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CE2E95" w14:textId="6F22ABCD" w:rsidR="00027070" w:rsidRPr="007102DE" w:rsidRDefault="0409E8FF" w:rsidP="007102DE">
      <w:pPr>
        <w:pStyle w:val="Heading1"/>
        <w:rPr>
          <w:rFonts w:ascii="Calibri Light" w:hAnsi="Calibri Light" w:cs="Calibri Light"/>
          <w:b w:val="0"/>
        </w:rPr>
      </w:pPr>
      <w:r w:rsidRPr="007102DE">
        <w:rPr>
          <w:rFonts w:ascii="Calibri Light" w:hAnsi="Calibri Light" w:cs="Calibri Light"/>
          <w:b w:val="0"/>
        </w:rPr>
        <w:t>Exhibit 3</w:t>
      </w:r>
      <w:r w:rsidR="007102DE" w:rsidRPr="007102DE">
        <w:rPr>
          <w:rFonts w:ascii="Calibri Light" w:hAnsi="Calibri Light" w:cs="Calibri Light"/>
          <w:b w:val="0"/>
        </w:rPr>
        <w:t>: Cost</w:t>
      </w:r>
      <w:r w:rsidR="00027070" w:rsidRPr="007102DE">
        <w:rPr>
          <w:rFonts w:ascii="Calibri Light" w:hAnsi="Calibri Light" w:cs="Calibri Light"/>
          <w:b w:val="0"/>
        </w:rPr>
        <w:t xml:space="preserve"> S</w:t>
      </w:r>
      <w:r w:rsidR="007102DE" w:rsidRPr="007102DE">
        <w:rPr>
          <w:rFonts w:ascii="Calibri Light" w:hAnsi="Calibri Light" w:cs="Calibri Light"/>
          <w:b w:val="0"/>
        </w:rPr>
        <w:t>heet</w:t>
      </w:r>
      <w:r w:rsidR="00027070" w:rsidRPr="007102DE">
        <w:rPr>
          <w:rFonts w:ascii="Calibri Light" w:hAnsi="Calibri Light" w:cs="Calibri Light"/>
          <w:b w:val="0"/>
        </w:rPr>
        <w:t xml:space="preserve"> – REQUIRED SUBMITTAL</w:t>
      </w:r>
      <w:bookmarkStart w:id="0" w:name="_GoBack"/>
      <w:bookmarkEnd w:id="0"/>
    </w:p>
    <w:p w14:paraId="79DDE0D1" w14:textId="77777777" w:rsidR="00E9520B" w:rsidRPr="002D7B71" w:rsidRDefault="00E9520B" w:rsidP="005F4666">
      <w:pPr>
        <w:jc w:val="center"/>
        <w:rPr>
          <w:rFonts w:asciiTheme="minorHAnsi" w:hAnsiTheme="minorHAnsi"/>
          <w:b/>
          <w:sz w:val="32"/>
          <w:szCs w:val="32"/>
        </w:rPr>
      </w:pPr>
    </w:p>
    <w:p w14:paraId="2CD54330" w14:textId="57740796" w:rsidR="00B25BC3" w:rsidRPr="007102DE" w:rsidRDefault="00562587" w:rsidP="002026E1">
      <w:pPr>
        <w:autoSpaceDE w:val="0"/>
        <w:autoSpaceDN w:val="0"/>
        <w:adjustRightInd w:val="0"/>
        <w:rPr>
          <w:rFonts w:eastAsiaTheme="minorHAnsi" w:cs="Calibri"/>
          <w:bCs/>
          <w:sz w:val="24"/>
          <w:szCs w:val="26"/>
        </w:rPr>
      </w:pPr>
      <w:r w:rsidRPr="007102DE">
        <w:rPr>
          <w:rFonts w:eastAsiaTheme="minorHAnsi" w:cs="Calibri"/>
          <w:bCs/>
          <w:sz w:val="24"/>
          <w:szCs w:val="26"/>
        </w:rPr>
        <w:t>Proposer shall provide component level pricing (storage, compute, load balancer, da</w:t>
      </w:r>
      <w:r w:rsidR="00667225" w:rsidRPr="007102DE">
        <w:rPr>
          <w:rFonts w:eastAsiaTheme="minorHAnsi" w:cs="Calibri"/>
          <w:bCs/>
          <w:sz w:val="24"/>
          <w:szCs w:val="26"/>
        </w:rPr>
        <w:t xml:space="preserve">tabase, etc.), where applicable, </w:t>
      </w:r>
      <w:r w:rsidRPr="007102DE">
        <w:rPr>
          <w:rFonts w:eastAsiaTheme="minorHAnsi" w:cs="Calibri"/>
          <w:bCs/>
          <w:sz w:val="24"/>
          <w:szCs w:val="26"/>
        </w:rPr>
        <w:t xml:space="preserve">for each </w:t>
      </w:r>
      <w:r w:rsidR="00667225" w:rsidRPr="007102DE">
        <w:rPr>
          <w:rFonts w:eastAsiaTheme="minorHAnsi" w:cs="Calibri"/>
          <w:bCs/>
          <w:sz w:val="24"/>
          <w:szCs w:val="26"/>
        </w:rPr>
        <w:t xml:space="preserve">disaster recovery </w:t>
      </w:r>
      <w:r w:rsidRPr="007102DE">
        <w:rPr>
          <w:rFonts w:eastAsiaTheme="minorHAnsi" w:cs="Calibri"/>
          <w:bCs/>
          <w:sz w:val="24"/>
          <w:szCs w:val="26"/>
        </w:rPr>
        <w:t xml:space="preserve">service tier offered. Explain service offerings in sufficient detail for the </w:t>
      </w:r>
      <w:r w:rsidR="00667225" w:rsidRPr="007102DE">
        <w:rPr>
          <w:rFonts w:eastAsiaTheme="minorHAnsi" w:cs="Calibri"/>
          <w:bCs/>
          <w:sz w:val="24"/>
          <w:szCs w:val="26"/>
        </w:rPr>
        <w:t>J</w:t>
      </w:r>
      <w:r w:rsidRPr="007102DE">
        <w:rPr>
          <w:rFonts w:eastAsiaTheme="minorHAnsi" w:cs="Calibri"/>
          <w:bCs/>
          <w:sz w:val="24"/>
          <w:szCs w:val="26"/>
        </w:rPr>
        <w:t xml:space="preserve">udicial </w:t>
      </w:r>
      <w:r w:rsidR="00667225" w:rsidRPr="007102DE">
        <w:rPr>
          <w:rFonts w:eastAsiaTheme="minorHAnsi" w:cs="Calibri"/>
          <w:bCs/>
          <w:sz w:val="24"/>
          <w:szCs w:val="26"/>
        </w:rPr>
        <w:t>Branch E</w:t>
      </w:r>
      <w:r w:rsidRPr="007102DE">
        <w:rPr>
          <w:rFonts w:eastAsiaTheme="minorHAnsi" w:cs="Calibri"/>
          <w:bCs/>
          <w:sz w:val="24"/>
          <w:szCs w:val="26"/>
        </w:rPr>
        <w:t>ntity</w:t>
      </w:r>
      <w:r w:rsidR="00667225" w:rsidRPr="007102DE">
        <w:rPr>
          <w:rFonts w:eastAsiaTheme="minorHAnsi" w:cs="Calibri"/>
          <w:bCs/>
          <w:sz w:val="24"/>
          <w:szCs w:val="26"/>
        </w:rPr>
        <w:t xml:space="preserve"> (JBE)</w:t>
      </w:r>
      <w:r w:rsidRPr="007102DE">
        <w:rPr>
          <w:rFonts w:eastAsiaTheme="minorHAnsi" w:cs="Calibri"/>
          <w:bCs/>
          <w:sz w:val="24"/>
          <w:szCs w:val="26"/>
        </w:rPr>
        <w:t xml:space="preserve"> to determine </w:t>
      </w:r>
      <w:r w:rsidR="00667225" w:rsidRPr="007102DE">
        <w:rPr>
          <w:rFonts w:eastAsiaTheme="minorHAnsi" w:cs="Calibri"/>
          <w:bCs/>
          <w:sz w:val="24"/>
          <w:szCs w:val="26"/>
        </w:rPr>
        <w:t>the estimated cost for provisioning</w:t>
      </w:r>
      <w:r w:rsidRPr="007102DE">
        <w:rPr>
          <w:rFonts w:eastAsiaTheme="minorHAnsi" w:cs="Calibri"/>
          <w:bCs/>
          <w:sz w:val="24"/>
          <w:szCs w:val="26"/>
        </w:rPr>
        <w:t xml:space="preserve"> of cloud-based disaster recovery services based on their unique requirements for recovery objectives, infrastructure, and systems. Additionally, the proposer shall provide a cost calculator for JBEs to estimate costs for cloud-based disaster recovery services. For a list of </w:t>
      </w:r>
      <w:r w:rsidR="007102DE" w:rsidRPr="007102DE">
        <w:rPr>
          <w:rFonts w:eastAsiaTheme="minorHAnsi" w:cs="Calibri"/>
          <w:bCs/>
          <w:sz w:val="24"/>
          <w:szCs w:val="26"/>
        </w:rPr>
        <w:t xml:space="preserve">typical </w:t>
      </w:r>
      <w:r w:rsidRPr="007102DE">
        <w:rPr>
          <w:rFonts w:eastAsiaTheme="minorHAnsi" w:cs="Calibri"/>
          <w:bCs/>
          <w:sz w:val="24"/>
          <w:szCs w:val="26"/>
        </w:rPr>
        <w:t xml:space="preserve">branch technology assets refer to </w:t>
      </w:r>
      <w:r w:rsidR="007102DE" w:rsidRPr="007102DE">
        <w:rPr>
          <w:rFonts w:eastAsiaTheme="minorHAnsi" w:cs="Calibri"/>
          <w:bCs/>
          <w:i/>
          <w:sz w:val="24"/>
          <w:szCs w:val="26"/>
        </w:rPr>
        <w:t>Exhibit 6: Typical JBE Assets</w:t>
      </w:r>
    </w:p>
    <w:p w14:paraId="0C7F46EE" w14:textId="77777777" w:rsidR="00562587" w:rsidRDefault="00562587" w:rsidP="002026E1">
      <w:pPr>
        <w:autoSpaceDE w:val="0"/>
        <w:autoSpaceDN w:val="0"/>
        <w:adjustRightInd w:val="0"/>
        <w:rPr>
          <w:rFonts w:ascii="Helvetica" w:eastAsiaTheme="minorHAnsi" w:hAnsi="Helvetica" w:cs="Helvetica"/>
          <w:bCs/>
          <w:sz w:val="24"/>
          <w:szCs w:val="24"/>
        </w:rPr>
      </w:pPr>
    </w:p>
    <w:p w14:paraId="2CFB2788" w14:textId="77777777" w:rsidR="00B25BC3" w:rsidRPr="007102DE" w:rsidRDefault="00562587" w:rsidP="002026E1">
      <w:pPr>
        <w:autoSpaceDE w:val="0"/>
        <w:autoSpaceDN w:val="0"/>
        <w:adjustRightInd w:val="0"/>
        <w:rPr>
          <w:rFonts w:eastAsiaTheme="minorHAnsi" w:cs="Calibri"/>
          <w:b/>
          <w:sz w:val="26"/>
          <w:szCs w:val="26"/>
        </w:rPr>
      </w:pPr>
      <w:r w:rsidRPr="007102DE">
        <w:rPr>
          <w:rFonts w:eastAsiaTheme="minorHAnsi" w:cs="Calibri"/>
          <w:b/>
          <w:sz w:val="26"/>
          <w:szCs w:val="26"/>
        </w:rPr>
        <w:t xml:space="preserve">Disaster Recovery Solution </w:t>
      </w:r>
    </w:p>
    <w:p w14:paraId="3A2844FA" w14:textId="77777777" w:rsidR="00E20475" w:rsidRPr="007102DE" w:rsidRDefault="00E20475" w:rsidP="00E20475">
      <w:pPr>
        <w:pStyle w:val="ListParagraph"/>
        <w:numPr>
          <w:ilvl w:val="0"/>
          <w:numId w:val="8"/>
        </w:numPr>
        <w:autoSpaceDE w:val="0"/>
        <w:autoSpaceDN w:val="0"/>
        <w:adjustRightInd w:val="0"/>
        <w:rPr>
          <w:rFonts w:eastAsiaTheme="minorHAnsi" w:cs="Calibri"/>
          <w:sz w:val="26"/>
          <w:szCs w:val="26"/>
        </w:rPr>
      </w:pPr>
      <w:r w:rsidRPr="007102DE">
        <w:rPr>
          <w:rFonts w:eastAsiaTheme="minorHAnsi" w:cs="Calibri"/>
          <w:sz w:val="26"/>
          <w:szCs w:val="26"/>
        </w:rPr>
        <w:t>Cloud Services</w:t>
      </w:r>
    </w:p>
    <w:p w14:paraId="35EB09FB" w14:textId="77777777" w:rsidR="008B012A" w:rsidRPr="007102DE" w:rsidRDefault="008B012A" w:rsidP="008B012A">
      <w:pPr>
        <w:pStyle w:val="ListParagraph"/>
        <w:tabs>
          <w:tab w:val="left" w:pos="990"/>
        </w:tabs>
        <w:autoSpaceDE w:val="0"/>
        <w:autoSpaceDN w:val="0"/>
        <w:adjustRightInd w:val="0"/>
        <w:rPr>
          <w:rFonts w:eastAsiaTheme="minorHAnsi" w:cs="Calibri"/>
          <w:sz w:val="26"/>
          <w:szCs w:val="26"/>
        </w:rPr>
      </w:pPr>
    </w:p>
    <w:p w14:paraId="14EAAFE3" w14:textId="77777777" w:rsidR="00E20475" w:rsidRPr="007102DE" w:rsidRDefault="00E20475" w:rsidP="00E20475">
      <w:pPr>
        <w:pStyle w:val="ListParagraph"/>
        <w:numPr>
          <w:ilvl w:val="0"/>
          <w:numId w:val="7"/>
        </w:numPr>
        <w:tabs>
          <w:tab w:val="left" w:pos="990"/>
        </w:tabs>
        <w:autoSpaceDE w:val="0"/>
        <w:autoSpaceDN w:val="0"/>
        <w:adjustRightInd w:val="0"/>
        <w:ind w:firstLine="0"/>
        <w:rPr>
          <w:rFonts w:eastAsiaTheme="minorHAnsi" w:cs="Calibri"/>
          <w:sz w:val="26"/>
          <w:szCs w:val="26"/>
        </w:rPr>
      </w:pPr>
      <w:r w:rsidRPr="007102DE">
        <w:rPr>
          <w:rFonts w:eastAsiaTheme="minorHAnsi" w:cs="Calibri"/>
          <w:sz w:val="26"/>
          <w:szCs w:val="26"/>
        </w:rPr>
        <w:t>Connectivity</w:t>
      </w:r>
    </w:p>
    <w:p w14:paraId="0A6A58CE" w14:textId="77777777" w:rsidR="0017054A" w:rsidRPr="007102DE" w:rsidRDefault="0017054A" w:rsidP="008B012A">
      <w:pPr>
        <w:autoSpaceDE w:val="0"/>
        <w:autoSpaceDN w:val="0"/>
        <w:adjustRightInd w:val="0"/>
        <w:ind w:left="990"/>
        <w:rPr>
          <w:rFonts w:eastAsiaTheme="minorHAnsi" w:cs="Calibri"/>
          <w:sz w:val="26"/>
          <w:szCs w:val="26"/>
        </w:rPr>
      </w:pPr>
      <w:r w:rsidRPr="007102DE">
        <w:rPr>
          <w:rFonts w:eastAsiaTheme="minorHAnsi" w:cs="Calibri"/>
          <w:sz w:val="26"/>
          <w:szCs w:val="26"/>
        </w:rPr>
        <w:t>Complete network access and use pricing including any and all costs associated with v</w:t>
      </w:r>
      <w:r w:rsidR="008B012A" w:rsidRPr="007102DE">
        <w:rPr>
          <w:rFonts w:eastAsiaTheme="minorHAnsi" w:cs="Calibri"/>
          <w:sz w:val="26"/>
          <w:szCs w:val="26"/>
        </w:rPr>
        <w:t>ariable bandwidth (burst) usage</w:t>
      </w:r>
    </w:p>
    <w:p w14:paraId="2CDD994D" w14:textId="77777777" w:rsidR="008B012A" w:rsidRPr="007102DE" w:rsidRDefault="008B012A" w:rsidP="008B012A">
      <w:pPr>
        <w:pStyle w:val="ListParagraph"/>
        <w:tabs>
          <w:tab w:val="left" w:pos="990"/>
        </w:tabs>
        <w:autoSpaceDE w:val="0"/>
        <w:autoSpaceDN w:val="0"/>
        <w:adjustRightInd w:val="0"/>
        <w:rPr>
          <w:rFonts w:eastAsiaTheme="minorHAnsi" w:cs="Calibri"/>
          <w:sz w:val="26"/>
          <w:szCs w:val="26"/>
        </w:rPr>
      </w:pPr>
    </w:p>
    <w:p w14:paraId="4C4ED6DE" w14:textId="77777777" w:rsidR="00E20475" w:rsidRPr="007102DE" w:rsidRDefault="00E20475" w:rsidP="00E20475">
      <w:pPr>
        <w:pStyle w:val="ListParagraph"/>
        <w:numPr>
          <w:ilvl w:val="0"/>
          <w:numId w:val="7"/>
        </w:numPr>
        <w:tabs>
          <w:tab w:val="left" w:pos="990"/>
        </w:tabs>
        <w:autoSpaceDE w:val="0"/>
        <w:autoSpaceDN w:val="0"/>
        <w:adjustRightInd w:val="0"/>
        <w:ind w:firstLine="0"/>
        <w:rPr>
          <w:rFonts w:eastAsiaTheme="minorHAnsi" w:cs="Calibri"/>
          <w:sz w:val="26"/>
          <w:szCs w:val="26"/>
        </w:rPr>
      </w:pPr>
      <w:r w:rsidRPr="007102DE">
        <w:rPr>
          <w:rFonts w:eastAsiaTheme="minorHAnsi" w:cs="Calibri"/>
          <w:sz w:val="26"/>
          <w:szCs w:val="26"/>
        </w:rPr>
        <w:t>Storage and Backup</w:t>
      </w:r>
    </w:p>
    <w:p w14:paraId="0795EFD3" w14:textId="77777777" w:rsidR="00B06FA4" w:rsidRPr="007102DE" w:rsidRDefault="00667225" w:rsidP="008B012A">
      <w:pPr>
        <w:pStyle w:val="ListParagraph"/>
        <w:tabs>
          <w:tab w:val="left" w:pos="990"/>
        </w:tabs>
        <w:autoSpaceDE w:val="0"/>
        <w:autoSpaceDN w:val="0"/>
        <w:adjustRightInd w:val="0"/>
        <w:ind w:left="990" w:hanging="270"/>
        <w:rPr>
          <w:rFonts w:eastAsiaTheme="minorHAnsi" w:cs="Calibri"/>
          <w:sz w:val="26"/>
          <w:szCs w:val="26"/>
        </w:rPr>
      </w:pPr>
      <w:r w:rsidRPr="007102DE">
        <w:rPr>
          <w:rFonts w:eastAsiaTheme="minorHAnsi" w:cs="Calibri"/>
          <w:sz w:val="26"/>
          <w:szCs w:val="26"/>
        </w:rPr>
        <w:tab/>
        <w:t xml:space="preserve">Specify options for storage and backup cost associated with maintaining data for provisioning of the environment is case of a disaster.  </w:t>
      </w:r>
    </w:p>
    <w:p w14:paraId="1E1E17B8" w14:textId="77777777" w:rsidR="0017054A" w:rsidRPr="007102DE" w:rsidRDefault="0017054A" w:rsidP="0017054A">
      <w:pPr>
        <w:pStyle w:val="ListParagraph"/>
        <w:tabs>
          <w:tab w:val="left" w:pos="990"/>
        </w:tabs>
        <w:autoSpaceDE w:val="0"/>
        <w:autoSpaceDN w:val="0"/>
        <w:adjustRightInd w:val="0"/>
        <w:rPr>
          <w:rFonts w:eastAsiaTheme="minorHAnsi" w:cs="Calibri"/>
          <w:sz w:val="26"/>
          <w:szCs w:val="26"/>
        </w:rPr>
      </w:pPr>
      <w:r w:rsidRPr="007102DE">
        <w:rPr>
          <w:rFonts w:eastAsiaTheme="minorHAnsi" w:cs="Calibri"/>
          <w:sz w:val="26"/>
          <w:szCs w:val="26"/>
        </w:rPr>
        <w:tab/>
      </w:r>
    </w:p>
    <w:p w14:paraId="0380ABD0" w14:textId="77777777" w:rsidR="008B012A" w:rsidRPr="007102DE" w:rsidRDefault="00BE1589" w:rsidP="0017054A">
      <w:pPr>
        <w:pStyle w:val="ListParagraph"/>
        <w:numPr>
          <w:ilvl w:val="0"/>
          <w:numId w:val="7"/>
        </w:numPr>
        <w:tabs>
          <w:tab w:val="left" w:pos="990"/>
        </w:tabs>
        <w:autoSpaceDE w:val="0"/>
        <w:autoSpaceDN w:val="0"/>
        <w:adjustRightInd w:val="0"/>
        <w:ind w:firstLine="0"/>
        <w:rPr>
          <w:rFonts w:eastAsiaTheme="minorHAnsi" w:cs="Calibri"/>
          <w:sz w:val="26"/>
          <w:szCs w:val="26"/>
        </w:rPr>
      </w:pPr>
      <w:r w:rsidRPr="007102DE">
        <w:rPr>
          <w:rFonts w:eastAsiaTheme="minorHAnsi" w:cs="Calibri"/>
          <w:sz w:val="26"/>
          <w:szCs w:val="26"/>
        </w:rPr>
        <w:t>Ongoing base services</w:t>
      </w:r>
      <w:r w:rsidR="0017054A" w:rsidRPr="007102DE">
        <w:rPr>
          <w:rFonts w:eastAsiaTheme="minorHAnsi" w:cs="Calibri"/>
          <w:sz w:val="26"/>
          <w:szCs w:val="26"/>
        </w:rPr>
        <w:t xml:space="preserve"> </w:t>
      </w:r>
    </w:p>
    <w:p w14:paraId="7A4C065A" w14:textId="77777777" w:rsidR="008B012A" w:rsidRPr="007102DE" w:rsidRDefault="008B012A" w:rsidP="008B012A">
      <w:pPr>
        <w:pStyle w:val="ListParagraph"/>
        <w:tabs>
          <w:tab w:val="left" w:pos="990"/>
        </w:tabs>
        <w:autoSpaceDE w:val="0"/>
        <w:autoSpaceDN w:val="0"/>
        <w:adjustRightInd w:val="0"/>
        <w:ind w:left="990" w:hanging="270"/>
        <w:rPr>
          <w:rFonts w:eastAsiaTheme="minorHAnsi" w:cs="Calibri"/>
          <w:sz w:val="26"/>
          <w:szCs w:val="26"/>
        </w:rPr>
      </w:pPr>
      <w:r w:rsidRPr="007102DE">
        <w:rPr>
          <w:rFonts w:eastAsiaTheme="minorHAnsi" w:cs="Calibri"/>
          <w:sz w:val="26"/>
          <w:szCs w:val="26"/>
        </w:rPr>
        <w:t xml:space="preserve">  </w:t>
      </w:r>
      <w:r w:rsidR="0017054A" w:rsidRPr="007102DE">
        <w:rPr>
          <w:rFonts w:eastAsiaTheme="minorHAnsi" w:cs="Calibri"/>
          <w:sz w:val="26"/>
          <w:szCs w:val="26"/>
        </w:rPr>
        <w:tab/>
      </w:r>
      <w:r w:rsidRPr="007102DE">
        <w:rPr>
          <w:rFonts w:eastAsiaTheme="minorHAnsi" w:cs="Calibri"/>
          <w:sz w:val="26"/>
          <w:szCs w:val="26"/>
        </w:rPr>
        <w:t>List all baseline minimal service requirements and related ongoing costs for provisioning disaster recovery services in the cloud</w:t>
      </w:r>
    </w:p>
    <w:p w14:paraId="519CA8F3" w14:textId="77777777" w:rsidR="0017054A" w:rsidRPr="007102DE" w:rsidRDefault="008B012A" w:rsidP="008B012A">
      <w:pPr>
        <w:pStyle w:val="ListParagraph"/>
        <w:tabs>
          <w:tab w:val="left" w:pos="990"/>
        </w:tabs>
        <w:autoSpaceDE w:val="0"/>
        <w:autoSpaceDN w:val="0"/>
        <w:adjustRightInd w:val="0"/>
        <w:rPr>
          <w:rFonts w:eastAsiaTheme="minorHAnsi" w:cs="Calibri"/>
          <w:sz w:val="26"/>
          <w:szCs w:val="26"/>
        </w:rPr>
      </w:pPr>
      <w:r w:rsidRPr="007102DE">
        <w:rPr>
          <w:rFonts w:eastAsiaTheme="minorHAnsi" w:cs="Calibri"/>
          <w:sz w:val="26"/>
          <w:szCs w:val="26"/>
        </w:rPr>
        <w:t xml:space="preserve"> </w:t>
      </w:r>
    </w:p>
    <w:p w14:paraId="020A4EAB" w14:textId="77777777" w:rsidR="00771338" w:rsidRPr="007102DE" w:rsidRDefault="00E20475" w:rsidP="00771338">
      <w:pPr>
        <w:pStyle w:val="ListParagraph"/>
        <w:numPr>
          <w:ilvl w:val="0"/>
          <w:numId w:val="7"/>
        </w:numPr>
        <w:tabs>
          <w:tab w:val="left" w:pos="990"/>
        </w:tabs>
        <w:autoSpaceDE w:val="0"/>
        <w:autoSpaceDN w:val="0"/>
        <w:adjustRightInd w:val="0"/>
        <w:ind w:firstLine="0"/>
        <w:rPr>
          <w:rFonts w:eastAsiaTheme="minorHAnsi" w:cs="Calibri"/>
          <w:sz w:val="26"/>
          <w:szCs w:val="26"/>
        </w:rPr>
      </w:pPr>
      <w:r w:rsidRPr="007102DE">
        <w:rPr>
          <w:rFonts w:eastAsiaTheme="minorHAnsi" w:cs="Calibri"/>
          <w:sz w:val="26"/>
          <w:szCs w:val="26"/>
        </w:rPr>
        <w:t>Testing</w:t>
      </w:r>
    </w:p>
    <w:p w14:paraId="6078A82C" w14:textId="77777777" w:rsidR="00771338" w:rsidRPr="007102DE" w:rsidRDefault="00771338" w:rsidP="00771338">
      <w:pPr>
        <w:tabs>
          <w:tab w:val="left" w:pos="990"/>
        </w:tabs>
        <w:autoSpaceDE w:val="0"/>
        <w:autoSpaceDN w:val="0"/>
        <w:adjustRightInd w:val="0"/>
        <w:rPr>
          <w:rFonts w:eastAsiaTheme="minorHAnsi" w:cs="Calibri"/>
          <w:sz w:val="26"/>
          <w:szCs w:val="26"/>
        </w:rPr>
      </w:pPr>
      <w:r w:rsidRPr="007102DE">
        <w:rPr>
          <w:rFonts w:eastAsiaTheme="minorHAnsi" w:cs="Calibri"/>
          <w:sz w:val="26"/>
          <w:szCs w:val="26"/>
        </w:rPr>
        <w:tab/>
        <w:t>Describe available testing scenarios and cost per test.</w:t>
      </w:r>
    </w:p>
    <w:p w14:paraId="0FD886B7" w14:textId="77777777" w:rsidR="008B012A" w:rsidRPr="007102DE" w:rsidRDefault="008B012A" w:rsidP="00771338">
      <w:pPr>
        <w:tabs>
          <w:tab w:val="left" w:pos="990"/>
        </w:tabs>
        <w:autoSpaceDE w:val="0"/>
        <w:autoSpaceDN w:val="0"/>
        <w:adjustRightInd w:val="0"/>
        <w:rPr>
          <w:rFonts w:eastAsiaTheme="minorHAnsi" w:cs="Calibri"/>
          <w:sz w:val="26"/>
          <w:szCs w:val="26"/>
        </w:rPr>
      </w:pPr>
    </w:p>
    <w:p w14:paraId="00B4E616" w14:textId="77777777" w:rsidR="00E20475" w:rsidRPr="007102DE" w:rsidRDefault="00E20475" w:rsidP="00E20475">
      <w:pPr>
        <w:pStyle w:val="ListParagraph"/>
        <w:numPr>
          <w:ilvl w:val="0"/>
          <w:numId w:val="7"/>
        </w:numPr>
        <w:tabs>
          <w:tab w:val="left" w:pos="990"/>
        </w:tabs>
        <w:autoSpaceDE w:val="0"/>
        <w:autoSpaceDN w:val="0"/>
        <w:adjustRightInd w:val="0"/>
        <w:ind w:firstLine="0"/>
        <w:rPr>
          <w:rFonts w:eastAsiaTheme="minorHAnsi" w:cs="Calibri"/>
          <w:sz w:val="26"/>
          <w:szCs w:val="26"/>
        </w:rPr>
      </w:pPr>
      <w:r w:rsidRPr="007102DE">
        <w:rPr>
          <w:rFonts w:eastAsiaTheme="minorHAnsi" w:cs="Calibri"/>
          <w:sz w:val="26"/>
          <w:szCs w:val="26"/>
        </w:rPr>
        <w:t xml:space="preserve">Service Activation </w:t>
      </w:r>
      <w:r w:rsidR="00BE1589" w:rsidRPr="007102DE">
        <w:rPr>
          <w:rFonts w:eastAsiaTheme="minorHAnsi" w:cs="Calibri"/>
          <w:sz w:val="26"/>
          <w:szCs w:val="26"/>
        </w:rPr>
        <w:t>in case of Disaster</w:t>
      </w:r>
    </w:p>
    <w:p w14:paraId="4FBA1044" w14:textId="644FEDB0" w:rsidR="0017054A" w:rsidRPr="007102DE" w:rsidRDefault="0017054A" w:rsidP="0409E8FF">
      <w:pPr>
        <w:tabs>
          <w:tab w:val="left" w:pos="990"/>
        </w:tabs>
        <w:autoSpaceDE w:val="0"/>
        <w:autoSpaceDN w:val="0"/>
        <w:adjustRightInd w:val="0"/>
        <w:spacing w:after="160"/>
        <w:ind w:left="990" w:hanging="270"/>
        <w:rPr>
          <w:rFonts w:eastAsiaTheme="minorEastAsia" w:cs="Calibri"/>
          <w:sz w:val="26"/>
          <w:szCs w:val="26"/>
        </w:rPr>
      </w:pPr>
      <w:r w:rsidRPr="007102DE">
        <w:rPr>
          <w:rFonts w:eastAsiaTheme="minorEastAsia" w:cs="Calibri"/>
          <w:sz w:val="26"/>
          <w:szCs w:val="26"/>
        </w:rPr>
        <w:t>List c</w:t>
      </w:r>
      <w:r w:rsidR="00B06FA4" w:rsidRPr="007102DE">
        <w:rPr>
          <w:rFonts w:eastAsiaTheme="minorEastAsia" w:cs="Calibri"/>
          <w:sz w:val="26"/>
          <w:szCs w:val="26"/>
        </w:rPr>
        <w:t xml:space="preserve">harges </w:t>
      </w:r>
      <w:r w:rsidRPr="007102DE">
        <w:rPr>
          <w:rFonts w:eastAsiaTheme="minorEastAsia" w:cs="Calibri"/>
          <w:sz w:val="26"/>
          <w:szCs w:val="26"/>
        </w:rPr>
        <w:t>for provisioning infrastructure and systems</w:t>
      </w:r>
      <w:r w:rsidR="00B06FA4" w:rsidRPr="007102DE">
        <w:rPr>
          <w:rFonts w:eastAsiaTheme="minorEastAsia" w:cs="Calibri"/>
          <w:sz w:val="26"/>
          <w:szCs w:val="26"/>
        </w:rPr>
        <w:t xml:space="preserve"> components (spinning up servers, networks)</w:t>
      </w:r>
      <w:r w:rsidRPr="007102DE">
        <w:rPr>
          <w:rFonts w:eastAsiaTheme="minorEastAsia" w:cs="Calibri"/>
          <w:sz w:val="26"/>
          <w:szCs w:val="26"/>
        </w:rPr>
        <w:t xml:space="preserve"> and applicable usage charges for services in an event of a disaster. T</w:t>
      </w:r>
      <w:r w:rsidR="00656AE8" w:rsidRPr="007102DE">
        <w:rPr>
          <w:rFonts w:eastAsiaTheme="minorEastAsia" w:cs="Calibri"/>
          <w:sz w:val="26"/>
          <w:szCs w:val="26"/>
        </w:rPr>
        <w:t>r</w:t>
      </w:r>
      <w:r w:rsidRPr="007102DE">
        <w:rPr>
          <w:rFonts w:eastAsiaTheme="minorEastAsia" w:cs="Calibri"/>
          <w:sz w:val="26"/>
          <w:szCs w:val="26"/>
        </w:rPr>
        <w:t xml:space="preserve">iggers for disaster declaration events as referred in Exhibit </w:t>
      </w:r>
      <w:r w:rsidR="0409E8FF" w:rsidRPr="007102DE">
        <w:rPr>
          <w:rFonts w:eastAsiaTheme="minorEastAsia" w:cs="Calibri"/>
          <w:sz w:val="26"/>
          <w:szCs w:val="26"/>
        </w:rPr>
        <w:t>5</w:t>
      </w:r>
    </w:p>
    <w:p w14:paraId="07345409" w14:textId="77777777" w:rsidR="008B012A" w:rsidRPr="007102DE" w:rsidRDefault="008B012A" w:rsidP="008B012A">
      <w:pPr>
        <w:tabs>
          <w:tab w:val="left" w:pos="990"/>
        </w:tabs>
        <w:autoSpaceDE w:val="0"/>
        <w:autoSpaceDN w:val="0"/>
        <w:adjustRightInd w:val="0"/>
        <w:ind w:left="990" w:hanging="270"/>
        <w:rPr>
          <w:rFonts w:eastAsiaTheme="minorHAnsi" w:cs="Calibri"/>
          <w:sz w:val="26"/>
          <w:szCs w:val="26"/>
        </w:rPr>
      </w:pPr>
    </w:p>
    <w:p w14:paraId="7D889623" w14:textId="77777777" w:rsidR="00BE1589" w:rsidRPr="007102DE" w:rsidRDefault="00BE1589" w:rsidP="00E20475">
      <w:pPr>
        <w:pStyle w:val="ListParagraph"/>
        <w:numPr>
          <w:ilvl w:val="0"/>
          <w:numId w:val="7"/>
        </w:numPr>
        <w:tabs>
          <w:tab w:val="left" w:pos="990"/>
        </w:tabs>
        <w:autoSpaceDE w:val="0"/>
        <w:autoSpaceDN w:val="0"/>
        <w:adjustRightInd w:val="0"/>
        <w:ind w:firstLine="0"/>
        <w:rPr>
          <w:rFonts w:eastAsiaTheme="minorHAnsi" w:cs="Calibri"/>
          <w:sz w:val="26"/>
          <w:szCs w:val="26"/>
        </w:rPr>
      </w:pPr>
      <w:r w:rsidRPr="007102DE">
        <w:rPr>
          <w:rFonts w:eastAsiaTheme="minorHAnsi" w:cs="Calibri"/>
          <w:sz w:val="26"/>
          <w:szCs w:val="26"/>
        </w:rPr>
        <w:t>Failback</w:t>
      </w:r>
    </w:p>
    <w:p w14:paraId="7BF4B7BE" w14:textId="77777777" w:rsidR="008B012A" w:rsidRPr="007102DE" w:rsidRDefault="008B012A" w:rsidP="008B012A">
      <w:pPr>
        <w:pStyle w:val="ListParagraph"/>
        <w:tabs>
          <w:tab w:val="left" w:pos="990"/>
        </w:tabs>
        <w:autoSpaceDE w:val="0"/>
        <w:autoSpaceDN w:val="0"/>
        <w:adjustRightInd w:val="0"/>
        <w:ind w:left="990" w:hanging="270"/>
        <w:rPr>
          <w:rFonts w:eastAsiaTheme="minorHAnsi" w:cs="Calibri"/>
          <w:sz w:val="26"/>
          <w:szCs w:val="26"/>
        </w:rPr>
      </w:pPr>
      <w:r w:rsidRPr="007102DE">
        <w:rPr>
          <w:rFonts w:eastAsiaTheme="minorHAnsi" w:cs="Calibri"/>
          <w:sz w:val="26"/>
          <w:szCs w:val="26"/>
        </w:rPr>
        <w:tab/>
        <w:t xml:space="preserve">Describe options and associated cost for failback of services to the JBE(s) local environment. </w:t>
      </w:r>
    </w:p>
    <w:p w14:paraId="7639FE1D" w14:textId="77777777" w:rsidR="0017054A" w:rsidRPr="007102DE" w:rsidRDefault="0017054A" w:rsidP="0017054A">
      <w:pPr>
        <w:pStyle w:val="ListParagraph"/>
        <w:tabs>
          <w:tab w:val="left" w:pos="990"/>
        </w:tabs>
        <w:autoSpaceDE w:val="0"/>
        <w:autoSpaceDN w:val="0"/>
        <w:adjustRightInd w:val="0"/>
        <w:rPr>
          <w:rFonts w:eastAsiaTheme="minorHAnsi" w:cs="Calibri"/>
          <w:sz w:val="26"/>
          <w:szCs w:val="26"/>
        </w:rPr>
      </w:pPr>
      <w:r w:rsidRPr="007102DE">
        <w:rPr>
          <w:rFonts w:eastAsiaTheme="minorHAnsi" w:cs="Calibri"/>
          <w:sz w:val="26"/>
          <w:szCs w:val="26"/>
        </w:rPr>
        <w:tab/>
      </w:r>
    </w:p>
    <w:p w14:paraId="29D695BF" w14:textId="77777777" w:rsidR="0017054A" w:rsidRPr="007102DE" w:rsidRDefault="0017054A" w:rsidP="00E20475">
      <w:pPr>
        <w:pStyle w:val="ListParagraph"/>
        <w:numPr>
          <w:ilvl w:val="0"/>
          <w:numId w:val="7"/>
        </w:numPr>
        <w:tabs>
          <w:tab w:val="left" w:pos="990"/>
        </w:tabs>
        <w:autoSpaceDE w:val="0"/>
        <w:autoSpaceDN w:val="0"/>
        <w:adjustRightInd w:val="0"/>
        <w:ind w:firstLine="0"/>
        <w:rPr>
          <w:rFonts w:eastAsiaTheme="minorHAnsi" w:cs="Calibri"/>
          <w:sz w:val="26"/>
          <w:szCs w:val="26"/>
        </w:rPr>
      </w:pPr>
      <w:r w:rsidRPr="007102DE">
        <w:rPr>
          <w:rFonts w:eastAsiaTheme="minorHAnsi" w:cs="Calibri"/>
          <w:sz w:val="26"/>
          <w:szCs w:val="26"/>
        </w:rPr>
        <w:t>Termination</w:t>
      </w:r>
    </w:p>
    <w:p w14:paraId="283B99EE" w14:textId="77777777" w:rsidR="0017054A" w:rsidRPr="007102DE" w:rsidRDefault="0017054A" w:rsidP="0017054A">
      <w:pPr>
        <w:pStyle w:val="ListParagraph"/>
        <w:tabs>
          <w:tab w:val="left" w:pos="990"/>
        </w:tabs>
        <w:autoSpaceDE w:val="0"/>
        <w:autoSpaceDN w:val="0"/>
        <w:adjustRightInd w:val="0"/>
        <w:rPr>
          <w:rFonts w:eastAsiaTheme="minorHAnsi" w:cs="Calibri"/>
          <w:sz w:val="26"/>
          <w:szCs w:val="26"/>
        </w:rPr>
      </w:pPr>
      <w:r w:rsidRPr="007102DE">
        <w:rPr>
          <w:rFonts w:eastAsiaTheme="minorHAnsi" w:cs="Calibri"/>
          <w:sz w:val="26"/>
          <w:szCs w:val="26"/>
        </w:rPr>
        <w:tab/>
        <w:t>Document options for termination of contract and services and related charges</w:t>
      </w:r>
    </w:p>
    <w:p w14:paraId="118CF543" w14:textId="77777777" w:rsidR="00562587" w:rsidRPr="007102DE" w:rsidRDefault="00562587" w:rsidP="00BE1589">
      <w:pPr>
        <w:autoSpaceDE w:val="0"/>
        <w:autoSpaceDN w:val="0"/>
        <w:adjustRightInd w:val="0"/>
        <w:rPr>
          <w:rFonts w:eastAsiaTheme="minorHAnsi" w:cs="Calibri"/>
          <w:sz w:val="26"/>
          <w:szCs w:val="26"/>
        </w:rPr>
      </w:pPr>
    </w:p>
    <w:p w14:paraId="67A9CED9" w14:textId="77777777" w:rsidR="00641D1F" w:rsidRPr="007102DE" w:rsidRDefault="00641D1F" w:rsidP="00641D1F">
      <w:pPr>
        <w:pStyle w:val="ListParagraph"/>
        <w:autoSpaceDE w:val="0"/>
        <w:autoSpaceDN w:val="0"/>
        <w:adjustRightInd w:val="0"/>
        <w:rPr>
          <w:rFonts w:eastAsiaTheme="minorHAnsi" w:cs="Calibri"/>
          <w:sz w:val="26"/>
          <w:szCs w:val="26"/>
        </w:rPr>
      </w:pPr>
    </w:p>
    <w:p w14:paraId="78714DEB" w14:textId="77777777" w:rsidR="00641D1F" w:rsidRPr="007102DE" w:rsidRDefault="00641D1F" w:rsidP="00641D1F">
      <w:pPr>
        <w:pStyle w:val="ListParagraph"/>
        <w:autoSpaceDE w:val="0"/>
        <w:autoSpaceDN w:val="0"/>
        <w:adjustRightInd w:val="0"/>
        <w:rPr>
          <w:rFonts w:eastAsiaTheme="minorHAnsi" w:cs="Calibri"/>
          <w:sz w:val="26"/>
          <w:szCs w:val="26"/>
        </w:rPr>
      </w:pPr>
    </w:p>
    <w:p w14:paraId="2DC73093" w14:textId="4DF4ED94" w:rsidR="00BE1589" w:rsidRPr="007102DE" w:rsidRDefault="0409E8FF" w:rsidP="0409E8FF">
      <w:pPr>
        <w:pStyle w:val="ListParagraph"/>
        <w:numPr>
          <w:ilvl w:val="0"/>
          <w:numId w:val="8"/>
        </w:numPr>
        <w:autoSpaceDE w:val="0"/>
        <w:autoSpaceDN w:val="0"/>
        <w:adjustRightInd w:val="0"/>
        <w:rPr>
          <w:rFonts w:eastAsiaTheme="minorEastAsia" w:cs="Calibri"/>
          <w:sz w:val="26"/>
          <w:szCs w:val="26"/>
        </w:rPr>
      </w:pPr>
      <w:r w:rsidRPr="007102DE">
        <w:rPr>
          <w:rFonts w:eastAsiaTheme="minorEastAsia" w:cs="Calibri"/>
          <w:sz w:val="26"/>
          <w:szCs w:val="26"/>
        </w:rPr>
        <w:t>Professional Services</w:t>
      </w:r>
      <w:r w:rsidR="00BE1589" w:rsidRPr="007102DE">
        <w:rPr>
          <w:rFonts w:cs="Calibri"/>
          <w:sz w:val="26"/>
          <w:szCs w:val="26"/>
        </w:rPr>
        <w:br/>
      </w:r>
      <w:r w:rsidR="00BE1589" w:rsidRPr="007102DE">
        <w:rPr>
          <w:rFonts w:cs="Calibri"/>
          <w:sz w:val="26"/>
          <w:szCs w:val="26"/>
        </w:rPr>
        <w:br/>
      </w:r>
      <w:r w:rsidRPr="007102DE">
        <w:rPr>
          <w:rFonts w:eastAsiaTheme="minorEastAsia" w:cs="Calibri"/>
          <w:sz w:val="26"/>
          <w:szCs w:val="26"/>
        </w:rPr>
        <w:t xml:space="preserve">Proposer shall provide cost estimates for resource types by hourly rate for the categories listed below.  Account for each disaster recovery service solution proposed.  For example, the time and resources required for a short TTR solution may differ from a solution with a higher tolerance for extended recovery times. </w:t>
      </w:r>
      <w:r w:rsidR="00BE1589" w:rsidRPr="007102DE">
        <w:rPr>
          <w:rFonts w:cs="Calibri"/>
          <w:sz w:val="26"/>
          <w:szCs w:val="26"/>
        </w:rPr>
        <w:br/>
      </w:r>
    </w:p>
    <w:p w14:paraId="4D9F4926" w14:textId="0697BA71" w:rsidR="00641D1F" w:rsidRPr="007102DE" w:rsidRDefault="00641D1F" w:rsidP="008B012A">
      <w:pPr>
        <w:pStyle w:val="ListParagraph"/>
        <w:numPr>
          <w:ilvl w:val="0"/>
          <w:numId w:val="10"/>
        </w:numPr>
        <w:tabs>
          <w:tab w:val="left" w:pos="990"/>
        </w:tabs>
        <w:autoSpaceDE w:val="0"/>
        <w:autoSpaceDN w:val="0"/>
        <w:adjustRightInd w:val="0"/>
        <w:ind w:firstLine="0"/>
        <w:rPr>
          <w:rFonts w:eastAsiaTheme="minorHAnsi" w:cs="Calibri"/>
          <w:sz w:val="26"/>
          <w:szCs w:val="26"/>
        </w:rPr>
      </w:pPr>
      <w:r w:rsidRPr="007102DE">
        <w:rPr>
          <w:rFonts w:eastAsiaTheme="minorHAnsi" w:cs="Calibri"/>
          <w:sz w:val="26"/>
          <w:szCs w:val="26"/>
        </w:rPr>
        <w:t>Discovery</w:t>
      </w:r>
      <w:r w:rsidR="00E562D8" w:rsidRPr="007102DE">
        <w:rPr>
          <w:rFonts w:eastAsiaTheme="minorHAnsi" w:cs="Calibri"/>
          <w:sz w:val="26"/>
          <w:szCs w:val="26"/>
        </w:rPr>
        <w:br/>
      </w:r>
      <w:r w:rsidR="0049750B" w:rsidRPr="007102DE">
        <w:rPr>
          <w:rFonts w:eastAsiaTheme="minorHAnsi" w:cs="Calibri"/>
          <w:sz w:val="26"/>
          <w:szCs w:val="26"/>
        </w:rPr>
        <w:t>L</w:t>
      </w:r>
      <w:r w:rsidR="00E562D8" w:rsidRPr="007102DE">
        <w:rPr>
          <w:rFonts w:eastAsiaTheme="minorHAnsi" w:cs="Calibri"/>
          <w:sz w:val="26"/>
          <w:szCs w:val="26"/>
        </w:rPr>
        <w:t>ist of costs associated with any discovery activities required to produce the dataset required for the solution design.</w:t>
      </w:r>
      <w:r w:rsidR="00E562D8" w:rsidRPr="007102DE">
        <w:rPr>
          <w:rFonts w:eastAsiaTheme="minorHAnsi" w:cs="Calibri"/>
          <w:sz w:val="26"/>
          <w:szCs w:val="26"/>
        </w:rPr>
        <w:br/>
      </w:r>
    </w:p>
    <w:p w14:paraId="72C61729" w14:textId="03266919" w:rsidR="00BE1589" w:rsidRPr="007102DE" w:rsidRDefault="00BE1589" w:rsidP="008B012A">
      <w:pPr>
        <w:pStyle w:val="ListParagraph"/>
        <w:numPr>
          <w:ilvl w:val="0"/>
          <w:numId w:val="10"/>
        </w:numPr>
        <w:tabs>
          <w:tab w:val="left" w:pos="990"/>
        </w:tabs>
        <w:autoSpaceDE w:val="0"/>
        <w:autoSpaceDN w:val="0"/>
        <w:adjustRightInd w:val="0"/>
        <w:ind w:firstLine="0"/>
        <w:rPr>
          <w:rFonts w:eastAsiaTheme="minorHAnsi" w:cs="Calibri"/>
          <w:sz w:val="26"/>
          <w:szCs w:val="26"/>
        </w:rPr>
      </w:pPr>
      <w:r w:rsidRPr="007102DE">
        <w:rPr>
          <w:rFonts w:eastAsiaTheme="minorHAnsi" w:cs="Calibri"/>
          <w:sz w:val="26"/>
          <w:szCs w:val="26"/>
        </w:rPr>
        <w:t>Design</w:t>
      </w:r>
    </w:p>
    <w:p w14:paraId="739A9169" w14:textId="5105407E" w:rsidR="00E562D8" w:rsidRPr="007102DE" w:rsidRDefault="0049750B" w:rsidP="00E562D8">
      <w:pPr>
        <w:pStyle w:val="ListParagraph"/>
        <w:tabs>
          <w:tab w:val="left" w:pos="990"/>
        </w:tabs>
        <w:autoSpaceDE w:val="0"/>
        <w:autoSpaceDN w:val="0"/>
        <w:adjustRightInd w:val="0"/>
        <w:rPr>
          <w:rFonts w:eastAsiaTheme="minorHAnsi" w:cs="Calibri"/>
          <w:sz w:val="26"/>
          <w:szCs w:val="26"/>
        </w:rPr>
      </w:pPr>
      <w:bookmarkStart w:id="1" w:name="_Hlk500486227"/>
      <w:r w:rsidRPr="007102DE">
        <w:rPr>
          <w:rFonts w:eastAsiaTheme="minorHAnsi" w:cs="Calibri"/>
          <w:sz w:val="26"/>
          <w:szCs w:val="26"/>
        </w:rPr>
        <w:t>C</w:t>
      </w:r>
      <w:r w:rsidR="00E562D8" w:rsidRPr="007102DE">
        <w:rPr>
          <w:rFonts w:eastAsiaTheme="minorHAnsi" w:cs="Calibri"/>
          <w:sz w:val="26"/>
          <w:szCs w:val="26"/>
        </w:rPr>
        <w:t xml:space="preserve">ost breakdown </w:t>
      </w:r>
      <w:r w:rsidR="00656AE8" w:rsidRPr="007102DE">
        <w:rPr>
          <w:rFonts w:eastAsiaTheme="minorHAnsi" w:cs="Calibri"/>
          <w:sz w:val="26"/>
          <w:szCs w:val="26"/>
        </w:rPr>
        <w:t xml:space="preserve">for all </w:t>
      </w:r>
      <w:r w:rsidR="00E562D8" w:rsidRPr="007102DE">
        <w:rPr>
          <w:rFonts w:eastAsiaTheme="minorHAnsi" w:cs="Calibri"/>
          <w:sz w:val="26"/>
          <w:szCs w:val="26"/>
        </w:rPr>
        <w:t>design phase</w:t>
      </w:r>
      <w:r w:rsidR="00656AE8" w:rsidRPr="007102DE">
        <w:rPr>
          <w:rFonts w:eastAsiaTheme="minorHAnsi" w:cs="Calibri"/>
          <w:sz w:val="26"/>
          <w:szCs w:val="26"/>
        </w:rPr>
        <w:t xml:space="preserve"> tasks and deliverables required to produce a comprehensive solution design and implementation plan.</w:t>
      </w:r>
      <w:bookmarkEnd w:id="1"/>
      <w:r w:rsidR="00E562D8" w:rsidRPr="007102DE">
        <w:rPr>
          <w:rFonts w:eastAsiaTheme="minorHAnsi" w:cs="Calibri"/>
          <w:sz w:val="26"/>
          <w:szCs w:val="26"/>
        </w:rPr>
        <w:br/>
      </w:r>
    </w:p>
    <w:p w14:paraId="62A5AF82" w14:textId="77777777" w:rsidR="00656AE8" w:rsidRPr="007102DE" w:rsidRDefault="00656AE8" w:rsidP="008B012A">
      <w:pPr>
        <w:pStyle w:val="ListParagraph"/>
        <w:numPr>
          <w:ilvl w:val="0"/>
          <w:numId w:val="10"/>
        </w:numPr>
        <w:tabs>
          <w:tab w:val="left" w:pos="990"/>
        </w:tabs>
        <w:autoSpaceDE w:val="0"/>
        <w:autoSpaceDN w:val="0"/>
        <w:adjustRightInd w:val="0"/>
        <w:ind w:firstLine="0"/>
        <w:rPr>
          <w:rFonts w:eastAsiaTheme="minorHAnsi" w:cs="Calibri"/>
          <w:sz w:val="26"/>
          <w:szCs w:val="26"/>
        </w:rPr>
      </w:pPr>
      <w:r w:rsidRPr="007102DE">
        <w:rPr>
          <w:rFonts w:eastAsiaTheme="minorHAnsi" w:cs="Calibri"/>
          <w:sz w:val="26"/>
          <w:szCs w:val="26"/>
        </w:rPr>
        <w:t>Implementation</w:t>
      </w:r>
    </w:p>
    <w:p w14:paraId="764F0C63" w14:textId="624D58E6" w:rsidR="00656AE8" w:rsidRPr="007102DE" w:rsidRDefault="00656AE8" w:rsidP="00656AE8">
      <w:pPr>
        <w:pStyle w:val="ListParagraph"/>
        <w:tabs>
          <w:tab w:val="left" w:pos="990"/>
        </w:tabs>
        <w:autoSpaceDE w:val="0"/>
        <w:autoSpaceDN w:val="0"/>
        <w:adjustRightInd w:val="0"/>
        <w:rPr>
          <w:rFonts w:eastAsiaTheme="minorHAnsi" w:cs="Calibri"/>
          <w:sz w:val="26"/>
          <w:szCs w:val="26"/>
        </w:rPr>
      </w:pPr>
      <w:r w:rsidRPr="007102DE">
        <w:rPr>
          <w:rFonts w:eastAsiaTheme="minorHAnsi" w:cs="Calibri"/>
          <w:sz w:val="26"/>
          <w:szCs w:val="26"/>
        </w:rPr>
        <w:t>Provide professional services c</w:t>
      </w:r>
      <w:r w:rsidR="0049750B" w:rsidRPr="007102DE">
        <w:rPr>
          <w:rFonts w:eastAsiaTheme="minorHAnsi" w:cs="Calibri"/>
          <w:sz w:val="26"/>
          <w:szCs w:val="26"/>
        </w:rPr>
        <w:t>harges</w:t>
      </w:r>
      <w:r w:rsidRPr="007102DE">
        <w:rPr>
          <w:rFonts w:eastAsiaTheme="minorHAnsi" w:cs="Calibri"/>
          <w:sz w:val="26"/>
          <w:szCs w:val="26"/>
        </w:rPr>
        <w:t xml:space="preserve"> </w:t>
      </w:r>
      <w:r w:rsidR="0049750B" w:rsidRPr="007102DE">
        <w:rPr>
          <w:rFonts w:eastAsiaTheme="minorHAnsi" w:cs="Calibri"/>
          <w:sz w:val="26"/>
          <w:szCs w:val="26"/>
        </w:rPr>
        <w:t>related to project implementation</w:t>
      </w:r>
      <w:r w:rsidRPr="007102DE">
        <w:rPr>
          <w:rFonts w:eastAsiaTheme="minorHAnsi" w:cs="Calibri"/>
          <w:sz w:val="26"/>
          <w:szCs w:val="26"/>
        </w:rPr>
        <w:t xml:space="preserve"> </w:t>
      </w:r>
      <w:r w:rsidR="0049750B" w:rsidRPr="007102DE">
        <w:rPr>
          <w:rFonts w:eastAsiaTheme="minorHAnsi" w:cs="Calibri"/>
          <w:sz w:val="26"/>
          <w:szCs w:val="26"/>
        </w:rPr>
        <w:t>itemized by solution tier and service/application</w:t>
      </w:r>
      <w:r w:rsidR="00B24D53" w:rsidRPr="007102DE">
        <w:rPr>
          <w:rFonts w:eastAsiaTheme="minorHAnsi" w:cs="Calibri"/>
          <w:sz w:val="26"/>
          <w:szCs w:val="26"/>
        </w:rPr>
        <w:t>.</w:t>
      </w:r>
      <w:r w:rsidR="0049750B" w:rsidRPr="007102DE">
        <w:rPr>
          <w:rFonts w:eastAsiaTheme="minorHAnsi" w:cs="Calibri"/>
          <w:sz w:val="26"/>
          <w:szCs w:val="26"/>
        </w:rPr>
        <w:br/>
      </w:r>
    </w:p>
    <w:p w14:paraId="3473705D" w14:textId="00B21A65" w:rsidR="00562587" w:rsidRPr="007102DE" w:rsidRDefault="0049750B" w:rsidP="008B012A">
      <w:pPr>
        <w:pStyle w:val="ListParagraph"/>
        <w:numPr>
          <w:ilvl w:val="0"/>
          <w:numId w:val="10"/>
        </w:numPr>
        <w:tabs>
          <w:tab w:val="left" w:pos="990"/>
        </w:tabs>
        <w:autoSpaceDE w:val="0"/>
        <w:autoSpaceDN w:val="0"/>
        <w:adjustRightInd w:val="0"/>
        <w:ind w:firstLine="0"/>
        <w:rPr>
          <w:rFonts w:eastAsiaTheme="minorHAnsi" w:cs="Calibri"/>
          <w:sz w:val="26"/>
          <w:szCs w:val="26"/>
        </w:rPr>
      </w:pPr>
      <w:r w:rsidRPr="007102DE">
        <w:rPr>
          <w:rFonts w:eastAsiaTheme="minorHAnsi" w:cs="Calibri"/>
          <w:sz w:val="26"/>
          <w:szCs w:val="26"/>
        </w:rPr>
        <w:t>Documentation</w:t>
      </w:r>
      <w:r w:rsidRPr="007102DE">
        <w:rPr>
          <w:rFonts w:eastAsiaTheme="minorHAnsi" w:cs="Calibri"/>
          <w:sz w:val="26"/>
          <w:szCs w:val="26"/>
        </w:rPr>
        <w:br/>
      </w:r>
      <w:r w:rsidR="00B24D53" w:rsidRPr="007102DE">
        <w:rPr>
          <w:rFonts w:eastAsiaTheme="minorHAnsi" w:cs="Calibri"/>
          <w:sz w:val="26"/>
          <w:szCs w:val="26"/>
        </w:rPr>
        <w:t>Listing of costs incurred to produce post-implementation documentation</w:t>
      </w:r>
      <w:r w:rsidR="00656AE8" w:rsidRPr="007102DE">
        <w:rPr>
          <w:rFonts w:eastAsiaTheme="minorHAnsi" w:cs="Calibri"/>
          <w:sz w:val="26"/>
          <w:szCs w:val="26"/>
        </w:rPr>
        <w:br/>
      </w:r>
    </w:p>
    <w:p w14:paraId="63FD9855" w14:textId="617F9BF1" w:rsidR="00BE1589" w:rsidRPr="007102DE" w:rsidRDefault="0049750B" w:rsidP="008B012A">
      <w:pPr>
        <w:pStyle w:val="ListParagraph"/>
        <w:numPr>
          <w:ilvl w:val="0"/>
          <w:numId w:val="10"/>
        </w:numPr>
        <w:tabs>
          <w:tab w:val="left" w:pos="990"/>
        </w:tabs>
        <w:autoSpaceDE w:val="0"/>
        <w:autoSpaceDN w:val="0"/>
        <w:adjustRightInd w:val="0"/>
        <w:ind w:firstLine="0"/>
        <w:rPr>
          <w:rFonts w:eastAsiaTheme="minorHAnsi" w:cs="Calibri"/>
          <w:sz w:val="26"/>
          <w:szCs w:val="26"/>
        </w:rPr>
      </w:pPr>
      <w:r w:rsidRPr="007102DE">
        <w:rPr>
          <w:rFonts w:eastAsiaTheme="minorHAnsi" w:cs="Calibri"/>
          <w:sz w:val="26"/>
          <w:szCs w:val="26"/>
        </w:rPr>
        <w:t>Knowledge Transference</w:t>
      </w:r>
      <w:r w:rsidR="00B24D53" w:rsidRPr="007102DE">
        <w:rPr>
          <w:rFonts w:eastAsiaTheme="minorHAnsi" w:cs="Calibri"/>
          <w:sz w:val="26"/>
          <w:szCs w:val="26"/>
        </w:rPr>
        <w:br/>
        <w:t xml:space="preserve">Charges related to </w:t>
      </w:r>
      <w:r w:rsidR="006C25E2" w:rsidRPr="007102DE">
        <w:rPr>
          <w:rFonts w:eastAsiaTheme="minorHAnsi" w:cs="Calibri"/>
          <w:sz w:val="26"/>
          <w:szCs w:val="26"/>
        </w:rPr>
        <w:t>knowledge transfer and training necessary for court staff to support the solution.</w:t>
      </w:r>
    </w:p>
    <w:p w14:paraId="12C9E367" w14:textId="77777777" w:rsidR="00BE1589" w:rsidRPr="007102DE" w:rsidRDefault="00BE1589" w:rsidP="00BE1589">
      <w:pPr>
        <w:tabs>
          <w:tab w:val="left" w:pos="990"/>
        </w:tabs>
        <w:autoSpaceDE w:val="0"/>
        <w:autoSpaceDN w:val="0"/>
        <w:adjustRightInd w:val="0"/>
        <w:rPr>
          <w:rFonts w:eastAsiaTheme="minorHAnsi" w:cs="Calibri"/>
          <w:sz w:val="26"/>
          <w:szCs w:val="26"/>
        </w:rPr>
      </w:pPr>
    </w:p>
    <w:p w14:paraId="662596D2" w14:textId="77777777" w:rsidR="00BE1589" w:rsidRPr="007102DE" w:rsidRDefault="00BE1589" w:rsidP="00BE1589">
      <w:pPr>
        <w:tabs>
          <w:tab w:val="left" w:pos="990"/>
        </w:tabs>
        <w:autoSpaceDE w:val="0"/>
        <w:autoSpaceDN w:val="0"/>
        <w:adjustRightInd w:val="0"/>
        <w:rPr>
          <w:rFonts w:eastAsiaTheme="minorHAnsi" w:cs="Calibri"/>
          <w:b/>
          <w:sz w:val="26"/>
          <w:szCs w:val="26"/>
        </w:rPr>
      </w:pPr>
      <w:r w:rsidRPr="007102DE">
        <w:rPr>
          <w:rFonts w:eastAsiaTheme="minorHAnsi" w:cs="Calibri"/>
          <w:b/>
          <w:sz w:val="26"/>
          <w:szCs w:val="26"/>
        </w:rPr>
        <w:t>Court Specific Services</w:t>
      </w:r>
    </w:p>
    <w:p w14:paraId="41AA4CC2" w14:textId="5A82FE70" w:rsidR="00641D1F" w:rsidRPr="007102DE" w:rsidRDefault="00641D1F" w:rsidP="0409E8FF">
      <w:pPr>
        <w:pStyle w:val="ListParagraph"/>
        <w:tabs>
          <w:tab w:val="left" w:pos="990"/>
        </w:tabs>
        <w:autoSpaceDE w:val="0"/>
        <w:autoSpaceDN w:val="0"/>
        <w:adjustRightInd w:val="0"/>
        <w:rPr>
          <w:rFonts w:eastAsiaTheme="minorEastAsia" w:cs="Calibri"/>
          <w:b/>
          <w:bCs/>
          <w:sz w:val="26"/>
          <w:szCs w:val="26"/>
        </w:rPr>
      </w:pPr>
    </w:p>
    <w:p w14:paraId="5A75C32A" w14:textId="2FF4BA1B" w:rsidR="00BE1589" w:rsidRPr="007102DE" w:rsidRDefault="0409E8FF" w:rsidP="0409E8FF">
      <w:pPr>
        <w:tabs>
          <w:tab w:val="left" w:pos="990"/>
        </w:tabs>
        <w:autoSpaceDE w:val="0"/>
        <w:autoSpaceDN w:val="0"/>
        <w:adjustRightInd w:val="0"/>
        <w:ind w:left="360"/>
        <w:rPr>
          <w:rFonts w:eastAsiaTheme="minorEastAsia" w:cs="Calibri"/>
          <w:sz w:val="26"/>
          <w:szCs w:val="26"/>
        </w:rPr>
      </w:pPr>
      <w:r w:rsidRPr="007102DE">
        <w:rPr>
          <w:rFonts w:eastAsiaTheme="minorEastAsia" w:cs="Calibri"/>
          <w:sz w:val="26"/>
          <w:szCs w:val="26"/>
        </w:rPr>
        <w:t>Medium Court – Superior Court of California, County of Monterey – Provide costs per tiered service offering for implementation of disaster recovery environment for Monterey County Superior Court’s priority 1 service as listed in - Exhibit 4</w:t>
      </w:r>
    </w:p>
    <w:p w14:paraId="72CD168B" w14:textId="77777777" w:rsidR="00667225" w:rsidRPr="007102DE" w:rsidRDefault="00667225" w:rsidP="00641D1F">
      <w:pPr>
        <w:autoSpaceDE w:val="0"/>
        <w:autoSpaceDN w:val="0"/>
        <w:adjustRightInd w:val="0"/>
        <w:rPr>
          <w:rFonts w:eastAsiaTheme="minorHAnsi" w:cs="Calibri"/>
          <w:sz w:val="26"/>
          <w:szCs w:val="26"/>
        </w:rPr>
      </w:pPr>
    </w:p>
    <w:sectPr w:rsidR="00667225" w:rsidRPr="007102DE" w:rsidSect="007102DE">
      <w:headerReference w:type="default" r:id="rId10"/>
      <w:footerReference w:type="default" r:id="rId11"/>
      <w:pgSz w:w="12240" w:h="15840"/>
      <w:pgMar w:top="1152" w:right="1440" w:bottom="1152" w:left="1440" w:header="720" w:footer="37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E678D3" w14:textId="77777777" w:rsidR="00DF0608" w:rsidRDefault="00DF0608" w:rsidP="00625AD4">
      <w:r>
        <w:separator/>
      </w:r>
    </w:p>
  </w:endnote>
  <w:endnote w:type="continuationSeparator" w:id="0">
    <w:p w14:paraId="211EF260" w14:textId="77777777" w:rsidR="00DF0608" w:rsidRDefault="00DF0608" w:rsidP="00625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Goudy Old Style">
    <w:panose1 w:val="0202050205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7381197"/>
      <w:docPartObj>
        <w:docPartGallery w:val="Page Numbers (Bottom of Page)"/>
        <w:docPartUnique/>
      </w:docPartObj>
    </w:sdtPr>
    <w:sdtEndPr>
      <w:rPr>
        <w:noProof/>
      </w:rPr>
    </w:sdtEndPr>
    <w:sdtContent>
      <w:p w14:paraId="19B9C1F0" w14:textId="4282899D" w:rsidR="009F562F" w:rsidRDefault="009F562F">
        <w:pPr>
          <w:pStyle w:val="Footer"/>
          <w:jc w:val="center"/>
        </w:pPr>
        <w:r>
          <w:fldChar w:fldCharType="begin"/>
        </w:r>
        <w:r>
          <w:instrText xml:space="preserve"> PAGE   \* MERGEFORMAT </w:instrText>
        </w:r>
        <w:r>
          <w:fldChar w:fldCharType="separate"/>
        </w:r>
        <w:r w:rsidR="00DF0608">
          <w:rPr>
            <w:noProof/>
          </w:rPr>
          <w:t>1</w:t>
        </w:r>
        <w:r>
          <w:rPr>
            <w:noProof/>
          </w:rPr>
          <w:fldChar w:fldCharType="end"/>
        </w:r>
        <w:r>
          <w:rPr>
            <w:noProof/>
          </w:rPr>
          <w:t xml:space="preserve"> of 2</w:t>
        </w:r>
      </w:p>
    </w:sdtContent>
  </w:sdt>
  <w:p w14:paraId="3E4CCA5C" w14:textId="77777777" w:rsidR="009F562F" w:rsidRDefault="009F56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3D4E64" w14:textId="77777777" w:rsidR="00DF0608" w:rsidRDefault="00DF0608" w:rsidP="00625AD4">
      <w:r>
        <w:separator/>
      </w:r>
    </w:p>
  </w:footnote>
  <w:footnote w:type="continuationSeparator" w:id="0">
    <w:p w14:paraId="10FA32D3" w14:textId="77777777" w:rsidR="00DF0608" w:rsidRDefault="00DF0608" w:rsidP="00625A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E04B2C" w14:textId="4CCE765A" w:rsidR="007102DE" w:rsidRDefault="009F562F" w:rsidP="009F562F">
    <w:pPr>
      <w:pStyle w:val="Header"/>
    </w:pPr>
    <w:r>
      <w:t>RFP Title:  Cloud Based Disaster Recovery Services</w:t>
    </w:r>
  </w:p>
  <w:p w14:paraId="4D583AA4" w14:textId="279F2D31" w:rsidR="009F562F" w:rsidRDefault="009F562F" w:rsidP="009F562F">
    <w:pPr>
      <w:pStyle w:val="Header"/>
    </w:pPr>
    <w:r>
      <w:t>RFP Number:  TCAS-2018-01-BH</w:t>
    </w:r>
  </w:p>
  <w:p w14:paraId="7D269053" w14:textId="77777777" w:rsidR="007102DE" w:rsidRDefault="007102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8A4723"/>
    <w:multiLevelType w:val="hybridMultilevel"/>
    <w:tmpl w:val="A89AC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9A07EC"/>
    <w:multiLevelType w:val="hybridMultilevel"/>
    <w:tmpl w:val="4C1AEC0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945087"/>
    <w:multiLevelType w:val="hybridMultilevel"/>
    <w:tmpl w:val="66380A5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4C2B79"/>
    <w:multiLevelType w:val="hybridMultilevel"/>
    <w:tmpl w:val="0726A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A5429D"/>
    <w:multiLevelType w:val="hybridMultilevel"/>
    <w:tmpl w:val="6A965B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A07A82"/>
    <w:multiLevelType w:val="hybridMultilevel"/>
    <w:tmpl w:val="F7B22C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A16667"/>
    <w:multiLevelType w:val="hybridMultilevel"/>
    <w:tmpl w:val="889C62E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D5595B"/>
    <w:multiLevelType w:val="hybridMultilevel"/>
    <w:tmpl w:val="A56E0DF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7D0097"/>
    <w:multiLevelType w:val="hybridMultilevel"/>
    <w:tmpl w:val="BCEAE9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FF2D19"/>
    <w:multiLevelType w:val="hybridMultilevel"/>
    <w:tmpl w:val="8BF475C8"/>
    <w:lvl w:ilvl="0" w:tplc="365CC1B6">
      <w:start w:val="1"/>
      <w:numFmt w:val="decimal"/>
      <w:lvlText w:val="%1."/>
      <w:lvlJc w:val="left"/>
      <w:pPr>
        <w:ind w:left="720" w:hanging="360"/>
      </w:pPr>
      <w:rPr>
        <w:rFonts w:ascii="Arial" w:hAnsi="Arial"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310102"/>
    <w:multiLevelType w:val="hybridMultilevel"/>
    <w:tmpl w:val="FDD46E82"/>
    <w:lvl w:ilvl="0" w:tplc="5BE2411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5747A1"/>
    <w:multiLevelType w:val="hybridMultilevel"/>
    <w:tmpl w:val="7868A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8850BF"/>
    <w:multiLevelType w:val="hybridMultilevel"/>
    <w:tmpl w:val="97EEEC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11"/>
  </w:num>
  <w:num w:numId="4">
    <w:abstractNumId w:val="0"/>
  </w:num>
  <w:num w:numId="5">
    <w:abstractNumId w:val="12"/>
  </w:num>
  <w:num w:numId="6">
    <w:abstractNumId w:val="4"/>
  </w:num>
  <w:num w:numId="7">
    <w:abstractNumId w:val="2"/>
  </w:num>
  <w:num w:numId="8">
    <w:abstractNumId w:val="5"/>
  </w:num>
  <w:num w:numId="9">
    <w:abstractNumId w:val="7"/>
  </w:num>
  <w:num w:numId="10">
    <w:abstractNumId w:val="6"/>
  </w:num>
  <w:num w:numId="11">
    <w:abstractNumId w:val="8"/>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666"/>
    <w:rsid w:val="00027070"/>
    <w:rsid w:val="0017054A"/>
    <w:rsid w:val="001B521A"/>
    <w:rsid w:val="00201ED4"/>
    <w:rsid w:val="002026E1"/>
    <w:rsid w:val="0025544B"/>
    <w:rsid w:val="00390F2D"/>
    <w:rsid w:val="0049750B"/>
    <w:rsid w:val="00500CA6"/>
    <w:rsid w:val="00562587"/>
    <w:rsid w:val="005E477A"/>
    <w:rsid w:val="005F1659"/>
    <w:rsid w:val="005F4666"/>
    <w:rsid w:val="00625AD4"/>
    <w:rsid w:val="00641D1F"/>
    <w:rsid w:val="00656AE8"/>
    <w:rsid w:val="00667225"/>
    <w:rsid w:val="00687F8B"/>
    <w:rsid w:val="006C25E2"/>
    <w:rsid w:val="007102DE"/>
    <w:rsid w:val="007312C3"/>
    <w:rsid w:val="0073471B"/>
    <w:rsid w:val="00770F66"/>
    <w:rsid w:val="00771338"/>
    <w:rsid w:val="007A0F0C"/>
    <w:rsid w:val="008B012A"/>
    <w:rsid w:val="008B781B"/>
    <w:rsid w:val="00983D74"/>
    <w:rsid w:val="009B424E"/>
    <w:rsid w:val="009F562F"/>
    <w:rsid w:val="00A6429D"/>
    <w:rsid w:val="00A90411"/>
    <w:rsid w:val="00AB1716"/>
    <w:rsid w:val="00B06FA4"/>
    <w:rsid w:val="00B24D53"/>
    <w:rsid w:val="00B25BC3"/>
    <w:rsid w:val="00BE1589"/>
    <w:rsid w:val="00C03F00"/>
    <w:rsid w:val="00CF1CCE"/>
    <w:rsid w:val="00D543CF"/>
    <w:rsid w:val="00DA026C"/>
    <w:rsid w:val="00DB0F1C"/>
    <w:rsid w:val="00DB2DEE"/>
    <w:rsid w:val="00DF0608"/>
    <w:rsid w:val="00E20475"/>
    <w:rsid w:val="00E562D8"/>
    <w:rsid w:val="00E7633E"/>
    <w:rsid w:val="00E865E1"/>
    <w:rsid w:val="00E9520B"/>
    <w:rsid w:val="00EE395F"/>
    <w:rsid w:val="00F25B50"/>
    <w:rsid w:val="00FE0CDD"/>
    <w:rsid w:val="0409E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274598"/>
  <w15:docId w15:val="{8016196F-7FED-4597-A2A4-E52B5A9D2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4666"/>
    <w:pPr>
      <w:spacing w:line="240" w:lineRule="auto"/>
    </w:pPr>
    <w:rPr>
      <w:rFonts w:ascii="Calibri" w:eastAsia="Calibri" w:hAnsi="Calibri"/>
      <w:sz w:val="22"/>
      <w:szCs w:val="22"/>
    </w:rPr>
  </w:style>
  <w:style w:type="paragraph" w:styleId="Heading1">
    <w:name w:val="heading 1"/>
    <w:basedOn w:val="Normal"/>
    <w:next w:val="Normal"/>
    <w:link w:val="Heading1Char"/>
    <w:uiPriority w:val="9"/>
    <w:qFormat/>
    <w:rsid w:val="005F1659"/>
    <w:pPr>
      <w:keepNext/>
      <w:spacing w:before="240" w:after="60" w:line="300" w:lineRule="atLeast"/>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5F1659"/>
    <w:pPr>
      <w:keepNext/>
      <w:spacing w:before="240" w:after="60" w:line="300" w:lineRule="atLeast"/>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5F1659"/>
    <w:pPr>
      <w:keepNext/>
      <w:spacing w:before="240" w:after="60" w:line="300" w:lineRule="atLeast"/>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5F1659"/>
    <w:pPr>
      <w:spacing w:before="240" w:after="60" w:line="300" w:lineRule="atLeast"/>
      <w:outlineLvl w:val="5"/>
    </w:pPr>
    <w:rPr>
      <w:rFonts w:asciiTheme="minorHAnsi" w:eastAsiaTheme="minorHAnsi" w:hAnsiTheme="minorHAnsi"/>
      <w:b/>
      <w:bCs/>
      <w:sz w:val="24"/>
      <w:szCs w:val="24"/>
    </w:rPr>
  </w:style>
  <w:style w:type="paragraph" w:styleId="Heading7">
    <w:name w:val="heading 7"/>
    <w:basedOn w:val="Normal"/>
    <w:next w:val="Normal"/>
    <w:link w:val="Heading7Char"/>
    <w:uiPriority w:val="9"/>
    <w:semiHidden/>
    <w:unhideWhenUsed/>
    <w:qFormat/>
    <w:rsid w:val="005F1659"/>
    <w:pPr>
      <w:spacing w:before="240" w:after="60" w:line="300" w:lineRule="atLeast"/>
      <w:outlineLvl w:val="6"/>
    </w:pPr>
    <w:rPr>
      <w:rFonts w:asciiTheme="minorHAnsi" w:eastAsiaTheme="minorHAnsi" w:hAnsiTheme="minorHAnsi"/>
      <w:sz w:val="24"/>
      <w:szCs w:val="24"/>
    </w:rPr>
  </w:style>
  <w:style w:type="paragraph" w:styleId="Heading8">
    <w:name w:val="heading 8"/>
    <w:basedOn w:val="Normal"/>
    <w:next w:val="Normal"/>
    <w:link w:val="Heading8Char"/>
    <w:uiPriority w:val="9"/>
    <w:semiHidden/>
    <w:unhideWhenUsed/>
    <w:qFormat/>
    <w:rsid w:val="005F1659"/>
    <w:pPr>
      <w:spacing w:before="240" w:after="60" w:line="300" w:lineRule="atLeast"/>
      <w:outlineLvl w:val="7"/>
    </w:pPr>
    <w:rPr>
      <w:rFonts w:asciiTheme="minorHAnsi" w:eastAsiaTheme="minorHAnsi" w:hAnsiTheme="minorHAnsi"/>
      <w:i/>
      <w:iCs/>
      <w:sz w:val="24"/>
      <w:szCs w:val="24"/>
    </w:rPr>
  </w:style>
  <w:style w:type="paragraph" w:styleId="Heading9">
    <w:name w:val="heading 9"/>
    <w:basedOn w:val="Normal"/>
    <w:next w:val="Normal"/>
    <w:link w:val="Heading9Char"/>
    <w:uiPriority w:val="9"/>
    <w:semiHidden/>
    <w:unhideWhenUsed/>
    <w:qFormat/>
    <w:rsid w:val="005F1659"/>
    <w:pPr>
      <w:spacing w:before="240" w:after="60" w:line="300" w:lineRule="atLeast"/>
      <w:outlineLvl w:val="8"/>
    </w:pPr>
    <w:rPr>
      <w:rFonts w:asciiTheme="majorHAnsi" w:eastAsiaTheme="majorEastAsia" w:hAnsiTheme="maj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1659"/>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5F1659"/>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5F1659"/>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5F1659"/>
    <w:rPr>
      <w:b/>
      <w:bCs/>
    </w:rPr>
  </w:style>
  <w:style w:type="character" w:customStyle="1" w:styleId="Heading7Char">
    <w:name w:val="Heading 7 Char"/>
    <w:basedOn w:val="DefaultParagraphFont"/>
    <w:link w:val="Heading7"/>
    <w:uiPriority w:val="9"/>
    <w:semiHidden/>
    <w:rsid w:val="005F1659"/>
  </w:style>
  <w:style w:type="character" w:customStyle="1" w:styleId="Heading8Char">
    <w:name w:val="Heading 8 Char"/>
    <w:basedOn w:val="DefaultParagraphFont"/>
    <w:link w:val="Heading8"/>
    <w:uiPriority w:val="9"/>
    <w:semiHidden/>
    <w:rsid w:val="005F1659"/>
    <w:rPr>
      <w:i/>
      <w:iCs/>
    </w:rPr>
  </w:style>
  <w:style w:type="character" w:customStyle="1" w:styleId="Heading9Char">
    <w:name w:val="Heading 9 Char"/>
    <w:basedOn w:val="DefaultParagraphFont"/>
    <w:link w:val="Heading9"/>
    <w:uiPriority w:val="9"/>
    <w:semiHidden/>
    <w:rsid w:val="005F1659"/>
    <w:rPr>
      <w:rFonts w:asciiTheme="majorHAnsi" w:eastAsiaTheme="majorEastAsia" w:hAnsiTheme="majorHAnsi"/>
    </w:rPr>
  </w:style>
  <w:style w:type="paragraph" w:styleId="Title">
    <w:name w:val="Title"/>
    <w:basedOn w:val="Normal"/>
    <w:next w:val="Normal"/>
    <w:link w:val="TitleChar"/>
    <w:uiPriority w:val="10"/>
    <w:qFormat/>
    <w:rsid w:val="005F1659"/>
    <w:pPr>
      <w:spacing w:before="240" w:after="60" w:line="300" w:lineRule="atLeast"/>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5F1659"/>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5F1659"/>
    <w:pPr>
      <w:spacing w:after="60" w:line="300" w:lineRule="atLeast"/>
      <w:jc w:val="center"/>
      <w:outlineLvl w:val="1"/>
    </w:pPr>
    <w:rPr>
      <w:rFonts w:asciiTheme="majorHAnsi" w:eastAsiaTheme="majorEastAsia" w:hAnsiTheme="majorHAnsi"/>
      <w:sz w:val="24"/>
      <w:szCs w:val="24"/>
    </w:rPr>
  </w:style>
  <w:style w:type="character" w:customStyle="1" w:styleId="SubtitleChar">
    <w:name w:val="Subtitle Char"/>
    <w:basedOn w:val="DefaultParagraphFont"/>
    <w:link w:val="Subtitle"/>
    <w:uiPriority w:val="11"/>
    <w:rsid w:val="005F1659"/>
    <w:rPr>
      <w:rFonts w:asciiTheme="majorHAnsi" w:eastAsiaTheme="majorEastAsia" w:hAnsiTheme="majorHAnsi"/>
    </w:rPr>
  </w:style>
  <w:style w:type="paragraph" w:styleId="TOCHeading">
    <w:name w:val="TOC Heading"/>
    <w:basedOn w:val="Heading1"/>
    <w:next w:val="Normal"/>
    <w:uiPriority w:val="39"/>
    <w:semiHidden/>
    <w:unhideWhenUsed/>
    <w:qFormat/>
    <w:rsid w:val="005F1659"/>
    <w:pPr>
      <w:outlineLvl w:val="9"/>
    </w:pPr>
  </w:style>
  <w:style w:type="paragraph" w:styleId="BodyText">
    <w:name w:val="Body Text"/>
    <w:basedOn w:val="Normal"/>
    <w:link w:val="BodyTextChar"/>
    <w:rsid w:val="005F4666"/>
    <w:pPr>
      <w:overflowPunct w:val="0"/>
      <w:autoSpaceDE w:val="0"/>
      <w:autoSpaceDN w:val="0"/>
      <w:adjustRightInd w:val="0"/>
      <w:jc w:val="both"/>
      <w:textAlignment w:val="baseline"/>
    </w:pPr>
    <w:rPr>
      <w:rFonts w:ascii="Times New Roman" w:eastAsia="Times New Roman" w:hAnsi="Times New Roman"/>
      <w:sz w:val="24"/>
      <w:szCs w:val="20"/>
    </w:rPr>
  </w:style>
  <w:style w:type="character" w:customStyle="1" w:styleId="BodyTextChar">
    <w:name w:val="Body Text Char"/>
    <w:basedOn w:val="DefaultParagraphFont"/>
    <w:link w:val="BodyText"/>
    <w:rsid w:val="005F4666"/>
    <w:rPr>
      <w:rFonts w:ascii="Times New Roman" w:eastAsia="Times New Roman" w:hAnsi="Times New Roman"/>
      <w:szCs w:val="20"/>
    </w:rPr>
  </w:style>
  <w:style w:type="paragraph" w:styleId="Header">
    <w:name w:val="header"/>
    <w:basedOn w:val="Normal"/>
    <w:link w:val="HeaderChar"/>
    <w:uiPriority w:val="99"/>
    <w:unhideWhenUsed/>
    <w:rsid w:val="00625AD4"/>
    <w:pPr>
      <w:tabs>
        <w:tab w:val="center" w:pos="4680"/>
        <w:tab w:val="right" w:pos="9360"/>
      </w:tabs>
    </w:pPr>
  </w:style>
  <w:style w:type="character" w:customStyle="1" w:styleId="HeaderChar">
    <w:name w:val="Header Char"/>
    <w:basedOn w:val="DefaultParagraphFont"/>
    <w:link w:val="Header"/>
    <w:uiPriority w:val="99"/>
    <w:rsid w:val="00625AD4"/>
    <w:rPr>
      <w:rFonts w:ascii="Calibri" w:eastAsia="Calibri" w:hAnsi="Calibri"/>
      <w:sz w:val="22"/>
      <w:szCs w:val="22"/>
    </w:rPr>
  </w:style>
  <w:style w:type="paragraph" w:styleId="Footer">
    <w:name w:val="footer"/>
    <w:basedOn w:val="Normal"/>
    <w:link w:val="FooterChar"/>
    <w:uiPriority w:val="99"/>
    <w:unhideWhenUsed/>
    <w:rsid w:val="00625AD4"/>
    <w:pPr>
      <w:tabs>
        <w:tab w:val="center" w:pos="4680"/>
        <w:tab w:val="right" w:pos="9360"/>
      </w:tabs>
    </w:pPr>
  </w:style>
  <w:style w:type="character" w:customStyle="1" w:styleId="FooterChar">
    <w:name w:val="Footer Char"/>
    <w:basedOn w:val="DefaultParagraphFont"/>
    <w:link w:val="Footer"/>
    <w:uiPriority w:val="99"/>
    <w:rsid w:val="00625AD4"/>
    <w:rPr>
      <w:rFonts w:ascii="Calibri" w:eastAsia="Calibri" w:hAnsi="Calibri"/>
      <w:sz w:val="22"/>
      <w:szCs w:val="22"/>
    </w:rPr>
  </w:style>
  <w:style w:type="paragraph" w:styleId="ListParagraph">
    <w:name w:val="List Paragraph"/>
    <w:basedOn w:val="Normal"/>
    <w:uiPriority w:val="34"/>
    <w:rsid w:val="007312C3"/>
    <w:pPr>
      <w:ind w:left="720"/>
      <w:contextualSpacing/>
    </w:pPr>
  </w:style>
  <w:style w:type="paragraph" w:styleId="BalloonText">
    <w:name w:val="Balloon Text"/>
    <w:basedOn w:val="Normal"/>
    <w:link w:val="BalloonTextChar"/>
    <w:uiPriority w:val="99"/>
    <w:semiHidden/>
    <w:unhideWhenUsed/>
    <w:rsid w:val="00E763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633E"/>
    <w:rPr>
      <w:rFonts w:ascii="Segoe UI" w:eastAsia="Calibri" w:hAnsi="Segoe UI" w:cs="Segoe UI"/>
      <w:sz w:val="18"/>
      <w:szCs w:val="18"/>
    </w:rPr>
  </w:style>
  <w:style w:type="paragraph" w:customStyle="1" w:styleId="JCCReportCoverSubhead">
    <w:name w:val="JCC Report Cover Subhead"/>
    <w:basedOn w:val="Normal"/>
    <w:rsid w:val="007102DE"/>
    <w:pPr>
      <w:spacing w:line="400" w:lineRule="atLeast"/>
      <w:jc w:val="both"/>
    </w:pPr>
    <w:rPr>
      <w:rFonts w:ascii="Goudy Old Style" w:eastAsia="Times New Roman" w:hAnsi="Goudy Old Style"/>
      <w:caps/>
      <w:spacing w:val="20"/>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201756">
      <w:bodyDiv w:val="1"/>
      <w:marLeft w:val="0"/>
      <w:marRight w:val="0"/>
      <w:marTop w:val="0"/>
      <w:marBottom w:val="0"/>
      <w:divBdr>
        <w:top w:val="none" w:sz="0" w:space="0" w:color="auto"/>
        <w:left w:val="none" w:sz="0" w:space="0" w:color="auto"/>
        <w:bottom w:val="none" w:sz="0" w:space="0" w:color="auto"/>
        <w:right w:val="none" w:sz="0" w:space="0" w:color="auto"/>
      </w:divBdr>
    </w:div>
    <w:div w:id="1495409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5513106B500445B03A7B96EE39BD8C" ma:contentTypeVersion="2" ma:contentTypeDescription="Create a new document." ma:contentTypeScope="" ma:versionID="64d8523ffbddff3817a3d2bffbec532b">
  <xsd:schema xmlns:xsd="http://www.w3.org/2001/XMLSchema" xmlns:xs="http://www.w3.org/2001/XMLSchema" xmlns:p="http://schemas.microsoft.com/office/2006/metadata/properties" xmlns:ns2="5c3b0fd8-88a4-41bf-b8d5-1da9e6d6a2e3" targetNamespace="http://schemas.microsoft.com/office/2006/metadata/properties" ma:root="true" ma:fieldsID="3b9deadee43a7914b45f6994bc20657c" ns2:_="">
    <xsd:import namespace="5c3b0fd8-88a4-41bf-b8d5-1da9e6d6a2e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3b0fd8-88a4-41bf-b8d5-1da9e6d6a2e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DDDD33-8762-4385-884D-E3C4DF2D190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934B20-C9C7-4A32-85AE-63ED5560329E}">
  <ds:schemaRefs>
    <ds:schemaRef ds:uri="http://schemas.microsoft.com/sharepoint/v3/contenttype/forms"/>
  </ds:schemaRefs>
</ds:datastoreItem>
</file>

<file path=customXml/itemProps3.xml><?xml version="1.0" encoding="utf-8"?>
<ds:datastoreItem xmlns:ds="http://schemas.openxmlformats.org/officeDocument/2006/customXml" ds:itemID="{73794426-355F-4330-91F2-2CAE06BC7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3b0fd8-88a4-41bf-b8d5-1da9e6d6a2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442</Words>
  <Characters>2522</Characters>
  <Application>Microsoft Office Word</Application>
  <DocSecurity>0</DocSecurity>
  <Lines>21</Lines>
  <Paragraphs>5</Paragraphs>
  <ScaleCrop>false</ScaleCrop>
  <Company>Judicial Council of California</Company>
  <LinksUpToDate>false</LinksUpToDate>
  <CharactersWithSpaces>2959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Lawson, Mona</dc:creator>
  <cp:lastModifiedBy>Hardin, Bill</cp:lastModifiedBy>
  <cp:revision>2</cp:revision>
  <cp:lastPrinted>2017-12-07T19:16:00Z</cp:lastPrinted>
  <dcterms:created xsi:type="dcterms:W3CDTF">2018-01-19T18:09:00Z</dcterms:created>
  <dcterms:modified xsi:type="dcterms:W3CDTF">2018-01-19T18:09:00Z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0x010100065513106B500445B03A7B96EE39BD8C</vt:lpwstr>
  </property>
</Properties>
</file>