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E611E9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p w14:paraId="121DF909" w14:textId="6C98BAA5" w:rsidR="000704CE" w:rsidRPr="000704CE" w:rsidRDefault="000704CE" w:rsidP="000704C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ATTACHMENT</w:t>
      </w:r>
    </w:p>
    <w:sectPr w:rsidR="000704CE" w:rsidRPr="000704CE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63E0" w14:textId="77777777" w:rsidR="007A26F7" w:rsidRDefault="007A26F7">
      <w:r>
        <w:separator/>
      </w:r>
    </w:p>
  </w:endnote>
  <w:endnote w:type="continuationSeparator" w:id="0">
    <w:p w14:paraId="3387F645" w14:textId="77777777" w:rsidR="007A26F7" w:rsidRDefault="007A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129092B2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92E6" w14:textId="77777777" w:rsidR="007A26F7" w:rsidRDefault="007A26F7">
      <w:r>
        <w:separator/>
      </w:r>
    </w:p>
  </w:footnote>
  <w:footnote w:type="continuationSeparator" w:id="0">
    <w:p w14:paraId="6BDEB04F" w14:textId="77777777" w:rsidR="007A26F7" w:rsidRDefault="007A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34325D23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permStart w:id="1503938166" w:ed="Johnny.Perez@jud.ca.gov"/>
    <w:permStart w:id="521882619" w:ed="Krystal.Olson@jud.ca.gov"/>
    <w:permStart w:id="1609049492" w:ed="Matthew.Bagwill@jud.ca.gov"/>
    <w:permStart w:id="589715642" w:ed="Rhonda.Leggett@jud.ca.gov"/>
    <w:permStart w:id="495715888" w:ed="Xavier.Contreras@jud.ca.gov"/>
    <w:permStart w:id="1703087126" w:ed="alice.lee@Jud.ca.gov"/>
    <w:permStart w:id="1251507533" w:ed="Erika.Labonog@jud.ca.gov"/>
    <w:permStart w:id="1478362907" w:ed="Jeremy.ehrlich@jud.ca.gov"/>
    <w:r w:rsidRPr="003841A3">
      <w:rPr>
        <w:rFonts w:ascii="Times New Roman" w:hAnsi="Times New Roman"/>
        <w:sz w:val="20"/>
        <w:szCs w:val="22"/>
      </w:rPr>
      <w:t>RFP-FS-</w:t>
    </w:r>
    <w:r w:rsidR="00B41077">
      <w:rPr>
        <w:rFonts w:ascii="Times New Roman" w:hAnsi="Times New Roman"/>
        <w:sz w:val="20"/>
        <w:szCs w:val="22"/>
      </w:rPr>
      <w:t>2023</w:t>
    </w:r>
    <w:r w:rsidR="003841A3">
      <w:rPr>
        <w:rFonts w:ascii="Times New Roman" w:hAnsi="Times New Roman"/>
        <w:sz w:val="20"/>
        <w:szCs w:val="22"/>
      </w:rPr>
      <w:t>-</w:t>
    </w:r>
    <w:r w:rsidR="00B41077">
      <w:rPr>
        <w:rFonts w:ascii="Times New Roman" w:hAnsi="Times New Roman"/>
        <w:sz w:val="20"/>
        <w:szCs w:val="22"/>
      </w:rPr>
      <w:t>10</w:t>
    </w:r>
    <w:r w:rsidRPr="003841A3">
      <w:rPr>
        <w:rFonts w:ascii="Times New Roman" w:hAnsi="Times New Roman"/>
        <w:sz w:val="20"/>
        <w:szCs w:val="22"/>
      </w:rPr>
      <w:t>-</w:t>
    </w:r>
    <w:r w:rsidR="00B41077">
      <w:rPr>
        <w:rFonts w:ascii="Times New Roman" w:hAnsi="Times New Roman"/>
        <w:sz w:val="20"/>
        <w:szCs w:val="22"/>
      </w:rPr>
      <w:t>MB</w:t>
    </w:r>
    <w:permEnd w:id="1503938166"/>
    <w:permEnd w:id="521882619"/>
    <w:permEnd w:id="1609049492"/>
    <w:permEnd w:id="589715642"/>
    <w:permEnd w:id="495715888"/>
    <w:permEnd w:id="1703087126"/>
    <w:permEnd w:id="1251507533"/>
    <w:permEnd w:id="1478362907"/>
  </w:p>
  <w:p w14:paraId="3A80D9E3" w14:textId="617E4EC7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permStart w:id="1040279089" w:ed="alice.lee@Jud.ca.gov"/>
    <w:permStart w:id="1832938655" w:ed="Erika.Labonog@jud.ca.gov"/>
    <w:permStart w:id="1289420991" w:ed="Jeremy.ehrlich@jud.ca.gov"/>
    <w:permStart w:id="613496646" w:ed="Johnny.Perez@jud.ca.gov"/>
    <w:permStart w:id="1904019305" w:ed="Krystal.Olson@jud.ca.gov"/>
    <w:permStart w:id="211233254" w:ed="Matthew.Bagwill@jud.ca.gov"/>
    <w:permStart w:id="1759133462" w:ed="Rhonda.Leggett@jud.ca.gov"/>
    <w:permStart w:id="1644771624" w:ed="Xavier.Contreras@jud.ca.gov"/>
    <w:r w:rsidR="00B41077">
      <w:rPr>
        <w:rFonts w:ascii="Times New Roman" w:hAnsi="Times New Roman"/>
        <w:color w:val="000000"/>
        <w:sz w:val="20"/>
        <w:szCs w:val="22"/>
      </w:rPr>
      <w:t xml:space="preserve">Industrial </w:t>
    </w:r>
    <w:r w:rsidR="00616FE3">
      <w:rPr>
        <w:rFonts w:ascii="Times New Roman" w:hAnsi="Times New Roman"/>
        <w:color w:val="000000"/>
        <w:sz w:val="20"/>
        <w:szCs w:val="22"/>
      </w:rPr>
      <w:t>Hygiene</w:t>
    </w:r>
    <w:r w:rsidR="00B41077">
      <w:rPr>
        <w:rFonts w:ascii="Times New Roman" w:hAnsi="Times New Roman"/>
        <w:color w:val="000000"/>
        <w:sz w:val="20"/>
        <w:szCs w:val="22"/>
      </w:rPr>
      <w:t xml:space="preserve"> and Environmental </w:t>
    </w:r>
    <w:r w:rsidR="00616FE3">
      <w:rPr>
        <w:rFonts w:ascii="Times New Roman" w:hAnsi="Times New Roman"/>
        <w:color w:val="000000"/>
        <w:sz w:val="20"/>
        <w:szCs w:val="22"/>
      </w:rPr>
      <w:t>Health</w:t>
    </w:r>
    <w:permEnd w:id="1040279089"/>
    <w:permEnd w:id="1832938655"/>
    <w:permEnd w:id="1289420991"/>
    <w:permEnd w:id="613496646"/>
    <w:permEnd w:id="1904019305"/>
    <w:permEnd w:id="211233254"/>
    <w:permEnd w:id="1759133462"/>
    <w:permEnd w:id="1644771624"/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6Hi+TQP7cAf4jyhYeMuII8bnGhIDua5Iw0+hI49zmnatpQ+wZbnIGUj2G3/+CPevbveKkMj3/eTwjx/jZ0Ukg==" w:salt="GIwBXqayM/SGgNiM/CDf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04CE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16FE3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A26F7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57F7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553B0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1077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0EAA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479</Characters>
  <Application>Microsoft Office Word</Application>
  <DocSecurity>8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Ho, Lana</cp:lastModifiedBy>
  <cp:revision>2</cp:revision>
  <cp:lastPrinted>2009-06-17T18:13:00Z</cp:lastPrinted>
  <dcterms:created xsi:type="dcterms:W3CDTF">2023-09-20T22:30:00Z</dcterms:created>
  <dcterms:modified xsi:type="dcterms:W3CDTF">2023-09-20T22:30:00Z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0c25252a173be1940318e374003d4053001ca8ca041011c7bc8dbebe5dce00b6</vt:lpwstr>
  </property>
</Properties>
</file>