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6144" w14:textId="70A0C106" w:rsidR="00775DC0" w:rsidRPr="00F90B3A" w:rsidRDefault="00775DC0" w:rsidP="00C924AA">
      <w:pPr>
        <w:jc w:val="center"/>
        <w:rPr>
          <w:rFonts w:ascii="Arial" w:hAnsi="Arial" w:cs="Arial"/>
          <w:b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 xml:space="preserve">ADDENDUM NO. </w:t>
      </w:r>
      <w:r w:rsidR="00823F9D">
        <w:rPr>
          <w:rFonts w:ascii="Arial" w:hAnsi="Arial" w:cs="Arial"/>
          <w:b/>
          <w:sz w:val="20"/>
          <w:szCs w:val="20"/>
        </w:rPr>
        <w:t>2</w:t>
      </w:r>
      <w:r w:rsidRPr="00F90B3A">
        <w:rPr>
          <w:rFonts w:ascii="Arial" w:hAnsi="Arial" w:cs="Arial"/>
          <w:b/>
          <w:sz w:val="20"/>
          <w:szCs w:val="20"/>
        </w:rPr>
        <w:t xml:space="preserve"> – POSTED </w:t>
      </w:r>
      <w:r w:rsidR="00823F9D">
        <w:rPr>
          <w:rFonts w:ascii="Arial" w:hAnsi="Arial" w:cs="Arial"/>
          <w:b/>
          <w:sz w:val="20"/>
          <w:szCs w:val="20"/>
        </w:rPr>
        <w:t>MAY 22</w:t>
      </w:r>
      <w:r w:rsidRPr="00F90B3A">
        <w:rPr>
          <w:rFonts w:ascii="Arial" w:hAnsi="Arial" w:cs="Arial"/>
          <w:b/>
          <w:sz w:val="20"/>
          <w:szCs w:val="20"/>
        </w:rPr>
        <w:t>, 2026</w:t>
      </w:r>
    </w:p>
    <w:p w14:paraId="2EFE9863" w14:textId="77777777" w:rsidR="00C924AA" w:rsidRPr="00F90B3A" w:rsidRDefault="00C924AA" w:rsidP="00C924AA">
      <w:pPr>
        <w:jc w:val="center"/>
        <w:rPr>
          <w:rFonts w:ascii="Arial" w:hAnsi="Arial" w:cs="Arial"/>
          <w:b/>
          <w:sz w:val="20"/>
          <w:szCs w:val="20"/>
        </w:rPr>
      </w:pPr>
    </w:p>
    <w:p w14:paraId="33C93782" w14:textId="77777777" w:rsidR="00775DC0" w:rsidRPr="00F90B3A" w:rsidRDefault="00775DC0" w:rsidP="00C924AA">
      <w:pPr>
        <w:jc w:val="center"/>
        <w:rPr>
          <w:rFonts w:ascii="Arial" w:hAnsi="Arial" w:cs="Arial"/>
          <w:b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>REQUEST FOR PROPOSAL</w:t>
      </w:r>
    </w:p>
    <w:p w14:paraId="4F89129A" w14:textId="77777777" w:rsidR="00C924AA" w:rsidRPr="00F90B3A" w:rsidRDefault="00C924AA" w:rsidP="00C924AA">
      <w:pPr>
        <w:jc w:val="center"/>
        <w:rPr>
          <w:rFonts w:ascii="Arial" w:hAnsi="Arial" w:cs="Arial"/>
          <w:b/>
          <w:sz w:val="20"/>
          <w:szCs w:val="20"/>
        </w:rPr>
      </w:pPr>
    </w:p>
    <w:p w14:paraId="49634CD8" w14:textId="30E464DA" w:rsidR="00775DC0" w:rsidRPr="00F90B3A" w:rsidRDefault="00775DC0" w:rsidP="00C924AA">
      <w:pPr>
        <w:jc w:val="center"/>
        <w:rPr>
          <w:rFonts w:ascii="Arial" w:hAnsi="Arial" w:cs="Arial"/>
          <w:b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 xml:space="preserve">RFP NUMBER – </w:t>
      </w:r>
      <w:r w:rsidR="007F13A7" w:rsidRPr="00F90B3A">
        <w:rPr>
          <w:rFonts w:ascii="Arial" w:hAnsi="Arial" w:cs="Arial"/>
          <w:b/>
          <w:sz w:val="20"/>
          <w:szCs w:val="20"/>
        </w:rPr>
        <w:t>TCAS-2026-01-JU</w:t>
      </w:r>
    </w:p>
    <w:p w14:paraId="5DDF3C3E" w14:textId="77777777" w:rsidR="00C924AA" w:rsidRPr="00F90B3A" w:rsidRDefault="00C924AA" w:rsidP="00C924AA">
      <w:pPr>
        <w:jc w:val="center"/>
        <w:rPr>
          <w:rFonts w:ascii="Arial" w:hAnsi="Arial" w:cs="Arial"/>
          <w:b/>
          <w:sz w:val="20"/>
          <w:szCs w:val="20"/>
        </w:rPr>
      </w:pPr>
    </w:p>
    <w:p w14:paraId="0187D36A" w14:textId="2096724D" w:rsidR="00775DC0" w:rsidRPr="00F90B3A" w:rsidRDefault="00775DC0" w:rsidP="00C924AA">
      <w:pPr>
        <w:pStyle w:val="JCCReportCoverSubhead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90B3A">
        <w:rPr>
          <w:rFonts w:ascii="Arial" w:hAnsi="Arial" w:cs="Arial"/>
          <w:b/>
          <w:sz w:val="20"/>
          <w:szCs w:val="20"/>
        </w:rPr>
        <w:t xml:space="preserve">TITLE – </w:t>
      </w:r>
      <w:r w:rsidR="00C924AA" w:rsidRPr="00F90B3A">
        <w:rPr>
          <w:rFonts w:ascii="Arial" w:hAnsi="Arial" w:cs="Arial"/>
          <w:b/>
          <w:sz w:val="20"/>
          <w:szCs w:val="20"/>
        </w:rPr>
        <w:t>Internet-Based Employment Recruitment Software Application &amp; Maintenance Services</w:t>
      </w:r>
    </w:p>
    <w:p w14:paraId="40E6B7F0" w14:textId="77777777" w:rsidR="002A0825" w:rsidRPr="00F90B3A" w:rsidRDefault="002A0825">
      <w:pPr>
        <w:pStyle w:val="BodyText"/>
        <w:spacing w:before="48"/>
        <w:rPr>
          <w:rFonts w:ascii="Arial" w:hAnsi="Arial" w:cs="Arial"/>
          <w:sz w:val="20"/>
          <w:szCs w:val="20"/>
        </w:rPr>
      </w:pPr>
    </w:p>
    <w:p w14:paraId="40E6B7F1" w14:textId="3C3FA45A" w:rsidR="002A0825" w:rsidRPr="00F90B3A" w:rsidRDefault="00461341">
      <w:pPr>
        <w:pStyle w:val="BodyText"/>
        <w:ind w:left="360"/>
        <w:rPr>
          <w:rFonts w:ascii="Arial" w:hAnsi="Arial" w:cs="Arial"/>
          <w:sz w:val="20"/>
          <w:szCs w:val="20"/>
        </w:rPr>
      </w:pPr>
      <w:r w:rsidRPr="00F90B3A">
        <w:rPr>
          <w:rFonts w:ascii="Arial" w:hAnsi="Arial" w:cs="Arial"/>
          <w:sz w:val="20"/>
          <w:szCs w:val="20"/>
        </w:rPr>
        <w:t>This</w:t>
      </w:r>
      <w:r w:rsidRPr="00F90B3A">
        <w:rPr>
          <w:rFonts w:ascii="Arial" w:hAnsi="Arial" w:cs="Arial"/>
          <w:spacing w:val="-17"/>
          <w:sz w:val="20"/>
          <w:szCs w:val="20"/>
        </w:rPr>
        <w:t xml:space="preserve"> </w:t>
      </w:r>
      <w:r w:rsidR="00C924AA" w:rsidRPr="00F90B3A">
        <w:rPr>
          <w:rFonts w:ascii="Arial" w:hAnsi="Arial" w:cs="Arial"/>
          <w:sz w:val="20"/>
          <w:szCs w:val="20"/>
        </w:rPr>
        <w:t xml:space="preserve">Addendum </w:t>
      </w:r>
      <w:r w:rsidR="00CB5855" w:rsidRPr="00F90B3A">
        <w:rPr>
          <w:rFonts w:ascii="Arial" w:hAnsi="Arial" w:cs="Arial"/>
          <w:sz w:val="20"/>
          <w:szCs w:val="20"/>
        </w:rPr>
        <w:t xml:space="preserve">No. </w:t>
      </w:r>
      <w:r w:rsidR="00214747">
        <w:rPr>
          <w:rFonts w:ascii="Arial" w:hAnsi="Arial" w:cs="Arial"/>
          <w:sz w:val="20"/>
          <w:szCs w:val="20"/>
        </w:rPr>
        <w:t>2</w:t>
      </w:r>
      <w:r w:rsidR="00C924AA" w:rsidRPr="00F90B3A">
        <w:rPr>
          <w:rFonts w:ascii="Arial" w:hAnsi="Arial" w:cs="Arial"/>
          <w:sz w:val="20"/>
          <w:szCs w:val="20"/>
        </w:rPr>
        <w:t xml:space="preserve"> hereby m</w:t>
      </w:r>
      <w:r w:rsidRPr="00F90B3A">
        <w:rPr>
          <w:rFonts w:ascii="Arial" w:hAnsi="Arial" w:cs="Arial"/>
          <w:sz w:val="20"/>
          <w:szCs w:val="20"/>
        </w:rPr>
        <w:t>odifies</w:t>
      </w:r>
      <w:r w:rsidRPr="00F90B3A">
        <w:rPr>
          <w:rFonts w:ascii="Arial" w:hAnsi="Arial" w:cs="Arial"/>
          <w:spacing w:val="-1"/>
          <w:sz w:val="20"/>
          <w:szCs w:val="20"/>
        </w:rPr>
        <w:t xml:space="preserve"> </w:t>
      </w:r>
      <w:r w:rsidRPr="00F90B3A">
        <w:rPr>
          <w:rFonts w:ascii="Arial" w:hAnsi="Arial" w:cs="Arial"/>
          <w:sz w:val="20"/>
          <w:szCs w:val="20"/>
        </w:rPr>
        <w:t>the</w:t>
      </w:r>
      <w:r w:rsidRPr="00F90B3A">
        <w:rPr>
          <w:rFonts w:ascii="Arial" w:hAnsi="Arial" w:cs="Arial"/>
          <w:spacing w:val="-2"/>
          <w:sz w:val="20"/>
          <w:szCs w:val="20"/>
        </w:rPr>
        <w:t xml:space="preserve"> </w:t>
      </w:r>
      <w:r w:rsidR="00214747" w:rsidRPr="00214747">
        <w:rPr>
          <w:rFonts w:ascii="Arial" w:hAnsi="Arial" w:cs="Arial"/>
          <w:sz w:val="20"/>
          <w:szCs w:val="20"/>
        </w:rPr>
        <w:t>completed non-cost proposal evaluation results</w:t>
      </w:r>
      <w:r w:rsidR="00214747">
        <w:rPr>
          <w:rFonts w:ascii="Arial" w:hAnsi="Arial" w:cs="Arial"/>
          <w:sz w:val="20"/>
          <w:szCs w:val="20"/>
        </w:rPr>
        <w:t xml:space="preserve"> that were posted on May 8, 2026</w:t>
      </w:r>
      <w:r w:rsidRPr="00F90B3A">
        <w:rPr>
          <w:rFonts w:ascii="Arial" w:hAnsi="Arial" w:cs="Arial"/>
          <w:spacing w:val="-2"/>
          <w:sz w:val="20"/>
          <w:szCs w:val="20"/>
        </w:rPr>
        <w:t>:</w:t>
      </w:r>
    </w:p>
    <w:p w14:paraId="40E6B7F2" w14:textId="77777777" w:rsidR="002A0825" w:rsidRPr="00F90B3A" w:rsidRDefault="002A0825">
      <w:pPr>
        <w:pStyle w:val="BodyText"/>
        <w:spacing w:before="48"/>
        <w:rPr>
          <w:rFonts w:ascii="Arial" w:hAnsi="Arial" w:cs="Arial"/>
          <w:sz w:val="20"/>
          <w:szCs w:val="20"/>
        </w:rPr>
      </w:pPr>
    </w:p>
    <w:p w14:paraId="56E11DF2" w14:textId="392B220B" w:rsidR="007F13A7" w:rsidRDefault="00214747">
      <w:pPr>
        <w:pStyle w:val="BodyText"/>
        <w:spacing w:line="261" w:lineRule="auto"/>
        <w:ind w:left="360"/>
        <w:rPr>
          <w:rFonts w:ascii="Arial" w:hAnsi="Arial" w:cs="Arial"/>
          <w:spacing w:val="4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calculation error was discovered </w:t>
      </w:r>
      <w:r w:rsidR="00CE2DDB">
        <w:rPr>
          <w:rFonts w:ascii="Arial" w:hAnsi="Arial" w:cs="Arial"/>
          <w:sz w:val="20"/>
          <w:szCs w:val="20"/>
        </w:rPr>
        <w:t xml:space="preserve">for the vendor JobAps </w:t>
      </w:r>
      <w:r>
        <w:rPr>
          <w:rFonts w:ascii="Arial" w:hAnsi="Arial" w:cs="Arial"/>
          <w:sz w:val="20"/>
          <w:szCs w:val="20"/>
        </w:rPr>
        <w:t xml:space="preserve">after </w:t>
      </w:r>
      <w:r w:rsidR="00CE2DD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non-cost proposal evaluation results were posted</w:t>
      </w:r>
      <w:r w:rsidR="00CE2DDB">
        <w:rPr>
          <w:rFonts w:ascii="Arial" w:hAnsi="Arial" w:cs="Arial"/>
          <w:sz w:val="20"/>
          <w:szCs w:val="20"/>
        </w:rPr>
        <w:t xml:space="preserve">. It was determined that the correct total non-cost score for JobAps is </w:t>
      </w:r>
      <w:r w:rsidR="00CE2DDB" w:rsidRPr="00CE2DDB">
        <w:rPr>
          <w:rFonts w:ascii="Arial" w:hAnsi="Arial" w:cs="Arial"/>
          <w:sz w:val="20"/>
          <w:szCs w:val="20"/>
        </w:rPr>
        <w:t>44.75</w:t>
      </w:r>
      <w:r w:rsidR="00CE2DDB">
        <w:rPr>
          <w:rFonts w:ascii="Arial" w:hAnsi="Arial" w:cs="Arial"/>
          <w:sz w:val="20"/>
          <w:szCs w:val="20"/>
        </w:rPr>
        <w:t xml:space="preserve">. The correct total non-cost score for JobAps is included in the </w:t>
      </w:r>
      <w:r w:rsidR="00C46CE6">
        <w:rPr>
          <w:rFonts w:ascii="Arial" w:hAnsi="Arial" w:cs="Arial"/>
          <w:sz w:val="20"/>
          <w:szCs w:val="20"/>
        </w:rPr>
        <w:t xml:space="preserve">revised </w:t>
      </w:r>
      <w:r w:rsidR="00CE2DDB">
        <w:rPr>
          <w:rFonts w:ascii="Arial" w:hAnsi="Arial" w:cs="Arial"/>
          <w:sz w:val="20"/>
          <w:szCs w:val="20"/>
        </w:rPr>
        <w:t>non-cost proposal evaluation results below with the incorrect score</w:t>
      </w:r>
      <w:r w:rsidR="00C46CE6">
        <w:rPr>
          <w:rFonts w:ascii="Arial" w:hAnsi="Arial" w:cs="Arial"/>
          <w:sz w:val="20"/>
          <w:szCs w:val="20"/>
        </w:rPr>
        <w:t xml:space="preserve"> for JobAps</w:t>
      </w:r>
      <w:r w:rsidR="00CE2DDB">
        <w:rPr>
          <w:rFonts w:ascii="Arial" w:hAnsi="Arial" w:cs="Arial"/>
          <w:sz w:val="20"/>
          <w:szCs w:val="20"/>
        </w:rPr>
        <w:t xml:space="preserve"> s</w:t>
      </w:r>
      <w:r w:rsidR="00461341" w:rsidRPr="00F90B3A">
        <w:rPr>
          <w:rFonts w:ascii="Arial" w:hAnsi="Arial" w:cs="Arial"/>
          <w:sz w:val="20"/>
          <w:szCs w:val="20"/>
        </w:rPr>
        <w:t>hown in strikeout font.</w:t>
      </w:r>
      <w:r w:rsidR="00461341" w:rsidRPr="00F90B3A">
        <w:rPr>
          <w:rFonts w:ascii="Arial" w:hAnsi="Arial" w:cs="Arial"/>
          <w:spacing w:val="40"/>
          <w:sz w:val="20"/>
          <w:szCs w:val="20"/>
        </w:rPr>
        <w:t xml:space="preserve"> </w:t>
      </w:r>
    </w:p>
    <w:p w14:paraId="0E16269F" w14:textId="77777777" w:rsidR="004170D3" w:rsidRDefault="004170D3">
      <w:pPr>
        <w:pStyle w:val="BodyText"/>
        <w:spacing w:line="261" w:lineRule="auto"/>
        <w:ind w:left="360"/>
        <w:rPr>
          <w:rFonts w:ascii="Arial" w:hAnsi="Arial" w:cs="Arial"/>
          <w:spacing w:val="4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3065"/>
      </w:tblGrid>
      <w:tr w:rsidR="004170D3" w:rsidRPr="00F032A0" w14:paraId="13B10CF2" w14:textId="77777777" w:rsidTr="00B933E0">
        <w:trPr>
          <w:trHeight w:val="296"/>
          <w:jc w:val="center"/>
        </w:trPr>
        <w:tc>
          <w:tcPr>
            <w:tcW w:w="4400" w:type="dxa"/>
            <w:shd w:val="clear" w:color="auto" w:fill="B8CCE3"/>
          </w:tcPr>
          <w:p w14:paraId="1547D695" w14:textId="77777777" w:rsidR="004170D3" w:rsidRPr="00F032A0" w:rsidRDefault="004170D3" w:rsidP="00B933E0">
            <w:pPr>
              <w:pStyle w:val="TableParagraph"/>
              <w:ind w:left="1674" w:right="165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Vendor</w:t>
            </w:r>
          </w:p>
        </w:tc>
        <w:tc>
          <w:tcPr>
            <w:tcW w:w="3065" w:type="dxa"/>
            <w:shd w:val="clear" w:color="auto" w:fill="B8CCE3"/>
          </w:tcPr>
          <w:p w14:paraId="7FFFCEE4" w14:textId="77777777" w:rsidR="004170D3" w:rsidRPr="00F032A0" w:rsidRDefault="004170D3" w:rsidP="00B933E0">
            <w:pPr>
              <w:pStyle w:val="TableParagraph"/>
              <w:ind w:right="222"/>
              <w:rPr>
                <w:rFonts w:ascii="Arial" w:hAnsi="Arial" w:cs="Arial"/>
                <w:b/>
                <w:sz w:val="24"/>
              </w:rPr>
            </w:pPr>
            <w:r w:rsidRPr="00F032A0">
              <w:rPr>
                <w:rFonts w:ascii="Arial" w:hAnsi="Arial" w:cs="Arial"/>
                <w:b/>
                <w:sz w:val="24"/>
              </w:rPr>
              <w:t>Total</w:t>
            </w:r>
            <w:r w:rsidRPr="00F032A0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F032A0">
              <w:rPr>
                <w:rFonts w:ascii="Arial" w:hAnsi="Arial" w:cs="Arial"/>
                <w:b/>
                <w:sz w:val="24"/>
              </w:rPr>
              <w:t>Non-Cost</w:t>
            </w:r>
            <w:r w:rsidRPr="00F032A0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F032A0">
              <w:rPr>
                <w:rFonts w:ascii="Arial" w:hAnsi="Arial" w:cs="Arial"/>
                <w:b/>
                <w:sz w:val="24"/>
              </w:rPr>
              <w:t>Score</w:t>
            </w:r>
          </w:p>
        </w:tc>
      </w:tr>
      <w:tr w:rsidR="004170D3" w:rsidRPr="00F032A0" w14:paraId="23FB24C8" w14:textId="77777777" w:rsidTr="00B933E0">
        <w:trPr>
          <w:trHeight w:val="350"/>
          <w:jc w:val="center"/>
        </w:trPr>
        <w:tc>
          <w:tcPr>
            <w:tcW w:w="4400" w:type="dxa"/>
          </w:tcPr>
          <w:p w14:paraId="0A4A6D2B" w14:textId="77777777" w:rsidR="004170D3" w:rsidRPr="00F032A0" w:rsidRDefault="004170D3" w:rsidP="00B933E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854069">
              <w:rPr>
                <w:rFonts w:ascii="Arial" w:hAnsi="Arial" w:cs="Arial"/>
                <w:b/>
                <w:bCs/>
                <w:sz w:val="24"/>
              </w:rPr>
              <w:t>Avature</w:t>
            </w:r>
          </w:p>
        </w:tc>
        <w:tc>
          <w:tcPr>
            <w:tcW w:w="3065" w:type="dxa"/>
          </w:tcPr>
          <w:p w14:paraId="644AC883" w14:textId="6A6818CD" w:rsidR="004170D3" w:rsidRPr="00F032A0" w:rsidRDefault="004170D3" w:rsidP="00B933E0">
            <w:pPr>
              <w:pStyle w:val="TableParagraph"/>
              <w:ind w:right="198"/>
              <w:rPr>
                <w:rFonts w:ascii="Arial" w:hAnsi="Arial" w:cs="Arial"/>
                <w:sz w:val="24"/>
              </w:rPr>
            </w:pPr>
            <w:r w:rsidRPr="005061D5">
              <w:rPr>
                <w:rFonts w:ascii="Arial" w:hAnsi="Arial" w:cs="Arial"/>
                <w:b/>
                <w:bCs/>
                <w:sz w:val="24"/>
              </w:rPr>
              <w:t>42.5</w:t>
            </w:r>
            <w:r>
              <w:rPr>
                <w:rFonts w:ascii="Arial" w:hAnsi="Arial" w:cs="Arial"/>
                <w:b/>
                <w:bCs/>
                <w:sz w:val="24"/>
              </w:rPr>
              <w:t>0</w:t>
            </w:r>
          </w:p>
        </w:tc>
      </w:tr>
      <w:tr w:rsidR="004170D3" w:rsidRPr="00F032A0" w14:paraId="54CA8079" w14:textId="77777777" w:rsidTr="00B933E0">
        <w:trPr>
          <w:trHeight w:val="395"/>
          <w:jc w:val="center"/>
        </w:trPr>
        <w:tc>
          <w:tcPr>
            <w:tcW w:w="4400" w:type="dxa"/>
          </w:tcPr>
          <w:p w14:paraId="74BEC24D" w14:textId="77777777" w:rsidR="004170D3" w:rsidRPr="00F032A0" w:rsidRDefault="004170D3" w:rsidP="00B933E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512323">
              <w:rPr>
                <w:rFonts w:ascii="Arial" w:hAnsi="Arial" w:cs="Arial"/>
                <w:b/>
                <w:bCs/>
                <w:sz w:val="24"/>
              </w:rPr>
              <w:t>Cadient</w:t>
            </w:r>
          </w:p>
        </w:tc>
        <w:tc>
          <w:tcPr>
            <w:tcW w:w="3065" w:type="dxa"/>
          </w:tcPr>
          <w:p w14:paraId="55310646" w14:textId="77777777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5061D5">
              <w:rPr>
                <w:rFonts w:ascii="Arial" w:hAnsi="Arial" w:cs="Arial"/>
                <w:b/>
                <w:bCs/>
                <w:sz w:val="24"/>
              </w:rPr>
              <w:t>42.55</w:t>
            </w:r>
          </w:p>
        </w:tc>
      </w:tr>
      <w:tr w:rsidR="004170D3" w:rsidRPr="00F032A0" w14:paraId="770AB10B" w14:textId="77777777" w:rsidTr="00B933E0">
        <w:trPr>
          <w:trHeight w:val="395"/>
          <w:jc w:val="center"/>
        </w:trPr>
        <w:tc>
          <w:tcPr>
            <w:tcW w:w="4400" w:type="dxa"/>
          </w:tcPr>
          <w:p w14:paraId="77AF8203" w14:textId="77777777" w:rsidR="004170D3" w:rsidRPr="00F032A0" w:rsidRDefault="004170D3" w:rsidP="00B933E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512323">
              <w:rPr>
                <w:rFonts w:ascii="Arial" w:hAnsi="Arial" w:cs="Arial"/>
                <w:b/>
                <w:bCs/>
                <w:sz w:val="24"/>
              </w:rPr>
              <w:t>Concourse</w:t>
            </w:r>
          </w:p>
        </w:tc>
        <w:tc>
          <w:tcPr>
            <w:tcW w:w="3065" w:type="dxa"/>
          </w:tcPr>
          <w:p w14:paraId="231BA80D" w14:textId="77777777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693808">
              <w:rPr>
                <w:rFonts w:ascii="Arial" w:hAnsi="Arial" w:cs="Arial"/>
                <w:b/>
                <w:bCs/>
                <w:sz w:val="24"/>
              </w:rPr>
              <w:t>41.75</w:t>
            </w:r>
          </w:p>
        </w:tc>
      </w:tr>
      <w:tr w:rsidR="004170D3" w:rsidRPr="00F032A0" w14:paraId="76D76260" w14:textId="77777777" w:rsidTr="00B933E0">
        <w:trPr>
          <w:trHeight w:val="395"/>
          <w:jc w:val="center"/>
        </w:trPr>
        <w:tc>
          <w:tcPr>
            <w:tcW w:w="4400" w:type="dxa"/>
          </w:tcPr>
          <w:p w14:paraId="7036E748" w14:textId="77777777" w:rsidR="004170D3" w:rsidRPr="00F032A0" w:rsidRDefault="004170D3" w:rsidP="00B933E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246D99">
              <w:rPr>
                <w:rFonts w:ascii="Arial" w:hAnsi="Arial" w:cs="Arial"/>
                <w:b/>
                <w:bCs/>
                <w:sz w:val="24"/>
              </w:rPr>
              <w:t>Digital Nomadic Solutions</w:t>
            </w:r>
          </w:p>
        </w:tc>
        <w:tc>
          <w:tcPr>
            <w:tcW w:w="3065" w:type="dxa"/>
          </w:tcPr>
          <w:p w14:paraId="0553B1C4" w14:textId="368C6237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ED5C94">
              <w:rPr>
                <w:rFonts w:ascii="Arial" w:hAnsi="Arial" w:cs="Arial"/>
                <w:b/>
                <w:bCs/>
                <w:sz w:val="24"/>
              </w:rPr>
              <w:t>40.5</w:t>
            </w:r>
            <w:r>
              <w:rPr>
                <w:rFonts w:ascii="Arial" w:hAnsi="Arial" w:cs="Arial"/>
                <w:b/>
                <w:bCs/>
                <w:sz w:val="24"/>
              </w:rPr>
              <w:t>0</w:t>
            </w:r>
          </w:p>
        </w:tc>
      </w:tr>
      <w:tr w:rsidR="004170D3" w:rsidRPr="00F032A0" w14:paraId="664D110A" w14:textId="77777777" w:rsidTr="00B933E0">
        <w:trPr>
          <w:trHeight w:val="395"/>
          <w:jc w:val="center"/>
        </w:trPr>
        <w:tc>
          <w:tcPr>
            <w:tcW w:w="4400" w:type="dxa"/>
          </w:tcPr>
          <w:p w14:paraId="3FE5E33A" w14:textId="77777777" w:rsidR="004170D3" w:rsidRPr="00246D99" w:rsidRDefault="004170D3" w:rsidP="00B933E0">
            <w:pPr>
              <w:pStyle w:val="TableParagraph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2110D3">
              <w:rPr>
                <w:rFonts w:ascii="Arial" w:hAnsi="Arial" w:cs="Arial"/>
                <w:b/>
                <w:bCs/>
                <w:sz w:val="24"/>
              </w:rPr>
              <w:t>JobAps</w:t>
            </w:r>
          </w:p>
        </w:tc>
        <w:tc>
          <w:tcPr>
            <w:tcW w:w="3065" w:type="dxa"/>
          </w:tcPr>
          <w:p w14:paraId="714B06B4" w14:textId="13984ED8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4170D3">
              <w:rPr>
                <w:rFonts w:ascii="Arial" w:hAnsi="Arial" w:cs="Arial"/>
                <w:b/>
                <w:bCs/>
                <w:sz w:val="24"/>
              </w:rPr>
              <w:t xml:space="preserve">44.75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4170D3">
              <w:rPr>
                <w:rFonts w:ascii="Arial" w:hAnsi="Arial" w:cs="Arial"/>
                <w:b/>
                <w:bCs/>
                <w:strike/>
                <w:sz w:val="24"/>
              </w:rPr>
              <w:t>44.875</w:t>
            </w:r>
          </w:p>
        </w:tc>
      </w:tr>
      <w:tr w:rsidR="004170D3" w:rsidRPr="00F032A0" w14:paraId="5AB84851" w14:textId="77777777" w:rsidTr="00B933E0">
        <w:trPr>
          <w:trHeight w:val="395"/>
          <w:jc w:val="center"/>
        </w:trPr>
        <w:tc>
          <w:tcPr>
            <w:tcW w:w="4400" w:type="dxa"/>
          </w:tcPr>
          <w:p w14:paraId="35938AF8" w14:textId="77777777" w:rsidR="004170D3" w:rsidRPr="002110D3" w:rsidRDefault="004170D3" w:rsidP="00B933E0">
            <w:pPr>
              <w:pStyle w:val="TableParagraph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625D77">
              <w:rPr>
                <w:rFonts w:ascii="Arial" w:hAnsi="Arial" w:cs="Arial"/>
                <w:b/>
                <w:bCs/>
                <w:sz w:val="24"/>
              </w:rPr>
              <w:t>MyHiringPartner</w:t>
            </w:r>
          </w:p>
        </w:tc>
        <w:tc>
          <w:tcPr>
            <w:tcW w:w="3065" w:type="dxa"/>
          </w:tcPr>
          <w:p w14:paraId="784719DE" w14:textId="77777777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14575F">
              <w:rPr>
                <w:rFonts w:ascii="Arial" w:hAnsi="Arial" w:cs="Arial"/>
                <w:b/>
                <w:bCs/>
                <w:sz w:val="24"/>
              </w:rPr>
              <w:t>35.75</w:t>
            </w:r>
          </w:p>
        </w:tc>
      </w:tr>
      <w:tr w:rsidR="004170D3" w:rsidRPr="00F032A0" w14:paraId="532C674D" w14:textId="77777777" w:rsidTr="00B933E0">
        <w:trPr>
          <w:trHeight w:val="395"/>
          <w:jc w:val="center"/>
        </w:trPr>
        <w:tc>
          <w:tcPr>
            <w:tcW w:w="4400" w:type="dxa"/>
          </w:tcPr>
          <w:p w14:paraId="6ABB3034" w14:textId="77777777" w:rsidR="004170D3" w:rsidRPr="00625D77" w:rsidRDefault="004170D3" w:rsidP="00B933E0">
            <w:pPr>
              <w:pStyle w:val="TableParagraph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A528EB">
              <w:rPr>
                <w:rFonts w:ascii="Arial" w:hAnsi="Arial" w:cs="Arial"/>
                <w:b/>
                <w:bCs/>
                <w:sz w:val="24"/>
              </w:rPr>
              <w:t>Neogov</w:t>
            </w:r>
          </w:p>
        </w:tc>
        <w:tc>
          <w:tcPr>
            <w:tcW w:w="3065" w:type="dxa"/>
          </w:tcPr>
          <w:p w14:paraId="2A35207F" w14:textId="1E0A89EA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3A3AAD">
              <w:rPr>
                <w:rFonts w:ascii="Arial" w:hAnsi="Arial" w:cs="Arial"/>
                <w:b/>
                <w:bCs/>
                <w:sz w:val="24"/>
              </w:rPr>
              <w:t>44.5</w:t>
            </w:r>
            <w:r>
              <w:rPr>
                <w:rFonts w:ascii="Arial" w:hAnsi="Arial" w:cs="Arial"/>
                <w:b/>
                <w:bCs/>
                <w:sz w:val="24"/>
              </w:rPr>
              <w:t>0</w:t>
            </w:r>
          </w:p>
        </w:tc>
      </w:tr>
      <w:tr w:rsidR="004170D3" w:rsidRPr="00F032A0" w14:paraId="7E858D4B" w14:textId="77777777" w:rsidTr="00B933E0">
        <w:trPr>
          <w:trHeight w:val="395"/>
          <w:jc w:val="center"/>
        </w:trPr>
        <w:tc>
          <w:tcPr>
            <w:tcW w:w="4400" w:type="dxa"/>
          </w:tcPr>
          <w:p w14:paraId="6983D388" w14:textId="77777777" w:rsidR="004170D3" w:rsidRPr="00A528EB" w:rsidRDefault="004170D3" w:rsidP="00B933E0">
            <w:pPr>
              <w:pStyle w:val="TableParagraph"/>
              <w:ind w:left="107"/>
              <w:rPr>
                <w:rFonts w:ascii="Arial" w:hAnsi="Arial" w:cs="Arial"/>
                <w:b/>
                <w:bCs/>
                <w:sz w:val="24"/>
              </w:rPr>
            </w:pPr>
            <w:r w:rsidRPr="00C45739">
              <w:rPr>
                <w:rFonts w:ascii="Arial" w:hAnsi="Arial" w:cs="Arial"/>
                <w:b/>
                <w:bCs/>
                <w:sz w:val="24"/>
              </w:rPr>
              <w:t>Sapot Systems</w:t>
            </w:r>
          </w:p>
        </w:tc>
        <w:tc>
          <w:tcPr>
            <w:tcW w:w="3065" w:type="dxa"/>
          </w:tcPr>
          <w:p w14:paraId="0156EB17" w14:textId="77777777" w:rsidR="004170D3" w:rsidRPr="00F032A0" w:rsidRDefault="004170D3" w:rsidP="00B933E0">
            <w:pPr>
              <w:pStyle w:val="TableParagraph"/>
              <w:ind w:right="203"/>
              <w:rPr>
                <w:rFonts w:ascii="Arial" w:hAnsi="Arial" w:cs="Arial"/>
                <w:sz w:val="24"/>
              </w:rPr>
            </w:pPr>
            <w:r w:rsidRPr="003A3AAD">
              <w:rPr>
                <w:rFonts w:ascii="Arial" w:hAnsi="Arial" w:cs="Arial"/>
                <w:b/>
                <w:bCs/>
                <w:sz w:val="24"/>
              </w:rPr>
              <w:t>43.75</w:t>
            </w:r>
          </w:p>
        </w:tc>
      </w:tr>
    </w:tbl>
    <w:p w14:paraId="25A064CD" w14:textId="77777777" w:rsidR="004170D3" w:rsidRDefault="004170D3">
      <w:pPr>
        <w:pStyle w:val="BodyText"/>
        <w:spacing w:line="261" w:lineRule="auto"/>
        <w:ind w:left="360"/>
        <w:rPr>
          <w:rFonts w:ascii="Arial" w:hAnsi="Arial" w:cs="Arial"/>
          <w:spacing w:val="40"/>
          <w:sz w:val="20"/>
          <w:szCs w:val="20"/>
        </w:rPr>
      </w:pPr>
    </w:p>
    <w:p w14:paraId="6E37A4AF" w14:textId="10076061" w:rsidR="004170D3" w:rsidRPr="004170D3" w:rsidRDefault="004170D3">
      <w:pPr>
        <w:pStyle w:val="BodyText"/>
        <w:spacing w:line="261" w:lineRule="auto"/>
        <w:ind w:left="360"/>
        <w:rPr>
          <w:rFonts w:ascii="Arial" w:hAnsi="Arial" w:cs="Arial"/>
          <w:sz w:val="20"/>
          <w:szCs w:val="20"/>
        </w:rPr>
      </w:pPr>
      <w:r w:rsidRPr="004170D3">
        <w:rPr>
          <w:rFonts w:ascii="Arial" w:hAnsi="Arial" w:cs="Arial"/>
          <w:sz w:val="20"/>
          <w:szCs w:val="20"/>
        </w:rPr>
        <w:t>The scores reflect the average total score for each vendor calculated from the addition of the scores for all the proposal evaluators.</w:t>
      </w:r>
    </w:p>
    <w:p w14:paraId="51F3D1BC" w14:textId="77777777" w:rsidR="007F13A7" w:rsidRPr="00F90B3A" w:rsidRDefault="007F13A7">
      <w:pPr>
        <w:pStyle w:val="BodyText"/>
        <w:spacing w:line="261" w:lineRule="auto"/>
        <w:ind w:left="360"/>
        <w:rPr>
          <w:rFonts w:ascii="Arial" w:hAnsi="Arial" w:cs="Arial"/>
          <w:spacing w:val="40"/>
          <w:sz w:val="20"/>
          <w:szCs w:val="20"/>
        </w:rPr>
      </w:pPr>
    </w:p>
    <w:p w14:paraId="40F3055B" w14:textId="77777777" w:rsidR="001A736E" w:rsidRPr="001A736E" w:rsidRDefault="001A736E" w:rsidP="001A736E"/>
    <w:p w14:paraId="5B8F8207" w14:textId="77777777" w:rsidR="001A736E" w:rsidRDefault="001A736E"/>
    <w:sectPr w:rsidR="001A736E" w:rsidSect="00F90B3A">
      <w:headerReference w:type="default" r:id="rId6"/>
      <w:pgSz w:w="12240" w:h="15840"/>
      <w:pgMar w:top="288" w:right="720" w:bottom="720" w:left="720" w:header="7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B82B" w14:textId="77777777" w:rsidR="00461341" w:rsidRDefault="00461341">
      <w:r>
        <w:separator/>
      </w:r>
    </w:p>
  </w:endnote>
  <w:endnote w:type="continuationSeparator" w:id="0">
    <w:p w14:paraId="40E6B82D" w14:textId="77777777" w:rsidR="00461341" w:rsidRDefault="0046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B827" w14:textId="77777777" w:rsidR="00461341" w:rsidRDefault="00461341">
      <w:r>
        <w:separator/>
      </w:r>
    </w:p>
  </w:footnote>
  <w:footnote w:type="continuationSeparator" w:id="0">
    <w:p w14:paraId="40E6B829" w14:textId="77777777" w:rsidR="00461341" w:rsidRDefault="0046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B826" w14:textId="77777777" w:rsidR="002A0825" w:rsidRDefault="0046134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40E6B827" wp14:editId="40E6B828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5173980" cy="895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3980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6B82A" w14:textId="78738938" w:rsidR="002A0825" w:rsidRDefault="002A0825">
                          <w:pPr>
                            <w:ind w:left="20" w:right="3561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6B8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407.4pt;height:70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" filled="f" stroked="f">
              <v:textbox inset="0,0,0,0">
                <w:txbxContent>
                  <w:p w14:paraId="40E6B82A" w14:textId="78738938" w:rsidR="002A0825" w:rsidRDefault="002A0825">
                    <w:pPr>
                      <w:ind w:left="20" w:right="3561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25"/>
    <w:rsid w:val="000040CE"/>
    <w:rsid w:val="00053E64"/>
    <w:rsid w:val="000F6A8B"/>
    <w:rsid w:val="00126AE7"/>
    <w:rsid w:val="001A736E"/>
    <w:rsid w:val="00213310"/>
    <w:rsid w:val="00214747"/>
    <w:rsid w:val="002A0825"/>
    <w:rsid w:val="004170D3"/>
    <w:rsid w:val="00461341"/>
    <w:rsid w:val="004C2B41"/>
    <w:rsid w:val="00775DC0"/>
    <w:rsid w:val="007F13A7"/>
    <w:rsid w:val="00823F9D"/>
    <w:rsid w:val="0086543E"/>
    <w:rsid w:val="00962277"/>
    <w:rsid w:val="00B8287C"/>
    <w:rsid w:val="00C46CE6"/>
    <w:rsid w:val="00C66715"/>
    <w:rsid w:val="00C924AA"/>
    <w:rsid w:val="00CB5855"/>
    <w:rsid w:val="00CE2DDB"/>
    <w:rsid w:val="00F828A5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E6B7EF"/>
  <w15:docId w15:val="{48104405-8EAB-4F4F-A054-7DBF230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775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D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5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DC0"/>
    <w:rPr>
      <w:rFonts w:ascii="Times New Roman" w:eastAsia="Times New Roman" w:hAnsi="Times New Roman" w:cs="Times New Roman"/>
    </w:rPr>
  </w:style>
  <w:style w:type="paragraph" w:customStyle="1" w:styleId="JCCReportCoverSubhead">
    <w:name w:val="JCC Report Cover Subhead"/>
    <w:basedOn w:val="Normal"/>
    <w:rsid w:val="00775DC0"/>
    <w:pPr>
      <w:widowControl/>
      <w:autoSpaceDE/>
      <w:autoSpaceDN/>
      <w:spacing w:line="400" w:lineRule="atLeast"/>
      <w:jc w:val="both"/>
    </w:pPr>
    <w:rPr>
      <w:rFonts w:ascii="Goudy Old Style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867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Blackney, Sam</dc:creator>
  <dc:description/>
  <cp:lastModifiedBy>Jeff Utberg</cp:lastModifiedBy>
  <cp:revision>18</cp:revision>
  <dcterms:created xsi:type="dcterms:W3CDTF">2026-04-24T22:16:00Z</dcterms:created>
  <dcterms:modified xsi:type="dcterms:W3CDTF">2026-05-22T21:27:00Z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/>
  </property>
</Properties>
</file>