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79B8F82A" w14:textId="77777777" w:rsidTr="008B50E8">
        <w:trPr>
          <w:cantSplit/>
          <w:trHeight w:hRule="exact" w:val="4860"/>
        </w:trPr>
        <w:tc>
          <w:tcPr>
            <w:tcW w:w="270" w:type="dxa"/>
            <w:vMerge w:val="restart"/>
            <w:tcMar>
              <w:left w:w="0" w:type="dxa"/>
              <w:right w:w="0" w:type="dxa"/>
            </w:tcMar>
          </w:tcPr>
          <w:p w14:paraId="38A12D44" w14:textId="77777777"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8B50E8">
        <w:trPr>
          <w:cantSplit/>
          <w:trHeight w:hRule="exact" w:val="6580"/>
        </w:trPr>
        <w:tc>
          <w:tcPr>
            <w:tcW w:w="2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14:paraId="793EE478" w14:textId="67002A46" w:rsidR="008B50E8" w:rsidRPr="003036B6" w:rsidRDefault="003036B6" w:rsidP="008B50E8">
            <w:pPr>
              <w:pStyle w:val="JCCReportCoverSubhead"/>
              <w:rPr>
                <w:rFonts w:ascii="Arial" w:hAnsi="Arial" w:cs="Arial"/>
                <w:b/>
                <w:i/>
                <w:szCs w:val="28"/>
              </w:rPr>
            </w:pPr>
            <w:r w:rsidRPr="003036B6">
              <w:rPr>
                <w:rFonts w:ascii="Arial" w:hAnsi="Arial" w:cs="Arial"/>
                <w:b/>
                <w:i/>
                <w:szCs w:val="28"/>
              </w:rPr>
              <w:t>JUDICIAL COUNCIL OF CALIFORNIA</w:t>
            </w:r>
          </w:p>
          <w:p w14:paraId="7CCFDA35" w14:textId="77777777" w:rsidR="008B50E8" w:rsidRPr="009E10B7" w:rsidRDefault="008B50E8" w:rsidP="006A6E22">
            <w:pPr>
              <w:pStyle w:val="JCCReportCoverSubhead"/>
              <w:rPr>
                <w:rFonts w:ascii="Arial" w:hAnsi="Arial" w:cs="Arial"/>
                <w:b/>
                <w:szCs w:val="28"/>
              </w:rPr>
            </w:pPr>
          </w:p>
          <w:p w14:paraId="30C55DF7" w14:textId="77777777" w:rsidR="003036B6" w:rsidRPr="00A67676" w:rsidRDefault="008B50E8" w:rsidP="003036B6">
            <w:pPr>
              <w:pStyle w:val="JCCReportCoverSubhead"/>
              <w:ind w:right="-180"/>
              <w:rPr>
                <w:rFonts w:ascii="Arial" w:hAnsi="Arial" w:cs="Arial"/>
                <w:i/>
                <w:caps w:val="0"/>
                <w:szCs w:val="28"/>
              </w:rPr>
            </w:pPr>
            <w:r>
              <w:rPr>
                <w:rFonts w:ascii="Arial" w:hAnsi="Arial" w:cs="Arial"/>
                <w:b/>
                <w:szCs w:val="28"/>
              </w:rPr>
              <w:t>Regarding:</w:t>
            </w:r>
            <w:r>
              <w:rPr>
                <w:rFonts w:ascii="Arial" w:hAnsi="Arial" w:cs="Arial"/>
                <w:b/>
                <w:szCs w:val="28"/>
              </w:rPr>
              <w:br/>
            </w:r>
            <w:r w:rsidR="003036B6">
              <w:rPr>
                <w:rFonts w:ascii="Arial" w:hAnsi="Arial" w:cs="Arial"/>
                <w:szCs w:val="28"/>
              </w:rPr>
              <w:t>MANAGED DRUPAL WEBSITE HOSTING</w:t>
            </w:r>
          </w:p>
          <w:p w14:paraId="4CF324F4" w14:textId="15DC147E" w:rsidR="008B50E8" w:rsidRPr="00865B20" w:rsidRDefault="003036B6" w:rsidP="003036B6">
            <w:pPr>
              <w:pStyle w:val="JCCReportCoverSubhead"/>
              <w:rPr>
                <w:rFonts w:ascii="Arial" w:hAnsi="Arial" w:cs="Arial"/>
                <w:szCs w:val="28"/>
              </w:rPr>
            </w:pPr>
            <w:r w:rsidRPr="00A67676">
              <w:rPr>
                <w:rFonts w:ascii="Arial" w:hAnsi="Arial" w:cs="Arial"/>
                <w:caps w:val="0"/>
                <w:szCs w:val="28"/>
              </w:rPr>
              <w:t>RFP: ITSO-2</w:t>
            </w:r>
            <w:r>
              <w:rPr>
                <w:rFonts w:ascii="Arial" w:hAnsi="Arial" w:cs="Arial"/>
                <w:caps w:val="0"/>
                <w:szCs w:val="28"/>
              </w:rPr>
              <w:t>022</w:t>
            </w:r>
            <w:r w:rsidRPr="00A67676">
              <w:rPr>
                <w:rFonts w:ascii="Arial" w:hAnsi="Arial" w:cs="Arial"/>
                <w:caps w:val="0"/>
                <w:szCs w:val="28"/>
              </w:rPr>
              <w:t>-</w:t>
            </w:r>
            <w:r>
              <w:rPr>
                <w:rFonts w:ascii="Arial" w:hAnsi="Arial" w:cs="Arial"/>
                <w:caps w:val="0"/>
                <w:szCs w:val="28"/>
              </w:rPr>
              <w:t>03</w:t>
            </w:r>
            <w:r w:rsidRPr="00A67676">
              <w:rPr>
                <w:rFonts w:ascii="Arial" w:hAnsi="Arial" w:cs="Arial"/>
                <w:caps w:val="0"/>
                <w:szCs w:val="28"/>
              </w:rPr>
              <w:t>-</w:t>
            </w:r>
            <w:r>
              <w:rPr>
                <w:rFonts w:ascii="Arial" w:hAnsi="Arial" w:cs="Arial"/>
                <w:caps w:val="0"/>
                <w:szCs w:val="28"/>
              </w:rPr>
              <w:t>SB</w:t>
            </w:r>
          </w:p>
          <w:p w14:paraId="26DD8EAB"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25A1C5D2" w14:textId="395CFCEE" w:rsidR="008B50E8" w:rsidRPr="002355CF" w:rsidRDefault="007A4EFB"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sz w:val="28"/>
                <w:szCs w:val="28"/>
              </w:rPr>
              <w:t>SEPTEMBER 6</w:t>
            </w:r>
            <w:r w:rsidR="003036B6" w:rsidRPr="00464360">
              <w:rPr>
                <w:rFonts w:ascii="Arial" w:hAnsi="Arial" w:cs="Arial"/>
                <w:i/>
                <w:sz w:val="28"/>
                <w:szCs w:val="28"/>
              </w:rPr>
              <w:t xml:space="preserve">, </w:t>
            </w:r>
            <w:proofErr w:type="gramStart"/>
            <w:r w:rsidR="003036B6" w:rsidRPr="00464360">
              <w:rPr>
                <w:rFonts w:ascii="Arial" w:hAnsi="Arial" w:cs="Arial"/>
                <w:i/>
                <w:sz w:val="28"/>
                <w:szCs w:val="28"/>
              </w:rPr>
              <w:t>2022</w:t>
            </w:r>
            <w:proofErr w:type="gramEnd"/>
            <w:r w:rsidR="003036B6">
              <w:rPr>
                <w:rFonts w:ascii="Arial" w:hAnsi="Arial" w:cs="Arial"/>
                <w:i/>
                <w:color w:val="FF0000"/>
                <w:sz w:val="28"/>
                <w:szCs w:val="28"/>
              </w:rPr>
              <w:t xml:space="preserve"> </w:t>
            </w:r>
            <w:r w:rsidR="008B50E8" w:rsidRPr="00A50B42">
              <w:rPr>
                <w:rFonts w:ascii="Arial" w:hAnsi="Arial" w:cs="Arial"/>
                <w:bCs/>
                <w:smallCaps/>
                <w:color w:val="000000"/>
                <w:sz w:val="28"/>
                <w:szCs w:val="28"/>
              </w:rPr>
              <w:t xml:space="preserve">no later than </w:t>
            </w:r>
            <w:r w:rsidR="003036B6" w:rsidRPr="00464360">
              <w:rPr>
                <w:rFonts w:ascii="Arial" w:hAnsi="Arial" w:cs="Arial"/>
                <w:i/>
                <w:sz w:val="28"/>
                <w:szCs w:val="28"/>
              </w:rPr>
              <w:t xml:space="preserve">2:00 </w:t>
            </w:r>
            <w:r w:rsidR="008B50E8" w:rsidRPr="00464360">
              <w:rPr>
                <w:rFonts w:ascii="Arial" w:hAnsi="Arial" w:cs="Arial"/>
                <w:bCs/>
                <w:smallCaps/>
                <w:sz w:val="28"/>
                <w:szCs w:val="20"/>
              </w:rPr>
              <w:t>p</w:t>
            </w:r>
            <w:r w:rsidR="008B50E8">
              <w:rPr>
                <w:rFonts w:ascii="Arial" w:hAnsi="Arial" w:cs="Arial"/>
                <w:bCs/>
                <w:smallCaps/>
                <w:color w:val="000000"/>
                <w:sz w:val="28"/>
                <w:szCs w:val="20"/>
              </w:rPr>
              <w:t xml:space="preserve">.m.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5EF4280F" w14:textId="77777777" w:rsidR="003036B6" w:rsidRPr="001B4730" w:rsidRDefault="003036B6" w:rsidP="003036B6">
      <w:pPr>
        <w:keepNext/>
        <w:ind w:left="1440" w:hanging="720"/>
        <w:jc w:val="both"/>
        <w:rPr>
          <w:rFonts w:asciiTheme="minorHAnsi" w:hAnsiTheme="minorHAnsi" w:cstheme="minorHAnsi"/>
        </w:rPr>
      </w:pPr>
      <w:bookmarkStart w:id="0" w:name="_Hlk109731695"/>
      <w:r w:rsidRPr="001B4730">
        <w:rPr>
          <w:rFonts w:asciiTheme="minorHAnsi" w:hAnsiTheme="minorHAnsi" w:cstheme="minorHAnsi"/>
        </w:rPr>
        <w:t>1.1</w:t>
      </w:r>
      <w:r w:rsidRPr="001B4730">
        <w:rPr>
          <w:rFonts w:asciiTheme="minorHAnsi" w:hAnsiTheme="minorHAnsi" w:cstheme="minorHAnsi"/>
        </w:rPr>
        <w:tab/>
      </w:r>
      <w:r w:rsidRPr="001B4730">
        <w:rPr>
          <w:rFonts w:asciiTheme="minorHAnsi" w:hAnsiTheme="minorHAnsi" w:cstheme="minorHAnsi"/>
          <w:u w:val="single"/>
        </w:rPr>
        <w:t>Judicial Council of California</w:t>
      </w:r>
      <w:r w:rsidRPr="001B4730">
        <w:rPr>
          <w:rFonts w:asciiTheme="minorHAnsi" w:hAnsiTheme="minorHAnsi" w:cstheme="minorHAnsi"/>
        </w:rPr>
        <w:t xml:space="preserve">.  The Judicial Council of California (JUDICIAL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w:t>
      </w:r>
    </w:p>
    <w:p w14:paraId="57B1A7A8" w14:textId="77777777" w:rsidR="003036B6" w:rsidRPr="001B4730" w:rsidRDefault="003036B6" w:rsidP="003036B6">
      <w:pPr>
        <w:ind w:left="1440"/>
        <w:jc w:val="both"/>
        <w:rPr>
          <w:rFonts w:asciiTheme="minorHAnsi" w:hAnsiTheme="minorHAnsi" w:cstheme="minorHAnsi"/>
        </w:rPr>
      </w:pPr>
    </w:p>
    <w:p w14:paraId="5579BA90" w14:textId="77777777" w:rsidR="003036B6" w:rsidRDefault="003036B6" w:rsidP="003036B6">
      <w:pPr>
        <w:keepNext/>
        <w:ind w:left="1440" w:hanging="720"/>
        <w:jc w:val="both"/>
        <w:rPr>
          <w:rFonts w:asciiTheme="minorHAnsi" w:hAnsiTheme="minorHAnsi" w:cstheme="minorHAnsi"/>
        </w:rPr>
      </w:pPr>
      <w:r w:rsidRPr="001B4730">
        <w:rPr>
          <w:rFonts w:asciiTheme="minorHAnsi" w:hAnsiTheme="minorHAnsi" w:cstheme="minorHAnsi"/>
        </w:rPr>
        <w:t>1.2</w:t>
      </w:r>
      <w:r w:rsidRPr="001B4730">
        <w:rPr>
          <w:rFonts w:asciiTheme="minorHAnsi" w:hAnsiTheme="minorHAnsi" w:cstheme="minorHAnsi"/>
        </w:rPr>
        <w:tab/>
      </w:r>
      <w:r w:rsidRPr="001B4730">
        <w:rPr>
          <w:rFonts w:asciiTheme="minorHAnsi" w:hAnsiTheme="minorHAnsi" w:cstheme="minorHAnsi"/>
          <w:u w:val="single"/>
        </w:rPr>
        <w:t>The Information Technology Services Office.</w:t>
      </w:r>
      <w:r w:rsidRPr="001B4730">
        <w:rPr>
          <w:rFonts w:asciiTheme="minorHAnsi" w:hAnsiTheme="minorHAnsi" w:cstheme="minorHAnsi"/>
        </w:rPr>
        <w:t xml:space="preserve">  The Information Technology Services Office is housed in the JUDICIAL COUNCIL’s Judicial and Court Administrative Services Division and is responsible for assisting the courts in achieving the JUDICIAL COUNCIL's technology objectives. The office is directly responsible for the development, acquisition, implementation, and support of automated systems in the appellate courts and the JUDICIAL COUNCIL.</w:t>
      </w:r>
    </w:p>
    <w:p w14:paraId="39F6FAAF" w14:textId="77777777" w:rsidR="003036B6" w:rsidRDefault="003036B6" w:rsidP="003036B6">
      <w:pPr>
        <w:keepNext/>
        <w:ind w:left="1440" w:hanging="720"/>
        <w:jc w:val="both"/>
        <w:rPr>
          <w:rFonts w:asciiTheme="minorHAnsi" w:hAnsiTheme="minorHAnsi" w:cstheme="minorHAnsi"/>
        </w:rPr>
      </w:pPr>
    </w:p>
    <w:p w14:paraId="52FBD348" w14:textId="7CE81E94" w:rsidR="003036B6" w:rsidRPr="001B4730" w:rsidRDefault="003036B6" w:rsidP="00BA747A">
      <w:pPr>
        <w:keepNext/>
        <w:ind w:left="1440" w:hanging="630"/>
        <w:jc w:val="both"/>
        <w:rPr>
          <w:rFonts w:asciiTheme="minorHAnsi" w:hAnsiTheme="minorHAnsi" w:cstheme="minorHAnsi"/>
          <w:b/>
        </w:rPr>
      </w:pPr>
      <w:r>
        <w:rPr>
          <w:rFonts w:asciiTheme="minorHAnsi" w:hAnsiTheme="minorHAnsi" w:cstheme="minorHAnsi"/>
        </w:rPr>
        <w:t xml:space="preserve">1.3 </w:t>
      </w:r>
      <w:r w:rsidR="00ED76E5">
        <w:rPr>
          <w:rFonts w:asciiTheme="minorHAnsi" w:hAnsiTheme="minorHAnsi" w:cstheme="minorHAnsi"/>
        </w:rPr>
        <w:t xml:space="preserve">     </w:t>
      </w:r>
      <w:r>
        <w:rPr>
          <w:rFonts w:asciiTheme="minorHAnsi" w:hAnsiTheme="minorHAnsi" w:cstheme="minorHAnsi"/>
        </w:rPr>
        <w:t xml:space="preserve">Current Situation. </w:t>
      </w:r>
      <w:r w:rsidR="00C85C2E">
        <w:rPr>
          <w:rFonts w:asciiTheme="minorHAnsi" w:hAnsiTheme="minorHAnsi" w:cstheme="minorHAnsi"/>
        </w:rPr>
        <w:t>The</w:t>
      </w:r>
      <w:r w:rsidR="00B5507E">
        <w:rPr>
          <w:rFonts w:asciiTheme="minorHAnsi" w:hAnsiTheme="minorHAnsi" w:cstheme="minorHAnsi"/>
        </w:rPr>
        <w:t xml:space="preserve"> </w:t>
      </w:r>
      <w:r w:rsidR="00B5507E" w:rsidRPr="001B4730">
        <w:rPr>
          <w:rFonts w:asciiTheme="minorHAnsi" w:hAnsiTheme="minorHAnsi" w:cstheme="minorHAnsi"/>
        </w:rPr>
        <w:t xml:space="preserve">JUDICIAL COUNCIL </w:t>
      </w:r>
      <w:r w:rsidR="00B5507E">
        <w:rPr>
          <w:rFonts w:asciiTheme="minorHAnsi" w:hAnsiTheme="minorHAnsi" w:cstheme="minorHAnsi"/>
        </w:rPr>
        <w:t xml:space="preserve">is </w:t>
      </w:r>
      <w:r w:rsidR="00C85C2E">
        <w:rPr>
          <w:rFonts w:asciiTheme="minorHAnsi" w:hAnsiTheme="minorHAnsi" w:cstheme="minorHAnsi"/>
        </w:rPr>
        <w:t xml:space="preserve">currently </w:t>
      </w:r>
      <w:r w:rsidR="00B5507E">
        <w:rPr>
          <w:rFonts w:asciiTheme="minorHAnsi" w:hAnsiTheme="minorHAnsi" w:cstheme="minorHAnsi"/>
        </w:rPr>
        <w:t xml:space="preserve">in </w:t>
      </w:r>
      <w:r w:rsidR="00C85C2E">
        <w:rPr>
          <w:rFonts w:asciiTheme="minorHAnsi" w:hAnsiTheme="minorHAnsi" w:cstheme="minorHAnsi"/>
        </w:rPr>
        <w:t xml:space="preserve">a </w:t>
      </w:r>
      <w:r w:rsidR="00B5507E">
        <w:rPr>
          <w:rFonts w:asciiTheme="minorHAnsi" w:hAnsiTheme="minorHAnsi" w:cstheme="minorHAnsi"/>
        </w:rPr>
        <w:t>contract with a web hosting company. This contract expires on November 1, 2022. The current platform hosts 30+ trial court websites as well as other Judicial Council-managed websites such as Newsroom, Supreme Court, and the Self-Represented Litigants website.</w:t>
      </w:r>
    </w:p>
    <w:bookmarkEnd w:id="0"/>
    <w:p w14:paraId="696FB534" w14:textId="77777777" w:rsidR="0088206E" w:rsidRDefault="0088206E"/>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5E041A39" w14:textId="77777777" w:rsidR="003036B6" w:rsidRPr="001B4730" w:rsidRDefault="003036B6" w:rsidP="003036B6">
      <w:pPr>
        <w:pStyle w:val="ExhibitB2"/>
        <w:keepNext w:val="0"/>
        <w:numPr>
          <w:ilvl w:val="0"/>
          <w:numId w:val="0"/>
        </w:numPr>
        <w:tabs>
          <w:tab w:val="clear" w:pos="2016"/>
          <w:tab w:val="clear" w:pos="2592"/>
          <w:tab w:val="clear" w:pos="4176"/>
          <w:tab w:val="clear" w:pos="10710"/>
        </w:tabs>
        <w:ind w:left="1440" w:hanging="720"/>
        <w:jc w:val="both"/>
        <w:rPr>
          <w:rFonts w:asciiTheme="minorHAnsi" w:hAnsiTheme="minorHAnsi" w:cstheme="minorHAnsi"/>
        </w:rPr>
      </w:pPr>
      <w:bookmarkStart w:id="1" w:name="_Hlk109731779"/>
      <w:r w:rsidRPr="001B4730">
        <w:rPr>
          <w:rFonts w:asciiTheme="minorHAnsi" w:hAnsiTheme="minorHAnsi" w:cstheme="minorHAnsi"/>
        </w:rPr>
        <w:t>2.1</w:t>
      </w:r>
      <w:r w:rsidRPr="001B4730">
        <w:rPr>
          <w:rFonts w:asciiTheme="minorHAnsi" w:hAnsiTheme="minorHAnsi" w:cstheme="minorHAnsi"/>
        </w:rPr>
        <w:tab/>
        <w:t xml:space="preserve">The JUDICIAL COUNCIL seeks to identify and retain a qualified service provider that </w:t>
      </w:r>
      <w:proofErr w:type="gramStart"/>
      <w:r w:rsidRPr="001B4730">
        <w:rPr>
          <w:rFonts w:asciiTheme="minorHAnsi" w:hAnsiTheme="minorHAnsi" w:cstheme="minorHAnsi"/>
        </w:rPr>
        <w:t>is able to</w:t>
      </w:r>
      <w:proofErr w:type="gramEnd"/>
      <w:r w:rsidRPr="001B4730">
        <w:rPr>
          <w:rFonts w:asciiTheme="minorHAnsi" w:hAnsiTheme="minorHAnsi" w:cstheme="minorHAnsi"/>
        </w:rPr>
        <w:t xml:space="preserve"> provide </w:t>
      </w:r>
      <w:r>
        <w:rPr>
          <w:rFonts w:asciiTheme="minorHAnsi" w:hAnsiTheme="minorHAnsi" w:cstheme="minorHAnsi"/>
        </w:rPr>
        <w:t>secure, managed Drupal website hosting, as</w:t>
      </w:r>
      <w:r w:rsidRPr="001B4730">
        <w:rPr>
          <w:rFonts w:asciiTheme="minorHAnsi" w:hAnsiTheme="minorHAnsi" w:cstheme="minorHAnsi"/>
        </w:rPr>
        <w:t xml:space="preserve"> delineated </w:t>
      </w:r>
      <w:r>
        <w:rPr>
          <w:rFonts w:asciiTheme="minorHAnsi" w:hAnsiTheme="minorHAnsi" w:cstheme="minorHAnsi"/>
        </w:rPr>
        <w:t>below:</w:t>
      </w:r>
    </w:p>
    <w:p w14:paraId="5E6EE42E" w14:textId="77777777" w:rsidR="003036B6" w:rsidRPr="001B4730" w:rsidRDefault="003036B6" w:rsidP="003036B6">
      <w:pPr>
        <w:pStyle w:val="ExhibitB2"/>
        <w:keepNext w:val="0"/>
        <w:numPr>
          <w:ilvl w:val="0"/>
          <w:numId w:val="0"/>
        </w:numPr>
        <w:tabs>
          <w:tab w:val="clear" w:pos="2016"/>
          <w:tab w:val="clear" w:pos="2592"/>
          <w:tab w:val="clear" w:pos="4176"/>
          <w:tab w:val="clear" w:pos="10710"/>
        </w:tabs>
        <w:ind w:left="1440" w:hanging="720"/>
        <w:jc w:val="both"/>
        <w:rPr>
          <w:rFonts w:asciiTheme="minorHAnsi" w:hAnsiTheme="minorHAnsi" w:cstheme="minorHAnsi"/>
        </w:rPr>
      </w:pPr>
    </w:p>
    <w:p w14:paraId="5F34B2FE" w14:textId="0A141D35" w:rsidR="003036B6" w:rsidRDefault="003036B6" w:rsidP="003036B6">
      <w:pPr>
        <w:pStyle w:val="BodyTextIndent2"/>
        <w:tabs>
          <w:tab w:val="left" w:pos="2970"/>
        </w:tabs>
        <w:spacing w:after="0" w:line="240" w:lineRule="auto"/>
        <w:ind w:left="1440" w:right="-90" w:hanging="720"/>
        <w:jc w:val="both"/>
        <w:rPr>
          <w:rFonts w:asciiTheme="minorHAnsi" w:hAnsiTheme="minorHAnsi" w:cstheme="minorHAnsi"/>
        </w:rPr>
      </w:pPr>
      <w:r w:rsidRPr="001B4730">
        <w:rPr>
          <w:rFonts w:asciiTheme="minorHAnsi" w:hAnsiTheme="minorHAnsi" w:cstheme="minorHAnsi"/>
        </w:rPr>
        <w:t>2.2</w:t>
      </w:r>
      <w:r w:rsidRPr="001B4730">
        <w:rPr>
          <w:rFonts w:asciiTheme="minorHAnsi" w:hAnsiTheme="minorHAnsi" w:cstheme="minorHAnsi"/>
          <w:b/>
        </w:rPr>
        <w:tab/>
      </w:r>
      <w:r w:rsidRPr="001B4730">
        <w:rPr>
          <w:rFonts w:asciiTheme="minorHAnsi" w:hAnsiTheme="minorHAnsi" w:cstheme="minorHAnsi"/>
        </w:rPr>
        <w:t xml:space="preserve">The services are expected to be </w:t>
      </w:r>
      <w:r>
        <w:rPr>
          <w:rFonts w:asciiTheme="minorHAnsi" w:hAnsiTheme="minorHAnsi" w:cstheme="minorHAnsi"/>
        </w:rPr>
        <w:t>provided</w:t>
      </w:r>
      <w:r w:rsidRPr="001B4730">
        <w:rPr>
          <w:rFonts w:asciiTheme="minorHAnsi" w:hAnsiTheme="minorHAnsi" w:cstheme="minorHAnsi"/>
        </w:rPr>
        <w:t xml:space="preserve"> by the selected service provider between </w:t>
      </w:r>
      <w:r>
        <w:rPr>
          <w:rFonts w:asciiTheme="minorHAnsi" w:hAnsiTheme="minorHAnsi" w:cstheme="minorHAnsi"/>
          <w:b/>
        </w:rPr>
        <w:t>November</w:t>
      </w:r>
      <w:r w:rsidRPr="001B4730">
        <w:rPr>
          <w:rFonts w:asciiTheme="minorHAnsi" w:hAnsiTheme="minorHAnsi" w:cstheme="minorHAnsi"/>
          <w:b/>
        </w:rPr>
        <w:t xml:space="preserve"> 1, </w:t>
      </w:r>
      <w:proofErr w:type="gramStart"/>
      <w:r w:rsidRPr="001B4730">
        <w:rPr>
          <w:rFonts w:asciiTheme="minorHAnsi" w:hAnsiTheme="minorHAnsi" w:cstheme="minorHAnsi"/>
          <w:b/>
        </w:rPr>
        <w:t>20</w:t>
      </w:r>
      <w:r>
        <w:rPr>
          <w:rFonts w:asciiTheme="minorHAnsi" w:hAnsiTheme="minorHAnsi" w:cstheme="minorHAnsi"/>
          <w:b/>
        </w:rPr>
        <w:t>22</w:t>
      </w:r>
      <w:proofErr w:type="gramEnd"/>
      <w:r w:rsidRPr="001B4730">
        <w:rPr>
          <w:rFonts w:asciiTheme="minorHAnsi" w:hAnsiTheme="minorHAnsi" w:cstheme="minorHAnsi"/>
        </w:rPr>
        <w:t xml:space="preserve"> </w:t>
      </w:r>
      <w:r w:rsidR="00ED76E5">
        <w:rPr>
          <w:rFonts w:asciiTheme="minorHAnsi" w:hAnsiTheme="minorHAnsi" w:cstheme="minorHAnsi"/>
        </w:rPr>
        <w:t>through</w:t>
      </w:r>
      <w:r w:rsidRPr="001B4730">
        <w:rPr>
          <w:rFonts w:asciiTheme="minorHAnsi" w:hAnsiTheme="minorHAnsi" w:cstheme="minorHAnsi"/>
        </w:rPr>
        <w:t xml:space="preserve"> </w:t>
      </w:r>
      <w:r w:rsidR="00D66BB2">
        <w:rPr>
          <w:rFonts w:asciiTheme="minorHAnsi" w:hAnsiTheme="minorHAnsi" w:cstheme="minorHAnsi"/>
          <w:b/>
        </w:rPr>
        <w:t>October 31</w:t>
      </w:r>
      <w:r w:rsidRPr="001B4730">
        <w:rPr>
          <w:rFonts w:asciiTheme="minorHAnsi" w:hAnsiTheme="minorHAnsi" w:cstheme="minorHAnsi"/>
          <w:b/>
        </w:rPr>
        <w:t>, 20</w:t>
      </w:r>
      <w:r>
        <w:rPr>
          <w:rFonts w:asciiTheme="minorHAnsi" w:hAnsiTheme="minorHAnsi" w:cstheme="minorHAnsi"/>
          <w:b/>
        </w:rPr>
        <w:t>25</w:t>
      </w:r>
      <w:r w:rsidRPr="001B4730">
        <w:rPr>
          <w:rFonts w:asciiTheme="minorHAnsi" w:hAnsiTheme="minorHAnsi" w:cstheme="minorHAnsi"/>
          <w:b/>
        </w:rPr>
        <w:t xml:space="preserve"> (“Initial Term</w:t>
      </w:r>
      <w:r w:rsidRPr="001B4730">
        <w:rPr>
          <w:rFonts w:asciiTheme="minorHAnsi" w:hAnsiTheme="minorHAnsi" w:cstheme="minorHAnsi"/>
        </w:rPr>
        <w:t xml:space="preserve">”) </w:t>
      </w:r>
      <w:r w:rsidRPr="00F771F6">
        <w:rPr>
          <w:rFonts w:asciiTheme="minorHAnsi" w:hAnsiTheme="minorHAnsi" w:cstheme="minorHAnsi"/>
          <w:b/>
          <w:bCs/>
        </w:rPr>
        <w:t>w</w:t>
      </w:r>
      <w:r w:rsidRPr="00FD50F5">
        <w:rPr>
          <w:rFonts w:asciiTheme="minorHAnsi" w:hAnsiTheme="minorHAnsi" w:cstheme="minorHAnsi"/>
          <w:b/>
        </w:rPr>
        <w:t xml:space="preserve">ith </w:t>
      </w:r>
      <w:r>
        <w:rPr>
          <w:rFonts w:asciiTheme="minorHAnsi" w:hAnsiTheme="minorHAnsi" w:cstheme="minorHAnsi"/>
          <w:b/>
        </w:rPr>
        <w:t>two</w:t>
      </w:r>
      <w:r w:rsidRPr="00FD50F5">
        <w:rPr>
          <w:rFonts w:asciiTheme="minorHAnsi" w:hAnsiTheme="minorHAnsi" w:cstheme="minorHAnsi"/>
          <w:b/>
        </w:rPr>
        <w:t xml:space="preserve"> (</w:t>
      </w:r>
      <w:r>
        <w:rPr>
          <w:rFonts w:asciiTheme="minorHAnsi" w:hAnsiTheme="minorHAnsi" w:cstheme="minorHAnsi"/>
          <w:b/>
        </w:rPr>
        <w:t>2</w:t>
      </w:r>
      <w:r w:rsidRPr="00FD50F5">
        <w:rPr>
          <w:rFonts w:asciiTheme="minorHAnsi" w:hAnsiTheme="minorHAnsi" w:cstheme="minorHAnsi"/>
          <w:b/>
        </w:rPr>
        <w:t>) possible consecutive one-year option terms</w:t>
      </w:r>
      <w:r w:rsidRPr="001B4730">
        <w:rPr>
          <w:rFonts w:asciiTheme="minorHAnsi" w:hAnsiTheme="minorHAnsi" w:cstheme="minorHAnsi"/>
        </w:rPr>
        <w:t xml:space="preserve">, to extend the Agreement under the same terms and conditions in effect for the Initial Term.  The consecutive one-year options shall be exercised at the </w:t>
      </w:r>
      <w:r>
        <w:rPr>
          <w:rFonts w:asciiTheme="minorHAnsi" w:hAnsiTheme="minorHAnsi" w:cstheme="minorHAnsi"/>
        </w:rPr>
        <w:t xml:space="preserve">sole </w:t>
      </w:r>
      <w:r w:rsidRPr="001B4730">
        <w:rPr>
          <w:rFonts w:asciiTheme="minorHAnsi" w:hAnsiTheme="minorHAnsi" w:cstheme="minorHAnsi"/>
        </w:rPr>
        <w:t xml:space="preserve">discretion of the JUDICIAL COUNCIL. </w:t>
      </w:r>
    </w:p>
    <w:p w14:paraId="03C3A4E7" w14:textId="77777777" w:rsidR="003036B6" w:rsidRDefault="003036B6" w:rsidP="003036B6">
      <w:pPr>
        <w:pStyle w:val="BodyTextIndent2"/>
        <w:tabs>
          <w:tab w:val="left" w:pos="2970"/>
        </w:tabs>
        <w:spacing w:after="0" w:line="240" w:lineRule="auto"/>
        <w:ind w:left="1440" w:right="-90" w:hanging="720"/>
        <w:jc w:val="both"/>
        <w:rPr>
          <w:rFonts w:asciiTheme="minorHAnsi" w:hAnsiTheme="minorHAnsi" w:cstheme="minorHAnsi"/>
        </w:rPr>
      </w:pPr>
    </w:p>
    <w:p w14:paraId="0762F597" w14:textId="0A3B7009" w:rsidR="003036B6" w:rsidRDefault="003036B6" w:rsidP="00B5507E">
      <w:pPr>
        <w:pStyle w:val="BodyTextIndent2"/>
        <w:tabs>
          <w:tab w:val="left" w:pos="2970"/>
        </w:tabs>
        <w:spacing w:after="0" w:line="240" w:lineRule="auto"/>
        <w:ind w:left="1440" w:right="-86" w:hanging="720"/>
        <w:jc w:val="both"/>
        <w:rPr>
          <w:rFonts w:asciiTheme="minorHAnsi" w:hAnsiTheme="minorHAnsi" w:cstheme="minorHAnsi"/>
        </w:rPr>
      </w:pPr>
      <w:r>
        <w:rPr>
          <w:rFonts w:asciiTheme="minorHAnsi" w:hAnsiTheme="minorHAnsi" w:cstheme="minorHAnsi"/>
        </w:rPr>
        <w:t xml:space="preserve">2.3 </w:t>
      </w:r>
      <w:r>
        <w:rPr>
          <w:rFonts w:asciiTheme="minorHAnsi" w:hAnsiTheme="minorHAnsi" w:cstheme="minorHAnsi"/>
        </w:rPr>
        <w:tab/>
      </w:r>
      <w:r w:rsidRPr="000C6254">
        <w:rPr>
          <w:rFonts w:asciiTheme="minorHAnsi" w:hAnsiTheme="minorHAnsi" w:cstheme="minorHAnsi"/>
          <w:b/>
          <w:bCs/>
        </w:rPr>
        <w:t>Deliverable: Set up of the web hosting solution (“Professional Services”)</w:t>
      </w:r>
      <w:r>
        <w:rPr>
          <w:rFonts w:asciiTheme="minorHAnsi" w:hAnsiTheme="minorHAnsi" w:cstheme="minorHAnsi"/>
        </w:rPr>
        <w:br/>
      </w:r>
      <w:r w:rsidR="00B5507E" w:rsidRPr="000C6254">
        <w:rPr>
          <w:rFonts w:asciiTheme="minorHAnsi" w:hAnsiTheme="minorHAnsi" w:cstheme="minorHAnsi"/>
        </w:rPr>
        <w:t xml:space="preserve">Establish and deliver a multi-tier, secure, highly available cloud environment that will host </w:t>
      </w:r>
      <w:r w:rsidR="00B5507E">
        <w:rPr>
          <w:rFonts w:asciiTheme="minorHAnsi" w:hAnsiTheme="minorHAnsi" w:cstheme="minorHAnsi"/>
        </w:rPr>
        <w:t>50+ Judicial Council-maintained website</w:t>
      </w:r>
      <w:r w:rsidR="00B5507E" w:rsidRPr="000C6254">
        <w:rPr>
          <w:rFonts w:asciiTheme="minorHAnsi" w:hAnsiTheme="minorHAnsi" w:cstheme="minorHAnsi"/>
        </w:rPr>
        <w:t xml:space="preserve"> sites</w:t>
      </w:r>
      <w:r w:rsidR="00B5507E">
        <w:rPr>
          <w:rFonts w:asciiTheme="minorHAnsi" w:hAnsiTheme="minorHAnsi" w:cstheme="minorHAnsi"/>
        </w:rPr>
        <w:t xml:space="preserve"> of various sizes. See </w:t>
      </w:r>
      <w:r w:rsidR="007D0C86">
        <w:rPr>
          <w:rFonts w:asciiTheme="minorHAnsi" w:hAnsiTheme="minorHAnsi" w:cstheme="minorHAnsi"/>
        </w:rPr>
        <w:t>A</w:t>
      </w:r>
      <w:r w:rsidR="00B5507E">
        <w:rPr>
          <w:rFonts w:asciiTheme="minorHAnsi" w:hAnsiTheme="minorHAnsi" w:cstheme="minorHAnsi"/>
        </w:rPr>
        <w:t xml:space="preserve">ttachment </w:t>
      </w:r>
      <w:r w:rsidR="007D0C86">
        <w:rPr>
          <w:rFonts w:asciiTheme="minorHAnsi" w:hAnsiTheme="minorHAnsi" w:cstheme="minorHAnsi"/>
        </w:rPr>
        <w:t>1</w:t>
      </w:r>
      <w:r w:rsidR="00507B3D">
        <w:rPr>
          <w:rFonts w:asciiTheme="minorHAnsi" w:hAnsiTheme="minorHAnsi" w:cstheme="minorHAnsi"/>
        </w:rPr>
        <w:t>1</w:t>
      </w:r>
      <w:r w:rsidR="007D0C86">
        <w:rPr>
          <w:rFonts w:asciiTheme="minorHAnsi" w:hAnsiTheme="minorHAnsi" w:cstheme="minorHAnsi"/>
        </w:rPr>
        <w:t xml:space="preserve"> </w:t>
      </w:r>
      <w:r w:rsidR="00B5507E">
        <w:rPr>
          <w:rFonts w:asciiTheme="minorHAnsi" w:hAnsiTheme="minorHAnsi" w:cstheme="minorHAnsi"/>
        </w:rPr>
        <w:t xml:space="preserve">for description and definition of sites. </w:t>
      </w:r>
      <w:r w:rsidR="00B5507E" w:rsidRPr="000C6254">
        <w:rPr>
          <w:rFonts w:asciiTheme="minorHAnsi" w:hAnsiTheme="minorHAnsi" w:cstheme="minorHAnsi"/>
        </w:rPr>
        <w:t>This cloud solution will be optimized for a Drupal W</w:t>
      </w:r>
      <w:r w:rsidR="00B5507E">
        <w:rPr>
          <w:rFonts w:asciiTheme="minorHAnsi" w:hAnsiTheme="minorHAnsi" w:cstheme="minorHAnsi"/>
        </w:rPr>
        <w:t>eb Content Management</w:t>
      </w:r>
      <w:r w:rsidR="00AF6A40">
        <w:rPr>
          <w:rFonts w:asciiTheme="minorHAnsi" w:hAnsiTheme="minorHAnsi" w:cstheme="minorHAnsi"/>
        </w:rPr>
        <w:t xml:space="preserve"> (WCM)</w:t>
      </w:r>
      <w:r w:rsidR="00B5507E">
        <w:rPr>
          <w:rFonts w:asciiTheme="minorHAnsi" w:hAnsiTheme="minorHAnsi" w:cstheme="minorHAnsi"/>
        </w:rPr>
        <w:t xml:space="preserve"> </w:t>
      </w:r>
      <w:r w:rsidR="00B5507E" w:rsidRPr="000C6254">
        <w:rPr>
          <w:rFonts w:asciiTheme="minorHAnsi" w:hAnsiTheme="minorHAnsi" w:cstheme="minorHAnsi"/>
        </w:rPr>
        <w:t xml:space="preserve">environment and be scalable to support the </w:t>
      </w:r>
      <w:r w:rsidR="00B5507E">
        <w:rPr>
          <w:rFonts w:asciiTheme="minorHAnsi" w:hAnsiTheme="minorHAnsi" w:cstheme="minorHAnsi"/>
        </w:rPr>
        <w:t>JUDICIAL COUNCIL</w:t>
      </w:r>
      <w:r w:rsidR="00B5507E" w:rsidRPr="000C6254">
        <w:rPr>
          <w:rFonts w:asciiTheme="minorHAnsi" w:hAnsiTheme="minorHAnsi" w:cstheme="minorHAnsi"/>
        </w:rPr>
        <w:t>’</w:t>
      </w:r>
      <w:r w:rsidR="00B5507E">
        <w:rPr>
          <w:rFonts w:asciiTheme="minorHAnsi" w:hAnsiTheme="minorHAnsi" w:cstheme="minorHAnsi"/>
        </w:rPr>
        <w:t>S</w:t>
      </w:r>
      <w:r w:rsidR="00B5507E" w:rsidRPr="000C6254">
        <w:rPr>
          <w:rFonts w:asciiTheme="minorHAnsi" w:hAnsiTheme="minorHAnsi" w:cstheme="minorHAnsi"/>
        </w:rPr>
        <w:t xml:space="preserve"> growing needs. The detailed list of requirements (including required environments for development, testing an</w:t>
      </w:r>
      <w:r w:rsidR="00B5507E">
        <w:rPr>
          <w:rFonts w:asciiTheme="minorHAnsi" w:hAnsiTheme="minorHAnsi" w:cstheme="minorHAnsi"/>
        </w:rPr>
        <w:t>d</w:t>
      </w:r>
      <w:r w:rsidR="00B5507E" w:rsidRPr="000C6254">
        <w:rPr>
          <w:rFonts w:asciiTheme="minorHAnsi" w:hAnsiTheme="minorHAnsi" w:cstheme="minorHAnsi"/>
        </w:rPr>
        <w:t xml:space="preserve"> staging</w:t>
      </w:r>
      <w:r w:rsidR="00B5507E">
        <w:rPr>
          <w:rFonts w:asciiTheme="minorHAnsi" w:hAnsiTheme="minorHAnsi" w:cstheme="minorHAnsi"/>
        </w:rPr>
        <w:t xml:space="preserve"> </w:t>
      </w:r>
      <w:r w:rsidR="00B5507E" w:rsidRPr="000C6254">
        <w:rPr>
          <w:rFonts w:asciiTheme="minorHAnsi" w:hAnsiTheme="minorHAnsi" w:cstheme="minorHAnsi"/>
        </w:rPr>
        <w:t>are provided below</w:t>
      </w:r>
      <w:r w:rsidR="00B5507E">
        <w:rPr>
          <w:rFonts w:asciiTheme="minorHAnsi" w:hAnsiTheme="minorHAnsi" w:cstheme="minorHAnsi"/>
        </w:rPr>
        <w:t>:</w:t>
      </w:r>
    </w:p>
    <w:p w14:paraId="7A745806" w14:textId="77777777" w:rsidR="003036B6" w:rsidRDefault="003036B6" w:rsidP="003036B6">
      <w:pPr>
        <w:pStyle w:val="BodyTextIndent2"/>
        <w:tabs>
          <w:tab w:val="left" w:pos="2970"/>
        </w:tabs>
        <w:spacing w:after="0" w:line="240" w:lineRule="auto"/>
        <w:ind w:left="1440" w:right="-86" w:hanging="720"/>
        <w:jc w:val="both"/>
        <w:rPr>
          <w:rFonts w:asciiTheme="minorHAnsi" w:hAnsiTheme="minorHAnsi" w:cstheme="minorHAnsi"/>
        </w:rPr>
      </w:pPr>
    </w:p>
    <w:p w14:paraId="5C61EAE5" w14:textId="77777777" w:rsidR="003036B6" w:rsidRPr="00B21293" w:rsidRDefault="003036B6" w:rsidP="003036B6">
      <w:pPr>
        <w:ind w:firstLine="720"/>
        <w:rPr>
          <w:b/>
          <w:bCs/>
        </w:rPr>
      </w:pPr>
      <w:r w:rsidRPr="00B21293">
        <w:lastRenderedPageBreak/>
        <w:t>2.4</w:t>
      </w:r>
      <w:r>
        <w:rPr>
          <w:b/>
          <w:bCs/>
        </w:rPr>
        <w:t xml:space="preserve">       </w:t>
      </w:r>
      <w:r w:rsidRPr="00B21293">
        <w:rPr>
          <w:b/>
          <w:bCs/>
        </w:rPr>
        <w:t>Environment Profile</w:t>
      </w:r>
    </w:p>
    <w:p w14:paraId="44EE94DC" w14:textId="77777777" w:rsidR="00B5507E" w:rsidRPr="00B21293" w:rsidRDefault="00B5507E" w:rsidP="00B5507E">
      <w:pPr>
        <w:ind w:left="1440"/>
      </w:pPr>
      <w:r w:rsidRPr="00B21293">
        <w:t xml:space="preserve">The </w:t>
      </w:r>
      <w:r>
        <w:t>JUDICIAL COUNCIL</w:t>
      </w:r>
      <w:r w:rsidRPr="00B21293">
        <w:t xml:space="preserve"> Web Ecosystem is comprised of 6</w:t>
      </w:r>
      <w:r>
        <w:t>1</w:t>
      </w:r>
      <w:r w:rsidRPr="00B21293">
        <w:t xml:space="preserve"> websites.  Each </w:t>
      </w:r>
      <w:r>
        <w:t xml:space="preserve">website </w:t>
      </w:r>
      <w:r w:rsidRPr="00B21293">
        <w:t xml:space="preserve">has </w:t>
      </w:r>
      <w:r>
        <w:t>a D</w:t>
      </w:r>
      <w:r w:rsidRPr="00B21293">
        <w:t xml:space="preserve">evelop, </w:t>
      </w:r>
      <w:r>
        <w:t>S</w:t>
      </w:r>
      <w:r w:rsidRPr="00B21293">
        <w:t xml:space="preserve">tage, and </w:t>
      </w:r>
      <w:r>
        <w:t>L</w:t>
      </w:r>
      <w:r w:rsidRPr="00B21293">
        <w:t xml:space="preserve">ive </w:t>
      </w:r>
      <w:r>
        <w:t>environment</w:t>
      </w:r>
      <w:r w:rsidRPr="00B21293">
        <w:t xml:space="preserve">.  </w:t>
      </w:r>
      <w:r w:rsidRPr="00FC5016">
        <w:t xml:space="preserve">Each environment is also equipped with New Relic Pro. The Live environment </w:t>
      </w:r>
      <w:r>
        <w:t>varies</w:t>
      </w:r>
      <w:r w:rsidRPr="00FC5016">
        <w:t xml:space="preserve"> in size, between 1 to 4 application containers, based on the size and traffic of the website. The Stage environment has 1 application container. The Develop environment has 1 application container. In total, there are 124 Live application containers, 61 Stage environments, and 61 Develop environments.</w:t>
      </w:r>
    </w:p>
    <w:p w14:paraId="64ED554D" w14:textId="77777777" w:rsidR="003036B6" w:rsidRDefault="003036B6" w:rsidP="003036B6">
      <w:pPr>
        <w:pStyle w:val="BodyTextIndent2"/>
        <w:tabs>
          <w:tab w:val="left" w:pos="2970"/>
        </w:tabs>
        <w:spacing w:after="0" w:line="240" w:lineRule="auto"/>
        <w:ind w:left="1440" w:right="-86" w:hanging="720"/>
        <w:jc w:val="both"/>
        <w:rPr>
          <w:rFonts w:asciiTheme="minorHAnsi" w:hAnsiTheme="minorHAnsi" w:cstheme="minorHAnsi"/>
        </w:rPr>
      </w:pPr>
    </w:p>
    <w:p w14:paraId="7FEE4927" w14:textId="77777777" w:rsidR="003036B6" w:rsidRPr="000C6254" w:rsidRDefault="003036B6" w:rsidP="003036B6">
      <w:pPr>
        <w:pStyle w:val="BodyTextIndent2"/>
        <w:tabs>
          <w:tab w:val="left" w:pos="2970"/>
        </w:tabs>
        <w:spacing w:after="0" w:line="240" w:lineRule="auto"/>
        <w:ind w:left="1440" w:right="-86"/>
        <w:jc w:val="both"/>
        <w:rPr>
          <w:rFonts w:asciiTheme="minorHAnsi" w:hAnsiTheme="minorHAnsi" w:cstheme="minorHAnsi"/>
        </w:rPr>
      </w:pPr>
    </w:p>
    <w:p w14:paraId="737969BB" w14:textId="77777777" w:rsidR="003036B6" w:rsidRDefault="003036B6" w:rsidP="003036B6">
      <w:pPr>
        <w:pStyle w:val="BodyTextIndent2"/>
        <w:tabs>
          <w:tab w:val="left" w:pos="2970"/>
        </w:tabs>
        <w:spacing w:after="0" w:line="240" w:lineRule="auto"/>
        <w:ind w:left="1440" w:right="-86" w:hanging="720"/>
        <w:jc w:val="both"/>
        <w:rPr>
          <w:rFonts w:asciiTheme="minorHAnsi" w:hAnsiTheme="minorHAnsi" w:cstheme="minorHAnsi"/>
        </w:rPr>
      </w:pPr>
      <w:r>
        <w:rPr>
          <w:rFonts w:asciiTheme="minorHAnsi" w:hAnsiTheme="minorHAnsi" w:cstheme="minorHAnsi"/>
        </w:rPr>
        <w:t xml:space="preserve">2.5    </w:t>
      </w:r>
      <w:r w:rsidRPr="000C6254">
        <w:rPr>
          <w:rFonts w:asciiTheme="minorHAnsi" w:hAnsiTheme="minorHAnsi" w:cstheme="minorHAnsi"/>
        </w:rPr>
        <w:t xml:space="preserve"> </w:t>
      </w:r>
      <w:r w:rsidRPr="000C6254">
        <w:rPr>
          <w:rFonts w:asciiTheme="minorHAnsi" w:hAnsiTheme="minorHAnsi" w:cstheme="minorHAnsi"/>
          <w:b/>
          <w:bCs/>
        </w:rPr>
        <w:t>Technical Requirements</w:t>
      </w:r>
    </w:p>
    <w:p w14:paraId="13DA21D9" w14:textId="77777777" w:rsidR="003036B6" w:rsidRPr="000C6254" w:rsidRDefault="003036B6" w:rsidP="003036B6">
      <w:pPr>
        <w:pStyle w:val="BodyTextIndent2"/>
        <w:tabs>
          <w:tab w:val="left" w:pos="2970"/>
        </w:tabs>
        <w:spacing w:after="0" w:line="240" w:lineRule="auto"/>
        <w:ind w:left="2070" w:right="-86" w:hanging="720"/>
        <w:jc w:val="both"/>
        <w:rPr>
          <w:rFonts w:asciiTheme="minorHAnsi" w:hAnsiTheme="minorHAnsi" w:cstheme="minorHAnsi"/>
        </w:rPr>
      </w:pPr>
      <w:r>
        <w:rPr>
          <w:rFonts w:asciiTheme="minorHAnsi" w:hAnsiTheme="minorHAnsi" w:cstheme="minorHAnsi"/>
        </w:rPr>
        <w:t>Platform Architecture</w:t>
      </w:r>
    </w:p>
    <w:p w14:paraId="32513F80"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sidRPr="00F80CB9">
        <w:rPr>
          <w:rFonts w:asciiTheme="minorHAnsi" w:hAnsiTheme="minorHAnsi" w:cstheme="minorHAnsi"/>
        </w:rPr>
        <w:t>Distributed container-based instances, with isolated platform components as independent services</w:t>
      </w:r>
    </w:p>
    <w:p w14:paraId="71FDD7C8"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sidRPr="00F80CB9">
        <w:rPr>
          <w:rFonts w:asciiTheme="minorHAnsi" w:hAnsiTheme="minorHAnsi" w:cstheme="minorHAnsi"/>
        </w:rPr>
        <w:t>Ability to scale horizontally by spreading across any number of containerized instances to handle traffic spikes</w:t>
      </w:r>
    </w:p>
    <w:p w14:paraId="324BFC08"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Pr>
          <w:rFonts w:asciiTheme="minorHAnsi" w:hAnsiTheme="minorHAnsi" w:cstheme="minorHAnsi"/>
        </w:rPr>
        <w:t>I</w:t>
      </w:r>
      <w:r w:rsidRPr="00F80CB9">
        <w:rPr>
          <w:rFonts w:asciiTheme="minorHAnsi" w:hAnsiTheme="minorHAnsi" w:cstheme="minorHAnsi"/>
        </w:rPr>
        <w:t>ntegrated Global Content Delivery Network</w:t>
      </w:r>
    </w:p>
    <w:p w14:paraId="281099CC"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Pr>
          <w:rFonts w:asciiTheme="minorHAnsi" w:hAnsiTheme="minorHAnsi" w:cstheme="minorHAnsi"/>
        </w:rPr>
        <w:t>M</w:t>
      </w:r>
      <w:r w:rsidRPr="00F80CB9">
        <w:rPr>
          <w:rFonts w:asciiTheme="minorHAnsi" w:hAnsiTheme="minorHAnsi" w:cstheme="minorHAnsi"/>
        </w:rPr>
        <w:t>anaged HTTPS via Let’s Encrypt at no extra cost</w:t>
      </w:r>
    </w:p>
    <w:p w14:paraId="1FE8E740"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Pr>
          <w:rFonts w:asciiTheme="minorHAnsi" w:hAnsiTheme="minorHAnsi" w:cstheme="minorHAnsi"/>
        </w:rPr>
        <w:t xml:space="preserve">High </w:t>
      </w:r>
      <w:r w:rsidRPr="00F80CB9">
        <w:rPr>
          <w:rFonts w:asciiTheme="minorHAnsi" w:hAnsiTheme="minorHAnsi" w:cstheme="minorHAnsi"/>
        </w:rPr>
        <w:t xml:space="preserve">performance tuned stack including </w:t>
      </w:r>
      <w:proofErr w:type="spellStart"/>
      <w:r w:rsidRPr="00F80CB9">
        <w:rPr>
          <w:rFonts w:asciiTheme="minorHAnsi" w:hAnsiTheme="minorHAnsi" w:cstheme="minorHAnsi"/>
        </w:rPr>
        <w:t>nginx</w:t>
      </w:r>
      <w:proofErr w:type="spellEnd"/>
      <w:r w:rsidRPr="00F80CB9">
        <w:rPr>
          <w:rFonts w:asciiTheme="minorHAnsi" w:hAnsiTheme="minorHAnsi" w:cstheme="minorHAnsi"/>
        </w:rPr>
        <w:t xml:space="preserve">, php, </w:t>
      </w:r>
      <w:proofErr w:type="spellStart"/>
      <w:r w:rsidRPr="00F80CB9">
        <w:rPr>
          <w:rFonts w:asciiTheme="minorHAnsi" w:hAnsiTheme="minorHAnsi" w:cstheme="minorHAnsi"/>
        </w:rPr>
        <w:t>solr</w:t>
      </w:r>
      <w:proofErr w:type="spellEnd"/>
      <w:r w:rsidRPr="00F80CB9">
        <w:rPr>
          <w:rFonts w:asciiTheme="minorHAnsi" w:hAnsiTheme="minorHAnsi" w:cstheme="minorHAnsi"/>
        </w:rPr>
        <w:t xml:space="preserve">, varnish, </w:t>
      </w:r>
      <w:proofErr w:type="spellStart"/>
      <w:r w:rsidRPr="00F80CB9">
        <w:rPr>
          <w:rFonts w:asciiTheme="minorHAnsi" w:hAnsiTheme="minorHAnsi" w:cstheme="minorHAnsi"/>
        </w:rPr>
        <w:t>redis</w:t>
      </w:r>
      <w:proofErr w:type="spellEnd"/>
      <w:r w:rsidRPr="00F80CB9">
        <w:rPr>
          <w:rFonts w:asciiTheme="minorHAnsi" w:hAnsiTheme="minorHAnsi" w:cstheme="minorHAnsi"/>
        </w:rPr>
        <w:t xml:space="preserve">, </w:t>
      </w:r>
      <w:proofErr w:type="spellStart"/>
      <w:r w:rsidRPr="00F80CB9">
        <w:rPr>
          <w:rFonts w:asciiTheme="minorHAnsi" w:hAnsiTheme="minorHAnsi" w:cstheme="minorHAnsi"/>
        </w:rPr>
        <w:t>mariadb</w:t>
      </w:r>
      <w:proofErr w:type="spellEnd"/>
      <w:r w:rsidRPr="00F80CB9">
        <w:rPr>
          <w:rFonts w:asciiTheme="minorHAnsi" w:hAnsiTheme="minorHAnsi" w:cstheme="minorHAnsi"/>
        </w:rPr>
        <w:t>, and a distributed file system</w:t>
      </w:r>
    </w:p>
    <w:p w14:paraId="44FC484F" w14:textId="77777777" w:rsidR="003036B6" w:rsidRDefault="003036B6" w:rsidP="003036B6">
      <w:pPr>
        <w:pStyle w:val="BodyTextIndent2"/>
        <w:numPr>
          <w:ilvl w:val="0"/>
          <w:numId w:val="15"/>
        </w:numPr>
        <w:tabs>
          <w:tab w:val="left" w:pos="2970"/>
        </w:tabs>
        <w:spacing w:after="0" w:line="240" w:lineRule="auto"/>
        <w:ind w:left="2070" w:right="-86" w:hanging="720"/>
        <w:jc w:val="both"/>
        <w:rPr>
          <w:rFonts w:asciiTheme="minorHAnsi" w:hAnsiTheme="minorHAnsi" w:cstheme="minorHAnsi"/>
        </w:rPr>
      </w:pPr>
      <w:r>
        <w:rPr>
          <w:rFonts w:asciiTheme="minorHAnsi" w:hAnsiTheme="minorHAnsi" w:cstheme="minorHAnsi"/>
        </w:rPr>
        <w:t>S</w:t>
      </w:r>
      <w:r w:rsidRPr="00F80CB9">
        <w:rPr>
          <w:rFonts w:asciiTheme="minorHAnsi" w:hAnsiTheme="minorHAnsi" w:cstheme="minorHAnsi"/>
        </w:rPr>
        <w:t xml:space="preserve">upport for both Drupal and </w:t>
      </w:r>
      <w:proofErr w:type="spellStart"/>
      <w:r w:rsidRPr="00F80CB9">
        <w:rPr>
          <w:rFonts w:asciiTheme="minorHAnsi" w:hAnsiTheme="minorHAnsi" w:cstheme="minorHAnsi"/>
        </w:rPr>
        <w:t>Wordpress</w:t>
      </w:r>
      <w:proofErr w:type="spellEnd"/>
    </w:p>
    <w:p w14:paraId="1D6ED22C" w14:textId="77777777" w:rsidR="003036B6" w:rsidRPr="000C6254" w:rsidRDefault="003036B6" w:rsidP="003036B6">
      <w:pPr>
        <w:pStyle w:val="BodyTextIndent2"/>
        <w:tabs>
          <w:tab w:val="left" w:pos="2970"/>
        </w:tabs>
        <w:spacing w:after="0" w:line="240" w:lineRule="auto"/>
        <w:ind w:left="1440" w:right="-86" w:hanging="720"/>
        <w:jc w:val="both"/>
        <w:rPr>
          <w:rFonts w:asciiTheme="minorHAnsi" w:hAnsiTheme="minorHAnsi" w:cstheme="minorHAnsi"/>
        </w:rPr>
      </w:pPr>
    </w:p>
    <w:p w14:paraId="3F81A2CC" w14:textId="77777777" w:rsidR="003036B6" w:rsidRDefault="003036B6" w:rsidP="003036B6">
      <w:pPr>
        <w:pStyle w:val="BodyTextIndent2"/>
        <w:tabs>
          <w:tab w:val="left" w:pos="2970"/>
        </w:tabs>
        <w:spacing w:after="0" w:line="240" w:lineRule="auto"/>
        <w:ind w:left="1440" w:right="-86" w:hanging="90"/>
        <w:jc w:val="both"/>
        <w:rPr>
          <w:rFonts w:asciiTheme="minorHAnsi" w:hAnsiTheme="minorHAnsi" w:cstheme="minorHAnsi"/>
        </w:rPr>
      </w:pPr>
      <w:r>
        <w:rPr>
          <w:rFonts w:asciiTheme="minorHAnsi" w:hAnsiTheme="minorHAnsi" w:cstheme="minorHAnsi"/>
        </w:rPr>
        <w:t xml:space="preserve">Environment Workflow and </w:t>
      </w:r>
      <w:r w:rsidRPr="000C6254">
        <w:rPr>
          <w:rFonts w:asciiTheme="minorHAnsi" w:hAnsiTheme="minorHAnsi" w:cstheme="minorHAnsi"/>
        </w:rPr>
        <w:t>Development Tools</w:t>
      </w:r>
    </w:p>
    <w:p w14:paraId="6B4F4A84"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Pr</w:t>
      </w:r>
      <w:r w:rsidRPr="00F80CB9">
        <w:rPr>
          <w:rFonts w:asciiTheme="minorHAnsi" w:hAnsiTheme="minorHAnsi" w:cstheme="minorHAnsi"/>
        </w:rPr>
        <w:t>ovide develop and test environments</w:t>
      </w:r>
    </w:p>
    <w:p w14:paraId="5BEAA50F"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 xml:space="preserve">Provide </w:t>
      </w:r>
      <w:r w:rsidRPr="00F80CB9">
        <w:rPr>
          <w:rFonts w:asciiTheme="minorHAnsi" w:hAnsiTheme="minorHAnsi" w:cstheme="minorHAnsi"/>
        </w:rPr>
        <w:t>isolated development environments for every git branch, allowing users to spin up environments directly from the dashboard or Command Line Interface without filing a support ticket</w:t>
      </w:r>
    </w:p>
    <w:p w14:paraId="53CB1B12"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A</w:t>
      </w:r>
      <w:r w:rsidRPr="00F80CB9">
        <w:rPr>
          <w:rFonts w:asciiTheme="minorHAnsi" w:hAnsiTheme="minorHAnsi" w:cstheme="minorHAnsi"/>
        </w:rPr>
        <w:t xml:space="preserve">utomated deployment tools for managing releases, allowing continuous integration with </w:t>
      </w:r>
      <w:proofErr w:type="spellStart"/>
      <w:r w:rsidRPr="00F80CB9">
        <w:rPr>
          <w:rFonts w:asciiTheme="minorHAnsi" w:hAnsiTheme="minorHAnsi" w:cstheme="minorHAnsi"/>
        </w:rPr>
        <w:t>Github</w:t>
      </w:r>
      <w:proofErr w:type="spellEnd"/>
      <w:r w:rsidRPr="00F80CB9">
        <w:rPr>
          <w:rFonts w:asciiTheme="minorHAnsi" w:hAnsiTheme="minorHAnsi" w:cstheme="minorHAnsi"/>
        </w:rPr>
        <w:t xml:space="preserve"> and </w:t>
      </w:r>
      <w:proofErr w:type="spellStart"/>
      <w:r w:rsidRPr="00F80CB9">
        <w:rPr>
          <w:rFonts w:asciiTheme="minorHAnsi" w:hAnsiTheme="minorHAnsi" w:cstheme="minorHAnsi"/>
        </w:rPr>
        <w:t>CircleCI</w:t>
      </w:r>
      <w:proofErr w:type="spellEnd"/>
    </w:p>
    <w:p w14:paraId="31DA6D96"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sidRPr="00F80CB9">
        <w:rPr>
          <w:rFonts w:asciiTheme="minorHAnsi" w:hAnsiTheme="minorHAnsi" w:cstheme="minorHAnsi"/>
        </w:rPr>
        <w:t>Unlimited Sandbox environments for new properties</w:t>
      </w:r>
    </w:p>
    <w:p w14:paraId="23AAEA7C"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sidRPr="00F80CB9">
        <w:rPr>
          <w:rFonts w:asciiTheme="minorHAnsi" w:hAnsiTheme="minorHAnsi" w:cstheme="minorHAnsi"/>
        </w:rPr>
        <w:t>Platform hooks to allow for automation and connection with continuous integration and delivery services.</w:t>
      </w:r>
    </w:p>
    <w:p w14:paraId="6EF26C76"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A</w:t>
      </w:r>
      <w:r w:rsidRPr="00F80CB9">
        <w:rPr>
          <w:rFonts w:asciiTheme="minorHAnsi" w:hAnsiTheme="minorHAnsi" w:cstheme="minorHAnsi"/>
        </w:rPr>
        <w:t xml:space="preserve">llow </w:t>
      </w:r>
      <w:proofErr w:type="spellStart"/>
      <w:r w:rsidRPr="00F80CB9">
        <w:rPr>
          <w:rFonts w:asciiTheme="minorHAnsi" w:hAnsiTheme="minorHAnsi" w:cstheme="minorHAnsi"/>
        </w:rPr>
        <w:t>Drush</w:t>
      </w:r>
      <w:proofErr w:type="spellEnd"/>
      <w:r w:rsidRPr="00F80CB9">
        <w:rPr>
          <w:rFonts w:asciiTheme="minorHAnsi" w:hAnsiTheme="minorHAnsi" w:cstheme="minorHAnsi"/>
        </w:rPr>
        <w:t xml:space="preserve"> commands and server provisioning via scripting to power automation</w:t>
      </w:r>
    </w:p>
    <w:p w14:paraId="6537EDC4"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C</w:t>
      </w:r>
      <w:r w:rsidRPr="00F80CB9">
        <w:rPr>
          <w:rFonts w:asciiTheme="minorHAnsi" w:hAnsiTheme="minorHAnsi" w:cstheme="minorHAnsi"/>
        </w:rPr>
        <w:t>entralized site management dashboard</w:t>
      </w:r>
    </w:p>
    <w:p w14:paraId="2DA95EA2" w14:textId="77777777" w:rsidR="003036B6" w:rsidRDefault="003036B6" w:rsidP="003036B6">
      <w:pPr>
        <w:pStyle w:val="BodyTextIndent2"/>
        <w:numPr>
          <w:ilvl w:val="0"/>
          <w:numId w:val="16"/>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 xml:space="preserve">Team </w:t>
      </w:r>
      <w:r w:rsidRPr="00F80CB9">
        <w:rPr>
          <w:rFonts w:asciiTheme="minorHAnsi" w:hAnsiTheme="minorHAnsi" w:cstheme="minorHAnsi"/>
        </w:rPr>
        <w:t>management tools for developers and site administrators</w:t>
      </w:r>
    </w:p>
    <w:p w14:paraId="55A02BF1" w14:textId="77777777" w:rsidR="003036B6" w:rsidRPr="00F80CB9" w:rsidRDefault="003036B6" w:rsidP="003036B6">
      <w:pPr>
        <w:pStyle w:val="BodyTextIndent2"/>
        <w:tabs>
          <w:tab w:val="left" w:pos="2970"/>
        </w:tabs>
        <w:spacing w:after="0" w:line="240" w:lineRule="auto"/>
        <w:ind w:right="-86"/>
        <w:jc w:val="both"/>
        <w:rPr>
          <w:rFonts w:asciiTheme="minorHAnsi" w:hAnsiTheme="minorHAnsi" w:cstheme="minorHAnsi"/>
        </w:rPr>
      </w:pPr>
    </w:p>
    <w:p w14:paraId="7CC29423" w14:textId="77777777" w:rsidR="003036B6" w:rsidRPr="000C6254" w:rsidRDefault="003036B6" w:rsidP="003036B6">
      <w:pPr>
        <w:pStyle w:val="BodyTextIndent2"/>
        <w:tabs>
          <w:tab w:val="left" w:pos="2970"/>
        </w:tabs>
        <w:spacing w:after="0" w:line="240" w:lineRule="auto"/>
        <w:ind w:left="1440" w:right="-86" w:hanging="90"/>
        <w:jc w:val="both"/>
        <w:rPr>
          <w:rFonts w:asciiTheme="minorHAnsi" w:hAnsiTheme="minorHAnsi" w:cstheme="minorHAnsi"/>
        </w:rPr>
      </w:pPr>
      <w:r>
        <w:rPr>
          <w:rFonts w:asciiTheme="minorHAnsi" w:hAnsiTheme="minorHAnsi" w:cstheme="minorHAnsi"/>
        </w:rPr>
        <w:t>Performance and Monitoring</w:t>
      </w:r>
    </w:p>
    <w:p w14:paraId="4FBA0FE1"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Bundled subscription to New Relic APM Pro for every site and environment</w:t>
      </w:r>
    </w:p>
    <w:p w14:paraId="30000CAC"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Uptime monitoring and alerts for every site and environment</w:t>
      </w:r>
    </w:p>
    <w:p w14:paraId="0CF2E579"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Provide code-level visibility to every website performance</w:t>
      </w:r>
    </w:p>
    <w:p w14:paraId="5D5A1544"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9</w:t>
      </w:r>
      <w:r w:rsidRPr="00605217">
        <w:rPr>
          <w:rFonts w:asciiTheme="minorHAnsi" w:hAnsiTheme="minorHAnsi" w:cstheme="minorHAnsi"/>
        </w:rPr>
        <w:t>9.95% uptime service level agreement</w:t>
      </w:r>
    </w:p>
    <w:p w14:paraId="2B72E02A" w14:textId="77777777" w:rsidR="005911A7" w:rsidRDefault="005911A7" w:rsidP="003036B6">
      <w:pPr>
        <w:pStyle w:val="BodyTextIndent2"/>
        <w:tabs>
          <w:tab w:val="left" w:pos="2970"/>
        </w:tabs>
        <w:spacing w:after="0" w:line="240" w:lineRule="auto"/>
        <w:ind w:left="1440" w:right="-86" w:hanging="720"/>
        <w:jc w:val="both"/>
        <w:rPr>
          <w:rFonts w:asciiTheme="minorHAnsi" w:hAnsiTheme="minorHAnsi" w:cstheme="minorHAnsi"/>
        </w:rPr>
      </w:pPr>
    </w:p>
    <w:p w14:paraId="327EF04D" w14:textId="77777777" w:rsidR="005911A7" w:rsidRDefault="005911A7" w:rsidP="003036B6">
      <w:pPr>
        <w:pStyle w:val="BodyTextIndent2"/>
        <w:tabs>
          <w:tab w:val="left" w:pos="2970"/>
        </w:tabs>
        <w:spacing w:after="0" w:line="240" w:lineRule="auto"/>
        <w:ind w:left="1440" w:right="-86" w:hanging="90"/>
        <w:jc w:val="both"/>
        <w:rPr>
          <w:rFonts w:asciiTheme="minorHAnsi" w:hAnsiTheme="minorHAnsi" w:cstheme="minorHAnsi"/>
        </w:rPr>
      </w:pPr>
    </w:p>
    <w:p w14:paraId="7D1EB50B" w14:textId="77777777" w:rsidR="005911A7" w:rsidRDefault="005911A7" w:rsidP="003036B6">
      <w:pPr>
        <w:pStyle w:val="BodyTextIndent2"/>
        <w:tabs>
          <w:tab w:val="left" w:pos="2970"/>
        </w:tabs>
        <w:spacing w:after="0" w:line="240" w:lineRule="auto"/>
        <w:ind w:left="1440" w:right="-86" w:hanging="90"/>
        <w:jc w:val="both"/>
        <w:rPr>
          <w:rFonts w:asciiTheme="minorHAnsi" w:hAnsiTheme="minorHAnsi" w:cstheme="minorHAnsi"/>
        </w:rPr>
      </w:pPr>
    </w:p>
    <w:p w14:paraId="0F82E462" w14:textId="77777777" w:rsidR="005911A7" w:rsidRDefault="005911A7" w:rsidP="003036B6">
      <w:pPr>
        <w:pStyle w:val="BodyTextIndent2"/>
        <w:tabs>
          <w:tab w:val="left" w:pos="2970"/>
        </w:tabs>
        <w:spacing w:after="0" w:line="240" w:lineRule="auto"/>
        <w:ind w:left="1440" w:right="-86" w:hanging="90"/>
        <w:jc w:val="both"/>
        <w:rPr>
          <w:rFonts w:asciiTheme="minorHAnsi" w:hAnsiTheme="minorHAnsi" w:cstheme="minorHAnsi"/>
        </w:rPr>
      </w:pPr>
    </w:p>
    <w:p w14:paraId="5A8A7360" w14:textId="1E146567" w:rsidR="003036B6" w:rsidRPr="000C6254" w:rsidRDefault="003036B6" w:rsidP="003036B6">
      <w:pPr>
        <w:pStyle w:val="BodyTextIndent2"/>
        <w:tabs>
          <w:tab w:val="left" w:pos="2970"/>
        </w:tabs>
        <w:spacing w:after="0" w:line="240" w:lineRule="auto"/>
        <w:ind w:left="1440" w:right="-86" w:hanging="90"/>
        <w:jc w:val="both"/>
        <w:rPr>
          <w:rFonts w:asciiTheme="minorHAnsi" w:hAnsiTheme="minorHAnsi" w:cstheme="minorHAnsi"/>
        </w:rPr>
      </w:pPr>
      <w:r>
        <w:rPr>
          <w:rFonts w:asciiTheme="minorHAnsi" w:hAnsiTheme="minorHAnsi" w:cstheme="minorHAnsi"/>
        </w:rPr>
        <w:lastRenderedPageBreak/>
        <w:t>Disaster Recovery</w:t>
      </w:r>
    </w:p>
    <w:p w14:paraId="0C791BEB"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proofErr w:type="gramStart"/>
      <w:r w:rsidRPr="00F80CB9">
        <w:rPr>
          <w:rFonts w:asciiTheme="minorHAnsi" w:hAnsiTheme="minorHAnsi" w:cstheme="minorHAnsi"/>
        </w:rPr>
        <w:t>Highly-available</w:t>
      </w:r>
      <w:proofErr w:type="gramEnd"/>
      <w:r w:rsidRPr="00F80CB9">
        <w:rPr>
          <w:rFonts w:asciiTheme="minorHAnsi" w:hAnsiTheme="minorHAnsi" w:cstheme="minorHAnsi"/>
        </w:rPr>
        <w:t xml:space="preserve"> instances, resilient to single component failures, recoverable in the unlikely event of data center failure, not reliant on the services of any single employee</w:t>
      </w:r>
    </w:p>
    <w:p w14:paraId="1D30CB62"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A</w:t>
      </w:r>
      <w:r w:rsidRPr="00F80CB9">
        <w:rPr>
          <w:rFonts w:asciiTheme="minorHAnsi" w:hAnsiTheme="minorHAnsi" w:cstheme="minorHAnsi"/>
        </w:rPr>
        <w:t>utomated nightly backups that are redundantly stored and portable off-platform</w:t>
      </w:r>
    </w:p>
    <w:p w14:paraId="73F72D3D"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F80CB9">
        <w:rPr>
          <w:rFonts w:asciiTheme="minorHAnsi" w:hAnsiTheme="minorHAnsi" w:cstheme="minorHAnsi"/>
        </w:rPr>
        <w:t>One-click backup</w:t>
      </w:r>
    </w:p>
    <w:p w14:paraId="6C8F77AA"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F80CB9">
        <w:rPr>
          <w:rFonts w:asciiTheme="minorHAnsi" w:hAnsiTheme="minorHAnsi" w:cstheme="minorHAnsi"/>
        </w:rPr>
        <w:t>One-click restore to a specified backup</w:t>
      </w:r>
    </w:p>
    <w:p w14:paraId="56EEB45C"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Da</w:t>
      </w:r>
      <w:r w:rsidRPr="00F80CB9">
        <w:rPr>
          <w:rFonts w:asciiTheme="minorHAnsi" w:hAnsiTheme="minorHAnsi" w:cstheme="minorHAnsi"/>
        </w:rPr>
        <w:t>ta residency and region availability in US</w:t>
      </w:r>
    </w:p>
    <w:p w14:paraId="1E8A1427" w14:textId="77777777" w:rsidR="003036B6" w:rsidRDefault="003036B6" w:rsidP="003036B6">
      <w:pPr>
        <w:pStyle w:val="BodyTextIndent2"/>
        <w:tabs>
          <w:tab w:val="left" w:pos="2970"/>
        </w:tabs>
        <w:spacing w:after="0" w:line="240" w:lineRule="auto"/>
        <w:ind w:left="1800" w:right="-86"/>
        <w:jc w:val="both"/>
        <w:rPr>
          <w:rFonts w:asciiTheme="minorHAnsi" w:hAnsiTheme="minorHAnsi" w:cstheme="minorHAnsi"/>
        </w:rPr>
      </w:pPr>
    </w:p>
    <w:p w14:paraId="3233D0C5" w14:textId="77777777" w:rsidR="003036B6" w:rsidRPr="000C6254" w:rsidRDefault="003036B6" w:rsidP="003036B6">
      <w:pPr>
        <w:pStyle w:val="BodyTextIndent2"/>
        <w:tabs>
          <w:tab w:val="left" w:pos="2970"/>
        </w:tabs>
        <w:spacing w:after="0" w:line="240" w:lineRule="auto"/>
        <w:ind w:left="1440" w:right="-86" w:hanging="90"/>
        <w:jc w:val="both"/>
        <w:rPr>
          <w:rFonts w:asciiTheme="minorHAnsi" w:hAnsiTheme="minorHAnsi" w:cstheme="minorHAnsi"/>
        </w:rPr>
      </w:pPr>
      <w:r>
        <w:rPr>
          <w:rFonts w:asciiTheme="minorHAnsi" w:hAnsiTheme="minorHAnsi" w:cstheme="minorHAnsi"/>
        </w:rPr>
        <w:t>Security and Compliance</w:t>
      </w:r>
    </w:p>
    <w:p w14:paraId="08DCDCAD"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Resource isolation for memory, disk, CPU, and other server resources</w:t>
      </w:r>
    </w:p>
    <w:p w14:paraId="1C0A9AC9"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Prevent direct execution, even within the containers, of files uploaded through the website</w:t>
      </w:r>
    </w:p>
    <w:p w14:paraId="5DE0E4DD"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La</w:t>
      </w:r>
      <w:r w:rsidRPr="00605217">
        <w:rPr>
          <w:rFonts w:asciiTheme="minorHAnsi" w:hAnsiTheme="minorHAnsi" w:cstheme="minorHAnsi"/>
        </w:rPr>
        <w:t>yer 3 &amp; 4 DDOS Protection and Mitigation</w:t>
      </w:r>
    </w:p>
    <w:p w14:paraId="17B8D5F1"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Bu</w:t>
      </w:r>
      <w:r w:rsidRPr="00605217">
        <w:rPr>
          <w:rFonts w:asciiTheme="minorHAnsi" w:hAnsiTheme="minorHAnsi" w:cstheme="minorHAnsi"/>
        </w:rPr>
        <w:t>ndled antivirus protection to ensure our system's integrity and to prevent malware from spreading through the properties</w:t>
      </w:r>
    </w:p>
    <w:p w14:paraId="28F4485B"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G</w:t>
      </w:r>
      <w:r w:rsidRPr="00605217">
        <w:rPr>
          <w:rFonts w:asciiTheme="minorHAnsi" w:hAnsiTheme="minorHAnsi" w:cstheme="minorHAnsi"/>
        </w:rPr>
        <w:t>uard against network intrusions, detecting and preventing unauthorized host access</w:t>
      </w:r>
    </w:p>
    <w:p w14:paraId="3E88A1AD"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Pr>
          <w:rFonts w:asciiTheme="minorHAnsi" w:hAnsiTheme="minorHAnsi" w:cstheme="minorHAnsi"/>
        </w:rPr>
        <w:t>Pro</w:t>
      </w:r>
      <w:r w:rsidRPr="00605217">
        <w:rPr>
          <w:rFonts w:asciiTheme="minorHAnsi" w:hAnsiTheme="minorHAnsi" w:cstheme="minorHAnsi"/>
        </w:rPr>
        <w:t>vide a global firewall that allows for signature-based rules filtering, DDoS Protection filtering, IP filtering, and geo-fence filtering</w:t>
      </w:r>
    </w:p>
    <w:p w14:paraId="1AAF42CA" w14:textId="77777777" w:rsidR="003036B6"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Allow for rate limiting configuration to guard against abusive traffic and behavior</w:t>
      </w:r>
      <w:r>
        <w:rPr>
          <w:rFonts w:asciiTheme="minorHAnsi" w:hAnsiTheme="minorHAnsi" w:cstheme="minorHAnsi"/>
        </w:rPr>
        <w:br/>
      </w:r>
    </w:p>
    <w:p w14:paraId="50A20A29" w14:textId="77777777" w:rsidR="003036B6" w:rsidRPr="000C6254" w:rsidRDefault="003036B6" w:rsidP="003036B6">
      <w:pPr>
        <w:pStyle w:val="BodyTextIndent2"/>
        <w:tabs>
          <w:tab w:val="left" w:pos="2970"/>
        </w:tabs>
        <w:spacing w:after="0" w:line="240" w:lineRule="auto"/>
        <w:ind w:left="1440" w:right="-86" w:hanging="90"/>
        <w:jc w:val="both"/>
        <w:rPr>
          <w:rFonts w:asciiTheme="minorHAnsi" w:hAnsiTheme="minorHAnsi" w:cstheme="minorHAnsi"/>
        </w:rPr>
      </w:pPr>
      <w:r>
        <w:rPr>
          <w:rFonts w:asciiTheme="minorHAnsi" w:hAnsiTheme="minorHAnsi" w:cstheme="minorHAnsi"/>
        </w:rPr>
        <w:t>Technical Support</w:t>
      </w:r>
    </w:p>
    <w:p w14:paraId="736CAB5F" w14:textId="77777777" w:rsidR="003036B6" w:rsidRPr="000C6254" w:rsidRDefault="003036B6" w:rsidP="003036B6">
      <w:pPr>
        <w:pStyle w:val="BodyTextIndent2"/>
        <w:numPr>
          <w:ilvl w:val="0"/>
          <w:numId w:val="14"/>
        </w:numPr>
        <w:tabs>
          <w:tab w:val="left" w:pos="2970"/>
        </w:tabs>
        <w:spacing w:after="0" w:line="240" w:lineRule="auto"/>
        <w:ind w:right="-86"/>
        <w:jc w:val="both"/>
        <w:rPr>
          <w:rFonts w:asciiTheme="minorHAnsi" w:hAnsiTheme="minorHAnsi" w:cstheme="minorHAnsi"/>
        </w:rPr>
      </w:pPr>
      <w:r w:rsidRPr="00605217">
        <w:rPr>
          <w:rFonts w:asciiTheme="minorHAnsi" w:hAnsiTheme="minorHAnsi" w:cstheme="minorHAnsi"/>
        </w:rPr>
        <w:t>24x7x365 chat and phone support, as well as ticketing and escalating support by plan</w:t>
      </w:r>
    </w:p>
    <w:bookmarkEnd w:id="1"/>
    <w:p w14:paraId="6F7FE51B" w14:textId="77777777" w:rsidR="00C37FF7" w:rsidRDefault="00C37FF7" w:rsidP="00C37FF7">
      <w:pPr>
        <w:ind w:left="720"/>
      </w:pPr>
    </w:p>
    <w:p w14:paraId="18852855"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77777777"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14:paraId="086B7183" w14:textId="77777777" w:rsidR="00AB2FC2" w:rsidRDefault="00AB2FC2" w:rsidP="00EB6D28">
      <w:pPr>
        <w:widowContro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BA2200">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3036B6" w:rsidRPr="003B7ABC" w14:paraId="11C16ABE" w14:textId="77777777" w:rsidTr="00241383">
        <w:trPr>
          <w:trHeight w:val="575"/>
          <w:jc w:val="center"/>
        </w:trPr>
        <w:tc>
          <w:tcPr>
            <w:tcW w:w="4986" w:type="dxa"/>
            <w:vAlign w:val="center"/>
          </w:tcPr>
          <w:p w14:paraId="5F43981B" w14:textId="7936F055" w:rsidR="003036B6" w:rsidRPr="00FA4E3B" w:rsidRDefault="003036B6" w:rsidP="003036B6">
            <w:pPr>
              <w:widowControl w:val="0"/>
              <w:rPr>
                <w:b/>
                <w:bCs/>
              </w:rPr>
            </w:pPr>
            <w:r w:rsidRPr="00FA4E3B">
              <w:rPr>
                <w:bCs/>
              </w:rPr>
              <w:t>RFP issued</w:t>
            </w:r>
          </w:p>
        </w:tc>
        <w:tc>
          <w:tcPr>
            <w:tcW w:w="3192" w:type="dxa"/>
          </w:tcPr>
          <w:p w14:paraId="3F2F3999" w14:textId="049B66B5" w:rsidR="003036B6" w:rsidRPr="00FA4E3B" w:rsidRDefault="003036B6" w:rsidP="003036B6">
            <w:pPr>
              <w:widowControl w:val="0"/>
              <w:tabs>
                <w:tab w:val="left" w:pos="2178"/>
              </w:tabs>
              <w:jc w:val="center"/>
              <w:rPr>
                <w:bCs/>
                <w:i/>
                <w:color w:val="FF0000"/>
              </w:rPr>
            </w:pPr>
            <w:r w:rsidRPr="002E7E1D">
              <w:t xml:space="preserve">  August 15, 2022</w:t>
            </w:r>
          </w:p>
        </w:tc>
      </w:tr>
      <w:tr w:rsidR="003036B6" w:rsidRPr="003B7ABC" w14:paraId="6AD319DB" w14:textId="77777777" w:rsidTr="00241383">
        <w:trPr>
          <w:trHeight w:val="668"/>
          <w:jc w:val="center"/>
        </w:trPr>
        <w:tc>
          <w:tcPr>
            <w:tcW w:w="4986" w:type="dxa"/>
            <w:vAlign w:val="center"/>
          </w:tcPr>
          <w:p w14:paraId="4428AB6D" w14:textId="77777777" w:rsidR="003036B6" w:rsidRPr="00FA4E3B" w:rsidRDefault="003036B6" w:rsidP="003036B6">
            <w:pPr>
              <w:widowControl w:val="0"/>
              <w:rPr>
                <w:bCs/>
              </w:rPr>
            </w:pPr>
            <w:r w:rsidRPr="00FA4E3B">
              <w:rPr>
                <w:bCs/>
              </w:rPr>
              <w:t>Deadline for questions</w:t>
            </w:r>
          </w:p>
        </w:tc>
        <w:tc>
          <w:tcPr>
            <w:tcW w:w="3192" w:type="dxa"/>
          </w:tcPr>
          <w:p w14:paraId="67455B79" w14:textId="4D66A756" w:rsidR="003036B6" w:rsidRPr="00FA4E3B" w:rsidRDefault="003036B6" w:rsidP="003036B6">
            <w:pPr>
              <w:widowControl w:val="0"/>
              <w:tabs>
                <w:tab w:val="left" w:pos="2178"/>
              </w:tabs>
              <w:jc w:val="center"/>
              <w:rPr>
                <w:b/>
                <w:bCs/>
                <w:color w:val="000000"/>
              </w:rPr>
            </w:pPr>
            <w:r w:rsidRPr="002E7E1D">
              <w:t xml:space="preserve">  August 21, </w:t>
            </w:r>
            <w:proofErr w:type="gramStart"/>
            <w:r w:rsidRPr="002E7E1D">
              <w:t>2022</w:t>
            </w:r>
            <w:proofErr w:type="gramEnd"/>
            <w:r w:rsidR="00C923BA">
              <w:t xml:space="preserve"> no later than 2:00 PM (PT)</w:t>
            </w:r>
          </w:p>
        </w:tc>
      </w:tr>
      <w:tr w:rsidR="003036B6" w:rsidRPr="003B7ABC" w14:paraId="59CDAA36" w14:textId="77777777" w:rsidTr="00BA2200">
        <w:trPr>
          <w:trHeight w:val="668"/>
          <w:jc w:val="center"/>
        </w:trPr>
        <w:tc>
          <w:tcPr>
            <w:tcW w:w="4986" w:type="dxa"/>
            <w:vAlign w:val="center"/>
          </w:tcPr>
          <w:p w14:paraId="3FD26AA4" w14:textId="77777777" w:rsidR="003036B6" w:rsidRDefault="003036B6" w:rsidP="00BA2200">
            <w:pPr>
              <w:widowControl w:val="0"/>
              <w:rPr>
                <w:bCs/>
                <w:color w:val="000000" w:themeColor="text1"/>
              </w:rPr>
            </w:pPr>
            <w:r w:rsidRPr="003036B6">
              <w:rPr>
                <w:bCs/>
                <w:color w:val="000000" w:themeColor="text1"/>
              </w:rPr>
              <w:t>Questions and answers posted</w:t>
            </w:r>
            <w:r w:rsidR="00C923BA">
              <w:rPr>
                <w:bCs/>
                <w:color w:val="000000" w:themeColor="text1"/>
              </w:rPr>
              <w:t xml:space="preserve"> </w:t>
            </w:r>
            <w:r w:rsidR="00C923BA" w:rsidRPr="003036B6">
              <w:rPr>
                <w:bCs/>
                <w:color w:val="000000" w:themeColor="text1"/>
              </w:rPr>
              <w:t>(</w:t>
            </w:r>
            <w:r w:rsidR="00C923BA" w:rsidRPr="003036B6">
              <w:rPr>
                <w:bCs/>
                <w:i/>
                <w:color w:val="000000" w:themeColor="text1"/>
              </w:rPr>
              <w:t>estimate only</w:t>
            </w:r>
            <w:r w:rsidR="00C923BA" w:rsidRPr="003036B6">
              <w:rPr>
                <w:bCs/>
                <w:color w:val="000000" w:themeColor="text1"/>
              </w:rPr>
              <w:t>)</w:t>
            </w:r>
          </w:p>
          <w:p w14:paraId="1979E5A4" w14:textId="77777777" w:rsidR="00507B3D" w:rsidRDefault="00F14CB3" w:rsidP="00507B3D">
            <w:pPr>
              <w:widowControl w:val="0"/>
              <w:rPr>
                <w:rStyle w:val="Hyperlink"/>
                <w:rFonts w:eastAsiaTheme="majorEastAsia"/>
              </w:rPr>
            </w:pPr>
            <w:hyperlink r:id="rId8" w:history="1">
              <w:r w:rsidR="00507B3D" w:rsidRPr="00BD5D4F">
                <w:rPr>
                  <w:rStyle w:val="Hyperlink"/>
                  <w:rFonts w:eastAsiaTheme="majorEastAsia"/>
                </w:rPr>
                <w:t>https://www.courts.ca.gov/rfps.htm</w:t>
              </w:r>
            </w:hyperlink>
          </w:p>
          <w:p w14:paraId="3F93CBC9" w14:textId="79FB7C09" w:rsidR="00507B3D" w:rsidRPr="003036B6" w:rsidRDefault="00507B3D" w:rsidP="00BA2200">
            <w:pPr>
              <w:widowControl w:val="0"/>
              <w:rPr>
                <w:bCs/>
                <w:color w:val="000000" w:themeColor="text1"/>
              </w:rPr>
            </w:pPr>
          </w:p>
        </w:tc>
        <w:tc>
          <w:tcPr>
            <w:tcW w:w="3192" w:type="dxa"/>
            <w:vAlign w:val="center"/>
          </w:tcPr>
          <w:p w14:paraId="23FDC725" w14:textId="01E951B3" w:rsidR="003036B6" w:rsidRPr="003036B6" w:rsidRDefault="003036B6" w:rsidP="00BA2200">
            <w:pPr>
              <w:widowControl w:val="0"/>
              <w:tabs>
                <w:tab w:val="left" w:pos="2178"/>
              </w:tabs>
              <w:jc w:val="center"/>
              <w:rPr>
                <w:rFonts w:asciiTheme="minorHAnsi" w:hAnsiTheme="minorHAnsi" w:cstheme="minorHAnsi"/>
                <w:b/>
                <w:bCs/>
                <w:color w:val="FF0000"/>
                <w:highlight w:val="yellow"/>
              </w:rPr>
            </w:pPr>
            <w:r w:rsidRPr="003036B6">
              <w:rPr>
                <w:rFonts w:asciiTheme="minorHAnsi" w:hAnsiTheme="minorHAnsi" w:cstheme="minorHAnsi"/>
                <w:bCs/>
              </w:rPr>
              <w:t xml:space="preserve">August 25, </w:t>
            </w:r>
            <w:proofErr w:type="gramStart"/>
            <w:r w:rsidRPr="003036B6">
              <w:rPr>
                <w:rFonts w:asciiTheme="minorHAnsi" w:hAnsiTheme="minorHAnsi" w:cstheme="minorHAnsi"/>
                <w:bCs/>
              </w:rPr>
              <w:t>2022</w:t>
            </w:r>
            <w:proofErr w:type="gramEnd"/>
            <w:r w:rsidRPr="003036B6" w:rsidDel="000D1006">
              <w:rPr>
                <w:rFonts w:asciiTheme="minorHAnsi" w:hAnsiTheme="minorHAnsi" w:cstheme="minorHAnsi"/>
                <w:bCs/>
                <w:color w:val="FF0000"/>
              </w:rPr>
              <w:t xml:space="preserve"> </w:t>
            </w:r>
          </w:p>
        </w:tc>
      </w:tr>
      <w:tr w:rsidR="003036B6" w:rsidRPr="003B7ABC" w14:paraId="691C8C95" w14:textId="77777777" w:rsidTr="00BA2200">
        <w:trPr>
          <w:trHeight w:val="647"/>
          <w:jc w:val="center"/>
        </w:trPr>
        <w:tc>
          <w:tcPr>
            <w:tcW w:w="4986" w:type="dxa"/>
            <w:vAlign w:val="center"/>
          </w:tcPr>
          <w:p w14:paraId="4207B64E" w14:textId="36795E80" w:rsidR="003036B6" w:rsidRPr="003036B6" w:rsidRDefault="003036B6" w:rsidP="00BA2200">
            <w:pPr>
              <w:widowControl w:val="0"/>
              <w:rPr>
                <w:bCs/>
                <w:color w:val="000000" w:themeColor="text1"/>
              </w:rPr>
            </w:pPr>
            <w:r w:rsidRPr="003036B6">
              <w:rPr>
                <w:bCs/>
                <w:color w:val="000000" w:themeColor="text1"/>
              </w:rPr>
              <w:t xml:space="preserve">Latest date and time proposal may be submitted </w:t>
            </w:r>
          </w:p>
        </w:tc>
        <w:tc>
          <w:tcPr>
            <w:tcW w:w="3192" w:type="dxa"/>
            <w:vAlign w:val="center"/>
          </w:tcPr>
          <w:p w14:paraId="62748CE1" w14:textId="38F5C713" w:rsidR="003036B6" w:rsidRPr="003036B6" w:rsidRDefault="003036B6" w:rsidP="003036B6">
            <w:pPr>
              <w:widowControl w:val="0"/>
              <w:tabs>
                <w:tab w:val="left" w:pos="2178"/>
              </w:tabs>
              <w:jc w:val="center"/>
              <w:rPr>
                <w:rFonts w:asciiTheme="minorHAnsi" w:hAnsiTheme="minorHAnsi" w:cstheme="minorHAnsi"/>
                <w:bCs/>
              </w:rPr>
            </w:pPr>
            <w:r w:rsidRPr="003036B6">
              <w:rPr>
                <w:rFonts w:asciiTheme="minorHAnsi" w:hAnsiTheme="minorHAnsi" w:cstheme="minorHAnsi"/>
                <w:bCs/>
              </w:rPr>
              <w:t xml:space="preserve">  </w:t>
            </w:r>
            <w:r w:rsidR="00C923BA">
              <w:rPr>
                <w:rFonts w:asciiTheme="minorHAnsi" w:hAnsiTheme="minorHAnsi" w:cstheme="minorHAnsi"/>
                <w:bCs/>
              </w:rPr>
              <w:t>September 6</w:t>
            </w:r>
            <w:r w:rsidRPr="003036B6">
              <w:rPr>
                <w:rFonts w:asciiTheme="minorHAnsi" w:hAnsiTheme="minorHAnsi" w:cstheme="minorHAnsi"/>
                <w:bCs/>
              </w:rPr>
              <w:t>, 2022</w:t>
            </w:r>
          </w:p>
          <w:p w14:paraId="3CE99C43" w14:textId="2C4D8F26" w:rsidR="003036B6" w:rsidRPr="003036B6" w:rsidRDefault="003036B6" w:rsidP="003036B6">
            <w:pPr>
              <w:widowControl w:val="0"/>
              <w:tabs>
                <w:tab w:val="left" w:pos="2178"/>
              </w:tabs>
              <w:jc w:val="center"/>
              <w:rPr>
                <w:rFonts w:asciiTheme="minorHAnsi" w:hAnsiTheme="minorHAnsi" w:cstheme="minorHAnsi"/>
                <w:b/>
                <w:bCs/>
                <w:color w:val="000000"/>
              </w:rPr>
            </w:pPr>
            <w:r w:rsidRPr="003036B6">
              <w:rPr>
                <w:rFonts w:asciiTheme="minorHAnsi" w:hAnsiTheme="minorHAnsi" w:cstheme="minorHAnsi"/>
                <w:bCs/>
              </w:rPr>
              <w:t xml:space="preserve">  no later than 2:00 PM (PT)</w:t>
            </w:r>
          </w:p>
        </w:tc>
      </w:tr>
      <w:tr w:rsidR="003036B6" w:rsidRPr="003B7ABC" w14:paraId="20C47553" w14:textId="77777777" w:rsidTr="00BA2200">
        <w:trPr>
          <w:trHeight w:val="647"/>
          <w:jc w:val="center"/>
        </w:trPr>
        <w:tc>
          <w:tcPr>
            <w:tcW w:w="4986" w:type="dxa"/>
            <w:vAlign w:val="center"/>
          </w:tcPr>
          <w:p w14:paraId="1D40248B" w14:textId="0070CB80" w:rsidR="003036B6" w:rsidRPr="003036B6" w:rsidRDefault="003036B6" w:rsidP="00BA2200">
            <w:pPr>
              <w:widowControl w:val="0"/>
              <w:rPr>
                <w:bCs/>
                <w:color w:val="000000" w:themeColor="text1"/>
              </w:rPr>
            </w:pPr>
            <w:r w:rsidRPr="003036B6">
              <w:rPr>
                <w:bCs/>
                <w:color w:val="000000" w:themeColor="text1"/>
              </w:rPr>
              <w:t>Evaluation of proposals (</w:t>
            </w:r>
            <w:r w:rsidRPr="003036B6">
              <w:rPr>
                <w:bCs/>
                <w:i/>
                <w:color w:val="000000" w:themeColor="text1"/>
              </w:rPr>
              <w:t>estimate only</w:t>
            </w:r>
            <w:r w:rsidRPr="003036B6">
              <w:rPr>
                <w:bCs/>
                <w:color w:val="000000" w:themeColor="text1"/>
              </w:rPr>
              <w:t>)</w:t>
            </w:r>
          </w:p>
        </w:tc>
        <w:tc>
          <w:tcPr>
            <w:tcW w:w="3192" w:type="dxa"/>
            <w:vAlign w:val="center"/>
          </w:tcPr>
          <w:p w14:paraId="40C6AC15" w14:textId="219020A8" w:rsidR="003036B6" w:rsidRPr="003036B6" w:rsidRDefault="003036B6" w:rsidP="00BA2200">
            <w:pPr>
              <w:widowControl w:val="0"/>
              <w:jc w:val="center"/>
              <w:rPr>
                <w:rFonts w:asciiTheme="minorHAnsi" w:hAnsiTheme="minorHAnsi" w:cstheme="minorHAnsi"/>
                <w:bCs/>
                <w:color w:val="FF0000"/>
                <w:highlight w:val="yellow"/>
              </w:rPr>
            </w:pPr>
            <w:r w:rsidRPr="003036B6">
              <w:rPr>
                <w:rFonts w:asciiTheme="minorHAnsi" w:hAnsiTheme="minorHAnsi" w:cstheme="minorHAnsi"/>
                <w:bCs/>
                <w:color w:val="000000" w:themeColor="text1"/>
              </w:rPr>
              <w:t xml:space="preserve">September </w:t>
            </w:r>
            <w:r w:rsidR="00C923BA">
              <w:rPr>
                <w:rFonts w:asciiTheme="minorHAnsi" w:hAnsiTheme="minorHAnsi" w:cstheme="minorHAnsi"/>
                <w:bCs/>
                <w:color w:val="000000" w:themeColor="text1"/>
              </w:rPr>
              <w:t>13</w:t>
            </w:r>
            <w:r w:rsidRPr="003036B6">
              <w:rPr>
                <w:rFonts w:asciiTheme="minorHAnsi" w:hAnsiTheme="minorHAnsi" w:cstheme="minorHAnsi"/>
                <w:bCs/>
                <w:color w:val="000000" w:themeColor="text1"/>
              </w:rPr>
              <w:t xml:space="preserve"> thru September </w:t>
            </w:r>
            <w:r w:rsidR="00C923BA">
              <w:rPr>
                <w:rFonts w:asciiTheme="minorHAnsi" w:hAnsiTheme="minorHAnsi" w:cstheme="minorHAnsi"/>
                <w:bCs/>
                <w:color w:val="000000" w:themeColor="text1"/>
              </w:rPr>
              <w:t>20</w:t>
            </w:r>
            <w:r w:rsidRPr="003036B6">
              <w:rPr>
                <w:rFonts w:asciiTheme="minorHAnsi" w:hAnsiTheme="minorHAnsi" w:cstheme="minorHAnsi"/>
                <w:bCs/>
                <w:color w:val="000000" w:themeColor="text1"/>
              </w:rPr>
              <w:t>, 2022</w:t>
            </w:r>
          </w:p>
        </w:tc>
      </w:tr>
      <w:tr w:rsidR="003036B6" w:rsidRPr="003B7ABC" w14:paraId="39E56769" w14:textId="77777777" w:rsidTr="00BA2200">
        <w:trPr>
          <w:trHeight w:val="539"/>
          <w:jc w:val="center"/>
        </w:trPr>
        <w:tc>
          <w:tcPr>
            <w:tcW w:w="4986" w:type="dxa"/>
            <w:vAlign w:val="center"/>
          </w:tcPr>
          <w:p w14:paraId="3D10F989" w14:textId="22A2FC25" w:rsidR="003036B6" w:rsidRDefault="003036B6" w:rsidP="00BA2200">
            <w:pPr>
              <w:widowControl w:val="0"/>
              <w:ind w:right="576"/>
              <w:rPr>
                <w:bCs/>
                <w:color w:val="000000" w:themeColor="text1"/>
              </w:rPr>
            </w:pPr>
            <w:r w:rsidRPr="0013365F">
              <w:rPr>
                <w:bCs/>
                <w:color w:val="000000" w:themeColor="text1"/>
              </w:rPr>
              <w:lastRenderedPageBreak/>
              <w:t>Public opening of cost portion of proposals</w:t>
            </w:r>
          </w:p>
          <w:p w14:paraId="1B9EA9C3" w14:textId="77777777" w:rsidR="00507B3D" w:rsidRDefault="00507B3D" w:rsidP="00507B3D">
            <w:pPr>
              <w:widowControl w:val="0"/>
              <w:ind w:right="576"/>
              <w:rPr>
                <w:bCs/>
              </w:rPr>
            </w:pPr>
          </w:p>
          <w:p w14:paraId="30E34CAC" w14:textId="77777777" w:rsidR="00507B3D" w:rsidRPr="00884202" w:rsidRDefault="00507B3D" w:rsidP="00507B3D">
            <w:pPr>
              <w:widowControl w:val="0"/>
              <w:ind w:right="576"/>
              <w:rPr>
                <w:rFonts w:asciiTheme="minorHAnsi" w:hAnsiTheme="minorHAnsi" w:cstheme="minorHAnsi"/>
                <w:bCs/>
              </w:rPr>
            </w:pPr>
            <w:r>
              <w:rPr>
                <w:rFonts w:asciiTheme="minorHAnsi" w:hAnsiTheme="minorHAnsi" w:cstheme="minorHAnsi"/>
                <w:bCs/>
              </w:rPr>
              <w:t xml:space="preserve">*Join from </w:t>
            </w:r>
            <w:r w:rsidRPr="00884202">
              <w:rPr>
                <w:rFonts w:asciiTheme="minorHAnsi" w:hAnsiTheme="minorHAnsi" w:cstheme="minorHAnsi"/>
                <w:bCs/>
              </w:rPr>
              <w:t xml:space="preserve">Meeting Link: </w:t>
            </w:r>
            <w:r>
              <w:rPr>
                <w:rFonts w:asciiTheme="minorHAnsi" w:hAnsiTheme="minorHAnsi" w:cstheme="minorHAnsi"/>
                <w:bCs/>
              </w:rPr>
              <w:t>(See Below)</w:t>
            </w:r>
          </w:p>
          <w:p w14:paraId="3108DA4F" w14:textId="1678B43D" w:rsidR="00E23CA4" w:rsidRDefault="00E23CA4" w:rsidP="00507B3D">
            <w:pPr>
              <w:widowControl w:val="0"/>
              <w:ind w:right="576"/>
              <w:rPr>
                <w:rFonts w:asciiTheme="minorHAnsi" w:hAnsiTheme="minorHAnsi" w:cstheme="minorHAnsi"/>
                <w:color w:val="000000"/>
              </w:rPr>
            </w:pPr>
            <w:r w:rsidRPr="00E23CA4">
              <w:rPr>
                <w:rFonts w:asciiTheme="minorHAnsi" w:hAnsiTheme="minorHAnsi" w:cstheme="minorHAnsi"/>
                <w:bCs/>
              </w:rPr>
              <w:t>Meeting number (access code): 2591 241 7207</w:t>
            </w:r>
          </w:p>
          <w:p w14:paraId="16B98D41" w14:textId="712AFE73" w:rsidR="00507B3D" w:rsidRPr="00884202" w:rsidRDefault="00507B3D" w:rsidP="00507B3D">
            <w:pPr>
              <w:widowControl w:val="0"/>
              <w:ind w:right="576"/>
              <w:rPr>
                <w:rFonts w:asciiTheme="minorHAnsi" w:hAnsiTheme="minorHAnsi" w:cstheme="minorHAnsi"/>
                <w:bCs/>
              </w:rPr>
            </w:pPr>
            <w:r w:rsidRPr="00884202">
              <w:rPr>
                <w:rFonts w:asciiTheme="minorHAnsi" w:hAnsiTheme="minorHAnsi" w:cstheme="minorHAnsi"/>
                <w:color w:val="000000"/>
              </w:rPr>
              <w:t>Meeting password: </w:t>
            </w:r>
            <w:r w:rsidR="00E23CA4" w:rsidRPr="00E23CA4">
              <w:rPr>
                <w:rFonts w:ascii="Arial" w:hAnsi="Arial" w:cs="Arial"/>
                <w:color w:val="000000"/>
                <w:sz w:val="21"/>
                <w:szCs w:val="21"/>
              </w:rPr>
              <w:t xml:space="preserve">s9iBqpfP8j5  </w:t>
            </w:r>
          </w:p>
          <w:p w14:paraId="676CAD9C" w14:textId="7F1ECB6C" w:rsidR="00507B3D" w:rsidRDefault="00507B3D" w:rsidP="00507B3D">
            <w:pPr>
              <w:widowControl w:val="0"/>
              <w:ind w:right="576"/>
              <w:rPr>
                <w:rFonts w:ascii="Arial" w:hAnsi="Arial" w:cs="Arial"/>
                <w:color w:val="333333"/>
                <w:sz w:val="20"/>
                <w:szCs w:val="20"/>
              </w:rPr>
            </w:pPr>
            <w:r w:rsidRPr="00884202">
              <w:rPr>
                <w:rFonts w:asciiTheme="minorHAnsi" w:hAnsiTheme="minorHAnsi" w:cstheme="minorHAnsi"/>
                <w:bCs/>
              </w:rPr>
              <w:t>Dial in Number:</w:t>
            </w:r>
            <w:r w:rsidR="00E23CA4" w:rsidRPr="00E23CA4">
              <w:t xml:space="preserve"> </w:t>
            </w:r>
            <w:hyperlink r:id="rId9" w:history="1">
              <w:r w:rsidR="00E23CA4" w:rsidRPr="00E23CA4">
                <w:rPr>
                  <w:rFonts w:ascii="Arial" w:hAnsi="Arial" w:cs="Arial"/>
                  <w:color w:val="005E7D"/>
                  <w:sz w:val="20"/>
                  <w:szCs w:val="20"/>
                </w:rPr>
                <w:t>+1-650-479-</w:t>
              </w:r>
              <w:proofErr w:type="gramStart"/>
              <w:r w:rsidR="00E23CA4" w:rsidRPr="00E23CA4">
                <w:rPr>
                  <w:rFonts w:ascii="Arial" w:hAnsi="Arial" w:cs="Arial"/>
                  <w:color w:val="005E7D"/>
                  <w:sz w:val="20"/>
                  <w:szCs w:val="20"/>
                </w:rPr>
                <w:t>3208,,</w:t>
              </w:r>
              <w:proofErr w:type="gramEnd"/>
              <w:r w:rsidR="00E23CA4" w:rsidRPr="00E23CA4">
                <w:rPr>
                  <w:rFonts w:ascii="Arial" w:hAnsi="Arial" w:cs="Arial"/>
                  <w:color w:val="005E7D"/>
                  <w:sz w:val="20"/>
                  <w:szCs w:val="20"/>
                </w:rPr>
                <w:t>25912417207##</w:t>
              </w:r>
            </w:hyperlink>
            <w:r w:rsidR="00E23CA4" w:rsidRPr="00E23CA4">
              <w:rPr>
                <w:rFonts w:ascii="Arial" w:hAnsi="Arial" w:cs="Arial"/>
                <w:color w:val="333333"/>
                <w:sz w:val="20"/>
                <w:szCs w:val="20"/>
              </w:rPr>
              <w:t> </w:t>
            </w:r>
          </w:p>
          <w:p w14:paraId="2BD5C6DF" w14:textId="4F4D1FF3" w:rsidR="00507B3D" w:rsidRPr="0013365F" w:rsidRDefault="00507B3D" w:rsidP="00507B3D">
            <w:pPr>
              <w:widowControl w:val="0"/>
              <w:ind w:right="576"/>
              <w:rPr>
                <w:bCs/>
                <w:color w:val="000000" w:themeColor="text1"/>
              </w:rPr>
            </w:pPr>
            <w:r>
              <w:rPr>
                <w:rFonts w:ascii="Arial" w:hAnsi="Arial" w:cs="Arial"/>
                <w:color w:val="333333"/>
                <w:sz w:val="20"/>
                <w:szCs w:val="20"/>
              </w:rPr>
              <w:t>(Call-in toll number (US/Canada)</w:t>
            </w:r>
            <w:r>
              <w:rPr>
                <w:rFonts w:ascii="Arial" w:hAnsi="Arial" w:cs="Arial"/>
                <w:color w:val="000000"/>
              </w:rPr>
              <w:t> </w:t>
            </w:r>
          </w:p>
        </w:tc>
        <w:tc>
          <w:tcPr>
            <w:tcW w:w="3192" w:type="dxa"/>
            <w:vAlign w:val="center"/>
          </w:tcPr>
          <w:p w14:paraId="4FEFB451" w14:textId="0D938108" w:rsidR="003036B6" w:rsidRPr="0013365F" w:rsidRDefault="0013365F" w:rsidP="00BA2200">
            <w:pPr>
              <w:widowControl w:val="0"/>
              <w:jc w:val="center"/>
              <w:rPr>
                <w:b/>
                <w:bCs/>
                <w:color w:val="000000" w:themeColor="text1"/>
              </w:rPr>
            </w:pPr>
            <w:r w:rsidRPr="0013365F">
              <w:rPr>
                <w:bCs/>
                <w:color w:val="000000" w:themeColor="text1"/>
              </w:rPr>
              <w:t xml:space="preserve">September </w:t>
            </w:r>
            <w:r w:rsidR="00C923BA">
              <w:rPr>
                <w:bCs/>
                <w:color w:val="000000" w:themeColor="text1"/>
              </w:rPr>
              <w:t>21</w:t>
            </w:r>
            <w:r w:rsidRPr="0013365F">
              <w:rPr>
                <w:bCs/>
                <w:color w:val="000000" w:themeColor="text1"/>
              </w:rPr>
              <w:t>, 2022 @ 2:00 PM (PT)</w:t>
            </w:r>
          </w:p>
        </w:tc>
      </w:tr>
      <w:tr w:rsidR="003036B6" w:rsidRPr="003B7ABC" w14:paraId="1522F28F" w14:textId="77777777" w:rsidTr="00BA2200">
        <w:trPr>
          <w:trHeight w:val="539"/>
          <w:jc w:val="center"/>
        </w:trPr>
        <w:tc>
          <w:tcPr>
            <w:tcW w:w="4986" w:type="dxa"/>
            <w:vAlign w:val="center"/>
          </w:tcPr>
          <w:p w14:paraId="75B421C4" w14:textId="6D104F6E" w:rsidR="003036B6" w:rsidRDefault="003036B6" w:rsidP="00BA2200">
            <w:pPr>
              <w:widowControl w:val="0"/>
              <w:ind w:right="576"/>
              <w:rPr>
                <w:bCs/>
              </w:rPr>
            </w:pPr>
            <w:r w:rsidRPr="00FA4E3B">
              <w:rPr>
                <w:bCs/>
              </w:rPr>
              <w:t>Notice of Intent to Award (</w:t>
            </w:r>
            <w:r w:rsidRPr="00FA4E3B">
              <w:rPr>
                <w:bCs/>
                <w:i/>
              </w:rPr>
              <w:t>estimate only</w:t>
            </w:r>
            <w:r w:rsidRPr="00FA4E3B">
              <w:rPr>
                <w:bCs/>
              </w:rPr>
              <w:t>)</w:t>
            </w:r>
          </w:p>
          <w:p w14:paraId="1CBDEFBC" w14:textId="77777777" w:rsidR="00507B3D" w:rsidRDefault="00F14CB3" w:rsidP="00507B3D">
            <w:pPr>
              <w:widowControl w:val="0"/>
              <w:rPr>
                <w:bCs/>
              </w:rPr>
            </w:pPr>
            <w:hyperlink r:id="rId10" w:history="1">
              <w:r w:rsidR="00507B3D" w:rsidRPr="00BD5D4F">
                <w:rPr>
                  <w:rStyle w:val="Hyperlink"/>
                  <w:bCs/>
                </w:rPr>
                <w:t>https://www.courts.ca.gov/rfps.htm</w:t>
              </w:r>
            </w:hyperlink>
          </w:p>
          <w:p w14:paraId="30BCF4C6" w14:textId="38A38F10" w:rsidR="00507B3D" w:rsidRPr="00FA4E3B" w:rsidRDefault="00507B3D" w:rsidP="00BA2200">
            <w:pPr>
              <w:widowControl w:val="0"/>
              <w:ind w:right="576"/>
              <w:rPr>
                <w:bCs/>
              </w:rPr>
            </w:pPr>
          </w:p>
        </w:tc>
        <w:tc>
          <w:tcPr>
            <w:tcW w:w="3192" w:type="dxa"/>
            <w:vAlign w:val="center"/>
          </w:tcPr>
          <w:p w14:paraId="5C070A4C" w14:textId="6EC9CB52" w:rsidR="003036B6" w:rsidRPr="0013365F" w:rsidRDefault="0013365F" w:rsidP="00BA2200">
            <w:pPr>
              <w:widowControl w:val="0"/>
              <w:jc w:val="center"/>
              <w:rPr>
                <w:b/>
                <w:bCs/>
                <w:iCs/>
                <w:color w:val="000000"/>
              </w:rPr>
            </w:pPr>
            <w:r w:rsidRPr="0013365F">
              <w:rPr>
                <w:bCs/>
                <w:iCs/>
                <w:color w:val="000000" w:themeColor="text1"/>
              </w:rPr>
              <w:t xml:space="preserve">October </w:t>
            </w:r>
            <w:r w:rsidR="00C923BA">
              <w:rPr>
                <w:bCs/>
                <w:iCs/>
                <w:color w:val="000000" w:themeColor="text1"/>
              </w:rPr>
              <w:t>3</w:t>
            </w:r>
            <w:r w:rsidRPr="0013365F">
              <w:rPr>
                <w:bCs/>
                <w:iCs/>
                <w:color w:val="000000" w:themeColor="text1"/>
              </w:rPr>
              <w:t>, 2022</w:t>
            </w:r>
          </w:p>
        </w:tc>
      </w:tr>
      <w:tr w:rsidR="003036B6" w:rsidRPr="003B7ABC" w14:paraId="573A548D" w14:textId="77777777" w:rsidTr="00BA2200">
        <w:trPr>
          <w:trHeight w:val="520"/>
          <w:jc w:val="center"/>
        </w:trPr>
        <w:tc>
          <w:tcPr>
            <w:tcW w:w="4986" w:type="dxa"/>
            <w:vAlign w:val="center"/>
          </w:tcPr>
          <w:p w14:paraId="78C00F78" w14:textId="1C7090CC" w:rsidR="003036B6" w:rsidRPr="00FA4E3B" w:rsidRDefault="003036B6" w:rsidP="00BA2200">
            <w:pPr>
              <w:widowControl w:val="0"/>
              <w:rPr>
                <w:bCs/>
              </w:rPr>
            </w:pPr>
            <w:r w:rsidRPr="00FA4E3B">
              <w:rPr>
                <w:bCs/>
              </w:rPr>
              <w:t>Negotiations and execution of contract (</w:t>
            </w:r>
            <w:r w:rsidRPr="00FA4E3B">
              <w:rPr>
                <w:bCs/>
                <w:i/>
              </w:rPr>
              <w:t>estimate only</w:t>
            </w:r>
            <w:r w:rsidRPr="00FA4E3B">
              <w:rPr>
                <w:bCs/>
              </w:rPr>
              <w:t>)</w:t>
            </w:r>
          </w:p>
        </w:tc>
        <w:tc>
          <w:tcPr>
            <w:tcW w:w="3192" w:type="dxa"/>
            <w:vAlign w:val="center"/>
          </w:tcPr>
          <w:p w14:paraId="7B1E5F48" w14:textId="3167A4E0" w:rsidR="003036B6" w:rsidRPr="00241383" w:rsidRDefault="0013365F" w:rsidP="00BA2200">
            <w:pPr>
              <w:widowControl w:val="0"/>
              <w:jc w:val="center"/>
              <w:rPr>
                <w:b/>
                <w:bCs/>
                <w:iCs/>
                <w:color w:val="000000"/>
              </w:rPr>
            </w:pPr>
            <w:r w:rsidRPr="00241383">
              <w:rPr>
                <w:bCs/>
                <w:iCs/>
              </w:rPr>
              <w:t>October 7 – 11, 2022</w:t>
            </w:r>
          </w:p>
        </w:tc>
      </w:tr>
      <w:tr w:rsidR="003036B6" w:rsidRPr="003B7ABC" w14:paraId="54791BE7" w14:textId="77777777" w:rsidTr="00BA2200">
        <w:trPr>
          <w:trHeight w:val="520"/>
          <w:jc w:val="center"/>
        </w:trPr>
        <w:tc>
          <w:tcPr>
            <w:tcW w:w="4986" w:type="dxa"/>
            <w:vAlign w:val="center"/>
          </w:tcPr>
          <w:p w14:paraId="73CA87C0" w14:textId="4ABE6E63" w:rsidR="003036B6" w:rsidRPr="00FA4E3B" w:rsidRDefault="003036B6"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3BC6CB7C" w14:textId="001A8837" w:rsidR="003036B6" w:rsidRPr="0013365F" w:rsidRDefault="0013365F" w:rsidP="00BA2200">
            <w:pPr>
              <w:widowControl w:val="0"/>
              <w:jc w:val="center"/>
              <w:rPr>
                <w:b/>
                <w:bCs/>
                <w:iCs/>
                <w:color w:val="000000"/>
              </w:rPr>
            </w:pPr>
            <w:r>
              <w:rPr>
                <w:bCs/>
                <w:iCs/>
                <w:color w:val="000000" w:themeColor="text1"/>
              </w:rPr>
              <w:t>November 1</w:t>
            </w:r>
            <w:r w:rsidRPr="0013365F">
              <w:rPr>
                <w:bCs/>
                <w:iCs/>
                <w:color w:val="000000" w:themeColor="text1"/>
              </w:rPr>
              <w:t>, 2022</w:t>
            </w:r>
          </w:p>
        </w:tc>
      </w:tr>
    </w:tbl>
    <w:p w14:paraId="1AD7E07D" w14:textId="6BBDD602" w:rsidR="00A50B42" w:rsidRDefault="00A50B42" w:rsidP="00A50B42">
      <w:pPr>
        <w:widowControl w:val="0"/>
        <w:ind w:left="1440"/>
        <w:rPr>
          <w:bCs/>
        </w:rPr>
      </w:pPr>
    </w:p>
    <w:tbl>
      <w:tblPr>
        <w:tblW w:w="9053" w:type="dxa"/>
        <w:tblCellSpacing w:w="0" w:type="dxa"/>
        <w:tblInd w:w="324" w:type="dxa"/>
        <w:tblCellMar>
          <w:left w:w="0" w:type="dxa"/>
          <w:right w:w="0" w:type="dxa"/>
        </w:tblCellMar>
        <w:tblLook w:val="04A0" w:firstRow="1" w:lastRow="0" w:firstColumn="1" w:lastColumn="0" w:noHBand="0" w:noVBand="1"/>
      </w:tblPr>
      <w:tblGrid>
        <w:gridCol w:w="9053"/>
      </w:tblGrid>
      <w:tr w:rsidR="00376D59" w14:paraId="198FBEF0" w14:textId="77777777" w:rsidTr="006345DA">
        <w:trPr>
          <w:tblCellSpacing w:w="0" w:type="dxa"/>
        </w:trPr>
        <w:tc>
          <w:tcPr>
            <w:tcW w:w="0" w:type="auto"/>
            <w:vAlign w:val="center"/>
            <w:hideMark/>
          </w:tcPr>
          <w:p w14:paraId="177C6086" w14:textId="77777777" w:rsidR="00376D59" w:rsidRPr="00884202" w:rsidRDefault="00376D59" w:rsidP="00376D59">
            <w:pPr>
              <w:framePr w:hSpace="45" w:wrap="around" w:vAnchor="text" w:hAnchor="text" w:y="1"/>
              <w:spacing w:line="360" w:lineRule="atLeast"/>
              <w:ind w:left="215"/>
              <w:rPr>
                <w:rFonts w:ascii="Arial" w:hAnsi="Arial" w:cs="Arial"/>
                <w:b/>
                <w:bCs/>
                <w:color w:val="000000"/>
                <w:sz w:val="18"/>
                <w:szCs w:val="18"/>
              </w:rPr>
            </w:pPr>
            <w:r>
              <w:rPr>
                <w:rFonts w:ascii="Arial" w:hAnsi="Arial" w:cs="Arial"/>
                <w:b/>
                <w:bCs/>
                <w:color w:val="000000"/>
                <w:sz w:val="18"/>
                <w:szCs w:val="18"/>
              </w:rPr>
              <w:t>*</w:t>
            </w:r>
            <w:r w:rsidRPr="00884202">
              <w:rPr>
                <w:rFonts w:ascii="Arial" w:hAnsi="Arial" w:cs="Arial"/>
                <w:b/>
                <w:bCs/>
                <w:color w:val="000000"/>
                <w:sz w:val="18"/>
                <w:szCs w:val="18"/>
              </w:rPr>
              <w:t xml:space="preserve">Join from the meeting link </w:t>
            </w:r>
          </w:p>
        </w:tc>
      </w:tr>
      <w:tr w:rsidR="00376D59" w14:paraId="283ADB0B" w14:textId="77777777" w:rsidTr="006345DA">
        <w:trPr>
          <w:tblCellSpacing w:w="0" w:type="dxa"/>
        </w:trPr>
        <w:tc>
          <w:tcPr>
            <w:tcW w:w="0" w:type="auto"/>
            <w:vAlign w:val="center"/>
            <w:hideMark/>
          </w:tcPr>
          <w:p w14:paraId="0E903423" w14:textId="77777777" w:rsidR="00E23CA4" w:rsidRPr="00E23CA4" w:rsidRDefault="00E23CA4" w:rsidP="00E23CA4">
            <w:pPr>
              <w:framePr w:hSpace="45" w:wrap="around" w:vAnchor="text" w:hAnchor="text" w:y="1"/>
            </w:pPr>
            <w:r w:rsidRPr="00E23CA4">
              <w:t xml:space="preserve">https://calcourts.webex.com/calcourts/j.php?MTID=mff90336cdfe1cc1bf7a77d587669cb19 </w:t>
            </w:r>
          </w:p>
          <w:p w14:paraId="3A9CB0E4" w14:textId="6EC1741B" w:rsidR="00376D59" w:rsidRDefault="00376D59" w:rsidP="006345DA">
            <w:pPr>
              <w:framePr w:hSpace="45" w:wrap="around" w:vAnchor="text" w:hAnchor="text" w:y="1"/>
              <w:ind w:left="215"/>
              <w:rPr>
                <w:rFonts w:ascii="Calibri" w:hAnsi="Calibri" w:cs="Calibri"/>
                <w:sz w:val="22"/>
                <w:szCs w:val="22"/>
              </w:rPr>
            </w:pPr>
            <w:r>
              <w:t xml:space="preserve"> </w:t>
            </w:r>
          </w:p>
        </w:tc>
      </w:tr>
    </w:tbl>
    <w:p w14:paraId="74F20205" w14:textId="77777777" w:rsidR="00376D59" w:rsidRDefault="00376D59" w:rsidP="00376D59">
      <w:pPr>
        <w:keepNext/>
        <w:rPr>
          <w:color w:val="000000"/>
        </w:rPr>
      </w:pPr>
      <w:r>
        <w:rPr>
          <w:b/>
          <w:bCs/>
          <w:color w:val="000000"/>
        </w:rPr>
        <w:tab/>
      </w:r>
    </w:p>
    <w:p w14:paraId="6CC7F1C0" w14:textId="7722761C" w:rsidR="00376D59" w:rsidRDefault="00376D59" w:rsidP="00A50B42">
      <w:pPr>
        <w:widowControl w:val="0"/>
        <w:ind w:left="1440"/>
        <w:rPr>
          <w:bCs/>
        </w:rPr>
      </w:pPr>
    </w:p>
    <w:p w14:paraId="001A0297" w14:textId="77777777" w:rsidR="00376D59" w:rsidRDefault="00376D59" w:rsidP="00A50B42">
      <w:pPr>
        <w:widowControl w:val="0"/>
        <w:ind w:left="1440"/>
        <w:rPr>
          <w:bCs/>
        </w:rPr>
      </w:pPr>
    </w:p>
    <w:p w14:paraId="66CBCFB5"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lastRenderedPageBreak/>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4BAEF446"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012D9302"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13365F">
              <w:rPr>
                <w:color w:val="000000"/>
              </w:rPr>
              <w:t>JUDICIAL COUNCIL</w:t>
            </w:r>
            <w:r w:rsidR="0013365F" w:rsidRPr="00FA4E3B">
              <w:rPr>
                <w:color w:val="000000"/>
              </w:rPr>
              <w:t xml:space="preserve"> </w:t>
            </w:r>
            <w:r w:rsidR="00133F5A" w:rsidRPr="00FA4E3B">
              <w:rPr>
                <w:color w:val="000000"/>
              </w:rPr>
              <w:t xml:space="preserve">Standard </w:t>
            </w:r>
            <w:r w:rsidR="004E669D" w:rsidRPr="00FA4E3B">
              <w:rPr>
                <w:color w:val="000000"/>
              </w:rPr>
              <w:t>Terms and Conditions</w:t>
            </w:r>
          </w:p>
        </w:tc>
        <w:tc>
          <w:tcPr>
            <w:tcW w:w="6468" w:type="dxa"/>
          </w:tcPr>
          <w:p w14:paraId="5023A44C" w14:textId="4C84F202"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133F5A" w:rsidRPr="00FA4E3B">
              <w:rPr>
                <w:color w:val="000000"/>
              </w:rPr>
              <w:t xml:space="preserve">this </w:t>
            </w:r>
            <w:r w:rsidR="0013365F">
              <w:rPr>
                <w:color w:val="000000"/>
              </w:rPr>
              <w:t>JUDICIAL COUNCIL</w:t>
            </w:r>
            <w:r w:rsidR="0013365F" w:rsidRPr="00FA4E3B">
              <w:rPr>
                <w:color w:val="000000"/>
              </w:rPr>
              <w:t xml:space="preserve"> </w:t>
            </w:r>
            <w:r w:rsidR="002E7965" w:rsidRPr="00FA4E3B">
              <w:rPr>
                <w:color w:val="000000"/>
              </w:rPr>
              <w:t>Standard Form agreement</w:t>
            </w:r>
            <w:r w:rsidR="00133F5A" w:rsidRPr="00FA4E3B">
              <w:rPr>
                <w:color w:val="000000"/>
              </w:rPr>
              <w:t xml:space="preserve"> </w:t>
            </w:r>
          </w:p>
          <w:p w14:paraId="0262D2CD" w14:textId="77777777" w:rsidR="004E669D" w:rsidRPr="00FA4E3B" w:rsidRDefault="004E669D" w:rsidP="00BA2200">
            <w:pPr>
              <w:widowControl w:val="0"/>
              <w:tabs>
                <w:tab w:val="left" w:pos="2178"/>
              </w:tabs>
              <w:rPr>
                <w:color w:val="000000"/>
              </w:rPr>
            </w:pPr>
          </w:p>
          <w:p w14:paraId="243DB820" w14:textId="666E6B8E" w:rsidR="00133F5A" w:rsidRPr="00FA4E3B" w:rsidRDefault="00133F5A" w:rsidP="00BA2200">
            <w:pPr>
              <w:widowControl w:val="0"/>
              <w:tabs>
                <w:tab w:val="left" w:pos="2178"/>
              </w:tabs>
              <w:rPr>
                <w:color w:val="000000"/>
              </w:rPr>
            </w:pPr>
          </w:p>
          <w:p w14:paraId="6ECD5933" w14:textId="77777777" w:rsidR="002E7965" w:rsidRPr="00FA4E3B" w:rsidRDefault="002E7965" w:rsidP="00BA2200">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3433B573" w:rsidR="004E669D" w:rsidRPr="00FA4E3B" w:rsidRDefault="004E669D" w:rsidP="00BA2200">
            <w:pPr>
              <w:widowControl w:val="0"/>
              <w:rPr>
                <w:bCs/>
              </w:rPr>
            </w:pPr>
            <w:r w:rsidRPr="00FA4E3B">
              <w:rPr>
                <w:bCs/>
                <w:color w:val="000000" w:themeColor="text1"/>
              </w:rPr>
              <w:t xml:space="preserve">Attachment </w:t>
            </w:r>
            <w:r w:rsidRPr="00FA4E3B">
              <w:rPr>
                <w:color w:val="000000"/>
              </w:rPr>
              <w:t xml:space="preserve">3: Proposer’s </w:t>
            </w:r>
            <w:r w:rsidR="00A33D94" w:rsidRPr="00FA4E3B">
              <w:rPr>
                <w:color w:val="000000"/>
              </w:rPr>
              <w:t>Acceptance of</w:t>
            </w:r>
            <w:r w:rsidRPr="00FA4E3B">
              <w:rPr>
                <w:color w:val="000000"/>
              </w:rPr>
              <w:t xml:space="preserve">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BA2200">
            <w:pPr>
              <w:widowControl w:val="0"/>
              <w:tabs>
                <w:tab w:val="left" w:pos="2178"/>
              </w:tabs>
              <w:rPr>
                <w:color w:val="000000"/>
              </w:rPr>
            </w:pPr>
          </w:p>
          <w:p w14:paraId="6C7697F0" w14:textId="03B422B3" w:rsidR="00AD4A4D" w:rsidRPr="00FA4E3B" w:rsidRDefault="00AD4A4D" w:rsidP="00AD4A4D">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015BB0CD" w14:textId="4FBA6487" w:rsidR="009C347A" w:rsidRPr="00FA4E3B" w:rsidRDefault="009C347A" w:rsidP="00BA2200">
            <w:pPr>
              <w:widowControl w:val="0"/>
              <w:rPr>
                <w:bCs/>
              </w:rPr>
            </w:pPr>
            <w:r w:rsidRPr="00FA4E3B">
              <w:rPr>
                <w:bCs/>
              </w:rPr>
              <w:t xml:space="preserve">Attachment </w:t>
            </w:r>
            <w:r>
              <w:rPr>
                <w:bCs/>
              </w:rPr>
              <w:t>6</w:t>
            </w:r>
            <w:r w:rsidR="00111CDD">
              <w:rPr>
                <w:bCs/>
              </w:rPr>
              <w:t>A</w:t>
            </w:r>
            <w:r w:rsidRPr="00FA4E3B">
              <w:rPr>
                <w:bCs/>
              </w:rPr>
              <w:t xml:space="preserve">: </w:t>
            </w:r>
            <w:r w:rsidRPr="00FA4E3B">
              <w:t xml:space="preserve"> </w:t>
            </w:r>
            <w:r w:rsidRPr="00FA4E3B">
              <w:rPr>
                <w:bCs/>
              </w:rPr>
              <w:t>Payee Data Record Form</w:t>
            </w:r>
            <w:r w:rsidR="00111CDD">
              <w:rPr>
                <w:bCs/>
              </w:rPr>
              <w:t xml:space="preserve"> (STD 204)</w:t>
            </w:r>
          </w:p>
        </w:tc>
        <w:tc>
          <w:tcPr>
            <w:tcW w:w="6468" w:type="dxa"/>
          </w:tcPr>
          <w:p w14:paraId="359A6C95" w14:textId="77777777" w:rsidR="009C347A" w:rsidRPr="00FA4E3B" w:rsidRDefault="009C347A" w:rsidP="00BA2200">
            <w:pPr>
              <w:widowControl w:val="0"/>
            </w:pPr>
            <w:r w:rsidRPr="00FA4E3B">
              <w:rPr>
                <w:bCs/>
              </w:rPr>
              <w:t xml:space="preserve">This form contains information the </w:t>
            </w:r>
            <w:r>
              <w:rPr>
                <w:bCs/>
              </w:rPr>
              <w:t>JBE</w:t>
            </w:r>
            <w:r w:rsidRPr="00FA4E3B">
              <w:rPr>
                <w:bCs/>
              </w:rPr>
              <w:t xml:space="preserve"> requires </w:t>
            </w:r>
            <w:proofErr w:type="gramStart"/>
            <w:r w:rsidRPr="00FA4E3B">
              <w:rPr>
                <w:bCs/>
              </w:rPr>
              <w:t>in order to</w:t>
            </w:r>
            <w:proofErr w:type="gramEnd"/>
            <w:r w:rsidRPr="00FA4E3B">
              <w:rPr>
                <w:bCs/>
              </w:rPr>
              <w:t xml:space="preserve"> process payments and must be submitted with the proposal.</w:t>
            </w:r>
          </w:p>
        </w:tc>
      </w:tr>
      <w:tr w:rsidR="00111CDD" w:rsidRPr="003B7ABC" w14:paraId="741F1F22" w14:textId="77777777" w:rsidTr="00BA2200">
        <w:trPr>
          <w:tblHeader/>
          <w:jc w:val="center"/>
        </w:trPr>
        <w:tc>
          <w:tcPr>
            <w:tcW w:w="2294" w:type="dxa"/>
          </w:tcPr>
          <w:p w14:paraId="3B71A461" w14:textId="1D121F2C" w:rsidR="00111CDD" w:rsidRPr="00FA4E3B" w:rsidRDefault="00111CDD" w:rsidP="00BA2200">
            <w:pPr>
              <w:widowControl w:val="0"/>
              <w:rPr>
                <w:bCs/>
              </w:rPr>
            </w:pPr>
            <w:r>
              <w:rPr>
                <w:bCs/>
              </w:rPr>
              <w:t>Attachment 6B: Payee Data Record Form (STD 205)</w:t>
            </w:r>
          </w:p>
        </w:tc>
        <w:tc>
          <w:tcPr>
            <w:tcW w:w="6468" w:type="dxa"/>
          </w:tcPr>
          <w:p w14:paraId="11BBFE80" w14:textId="43876A6E" w:rsidR="00111CDD" w:rsidRPr="00FA4E3B" w:rsidRDefault="00111CDD" w:rsidP="00BA2200">
            <w:pPr>
              <w:widowControl w:val="0"/>
              <w:rPr>
                <w:bCs/>
              </w:rPr>
            </w:pPr>
            <w:r w:rsidRPr="00111CDD">
              <w:rPr>
                <w:bCs/>
              </w:rPr>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w:t>
            </w:r>
          </w:p>
        </w:tc>
      </w:tr>
      <w:tr w:rsidR="009E15B6" w:rsidRPr="003B7ABC" w14:paraId="65C840A8" w14:textId="77777777" w:rsidTr="00BA2200">
        <w:trPr>
          <w:tblHeader/>
          <w:jc w:val="center"/>
        </w:trPr>
        <w:tc>
          <w:tcPr>
            <w:tcW w:w="2294" w:type="dxa"/>
          </w:tcPr>
          <w:p w14:paraId="5C4604DB" w14:textId="518AEE8F" w:rsidR="009E15B6" w:rsidRPr="00FA4E3B" w:rsidRDefault="009E15B6" w:rsidP="00BA2200">
            <w:pPr>
              <w:widowControl w:val="0"/>
              <w:rPr>
                <w:bCs/>
              </w:rPr>
            </w:pPr>
            <w:r w:rsidRPr="009E716F">
              <w:rPr>
                <w:bCs/>
              </w:rPr>
              <w:t xml:space="preserve">Attachment </w:t>
            </w:r>
            <w:r>
              <w:rPr>
                <w:bCs/>
              </w:rPr>
              <w:t>7:</w:t>
            </w:r>
            <w:r w:rsidRPr="009E716F">
              <w:rPr>
                <w:bCs/>
              </w:rPr>
              <w:t xml:space="preserve"> </w:t>
            </w:r>
            <w:r>
              <w:rPr>
                <w:bCs/>
              </w:rPr>
              <w:t>Unruh and FEHA</w:t>
            </w:r>
            <w:r w:rsidRPr="009E716F">
              <w:rPr>
                <w:bCs/>
              </w:rPr>
              <w:t xml:space="preserve"> Certification</w:t>
            </w:r>
          </w:p>
        </w:tc>
        <w:tc>
          <w:tcPr>
            <w:tcW w:w="6468" w:type="dxa"/>
          </w:tcPr>
          <w:p w14:paraId="05353894" w14:textId="57C82EFD" w:rsidR="009E15B6" w:rsidRPr="00FA4E3B" w:rsidRDefault="009E15B6" w:rsidP="00BA2200">
            <w:pPr>
              <w:widowControl w:val="0"/>
              <w:rPr>
                <w:bCs/>
              </w:rPr>
            </w:pPr>
            <w:r>
              <w:t>The Proposer</w:t>
            </w:r>
            <w:r w:rsidRPr="003150DE">
              <w:t xml:space="preserve"> must complete the Unruh Civil Rights Act and California Fair Employment and Housing Act Certification.</w:t>
            </w:r>
          </w:p>
        </w:tc>
      </w:tr>
      <w:tr w:rsidR="009E15B6" w:rsidRPr="003B7ABC" w14:paraId="1C6BCDE3" w14:textId="77777777" w:rsidTr="00BA2200">
        <w:trPr>
          <w:tblHeader/>
          <w:jc w:val="center"/>
        </w:trPr>
        <w:tc>
          <w:tcPr>
            <w:tcW w:w="2294" w:type="dxa"/>
          </w:tcPr>
          <w:p w14:paraId="6E876884" w14:textId="071A9DB9" w:rsidR="009E15B6" w:rsidRDefault="009E15B6" w:rsidP="00A018A8">
            <w:pPr>
              <w:widowControl w:val="0"/>
              <w:rPr>
                <w:bCs/>
                <w:color w:val="000000" w:themeColor="text1"/>
              </w:rPr>
            </w:pPr>
            <w:r>
              <w:rPr>
                <w:bCs/>
                <w:color w:val="000000" w:themeColor="text1"/>
              </w:rPr>
              <w:t>Attachment 8:</w:t>
            </w:r>
          </w:p>
          <w:p w14:paraId="4E656464" w14:textId="67AE8BBE" w:rsidR="009E15B6" w:rsidRPr="00FA4E3B" w:rsidRDefault="009E15B6" w:rsidP="003150DE">
            <w:pPr>
              <w:widowControl w:val="0"/>
              <w:rPr>
                <w:b/>
                <w:i/>
                <w:color w:val="FF0000"/>
              </w:rPr>
            </w:pPr>
            <w:r w:rsidRPr="00A00C4E">
              <w:rPr>
                <w:bCs/>
              </w:rPr>
              <w:t>Darfur Contracting Act Certification</w:t>
            </w:r>
          </w:p>
        </w:tc>
        <w:tc>
          <w:tcPr>
            <w:tcW w:w="6468" w:type="dxa"/>
          </w:tcPr>
          <w:p w14:paraId="22C937BB" w14:textId="5C4F4B70" w:rsidR="009E15B6" w:rsidRDefault="009E15B6" w:rsidP="00BA2200">
            <w:pPr>
              <w:widowControl w:val="0"/>
            </w:pPr>
            <w:r>
              <w:t xml:space="preserve">The </w:t>
            </w:r>
            <w:r w:rsidRPr="00A00C4E">
              <w:t>Proposer must complete the Darfur Contracting Act Certification and submit the completed certification with its proposal.</w:t>
            </w:r>
          </w:p>
        </w:tc>
      </w:tr>
      <w:tr w:rsidR="009E15B6" w:rsidRPr="003B7ABC" w14:paraId="404116A3" w14:textId="77777777" w:rsidTr="00BA2200">
        <w:trPr>
          <w:tblHeader/>
          <w:jc w:val="center"/>
        </w:trPr>
        <w:tc>
          <w:tcPr>
            <w:tcW w:w="2294" w:type="dxa"/>
          </w:tcPr>
          <w:p w14:paraId="2E3D6917" w14:textId="7B5DA9D0" w:rsidR="009E15B6" w:rsidRDefault="009E15B6" w:rsidP="0013365F">
            <w:pPr>
              <w:widowControl w:val="0"/>
              <w:rPr>
                <w:bCs/>
              </w:rPr>
            </w:pPr>
            <w:r>
              <w:rPr>
                <w:bCs/>
              </w:rPr>
              <w:t>Attachment 9:</w:t>
            </w:r>
          </w:p>
          <w:p w14:paraId="38EFF45A" w14:textId="6E9CCB08" w:rsidR="009E15B6" w:rsidRDefault="009E15B6" w:rsidP="00A018A8">
            <w:pPr>
              <w:widowControl w:val="0"/>
              <w:rPr>
                <w:b/>
                <w:i/>
                <w:color w:val="FF0000"/>
              </w:rPr>
            </w:pPr>
            <w:r>
              <w:rPr>
                <w:bCs/>
              </w:rPr>
              <w:t>DVBE Declaration</w:t>
            </w:r>
          </w:p>
        </w:tc>
        <w:tc>
          <w:tcPr>
            <w:tcW w:w="6468" w:type="dxa"/>
          </w:tcPr>
          <w:p w14:paraId="687DE182" w14:textId="797FBE03" w:rsidR="009E15B6" w:rsidRDefault="009E15B6" w:rsidP="00BA2200">
            <w:pPr>
              <w:widowControl w:val="0"/>
            </w:pPr>
            <w:r>
              <w:t>Each DVBE that will provide goods and/or services in connection with the contract must complete this form.  If the Proposer is itself a DVBE, it must also complete and sign the DVBE Declaration.</w:t>
            </w:r>
          </w:p>
        </w:tc>
      </w:tr>
      <w:tr w:rsidR="009E15B6" w:rsidRPr="003B7ABC" w14:paraId="2C5473A3" w14:textId="77777777" w:rsidTr="00BA2200">
        <w:trPr>
          <w:tblHeader/>
          <w:jc w:val="center"/>
        </w:trPr>
        <w:tc>
          <w:tcPr>
            <w:tcW w:w="2294" w:type="dxa"/>
          </w:tcPr>
          <w:p w14:paraId="44C13A3E" w14:textId="20990FF4" w:rsidR="009E15B6" w:rsidRDefault="009E15B6" w:rsidP="0013365F">
            <w:pPr>
              <w:widowControl w:val="0"/>
              <w:rPr>
                <w:bCs/>
              </w:rPr>
            </w:pPr>
            <w:r>
              <w:rPr>
                <w:bCs/>
              </w:rPr>
              <w:t>Attachment 10:</w:t>
            </w:r>
          </w:p>
          <w:p w14:paraId="4560CD14" w14:textId="06435DBB" w:rsidR="009E15B6" w:rsidRDefault="009E15B6" w:rsidP="0013365F">
            <w:pPr>
              <w:widowControl w:val="0"/>
              <w:rPr>
                <w:bCs/>
                <w:color w:val="000000" w:themeColor="text1"/>
              </w:rPr>
            </w:pPr>
            <w:r>
              <w:rPr>
                <w:bCs/>
              </w:rPr>
              <w:t>Bidder Declaration</w:t>
            </w:r>
          </w:p>
        </w:tc>
        <w:tc>
          <w:tcPr>
            <w:tcW w:w="6468" w:type="dxa"/>
          </w:tcPr>
          <w:p w14:paraId="2DA84B10" w14:textId="5B8147C1" w:rsidR="009E15B6" w:rsidRDefault="009E15B6" w:rsidP="0013365F">
            <w:pPr>
              <w:widowControl w:val="0"/>
            </w:pPr>
            <w:r w:rsidRPr="005C2808">
              <w:rPr>
                <w:bCs/>
              </w:rPr>
              <w:t xml:space="preserve">This form needs to be signed by the Proposer if the </w:t>
            </w:r>
            <w:r>
              <w:rPr>
                <w:bCs/>
              </w:rPr>
              <w:t>Contractor</w:t>
            </w:r>
            <w:r w:rsidRPr="005C2808">
              <w:rPr>
                <w:bCs/>
              </w:rPr>
              <w:t xml:space="preserve"> is participating in the DVBE incentive and submitted with the proposal.</w:t>
            </w:r>
          </w:p>
        </w:tc>
      </w:tr>
      <w:tr w:rsidR="002C48C3" w:rsidRPr="003B7ABC" w14:paraId="0BE4BA20" w14:textId="77777777" w:rsidTr="00BA2200">
        <w:trPr>
          <w:tblHeader/>
          <w:jc w:val="center"/>
        </w:trPr>
        <w:tc>
          <w:tcPr>
            <w:tcW w:w="2294" w:type="dxa"/>
          </w:tcPr>
          <w:p w14:paraId="28B2B139" w14:textId="442A5313" w:rsidR="002C48C3" w:rsidRPr="00241383" w:rsidRDefault="002C48C3" w:rsidP="002C48C3">
            <w:pPr>
              <w:widowControl w:val="0"/>
              <w:rPr>
                <w:rFonts w:asciiTheme="minorHAnsi" w:hAnsiTheme="minorHAnsi" w:cstheme="minorHAnsi"/>
              </w:rPr>
            </w:pPr>
            <w:r w:rsidRPr="00192089">
              <w:t>Attachment 1</w:t>
            </w:r>
            <w:r>
              <w:t>1</w:t>
            </w:r>
            <w:r w:rsidRPr="00192089">
              <w:t>: Requirements Matrix and Response Form</w:t>
            </w:r>
          </w:p>
        </w:tc>
        <w:tc>
          <w:tcPr>
            <w:tcW w:w="6468" w:type="dxa"/>
          </w:tcPr>
          <w:p w14:paraId="6A459EA9" w14:textId="20D22EFA" w:rsidR="002C48C3" w:rsidRDefault="002C48C3" w:rsidP="002C48C3">
            <w:pPr>
              <w:widowControl w:val="0"/>
              <w:rPr>
                <w:bCs/>
              </w:rPr>
            </w:pPr>
            <w:r w:rsidRPr="00192089">
              <w:t>The Proposer must complete the Requirements Matrix and Response Form and submit the completed form with its proposal.</w:t>
            </w:r>
          </w:p>
        </w:tc>
      </w:tr>
      <w:tr w:rsidR="009E15B6" w:rsidRPr="003B7ABC" w14:paraId="1A7C18DA" w14:textId="77777777" w:rsidTr="00BA2200">
        <w:trPr>
          <w:tblHeader/>
          <w:jc w:val="center"/>
        </w:trPr>
        <w:tc>
          <w:tcPr>
            <w:tcW w:w="2294" w:type="dxa"/>
          </w:tcPr>
          <w:p w14:paraId="772051C5" w14:textId="1113A3D3" w:rsidR="009E15B6" w:rsidRDefault="009E15B6" w:rsidP="0013365F">
            <w:pPr>
              <w:widowControl w:val="0"/>
              <w:rPr>
                <w:bCs/>
                <w:color w:val="000000" w:themeColor="text1"/>
              </w:rPr>
            </w:pPr>
            <w:r w:rsidRPr="00241383">
              <w:rPr>
                <w:rFonts w:asciiTheme="minorHAnsi" w:hAnsiTheme="minorHAnsi" w:cstheme="minorHAnsi"/>
              </w:rPr>
              <w:lastRenderedPageBreak/>
              <w:t xml:space="preserve">Attachment </w:t>
            </w:r>
            <w:r>
              <w:rPr>
                <w:rFonts w:asciiTheme="minorHAnsi" w:hAnsiTheme="minorHAnsi" w:cstheme="minorHAnsi"/>
              </w:rPr>
              <w:t>1</w:t>
            </w:r>
            <w:r w:rsidR="002C48C3">
              <w:rPr>
                <w:rFonts w:asciiTheme="minorHAnsi" w:hAnsiTheme="minorHAnsi" w:cstheme="minorHAnsi"/>
              </w:rPr>
              <w:t>2</w:t>
            </w:r>
            <w:r w:rsidRPr="00241383">
              <w:rPr>
                <w:rFonts w:asciiTheme="minorHAnsi" w:hAnsiTheme="minorHAnsi" w:cstheme="minorHAnsi"/>
              </w:rPr>
              <w:t>:  Cost Matrix</w:t>
            </w:r>
          </w:p>
        </w:tc>
        <w:tc>
          <w:tcPr>
            <w:tcW w:w="6468" w:type="dxa"/>
          </w:tcPr>
          <w:p w14:paraId="2DEDE522" w14:textId="30B5BD38" w:rsidR="009E15B6" w:rsidRDefault="009E15B6" w:rsidP="0013365F">
            <w:pPr>
              <w:widowControl w:val="0"/>
            </w:pPr>
            <w:r>
              <w:rPr>
                <w:bCs/>
              </w:rPr>
              <w:t xml:space="preserve">The Proposal must complete this form with their Cost proposal information.  Additional columns and/or sheets may be used, but all costs must be reflected in this Attachment.  </w:t>
            </w:r>
          </w:p>
        </w:tc>
      </w:tr>
    </w:tbl>
    <w:p w14:paraId="6EC645D8" w14:textId="77777777" w:rsidR="00A50B42" w:rsidRDefault="00A50B42" w:rsidP="00A50B42">
      <w:pPr>
        <w:pStyle w:val="ListParagraph"/>
      </w:pPr>
    </w:p>
    <w:p w14:paraId="47725B24" w14:textId="77777777" w:rsidR="00327CD5" w:rsidRDefault="00327CD5" w:rsidP="00327CD5">
      <w:pPr>
        <w:keepNext/>
        <w:ind w:left="720" w:hanging="720"/>
        <w:rPr>
          <w:b/>
          <w:bCs/>
        </w:rPr>
      </w:pPr>
      <w:r>
        <w:rPr>
          <w:b/>
          <w:bCs/>
        </w:rPr>
        <w:t>5</w:t>
      </w:r>
      <w:r w:rsidRPr="005E0EE1">
        <w:rPr>
          <w:b/>
          <w:bCs/>
        </w:rPr>
        <w:t>.0</w:t>
      </w:r>
      <w:r w:rsidRPr="005E0EE1">
        <w:rPr>
          <w:b/>
          <w:bCs/>
        </w:rPr>
        <w:tab/>
      </w:r>
      <w:r>
        <w:rPr>
          <w:b/>
          <w:bCs/>
        </w:rPr>
        <w:t>PAYMENT INFORMATION</w:t>
      </w:r>
    </w:p>
    <w:p w14:paraId="091F4EAC" w14:textId="77777777" w:rsidR="00327CD5" w:rsidRDefault="00327CD5" w:rsidP="00327CD5">
      <w:pPr>
        <w:keepNext/>
        <w:ind w:left="720" w:hanging="720"/>
        <w:rPr>
          <w:b/>
          <w:bCs/>
        </w:rPr>
      </w:pPr>
    </w:p>
    <w:p w14:paraId="6DED8880" w14:textId="77777777" w:rsidR="0068468A" w:rsidRPr="001B4730" w:rsidRDefault="0068468A" w:rsidP="0068468A">
      <w:pPr>
        <w:pStyle w:val="ListParagraph"/>
        <w:widowControl w:val="0"/>
        <w:autoSpaceDE w:val="0"/>
        <w:autoSpaceDN w:val="0"/>
        <w:adjustRightInd w:val="0"/>
        <w:jc w:val="both"/>
        <w:rPr>
          <w:rFonts w:asciiTheme="minorHAnsi" w:hAnsiTheme="minorHAnsi" w:cstheme="minorHAnsi"/>
          <w:b/>
          <w:bCs/>
        </w:rPr>
      </w:pPr>
      <w:r w:rsidRPr="001B4730">
        <w:rPr>
          <w:rFonts w:asciiTheme="minorHAnsi" w:hAnsiTheme="minorHAnsi" w:cstheme="minorHAnsi"/>
          <w:bCs/>
        </w:rPr>
        <w:t xml:space="preserve">Payment </w:t>
      </w:r>
      <w:r w:rsidRPr="001B4730">
        <w:rPr>
          <w:rFonts w:asciiTheme="minorHAnsi" w:hAnsiTheme="minorHAnsi" w:cstheme="minorHAnsi"/>
        </w:rPr>
        <w:t>Provisions</w:t>
      </w:r>
      <w:r w:rsidRPr="001B4730">
        <w:rPr>
          <w:rFonts w:asciiTheme="minorHAnsi" w:hAnsiTheme="minorHAnsi" w:cstheme="minorHAnsi"/>
          <w:bCs/>
        </w:rPr>
        <w:t xml:space="preserve"> are set forth in </w:t>
      </w:r>
      <w:r w:rsidRPr="006E6005">
        <w:rPr>
          <w:rFonts w:asciiTheme="minorHAnsi" w:hAnsiTheme="minorHAnsi" w:cstheme="minorHAnsi"/>
          <w:bCs/>
        </w:rPr>
        <w:t>Attachment 2</w:t>
      </w:r>
      <w:r w:rsidRPr="001B4730">
        <w:rPr>
          <w:rFonts w:asciiTheme="minorHAnsi" w:hAnsiTheme="minorHAnsi" w:cstheme="minorHAnsi"/>
          <w:bCs/>
        </w:rPr>
        <w:t xml:space="preserve"> on Payment Provisions.</w:t>
      </w:r>
      <w:r w:rsidRPr="001B4730">
        <w:rPr>
          <w:rFonts w:asciiTheme="minorHAnsi" w:hAnsiTheme="minorHAnsi" w:cstheme="minorHAnsi"/>
        </w:rPr>
        <w:t xml:space="preserve">   </w:t>
      </w:r>
    </w:p>
    <w:p w14:paraId="64E69220" w14:textId="77777777" w:rsidR="00173CFE" w:rsidRDefault="00173CFE" w:rsidP="002C64BD">
      <w:pPr>
        <w:keepNext/>
        <w:ind w:left="720" w:hanging="720"/>
        <w:rPr>
          <w:b/>
          <w:bCs/>
        </w:rPr>
      </w:pPr>
    </w:p>
    <w:p w14:paraId="7C80D214" w14:textId="4232EEBB" w:rsidR="002C64BD" w:rsidRDefault="0068468A"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9058012" w:rsidR="002C64BD" w:rsidRPr="005E0EE1" w:rsidRDefault="0068468A"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w:t>
      </w:r>
      <w:r w:rsidR="006345DA">
        <w:rPr>
          <w:strike/>
          <w:color w:val="000000"/>
        </w:rPr>
        <w:t xml:space="preserve"> </w:t>
      </w:r>
      <w:r w:rsidR="002C64BD" w:rsidRPr="005E0EE1">
        <w:rPr>
          <w:color w:val="000000"/>
        </w:rPr>
        <w:t xml:space="preserve">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49AF034F" w14:textId="77777777" w:rsidR="0068468A" w:rsidRPr="00FA6B4E" w:rsidRDefault="0068468A" w:rsidP="0068468A">
      <w:pPr>
        <w:ind w:left="1440" w:hanging="720"/>
        <w:jc w:val="both"/>
        <w:rPr>
          <w:rFonts w:asciiTheme="minorHAnsi" w:hAnsiTheme="minorHAnsi" w:cstheme="minorHAnsi"/>
        </w:rPr>
      </w:pPr>
      <w:r w:rsidRPr="001B4730">
        <w:rPr>
          <w:rFonts w:asciiTheme="minorHAnsi" w:hAnsiTheme="minorHAnsi" w:cstheme="minorHAnsi"/>
        </w:rPr>
        <w:t>6.2</w:t>
      </w:r>
      <w:r w:rsidRPr="001B4730">
        <w:rPr>
          <w:rFonts w:asciiTheme="minorHAnsi" w:hAnsiTheme="minorHAnsi" w:cstheme="minorHAnsi"/>
        </w:rPr>
        <w:tab/>
      </w:r>
      <w:r w:rsidRPr="00FA6B4E">
        <w:rPr>
          <w:rFonts w:asciiTheme="minorHAnsi" w:hAnsiTheme="minorHAnsi" w:cstheme="minorHAnsi"/>
        </w:rPr>
        <w:t xml:space="preserve">The </w:t>
      </w:r>
      <w:r>
        <w:rPr>
          <w:rFonts w:asciiTheme="minorHAnsi" w:hAnsiTheme="minorHAnsi" w:cstheme="minorHAnsi"/>
        </w:rPr>
        <w:t>Proposer</w:t>
      </w:r>
      <w:r w:rsidRPr="00FA6B4E">
        <w:rPr>
          <w:rFonts w:asciiTheme="minorHAnsi" w:hAnsiTheme="minorHAnsi" w:cstheme="minorHAnsi"/>
        </w:rPr>
        <w:t xml:space="preserve"> must submit its bid electronically in two parts, the </w:t>
      </w:r>
      <w:r>
        <w:rPr>
          <w:rFonts w:asciiTheme="minorHAnsi" w:hAnsiTheme="minorHAnsi" w:cstheme="minorHAnsi"/>
        </w:rPr>
        <w:t>technical</w:t>
      </w:r>
      <w:r w:rsidRPr="00FA6B4E">
        <w:rPr>
          <w:rFonts w:asciiTheme="minorHAnsi" w:hAnsiTheme="minorHAnsi" w:cstheme="minorHAnsi"/>
        </w:rPr>
        <w:t xml:space="preserve"> </w:t>
      </w:r>
      <w:proofErr w:type="gramStart"/>
      <w:r w:rsidRPr="00FA6B4E">
        <w:rPr>
          <w:rFonts w:asciiTheme="minorHAnsi" w:hAnsiTheme="minorHAnsi" w:cstheme="minorHAnsi"/>
        </w:rPr>
        <w:t>information</w:t>
      </w:r>
      <w:proofErr w:type="gramEnd"/>
      <w:r w:rsidRPr="00FA6B4E">
        <w:rPr>
          <w:rFonts w:asciiTheme="minorHAnsi" w:hAnsiTheme="minorHAnsi" w:cstheme="minorHAnsi"/>
        </w:rPr>
        <w:t xml:space="preserve"> and the cost information.  </w:t>
      </w:r>
    </w:p>
    <w:p w14:paraId="5A1EBCBF" w14:textId="77777777" w:rsidR="0068468A" w:rsidRPr="00FA6B4E" w:rsidRDefault="0068468A" w:rsidP="0068468A">
      <w:pPr>
        <w:ind w:left="1440" w:hanging="720"/>
        <w:jc w:val="both"/>
        <w:rPr>
          <w:rFonts w:asciiTheme="minorHAnsi" w:hAnsiTheme="minorHAnsi" w:cstheme="minorHAnsi"/>
        </w:rPr>
      </w:pPr>
    </w:p>
    <w:p w14:paraId="683BDD6D" w14:textId="77777777" w:rsidR="0068468A" w:rsidRPr="00FA6B4E" w:rsidRDefault="0068468A" w:rsidP="0068468A">
      <w:pPr>
        <w:ind w:left="1440"/>
        <w:jc w:val="both"/>
        <w:rPr>
          <w:rFonts w:asciiTheme="minorHAnsi" w:hAnsiTheme="minorHAnsi" w:cstheme="minorHAnsi"/>
        </w:rPr>
      </w:pPr>
      <w:r w:rsidRPr="00FA6B4E">
        <w:rPr>
          <w:rFonts w:asciiTheme="minorHAnsi" w:hAnsiTheme="minorHAnsi" w:cstheme="minorHAnsi"/>
        </w:rPr>
        <w:t>a.</w:t>
      </w:r>
      <w:r w:rsidRPr="00FA6B4E">
        <w:rPr>
          <w:rFonts w:asciiTheme="minorHAnsi" w:hAnsiTheme="minorHAnsi" w:cstheme="minorHAnsi"/>
        </w:rPr>
        <w:tab/>
      </w:r>
      <w:r w:rsidRPr="005B6634">
        <w:rPr>
          <w:rFonts w:asciiTheme="minorHAnsi" w:hAnsiTheme="minorHAnsi" w:cstheme="minorHAnsi"/>
          <w:u w:val="single"/>
        </w:rPr>
        <w:t xml:space="preserve">Technical Proposal </w:t>
      </w:r>
      <w:r w:rsidRPr="00FA6B4E">
        <w:rPr>
          <w:rFonts w:asciiTheme="minorHAnsi" w:hAnsiTheme="minorHAnsi" w:cstheme="minorHAnsi"/>
        </w:rPr>
        <w:t xml:space="preserve">- The </w:t>
      </w:r>
      <w:r>
        <w:rPr>
          <w:rFonts w:asciiTheme="minorHAnsi" w:hAnsiTheme="minorHAnsi" w:cstheme="minorHAnsi"/>
        </w:rPr>
        <w:t>Proposer</w:t>
      </w:r>
      <w:r w:rsidRPr="00FA6B4E">
        <w:rPr>
          <w:rFonts w:asciiTheme="minorHAnsi" w:hAnsiTheme="minorHAnsi" w:cstheme="minorHAnsi"/>
        </w:rPr>
        <w:t xml:space="preserve"> must submit their </w:t>
      </w:r>
      <w:r>
        <w:rPr>
          <w:rFonts w:asciiTheme="minorHAnsi" w:hAnsiTheme="minorHAnsi" w:cstheme="minorHAnsi"/>
        </w:rPr>
        <w:t>Technical Proposal</w:t>
      </w:r>
      <w:r w:rsidRPr="00FA6B4E">
        <w:rPr>
          <w:rFonts w:asciiTheme="minorHAnsi" w:hAnsiTheme="minorHAnsi" w:cstheme="minorHAnsi"/>
        </w:rPr>
        <w:t xml:space="preserve"> as an attachment to an email sent to: solicitations@jud.ca.gov</w:t>
      </w:r>
    </w:p>
    <w:p w14:paraId="5BAA89F8" w14:textId="77777777" w:rsidR="0068468A" w:rsidRPr="00FA6B4E" w:rsidRDefault="0068468A" w:rsidP="0068468A">
      <w:pPr>
        <w:ind w:left="1440" w:hanging="720"/>
        <w:jc w:val="both"/>
        <w:rPr>
          <w:rFonts w:asciiTheme="minorHAnsi" w:hAnsiTheme="minorHAnsi" w:cstheme="minorHAnsi"/>
        </w:rPr>
      </w:pPr>
    </w:p>
    <w:p w14:paraId="387BD419" w14:textId="77777777" w:rsidR="0068468A" w:rsidRPr="00FA6B4E" w:rsidRDefault="0068468A" w:rsidP="0068468A">
      <w:pPr>
        <w:ind w:left="2250"/>
        <w:jc w:val="both"/>
        <w:rPr>
          <w:rFonts w:asciiTheme="minorHAnsi" w:hAnsiTheme="minorHAnsi" w:cstheme="minorHAnsi"/>
        </w:rPr>
      </w:pPr>
      <w:r w:rsidRPr="00FA6B4E">
        <w:rPr>
          <w:rFonts w:asciiTheme="minorHAnsi" w:hAnsiTheme="minorHAnsi" w:cstheme="minorHAnsi"/>
        </w:rPr>
        <w:t>1)</w:t>
      </w:r>
      <w:r w:rsidRPr="00FA6B4E">
        <w:rPr>
          <w:rFonts w:asciiTheme="minorHAnsi" w:hAnsiTheme="minorHAnsi" w:cstheme="minorHAnsi"/>
        </w:rPr>
        <w:tab/>
      </w:r>
      <w:r>
        <w:rPr>
          <w:rFonts w:asciiTheme="minorHAnsi" w:hAnsiTheme="minorHAnsi" w:cstheme="minorHAnsi"/>
        </w:rPr>
        <w:t>Technical Proposal</w:t>
      </w:r>
      <w:r w:rsidRPr="00FA6B4E">
        <w:rPr>
          <w:rFonts w:asciiTheme="minorHAnsi" w:hAnsiTheme="minorHAnsi" w:cstheme="minorHAnsi"/>
        </w:rPr>
        <w:t xml:space="preserve"> Cover letter must be </w:t>
      </w:r>
      <w:r>
        <w:rPr>
          <w:rFonts w:asciiTheme="minorHAnsi" w:hAnsiTheme="minorHAnsi" w:cstheme="minorHAnsi"/>
        </w:rPr>
        <w:t xml:space="preserve">on corporate letterhead and </w:t>
      </w:r>
      <w:r w:rsidRPr="00FA6B4E">
        <w:rPr>
          <w:rFonts w:asciiTheme="minorHAnsi" w:hAnsiTheme="minorHAnsi" w:cstheme="minorHAnsi"/>
        </w:rPr>
        <w:t xml:space="preserve">signed by an authorized representative of the </w:t>
      </w:r>
      <w:r>
        <w:rPr>
          <w:rFonts w:asciiTheme="minorHAnsi" w:hAnsiTheme="minorHAnsi" w:cstheme="minorHAnsi"/>
        </w:rPr>
        <w:t>Proposer</w:t>
      </w:r>
      <w:r w:rsidRPr="00FA6B4E">
        <w:rPr>
          <w:rFonts w:asciiTheme="minorHAnsi" w:hAnsiTheme="minorHAnsi" w:cstheme="minorHAnsi"/>
        </w:rPr>
        <w:t xml:space="preserve">. The </w:t>
      </w:r>
      <w:r>
        <w:rPr>
          <w:rFonts w:asciiTheme="minorHAnsi" w:hAnsiTheme="minorHAnsi" w:cstheme="minorHAnsi"/>
        </w:rPr>
        <w:t>Technical Proposal</w:t>
      </w:r>
      <w:r w:rsidRPr="00FA6B4E">
        <w:rPr>
          <w:rFonts w:asciiTheme="minorHAnsi" w:hAnsiTheme="minorHAnsi" w:cstheme="minorHAnsi"/>
        </w:rPr>
        <w:t xml:space="preserve"> must include all components required in this</w:t>
      </w:r>
      <w:r>
        <w:rPr>
          <w:rFonts w:asciiTheme="minorHAnsi" w:hAnsiTheme="minorHAnsi" w:cstheme="minorHAnsi"/>
        </w:rPr>
        <w:t xml:space="preserve"> RFP</w:t>
      </w:r>
      <w:r w:rsidRPr="00FA6B4E">
        <w:rPr>
          <w:rFonts w:asciiTheme="minorHAnsi" w:hAnsiTheme="minorHAnsi" w:cstheme="minorHAnsi"/>
        </w:rPr>
        <w:t>.</w:t>
      </w:r>
    </w:p>
    <w:p w14:paraId="0184973B" w14:textId="77777777" w:rsidR="0068468A" w:rsidRPr="00FA6B4E" w:rsidRDefault="0068468A" w:rsidP="0068468A">
      <w:pPr>
        <w:ind w:left="1440" w:hanging="720"/>
        <w:jc w:val="both"/>
        <w:rPr>
          <w:rFonts w:asciiTheme="minorHAnsi" w:hAnsiTheme="minorHAnsi" w:cstheme="minorHAnsi"/>
        </w:rPr>
      </w:pPr>
    </w:p>
    <w:p w14:paraId="56AA653C" w14:textId="2565C8DD" w:rsidR="0068468A" w:rsidRPr="00FA6B4E" w:rsidRDefault="0068468A" w:rsidP="0068468A">
      <w:pPr>
        <w:ind w:left="2340" w:hanging="90"/>
        <w:jc w:val="both"/>
        <w:rPr>
          <w:rFonts w:asciiTheme="minorHAnsi" w:hAnsiTheme="minorHAnsi" w:cstheme="minorHAnsi"/>
        </w:rPr>
      </w:pPr>
      <w:r w:rsidRPr="00FA6B4E">
        <w:rPr>
          <w:rFonts w:asciiTheme="minorHAnsi" w:hAnsiTheme="minorHAnsi" w:cstheme="minorHAnsi"/>
        </w:rPr>
        <w:t>2)</w:t>
      </w:r>
      <w:r w:rsidRPr="00FA6B4E">
        <w:rPr>
          <w:rFonts w:asciiTheme="minorHAnsi" w:hAnsiTheme="minorHAnsi" w:cstheme="minorHAnsi"/>
        </w:rPr>
        <w:tab/>
        <w:t xml:space="preserve">The </w:t>
      </w:r>
      <w:r>
        <w:rPr>
          <w:rFonts w:asciiTheme="minorHAnsi" w:hAnsiTheme="minorHAnsi" w:cstheme="minorHAnsi"/>
        </w:rPr>
        <w:t>Proposer</w:t>
      </w:r>
      <w:r w:rsidRPr="00FA6B4E">
        <w:rPr>
          <w:rFonts w:asciiTheme="minorHAnsi" w:hAnsiTheme="minorHAnsi" w:cstheme="minorHAnsi"/>
        </w:rPr>
        <w:t xml:space="preserve"> must indicate on the subject line of the submi</w:t>
      </w:r>
      <w:r>
        <w:rPr>
          <w:rFonts w:asciiTheme="minorHAnsi" w:hAnsiTheme="minorHAnsi" w:cstheme="minorHAnsi"/>
        </w:rPr>
        <w:t>tted</w:t>
      </w:r>
      <w:r w:rsidRPr="00FA6B4E">
        <w:rPr>
          <w:rFonts w:asciiTheme="minorHAnsi" w:hAnsiTheme="minorHAnsi" w:cstheme="minorHAnsi"/>
        </w:rPr>
        <w:t xml:space="preserve"> email the </w:t>
      </w:r>
      <w:r>
        <w:rPr>
          <w:rFonts w:asciiTheme="minorHAnsi" w:hAnsiTheme="minorHAnsi" w:cstheme="minorHAnsi"/>
        </w:rPr>
        <w:t>RFP</w:t>
      </w:r>
      <w:r w:rsidRPr="00FA6B4E">
        <w:rPr>
          <w:rFonts w:asciiTheme="minorHAnsi" w:hAnsiTheme="minorHAnsi" w:cstheme="minorHAnsi"/>
        </w:rPr>
        <w:t xml:space="preserve"> title and number</w:t>
      </w:r>
      <w:r>
        <w:rPr>
          <w:rFonts w:asciiTheme="minorHAnsi" w:hAnsiTheme="minorHAnsi" w:cstheme="minorHAnsi"/>
        </w:rPr>
        <w:t xml:space="preserve">.  Additionally, </w:t>
      </w:r>
      <w:r w:rsidRPr="00FA6B4E">
        <w:rPr>
          <w:rFonts w:asciiTheme="minorHAnsi" w:hAnsiTheme="minorHAnsi" w:cstheme="minorHAnsi"/>
        </w:rPr>
        <w:t>the</w:t>
      </w:r>
      <w:r>
        <w:rPr>
          <w:rFonts w:asciiTheme="minorHAnsi" w:hAnsiTheme="minorHAnsi" w:cstheme="minorHAnsi"/>
        </w:rPr>
        <w:t xml:space="preserve"> RFP</w:t>
      </w:r>
      <w:r w:rsidRPr="00FA6B4E">
        <w:rPr>
          <w:rFonts w:asciiTheme="minorHAnsi" w:hAnsiTheme="minorHAnsi" w:cstheme="minorHAnsi"/>
        </w:rPr>
        <w:t xml:space="preserve"> number and title </w:t>
      </w:r>
      <w:r>
        <w:rPr>
          <w:rFonts w:asciiTheme="minorHAnsi" w:hAnsiTheme="minorHAnsi" w:cstheme="minorHAnsi"/>
        </w:rPr>
        <w:t xml:space="preserve">must be included </w:t>
      </w:r>
      <w:r w:rsidRPr="00FA6B4E">
        <w:rPr>
          <w:rFonts w:asciiTheme="minorHAnsi" w:hAnsiTheme="minorHAnsi" w:cstheme="minorHAnsi"/>
        </w:rPr>
        <w:t xml:space="preserve">on </w:t>
      </w:r>
      <w:r>
        <w:rPr>
          <w:rFonts w:asciiTheme="minorHAnsi" w:hAnsiTheme="minorHAnsi" w:cstheme="minorHAnsi"/>
        </w:rPr>
        <w:t xml:space="preserve">all </w:t>
      </w:r>
      <w:r w:rsidRPr="00FA6B4E">
        <w:rPr>
          <w:rFonts w:asciiTheme="minorHAnsi" w:hAnsiTheme="minorHAnsi" w:cstheme="minorHAnsi"/>
        </w:rPr>
        <w:t xml:space="preserve">the bid attachments.  </w:t>
      </w:r>
    </w:p>
    <w:p w14:paraId="61FA8E7B" w14:textId="77777777" w:rsidR="0068468A" w:rsidRPr="00FA6B4E" w:rsidRDefault="0068468A" w:rsidP="0068468A">
      <w:pPr>
        <w:ind w:left="1440" w:hanging="720"/>
        <w:jc w:val="both"/>
        <w:rPr>
          <w:rFonts w:asciiTheme="minorHAnsi" w:hAnsiTheme="minorHAnsi" w:cstheme="minorHAnsi"/>
        </w:rPr>
      </w:pPr>
    </w:p>
    <w:p w14:paraId="27BBF5F5" w14:textId="617E298D" w:rsidR="00376D59" w:rsidRDefault="0068468A" w:rsidP="0068468A">
      <w:pPr>
        <w:ind w:left="1440"/>
        <w:jc w:val="both"/>
        <w:rPr>
          <w:rFonts w:asciiTheme="minorHAnsi" w:hAnsiTheme="minorHAnsi" w:cstheme="minorHAnsi"/>
        </w:rPr>
      </w:pPr>
      <w:r>
        <w:rPr>
          <w:rFonts w:asciiTheme="minorHAnsi" w:hAnsiTheme="minorHAnsi" w:cstheme="minorHAnsi"/>
        </w:rPr>
        <w:t xml:space="preserve">b. </w:t>
      </w:r>
      <w:r w:rsidRPr="00376D59">
        <w:rPr>
          <w:rFonts w:asciiTheme="minorHAnsi" w:hAnsiTheme="minorHAnsi" w:cstheme="minorHAnsi"/>
          <w:u w:val="single"/>
        </w:rPr>
        <w:t>Cost Proposal</w:t>
      </w:r>
      <w:r w:rsidRPr="00376D59">
        <w:rPr>
          <w:rFonts w:asciiTheme="minorHAnsi" w:hAnsiTheme="minorHAnsi" w:cstheme="minorHAnsi"/>
        </w:rPr>
        <w:t xml:space="preserve"> </w:t>
      </w:r>
      <w:r w:rsidR="00376D59" w:rsidRPr="00C55E99">
        <w:rPr>
          <w:rFonts w:asciiTheme="minorHAnsi" w:hAnsiTheme="minorHAnsi" w:cstheme="minorHAnsi"/>
        </w:rPr>
        <w:t>–</w:t>
      </w:r>
      <w:r w:rsidRPr="00376D59">
        <w:rPr>
          <w:rFonts w:asciiTheme="minorHAnsi" w:hAnsiTheme="minorHAnsi" w:cstheme="minorHAnsi"/>
        </w:rPr>
        <w:t xml:space="preserve"> </w:t>
      </w:r>
      <w:r w:rsidR="00376D59">
        <w:rPr>
          <w:rFonts w:asciiTheme="minorHAnsi" w:hAnsiTheme="minorHAnsi" w:cstheme="minorHAnsi"/>
        </w:rPr>
        <w:t>The Bidder must submit their Cost Proposal as an attachment to an email sent to:</w:t>
      </w:r>
    </w:p>
    <w:p w14:paraId="4FCFBB40" w14:textId="4D9A650D" w:rsidR="00376D59" w:rsidRDefault="00376D59" w:rsidP="0068468A">
      <w:pPr>
        <w:ind w:left="1440"/>
        <w:jc w:val="both"/>
        <w:rPr>
          <w:rFonts w:asciiTheme="minorHAnsi" w:hAnsiTheme="minorHAnsi" w:cstheme="minorHAnsi"/>
        </w:rPr>
      </w:pPr>
    </w:p>
    <w:p w14:paraId="37237AB7" w14:textId="2CC9E5BC" w:rsidR="00376D59" w:rsidRDefault="007E2EA6" w:rsidP="0068468A">
      <w:pPr>
        <w:ind w:left="144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11" w:history="1">
        <w:r w:rsidR="001F03B1" w:rsidRPr="001F03B1">
          <w:rPr>
            <w:rStyle w:val="Hyperlink"/>
            <w:rFonts w:asciiTheme="minorHAnsi" w:hAnsiTheme="minorHAnsi" w:cstheme="minorHAnsi"/>
          </w:rPr>
          <w:t>RFP-ITSO-2022-03-SB-Cost@jud.ca.gov</w:t>
        </w:r>
      </w:hyperlink>
    </w:p>
    <w:p w14:paraId="03A637C2" w14:textId="77777777" w:rsidR="007E2EA6" w:rsidRDefault="007E2EA6" w:rsidP="0068468A">
      <w:pPr>
        <w:ind w:left="1440"/>
        <w:jc w:val="both"/>
        <w:rPr>
          <w:rFonts w:asciiTheme="minorHAnsi" w:hAnsiTheme="minorHAnsi" w:cstheme="minorHAnsi"/>
        </w:rPr>
      </w:pPr>
    </w:p>
    <w:p w14:paraId="60433CC9" w14:textId="64616FB8" w:rsidR="00376D59" w:rsidRDefault="00376D59" w:rsidP="00376D59">
      <w:pPr>
        <w:pStyle w:val="ListParagraph"/>
        <w:numPr>
          <w:ilvl w:val="0"/>
          <w:numId w:val="22"/>
        </w:numPr>
        <w:jc w:val="both"/>
        <w:rPr>
          <w:rFonts w:asciiTheme="minorHAnsi" w:hAnsiTheme="minorHAnsi" w:cstheme="minorHAnsi"/>
        </w:rPr>
      </w:pPr>
      <w:r>
        <w:rPr>
          <w:rFonts w:asciiTheme="minorHAnsi" w:hAnsiTheme="minorHAnsi" w:cstheme="minorHAnsi"/>
        </w:rPr>
        <w:t>The Cost Proposal must include all components required in Section of this RFP.</w:t>
      </w:r>
    </w:p>
    <w:p w14:paraId="0907CB13" w14:textId="77777777" w:rsidR="00376D59" w:rsidRDefault="00376D59" w:rsidP="00C55E99">
      <w:pPr>
        <w:pStyle w:val="ListParagraph"/>
        <w:ind w:left="2520"/>
        <w:jc w:val="both"/>
        <w:rPr>
          <w:rFonts w:asciiTheme="minorHAnsi" w:hAnsiTheme="minorHAnsi" w:cstheme="minorHAnsi"/>
        </w:rPr>
      </w:pPr>
    </w:p>
    <w:p w14:paraId="6438E843" w14:textId="59032E7D" w:rsidR="0068468A" w:rsidRPr="00EB6D28" w:rsidRDefault="00376D59" w:rsidP="00C55E99">
      <w:pPr>
        <w:pStyle w:val="ListParagraph"/>
        <w:numPr>
          <w:ilvl w:val="0"/>
          <w:numId w:val="22"/>
        </w:numPr>
        <w:jc w:val="both"/>
        <w:rPr>
          <w:rFonts w:asciiTheme="minorHAnsi" w:hAnsiTheme="minorHAnsi" w:cstheme="minorHAnsi"/>
        </w:rPr>
      </w:pPr>
      <w:r>
        <w:rPr>
          <w:rFonts w:asciiTheme="minorHAnsi" w:hAnsiTheme="minorHAnsi" w:cstheme="minorHAnsi"/>
        </w:rPr>
        <w:t xml:space="preserve">The Bidder must indicate on the subject line of the submission email the RFP title and number </w:t>
      </w:r>
      <w:proofErr w:type="gramStart"/>
      <w:r>
        <w:rPr>
          <w:rFonts w:asciiTheme="minorHAnsi" w:hAnsiTheme="minorHAnsi" w:cstheme="minorHAnsi"/>
        </w:rPr>
        <w:t>and also</w:t>
      </w:r>
      <w:proofErr w:type="gramEnd"/>
      <w:r>
        <w:rPr>
          <w:rFonts w:asciiTheme="minorHAnsi" w:hAnsiTheme="minorHAnsi" w:cstheme="minorHAnsi"/>
        </w:rPr>
        <w:t xml:space="preserve"> indicate the RFP number and title on the Cost Proposal attachments. </w:t>
      </w:r>
      <w:r w:rsidR="0068468A" w:rsidRPr="00EB6D28">
        <w:rPr>
          <w:rFonts w:asciiTheme="minorHAnsi" w:hAnsiTheme="minorHAnsi" w:cstheme="minorHAnsi"/>
        </w:rPr>
        <w:tab/>
      </w:r>
    </w:p>
    <w:p w14:paraId="76333B89" w14:textId="77777777" w:rsidR="0068468A" w:rsidRPr="001B4730" w:rsidRDefault="0068468A" w:rsidP="0068468A">
      <w:pPr>
        <w:ind w:left="2250" w:hanging="720"/>
        <w:jc w:val="both"/>
        <w:rPr>
          <w:rFonts w:asciiTheme="minorHAnsi" w:hAnsiTheme="minorHAnsi" w:cstheme="minorHAnsi"/>
        </w:rPr>
      </w:pPr>
    </w:p>
    <w:p w14:paraId="267FF7DF" w14:textId="234437C5" w:rsidR="0068468A" w:rsidRPr="001B4730" w:rsidRDefault="0068468A" w:rsidP="0068468A">
      <w:pPr>
        <w:ind w:left="1440" w:hanging="720"/>
        <w:jc w:val="both"/>
        <w:rPr>
          <w:rFonts w:asciiTheme="minorHAnsi" w:hAnsiTheme="minorHAnsi" w:cstheme="minorHAnsi"/>
        </w:rPr>
      </w:pPr>
      <w:r w:rsidRPr="001B4730">
        <w:rPr>
          <w:rFonts w:asciiTheme="minorHAnsi" w:hAnsiTheme="minorHAnsi" w:cstheme="minorHAnsi"/>
        </w:rPr>
        <w:t>6.3</w:t>
      </w:r>
      <w:r w:rsidRPr="001B4730">
        <w:rPr>
          <w:rFonts w:asciiTheme="minorHAnsi" w:hAnsiTheme="minorHAnsi" w:cstheme="minorHAnsi"/>
        </w:rPr>
        <w:tab/>
      </w:r>
      <w:r w:rsidRPr="000D4AE1">
        <w:rPr>
          <w:color w:val="000000"/>
        </w:rPr>
        <w:t xml:space="preserve">Submission acceptance will be based on the date and time the emails are received by the </w:t>
      </w:r>
      <w:r w:rsidR="00376D59">
        <w:rPr>
          <w:color w:val="000000"/>
        </w:rPr>
        <w:t>JUDICIAL COUNCIL</w:t>
      </w:r>
      <w:r w:rsidRPr="000D4AE1">
        <w:rPr>
          <w:color w:val="000000"/>
        </w:rPr>
        <w:t xml:space="preserve">. </w:t>
      </w:r>
      <w:r>
        <w:rPr>
          <w:color w:val="000000"/>
        </w:rPr>
        <w:t>E</w:t>
      </w:r>
      <w:r w:rsidRPr="000D4AE1">
        <w:rPr>
          <w:color w:val="000000"/>
        </w:rPr>
        <w:t>mails must be received prior to the due date and time</w:t>
      </w:r>
      <w:r>
        <w:rPr>
          <w:color w:val="000000"/>
        </w:rPr>
        <w:t xml:space="preserve">, </w:t>
      </w:r>
      <w:r w:rsidRPr="000D4AE1">
        <w:rPr>
          <w:color w:val="000000"/>
        </w:rPr>
        <w:t xml:space="preserve">or the bid will not be accepted.  </w:t>
      </w:r>
      <w:r>
        <w:rPr>
          <w:color w:val="000000"/>
        </w:rPr>
        <w:t>I</w:t>
      </w:r>
      <w:r w:rsidRPr="000D4AE1">
        <w:rPr>
          <w:color w:val="000000"/>
        </w:rPr>
        <w:t xml:space="preserve">t is the </w:t>
      </w:r>
      <w:r>
        <w:rPr>
          <w:color w:val="000000"/>
        </w:rPr>
        <w:t>Proposer</w:t>
      </w:r>
      <w:r w:rsidRPr="000D4AE1">
        <w:rPr>
          <w:color w:val="000000"/>
        </w:rPr>
        <w:t>’s responsibility to verify their submission</w:t>
      </w:r>
      <w:r>
        <w:rPr>
          <w:color w:val="000000"/>
        </w:rPr>
        <w:t xml:space="preserve"> was received. </w:t>
      </w:r>
      <w:r w:rsidR="00376D59" w:rsidRPr="000D4AE1">
        <w:rPr>
          <w:b/>
          <w:bCs/>
          <w:color w:val="000000"/>
        </w:rPr>
        <w:t xml:space="preserve">NOTE: </w:t>
      </w:r>
      <w:r w:rsidR="00376D59" w:rsidRPr="000D4AE1">
        <w:rPr>
          <w:color w:val="000000"/>
        </w:rPr>
        <w:t xml:space="preserve">Access to the Cost Proposals is only available on the day/time of the Public Cost Opening.  This means the </w:t>
      </w:r>
      <w:r w:rsidR="00376D59">
        <w:rPr>
          <w:color w:val="000000"/>
        </w:rPr>
        <w:t xml:space="preserve">JUDICIAL </w:t>
      </w:r>
      <w:r w:rsidR="00376D59">
        <w:rPr>
          <w:color w:val="000000"/>
        </w:rPr>
        <w:lastRenderedPageBreak/>
        <w:t>COUNCIL</w:t>
      </w:r>
      <w:r w:rsidR="00376D59" w:rsidRPr="000D4AE1">
        <w:rPr>
          <w:color w:val="000000"/>
        </w:rPr>
        <w:t xml:space="preserve"> will not be able to confirm email receipt of your Cost Proposal until the Public Cost Opening.  It is the Bidder’s responsibility to verify their submission.  </w:t>
      </w:r>
    </w:p>
    <w:p w14:paraId="1654FEA8" w14:textId="77777777" w:rsidR="0068468A" w:rsidRPr="001B4730" w:rsidRDefault="0068468A" w:rsidP="0068468A">
      <w:pPr>
        <w:ind w:left="1800" w:right="468"/>
        <w:jc w:val="both"/>
        <w:rPr>
          <w:rFonts w:asciiTheme="minorHAnsi" w:hAnsiTheme="minorHAnsi" w:cstheme="minorHAnsi"/>
        </w:rPr>
      </w:pPr>
    </w:p>
    <w:p w14:paraId="55BA21EF" w14:textId="77777777" w:rsidR="0068468A" w:rsidRPr="001B4730" w:rsidRDefault="0068468A" w:rsidP="0068468A">
      <w:pPr>
        <w:pStyle w:val="BodyTextIndent"/>
        <w:spacing w:after="0"/>
        <w:ind w:left="1440" w:right="460" w:hanging="720"/>
        <w:jc w:val="both"/>
        <w:rPr>
          <w:rFonts w:asciiTheme="minorHAnsi" w:hAnsiTheme="minorHAnsi" w:cstheme="minorHAnsi"/>
        </w:rPr>
      </w:pPr>
      <w:r w:rsidRPr="001B4730">
        <w:rPr>
          <w:rFonts w:asciiTheme="minorHAnsi" w:hAnsiTheme="minorHAnsi" w:cstheme="minorHAnsi"/>
        </w:rPr>
        <w:t>6.4</w:t>
      </w:r>
      <w:r w:rsidRPr="001B4730">
        <w:rPr>
          <w:rFonts w:asciiTheme="minorHAnsi" w:hAnsiTheme="minorHAnsi" w:cstheme="minorHAnsi"/>
        </w:rPr>
        <w:tab/>
        <w:t>Late proposals will not be accepted.</w:t>
      </w:r>
    </w:p>
    <w:p w14:paraId="508F89AF" w14:textId="77777777" w:rsidR="00595822" w:rsidRDefault="00595822" w:rsidP="00A50B42">
      <w:pPr>
        <w:pStyle w:val="ListParagraph"/>
      </w:pPr>
    </w:p>
    <w:p w14:paraId="2DA1D45E" w14:textId="6F3B6019" w:rsidR="00595822" w:rsidRDefault="00A04AC9"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91A76F8" w14:textId="77777777" w:rsidR="0068468A" w:rsidRPr="001B4730" w:rsidRDefault="0068468A" w:rsidP="0068468A">
      <w:pPr>
        <w:pStyle w:val="BodyTextIndent2"/>
        <w:keepNext/>
        <w:spacing w:after="0" w:line="240" w:lineRule="auto"/>
        <w:ind w:left="1440" w:hanging="720"/>
        <w:jc w:val="both"/>
        <w:rPr>
          <w:rFonts w:asciiTheme="minorHAnsi" w:hAnsiTheme="minorHAnsi" w:cstheme="minorHAnsi"/>
        </w:rPr>
      </w:pPr>
      <w:r w:rsidRPr="001B4730">
        <w:rPr>
          <w:rFonts w:asciiTheme="minorHAnsi" w:hAnsiTheme="minorHAnsi" w:cstheme="minorHAnsi"/>
        </w:rPr>
        <w:t>7.1</w:t>
      </w:r>
      <w:r w:rsidRPr="001B4730">
        <w:rPr>
          <w:rFonts w:asciiTheme="minorHAnsi" w:hAnsiTheme="minorHAnsi" w:cstheme="minorHAnsi"/>
        </w:rPr>
        <w:tab/>
      </w:r>
      <w:r w:rsidRPr="001B4730">
        <w:rPr>
          <w:rFonts w:asciiTheme="minorHAnsi" w:hAnsiTheme="minorHAnsi" w:cstheme="minorHAnsi"/>
          <w:u w:val="single"/>
        </w:rPr>
        <w:t>Technical Proposal</w:t>
      </w:r>
      <w:r w:rsidRPr="001B4730">
        <w:rPr>
          <w:rFonts w:asciiTheme="minorHAnsi" w:hAnsiTheme="minorHAnsi" w:cstheme="minorHAnsi"/>
        </w:rPr>
        <w:t xml:space="preserve">.    The following information must be included in the technical proposal.  A proposal lacking any of the following information may be deemed non-responsive.  </w:t>
      </w:r>
    </w:p>
    <w:p w14:paraId="37530A65" w14:textId="77777777" w:rsidR="0068468A" w:rsidRPr="001B4730" w:rsidRDefault="0068468A" w:rsidP="0068468A">
      <w:pPr>
        <w:keepNext/>
        <w:ind w:left="720"/>
        <w:jc w:val="both"/>
        <w:rPr>
          <w:rFonts w:asciiTheme="minorHAnsi" w:hAnsiTheme="minorHAnsi" w:cstheme="minorHAnsi"/>
        </w:rPr>
      </w:pPr>
    </w:p>
    <w:p w14:paraId="07C299AA" w14:textId="77777777" w:rsidR="0068468A" w:rsidRPr="001B4730" w:rsidRDefault="0068468A" w:rsidP="0068468A">
      <w:pPr>
        <w:ind w:left="2160" w:hanging="720"/>
        <w:jc w:val="both"/>
        <w:rPr>
          <w:rFonts w:asciiTheme="minorHAnsi" w:hAnsiTheme="minorHAnsi" w:cstheme="minorHAnsi"/>
        </w:rPr>
      </w:pPr>
      <w:r w:rsidRPr="001B4730">
        <w:rPr>
          <w:rFonts w:asciiTheme="minorHAnsi" w:hAnsiTheme="minorHAnsi" w:cstheme="minorHAnsi"/>
        </w:rPr>
        <w:t>7.1.1</w:t>
      </w:r>
      <w:r w:rsidRPr="001B4730">
        <w:rPr>
          <w:rFonts w:asciiTheme="minorHAnsi" w:hAnsiTheme="minorHAnsi" w:cstheme="minorHAnsi"/>
        </w:rPr>
        <w:tab/>
        <w:t>General information about the Proposer</w:t>
      </w:r>
    </w:p>
    <w:p w14:paraId="4F8DC17C" w14:textId="77777777" w:rsidR="0068468A" w:rsidRPr="001B4730" w:rsidRDefault="0068468A" w:rsidP="0068468A">
      <w:pPr>
        <w:ind w:left="2160" w:hanging="720"/>
        <w:jc w:val="both"/>
        <w:rPr>
          <w:rFonts w:asciiTheme="minorHAnsi" w:hAnsiTheme="minorHAnsi" w:cstheme="minorHAnsi"/>
        </w:rPr>
      </w:pPr>
    </w:p>
    <w:p w14:paraId="0C448AC4" w14:textId="2FBF5748" w:rsidR="0068468A" w:rsidRDefault="0068468A" w:rsidP="0068468A">
      <w:pPr>
        <w:ind w:left="2160"/>
        <w:jc w:val="both"/>
        <w:rPr>
          <w:rFonts w:asciiTheme="minorHAnsi" w:hAnsiTheme="minorHAnsi" w:cstheme="minorHAnsi"/>
        </w:rPr>
      </w:pPr>
      <w:r w:rsidRPr="001B4730">
        <w:rPr>
          <w:rFonts w:asciiTheme="minorHAnsi" w:hAnsiTheme="minorHAnsi" w:cstheme="minorHAnsi"/>
        </w:rPr>
        <w:t xml:space="preserve">Proposer’s name, address, telephone and fax numbers, and federal tax identification number.  </w:t>
      </w:r>
      <w:r w:rsidRPr="001B4730">
        <w:rPr>
          <w:rFonts w:asciiTheme="minorHAnsi" w:hAnsiTheme="minorHAnsi" w:cstheme="minorHAnsi"/>
          <w:b/>
        </w:rPr>
        <w:t>NOTE</w:t>
      </w:r>
      <w:r w:rsidRPr="001B4730">
        <w:rPr>
          <w:rFonts w:asciiTheme="minorHAnsi" w:hAnsiTheme="minorHAnsi" w:cstheme="minorHAnsi"/>
        </w:rPr>
        <w:t>:  If Proposer is a sole proprietor using his or her social security number, the social security number will be required before finalizing a contract. (See 7.1.</w:t>
      </w:r>
      <w:r w:rsidR="00464360">
        <w:rPr>
          <w:rFonts w:asciiTheme="minorHAnsi" w:hAnsiTheme="minorHAnsi" w:cstheme="minorHAnsi"/>
        </w:rPr>
        <w:t>6</w:t>
      </w:r>
      <w:r w:rsidRPr="001B4730">
        <w:rPr>
          <w:rFonts w:asciiTheme="minorHAnsi" w:hAnsiTheme="minorHAnsi" w:cstheme="minorHAnsi"/>
        </w:rPr>
        <w:t xml:space="preserve">.3)  </w:t>
      </w:r>
    </w:p>
    <w:p w14:paraId="1795C6BC" w14:textId="255787AA" w:rsidR="004914F7" w:rsidRDefault="004914F7" w:rsidP="0068468A">
      <w:pPr>
        <w:ind w:left="2160"/>
        <w:jc w:val="both"/>
        <w:rPr>
          <w:rFonts w:asciiTheme="minorHAnsi" w:hAnsiTheme="minorHAnsi" w:cstheme="minorHAnsi"/>
        </w:rPr>
      </w:pPr>
    </w:p>
    <w:p w14:paraId="24A070C1" w14:textId="6E9DA130" w:rsidR="00966EBD" w:rsidRDefault="00966EBD" w:rsidP="00966EBD">
      <w:pPr>
        <w:tabs>
          <w:tab w:val="left" w:pos="2160"/>
        </w:tabs>
        <w:ind w:left="1440"/>
        <w:jc w:val="both"/>
        <w:rPr>
          <w:rFonts w:asciiTheme="minorHAnsi" w:hAnsiTheme="minorHAnsi" w:cstheme="minorHAnsi"/>
        </w:rPr>
      </w:pPr>
      <w:r w:rsidRPr="001B4730">
        <w:rPr>
          <w:rFonts w:asciiTheme="minorHAnsi" w:hAnsiTheme="minorHAnsi" w:cstheme="minorHAnsi"/>
        </w:rPr>
        <w:t>7.1.2</w:t>
      </w:r>
      <w:r w:rsidRPr="001B4730">
        <w:rPr>
          <w:rFonts w:asciiTheme="minorHAnsi" w:hAnsiTheme="minorHAnsi" w:cstheme="minorHAnsi"/>
        </w:rPr>
        <w:tab/>
      </w:r>
      <w:r>
        <w:rPr>
          <w:rFonts w:asciiTheme="minorHAnsi" w:hAnsiTheme="minorHAnsi" w:cstheme="minorHAnsi"/>
        </w:rPr>
        <w:t>Response to Requirements</w:t>
      </w:r>
    </w:p>
    <w:p w14:paraId="303DA127" w14:textId="475C329A" w:rsidR="00966EBD" w:rsidRDefault="00966EBD" w:rsidP="00966EBD">
      <w:pPr>
        <w:tabs>
          <w:tab w:val="left" w:pos="2160"/>
        </w:tabs>
        <w:ind w:left="1440"/>
        <w:jc w:val="both"/>
        <w:rPr>
          <w:rFonts w:asciiTheme="minorHAnsi" w:hAnsiTheme="minorHAnsi" w:cstheme="minorHAnsi"/>
        </w:rPr>
      </w:pPr>
    </w:p>
    <w:p w14:paraId="29FC4293" w14:textId="67D648C8" w:rsidR="00966EBD" w:rsidRPr="001B4730" w:rsidRDefault="00966EBD" w:rsidP="00073F5F">
      <w:pPr>
        <w:tabs>
          <w:tab w:val="left" w:pos="2160"/>
        </w:tabs>
        <w:ind w:left="2160"/>
        <w:jc w:val="both"/>
        <w:rPr>
          <w:rFonts w:asciiTheme="minorHAnsi" w:hAnsiTheme="minorHAnsi" w:cstheme="minorHAnsi"/>
        </w:rPr>
      </w:pPr>
      <w:r>
        <w:rPr>
          <w:rFonts w:asciiTheme="minorHAnsi" w:hAnsiTheme="minorHAnsi" w:cstheme="minorHAnsi"/>
        </w:rPr>
        <w:t xml:space="preserve">Proposer will include its response to </w:t>
      </w:r>
      <w:r w:rsidR="007D0C86">
        <w:rPr>
          <w:rFonts w:asciiTheme="minorHAnsi" w:hAnsiTheme="minorHAnsi" w:cstheme="minorHAnsi"/>
        </w:rPr>
        <w:t>Attachment 1</w:t>
      </w:r>
      <w:r w:rsidR="00507B3D">
        <w:rPr>
          <w:rFonts w:asciiTheme="minorHAnsi" w:hAnsiTheme="minorHAnsi" w:cstheme="minorHAnsi"/>
        </w:rPr>
        <w:t>1</w:t>
      </w:r>
      <w:r>
        <w:rPr>
          <w:rFonts w:asciiTheme="minorHAnsi" w:hAnsiTheme="minorHAnsi" w:cstheme="minorHAnsi"/>
        </w:rPr>
        <w:t>, Requirements Matrix and Response Form.</w:t>
      </w:r>
    </w:p>
    <w:p w14:paraId="3C8C3714" w14:textId="77777777" w:rsidR="0068468A" w:rsidRPr="001B4730" w:rsidRDefault="0068468A" w:rsidP="0068468A">
      <w:pPr>
        <w:ind w:left="2970" w:hanging="810"/>
        <w:jc w:val="both"/>
        <w:rPr>
          <w:rFonts w:asciiTheme="minorHAnsi" w:hAnsiTheme="minorHAnsi" w:cstheme="minorHAnsi"/>
        </w:rPr>
      </w:pPr>
    </w:p>
    <w:p w14:paraId="6A29C4BE" w14:textId="2F2945C8" w:rsidR="0068468A" w:rsidRPr="001B4730" w:rsidRDefault="0068468A" w:rsidP="0068468A">
      <w:pPr>
        <w:tabs>
          <w:tab w:val="left" w:pos="2160"/>
        </w:tabs>
        <w:ind w:left="144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3</w:t>
      </w:r>
      <w:r w:rsidRPr="001B4730">
        <w:rPr>
          <w:rFonts w:asciiTheme="minorHAnsi" w:hAnsiTheme="minorHAnsi" w:cstheme="minorHAnsi"/>
        </w:rPr>
        <w:tab/>
        <w:t>Proposer’s experience and ability to meet RFP deliverable requirements</w:t>
      </w:r>
    </w:p>
    <w:p w14:paraId="5F6D9BFE" w14:textId="77777777" w:rsidR="0068468A" w:rsidRPr="001B4730" w:rsidRDefault="0068468A" w:rsidP="0068468A">
      <w:pPr>
        <w:tabs>
          <w:tab w:val="left" w:pos="2160"/>
        </w:tabs>
        <w:ind w:left="1440"/>
        <w:jc w:val="both"/>
        <w:rPr>
          <w:rFonts w:asciiTheme="minorHAnsi" w:hAnsiTheme="minorHAnsi" w:cstheme="minorHAnsi"/>
        </w:rPr>
      </w:pPr>
    </w:p>
    <w:p w14:paraId="0B06397E" w14:textId="5D66E2F8" w:rsidR="0068468A" w:rsidRPr="001B4730" w:rsidRDefault="0068468A" w:rsidP="0068468A">
      <w:pPr>
        <w:ind w:left="2970" w:right="-36" w:hanging="81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3</w:t>
      </w:r>
      <w:r w:rsidRPr="001B4730">
        <w:rPr>
          <w:rFonts w:asciiTheme="minorHAnsi" w:hAnsiTheme="minorHAnsi" w:cstheme="minorHAnsi"/>
        </w:rPr>
        <w:t>.1</w:t>
      </w:r>
      <w:r w:rsidRPr="001B4730">
        <w:rPr>
          <w:rFonts w:asciiTheme="minorHAnsi" w:hAnsiTheme="minorHAnsi" w:cstheme="minorHAnsi"/>
        </w:rPr>
        <w:tab/>
        <w:t>An overview of the Proposer’s business activities, including a description, and the duration and extent, of the Proposer’s activities, which are relevant to this proposal including a description, and the duration and extent, of the Proposer’s experience conducting the proposed activities.</w:t>
      </w:r>
    </w:p>
    <w:p w14:paraId="08D83E90" w14:textId="77777777" w:rsidR="0068468A" w:rsidRPr="001B4730" w:rsidRDefault="0068468A" w:rsidP="0068468A">
      <w:pPr>
        <w:ind w:left="2970" w:right="-36" w:hanging="810"/>
        <w:jc w:val="both"/>
        <w:rPr>
          <w:rFonts w:asciiTheme="minorHAnsi" w:hAnsiTheme="minorHAnsi" w:cstheme="minorHAnsi"/>
        </w:rPr>
      </w:pPr>
    </w:p>
    <w:p w14:paraId="6AE4DF18" w14:textId="4F1E31B7" w:rsidR="0068468A" w:rsidRPr="001B4730" w:rsidRDefault="0068468A" w:rsidP="0068468A">
      <w:pPr>
        <w:ind w:left="2970" w:right="-36" w:hanging="81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3</w:t>
      </w:r>
      <w:r w:rsidRPr="001B4730">
        <w:rPr>
          <w:rFonts w:asciiTheme="minorHAnsi" w:hAnsiTheme="minorHAnsi" w:cstheme="minorHAnsi"/>
        </w:rPr>
        <w:t>.2</w:t>
      </w:r>
      <w:r w:rsidRPr="001B4730">
        <w:rPr>
          <w:rFonts w:asciiTheme="minorHAnsi" w:hAnsiTheme="minorHAnsi" w:cstheme="minorHAnsi"/>
        </w:rPr>
        <w:tab/>
        <w:t>A description of five (5) similar projects that the Proposer has completed.</w:t>
      </w:r>
    </w:p>
    <w:p w14:paraId="694F922E" w14:textId="77777777" w:rsidR="0068468A" w:rsidRPr="001B4730" w:rsidRDefault="0068468A" w:rsidP="0068468A">
      <w:pPr>
        <w:ind w:left="2970" w:right="-36" w:hanging="810"/>
        <w:jc w:val="both"/>
        <w:rPr>
          <w:rFonts w:asciiTheme="minorHAnsi" w:hAnsiTheme="minorHAnsi" w:cstheme="minorHAnsi"/>
        </w:rPr>
      </w:pPr>
    </w:p>
    <w:p w14:paraId="2CA7CF4C" w14:textId="5466095A" w:rsidR="0068468A" w:rsidRPr="001B4730" w:rsidRDefault="0068468A" w:rsidP="0068468A">
      <w:pPr>
        <w:ind w:left="2970" w:right="-36" w:hanging="81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3</w:t>
      </w:r>
      <w:r w:rsidRPr="001B4730">
        <w:rPr>
          <w:rFonts w:asciiTheme="minorHAnsi" w:hAnsiTheme="minorHAnsi" w:cstheme="minorHAnsi"/>
        </w:rPr>
        <w:t>.3</w:t>
      </w:r>
      <w:r w:rsidRPr="001B4730">
        <w:rPr>
          <w:rFonts w:asciiTheme="minorHAnsi" w:hAnsiTheme="minorHAnsi" w:cstheme="minorHAnsi"/>
        </w:rPr>
        <w:tab/>
        <w:t xml:space="preserve">Names, addresses, and telephone numbers of five (5) clients for whom the Proposer has conducted similar projects.  The JUDICIAL COUNCIL may check references listed by Proposer. </w:t>
      </w:r>
    </w:p>
    <w:p w14:paraId="3CC84F41" w14:textId="77777777" w:rsidR="0068468A" w:rsidRPr="001B4730" w:rsidRDefault="0068468A" w:rsidP="0068468A">
      <w:pPr>
        <w:ind w:left="2970" w:right="-36" w:hanging="810"/>
        <w:jc w:val="both"/>
        <w:rPr>
          <w:rFonts w:asciiTheme="minorHAnsi" w:hAnsiTheme="minorHAnsi" w:cstheme="minorHAnsi"/>
        </w:rPr>
      </w:pPr>
    </w:p>
    <w:p w14:paraId="6B9556BD" w14:textId="6981B3A9" w:rsidR="0068468A" w:rsidRPr="001B4730" w:rsidRDefault="0068468A" w:rsidP="0068468A">
      <w:pPr>
        <w:ind w:left="2970" w:right="-36" w:hanging="81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3</w:t>
      </w:r>
      <w:r w:rsidRPr="001B4730">
        <w:rPr>
          <w:rFonts w:asciiTheme="minorHAnsi" w:hAnsiTheme="minorHAnsi" w:cstheme="minorHAnsi"/>
        </w:rPr>
        <w:t xml:space="preserve">.4 </w:t>
      </w:r>
      <w:r w:rsidRPr="001B4730">
        <w:rPr>
          <w:rFonts w:asciiTheme="minorHAnsi" w:hAnsiTheme="minorHAnsi" w:cstheme="minorHAnsi"/>
        </w:rPr>
        <w:tab/>
        <w:t>For each key staff member who would work on this project, describe the individual’s background, training, and experience, including the individual’s ability and experience in conducting similar projects.</w:t>
      </w:r>
    </w:p>
    <w:p w14:paraId="5B2D809A" w14:textId="77777777" w:rsidR="0068468A" w:rsidRPr="001B4730" w:rsidRDefault="0068468A" w:rsidP="0068468A">
      <w:pPr>
        <w:ind w:left="2970" w:right="-36" w:hanging="810"/>
        <w:jc w:val="both"/>
        <w:rPr>
          <w:rFonts w:asciiTheme="minorHAnsi" w:hAnsiTheme="minorHAnsi" w:cstheme="minorHAnsi"/>
        </w:rPr>
      </w:pPr>
    </w:p>
    <w:p w14:paraId="7BAB7C2B" w14:textId="34063A1E" w:rsidR="0068468A" w:rsidRPr="001B4730" w:rsidRDefault="0068468A" w:rsidP="00D66BB2">
      <w:pPr>
        <w:pStyle w:val="ListParagraph"/>
        <w:widowControl w:val="0"/>
        <w:numPr>
          <w:ilvl w:val="2"/>
          <w:numId w:val="21"/>
        </w:numPr>
        <w:jc w:val="both"/>
        <w:rPr>
          <w:rFonts w:asciiTheme="minorHAnsi" w:hAnsiTheme="minorHAnsi" w:cstheme="minorHAnsi"/>
        </w:rPr>
      </w:pPr>
      <w:r w:rsidRPr="001B4730">
        <w:rPr>
          <w:rFonts w:asciiTheme="minorHAnsi" w:hAnsiTheme="minorHAnsi" w:cstheme="minorHAnsi"/>
        </w:rPr>
        <w:t>Management Summary</w:t>
      </w:r>
    </w:p>
    <w:p w14:paraId="7CC770DC" w14:textId="77777777" w:rsidR="0068468A" w:rsidRPr="001B4730" w:rsidRDefault="0068468A" w:rsidP="0068468A">
      <w:pPr>
        <w:widowControl w:val="0"/>
        <w:ind w:left="720" w:right="468" w:hanging="720"/>
        <w:jc w:val="both"/>
        <w:rPr>
          <w:rFonts w:asciiTheme="minorHAnsi" w:hAnsiTheme="minorHAnsi" w:cstheme="minorHAnsi"/>
        </w:rPr>
      </w:pPr>
    </w:p>
    <w:p w14:paraId="0A418FDA" w14:textId="2FD63ECD" w:rsidR="0068468A" w:rsidRPr="001B4730" w:rsidRDefault="0068468A" w:rsidP="0068468A">
      <w:pPr>
        <w:widowControl w:val="0"/>
        <w:ind w:left="2970" w:hanging="810"/>
        <w:jc w:val="both"/>
        <w:rPr>
          <w:rFonts w:asciiTheme="minorHAnsi" w:hAnsiTheme="minorHAnsi" w:cstheme="minorHAnsi"/>
        </w:rPr>
      </w:pPr>
      <w:r w:rsidRPr="001B4730">
        <w:rPr>
          <w:rFonts w:asciiTheme="minorHAnsi" w:hAnsiTheme="minorHAnsi" w:cstheme="minorHAnsi"/>
        </w:rPr>
        <w:t>7.1.</w:t>
      </w:r>
      <w:r w:rsidR="00966EBD">
        <w:rPr>
          <w:rFonts w:asciiTheme="minorHAnsi" w:hAnsiTheme="minorHAnsi" w:cstheme="minorHAnsi"/>
        </w:rPr>
        <w:t>4</w:t>
      </w:r>
      <w:r w:rsidRPr="001B4730">
        <w:rPr>
          <w:rFonts w:asciiTheme="minorHAnsi" w:hAnsiTheme="minorHAnsi" w:cstheme="minorHAnsi"/>
        </w:rPr>
        <w:t>.1</w:t>
      </w:r>
      <w:r w:rsidRPr="001B4730">
        <w:rPr>
          <w:rFonts w:asciiTheme="minorHAnsi" w:hAnsiTheme="minorHAnsi" w:cstheme="minorHAnsi"/>
        </w:rPr>
        <w:tab/>
        <w:t xml:space="preserve">The management summary should be a non-technical, high-level </w:t>
      </w:r>
      <w:r w:rsidRPr="001B4730">
        <w:rPr>
          <w:rFonts w:asciiTheme="minorHAnsi" w:hAnsiTheme="minorHAnsi" w:cstheme="minorHAnsi"/>
        </w:rPr>
        <w:lastRenderedPageBreak/>
        <w:t>summary of the proposed services.</w:t>
      </w:r>
      <w:r w:rsidRPr="001B4730">
        <w:rPr>
          <w:rFonts w:asciiTheme="minorHAnsi" w:hAnsiTheme="minorHAnsi" w:cstheme="minorHAnsi"/>
          <w:b/>
        </w:rPr>
        <w:t xml:space="preserve"> </w:t>
      </w:r>
      <w:r w:rsidRPr="001B4730">
        <w:rPr>
          <w:rFonts w:asciiTheme="minorHAnsi" w:hAnsiTheme="minorHAnsi" w:cstheme="minorHAnsi"/>
        </w:rPr>
        <w:t>The management summary must be brief, not extending to more than three (3) pages, (excluding any screen shots or samples).</w:t>
      </w:r>
    </w:p>
    <w:p w14:paraId="10384F47" w14:textId="77777777" w:rsidR="0068468A" w:rsidRPr="001B4730" w:rsidRDefault="0068468A" w:rsidP="0068468A">
      <w:pPr>
        <w:ind w:left="720" w:right="468" w:hanging="720"/>
        <w:jc w:val="both"/>
        <w:rPr>
          <w:rFonts w:asciiTheme="minorHAnsi" w:hAnsiTheme="minorHAnsi" w:cstheme="minorHAnsi"/>
        </w:rPr>
      </w:pPr>
      <w:r w:rsidRPr="001B4730">
        <w:rPr>
          <w:rFonts w:asciiTheme="minorHAnsi" w:hAnsiTheme="minorHAnsi" w:cstheme="minorHAnsi"/>
        </w:rPr>
        <w:tab/>
      </w:r>
    </w:p>
    <w:p w14:paraId="5B46094B" w14:textId="307BEABF" w:rsidR="0068468A" w:rsidRPr="00D66BB2" w:rsidRDefault="00966EBD" w:rsidP="00D66BB2">
      <w:pPr>
        <w:ind w:left="1440" w:firstLine="720"/>
        <w:jc w:val="both"/>
        <w:rPr>
          <w:rFonts w:asciiTheme="minorHAnsi" w:hAnsiTheme="minorHAnsi" w:cstheme="minorHAnsi"/>
        </w:rPr>
      </w:pPr>
      <w:proofErr w:type="gramStart"/>
      <w:r w:rsidRPr="00D66BB2">
        <w:rPr>
          <w:rFonts w:asciiTheme="minorHAnsi" w:hAnsiTheme="minorHAnsi" w:cstheme="minorHAnsi"/>
        </w:rPr>
        <w:t>7.1.4.</w:t>
      </w:r>
      <w:r>
        <w:rPr>
          <w:rFonts w:asciiTheme="minorHAnsi" w:hAnsiTheme="minorHAnsi" w:cstheme="minorHAnsi"/>
        </w:rPr>
        <w:t>2</w:t>
      </w:r>
      <w:r w:rsidR="0068468A" w:rsidRPr="00D66BB2">
        <w:rPr>
          <w:rFonts w:asciiTheme="minorHAnsi" w:hAnsiTheme="minorHAnsi" w:cstheme="minorHAnsi"/>
        </w:rPr>
        <w:t xml:space="preserve">  The</w:t>
      </w:r>
      <w:proofErr w:type="gramEnd"/>
      <w:r w:rsidR="0068468A" w:rsidRPr="00D66BB2">
        <w:rPr>
          <w:rFonts w:asciiTheme="minorHAnsi" w:hAnsiTheme="minorHAnsi" w:cstheme="minorHAnsi"/>
        </w:rPr>
        <w:t xml:space="preserve"> management summary should contain the following items:</w:t>
      </w:r>
    </w:p>
    <w:p w14:paraId="28DF6C6C" w14:textId="77777777" w:rsidR="0068468A" w:rsidRPr="001B4730" w:rsidRDefault="0068468A" w:rsidP="0068468A">
      <w:pPr>
        <w:pStyle w:val="ListParagraph"/>
        <w:ind w:left="2880"/>
        <w:jc w:val="both"/>
        <w:rPr>
          <w:rFonts w:asciiTheme="minorHAnsi" w:hAnsiTheme="minorHAnsi" w:cstheme="minorHAnsi"/>
        </w:rPr>
      </w:pPr>
    </w:p>
    <w:p w14:paraId="1E4F2D79" w14:textId="77777777" w:rsidR="0068468A" w:rsidRPr="001B4730" w:rsidRDefault="0068468A" w:rsidP="0068468A">
      <w:pPr>
        <w:pStyle w:val="ListParagraph"/>
        <w:numPr>
          <w:ilvl w:val="0"/>
          <w:numId w:val="17"/>
        </w:numPr>
        <w:spacing w:after="120"/>
        <w:ind w:left="3330"/>
        <w:jc w:val="both"/>
        <w:rPr>
          <w:rFonts w:asciiTheme="minorHAnsi" w:hAnsiTheme="minorHAnsi" w:cstheme="minorHAnsi"/>
        </w:rPr>
      </w:pPr>
      <w:r w:rsidRPr="001B4730">
        <w:rPr>
          <w:rFonts w:asciiTheme="minorHAnsi" w:hAnsiTheme="minorHAnsi" w:cstheme="minorHAnsi"/>
        </w:rPr>
        <w:t xml:space="preserve"> A description of Proposer’s </w:t>
      </w:r>
      <w:r>
        <w:rPr>
          <w:rFonts w:asciiTheme="minorHAnsi" w:hAnsiTheme="minorHAnsi" w:cstheme="minorHAnsi"/>
        </w:rPr>
        <w:t>infrastructure and platform, including server capabilities, back-up, and security.</w:t>
      </w:r>
    </w:p>
    <w:p w14:paraId="5E90444F" w14:textId="77777777" w:rsidR="0068468A" w:rsidRPr="001B4730" w:rsidRDefault="0068468A" w:rsidP="0068468A">
      <w:pPr>
        <w:pStyle w:val="ListParagraph"/>
        <w:numPr>
          <w:ilvl w:val="0"/>
          <w:numId w:val="17"/>
        </w:numPr>
        <w:ind w:left="3330" w:hanging="270"/>
        <w:jc w:val="both"/>
        <w:rPr>
          <w:rFonts w:asciiTheme="minorHAnsi" w:hAnsiTheme="minorHAnsi" w:cstheme="minorHAnsi"/>
        </w:rPr>
      </w:pPr>
      <w:r w:rsidRPr="001B4730">
        <w:rPr>
          <w:rFonts w:asciiTheme="minorHAnsi" w:hAnsiTheme="minorHAnsi" w:cstheme="minorHAnsi"/>
        </w:rPr>
        <w:t>A description of the chronology for completing the work, including a timeline and deadlines for each task.</w:t>
      </w:r>
    </w:p>
    <w:p w14:paraId="5F99843B" w14:textId="77777777" w:rsidR="0068468A" w:rsidRPr="001B4730" w:rsidRDefault="0068468A" w:rsidP="0068468A">
      <w:pPr>
        <w:pStyle w:val="ListParagraph"/>
        <w:ind w:left="3330"/>
        <w:jc w:val="both"/>
        <w:rPr>
          <w:rFonts w:asciiTheme="minorHAnsi" w:hAnsiTheme="minorHAnsi" w:cstheme="minorHAnsi"/>
        </w:rPr>
      </w:pPr>
    </w:p>
    <w:p w14:paraId="1F72BD1A" w14:textId="77777777" w:rsidR="0068468A" w:rsidRPr="001B4730" w:rsidRDefault="0068468A" w:rsidP="0068468A">
      <w:pPr>
        <w:pStyle w:val="ListParagraph"/>
        <w:numPr>
          <w:ilvl w:val="0"/>
          <w:numId w:val="17"/>
        </w:numPr>
        <w:ind w:left="3330" w:hanging="270"/>
        <w:jc w:val="both"/>
        <w:rPr>
          <w:rFonts w:asciiTheme="minorHAnsi" w:hAnsiTheme="minorHAnsi" w:cstheme="minorHAnsi"/>
        </w:rPr>
      </w:pPr>
      <w:r w:rsidRPr="001B4730">
        <w:rPr>
          <w:rFonts w:asciiTheme="minorHAnsi" w:hAnsiTheme="minorHAnsi" w:cstheme="minorHAnsi"/>
        </w:rPr>
        <w:t xml:space="preserve">If proposed as part of the services offered, screenshot samples and navigation information for the Proposer’s online inventory control system, including sample request forms, look-up queries and other account management tools. </w:t>
      </w:r>
    </w:p>
    <w:p w14:paraId="0FCD56FB" w14:textId="77777777" w:rsidR="0068468A" w:rsidRPr="001B4730" w:rsidRDefault="0068468A" w:rsidP="0068468A">
      <w:pPr>
        <w:pStyle w:val="ListParagraph"/>
        <w:ind w:left="3330"/>
        <w:jc w:val="both"/>
        <w:rPr>
          <w:rFonts w:asciiTheme="minorHAnsi" w:hAnsiTheme="minorHAnsi" w:cstheme="minorHAnsi"/>
        </w:rPr>
      </w:pPr>
    </w:p>
    <w:p w14:paraId="538E8811" w14:textId="77777777" w:rsidR="0068468A" w:rsidRPr="001B4730" w:rsidRDefault="0068468A" w:rsidP="0068468A">
      <w:pPr>
        <w:pStyle w:val="ListParagraph"/>
        <w:numPr>
          <w:ilvl w:val="0"/>
          <w:numId w:val="17"/>
        </w:numPr>
        <w:spacing w:after="240"/>
        <w:ind w:left="3341" w:hanging="274"/>
        <w:jc w:val="both"/>
        <w:rPr>
          <w:rFonts w:asciiTheme="minorHAnsi" w:hAnsiTheme="minorHAnsi" w:cstheme="minorHAnsi"/>
        </w:rPr>
      </w:pPr>
      <w:r w:rsidRPr="001B4730">
        <w:rPr>
          <w:rFonts w:asciiTheme="minorHAnsi" w:hAnsiTheme="minorHAnsi" w:cstheme="minorHAnsi"/>
        </w:rPr>
        <w:t xml:space="preserve">Sample </w:t>
      </w:r>
      <w:r>
        <w:rPr>
          <w:rFonts w:asciiTheme="minorHAnsi" w:hAnsiTheme="minorHAnsi" w:cstheme="minorHAnsi"/>
        </w:rPr>
        <w:t>incident and</w:t>
      </w:r>
      <w:r w:rsidRPr="001B4730">
        <w:rPr>
          <w:rFonts w:asciiTheme="minorHAnsi" w:hAnsiTheme="minorHAnsi" w:cstheme="minorHAnsi"/>
        </w:rPr>
        <w:t xml:space="preserve"> activity reports</w:t>
      </w:r>
      <w:r>
        <w:rPr>
          <w:rFonts w:asciiTheme="minorHAnsi" w:hAnsiTheme="minorHAnsi" w:cstheme="minorHAnsi"/>
        </w:rPr>
        <w:t>.</w:t>
      </w:r>
    </w:p>
    <w:p w14:paraId="7C4121C0" w14:textId="2F27E8B8" w:rsidR="00B60F34" w:rsidRDefault="0068468A" w:rsidP="00E43B9D">
      <w:pPr>
        <w:pStyle w:val="ListParagraph"/>
        <w:numPr>
          <w:ilvl w:val="0"/>
          <w:numId w:val="17"/>
        </w:numPr>
        <w:spacing w:after="240"/>
        <w:ind w:left="3341" w:hanging="274"/>
        <w:jc w:val="both"/>
      </w:pPr>
      <w:r w:rsidRPr="001B4730">
        <w:rPr>
          <w:rFonts w:asciiTheme="minorHAnsi" w:hAnsiTheme="minorHAnsi" w:cstheme="minorHAnsi"/>
        </w:rPr>
        <w:t xml:space="preserve">Any business benefits to be gained from the proposed system. </w:t>
      </w:r>
    </w:p>
    <w:p w14:paraId="69B8BDB5" w14:textId="51CABE42" w:rsidR="00BD0D2D" w:rsidRDefault="005A0864" w:rsidP="005A0864">
      <w:pPr>
        <w:pStyle w:val="ListParagraph"/>
        <w:tabs>
          <w:tab w:val="left" w:pos="2160"/>
        </w:tabs>
        <w:ind w:left="2160" w:hanging="720"/>
        <w:rPr>
          <w:color w:val="000000"/>
        </w:rPr>
      </w:pPr>
      <w:r>
        <w:rPr>
          <w:color w:val="000000" w:themeColor="text1"/>
        </w:rPr>
        <w:t>7.1.</w:t>
      </w:r>
      <w:r w:rsidR="00966EBD">
        <w:rPr>
          <w:color w:val="000000" w:themeColor="text1"/>
        </w:rPr>
        <w:t>5</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61BB0E0C" w:rsidR="00BD0D2D" w:rsidRDefault="005A0864" w:rsidP="005A0864">
      <w:pPr>
        <w:pStyle w:val="ListParagraph"/>
        <w:tabs>
          <w:tab w:val="left" w:pos="2520"/>
        </w:tabs>
        <w:ind w:left="2880" w:hanging="720"/>
        <w:rPr>
          <w:color w:val="000000"/>
        </w:rPr>
      </w:pPr>
      <w:r>
        <w:rPr>
          <w:color w:val="000000"/>
        </w:rPr>
        <w:t>7.1.</w:t>
      </w:r>
      <w:r w:rsidR="00966EBD">
        <w:rPr>
          <w:color w:val="000000"/>
        </w:rPr>
        <w:t>5</w:t>
      </w:r>
      <w:r>
        <w:rPr>
          <w:color w:val="000000"/>
        </w:rPr>
        <w:t>.1</w:t>
      </w:r>
      <w:r w:rsidR="00BD0D2D">
        <w:rPr>
          <w:color w:val="000000"/>
        </w:rPr>
        <w:tab/>
      </w:r>
      <w:r w:rsidR="00432F1A" w:rsidRPr="00BD0D2D">
        <w:rPr>
          <w:color w:val="000000"/>
        </w:rPr>
        <w:t xml:space="preserve">On </w:t>
      </w:r>
      <w:r w:rsidR="00432F1A" w:rsidRPr="00073F5F">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00BD0D2D"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17F9C1B" w:rsidR="00BD0D2D" w:rsidRDefault="005A0864" w:rsidP="005A0864">
      <w:pPr>
        <w:pStyle w:val="ListParagraph"/>
        <w:tabs>
          <w:tab w:val="left" w:pos="2700"/>
          <w:tab w:val="left" w:pos="3510"/>
        </w:tabs>
        <w:ind w:left="2880" w:hanging="720"/>
        <w:rPr>
          <w:color w:val="000000"/>
        </w:rPr>
      </w:pPr>
      <w:r>
        <w:rPr>
          <w:color w:val="000000"/>
        </w:rPr>
        <w:t>7.1.</w:t>
      </w:r>
      <w:r w:rsidR="00966EBD">
        <w:rPr>
          <w:color w:val="000000"/>
        </w:rPr>
        <w:t>5</w:t>
      </w:r>
      <w:r>
        <w:rPr>
          <w:color w:val="000000"/>
        </w:rPr>
        <w:t>.2</w:t>
      </w:r>
      <w:r w:rsidR="00BD0D2D">
        <w:rPr>
          <w:color w:val="000000"/>
        </w:rPr>
        <w:tab/>
      </w:r>
      <w:r w:rsidR="00BD0D2D" w:rsidRPr="00BD0D2D">
        <w:rPr>
          <w:color w:val="000000"/>
        </w:rPr>
        <w:t>If exceptions are identified, th</w:t>
      </w:r>
      <w:r w:rsidR="00BD0D2D">
        <w:rPr>
          <w:color w:val="000000"/>
        </w:rPr>
        <w:t xml:space="preserve">e Proposer must also submit </w:t>
      </w:r>
      <w:r w:rsidR="0012465F">
        <w:rPr>
          <w:color w:val="000000"/>
        </w:rPr>
        <w:t>(</w:t>
      </w:r>
      <w:r w:rsidR="00F477DC">
        <w:rPr>
          <w:color w:val="000000"/>
        </w:rPr>
        <w:t>a</w:t>
      </w:r>
      <w:r w:rsidR="0012465F">
        <w:rPr>
          <w:color w:val="000000"/>
        </w:rPr>
        <w:t xml:space="preserve">) </w:t>
      </w:r>
      <w:r w:rsidR="00BD0D2D" w:rsidRPr="00BD0D2D">
        <w:rPr>
          <w:color w:val="000000"/>
        </w:rPr>
        <w:t xml:space="preserve">a red-lined version of the </w:t>
      </w:r>
      <w:r w:rsidR="00EC4775">
        <w:rPr>
          <w:color w:val="000000"/>
        </w:rPr>
        <w:t>Terms and Conditions</w:t>
      </w:r>
      <w:r w:rsidR="00EC4775" w:rsidRPr="00BD0D2D">
        <w:rPr>
          <w:color w:val="000000"/>
        </w:rPr>
        <w:t xml:space="preserve"> </w:t>
      </w:r>
      <w:r w:rsidR="00BD0D2D" w:rsidRPr="00BD0D2D">
        <w:rPr>
          <w:color w:val="000000"/>
        </w:rPr>
        <w:t xml:space="preserve">that </w:t>
      </w:r>
      <w:r w:rsidR="0012465F">
        <w:rPr>
          <w:color w:val="000000"/>
        </w:rPr>
        <w:t xml:space="preserve">implements all </w:t>
      </w:r>
      <w:r w:rsidR="00BD0D2D" w:rsidRPr="00BD0D2D">
        <w:rPr>
          <w:color w:val="000000"/>
        </w:rPr>
        <w:t xml:space="preserve">proposed </w:t>
      </w:r>
      <w:r w:rsidR="00BD0D2D">
        <w:rPr>
          <w:color w:val="000000"/>
        </w:rPr>
        <w:t xml:space="preserve">changes, and </w:t>
      </w:r>
      <w:r w:rsidR="0012465F">
        <w:rPr>
          <w:color w:val="000000"/>
        </w:rPr>
        <w:t>(</w:t>
      </w:r>
      <w:r w:rsidR="00F477DC">
        <w:rPr>
          <w:color w:val="000000"/>
        </w:rPr>
        <w:t>b</w:t>
      </w:r>
      <w:r w:rsidR="0012465F">
        <w:rPr>
          <w:color w:val="000000"/>
        </w:rPr>
        <w:t xml:space="preserve">) </w:t>
      </w:r>
      <w:r w:rsidR="00BD0D2D" w:rsidRPr="00BD0D2D">
        <w:rPr>
          <w:color w:val="000000"/>
        </w:rPr>
        <w:t>a written explanation or rationale for each exception and/or proposed change.</w:t>
      </w:r>
      <w:r w:rsidR="00BD0D2D">
        <w:rPr>
          <w:color w:val="000000"/>
        </w:rPr>
        <w:t xml:space="preserve"> </w:t>
      </w:r>
    </w:p>
    <w:p w14:paraId="0D0CEEF6" w14:textId="15D3DF9D" w:rsidR="00BD0D2D" w:rsidRPr="00EA3068" w:rsidRDefault="00BD0D2D" w:rsidP="00E43B9D">
      <w:pPr>
        <w:rPr>
          <w:color w:val="000000" w:themeColor="text1"/>
        </w:rPr>
      </w:pPr>
    </w:p>
    <w:p w14:paraId="68C2AF24" w14:textId="77777777" w:rsidR="00AD4A4D" w:rsidRPr="004F2B20" w:rsidRDefault="00AD4A4D" w:rsidP="004F2B20">
      <w:pPr>
        <w:tabs>
          <w:tab w:val="left" w:pos="1440"/>
        </w:tabs>
        <w:rPr>
          <w:color w:val="000000" w:themeColor="text1"/>
        </w:rPr>
      </w:pPr>
    </w:p>
    <w:p w14:paraId="44381707" w14:textId="0128C4C3" w:rsidR="007B0E96" w:rsidRDefault="005A0864" w:rsidP="00A04AC9">
      <w:pPr>
        <w:pStyle w:val="ListParagraph"/>
        <w:tabs>
          <w:tab w:val="left" w:pos="2250"/>
        </w:tabs>
        <w:ind w:left="2250" w:hanging="720"/>
        <w:rPr>
          <w:color w:val="000000" w:themeColor="text1"/>
        </w:rPr>
      </w:pPr>
      <w:r>
        <w:rPr>
          <w:color w:val="000000" w:themeColor="text1"/>
        </w:rPr>
        <w:t>7.1.</w:t>
      </w:r>
      <w:r w:rsidR="00966EBD">
        <w:rPr>
          <w:color w:val="000000" w:themeColor="text1"/>
        </w:rPr>
        <w:t>6</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7302AB08" w:rsidR="007B0E96" w:rsidRDefault="005A0864" w:rsidP="00FE5E46">
      <w:pPr>
        <w:ind w:left="2880" w:hanging="720"/>
        <w:rPr>
          <w:color w:val="000000" w:themeColor="text1"/>
        </w:rPr>
      </w:pPr>
      <w:r>
        <w:rPr>
          <w:color w:val="000000" w:themeColor="text1"/>
        </w:rPr>
        <w:t>7.1.</w:t>
      </w:r>
      <w:r w:rsidR="00966EBD">
        <w:rPr>
          <w:color w:val="000000" w:themeColor="text1"/>
        </w:rPr>
        <w:t>6</w:t>
      </w:r>
      <w:r>
        <w:rPr>
          <w:color w:val="000000" w:themeColor="text1"/>
        </w:rPr>
        <w:t>.1</w:t>
      </w:r>
      <w:r w:rsidR="00A04AC9">
        <w:rPr>
          <w:color w:val="000000" w:themeColor="text1"/>
        </w:rPr>
        <w:t xml:space="preserve"> </w:t>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073F5F">
        <w:rPr>
          <w:color w:val="000000" w:themeColor="text1"/>
        </w:rPr>
        <w:t xml:space="preserve">(Attachment </w:t>
      </w:r>
      <w:r w:rsidRPr="00073F5F">
        <w:rPr>
          <w:color w:val="000000" w:themeColor="text1"/>
        </w:rPr>
        <w:t xml:space="preserve">  </w:t>
      </w:r>
      <w:r w:rsidR="0012465F" w:rsidRPr="00073F5F">
        <w:rPr>
          <w:color w:val="000000" w:themeColor="text1"/>
        </w:rPr>
        <w:t>4)</w:t>
      </w:r>
      <w:r w:rsidR="0012465F" w:rsidRPr="00FB74DF">
        <w:rPr>
          <w:color w:val="000000" w:themeColor="text1"/>
        </w:rPr>
        <w:t xml:space="preserve">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14:paraId="5AB6920B" w14:textId="290D9C7E" w:rsidR="00A04AC9" w:rsidRDefault="00A04AC9" w:rsidP="00A04AC9">
      <w:pPr>
        <w:ind w:left="2880" w:hanging="630"/>
        <w:rPr>
          <w:color w:val="000000" w:themeColor="text1"/>
        </w:rPr>
      </w:pPr>
    </w:p>
    <w:p w14:paraId="575FC2AC" w14:textId="751C92EE" w:rsidR="00A04AC9" w:rsidRPr="001B4730" w:rsidRDefault="00A04AC9" w:rsidP="00A04AC9">
      <w:pPr>
        <w:ind w:left="2970" w:hanging="810"/>
        <w:jc w:val="both"/>
        <w:rPr>
          <w:rFonts w:asciiTheme="minorHAnsi" w:hAnsiTheme="minorHAnsi" w:cstheme="minorHAnsi"/>
        </w:rPr>
      </w:pPr>
      <w:r>
        <w:rPr>
          <w:rFonts w:asciiTheme="minorHAnsi" w:hAnsiTheme="minorHAnsi" w:cstheme="minorHAnsi"/>
        </w:rPr>
        <w:t>7.1.</w:t>
      </w:r>
      <w:r w:rsidR="00966EBD">
        <w:rPr>
          <w:rFonts w:asciiTheme="minorHAnsi" w:hAnsiTheme="minorHAnsi" w:cstheme="minorHAnsi"/>
        </w:rPr>
        <w:t>6</w:t>
      </w:r>
      <w:r>
        <w:rPr>
          <w:rFonts w:asciiTheme="minorHAnsi" w:hAnsiTheme="minorHAnsi" w:cstheme="minorHAnsi"/>
        </w:rPr>
        <w:t>.</w:t>
      </w:r>
      <w:r w:rsidR="00241383">
        <w:rPr>
          <w:rFonts w:asciiTheme="minorHAnsi" w:hAnsiTheme="minorHAnsi" w:cstheme="minorHAnsi"/>
        </w:rPr>
        <w:t>2</w:t>
      </w:r>
      <w:r>
        <w:rPr>
          <w:rFonts w:asciiTheme="minorHAnsi" w:hAnsiTheme="minorHAnsi" w:cstheme="minorHAnsi"/>
        </w:rPr>
        <w:t xml:space="preserve"> </w:t>
      </w:r>
      <w:r w:rsidRPr="001B4730">
        <w:rPr>
          <w:rFonts w:asciiTheme="minorHAnsi" w:hAnsiTheme="minorHAnsi" w:cstheme="minorHAnsi"/>
        </w:rPr>
        <w:t xml:space="preserve">Proposer must include in its proposal a completed and signed </w:t>
      </w:r>
      <w:r>
        <w:rPr>
          <w:rFonts w:asciiTheme="minorHAnsi" w:hAnsiTheme="minorHAnsi" w:cstheme="minorHAnsi"/>
        </w:rPr>
        <w:t xml:space="preserve">copies of </w:t>
      </w:r>
      <w:r w:rsidRPr="00ED7521">
        <w:rPr>
          <w:rFonts w:asciiTheme="minorHAnsi" w:hAnsiTheme="minorHAnsi" w:cstheme="minorHAnsi"/>
        </w:rPr>
        <w:t>Attachment 6A &amp; 6B</w:t>
      </w:r>
      <w:r>
        <w:rPr>
          <w:rFonts w:asciiTheme="minorHAnsi" w:hAnsiTheme="minorHAnsi" w:cstheme="minorHAnsi"/>
        </w:rPr>
        <w:t xml:space="preserve"> (as applicable)</w:t>
      </w:r>
      <w:r w:rsidRPr="001B4730">
        <w:rPr>
          <w:rFonts w:asciiTheme="minorHAnsi" w:hAnsiTheme="minorHAnsi" w:cstheme="minorHAnsi"/>
        </w:rPr>
        <w:t>, Payee Data Record Form</w:t>
      </w:r>
      <w:r>
        <w:rPr>
          <w:rFonts w:asciiTheme="minorHAnsi" w:hAnsiTheme="minorHAnsi" w:cstheme="minorHAnsi"/>
        </w:rPr>
        <w:t>(s).</w:t>
      </w:r>
    </w:p>
    <w:p w14:paraId="3F595ED7" w14:textId="77777777" w:rsidR="00F06F43" w:rsidRDefault="00F06F43" w:rsidP="00A04AC9">
      <w:pPr>
        <w:rPr>
          <w:i/>
          <w:color w:val="FF0000"/>
        </w:rPr>
      </w:pPr>
    </w:p>
    <w:p w14:paraId="629834A5" w14:textId="6A4F2C14" w:rsidR="00A74DB8" w:rsidRDefault="005A0864" w:rsidP="005A0864">
      <w:pPr>
        <w:ind w:left="2970" w:hanging="720"/>
        <w:rPr>
          <w:color w:val="000000" w:themeColor="text1"/>
        </w:rPr>
      </w:pPr>
      <w:r>
        <w:rPr>
          <w:color w:val="000000" w:themeColor="text1"/>
        </w:rPr>
        <w:t>7.1.</w:t>
      </w:r>
      <w:r w:rsidR="00966EBD">
        <w:rPr>
          <w:color w:val="000000" w:themeColor="text1"/>
        </w:rPr>
        <w:t>6</w:t>
      </w:r>
      <w:r>
        <w:rPr>
          <w:color w:val="000000" w:themeColor="text1"/>
        </w:rPr>
        <w:t>.</w:t>
      </w:r>
      <w:r w:rsidR="00A04AC9">
        <w:rPr>
          <w:color w:val="000000" w:themeColor="text1"/>
        </w:rPr>
        <w:t>3</w:t>
      </w:r>
      <w:r w:rsidR="00F06F43">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w:t>
      </w:r>
      <w:r w:rsidR="008C0FC6" w:rsidRPr="008C0FC6">
        <w:rPr>
          <w:color w:val="000000" w:themeColor="text1"/>
        </w:rPr>
        <w:lastRenderedPageBreak/>
        <w:t xml:space="preserve">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6408FD2C" w:rsidR="00A74DB8" w:rsidRDefault="005A0864" w:rsidP="005A0864">
      <w:pPr>
        <w:ind w:left="2970" w:hanging="720"/>
        <w:rPr>
          <w:rFonts w:cs="Arial"/>
          <w:spacing w:val="-3"/>
        </w:rPr>
      </w:pPr>
      <w:r>
        <w:rPr>
          <w:color w:val="000000" w:themeColor="text1"/>
        </w:rPr>
        <w:t>7.1.</w:t>
      </w:r>
      <w:r w:rsidR="00966EBD">
        <w:rPr>
          <w:color w:val="000000" w:themeColor="text1"/>
        </w:rPr>
        <w:t>6</w:t>
      </w:r>
      <w:r>
        <w:rPr>
          <w:color w:val="000000" w:themeColor="text1"/>
        </w:rPr>
        <w:t>.</w:t>
      </w:r>
      <w:r w:rsidR="00A04AC9">
        <w:rPr>
          <w:color w:val="000000" w:themeColor="text1"/>
        </w:rPr>
        <w:t>4</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7445F828" w14:textId="77777777" w:rsidR="00D02926" w:rsidRDefault="00D02926" w:rsidP="00A74DB8">
      <w:pPr>
        <w:ind w:left="2160" w:hanging="720"/>
        <w:rPr>
          <w:rFonts w:cs="Arial"/>
          <w:spacing w:val="-3"/>
        </w:rPr>
      </w:pPr>
    </w:p>
    <w:p w14:paraId="35239CDB" w14:textId="51217481" w:rsidR="00C676C6" w:rsidRDefault="00C676C6" w:rsidP="00D02926">
      <w:pPr>
        <w:ind w:left="2160" w:hanging="720"/>
      </w:pPr>
    </w:p>
    <w:p w14:paraId="0B7F4B23" w14:textId="393C4E2F" w:rsidR="00C676C6" w:rsidRDefault="005A0864" w:rsidP="005A0864">
      <w:pPr>
        <w:ind w:left="2970" w:hanging="720"/>
      </w:pPr>
      <w:r>
        <w:t>7.1.</w:t>
      </w:r>
      <w:r w:rsidR="00966EBD">
        <w:t>6</w:t>
      </w:r>
      <w:r>
        <w:t>.</w:t>
      </w:r>
      <w:r w:rsidR="009A239F">
        <w:t>5</w:t>
      </w:r>
      <w:r w:rsidR="00C676C6">
        <w:tab/>
        <w:t>The Proposer</w:t>
      </w:r>
      <w:r w:rsidR="00C676C6" w:rsidRPr="00380F9A">
        <w:t xml:space="preserve"> must complete the </w:t>
      </w:r>
      <w:r w:rsidR="00C676C6">
        <w:t>Unruh Civil Rights Act and California Fair Employment and Housing Act</w:t>
      </w:r>
      <w:r w:rsidR="00C676C6" w:rsidRPr="00380F9A">
        <w:t xml:space="preserve"> Certif</w:t>
      </w:r>
      <w:r w:rsidR="00C676C6">
        <w:t xml:space="preserve">ication </w:t>
      </w:r>
      <w:r w:rsidR="00C676C6" w:rsidRPr="00ED7521">
        <w:t>(Attachment</w:t>
      </w:r>
      <w:r w:rsidR="009F2A26" w:rsidRPr="00ED7521">
        <w:t xml:space="preserve"> </w:t>
      </w:r>
      <w:r w:rsidR="007D0C86" w:rsidRPr="00ED7521">
        <w:t>7</w:t>
      </w:r>
      <w:r w:rsidR="00C676C6" w:rsidRPr="00ED7521">
        <w:t>)</w:t>
      </w:r>
      <w:r w:rsidR="00C676C6">
        <w:t xml:space="preserve"> and submit the completed certification with its bid</w:t>
      </w:r>
      <w:r w:rsidR="00C676C6" w:rsidRPr="00380F9A">
        <w:t>.</w:t>
      </w:r>
    </w:p>
    <w:p w14:paraId="4F81F617" w14:textId="7B2A1E69" w:rsidR="004E113B" w:rsidRDefault="004E113B" w:rsidP="00D02926">
      <w:pPr>
        <w:ind w:left="2160" w:hanging="720"/>
      </w:pPr>
    </w:p>
    <w:p w14:paraId="19DDAF2A" w14:textId="09935E54" w:rsidR="004E113B" w:rsidRDefault="005A0864" w:rsidP="00A04AC9">
      <w:pPr>
        <w:ind w:left="2970" w:hanging="720"/>
      </w:pPr>
      <w:r>
        <w:t>7.1.</w:t>
      </w:r>
      <w:r w:rsidR="00966EBD">
        <w:t>6</w:t>
      </w:r>
      <w:r>
        <w:t>.</w:t>
      </w:r>
      <w:r w:rsidR="009A239F">
        <w:t>6</w:t>
      </w:r>
      <w:r w:rsidR="004E113B">
        <w:tab/>
      </w:r>
      <w:r w:rsidR="004E113B">
        <w:rPr>
          <w:color w:val="000000" w:themeColor="text1"/>
        </w:rPr>
        <w:t xml:space="preserve">The </w:t>
      </w:r>
      <w:r w:rsidR="004E113B">
        <w:t>Proposer</w:t>
      </w:r>
      <w:r w:rsidR="004E113B" w:rsidRPr="00380F9A">
        <w:t xml:space="preserve"> must complete the Darfur Contracting Act Certif</w:t>
      </w:r>
      <w:r w:rsidR="004E113B">
        <w:t xml:space="preserve">ication </w:t>
      </w:r>
      <w:r w:rsidR="004E113B" w:rsidRPr="00ED7521">
        <w:t xml:space="preserve">(Attachment </w:t>
      </w:r>
      <w:r w:rsidR="007D0C86" w:rsidRPr="00ED7521">
        <w:t>8</w:t>
      </w:r>
      <w:r w:rsidR="004E113B" w:rsidRPr="00ED7521">
        <w:t>)</w:t>
      </w:r>
      <w:r w:rsidR="004E113B">
        <w:t xml:space="preserve"> and submit the completed certification with its proposal</w:t>
      </w:r>
    </w:p>
    <w:p w14:paraId="281BBBC8" w14:textId="4AFFA339" w:rsidR="00A04AC9" w:rsidRDefault="00A04AC9" w:rsidP="00A04AC9">
      <w:pPr>
        <w:ind w:left="2970" w:hanging="720"/>
      </w:pPr>
    </w:p>
    <w:p w14:paraId="5C2020C2" w14:textId="09DDEB0F" w:rsidR="00A04AC9" w:rsidRDefault="00A04AC9" w:rsidP="00A04AC9">
      <w:pPr>
        <w:ind w:left="2970" w:hanging="720"/>
      </w:pPr>
      <w:r>
        <w:t>7.1.</w:t>
      </w:r>
      <w:r w:rsidR="00966EBD">
        <w:t>6</w:t>
      </w:r>
      <w:r>
        <w:t>.</w:t>
      </w:r>
      <w:r w:rsidR="009A239F">
        <w:t>7</w:t>
      </w:r>
      <w:r>
        <w:t xml:space="preserve"> The Proposer must provide a current Certificate of Insurance meeting the requirements as listed in </w:t>
      </w:r>
      <w:r w:rsidRPr="00ED7521">
        <w:t>Attachment 2,</w:t>
      </w:r>
      <w:r>
        <w:t xml:space="preserve"> Standard Agreement Terms and Conditions.</w:t>
      </w:r>
    </w:p>
    <w:p w14:paraId="4C25AB0E" w14:textId="77777777" w:rsidR="00A04AC9" w:rsidRDefault="00A04AC9" w:rsidP="00A04AC9">
      <w:pPr>
        <w:ind w:left="2970" w:hanging="720"/>
      </w:pPr>
    </w:p>
    <w:p w14:paraId="3DFEB9B7" w14:textId="77777777" w:rsidR="00A74DB8" w:rsidRDefault="00A74DB8" w:rsidP="007B0E96">
      <w:pPr>
        <w:ind w:left="2160" w:hanging="720"/>
        <w:rPr>
          <w:color w:val="000000" w:themeColor="text1"/>
        </w:rPr>
      </w:pPr>
    </w:p>
    <w:p w14:paraId="70278462" w14:textId="34019CB1" w:rsidR="005B04DF" w:rsidRPr="00D33EA6" w:rsidRDefault="00EE0EEE" w:rsidP="00EE0EEE">
      <w:pPr>
        <w:pStyle w:val="BodyTextIndent2"/>
        <w:keepNext/>
        <w:spacing w:after="0" w:line="240" w:lineRule="auto"/>
        <w:ind w:left="1350" w:hanging="63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14:paraId="370E9AD0" w14:textId="77777777" w:rsidR="00595822" w:rsidRDefault="00595822" w:rsidP="00595822">
      <w:pPr>
        <w:ind w:left="2160" w:hanging="720"/>
      </w:pPr>
    </w:p>
    <w:p w14:paraId="7F5419E5" w14:textId="55E3EF1A" w:rsidR="00EE0EEE" w:rsidRPr="001B4730" w:rsidRDefault="00EE0EEE" w:rsidP="00EE0EEE">
      <w:pPr>
        <w:pStyle w:val="ListParagraph"/>
        <w:widowControl w:val="0"/>
        <w:numPr>
          <w:ilvl w:val="2"/>
          <w:numId w:val="20"/>
        </w:numPr>
        <w:autoSpaceDE w:val="0"/>
        <w:autoSpaceDN w:val="0"/>
        <w:adjustRightInd w:val="0"/>
        <w:jc w:val="both"/>
        <w:rPr>
          <w:rFonts w:asciiTheme="minorHAnsi" w:hAnsiTheme="minorHAnsi" w:cstheme="minorHAnsi"/>
        </w:rPr>
      </w:pPr>
      <w:r w:rsidRPr="001B4730">
        <w:rPr>
          <w:rFonts w:asciiTheme="minorHAnsi" w:hAnsiTheme="minorHAnsi" w:cstheme="minorHAnsi"/>
        </w:rPr>
        <w:t>Pl</w:t>
      </w:r>
      <w:r w:rsidRPr="00B94D21">
        <w:rPr>
          <w:rFonts w:asciiTheme="minorHAnsi" w:hAnsiTheme="minorHAnsi" w:cstheme="minorHAnsi"/>
        </w:rPr>
        <w:t xml:space="preserve">ease provide firm fixed pricing detail for each category listed in </w:t>
      </w:r>
      <w:r w:rsidRPr="00ED7521">
        <w:rPr>
          <w:rFonts w:asciiTheme="minorHAnsi" w:hAnsiTheme="minorHAnsi" w:cstheme="minorHAnsi"/>
        </w:rPr>
        <w:t>Attachment 1</w:t>
      </w:r>
      <w:r w:rsidR="002C48C3">
        <w:rPr>
          <w:rFonts w:asciiTheme="minorHAnsi" w:hAnsiTheme="minorHAnsi" w:cstheme="minorHAnsi"/>
        </w:rPr>
        <w:t>2</w:t>
      </w:r>
      <w:r w:rsidRPr="00ED7521">
        <w:rPr>
          <w:rFonts w:asciiTheme="minorHAnsi" w:hAnsiTheme="minorHAnsi" w:cstheme="minorHAnsi"/>
        </w:rPr>
        <w:t>.</w:t>
      </w:r>
      <w:r w:rsidRPr="001B4730">
        <w:rPr>
          <w:rFonts w:asciiTheme="minorHAnsi" w:hAnsiTheme="minorHAnsi" w:cstheme="minorHAnsi"/>
        </w:rPr>
        <w:t xml:space="preserve">  All charges, fees and rates must be entered in the applicable cells on the worksheet.  Please list any additional charges for miscellaneous services such as initial setup.  Every effort must be made to provide detailed info</w:t>
      </w:r>
      <w:r>
        <w:rPr>
          <w:rFonts w:asciiTheme="minorHAnsi" w:hAnsiTheme="minorHAnsi" w:cstheme="minorHAnsi"/>
        </w:rPr>
        <w:t>rmation for routine and</w:t>
      </w:r>
      <w:r w:rsidRPr="001B4730">
        <w:rPr>
          <w:rFonts w:asciiTheme="minorHAnsi" w:hAnsiTheme="minorHAnsi" w:cstheme="minorHAnsi"/>
        </w:rPr>
        <w:t xml:space="preserve"> emergency services.</w:t>
      </w:r>
    </w:p>
    <w:p w14:paraId="58726E2F" w14:textId="77777777" w:rsidR="00EE0EEE" w:rsidRPr="001B4730" w:rsidRDefault="00EE0EEE" w:rsidP="00EE0EEE">
      <w:pPr>
        <w:pStyle w:val="ListParagraph"/>
        <w:widowControl w:val="0"/>
        <w:autoSpaceDE w:val="0"/>
        <w:autoSpaceDN w:val="0"/>
        <w:adjustRightInd w:val="0"/>
        <w:ind w:left="2100"/>
        <w:jc w:val="both"/>
        <w:rPr>
          <w:rFonts w:asciiTheme="minorHAnsi" w:hAnsiTheme="minorHAnsi" w:cstheme="minorHAnsi"/>
        </w:rPr>
      </w:pPr>
    </w:p>
    <w:p w14:paraId="2ABB34AF" w14:textId="1874931A" w:rsidR="00633AD3" w:rsidRPr="00464360" w:rsidRDefault="00EE0EEE" w:rsidP="00464360">
      <w:pPr>
        <w:pStyle w:val="ListParagraph"/>
        <w:widowControl w:val="0"/>
        <w:numPr>
          <w:ilvl w:val="2"/>
          <w:numId w:val="20"/>
        </w:numPr>
        <w:autoSpaceDE w:val="0"/>
        <w:autoSpaceDN w:val="0"/>
        <w:adjustRightInd w:val="0"/>
        <w:jc w:val="both"/>
        <w:rPr>
          <w:rFonts w:asciiTheme="minorHAnsi" w:hAnsiTheme="minorHAnsi" w:cstheme="minorHAnsi"/>
        </w:rPr>
      </w:pPr>
      <w:r w:rsidRPr="00464360">
        <w:rPr>
          <w:rFonts w:asciiTheme="minorHAnsi" w:hAnsiTheme="minorHAnsi" w:cstheme="minorHAnsi"/>
        </w:rPr>
        <w:t xml:space="preserve">A detailed cost proposal, that supports the requirements of the RFP for the initial three (3) year term of the agreement, including the potential of the two (2) on year option terms. NOTE: This RFP does not allow any travel costs or other expenses from the Proposer. </w:t>
      </w:r>
      <w:r w:rsidR="00633AD3" w:rsidRPr="00464360">
        <w:rPr>
          <w:rFonts w:asciiTheme="minorHAnsi" w:hAnsiTheme="minorHAnsi" w:cstheme="minorHAnsi"/>
        </w:rPr>
        <w:t xml:space="preserve"> </w:t>
      </w:r>
    </w:p>
    <w:p w14:paraId="397E6B14" w14:textId="77777777" w:rsidR="00EE0EEE" w:rsidRPr="001B4730" w:rsidRDefault="00EE0EEE" w:rsidP="00EE0EEE">
      <w:pPr>
        <w:pStyle w:val="ListParagraph"/>
        <w:autoSpaceDE w:val="0"/>
        <w:autoSpaceDN w:val="0"/>
        <w:adjustRightInd w:val="0"/>
        <w:ind w:left="480"/>
        <w:jc w:val="both"/>
        <w:rPr>
          <w:rFonts w:asciiTheme="minorHAnsi" w:eastAsiaTheme="minorHAnsi" w:hAnsiTheme="minorHAnsi" w:cstheme="minorHAnsi"/>
        </w:rPr>
      </w:pPr>
    </w:p>
    <w:p w14:paraId="41DEBF00" w14:textId="77777777" w:rsidR="00EE0EEE" w:rsidRPr="001B4730" w:rsidRDefault="00EE0EEE" w:rsidP="00EE0EEE">
      <w:pPr>
        <w:pStyle w:val="ListParagraph"/>
        <w:widowControl w:val="0"/>
        <w:numPr>
          <w:ilvl w:val="2"/>
          <w:numId w:val="20"/>
        </w:numPr>
        <w:autoSpaceDE w:val="0"/>
        <w:autoSpaceDN w:val="0"/>
        <w:adjustRightInd w:val="0"/>
        <w:jc w:val="both"/>
        <w:rPr>
          <w:rFonts w:asciiTheme="minorHAnsi" w:hAnsiTheme="minorHAnsi" w:cstheme="minorHAnsi"/>
        </w:rPr>
      </w:pPr>
      <w:r w:rsidRPr="001B4730">
        <w:rPr>
          <w:rFonts w:asciiTheme="minorHAnsi" w:eastAsiaTheme="minorHAnsi" w:hAnsiTheme="minorHAnsi" w:cstheme="minorHAnsi"/>
        </w:rPr>
        <w:t>It is expected that all service providers responding to this RFP will offer the service provider’s government or comparable favorable rates.</w:t>
      </w:r>
    </w:p>
    <w:p w14:paraId="19522996" w14:textId="77777777" w:rsidR="00EE0EEE" w:rsidRPr="001B4730" w:rsidRDefault="00EE0EEE" w:rsidP="00EE0EEE">
      <w:pPr>
        <w:pStyle w:val="ListParagraph"/>
        <w:jc w:val="both"/>
        <w:rPr>
          <w:rFonts w:asciiTheme="minorHAnsi" w:hAnsiTheme="minorHAnsi" w:cstheme="minorHAnsi"/>
        </w:rPr>
      </w:pPr>
    </w:p>
    <w:p w14:paraId="69DA5307" w14:textId="7F45E0B9" w:rsidR="00EE0EEE" w:rsidRPr="00CE7794" w:rsidRDefault="00EE0EEE" w:rsidP="001F1E7E">
      <w:pPr>
        <w:pStyle w:val="ListParagraph"/>
        <w:widowControl w:val="0"/>
        <w:numPr>
          <w:ilvl w:val="2"/>
          <w:numId w:val="20"/>
        </w:numPr>
        <w:autoSpaceDE w:val="0"/>
        <w:autoSpaceDN w:val="0"/>
        <w:adjustRightInd w:val="0"/>
        <w:jc w:val="both"/>
      </w:pPr>
      <w:r w:rsidRPr="001B4730">
        <w:rPr>
          <w:rFonts w:asciiTheme="minorHAnsi" w:hAnsiTheme="minorHAnsi" w:cstheme="minorHAnsi"/>
        </w:rPr>
        <w:t xml:space="preserve">All pricing </w:t>
      </w:r>
      <w:r>
        <w:rPr>
          <w:rFonts w:asciiTheme="minorHAnsi" w:hAnsiTheme="minorHAnsi" w:cstheme="minorHAnsi"/>
        </w:rPr>
        <w:t>must</w:t>
      </w:r>
      <w:r w:rsidRPr="001B4730">
        <w:rPr>
          <w:rFonts w:asciiTheme="minorHAnsi" w:hAnsiTheme="minorHAnsi" w:cstheme="minorHAnsi"/>
        </w:rPr>
        <w:t xml:space="preserve"> be submitted in an unprotected Microsoft Excel format.  No compressed files will be accepted. The </w:t>
      </w:r>
      <w:r>
        <w:rPr>
          <w:rFonts w:asciiTheme="minorHAnsi" w:hAnsiTheme="minorHAnsi" w:cstheme="minorHAnsi"/>
        </w:rPr>
        <w:t>Cost Matrix</w:t>
      </w:r>
      <w:r w:rsidRPr="001B4730">
        <w:rPr>
          <w:rFonts w:asciiTheme="minorHAnsi" w:hAnsiTheme="minorHAnsi" w:cstheme="minorHAnsi"/>
        </w:rPr>
        <w:t xml:space="preserve"> shall contain a detailed listing of all proposed solution components. </w:t>
      </w:r>
      <w:r w:rsidR="00633AD3">
        <w:rPr>
          <w:rFonts w:asciiTheme="minorHAnsi" w:hAnsiTheme="minorHAnsi" w:cstheme="minorHAnsi"/>
        </w:rPr>
        <w:t xml:space="preserve">                              </w:t>
      </w:r>
    </w:p>
    <w:p w14:paraId="35626E11" w14:textId="7E39BDFC" w:rsidR="00B5507E" w:rsidRPr="001F1E7E" w:rsidRDefault="00B5507E" w:rsidP="001F1E7E">
      <w:pPr>
        <w:rPr>
          <w:rFonts w:asciiTheme="minorHAnsi" w:hAnsiTheme="minorHAnsi" w:cstheme="minorHAnsi"/>
        </w:rPr>
      </w:pPr>
    </w:p>
    <w:p w14:paraId="6D461A0E" w14:textId="76456EEB" w:rsidR="00B5507E" w:rsidRDefault="00B5507E" w:rsidP="00EE0EEE">
      <w:pPr>
        <w:pStyle w:val="ListParagraph"/>
        <w:widowControl w:val="0"/>
        <w:numPr>
          <w:ilvl w:val="2"/>
          <w:numId w:val="20"/>
        </w:numPr>
        <w:autoSpaceDE w:val="0"/>
        <w:autoSpaceDN w:val="0"/>
        <w:adjustRightInd w:val="0"/>
        <w:jc w:val="both"/>
        <w:rPr>
          <w:rFonts w:asciiTheme="minorHAnsi" w:hAnsiTheme="minorHAnsi" w:cstheme="minorHAnsi"/>
        </w:rPr>
      </w:pPr>
      <w:r w:rsidRPr="00B5507E">
        <w:rPr>
          <w:rFonts w:asciiTheme="minorHAnsi" w:hAnsiTheme="minorHAnsi" w:cstheme="minorHAnsi"/>
        </w:rPr>
        <w:t>Summary of all costs associated with the initial implementation and ongoing charges, as well as any options</w:t>
      </w:r>
    </w:p>
    <w:p w14:paraId="4D98BDBE" w14:textId="77777777" w:rsidR="005B04DF" w:rsidRDefault="005B04DF" w:rsidP="00E13801"/>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2E7E0765" w:rsidR="00173CFE" w:rsidRDefault="00021ACF"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9901A9B" w14:textId="77777777" w:rsidR="00173CFE" w:rsidRDefault="00173CFE" w:rsidP="00173CFE">
      <w:pPr>
        <w:keepNext/>
        <w:ind w:left="720" w:hanging="720"/>
        <w:rPr>
          <w:b/>
          <w:bCs/>
        </w:rPr>
      </w:pPr>
    </w:p>
    <w:p w14:paraId="785970DE"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33EE66DD" w:rsidR="00BD65B9" w:rsidRDefault="00021ACF"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709D7EE8" w14:textId="77777777" w:rsidR="00BD65B9" w:rsidRDefault="00BD65B9" w:rsidP="00BD65B9">
      <w:pPr>
        <w:keepNext/>
      </w:pPr>
    </w:p>
    <w:p w14:paraId="433C23AD" w14:textId="77777777" w:rsidR="00FE5E46" w:rsidRPr="001B4730" w:rsidRDefault="00FE5E46" w:rsidP="00FE5E46">
      <w:pPr>
        <w:keepNext/>
        <w:ind w:left="720"/>
        <w:jc w:val="both"/>
        <w:rPr>
          <w:rFonts w:asciiTheme="minorHAnsi" w:hAnsiTheme="minorHAnsi" w:cstheme="minorHAnsi"/>
        </w:rPr>
      </w:pPr>
      <w:r w:rsidRPr="001B4730">
        <w:rPr>
          <w:rFonts w:asciiTheme="minorHAnsi" w:hAnsiTheme="minorHAnsi" w:cstheme="minorHAnsi"/>
        </w:rPr>
        <w:t xml:space="preserve">At the time proposals are opened, each proposal will be checked for the presence or absence of the required proposal contents.  </w:t>
      </w:r>
    </w:p>
    <w:p w14:paraId="753170CC" w14:textId="77777777" w:rsidR="00FE5E46" w:rsidRPr="001B4730" w:rsidRDefault="00FE5E46" w:rsidP="00FE5E46">
      <w:pPr>
        <w:keepNext/>
        <w:ind w:left="720"/>
        <w:jc w:val="both"/>
        <w:rPr>
          <w:rFonts w:asciiTheme="minorHAnsi" w:hAnsiTheme="minorHAnsi" w:cstheme="minorHAnsi"/>
        </w:rPr>
      </w:pPr>
    </w:p>
    <w:p w14:paraId="04C130DB" w14:textId="1CBFA162" w:rsidR="00FE5E46" w:rsidRDefault="00FE5E46" w:rsidP="00FE5E46">
      <w:pPr>
        <w:keepNext/>
        <w:ind w:left="720"/>
        <w:jc w:val="both"/>
        <w:rPr>
          <w:rFonts w:asciiTheme="minorHAnsi" w:hAnsiTheme="minorHAnsi" w:cstheme="minorHAnsi"/>
        </w:rPr>
      </w:pPr>
      <w:r w:rsidRPr="001B4730">
        <w:rPr>
          <w:rFonts w:asciiTheme="minorHAnsi" w:hAnsiTheme="minorHAnsi" w:cstheme="minorHAnsi"/>
        </w:rPr>
        <w:t>The JUDICIAL COUNCIL will evaluate the proposals on a 100-point scale using the criteria set forth in the table below.  Award, if made, will be to the highest scored proposal</w:t>
      </w:r>
      <w:r>
        <w:rPr>
          <w:rFonts w:asciiTheme="minorHAnsi" w:hAnsiTheme="minorHAnsi" w:cstheme="minorHAnsi"/>
        </w:rPr>
        <w:t xml:space="preserve"> of a responsible bidder</w:t>
      </w:r>
      <w:r w:rsidRPr="001B4730">
        <w:rPr>
          <w:rFonts w:asciiTheme="minorHAnsi" w:hAnsiTheme="minorHAnsi" w:cstheme="minorHAnsi"/>
        </w:rPr>
        <w:t>.</w:t>
      </w:r>
    </w:p>
    <w:p w14:paraId="7E9EE325" w14:textId="307D0BA3" w:rsidR="00FE5E46" w:rsidRDefault="00FE5E46" w:rsidP="00FE5E46">
      <w:pPr>
        <w:keepNext/>
        <w:ind w:left="720"/>
        <w:jc w:val="both"/>
        <w:rPr>
          <w:rFonts w:asciiTheme="minorHAnsi" w:hAnsiTheme="minorHAnsi" w:cstheme="minorHAnsi"/>
        </w:rPr>
      </w:pPr>
    </w:p>
    <w:p w14:paraId="40451EE3" w14:textId="77777777" w:rsidR="00FE5E46" w:rsidRDefault="00FE5E46" w:rsidP="00FE5E46">
      <w:pPr>
        <w:keepNext/>
        <w:ind w:left="720"/>
      </w:pPr>
      <w:r w:rsidRPr="001564A5">
        <w:rPr>
          <w:bCs/>
        </w:rPr>
        <w:t xml:space="preserve">If a contract will be awarded, the </w:t>
      </w:r>
      <w:r>
        <w:rPr>
          <w:bCs/>
        </w:rPr>
        <w:t>Judicial Council</w:t>
      </w:r>
      <w:r w:rsidRPr="001564A5">
        <w:rPr>
          <w:bCs/>
        </w:rPr>
        <w:t xml:space="preserve"> will post an intent to award notice at</w:t>
      </w:r>
      <w:r>
        <w:rPr>
          <w:bCs/>
        </w:rPr>
        <w:t xml:space="preserve"> </w:t>
      </w:r>
      <w:r w:rsidRPr="002E4372">
        <w:rPr>
          <w:bCs/>
        </w:rPr>
        <w:t>https://www.courts.ca.gov/rfps.htm</w:t>
      </w:r>
    </w:p>
    <w:p w14:paraId="4834362B" w14:textId="77777777" w:rsidR="00FE5E46" w:rsidRPr="001B4730" w:rsidRDefault="00FE5E46" w:rsidP="00FE5E46">
      <w:pPr>
        <w:keepNext/>
        <w:ind w:left="720"/>
        <w:jc w:val="both"/>
        <w:rPr>
          <w:rFonts w:asciiTheme="minorHAnsi" w:hAnsiTheme="minorHAnsi" w:cstheme="minorHAnsi"/>
        </w:rPr>
      </w:pP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48DFC51E"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FE5E46" w:rsidRPr="003B7ABC" w14:paraId="72E6457C" w14:textId="77777777" w:rsidTr="00BA2200">
        <w:trPr>
          <w:trHeight w:val="668"/>
          <w:jc w:val="center"/>
        </w:trPr>
        <w:tc>
          <w:tcPr>
            <w:tcW w:w="4986" w:type="dxa"/>
            <w:vAlign w:val="center"/>
          </w:tcPr>
          <w:p w14:paraId="7991772B" w14:textId="781DA414" w:rsidR="00FE5E46" w:rsidRPr="00FA4E3B" w:rsidRDefault="00633AD3" w:rsidP="00FE5E46">
            <w:pPr>
              <w:widowControl w:val="0"/>
              <w:rPr>
                <w:bCs/>
                <w:i/>
              </w:rPr>
            </w:pPr>
            <w:r>
              <w:rPr>
                <w:rFonts w:asciiTheme="minorHAnsi" w:hAnsiTheme="minorHAnsi" w:cstheme="minorHAnsi"/>
              </w:rPr>
              <w:t xml:space="preserve">Ability to meet </w:t>
            </w:r>
            <w:r w:rsidR="00FE5E46" w:rsidRPr="00FE5E46">
              <w:rPr>
                <w:rFonts w:asciiTheme="minorHAnsi" w:hAnsiTheme="minorHAnsi" w:cstheme="minorHAnsi"/>
              </w:rPr>
              <w:t xml:space="preserve">the objectives outlined in </w:t>
            </w:r>
            <w:r w:rsidR="002C48C3">
              <w:rPr>
                <w:rFonts w:asciiTheme="minorHAnsi" w:hAnsiTheme="minorHAnsi" w:cstheme="minorHAnsi"/>
              </w:rPr>
              <w:t>the RFP</w:t>
            </w:r>
            <w:r w:rsidR="00FE5E46" w:rsidRPr="00FE5E46">
              <w:rPr>
                <w:rFonts w:asciiTheme="minorHAnsi" w:hAnsiTheme="minorHAnsi" w:cstheme="minorHAnsi"/>
              </w:rPr>
              <w:t xml:space="preserve"> Description o</w:t>
            </w:r>
            <w:r w:rsidR="00FE5E46" w:rsidRPr="001B4730">
              <w:rPr>
                <w:rFonts w:asciiTheme="minorHAnsi" w:hAnsiTheme="minorHAnsi" w:cstheme="minorHAnsi"/>
              </w:rPr>
              <w:t>f Services and Deliverables.</w:t>
            </w:r>
          </w:p>
        </w:tc>
        <w:tc>
          <w:tcPr>
            <w:tcW w:w="3192" w:type="dxa"/>
            <w:vAlign w:val="center"/>
          </w:tcPr>
          <w:p w14:paraId="5C959E49" w14:textId="242C817D" w:rsidR="00FE5E46" w:rsidRPr="00241383" w:rsidRDefault="00FE5E46" w:rsidP="00FE5E46">
            <w:pPr>
              <w:widowControl w:val="0"/>
              <w:tabs>
                <w:tab w:val="left" w:pos="2178"/>
              </w:tabs>
              <w:jc w:val="center"/>
              <w:rPr>
                <w:b/>
                <w:bCs/>
              </w:rPr>
            </w:pPr>
            <w:r w:rsidRPr="00241383">
              <w:rPr>
                <w:bCs/>
                <w:i/>
              </w:rPr>
              <w:t>2</w:t>
            </w:r>
            <w:r w:rsidR="00F95C5F">
              <w:rPr>
                <w:bCs/>
                <w:i/>
              </w:rPr>
              <w:t>1</w:t>
            </w:r>
          </w:p>
        </w:tc>
      </w:tr>
      <w:tr w:rsidR="00FE5E46" w:rsidRPr="003B7ABC" w14:paraId="38586694" w14:textId="77777777" w:rsidTr="00BA2200">
        <w:trPr>
          <w:trHeight w:val="647"/>
          <w:jc w:val="center"/>
        </w:trPr>
        <w:tc>
          <w:tcPr>
            <w:tcW w:w="4986" w:type="dxa"/>
            <w:vAlign w:val="center"/>
          </w:tcPr>
          <w:p w14:paraId="0704A6A1" w14:textId="6F9E904D" w:rsidR="00FE5E46" w:rsidRPr="00FA4E3B" w:rsidRDefault="00E311F7" w:rsidP="00FE5E46">
            <w:pPr>
              <w:widowControl w:val="0"/>
              <w:rPr>
                <w:bCs/>
                <w:i/>
              </w:rPr>
            </w:pPr>
            <w:r>
              <w:rPr>
                <w:rFonts w:asciiTheme="minorHAnsi" w:hAnsiTheme="minorHAnsi" w:cstheme="minorHAnsi"/>
              </w:rPr>
              <w:t>Response to Management Summary</w:t>
            </w:r>
          </w:p>
        </w:tc>
        <w:tc>
          <w:tcPr>
            <w:tcW w:w="3192" w:type="dxa"/>
            <w:vAlign w:val="center"/>
          </w:tcPr>
          <w:p w14:paraId="58791646" w14:textId="5A705361" w:rsidR="00FE5E46" w:rsidRPr="00241383" w:rsidRDefault="00633AD3" w:rsidP="00FE5E46">
            <w:pPr>
              <w:widowControl w:val="0"/>
              <w:tabs>
                <w:tab w:val="left" w:pos="2178"/>
              </w:tabs>
              <w:jc w:val="center"/>
              <w:rPr>
                <w:b/>
                <w:bCs/>
              </w:rPr>
            </w:pPr>
            <w:r>
              <w:rPr>
                <w:bCs/>
                <w:i/>
              </w:rPr>
              <w:t>2</w:t>
            </w:r>
            <w:r w:rsidR="00F95C5F">
              <w:rPr>
                <w:bCs/>
                <w:i/>
              </w:rPr>
              <w:t>1</w:t>
            </w:r>
          </w:p>
        </w:tc>
      </w:tr>
      <w:tr w:rsidR="00FE5E46" w:rsidRPr="003B7ABC" w14:paraId="70402CC9" w14:textId="77777777" w:rsidTr="00BA2200">
        <w:trPr>
          <w:trHeight w:val="647"/>
          <w:jc w:val="center"/>
        </w:trPr>
        <w:tc>
          <w:tcPr>
            <w:tcW w:w="4986" w:type="dxa"/>
            <w:vAlign w:val="center"/>
          </w:tcPr>
          <w:p w14:paraId="62CDE15E" w14:textId="77777777" w:rsidR="00FE5E46" w:rsidRPr="001B4730" w:rsidRDefault="00FE5E46" w:rsidP="00FE5E46">
            <w:pPr>
              <w:widowControl w:val="0"/>
              <w:jc w:val="both"/>
              <w:rPr>
                <w:rFonts w:asciiTheme="minorHAnsi" w:hAnsiTheme="minorHAnsi" w:cstheme="minorHAnsi"/>
              </w:rPr>
            </w:pPr>
            <w:r w:rsidRPr="001B4730">
              <w:rPr>
                <w:rFonts w:asciiTheme="minorHAnsi" w:hAnsiTheme="minorHAnsi" w:cstheme="minorHAnsi"/>
              </w:rPr>
              <w:t xml:space="preserve">Cost Proposal  </w:t>
            </w:r>
          </w:p>
          <w:p w14:paraId="32640BDD" w14:textId="0A2F50A5" w:rsidR="00FE5E46" w:rsidRPr="00FA4E3B" w:rsidRDefault="00FE5E46" w:rsidP="00FE5E46">
            <w:pPr>
              <w:widowControl w:val="0"/>
              <w:rPr>
                <w:bCs/>
                <w:i/>
              </w:rPr>
            </w:pPr>
          </w:p>
        </w:tc>
        <w:tc>
          <w:tcPr>
            <w:tcW w:w="3192" w:type="dxa"/>
            <w:vAlign w:val="center"/>
          </w:tcPr>
          <w:p w14:paraId="4327FDCB" w14:textId="4F90634F" w:rsidR="00FE5E46" w:rsidRPr="00241383" w:rsidRDefault="008C2DB7" w:rsidP="00FE5E46">
            <w:pPr>
              <w:widowControl w:val="0"/>
              <w:jc w:val="center"/>
              <w:rPr>
                <w:b/>
                <w:bCs/>
              </w:rPr>
            </w:pPr>
            <w:r>
              <w:rPr>
                <w:bCs/>
                <w:i/>
              </w:rPr>
              <w:t>40</w:t>
            </w:r>
          </w:p>
        </w:tc>
      </w:tr>
      <w:tr w:rsidR="00FE5E46" w:rsidRPr="003B7ABC" w14:paraId="02B15417" w14:textId="77777777" w:rsidTr="00BA2200">
        <w:trPr>
          <w:trHeight w:val="539"/>
          <w:jc w:val="center"/>
        </w:trPr>
        <w:tc>
          <w:tcPr>
            <w:tcW w:w="4986" w:type="dxa"/>
            <w:vAlign w:val="center"/>
          </w:tcPr>
          <w:p w14:paraId="5264998B" w14:textId="77777777" w:rsidR="00FE5E46" w:rsidRPr="001B4730" w:rsidRDefault="00FE5E46" w:rsidP="00FE5E46">
            <w:pPr>
              <w:widowControl w:val="0"/>
              <w:jc w:val="both"/>
              <w:rPr>
                <w:rFonts w:asciiTheme="minorHAnsi" w:hAnsiTheme="minorHAnsi" w:cstheme="minorHAnsi"/>
              </w:rPr>
            </w:pPr>
            <w:r w:rsidRPr="001B4730">
              <w:rPr>
                <w:rFonts w:asciiTheme="minorHAnsi" w:hAnsiTheme="minorHAnsi" w:cstheme="minorHAnsi"/>
              </w:rPr>
              <w:t>Demonstrated experience and ability.</w:t>
            </w:r>
          </w:p>
          <w:p w14:paraId="69030544" w14:textId="51B3436F" w:rsidR="00FE5E46" w:rsidRPr="00FA4E3B" w:rsidRDefault="00FE5E46" w:rsidP="00FE5E46">
            <w:pPr>
              <w:widowControl w:val="0"/>
              <w:ind w:right="576"/>
              <w:rPr>
                <w:bCs/>
                <w:i/>
              </w:rPr>
            </w:pPr>
          </w:p>
        </w:tc>
        <w:tc>
          <w:tcPr>
            <w:tcW w:w="3192" w:type="dxa"/>
            <w:vAlign w:val="center"/>
          </w:tcPr>
          <w:p w14:paraId="4A538F68" w14:textId="37B0EB7B" w:rsidR="00FE5E46" w:rsidRPr="00E13801" w:rsidRDefault="00FE5E46" w:rsidP="00FE5E46">
            <w:pPr>
              <w:widowControl w:val="0"/>
              <w:jc w:val="center"/>
              <w:rPr>
                <w:i/>
                <w:iCs/>
              </w:rPr>
            </w:pPr>
            <w:r w:rsidRPr="00E13801">
              <w:rPr>
                <w:i/>
                <w:iCs/>
              </w:rPr>
              <w:t>1</w:t>
            </w:r>
            <w:r w:rsidR="00633AD3" w:rsidRPr="00E13801">
              <w:rPr>
                <w:i/>
                <w:iCs/>
              </w:rPr>
              <w:t>0</w:t>
            </w:r>
          </w:p>
        </w:tc>
      </w:tr>
      <w:tr w:rsidR="00B603C7" w:rsidRPr="003B7ABC" w14:paraId="761D002B" w14:textId="77777777" w:rsidTr="00BA2200">
        <w:trPr>
          <w:trHeight w:val="539"/>
          <w:jc w:val="center"/>
        </w:trPr>
        <w:tc>
          <w:tcPr>
            <w:tcW w:w="4986" w:type="dxa"/>
            <w:vAlign w:val="center"/>
          </w:tcPr>
          <w:p w14:paraId="76883F14" w14:textId="249457EF" w:rsidR="00B603C7" w:rsidRPr="001B4730" w:rsidRDefault="00B603C7" w:rsidP="00FE5E46">
            <w:pPr>
              <w:widowControl w:val="0"/>
              <w:jc w:val="both"/>
              <w:rPr>
                <w:rFonts w:asciiTheme="minorHAnsi" w:hAnsiTheme="minorHAnsi" w:cstheme="minorHAnsi"/>
              </w:rPr>
            </w:pPr>
            <w:r>
              <w:rPr>
                <w:rFonts w:asciiTheme="minorHAnsi" w:hAnsiTheme="minorHAnsi" w:cstheme="minorHAnsi"/>
              </w:rPr>
              <w:t>DVBE Incentive</w:t>
            </w:r>
          </w:p>
        </w:tc>
        <w:tc>
          <w:tcPr>
            <w:tcW w:w="3192" w:type="dxa"/>
            <w:vAlign w:val="center"/>
          </w:tcPr>
          <w:p w14:paraId="63E8D414" w14:textId="69FE4476" w:rsidR="00B603C7" w:rsidRPr="00E13801" w:rsidRDefault="00B603C7" w:rsidP="00FE5E46">
            <w:pPr>
              <w:widowControl w:val="0"/>
              <w:jc w:val="center"/>
              <w:rPr>
                <w:i/>
                <w:iCs/>
              </w:rPr>
            </w:pPr>
            <w:r>
              <w:rPr>
                <w:i/>
                <w:iCs/>
              </w:rPr>
              <w:t>3</w:t>
            </w:r>
          </w:p>
        </w:tc>
      </w:tr>
      <w:tr w:rsidR="00FE5E46" w:rsidRPr="003B7ABC" w14:paraId="35E8B05F" w14:textId="77777777" w:rsidTr="00BA2200">
        <w:trPr>
          <w:trHeight w:val="539"/>
          <w:jc w:val="center"/>
        </w:trPr>
        <w:tc>
          <w:tcPr>
            <w:tcW w:w="4986" w:type="dxa"/>
            <w:vAlign w:val="center"/>
          </w:tcPr>
          <w:p w14:paraId="4A9FF25C" w14:textId="6DF0031C" w:rsidR="00FE5E46" w:rsidRPr="001B4730" w:rsidRDefault="00FE5E46" w:rsidP="00FE5E46">
            <w:pPr>
              <w:widowControl w:val="0"/>
              <w:ind w:right="576"/>
              <w:jc w:val="both"/>
              <w:rPr>
                <w:rFonts w:asciiTheme="minorHAnsi" w:hAnsiTheme="minorHAnsi" w:cstheme="minorHAnsi"/>
              </w:rPr>
            </w:pPr>
            <w:r w:rsidRPr="001B4730">
              <w:rPr>
                <w:rFonts w:asciiTheme="minorHAnsi" w:hAnsiTheme="minorHAnsi" w:cstheme="minorHAnsi"/>
              </w:rPr>
              <w:t xml:space="preserve">Acceptance of the Terms and Conditions </w:t>
            </w:r>
          </w:p>
          <w:p w14:paraId="67F39885" w14:textId="1B67D805" w:rsidR="00FE5E46" w:rsidRPr="00FA4E3B" w:rsidRDefault="00FE5E46" w:rsidP="00FE5E46">
            <w:pPr>
              <w:widowControl w:val="0"/>
              <w:ind w:right="576"/>
              <w:rPr>
                <w:i/>
                <w:color w:val="FF0000"/>
              </w:rPr>
            </w:pPr>
          </w:p>
        </w:tc>
        <w:tc>
          <w:tcPr>
            <w:tcW w:w="3192" w:type="dxa"/>
            <w:vAlign w:val="center"/>
          </w:tcPr>
          <w:p w14:paraId="072F1FEE" w14:textId="43F7CF7C" w:rsidR="00FE5E46" w:rsidRPr="00241383" w:rsidRDefault="00633AD3" w:rsidP="00FE5E46">
            <w:pPr>
              <w:widowControl w:val="0"/>
              <w:jc w:val="center"/>
              <w:rPr>
                <w:b/>
                <w:bCs/>
              </w:rPr>
            </w:pPr>
            <w:r>
              <w:rPr>
                <w:bCs/>
                <w:i/>
              </w:rPr>
              <w:t>5</w:t>
            </w:r>
          </w:p>
        </w:tc>
      </w:tr>
    </w:tbl>
    <w:p w14:paraId="276D90A6" w14:textId="77777777" w:rsidR="00C37FF7" w:rsidRDefault="00C37FF7"/>
    <w:p w14:paraId="315309EC" w14:textId="6599E84E" w:rsidR="006562BF" w:rsidRPr="005E0EE1" w:rsidRDefault="00512CCE" w:rsidP="006562BF">
      <w:pPr>
        <w:widowControl w:val="0"/>
        <w:ind w:left="720" w:hanging="720"/>
        <w:rPr>
          <w:b/>
          <w:bCs/>
        </w:rPr>
      </w:pPr>
      <w:r>
        <w:rPr>
          <w:b/>
          <w:bCs/>
        </w:rPr>
        <w:lastRenderedPageBreak/>
        <w:t>1</w:t>
      </w:r>
      <w:r w:rsidR="00021ACF">
        <w:rPr>
          <w:b/>
          <w:bCs/>
        </w:rPr>
        <w:t>0</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64ECB82B" w:rsidR="006562BF" w:rsidRDefault="006562BF" w:rsidP="00A66B5A">
      <w:pPr>
        <w:widowControl w:val="0"/>
        <w:ind w:left="720"/>
        <w:rPr>
          <w:color w:val="FF0000"/>
        </w:rPr>
      </w:pPr>
      <w:r>
        <w:t>The</w:t>
      </w:r>
      <w:r w:rsidR="00E13801">
        <w:t xml:space="preserve"> 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E13801">
        <w:t xml:space="preserve">JUDICIAL COUNCIL’s </w:t>
      </w:r>
      <w:r>
        <w:t xml:space="preserve">offices.  The </w:t>
      </w:r>
      <w:r w:rsidR="00E13801">
        <w:t xml:space="preserve">JUDICIAL COUNCIL </w:t>
      </w:r>
      <w:r>
        <w:t xml:space="preserve">will not reimburse </w:t>
      </w:r>
      <w:r w:rsidR="00A66B5A">
        <w:t>Proposers</w:t>
      </w:r>
      <w:r>
        <w:t xml:space="preserve"> for any costs incurred in traveling to or from the interview location.  </w:t>
      </w:r>
      <w:r w:rsidRPr="005E0EE1">
        <w:t xml:space="preserve">The </w:t>
      </w:r>
      <w:r w:rsidR="00E13801">
        <w:t>JUDICIAL COUNCIL</w:t>
      </w:r>
      <w:r w:rsidR="00E13801" w:rsidRPr="005E0EE1">
        <w:t xml:space="preserve"> </w:t>
      </w:r>
      <w:r w:rsidRPr="005E0EE1">
        <w:t>will notify</w:t>
      </w:r>
      <w:r>
        <w:t xml:space="preserve"> eligible </w:t>
      </w:r>
      <w:r w:rsidR="00AD59DB">
        <w:t>P</w:t>
      </w:r>
      <w:r>
        <w:t>roposers</w:t>
      </w:r>
      <w:r w:rsidRPr="005E0EE1">
        <w:t xml:space="preserve"> regarding interview arrangements</w:t>
      </w:r>
      <w:r w:rsidRPr="005E0EE1">
        <w:rPr>
          <w:color w:val="FF0000"/>
        </w:rPr>
        <w:t>.</w:t>
      </w:r>
    </w:p>
    <w:p w14:paraId="3B5365B7" w14:textId="77777777" w:rsidR="006562BF" w:rsidRDefault="006562BF" w:rsidP="006562BF">
      <w:pPr>
        <w:ind w:left="720"/>
        <w:rPr>
          <w:sz w:val="20"/>
          <w:szCs w:val="20"/>
        </w:rPr>
      </w:pPr>
    </w:p>
    <w:p w14:paraId="0971F3CD" w14:textId="5C71EEA5" w:rsidR="006562BF" w:rsidRPr="005E0EE1" w:rsidRDefault="00512CCE" w:rsidP="006562BF">
      <w:pPr>
        <w:keepNext/>
        <w:ind w:left="720" w:hanging="720"/>
        <w:rPr>
          <w:b/>
          <w:bCs/>
        </w:rPr>
      </w:pPr>
      <w:r>
        <w:rPr>
          <w:b/>
          <w:bCs/>
        </w:rPr>
        <w:t>1</w:t>
      </w:r>
      <w:r w:rsidR="00021ACF">
        <w:rPr>
          <w:b/>
          <w:bCs/>
        </w:rPr>
        <w:t>1</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39E6DFC0" w:rsidR="00AB548C" w:rsidRDefault="00AB548C" w:rsidP="00AB548C">
      <w:pPr>
        <w:ind w:left="720"/>
      </w:pPr>
      <w:r w:rsidRPr="00AB548C">
        <w:rPr>
          <w:b/>
          <w:caps/>
        </w:rPr>
        <w:t xml:space="preserve">Proposals are subject to disclosure </w:t>
      </w:r>
      <w:r w:rsidR="0048445D" w:rsidRPr="00EA3068">
        <w:rPr>
          <w:b/>
          <w:caps/>
        </w:rPr>
        <w:t>TO THIRD PARTIES</w:t>
      </w:r>
      <w:r w:rsidR="00A96C14">
        <w:rPr>
          <w:b/>
          <w:caps/>
        </w:rPr>
        <w:t xml:space="preserve"> AND MEMBERS OF THE PUBLIC </w:t>
      </w:r>
      <w:r w:rsidRPr="00EA3068">
        <w:rPr>
          <w:b/>
          <w:caps/>
        </w:rPr>
        <w:t xml:space="preserve">pursuant to applicable </w:t>
      </w:r>
      <w:r w:rsidR="0048445D" w:rsidRPr="00EA3068">
        <w:rPr>
          <w:b/>
          <w:caps/>
        </w:rPr>
        <w:t xml:space="preserve">LAWS, INCLUDING PUBLIC DISCLOSURE PURSUANT TO </w:t>
      </w:r>
      <w:r w:rsidRPr="00EA3068">
        <w:rPr>
          <w:b/>
          <w:caps/>
          <w:color w:val="000000" w:themeColor="text1"/>
        </w:rPr>
        <w:t>rule 10.500 of the California Rules of Court</w:t>
      </w:r>
      <w:hyperlink w:history="1"/>
      <w:r w:rsidRPr="00EA3068">
        <w:rPr>
          <w:b/>
          <w:caps/>
          <w:color w:val="000000" w:themeColor="text1"/>
        </w:rPr>
        <w:t>.</w:t>
      </w:r>
      <w:r w:rsidRPr="00EA3068">
        <w:rPr>
          <w:b/>
          <w:color w:val="000000" w:themeColor="text1"/>
        </w:rPr>
        <w:t xml:space="preserve"> </w:t>
      </w:r>
      <w:r w:rsidR="0048445D" w:rsidRPr="00EA3068">
        <w:rPr>
          <w:bCs/>
          <w:color w:val="000000" w:themeColor="text1"/>
        </w:rPr>
        <w:t xml:space="preserve">Except as required by law, </w:t>
      </w:r>
      <w:r w:rsidR="0048445D" w:rsidRPr="00EA3068">
        <w:rPr>
          <w:color w:val="000000" w:themeColor="text1"/>
        </w:rPr>
        <w:t>t</w:t>
      </w:r>
      <w:r w:rsidR="00292140" w:rsidRPr="00EA3068">
        <w:rPr>
          <w:color w:val="000000" w:themeColor="text1"/>
        </w:rPr>
        <w:t>he JBE will not disclose (</w:t>
      </w:r>
      <w:proofErr w:type="spellStart"/>
      <w:r w:rsidR="00292140" w:rsidRPr="00EA3068">
        <w:rPr>
          <w:color w:val="000000" w:themeColor="text1"/>
        </w:rPr>
        <w:t>i</w:t>
      </w:r>
      <w:proofErr w:type="spellEnd"/>
      <w:r w:rsidR="00292140" w:rsidRPr="00EA3068">
        <w:rPr>
          <w:color w:val="000000" w:themeColor="text1"/>
        </w:rPr>
        <w:t xml:space="preserve">) social security numbers, or (ii) </w:t>
      </w:r>
      <w:r w:rsidR="00292140" w:rsidRPr="00EA3068">
        <w:rPr>
          <w:rFonts w:cs="Arial"/>
          <w:spacing w:val="-3"/>
        </w:rPr>
        <w:t>balance sheets or income statements</w:t>
      </w:r>
      <w:r w:rsidR="00292140" w:rsidRPr="00EA3068">
        <w:rPr>
          <w:color w:val="000000" w:themeColor="text1"/>
        </w:rPr>
        <w:t xml:space="preserve"> submitted by a Proposer that is not a </w:t>
      </w:r>
      <w:proofErr w:type="gramStart"/>
      <w:r w:rsidR="00292140" w:rsidRPr="00EA3068">
        <w:rPr>
          <w:color w:val="000000" w:themeColor="text1"/>
        </w:rPr>
        <w:t>publicly-traded</w:t>
      </w:r>
      <w:proofErr w:type="gramEnd"/>
      <w:r w:rsidR="00292140" w:rsidRPr="00EA3068">
        <w:rPr>
          <w:color w:val="000000" w:themeColor="text1"/>
        </w:rPr>
        <w:t xml:space="preserve"> corporation.</w:t>
      </w:r>
      <w:r w:rsidR="00292140" w:rsidRPr="00EA3068">
        <w:t xml:space="preserve"> </w:t>
      </w:r>
      <w:r w:rsidR="002819AA" w:rsidRPr="00EA3068">
        <w:t xml:space="preserve">All other information in proposals </w:t>
      </w:r>
      <w:r w:rsidR="0048445D" w:rsidRPr="00EA3068">
        <w:t xml:space="preserve">may </w:t>
      </w:r>
      <w:r w:rsidR="002819AA" w:rsidRPr="00EA3068">
        <w:t>be disclosed in response to applicable public records requests</w:t>
      </w:r>
      <w:r w:rsidR="0048445D" w:rsidRPr="00EA3068">
        <w:t>, or as otherwise required by law</w:t>
      </w:r>
      <w:r w:rsidR="002819AA" w:rsidRPr="00EA3068">
        <w:t xml:space="preserve">. Such disclosure </w:t>
      </w:r>
      <w:r w:rsidR="0048445D" w:rsidRPr="00EA3068">
        <w:t xml:space="preserve">may </w:t>
      </w:r>
      <w:r w:rsidR="002819AA" w:rsidRPr="00EA3068">
        <w:t>be made regardless of whether the proposal (or portions thereof) is marked</w:t>
      </w:r>
      <w:r w:rsidR="002819AA">
        <w:t xml:space="preserve"> “confidential,” “proprietary,” </w:t>
      </w:r>
      <w:r w:rsidR="00A96C14" w:rsidRPr="00A96C14">
        <w:t>“copyright ©</w:t>
      </w:r>
      <w:r w:rsidR="00D435F5">
        <w:t>,</w:t>
      </w:r>
      <w:r w:rsidR="00A96C14" w:rsidRPr="00A96C14">
        <w:t>”</w:t>
      </w:r>
      <w:r w:rsidR="00A96C14">
        <w:t xml:space="preserve"> </w:t>
      </w:r>
      <w:r w:rsidR="007E32B2">
        <w:t xml:space="preserve">or otherwise, </w:t>
      </w:r>
      <w:r w:rsidR="002819AA">
        <w:t>and regardless of any statement in the proposal (</w:t>
      </w:r>
      <w:r w:rsidR="002475A4">
        <w:t>a</w:t>
      </w:r>
      <w:r w:rsidR="002819AA">
        <w:t>) purporting to limit the JBE’s right to disclose information in the proposal, or (</w:t>
      </w:r>
      <w:r w:rsidR="002475A4">
        <w:t>b</w:t>
      </w:r>
      <w:r w:rsidR="002819AA">
        <w:t xml:space="preserve">) requiring the JBE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w:t>
      </w:r>
      <w:r w:rsidR="00A96C14">
        <w:t xml:space="preserve"> </w:t>
      </w:r>
      <w:r w:rsidR="00A96C14" w:rsidRPr="00A96C14">
        <w:t xml:space="preserve">Submission of any proposal pursuant to this RFP constitutes acknowledgment and consent by the </w:t>
      </w:r>
      <w:r w:rsidR="00C54599">
        <w:t>P</w:t>
      </w:r>
      <w:r w:rsidR="00A96C14" w:rsidRPr="00A96C14">
        <w:t>roposer to the potential public disclosure of its proposal content</w:t>
      </w:r>
      <w:r w:rsidR="00A96C14">
        <w:t xml:space="preserve">, </w:t>
      </w:r>
      <w:r w:rsidR="00D435F5">
        <w:t xml:space="preserve">as set forth in </w:t>
      </w:r>
      <w:r w:rsidR="00A96C14">
        <w:t>this Section 12</w:t>
      </w:r>
      <w:r w:rsidR="00A96C14" w:rsidRPr="00A96C14">
        <w:t>.</w:t>
      </w:r>
      <w:r w:rsidR="002819AA">
        <w:t xml:space="preserve"> </w:t>
      </w:r>
      <w:r w:rsidR="002819AA" w:rsidRPr="00A96C14">
        <w:rPr>
          <w:b/>
          <w:bCs/>
        </w:rPr>
        <w:t>Proposers are accordingly cautioned not to include confidential, proprietary, or privileged information in proposals.</w:t>
      </w:r>
    </w:p>
    <w:p w14:paraId="243266D3" w14:textId="77777777" w:rsidR="00A90070" w:rsidRDefault="00A90070">
      <w:pPr>
        <w:pStyle w:val="BodyTextIndent"/>
        <w:spacing w:after="240"/>
        <w:ind w:left="720"/>
      </w:pPr>
    </w:p>
    <w:p w14:paraId="3C9F6C0B" w14:textId="19DD28E1" w:rsidR="00825BC4" w:rsidRDefault="00512CCE" w:rsidP="00825BC4">
      <w:pPr>
        <w:keepNext/>
        <w:ind w:left="720" w:hanging="720"/>
        <w:rPr>
          <w:b/>
          <w:bCs/>
        </w:rPr>
      </w:pPr>
      <w:r>
        <w:rPr>
          <w:b/>
          <w:bCs/>
        </w:rPr>
        <w:t>1</w:t>
      </w:r>
      <w:r w:rsidR="00021ACF">
        <w:rPr>
          <w:b/>
          <w:bCs/>
        </w:rPr>
        <w:t>2</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46465F" w:rsidRDefault="00825BC4" w:rsidP="00825BC4">
      <w:pPr>
        <w:pStyle w:val="BodyText"/>
        <w:rPr>
          <w:color w:val="000000" w:themeColor="text1"/>
        </w:rPr>
      </w:pPr>
    </w:p>
    <w:p w14:paraId="0CEAC8D9" w14:textId="77777777" w:rsidR="00FE5E46" w:rsidRDefault="00FE5E46" w:rsidP="00FE5E46">
      <w:pPr>
        <w:ind w:left="720"/>
      </w:pPr>
      <w:r>
        <w:t xml:space="preserve">Qualification for the DVBE incentive is not mandatory.  Failure to qualify for the DVBE incentive will not render a proposal non-responsive.  </w:t>
      </w:r>
    </w:p>
    <w:p w14:paraId="2627E568" w14:textId="77777777" w:rsidR="00FE5E46" w:rsidRDefault="00FE5E46" w:rsidP="00FE5E46">
      <w:pPr>
        <w:ind w:left="720"/>
      </w:pPr>
    </w:p>
    <w:p w14:paraId="63987F93" w14:textId="77777777" w:rsidR="00FE5E46" w:rsidRDefault="00FE5E46" w:rsidP="00FE5E46">
      <w:pPr>
        <w:ind w:left="720"/>
      </w:pPr>
      <w: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9.0 above.  </w:t>
      </w:r>
    </w:p>
    <w:p w14:paraId="6C631E77" w14:textId="77777777" w:rsidR="00FE5E46" w:rsidRDefault="00FE5E46" w:rsidP="00FE5E46">
      <w:pPr>
        <w:ind w:left="720"/>
      </w:pPr>
    </w:p>
    <w:p w14:paraId="3194A2EF" w14:textId="77777777" w:rsidR="00FE5E46" w:rsidRDefault="00FE5E46" w:rsidP="00FE5E46">
      <w:pPr>
        <w:ind w:left="720"/>
      </w:pPr>
      <w:r>
        <w:lastRenderedPageBreak/>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2E3B6D49" w14:textId="77777777" w:rsidR="00FE5E46" w:rsidRDefault="00FE5E46" w:rsidP="00FE5E46">
      <w:pPr>
        <w:ind w:left="720"/>
      </w:pPr>
    </w:p>
    <w:p w14:paraId="38DC67C8" w14:textId="77777777" w:rsidR="00FE5E46" w:rsidRDefault="00FE5E46" w:rsidP="00FE5E46">
      <w:pPr>
        <w:ind w:left="720"/>
      </w:pPr>
      <w:r>
        <w:t xml:space="preserve">If Proposer wishes to seek the DVBE incentive: </w:t>
      </w:r>
    </w:p>
    <w:p w14:paraId="7A862A76" w14:textId="308EAA51" w:rsidR="00FE5E46" w:rsidRDefault="00FE5E46" w:rsidP="00FE5E46">
      <w:pPr>
        <w:tabs>
          <w:tab w:val="left" w:pos="2160"/>
        </w:tabs>
        <w:ind w:left="2160" w:hanging="720"/>
      </w:pPr>
      <w:r>
        <w:t xml:space="preserve">1.  </w:t>
      </w:r>
      <w:r>
        <w:tab/>
        <w:t>Proposer must complete and submit with its proposal the Bidder Declaration (</w:t>
      </w:r>
      <w:r w:rsidRPr="002C0ECA">
        <w:t xml:space="preserve">Attachment </w:t>
      </w:r>
      <w:r w:rsidR="007D0C86" w:rsidRPr="002C0ECA">
        <w:t>10</w:t>
      </w:r>
      <w:r>
        <w:t>).  Proposer must submit with the Bidder Declaration all materials required in the Bidder Declaration.</w:t>
      </w:r>
    </w:p>
    <w:p w14:paraId="0817E3A9" w14:textId="77777777" w:rsidR="00FE5E46" w:rsidRDefault="00FE5E46" w:rsidP="00FE5E46">
      <w:pPr>
        <w:tabs>
          <w:tab w:val="left" w:pos="2160"/>
        </w:tabs>
        <w:ind w:left="2160" w:hanging="720"/>
      </w:pPr>
      <w:r>
        <w:t xml:space="preserve">2.  </w:t>
      </w:r>
      <w:r>
        <w:tab/>
        <w:t>Proposer must submit with its proposal a DVBE Declaration (</w:t>
      </w:r>
      <w:r w:rsidRPr="002C0ECA">
        <w:t>Attachment 9)</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1785885D" w14:textId="77777777" w:rsidR="00FE5E46" w:rsidRDefault="00FE5E46" w:rsidP="00FE5E46">
      <w:pPr>
        <w:ind w:left="1440" w:hanging="720"/>
      </w:pPr>
    </w:p>
    <w:p w14:paraId="78CD1393" w14:textId="77777777" w:rsidR="00FE5E46" w:rsidRDefault="00FE5E46" w:rsidP="00FE5E46">
      <w:pPr>
        <w:ind w:left="720"/>
      </w:pPr>
      <w: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6E74ECA7" w14:textId="77777777" w:rsidR="00FE5E46" w:rsidRDefault="00FE5E46" w:rsidP="00FE5E46">
      <w:pPr>
        <w:ind w:left="720"/>
      </w:pPr>
    </w:p>
    <w:p w14:paraId="16A7C56C" w14:textId="77777777" w:rsidR="00FE5E46" w:rsidRDefault="00FE5E46" w:rsidP="00FE5E46">
      <w:pPr>
        <w:ind w:left="720"/>
      </w:pPr>
      <w: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3D4D725D" w14:textId="77777777" w:rsidR="00FE5E46" w:rsidRDefault="00FE5E46" w:rsidP="00FE5E46">
      <w:pPr>
        <w:ind w:left="720"/>
      </w:pPr>
    </w:p>
    <w:p w14:paraId="5F29211E" w14:textId="77777777" w:rsidR="00FE5E46" w:rsidRDefault="00FE5E46" w:rsidP="00FE5E46">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w:t>
      </w:r>
      <w:r>
        <w:rPr>
          <w:rFonts w:cstheme="minorHAnsi"/>
        </w:rPr>
        <w:t xml:space="preserve">DVBE commitment set forth </w:t>
      </w:r>
      <w:r>
        <w:t xml:space="preserve">in its proposal will constitute a breach of contract.  </w:t>
      </w:r>
    </w:p>
    <w:p w14:paraId="47E852BD" w14:textId="77777777" w:rsidR="00FE5E46" w:rsidRDefault="00FE5E46" w:rsidP="00FE5E46">
      <w:pPr>
        <w:ind w:left="720"/>
      </w:pPr>
    </w:p>
    <w:p w14:paraId="36BB0A82" w14:textId="77777777" w:rsidR="00FE5E46" w:rsidRDefault="00FE5E46" w:rsidP="00FE5E46">
      <w:pPr>
        <w:autoSpaceDE w:val="0"/>
        <w:autoSpaceDN w:val="0"/>
        <w:adjustRightInd w:val="0"/>
        <w:ind w:left="720"/>
        <w:rPr>
          <w:rFonts w:cstheme="minorHAnsi"/>
        </w:rPr>
      </w:pPr>
      <w:r>
        <w:rPr>
          <w:rFonts w:cstheme="minorHAnsi"/>
          <w:bCs/>
          <w:iCs/>
        </w:rPr>
        <w:t>If using DVBE subcontractors, the Proposer must complete and return to the Judicial Council a copy of the post-contract certification form (</w:t>
      </w:r>
      <w:r>
        <w:rPr>
          <w:rFonts w:cstheme="minorHAnsi"/>
        </w:rPr>
        <w:t>https://www.courts.ca.gov/documents/JBCM-Post-Contract-Certification-Form.docx)</w:t>
      </w:r>
      <w:r>
        <w:rPr>
          <w:rFonts w:cstheme="minorHAnsi"/>
          <w:bCs/>
          <w:iCs/>
        </w:rPr>
        <w:t>, promptly upon completion of the awarded contract, and by no later than the date of submission of Proposer’s final invoice to the Judicial Council.</w:t>
      </w:r>
      <w:r>
        <w:rPr>
          <w:rFonts w:cstheme="minorHAnsi"/>
        </w:rPr>
        <w:t xml:space="preserve"> If the Proposer fails to do so, the Judicial Council will withhold $10,000 from the final </w:t>
      </w:r>
      <w:proofErr w:type="gramStart"/>
      <w:r>
        <w:rPr>
          <w:rFonts w:cstheme="minorHAnsi"/>
        </w:rPr>
        <w:t>payment, or</w:t>
      </w:r>
      <w:proofErr w:type="gramEnd"/>
      <w:r>
        <w:rPr>
          <w:rFonts w:cstheme="minorHAnsi"/>
        </w:rPr>
        <w:t xml:space="preserve"> withhold the full payment if it is less than $10,000, until the Proposer submits a complete and accurate post-contract certification form.  </w:t>
      </w:r>
    </w:p>
    <w:p w14:paraId="408EDBA4" w14:textId="77777777" w:rsidR="00FE5E46" w:rsidRDefault="00FE5E46" w:rsidP="00FE5E46">
      <w:pPr>
        <w:autoSpaceDE w:val="0"/>
        <w:autoSpaceDN w:val="0"/>
        <w:adjustRightInd w:val="0"/>
        <w:ind w:left="720"/>
        <w:rPr>
          <w:rFonts w:cstheme="minorHAnsi"/>
        </w:rPr>
      </w:pPr>
    </w:p>
    <w:p w14:paraId="438D082E" w14:textId="77777777" w:rsidR="00FE5E46" w:rsidRDefault="00FE5E46" w:rsidP="00FE5E46">
      <w:pPr>
        <w:autoSpaceDE w:val="0"/>
        <w:autoSpaceDN w:val="0"/>
        <w:adjustRightInd w:val="0"/>
        <w:ind w:left="720"/>
        <w:rPr>
          <w:rFonts w:cstheme="minorHAnsi"/>
        </w:rPr>
      </w:pPr>
      <w:r>
        <w:rPr>
          <w:rFonts w:cstheme="minorHAnsi"/>
        </w:rPr>
        <w:t xml:space="preserve">When a Proposer fails to comply with the post-contract certification requirement in this section and a payment withhold is applied to a contract, the Judicial Council shall allow </w:t>
      </w:r>
      <w:r>
        <w:rPr>
          <w:rFonts w:cstheme="minorHAnsi"/>
        </w:rPr>
        <w:lastRenderedPageBreak/>
        <w:t>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147FB23E" w14:textId="77777777" w:rsidR="00FE5E46" w:rsidRDefault="00FE5E46" w:rsidP="00FE5E46">
      <w:pPr>
        <w:ind w:left="720"/>
      </w:pPr>
    </w:p>
    <w:p w14:paraId="01E5ACB9" w14:textId="77777777" w:rsidR="00FE5E46" w:rsidRDefault="00FE5E46" w:rsidP="00FE5E46">
      <w:pPr>
        <w:ind w:left="720"/>
        <w:rPr>
          <w:b/>
        </w:rPr>
      </w:pPr>
      <w:r>
        <w:rPr>
          <w:b/>
        </w:rPr>
        <w:t>FRAUDULENT MISREPREPRETATION IN CONNECTION WITH THE DVBE INCENTIVE IS A MISDEMEANOR AND IS PUNISHABLE BY IMPRISONMENT OR FINE, AND VIOLATORS ARE LIABLE FOR CIVIL PENALTIES. SEE MVC 999.9.</w:t>
      </w:r>
    </w:p>
    <w:p w14:paraId="5BFCB47C" w14:textId="5475F9A8"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021ACF">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77777777" w:rsidR="00436C0F" w:rsidRDefault="00436C0F" w:rsidP="00436C0F">
      <w:pPr>
        <w:ind w:left="720"/>
      </w:pPr>
      <w:r>
        <w:t xml:space="preserve">Eligibility for and application of the small business preference is governed by the JBE’s Small Business Preference Procedures for the Procurement of Information Technology Goods and Services.  </w:t>
      </w:r>
      <w:r w:rsidR="0090254C">
        <w:t xml:space="preserve">The </w:t>
      </w:r>
      <w:r w:rsidR="007E3EF8">
        <w:t>Proposer</w:t>
      </w:r>
      <w:r>
        <w:t xml:space="preserve"> will receive a small business preference if, in the JBE’s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To receive the small business preference, the Proposer must be either (</w:t>
      </w:r>
      <w:proofErr w:type="spellStart"/>
      <w:r>
        <w:t>i</w:t>
      </w:r>
      <w:proofErr w:type="spellEnd"/>
      <w:r>
        <w:t xml:space="preserve">)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w:t>
      </w:r>
      <w:r w:rsidRPr="002C0ECA">
        <w:t xml:space="preserve">(Attachment </w:t>
      </w:r>
      <w:r w:rsidR="009C347A" w:rsidRPr="002C0ECA">
        <w:t>5</w:t>
      </w:r>
      <w:r w:rsidR="007E3EF8" w:rsidRPr="002C0ECA">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77777777"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JBE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If the Proposer receives the small business preference, (</w:t>
      </w:r>
      <w:proofErr w:type="spellStart"/>
      <w:r>
        <w:t>i</w:t>
      </w:r>
      <w:proofErr w:type="spellEnd"/>
      <w:r>
        <w:t xml:space="preserve">)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lastRenderedPageBreak/>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4CF78B88"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021ACF">
        <w:rPr>
          <w:rFonts w:ascii="Times New Roman Bold" w:hAnsi="Times New Roman Bold"/>
          <w:b/>
          <w:caps/>
          <w:color w:val="000000" w:themeColor="text1"/>
          <w:szCs w:val="20"/>
          <w:u w:val="none"/>
        </w:rPr>
        <w:t>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9EA9CA8" w14:textId="49D20793"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proofErr w:type="gramStart"/>
      <w:r w:rsidRPr="00F3548B">
        <w:rPr>
          <w:color w:val="000000" w:themeColor="text1"/>
        </w:rPr>
        <w:t>responsive, and</w:t>
      </w:r>
      <w:proofErr w:type="gramEnd"/>
      <w:r w:rsidRPr="00F3548B">
        <w:rPr>
          <w:color w:val="000000" w:themeColor="text1"/>
        </w:rPr>
        <w:t xml:space="preserve"> will result in rejection of the protest. </w:t>
      </w:r>
      <w:r w:rsidRPr="005A3E81">
        <w:rPr>
          <w:color w:val="000000" w:themeColor="text1"/>
        </w:rPr>
        <w:t xml:space="preserve">The deadline for the </w:t>
      </w:r>
      <w:r w:rsidR="00436C0F">
        <w:rPr>
          <w:color w:val="000000" w:themeColor="text1"/>
        </w:rPr>
        <w:t>JBE</w:t>
      </w:r>
      <w:r w:rsidRPr="005A3E81">
        <w:rPr>
          <w:color w:val="000000" w:themeColor="text1"/>
        </w:rPr>
        <w:t xml:space="preserve"> to receive a solicitation specifications protest is</w:t>
      </w:r>
      <w:r w:rsidR="00FE5E46">
        <w:rPr>
          <w:color w:val="000000" w:themeColor="text1"/>
        </w:rPr>
        <w:t xml:space="preserve"> </w:t>
      </w:r>
      <w:r w:rsidR="00E45B78" w:rsidRPr="00FE5E46">
        <w:rPr>
          <w:color w:val="000000" w:themeColor="text1"/>
        </w:rPr>
        <w:t>the proposal due date</w:t>
      </w:r>
      <w:r w:rsidR="00FE5E46">
        <w:rPr>
          <w:color w:val="000000" w:themeColor="text1"/>
        </w:rPr>
        <w:t xml:space="preserve">. </w:t>
      </w:r>
      <w:r>
        <w:rPr>
          <w:color w:val="000000" w:themeColor="text1"/>
        </w:rPr>
        <w:t xml:space="preserve">Protests </w:t>
      </w:r>
      <w:r w:rsidR="00A12D99">
        <w:rPr>
          <w:color w:val="000000" w:themeColor="text1"/>
        </w:rPr>
        <w:t xml:space="preserve">must </w:t>
      </w:r>
      <w:r>
        <w:rPr>
          <w:color w:val="000000" w:themeColor="text1"/>
        </w:rPr>
        <w:t xml:space="preserve">be sent to: </w:t>
      </w:r>
    </w:p>
    <w:p w14:paraId="2888A60F" w14:textId="77777777" w:rsidR="00053778" w:rsidRDefault="00053778" w:rsidP="00053778">
      <w:pPr>
        <w:ind w:left="720"/>
        <w:rPr>
          <w:noProof/>
          <w:color w:val="000000" w:themeColor="text1"/>
          <w:szCs w:val="20"/>
        </w:rPr>
      </w:pPr>
    </w:p>
    <w:p w14:paraId="2B924DD8" w14:textId="77777777" w:rsidR="00FE5E46" w:rsidRDefault="002C3530" w:rsidP="00FE5E46">
      <w:pPr>
        <w:ind w:left="2520"/>
        <w:jc w:val="both"/>
        <w:rPr>
          <w:rFonts w:asciiTheme="minorHAnsi" w:hAnsiTheme="minorHAnsi" w:cstheme="minorHAnsi"/>
        </w:rPr>
      </w:pPr>
      <w:r>
        <w:rPr>
          <w:color w:val="000000" w:themeColor="text1"/>
        </w:rPr>
        <w:t xml:space="preserve"> </w:t>
      </w:r>
    </w:p>
    <w:p w14:paraId="6CB81826" w14:textId="77777777" w:rsidR="00FE5E46" w:rsidRPr="001B4730" w:rsidRDefault="00FE5E46" w:rsidP="00FE5E46">
      <w:pPr>
        <w:ind w:left="2520"/>
        <w:jc w:val="both"/>
        <w:rPr>
          <w:rFonts w:asciiTheme="minorHAnsi" w:hAnsiTheme="minorHAnsi" w:cstheme="minorHAnsi"/>
        </w:rPr>
      </w:pPr>
      <w:r>
        <w:rPr>
          <w:rFonts w:asciiTheme="minorHAnsi" w:hAnsiTheme="minorHAnsi" w:cstheme="minorHAnsi"/>
        </w:rPr>
        <w:t>Judicial Council</w:t>
      </w:r>
    </w:p>
    <w:p w14:paraId="6D834C68" w14:textId="77777777" w:rsidR="00FE5E46" w:rsidRPr="001B4730" w:rsidRDefault="00FE5E46" w:rsidP="00FE5E46">
      <w:pPr>
        <w:ind w:left="2520"/>
        <w:jc w:val="both"/>
        <w:rPr>
          <w:rFonts w:asciiTheme="minorHAnsi" w:hAnsiTheme="minorHAnsi" w:cstheme="minorHAnsi"/>
        </w:rPr>
      </w:pPr>
      <w:r w:rsidRPr="001B4730">
        <w:rPr>
          <w:rFonts w:asciiTheme="minorHAnsi" w:hAnsiTheme="minorHAnsi" w:cstheme="minorHAnsi"/>
        </w:rPr>
        <w:t>Branch Accounting and Procurement</w:t>
      </w:r>
    </w:p>
    <w:p w14:paraId="6117337B" w14:textId="2E1BC6B5" w:rsidR="00FE5E46" w:rsidRPr="001B4730" w:rsidRDefault="00FE5E46" w:rsidP="00FE5E46">
      <w:pPr>
        <w:ind w:left="2520"/>
        <w:jc w:val="both"/>
        <w:rPr>
          <w:rFonts w:asciiTheme="minorHAnsi" w:hAnsiTheme="minorHAnsi" w:cstheme="minorHAnsi"/>
        </w:rPr>
      </w:pPr>
      <w:r w:rsidRPr="001B4730">
        <w:rPr>
          <w:rFonts w:asciiTheme="minorHAnsi" w:hAnsiTheme="minorHAnsi" w:cstheme="minorHAnsi"/>
        </w:rPr>
        <w:t>Attn: Protest Hearing Officer</w:t>
      </w:r>
      <w:r>
        <w:rPr>
          <w:rFonts w:asciiTheme="minorHAnsi" w:hAnsiTheme="minorHAnsi" w:cstheme="minorHAnsi"/>
        </w:rPr>
        <w:t>, RFP-IT</w:t>
      </w:r>
      <w:r w:rsidR="00356FAC">
        <w:rPr>
          <w:rFonts w:asciiTheme="minorHAnsi" w:hAnsiTheme="minorHAnsi" w:cstheme="minorHAnsi"/>
        </w:rPr>
        <w:t>SO</w:t>
      </w:r>
      <w:r>
        <w:rPr>
          <w:rFonts w:asciiTheme="minorHAnsi" w:hAnsiTheme="minorHAnsi" w:cstheme="minorHAnsi"/>
        </w:rPr>
        <w:t>-2022-</w:t>
      </w:r>
      <w:r w:rsidR="00356FAC">
        <w:rPr>
          <w:rFonts w:asciiTheme="minorHAnsi" w:hAnsiTheme="minorHAnsi" w:cstheme="minorHAnsi"/>
        </w:rPr>
        <w:t>03</w:t>
      </w:r>
      <w:r>
        <w:rPr>
          <w:rFonts w:asciiTheme="minorHAnsi" w:hAnsiTheme="minorHAnsi" w:cstheme="minorHAnsi"/>
        </w:rPr>
        <w:t>-</w:t>
      </w:r>
      <w:r w:rsidR="00356FAC">
        <w:rPr>
          <w:rFonts w:asciiTheme="minorHAnsi" w:hAnsiTheme="minorHAnsi" w:cstheme="minorHAnsi"/>
        </w:rPr>
        <w:t>SB</w:t>
      </w:r>
    </w:p>
    <w:p w14:paraId="521EDFB5" w14:textId="77777777" w:rsidR="00FE5E46" w:rsidRPr="001B4730" w:rsidRDefault="00FE5E46" w:rsidP="00FE5E46">
      <w:pPr>
        <w:ind w:left="2520"/>
        <w:jc w:val="both"/>
        <w:rPr>
          <w:rFonts w:asciiTheme="minorHAnsi" w:hAnsiTheme="minorHAnsi" w:cstheme="minorHAnsi"/>
        </w:rPr>
      </w:pPr>
      <w:r w:rsidRPr="001B4730">
        <w:rPr>
          <w:rFonts w:asciiTheme="minorHAnsi" w:hAnsiTheme="minorHAnsi" w:cstheme="minorHAnsi"/>
        </w:rPr>
        <w:t>455 Golden Gate Avenue, Sixth Floor</w:t>
      </w:r>
    </w:p>
    <w:p w14:paraId="0578FD6C" w14:textId="77777777" w:rsidR="00FE5E46" w:rsidRPr="001B4730" w:rsidRDefault="00FE5E46" w:rsidP="00FE5E46">
      <w:pPr>
        <w:ind w:left="2520"/>
        <w:jc w:val="both"/>
        <w:rPr>
          <w:rFonts w:asciiTheme="minorHAnsi" w:hAnsiTheme="minorHAnsi" w:cstheme="minorHAnsi"/>
        </w:rPr>
      </w:pPr>
      <w:r w:rsidRPr="001B4730">
        <w:rPr>
          <w:rFonts w:asciiTheme="minorHAnsi" w:hAnsiTheme="minorHAnsi" w:cstheme="minorHAnsi"/>
        </w:rPr>
        <w:t xml:space="preserve">San Francisco, CA  94102-3688 </w:t>
      </w:r>
    </w:p>
    <w:p w14:paraId="0D9EC379" w14:textId="77777777" w:rsidR="00FE5E46" w:rsidRPr="001B4730" w:rsidRDefault="00FE5E46" w:rsidP="00FE5E46">
      <w:pPr>
        <w:ind w:left="720"/>
        <w:jc w:val="both"/>
        <w:rPr>
          <w:rFonts w:asciiTheme="minorHAnsi" w:hAnsiTheme="minorHAnsi" w:cstheme="minorHAnsi"/>
        </w:rPr>
      </w:pPr>
    </w:p>
    <w:p w14:paraId="1EBDA504" w14:textId="77777777" w:rsidR="00FE5E46" w:rsidRPr="001B4730" w:rsidRDefault="00FE5E46" w:rsidP="00FE5E46">
      <w:pPr>
        <w:ind w:left="720"/>
        <w:jc w:val="both"/>
        <w:rPr>
          <w:rFonts w:asciiTheme="minorHAnsi" w:hAnsiTheme="minorHAnsi" w:cstheme="minorHAnsi"/>
        </w:rPr>
      </w:pPr>
    </w:p>
    <w:p w14:paraId="6C705CCC" w14:textId="77777777" w:rsidR="00FE5E46" w:rsidRPr="001B4730" w:rsidRDefault="00FE5E46" w:rsidP="00FE5E46">
      <w:pPr>
        <w:jc w:val="center"/>
        <w:rPr>
          <w:rFonts w:asciiTheme="minorHAnsi" w:hAnsiTheme="minorHAnsi" w:cstheme="minorHAnsi"/>
          <w:b/>
          <w:i/>
        </w:rPr>
      </w:pPr>
      <w:r w:rsidRPr="001B4730">
        <w:rPr>
          <w:rFonts w:asciiTheme="minorHAnsi" w:hAnsiTheme="minorHAnsi" w:cstheme="minorHAnsi"/>
          <w:b/>
          <w:i/>
        </w:rPr>
        <w:t>END OF RFP</w:t>
      </w:r>
    </w:p>
    <w:p w14:paraId="1D575CCD" w14:textId="5092411B" w:rsidR="002C3530" w:rsidRPr="00F3548B" w:rsidRDefault="002C3530" w:rsidP="002C3530">
      <w:pPr>
        <w:ind w:left="1440"/>
        <w:rPr>
          <w:color w:val="000000" w:themeColor="text1"/>
        </w:rPr>
      </w:pPr>
    </w:p>
    <w:p w14:paraId="3B8FE5A9" w14:textId="77777777" w:rsidR="002C3530" w:rsidRDefault="002C3530" w:rsidP="002C3530"/>
    <w:p w14:paraId="1A6A5F49" w14:textId="77777777" w:rsidR="00C662D1" w:rsidRDefault="00C662D1"/>
    <w:p w14:paraId="7DD633A8" w14:textId="77777777" w:rsidR="00130AE7" w:rsidRDefault="00130AE7"/>
    <w:p w14:paraId="1D88A074" w14:textId="77777777" w:rsidR="00130AE7" w:rsidRDefault="00130AE7"/>
    <w:sectPr w:rsidR="00130AE7" w:rsidSect="0088206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8062" w14:textId="77777777" w:rsidR="00F14CB3" w:rsidRDefault="00F14CB3" w:rsidP="00C37FF7">
      <w:r>
        <w:separator/>
      </w:r>
    </w:p>
  </w:endnote>
  <w:endnote w:type="continuationSeparator" w:id="0">
    <w:p w14:paraId="1C72CBCA" w14:textId="77777777" w:rsidR="00F14CB3" w:rsidRDefault="00F14CB3"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4A67" w14:textId="692295D9" w:rsidR="006A6E22" w:rsidRDefault="00F14CB3">
    <w:pPr>
      <w:pStyle w:val="Footer"/>
    </w:pPr>
    <w:sdt>
      <w:sdtPr>
        <w:id w:val="18165802"/>
        <w:docPartObj>
          <w:docPartGallery w:val="Page Numbers (Bottom of Page)"/>
          <w:docPartUnique/>
        </w:docPartObj>
      </w:sdtPr>
      <w:sdtEndPr/>
      <w:sdtContent>
        <w:r w:rsidR="00291FBB" w:rsidRPr="00A90E8F">
          <w:rPr>
            <w:sz w:val="20"/>
            <w:szCs w:val="20"/>
          </w:rPr>
          <w:fldChar w:fldCharType="begin"/>
        </w:r>
        <w:r w:rsidR="006A6E22" w:rsidRPr="00A90E8F">
          <w:rPr>
            <w:sz w:val="20"/>
            <w:szCs w:val="20"/>
          </w:rPr>
          <w:instrText xml:space="preserve"> PAGE   \* MERGEFORMAT </w:instrText>
        </w:r>
        <w:r w:rsidR="00291FBB" w:rsidRPr="00A90E8F">
          <w:rPr>
            <w:sz w:val="20"/>
            <w:szCs w:val="20"/>
          </w:rPr>
          <w:fldChar w:fldCharType="separate"/>
        </w:r>
        <w:r w:rsidR="00597609">
          <w:rPr>
            <w:noProof/>
            <w:sz w:val="20"/>
            <w:szCs w:val="20"/>
          </w:rPr>
          <w:t>1</w:t>
        </w:r>
        <w:r w:rsidR="00291FBB" w:rsidRPr="00A90E8F">
          <w:rPr>
            <w:sz w:val="20"/>
            <w:szCs w:val="20"/>
          </w:rPr>
          <w:fldChar w:fldCharType="end"/>
        </w:r>
        <w:r w:rsidR="006A6E22" w:rsidRPr="00A90E8F">
          <w:rPr>
            <w:sz w:val="20"/>
            <w:szCs w:val="20"/>
          </w:rPr>
          <w:tab/>
        </w:r>
        <w:r w:rsidR="006A6E22" w:rsidRPr="00A90E8F">
          <w:rPr>
            <w:sz w:val="20"/>
            <w:szCs w:val="20"/>
          </w:rPr>
          <w:tab/>
          <w:t xml:space="preserve">rev </w:t>
        </w:r>
        <w:r w:rsidR="00232B36" w:rsidRPr="00EA3068">
          <w:rPr>
            <w:sz w:val="20"/>
            <w:szCs w:val="20"/>
          </w:rPr>
          <w:t>July 2022</w:t>
        </w:r>
      </w:sdtContent>
    </w:sdt>
  </w:p>
  <w:p w14:paraId="53C817ED" w14:textId="77777777" w:rsidR="006A6E22" w:rsidRDefault="006A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D8D5" w14:textId="77777777" w:rsidR="00F14CB3" w:rsidRDefault="00F14CB3" w:rsidP="00C37FF7">
      <w:r>
        <w:separator/>
      </w:r>
    </w:p>
  </w:footnote>
  <w:footnote w:type="continuationSeparator" w:id="0">
    <w:p w14:paraId="76D8A78C" w14:textId="77777777" w:rsidR="00F14CB3" w:rsidRDefault="00F14CB3"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2861" w14:textId="384419DD" w:rsidR="006A6E22" w:rsidRDefault="006A6E22"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036B6">
      <w:rPr>
        <w:color w:val="000000"/>
        <w:sz w:val="24"/>
        <w:szCs w:val="24"/>
      </w:rPr>
      <w:t>Managed Drupal Website Hosting</w:t>
    </w:r>
  </w:p>
  <w:p w14:paraId="72CCD040" w14:textId="3D3CEABE" w:rsidR="006A6E22" w:rsidRPr="009000D1" w:rsidRDefault="006A6E22"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3036B6">
      <w:rPr>
        <w:color w:val="000000"/>
        <w:sz w:val="24"/>
        <w:szCs w:val="24"/>
      </w:rPr>
      <w:t>ITSO-2022-03-SB</w:t>
    </w:r>
  </w:p>
  <w:p w14:paraId="365E1E3D" w14:textId="77777777" w:rsidR="006A6E22" w:rsidRDefault="006A6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D3A2DD5"/>
    <w:multiLevelType w:val="hybridMultilevel"/>
    <w:tmpl w:val="362CC650"/>
    <w:lvl w:ilvl="0" w:tplc="95E62D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1522DC5"/>
    <w:multiLevelType w:val="multilevel"/>
    <w:tmpl w:val="16A063F0"/>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8C1A95"/>
    <w:multiLevelType w:val="hybridMultilevel"/>
    <w:tmpl w:val="1046B04E"/>
    <w:lvl w:ilvl="0" w:tplc="1054CD0C">
      <w:start w:val="1"/>
      <w:numFmt w:val="lowerLetter"/>
      <w:lvlText w:val="%1."/>
      <w:lvlJc w:val="left"/>
      <w:pPr>
        <w:ind w:left="2928" w:hanging="360"/>
      </w:pPr>
      <w:rPr>
        <w:rFonts w:ascii="Times New Roman" w:eastAsia="Times New Roman" w:hAnsi="Times New Roman" w:cs="Times New Roman"/>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5" w15:restartNumberingAfterBreak="0">
    <w:nsid w:val="2BA63559"/>
    <w:multiLevelType w:val="hybridMultilevel"/>
    <w:tmpl w:val="8D86CC24"/>
    <w:lvl w:ilvl="0" w:tplc="7EDEB066">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E5A5DAC"/>
    <w:multiLevelType w:val="multilevel"/>
    <w:tmpl w:val="98F81136"/>
    <w:lvl w:ilvl="0">
      <w:start w:val="7"/>
      <w:numFmt w:val="decimal"/>
      <w:lvlText w:val="%1"/>
      <w:lvlJc w:val="left"/>
      <w:pPr>
        <w:ind w:left="480" w:hanging="480"/>
      </w:pPr>
      <w:rPr>
        <w:rFonts w:hint="default"/>
      </w:rPr>
    </w:lvl>
    <w:lvl w:ilvl="1">
      <w:start w:val="1"/>
      <w:numFmt w:val="decimal"/>
      <w:lvlText w:val="%1.%2"/>
      <w:lvlJc w:val="left"/>
      <w:pPr>
        <w:ind w:left="975" w:hanging="480"/>
      </w:pPr>
      <w:rPr>
        <w:rFonts w:hint="default"/>
      </w:rPr>
    </w:lvl>
    <w:lvl w:ilvl="2">
      <w:start w:val="3"/>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464BAB"/>
    <w:multiLevelType w:val="hybridMultilevel"/>
    <w:tmpl w:val="693450C8"/>
    <w:lvl w:ilvl="0" w:tplc="7438F7CC">
      <w:numFmt w:val="bullet"/>
      <w:lvlText w:val="•"/>
      <w:lvlJc w:val="left"/>
      <w:pPr>
        <w:ind w:left="2160" w:hanging="72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7" w15:restartNumberingAfterBreak="0">
    <w:nsid w:val="5FB57178"/>
    <w:multiLevelType w:val="multilevel"/>
    <w:tmpl w:val="CED6A7E4"/>
    <w:lvl w:ilvl="0">
      <w:start w:val="7"/>
      <w:numFmt w:val="decimal"/>
      <w:lvlText w:val="%1"/>
      <w:lvlJc w:val="left"/>
      <w:pPr>
        <w:ind w:left="480" w:hanging="480"/>
      </w:pPr>
      <w:rPr>
        <w:rFonts w:hint="default"/>
      </w:rPr>
    </w:lvl>
    <w:lvl w:ilvl="1">
      <w:start w:val="2"/>
      <w:numFmt w:val="decimal"/>
      <w:lvlText w:val="%1.%2"/>
      <w:lvlJc w:val="left"/>
      <w:pPr>
        <w:ind w:left="1170" w:hanging="48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F371C"/>
    <w:multiLevelType w:val="multilevel"/>
    <w:tmpl w:val="C6ECD54A"/>
    <w:lvl w:ilvl="0">
      <w:start w:val="7"/>
      <w:numFmt w:val="decimal"/>
      <w:lvlText w:val="%1"/>
      <w:lvlJc w:val="left"/>
      <w:pPr>
        <w:ind w:left="480" w:hanging="480"/>
      </w:pPr>
      <w:rPr>
        <w:rFonts w:hint="default"/>
      </w:rPr>
    </w:lvl>
    <w:lvl w:ilvl="1">
      <w:start w:val="1"/>
      <w:numFmt w:val="decimal"/>
      <w:lvlText w:val="%1.%2"/>
      <w:lvlJc w:val="left"/>
      <w:pPr>
        <w:ind w:left="1335" w:hanging="480"/>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1" w15:restartNumberingAfterBreak="0">
    <w:nsid w:val="74E4234D"/>
    <w:multiLevelType w:val="hybridMultilevel"/>
    <w:tmpl w:val="E88280D8"/>
    <w:lvl w:ilvl="0" w:tplc="7EDEB06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0"/>
  </w:num>
  <w:num w:numId="4">
    <w:abstractNumId w:val="15"/>
  </w:num>
  <w:num w:numId="5">
    <w:abstractNumId w:val="0"/>
  </w:num>
  <w:num w:numId="6">
    <w:abstractNumId w:val="16"/>
  </w:num>
  <w:num w:numId="7">
    <w:abstractNumId w:val="9"/>
  </w:num>
  <w:num w:numId="8">
    <w:abstractNumId w:val="6"/>
  </w:num>
  <w:num w:numId="9">
    <w:abstractNumId w:val="8"/>
  </w:num>
  <w:num w:numId="10">
    <w:abstractNumId w:val="19"/>
  </w:num>
  <w:num w:numId="11">
    <w:abstractNumId w:val="12"/>
  </w:num>
  <w:num w:numId="12">
    <w:abstractNumId w:val="14"/>
  </w:num>
  <w:num w:numId="13">
    <w:abstractNumId w:val="2"/>
  </w:num>
  <w:num w:numId="14">
    <w:abstractNumId w:val="21"/>
  </w:num>
  <w:num w:numId="15">
    <w:abstractNumId w:val="5"/>
  </w:num>
  <w:num w:numId="16">
    <w:abstractNumId w:val="13"/>
  </w:num>
  <w:num w:numId="17">
    <w:abstractNumId w:val="4"/>
  </w:num>
  <w:num w:numId="18">
    <w:abstractNumId w:val="7"/>
  </w:num>
  <w:num w:numId="19">
    <w:abstractNumId w:val="3"/>
  </w:num>
  <w:num w:numId="20">
    <w:abstractNumId w:val="17"/>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0A01"/>
    <w:rsid w:val="000025BE"/>
    <w:rsid w:val="0000270A"/>
    <w:rsid w:val="000056E5"/>
    <w:rsid w:val="00020D77"/>
    <w:rsid w:val="00020DD8"/>
    <w:rsid w:val="00021ACF"/>
    <w:rsid w:val="00021D32"/>
    <w:rsid w:val="0002344F"/>
    <w:rsid w:val="00023B38"/>
    <w:rsid w:val="00033354"/>
    <w:rsid w:val="000356BE"/>
    <w:rsid w:val="0004007B"/>
    <w:rsid w:val="00047210"/>
    <w:rsid w:val="00050389"/>
    <w:rsid w:val="00050FB6"/>
    <w:rsid w:val="000518CD"/>
    <w:rsid w:val="00053778"/>
    <w:rsid w:val="00057E62"/>
    <w:rsid w:val="00070FCA"/>
    <w:rsid w:val="00073F5F"/>
    <w:rsid w:val="00080391"/>
    <w:rsid w:val="00082230"/>
    <w:rsid w:val="000906D4"/>
    <w:rsid w:val="000969C7"/>
    <w:rsid w:val="000B0813"/>
    <w:rsid w:val="000B5852"/>
    <w:rsid w:val="000B6ABA"/>
    <w:rsid w:val="000D1A04"/>
    <w:rsid w:val="000D1E8B"/>
    <w:rsid w:val="000D2235"/>
    <w:rsid w:val="000D43CC"/>
    <w:rsid w:val="000D4C75"/>
    <w:rsid w:val="000D5FD6"/>
    <w:rsid w:val="000E14BB"/>
    <w:rsid w:val="000E5734"/>
    <w:rsid w:val="000F305B"/>
    <w:rsid w:val="00101C48"/>
    <w:rsid w:val="00110657"/>
    <w:rsid w:val="00111CDD"/>
    <w:rsid w:val="0012465F"/>
    <w:rsid w:val="0012621F"/>
    <w:rsid w:val="001303B1"/>
    <w:rsid w:val="00130AE7"/>
    <w:rsid w:val="0013365F"/>
    <w:rsid w:val="00133F5A"/>
    <w:rsid w:val="00142C87"/>
    <w:rsid w:val="00143D24"/>
    <w:rsid w:val="001506F4"/>
    <w:rsid w:val="001564A5"/>
    <w:rsid w:val="00157C69"/>
    <w:rsid w:val="00165681"/>
    <w:rsid w:val="00166197"/>
    <w:rsid w:val="00167DF4"/>
    <w:rsid w:val="00170DC4"/>
    <w:rsid w:val="00173CFE"/>
    <w:rsid w:val="00174E5A"/>
    <w:rsid w:val="00181FDA"/>
    <w:rsid w:val="00191F68"/>
    <w:rsid w:val="0019276F"/>
    <w:rsid w:val="001A3573"/>
    <w:rsid w:val="001A5590"/>
    <w:rsid w:val="001B29F7"/>
    <w:rsid w:val="001C0FC4"/>
    <w:rsid w:val="001C4ED0"/>
    <w:rsid w:val="001C5BD0"/>
    <w:rsid w:val="001C6CA3"/>
    <w:rsid w:val="001D416D"/>
    <w:rsid w:val="001D584B"/>
    <w:rsid w:val="001D726C"/>
    <w:rsid w:val="001E0253"/>
    <w:rsid w:val="001E343D"/>
    <w:rsid w:val="001E612A"/>
    <w:rsid w:val="001E6F65"/>
    <w:rsid w:val="001F03B1"/>
    <w:rsid w:val="001F1E7E"/>
    <w:rsid w:val="0020192C"/>
    <w:rsid w:val="00201D27"/>
    <w:rsid w:val="00204B2E"/>
    <w:rsid w:val="002102F5"/>
    <w:rsid w:val="002209B1"/>
    <w:rsid w:val="00221459"/>
    <w:rsid w:val="0022207C"/>
    <w:rsid w:val="002251AF"/>
    <w:rsid w:val="00226801"/>
    <w:rsid w:val="00226D67"/>
    <w:rsid w:val="00227F66"/>
    <w:rsid w:val="00230D5C"/>
    <w:rsid w:val="00230E0F"/>
    <w:rsid w:val="00232B36"/>
    <w:rsid w:val="0023310E"/>
    <w:rsid w:val="00233D32"/>
    <w:rsid w:val="00241383"/>
    <w:rsid w:val="0024244E"/>
    <w:rsid w:val="00246470"/>
    <w:rsid w:val="002475A4"/>
    <w:rsid w:val="00251CC8"/>
    <w:rsid w:val="00253633"/>
    <w:rsid w:val="00253E0F"/>
    <w:rsid w:val="00254633"/>
    <w:rsid w:val="002622C4"/>
    <w:rsid w:val="00262320"/>
    <w:rsid w:val="00264AAA"/>
    <w:rsid w:val="002661A3"/>
    <w:rsid w:val="00267595"/>
    <w:rsid w:val="00277310"/>
    <w:rsid w:val="002819AA"/>
    <w:rsid w:val="002826A9"/>
    <w:rsid w:val="00287D48"/>
    <w:rsid w:val="00287E69"/>
    <w:rsid w:val="0029196A"/>
    <w:rsid w:val="00291FBB"/>
    <w:rsid w:val="00292053"/>
    <w:rsid w:val="00292140"/>
    <w:rsid w:val="002929B5"/>
    <w:rsid w:val="002A17A2"/>
    <w:rsid w:val="002A7426"/>
    <w:rsid w:val="002C0ECA"/>
    <w:rsid w:val="002C1945"/>
    <w:rsid w:val="002C2D33"/>
    <w:rsid w:val="002C3530"/>
    <w:rsid w:val="002C48C3"/>
    <w:rsid w:val="002C64BD"/>
    <w:rsid w:val="002D07F1"/>
    <w:rsid w:val="002D15D5"/>
    <w:rsid w:val="002E543F"/>
    <w:rsid w:val="002E7965"/>
    <w:rsid w:val="002F43B9"/>
    <w:rsid w:val="003020A2"/>
    <w:rsid w:val="003036B6"/>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535FE"/>
    <w:rsid w:val="00356FAC"/>
    <w:rsid w:val="0036121D"/>
    <w:rsid w:val="003670B6"/>
    <w:rsid w:val="003726C5"/>
    <w:rsid w:val="00376D59"/>
    <w:rsid w:val="0038448C"/>
    <w:rsid w:val="00394AB4"/>
    <w:rsid w:val="00395983"/>
    <w:rsid w:val="00395B94"/>
    <w:rsid w:val="0039604F"/>
    <w:rsid w:val="003A35AB"/>
    <w:rsid w:val="003A4D99"/>
    <w:rsid w:val="003B268E"/>
    <w:rsid w:val="003C14B3"/>
    <w:rsid w:val="003C249E"/>
    <w:rsid w:val="003D5784"/>
    <w:rsid w:val="003E46FF"/>
    <w:rsid w:val="003E5035"/>
    <w:rsid w:val="003F1ED0"/>
    <w:rsid w:val="003F7633"/>
    <w:rsid w:val="00400CA2"/>
    <w:rsid w:val="00401F22"/>
    <w:rsid w:val="004136BA"/>
    <w:rsid w:val="00414C08"/>
    <w:rsid w:val="00415DEC"/>
    <w:rsid w:val="0043059D"/>
    <w:rsid w:val="00432F1A"/>
    <w:rsid w:val="00436C0F"/>
    <w:rsid w:val="0044047E"/>
    <w:rsid w:val="004425FB"/>
    <w:rsid w:val="00447EF8"/>
    <w:rsid w:val="004601F8"/>
    <w:rsid w:val="004617E3"/>
    <w:rsid w:val="00464360"/>
    <w:rsid w:val="004812BB"/>
    <w:rsid w:val="00482CC9"/>
    <w:rsid w:val="0048445D"/>
    <w:rsid w:val="004914F7"/>
    <w:rsid w:val="00494EC2"/>
    <w:rsid w:val="004960BA"/>
    <w:rsid w:val="004A337A"/>
    <w:rsid w:val="004A70F2"/>
    <w:rsid w:val="004B38F7"/>
    <w:rsid w:val="004D0D8E"/>
    <w:rsid w:val="004D206D"/>
    <w:rsid w:val="004D5961"/>
    <w:rsid w:val="004E100E"/>
    <w:rsid w:val="004E113B"/>
    <w:rsid w:val="004E39B3"/>
    <w:rsid w:val="004E669D"/>
    <w:rsid w:val="004F2B20"/>
    <w:rsid w:val="004F4E91"/>
    <w:rsid w:val="005007B8"/>
    <w:rsid w:val="00501FF0"/>
    <w:rsid w:val="00507B3D"/>
    <w:rsid w:val="00510171"/>
    <w:rsid w:val="00511CFB"/>
    <w:rsid w:val="00512CCE"/>
    <w:rsid w:val="00525CBD"/>
    <w:rsid w:val="00531D6E"/>
    <w:rsid w:val="00532899"/>
    <w:rsid w:val="00543187"/>
    <w:rsid w:val="00562D50"/>
    <w:rsid w:val="0056424E"/>
    <w:rsid w:val="0057317D"/>
    <w:rsid w:val="00573A06"/>
    <w:rsid w:val="00574253"/>
    <w:rsid w:val="005844B9"/>
    <w:rsid w:val="005846F1"/>
    <w:rsid w:val="00585138"/>
    <w:rsid w:val="005911A7"/>
    <w:rsid w:val="005946B6"/>
    <w:rsid w:val="00595811"/>
    <w:rsid w:val="00595822"/>
    <w:rsid w:val="00597609"/>
    <w:rsid w:val="00597C4A"/>
    <w:rsid w:val="005A0864"/>
    <w:rsid w:val="005A34B0"/>
    <w:rsid w:val="005A3F91"/>
    <w:rsid w:val="005B04DF"/>
    <w:rsid w:val="005B19D5"/>
    <w:rsid w:val="005B7E8A"/>
    <w:rsid w:val="005C7430"/>
    <w:rsid w:val="005D2B0B"/>
    <w:rsid w:val="005D6968"/>
    <w:rsid w:val="005E08C0"/>
    <w:rsid w:val="005F1616"/>
    <w:rsid w:val="005F3F8D"/>
    <w:rsid w:val="005F597D"/>
    <w:rsid w:val="005F5C25"/>
    <w:rsid w:val="005F6E88"/>
    <w:rsid w:val="0061155E"/>
    <w:rsid w:val="00624AEA"/>
    <w:rsid w:val="00626AC2"/>
    <w:rsid w:val="00626B27"/>
    <w:rsid w:val="006308E7"/>
    <w:rsid w:val="00633AD3"/>
    <w:rsid w:val="006345DA"/>
    <w:rsid w:val="0064072F"/>
    <w:rsid w:val="00640DD7"/>
    <w:rsid w:val="00646261"/>
    <w:rsid w:val="006521A3"/>
    <w:rsid w:val="00652F20"/>
    <w:rsid w:val="006537F3"/>
    <w:rsid w:val="00655C6B"/>
    <w:rsid w:val="006562BF"/>
    <w:rsid w:val="00656FCE"/>
    <w:rsid w:val="00662A31"/>
    <w:rsid w:val="00666CAB"/>
    <w:rsid w:val="00666CAF"/>
    <w:rsid w:val="00672E21"/>
    <w:rsid w:val="00674C33"/>
    <w:rsid w:val="00675336"/>
    <w:rsid w:val="00675C38"/>
    <w:rsid w:val="006822FA"/>
    <w:rsid w:val="0068243D"/>
    <w:rsid w:val="0068288F"/>
    <w:rsid w:val="0068468A"/>
    <w:rsid w:val="00695BDF"/>
    <w:rsid w:val="00697BEE"/>
    <w:rsid w:val="006A67DD"/>
    <w:rsid w:val="006A6E22"/>
    <w:rsid w:val="006B572B"/>
    <w:rsid w:val="006C3249"/>
    <w:rsid w:val="006C384C"/>
    <w:rsid w:val="006D02BE"/>
    <w:rsid w:val="006D0595"/>
    <w:rsid w:val="006D4E57"/>
    <w:rsid w:val="006D6F0B"/>
    <w:rsid w:val="006D7BC0"/>
    <w:rsid w:val="006E1F73"/>
    <w:rsid w:val="006E24D0"/>
    <w:rsid w:val="006E36DB"/>
    <w:rsid w:val="006F0B7C"/>
    <w:rsid w:val="006F6D6E"/>
    <w:rsid w:val="00717523"/>
    <w:rsid w:val="00735F39"/>
    <w:rsid w:val="00742621"/>
    <w:rsid w:val="00745F79"/>
    <w:rsid w:val="00746AC7"/>
    <w:rsid w:val="00747460"/>
    <w:rsid w:val="00752F31"/>
    <w:rsid w:val="0075335D"/>
    <w:rsid w:val="00753F60"/>
    <w:rsid w:val="007556A8"/>
    <w:rsid w:val="00756F27"/>
    <w:rsid w:val="00760C5F"/>
    <w:rsid w:val="00776870"/>
    <w:rsid w:val="00782800"/>
    <w:rsid w:val="007A0851"/>
    <w:rsid w:val="007A2146"/>
    <w:rsid w:val="007A4EFB"/>
    <w:rsid w:val="007A7C95"/>
    <w:rsid w:val="007B0E96"/>
    <w:rsid w:val="007B3EA6"/>
    <w:rsid w:val="007B7AC8"/>
    <w:rsid w:val="007C41DF"/>
    <w:rsid w:val="007C4712"/>
    <w:rsid w:val="007C5D81"/>
    <w:rsid w:val="007D0C86"/>
    <w:rsid w:val="007D1F42"/>
    <w:rsid w:val="007D47C9"/>
    <w:rsid w:val="007E2EA6"/>
    <w:rsid w:val="007E32B2"/>
    <w:rsid w:val="007E3EF8"/>
    <w:rsid w:val="007E7922"/>
    <w:rsid w:val="007F1182"/>
    <w:rsid w:val="0080611E"/>
    <w:rsid w:val="00806692"/>
    <w:rsid w:val="00813057"/>
    <w:rsid w:val="008209CB"/>
    <w:rsid w:val="00825BC4"/>
    <w:rsid w:val="00827C0C"/>
    <w:rsid w:val="00842EAC"/>
    <w:rsid w:val="0084384C"/>
    <w:rsid w:val="00843DB3"/>
    <w:rsid w:val="0084586E"/>
    <w:rsid w:val="008465EC"/>
    <w:rsid w:val="00873E05"/>
    <w:rsid w:val="00876C11"/>
    <w:rsid w:val="0088206E"/>
    <w:rsid w:val="00883916"/>
    <w:rsid w:val="00885A31"/>
    <w:rsid w:val="00893C52"/>
    <w:rsid w:val="0089560A"/>
    <w:rsid w:val="008B0746"/>
    <w:rsid w:val="008B3420"/>
    <w:rsid w:val="008B50E8"/>
    <w:rsid w:val="008B70B1"/>
    <w:rsid w:val="008C0635"/>
    <w:rsid w:val="008C0FC6"/>
    <w:rsid w:val="008C2DB7"/>
    <w:rsid w:val="008D5785"/>
    <w:rsid w:val="008F4FA1"/>
    <w:rsid w:val="0090247B"/>
    <w:rsid w:val="0090254C"/>
    <w:rsid w:val="00902769"/>
    <w:rsid w:val="00914A4E"/>
    <w:rsid w:val="009211B9"/>
    <w:rsid w:val="0092166D"/>
    <w:rsid w:val="00924FEE"/>
    <w:rsid w:val="00926232"/>
    <w:rsid w:val="009274D7"/>
    <w:rsid w:val="009330D8"/>
    <w:rsid w:val="00933BB3"/>
    <w:rsid w:val="00945B36"/>
    <w:rsid w:val="009657B1"/>
    <w:rsid w:val="00966EBD"/>
    <w:rsid w:val="00967812"/>
    <w:rsid w:val="00967E54"/>
    <w:rsid w:val="00987492"/>
    <w:rsid w:val="00987D11"/>
    <w:rsid w:val="00990077"/>
    <w:rsid w:val="00993091"/>
    <w:rsid w:val="009938DC"/>
    <w:rsid w:val="009A05C5"/>
    <w:rsid w:val="009A239F"/>
    <w:rsid w:val="009B7587"/>
    <w:rsid w:val="009C0996"/>
    <w:rsid w:val="009C331D"/>
    <w:rsid w:val="009C347A"/>
    <w:rsid w:val="009C38A6"/>
    <w:rsid w:val="009D6E8D"/>
    <w:rsid w:val="009E15B6"/>
    <w:rsid w:val="009E2631"/>
    <w:rsid w:val="009E41CE"/>
    <w:rsid w:val="009E6B6B"/>
    <w:rsid w:val="009F2A26"/>
    <w:rsid w:val="00A00FE3"/>
    <w:rsid w:val="00A018A8"/>
    <w:rsid w:val="00A04AC9"/>
    <w:rsid w:val="00A12D99"/>
    <w:rsid w:val="00A15F9F"/>
    <w:rsid w:val="00A21ECF"/>
    <w:rsid w:val="00A33D94"/>
    <w:rsid w:val="00A42DC6"/>
    <w:rsid w:val="00A50B42"/>
    <w:rsid w:val="00A54704"/>
    <w:rsid w:val="00A55A9B"/>
    <w:rsid w:val="00A569DE"/>
    <w:rsid w:val="00A60FB3"/>
    <w:rsid w:val="00A66B5A"/>
    <w:rsid w:val="00A74DB8"/>
    <w:rsid w:val="00A85B69"/>
    <w:rsid w:val="00A90070"/>
    <w:rsid w:val="00A90E8F"/>
    <w:rsid w:val="00A9408B"/>
    <w:rsid w:val="00A96C14"/>
    <w:rsid w:val="00AA07A8"/>
    <w:rsid w:val="00AA5441"/>
    <w:rsid w:val="00AA619A"/>
    <w:rsid w:val="00AA7232"/>
    <w:rsid w:val="00AB2FC2"/>
    <w:rsid w:val="00AB548C"/>
    <w:rsid w:val="00AB5BA4"/>
    <w:rsid w:val="00AC3D0A"/>
    <w:rsid w:val="00AC44D4"/>
    <w:rsid w:val="00AC4FF8"/>
    <w:rsid w:val="00AD0693"/>
    <w:rsid w:val="00AD4A4D"/>
    <w:rsid w:val="00AD59DB"/>
    <w:rsid w:val="00AD7BDD"/>
    <w:rsid w:val="00AF3D40"/>
    <w:rsid w:val="00AF6A40"/>
    <w:rsid w:val="00B006F3"/>
    <w:rsid w:val="00B00FBE"/>
    <w:rsid w:val="00B119F4"/>
    <w:rsid w:val="00B129BC"/>
    <w:rsid w:val="00B13CBC"/>
    <w:rsid w:val="00B16886"/>
    <w:rsid w:val="00B23242"/>
    <w:rsid w:val="00B33A7B"/>
    <w:rsid w:val="00B41390"/>
    <w:rsid w:val="00B46569"/>
    <w:rsid w:val="00B503CB"/>
    <w:rsid w:val="00B51B95"/>
    <w:rsid w:val="00B5507E"/>
    <w:rsid w:val="00B56734"/>
    <w:rsid w:val="00B603C7"/>
    <w:rsid w:val="00B60F34"/>
    <w:rsid w:val="00B6606B"/>
    <w:rsid w:val="00B66574"/>
    <w:rsid w:val="00B74478"/>
    <w:rsid w:val="00B768FD"/>
    <w:rsid w:val="00B8213C"/>
    <w:rsid w:val="00B82EF6"/>
    <w:rsid w:val="00B87E50"/>
    <w:rsid w:val="00B90602"/>
    <w:rsid w:val="00B94738"/>
    <w:rsid w:val="00B94DA6"/>
    <w:rsid w:val="00BA2200"/>
    <w:rsid w:val="00BA3BC1"/>
    <w:rsid w:val="00BA747A"/>
    <w:rsid w:val="00BA7BDB"/>
    <w:rsid w:val="00BB0779"/>
    <w:rsid w:val="00BB663E"/>
    <w:rsid w:val="00BB6FBF"/>
    <w:rsid w:val="00BC6789"/>
    <w:rsid w:val="00BD0D2D"/>
    <w:rsid w:val="00BD221E"/>
    <w:rsid w:val="00BD3DD2"/>
    <w:rsid w:val="00BD629D"/>
    <w:rsid w:val="00BD65B9"/>
    <w:rsid w:val="00BE1290"/>
    <w:rsid w:val="00BE2261"/>
    <w:rsid w:val="00BE4B56"/>
    <w:rsid w:val="00BE6A61"/>
    <w:rsid w:val="00BF1CD3"/>
    <w:rsid w:val="00C00178"/>
    <w:rsid w:val="00C012D9"/>
    <w:rsid w:val="00C01CAC"/>
    <w:rsid w:val="00C02295"/>
    <w:rsid w:val="00C04167"/>
    <w:rsid w:val="00C041EE"/>
    <w:rsid w:val="00C06D20"/>
    <w:rsid w:val="00C11468"/>
    <w:rsid w:val="00C13305"/>
    <w:rsid w:val="00C13B2C"/>
    <w:rsid w:val="00C14F81"/>
    <w:rsid w:val="00C20845"/>
    <w:rsid w:val="00C37F07"/>
    <w:rsid w:val="00C37FF7"/>
    <w:rsid w:val="00C40C8B"/>
    <w:rsid w:val="00C44D41"/>
    <w:rsid w:val="00C46320"/>
    <w:rsid w:val="00C54599"/>
    <w:rsid w:val="00C55E99"/>
    <w:rsid w:val="00C662D1"/>
    <w:rsid w:val="00C676C6"/>
    <w:rsid w:val="00C7072D"/>
    <w:rsid w:val="00C738C0"/>
    <w:rsid w:val="00C8271A"/>
    <w:rsid w:val="00C83218"/>
    <w:rsid w:val="00C85C2E"/>
    <w:rsid w:val="00C923BA"/>
    <w:rsid w:val="00C95889"/>
    <w:rsid w:val="00CA5C64"/>
    <w:rsid w:val="00CA6804"/>
    <w:rsid w:val="00CB4253"/>
    <w:rsid w:val="00CB4D7E"/>
    <w:rsid w:val="00CD31B9"/>
    <w:rsid w:val="00CE00A8"/>
    <w:rsid w:val="00CE0B98"/>
    <w:rsid w:val="00CE2E62"/>
    <w:rsid w:val="00CE36CF"/>
    <w:rsid w:val="00CF5DB2"/>
    <w:rsid w:val="00CF63BB"/>
    <w:rsid w:val="00CF70E4"/>
    <w:rsid w:val="00D02926"/>
    <w:rsid w:val="00D1041F"/>
    <w:rsid w:val="00D135D7"/>
    <w:rsid w:val="00D22A15"/>
    <w:rsid w:val="00D23D13"/>
    <w:rsid w:val="00D407CD"/>
    <w:rsid w:val="00D4287A"/>
    <w:rsid w:val="00D435F5"/>
    <w:rsid w:val="00D44364"/>
    <w:rsid w:val="00D468E5"/>
    <w:rsid w:val="00D4710E"/>
    <w:rsid w:val="00D5168D"/>
    <w:rsid w:val="00D51A3E"/>
    <w:rsid w:val="00D523F5"/>
    <w:rsid w:val="00D55941"/>
    <w:rsid w:val="00D5798A"/>
    <w:rsid w:val="00D604CD"/>
    <w:rsid w:val="00D65AA0"/>
    <w:rsid w:val="00D66BB2"/>
    <w:rsid w:val="00D713FD"/>
    <w:rsid w:val="00D7152A"/>
    <w:rsid w:val="00D80D93"/>
    <w:rsid w:val="00D81B24"/>
    <w:rsid w:val="00D842A4"/>
    <w:rsid w:val="00D87941"/>
    <w:rsid w:val="00D92EF1"/>
    <w:rsid w:val="00D9353A"/>
    <w:rsid w:val="00DA4DF7"/>
    <w:rsid w:val="00DD1799"/>
    <w:rsid w:val="00DD3C76"/>
    <w:rsid w:val="00DE3A89"/>
    <w:rsid w:val="00DE3B9B"/>
    <w:rsid w:val="00DE4519"/>
    <w:rsid w:val="00DE6DE5"/>
    <w:rsid w:val="00DE6EF8"/>
    <w:rsid w:val="00DF171E"/>
    <w:rsid w:val="00E00E57"/>
    <w:rsid w:val="00E03F2E"/>
    <w:rsid w:val="00E13801"/>
    <w:rsid w:val="00E23AF1"/>
    <w:rsid w:val="00E23CA4"/>
    <w:rsid w:val="00E24675"/>
    <w:rsid w:val="00E311F7"/>
    <w:rsid w:val="00E344D2"/>
    <w:rsid w:val="00E43B9D"/>
    <w:rsid w:val="00E45B78"/>
    <w:rsid w:val="00E5246D"/>
    <w:rsid w:val="00E5570B"/>
    <w:rsid w:val="00E61105"/>
    <w:rsid w:val="00E646EE"/>
    <w:rsid w:val="00E66458"/>
    <w:rsid w:val="00E72446"/>
    <w:rsid w:val="00E72BA3"/>
    <w:rsid w:val="00E7797E"/>
    <w:rsid w:val="00E9414D"/>
    <w:rsid w:val="00E95AE2"/>
    <w:rsid w:val="00EA3068"/>
    <w:rsid w:val="00EA31A4"/>
    <w:rsid w:val="00EA391E"/>
    <w:rsid w:val="00EA7A69"/>
    <w:rsid w:val="00EB25B5"/>
    <w:rsid w:val="00EB5FDE"/>
    <w:rsid w:val="00EB6D28"/>
    <w:rsid w:val="00EB713B"/>
    <w:rsid w:val="00EC4775"/>
    <w:rsid w:val="00EC497E"/>
    <w:rsid w:val="00ED15FE"/>
    <w:rsid w:val="00ED2AE4"/>
    <w:rsid w:val="00ED7521"/>
    <w:rsid w:val="00ED76E5"/>
    <w:rsid w:val="00EE0EEE"/>
    <w:rsid w:val="00EE1320"/>
    <w:rsid w:val="00EE1E7F"/>
    <w:rsid w:val="00EE4622"/>
    <w:rsid w:val="00EF0334"/>
    <w:rsid w:val="00EF3144"/>
    <w:rsid w:val="00F0059D"/>
    <w:rsid w:val="00F00B0F"/>
    <w:rsid w:val="00F06F43"/>
    <w:rsid w:val="00F14B7B"/>
    <w:rsid w:val="00F14CB3"/>
    <w:rsid w:val="00F152E8"/>
    <w:rsid w:val="00F20CFA"/>
    <w:rsid w:val="00F21FF9"/>
    <w:rsid w:val="00F34996"/>
    <w:rsid w:val="00F3653A"/>
    <w:rsid w:val="00F40B4D"/>
    <w:rsid w:val="00F477DC"/>
    <w:rsid w:val="00F632B7"/>
    <w:rsid w:val="00F65928"/>
    <w:rsid w:val="00F73B08"/>
    <w:rsid w:val="00F76431"/>
    <w:rsid w:val="00F85DDD"/>
    <w:rsid w:val="00F92FB2"/>
    <w:rsid w:val="00F95B39"/>
    <w:rsid w:val="00F95C5F"/>
    <w:rsid w:val="00F95CBF"/>
    <w:rsid w:val="00FA4E3B"/>
    <w:rsid w:val="00FA506E"/>
    <w:rsid w:val="00FA6747"/>
    <w:rsid w:val="00FB0DB0"/>
    <w:rsid w:val="00FB7CEF"/>
    <w:rsid w:val="00FC1C8B"/>
    <w:rsid w:val="00FC4976"/>
    <w:rsid w:val="00FC4A81"/>
    <w:rsid w:val="00FC71D9"/>
    <w:rsid w:val="00FD001E"/>
    <w:rsid w:val="00FD2C41"/>
    <w:rsid w:val="00FD3DAD"/>
    <w:rsid w:val="00FD40A0"/>
    <w:rsid w:val="00FE1ACA"/>
    <w:rsid w:val="00FE5E46"/>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2062"/>
  <w15:docId w15:val="{EDB48401-AFAD-4A57-AB95-85A03FF0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ExhibitB1">
    <w:name w:val="ExhibitB1"/>
    <w:basedOn w:val="Normal"/>
    <w:rsid w:val="003036B6"/>
    <w:pPr>
      <w:keepNext/>
      <w:numPr>
        <w:numId w:val="1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3036B6"/>
    <w:pPr>
      <w:keepNext/>
      <w:numPr>
        <w:ilvl w:val="1"/>
        <w:numId w:val="13"/>
      </w:numPr>
      <w:tabs>
        <w:tab w:val="left" w:pos="2016"/>
        <w:tab w:val="left" w:pos="2592"/>
        <w:tab w:val="left" w:pos="4176"/>
        <w:tab w:val="left" w:pos="10710"/>
      </w:tabs>
      <w:ind w:right="187"/>
      <w:outlineLvl w:val="0"/>
    </w:pPr>
  </w:style>
  <w:style w:type="paragraph" w:customStyle="1" w:styleId="ExhibitB3">
    <w:name w:val="ExhibitB3"/>
    <w:basedOn w:val="Normal"/>
    <w:rsid w:val="003036B6"/>
    <w:pPr>
      <w:keepNext/>
      <w:numPr>
        <w:ilvl w:val="2"/>
        <w:numId w:val="13"/>
      </w:numPr>
      <w:tabs>
        <w:tab w:val="left" w:pos="1296"/>
        <w:tab w:val="left" w:pos="2592"/>
        <w:tab w:val="left" w:pos="4176"/>
        <w:tab w:val="left" w:pos="10710"/>
      </w:tabs>
      <w:ind w:right="180"/>
      <w:outlineLvl w:val="0"/>
    </w:pPr>
  </w:style>
  <w:style w:type="character" w:styleId="UnresolvedMention">
    <w:name w:val="Unresolved Mention"/>
    <w:basedOn w:val="DefaultParagraphFont"/>
    <w:uiPriority w:val="99"/>
    <w:semiHidden/>
    <w:unhideWhenUsed/>
    <w:rsid w:val="007E2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00632">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rfp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TSO-2022-03-SB-Cost@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urts.ca.gov/rfps.htm" TargetMode="External"/><Relationship Id="rId4" Type="http://schemas.openxmlformats.org/officeDocument/2006/relationships/settings" Target="settings.xml"/><Relationship Id="rId9" Type="http://schemas.openxmlformats.org/officeDocument/2006/relationships/hyperlink" Target="tel:%2B1-650-479-3208,,*01*25912417207%23%23*01*"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4A39D-12C6-447D-8E9E-92938CA9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Ho, Lana</cp:lastModifiedBy>
  <cp:revision>2</cp:revision>
  <dcterms:created xsi:type="dcterms:W3CDTF">2022-08-15T18:16:00Z</dcterms:created>
  <dcterms:modified xsi:type="dcterms:W3CDTF">2022-08-15T18:16:00Z</dcterms:modified>
</cp:coreProperties>
</file>