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EFF8" w14:textId="77777777" w:rsidR="00991AA7" w:rsidRDefault="00991AA7" w:rsidP="00991AA7"/>
    <w:p w14:paraId="1AEEA9D4" w14:textId="2BDC6DC6" w:rsidR="00991AA7" w:rsidRDefault="00991AA7" w:rsidP="00D3603C">
      <w:r w:rsidRPr="00991AA7">
        <w:t xml:space="preserve">This Amendment </w:t>
      </w:r>
      <w:r w:rsidR="003B42DE">
        <w:t>2</w:t>
      </w:r>
      <w:r w:rsidRPr="00991AA7">
        <w:t xml:space="preserve"> hereby modifies the RFP as follows:</w:t>
      </w:r>
    </w:p>
    <w:p w14:paraId="55FCED27" w14:textId="77777777" w:rsidR="00566FD2" w:rsidRPr="00991AA7" w:rsidRDefault="00566FD2" w:rsidP="00D350D9">
      <w:pPr>
        <w:jc w:val="both"/>
      </w:pPr>
    </w:p>
    <w:p w14:paraId="774A1798" w14:textId="77777777" w:rsidR="004A1B98" w:rsidRDefault="00AB6610" w:rsidP="00534F17">
      <w:pPr>
        <w:pStyle w:val="ListParagraph"/>
        <w:numPr>
          <w:ilvl w:val="0"/>
          <w:numId w:val="1"/>
        </w:numPr>
        <w:jc w:val="both"/>
      </w:pPr>
      <w:r w:rsidRPr="00AB6610">
        <w:t>In Exhibit A-1, the language</w:t>
      </w:r>
      <w:r w:rsidR="00714BBB">
        <w:t xml:space="preserve"> </w:t>
      </w:r>
      <w:r w:rsidR="007A42B1">
        <w:t>is hereby</w:t>
      </w:r>
      <w:r w:rsidR="00714BBB">
        <w:t xml:space="preserve"> </w:t>
      </w:r>
      <w:r w:rsidR="00EE7864" w:rsidRPr="00DE4229">
        <w:rPr>
          <w:b/>
          <w:bCs/>
          <w:i/>
          <w:iCs/>
        </w:rPr>
        <w:t>revised</w:t>
      </w:r>
      <w:r w:rsidR="00EE7864">
        <w:t xml:space="preserve"> </w:t>
      </w:r>
      <w:r w:rsidRPr="00AB6610">
        <w:t xml:space="preserve">to state that </w:t>
      </w:r>
      <w:r w:rsidR="004A1B98">
        <w:t>Judicial Council</w:t>
      </w:r>
      <w:r w:rsidRPr="00AB6610">
        <w:t xml:space="preserve"> only need</w:t>
      </w:r>
      <w:r w:rsidR="004A1B98">
        <w:t>s five (</w:t>
      </w:r>
      <w:r w:rsidRPr="00AB6610">
        <w:t>5</w:t>
      </w:r>
      <w:r w:rsidR="004A1B98">
        <w:t>)</w:t>
      </w:r>
      <w:r w:rsidRPr="00AB6610">
        <w:t xml:space="preserve"> references in total.  </w:t>
      </w:r>
    </w:p>
    <w:p w14:paraId="4A4F0C42" w14:textId="77777777" w:rsidR="004A1B98" w:rsidRDefault="004A1B98" w:rsidP="004A1B98">
      <w:pPr>
        <w:pStyle w:val="ListParagraph"/>
        <w:jc w:val="both"/>
      </w:pPr>
    </w:p>
    <w:p w14:paraId="7C3ED4E3" w14:textId="6F110316" w:rsidR="0097606F" w:rsidRDefault="00EE7864" w:rsidP="004A1B98">
      <w:pPr>
        <w:pStyle w:val="ListParagraph"/>
        <w:jc w:val="both"/>
      </w:pPr>
      <w:r>
        <w:t xml:space="preserve">Section A-2 </w:t>
      </w:r>
      <w:r w:rsidR="00DE4229">
        <w:t xml:space="preserve">Proposal Requirements - </w:t>
      </w:r>
      <w:r>
        <w:t xml:space="preserve">page 3  </w:t>
      </w:r>
    </w:p>
    <w:p w14:paraId="112EC582" w14:textId="1F9E113A" w:rsidR="00203B55" w:rsidRPr="009F05C3" w:rsidRDefault="00203B55" w:rsidP="00534F17">
      <w:pPr>
        <w:pStyle w:val="ListParagraph"/>
        <w:spacing w:line="240" w:lineRule="auto"/>
        <w:jc w:val="both"/>
      </w:pPr>
      <w:r w:rsidRPr="00203B55">
        <w:rPr>
          <w:b/>
        </w:rPr>
        <w:t>Proposal Requirements</w:t>
      </w:r>
      <w:r w:rsidR="00AC5FC7" w:rsidRPr="00203B55">
        <w:rPr>
          <w:b/>
        </w:rPr>
        <w:t>: In</w:t>
      </w:r>
      <w:r w:rsidRPr="009F05C3">
        <w:t xml:space="preserve"> order to demonstrate the breadth and depth of proposer’s ability to fill the requirements, proposers must indicate the number of placements (actual positions filled) they have made in the past </w:t>
      </w:r>
      <w:r w:rsidR="00AC5FC7">
        <w:t>24</w:t>
      </w:r>
      <w:r w:rsidR="00AC5FC7" w:rsidRPr="009F05C3">
        <w:t xml:space="preserve"> months</w:t>
      </w:r>
      <w:r w:rsidRPr="009F05C3">
        <w:t xml:space="preserve"> for each of the </w:t>
      </w:r>
      <w:r>
        <w:t>C</w:t>
      </w:r>
      <w:r w:rsidRPr="009F05C3">
        <w:t xml:space="preserve">lassifications set forth in </w:t>
      </w:r>
      <w:r>
        <w:t>Exhibit A: Business and Technical Requirements and Response</w:t>
      </w:r>
      <w:r w:rsidRPr="009F05C3">
        <w:t xml:space="preserve"> Attachment of the RFP. </w:t>
      </w:r>
      <w:r w:rsidRPr="00203B55">
        <w:rPr>
          <w:b/>
          <w:bCs/>
          <w:i/>
          <w:iCs/>
        </w:rPr>
        <w:t xml:space="preserve"> Proposers must include five (5) total references for placements made in the past 24 months. [Revised]</w:t>
      </w:r>
    </w:p>
    <w:p w14:paraId="66C57980" w14:textId="77777777" w:rsidR="00AB1CF6" w:rsidRDefault="00AB1CF6" w:rsidP="00534F17">
      <w:pPr>
        <w:pStyle w:val="ListParagraph"/>
        <w:jc w:val="both"/>
      </w:pPr>
    </w:p>
    <w:p w14:paraId="3C2DFD5B" w14:textId="77777777" w:rsidR="00130D08" w:rsidRDefault="00203B55" w:rsidP="00534F17">
      <w:pPr>
        <w:pStyle w:val="ListParagraph"/>
        <w:numPr>
          <w:ilvl w:val="0"/>
          <w:numId w:val="1"/>
        </w:numPr>
        <w:jc w:val="both"/>
      </w:pPr>
      <w:r w:rsidRPr="00203B55">
        <w:t xml:space="preserve">In Exhibit A-1, the language was revised to state that </w:t>
      </w:r>
      <w:r w:rsidR="00130D08">
        <w:t>the Judicial Council</w:t>
      </w:r>
      <w:r w:rsidRPr="00203B55">
        <w:t xml:space="preserve"> only need</w:t>
      </w:r>
      <w:r w:rsidR="00130D08">
        <w:t>s</w:t>
      </w:r>
      <w:r w:rsidRPr="00203B55">
        <w:t xml:space="preserve"> </w:t>
      </w:r>
      <w:r w:rsidR="00130D08">
        <w:t>five (</w:t>
      </w:r>
      <w:r w:rsidRPr="00203B55">
        <w:t>5</w:t>
      </w:r>
      <w:r w:rsidR="00130D08">
        <w:t>)</w:t>
      </w:r>
      <w:r w:rsidRPr="00203B55">
        <w:t xml:space="preserve"> references in total.  </w:t>
      </w:r>
    </w:p>
    <w:p w14:paraId="57F01EAE" w14:textId="77777777" w:rsidR="00130D08" w:rsidRDefault="00130D08" w:rsidP="00130D08">
      <w:pPr>
        <w:pStyle w:val="ListParagraph"/>
        <w:jc w:val="both"/>
      </w:pPr>
    </w:p>
    <w:p w14:paraId="7793ACD0" w14:textId="3E80B958" w:rsidR="00351636" w:rsidRDefault="00203B55" w:rsidP="00130D08">
      <w:pPr>
        <w:pStyle w:val="ListParagraph"/>
        <w:jc w:val="both"/>
      </w:pPr>
      <w:r w:rsidRPr="00203B55">
        <w:t xml:space="preserve">Section A-2 </w:t>
      </w:r>
      <w:r w:rsidR="00E5342E">
        <w:t>part II – References on page 5</w:t>
      </w:r>
    </w:p>
    <w:p w14:paraId="1BC5AE64" w14:textId="77777777" w:rsidR="002F381B" w:rsidRPr="003B03C1" w:rsidRDefault="002F381B" w:rsidP="00534F17">
      <w:pPr>
        <w:spacing w:line="240" w:lineRule="auto"/>
        <w:ind w:left="720"/>
        <w:jc w:val="both"/>
        <w:rPr>
          <w:b/>
          <w:bCs/>
          <w:i/>
          <w:iCs/>
        </w:rPr>
      </w:pPr>
      <w:r w:rsidRPr="009F05C3">
        <w:rPr>
          <w:b/>
          <w:color w:val="000000"/>
        </w:rPr>
        <w:t>Part II – References:</w:t>
      </w:r>
      <w:r w:rsidRPr="009F05C3">
        <w:rPr>
          <w:color w:val="000000"/>
        </w:rPr>
        <w:t xml:space="preserve">  Using the template set forth in this Part II, below, </w:t>
      </w:r>
      <w:r w:rsidRPr="003B03C1">
        <w:rPr>
          <w:b/>
          <w:bCs/>
          <w:i/>
          <w:iCs/>
          <w:color w:val="000000"/>
        </w:rPr>
        <w:t>provide a total of five (5) references for placements you have noted in Part I, above.</w:t>
      </w:r>
      <w:r>
        <w:rPr>
          <w:color w:val="000000"/>
        </w:rPr>
        <w:t xml:space="preserve"> I</w:t>
      </w:r>
      <w:r w:rsidRPr="009F05C3">
        <w:t xml:space="preserve">n the event your placement classifications differ from the </w:t>
      </w:r>
      <w:r>
        <w:t>JC</w:t>
      </w:r>
      <w:r w:rsidRPr="009F05C3">
        <w:t xml:space="preserve">C </w:t>
      </w:r>
      <w:r>
        <w:t>Classifications</w:t>
      </w:r>
      <w:r w:rsidRPr="009F05C3">
        <w:t xml:space="preserve">, provide a reference for your placement in the most equivalent </w:t>
      </w:r>
      <w:r>
        <w:t>JC</w:t>
      </w:r>
      <w:r w:rsidRPr="009F05C3">
        <w:t xml:space="preserve">C classification.  In the reference form, below, the term “Company” means the name of the firm/entity where the individual you placed performs the work they were placed for.  </w:t>
      </w:r>
      <w:r w:rsidRPr="00F44695">
        <w:t xml:space="preserve">The </w:t>
      </w:r>
      <w:r>
        <w:t>JC</w:t>
      </w:r>
      <w:r w:rsidRPr="00F44695">
        <w:t xml:space="preserve">C may contact some or all of the references provided in order to determine the </w:t>
      </w:r>
      <w:r w:rsidRPr="009F05C3">
        <w:t>proposer</w:t>
      </w:r>
      <w:r w:rsidRPr="00F44695">
        <w:t xml:space="preserve">’s performance record on </w:t>
      </w:r>
      <w:r w:rsidRPr="009F05C3">
        <w:t>placement work</w:t>
      </w:r>
      <w:r w:rsidRPr="00F44695">
        <w:t xml:space="preserve"> similar to that described in this </w:t>
      </w:r>
      <w:r w:rsidRPr="009F05C3">
        <w:t>RFP</w:t>
      </w:r>
      <w:r w:rsidRPr="00F44695">
        <w:t xml:space="preserve">.  The </w:t>
      </w:r>
      <w:r>
        <w:t>JC</w:t>
      </w:r>
      <w:r w:rsidRPr="00F44695">
        <w:t xml:space="preserve">C reserves the right to use the information gained from </w:t>
      </w:r>
      <w:r w:rsidRPr="009F05C3">
        <w:t>the reference Company</w:t>
      </w:r>
      <w:r w:rsidRPr="00F44695">
        <w:t xml:space="preserve"> in the evaluation process.</w:t>
      </w:r>
      <w:r w:rsidRPr="009F05C3">
        <w:t xml:space="preserve">  </w:t>
      </w:r>
      <w:r w:rsidRPr="003B03C1">
        <w:rPr>
          <w:b/>
          <w:bCs/>
          <w:i/>
          <w:iCs/>
        </w:rPr>
        <w:t>[Revised]</w:t>
      </w:r>
    </w:p>
    <w:p w14:paraId="44130CB5" w14:textId="77777777" w:rsidR="00351636" w:rsidRDefault="00351636" w:rsidP="00534F17">
      <w:pPr>
        <w:jc w:val="both"/>
      </w:pPr>
    </w:p>
    <w:p w14:paraId="10317578" w14:textId="7E0A9FAB" w:rsidR="00F8197F" w:rsidRDefault="009A52A0" w:rsidP="00534F17">
      <w:pPr>
        <w:pStyle w:val="ListParagraph"/>
        <w:numPr>
          <w:ilvl w:val="0"/>
          <w:numId w:val="1"/>
        </w:numPr>
        <w:jc w:val="both"/>
      </w:pPr>
      <w:r>
        <w:t>A</w:t>
      </w:r>
      <w:r w:rsidR="00EC001C" w:rsidRPr="00EC001C">
        <w:t xml:space="preserve">ttachment 11 (travel policy) </w:t>
      </w:r>
      <w:r w:rsidR="00AC5FC7">
        <w:t xml:space="preserve">is hereby removed </w:t>
      </w:r>
      <w:r w:rsidR="00EC001C" w:rsidRPr="00EC001C">
        <w:t>to clarify that each JBE will have their own travel policy at the time of the participating addendum</w:t>
      </w:r>
      <w:r w:rsidR="00702471">
        <w:t xml:space="preserve">.  </w:t>
      </w:r>
    </w:p>
    <w:p w14:paraId="7C6BF831" w14:textId="77777777" w:rsidR="00917B8E" w:rsidRDefault="00917B8E" w:rsidP="00534F17">
      <w:pPr>
        <w:ind w:left="360"/>
        <w:jc w:val="both"/>
      </w:pPr>
    </w:p>
    <w:p w14:paraId="45EA3F10" w14:textId="167691A8" w:rsidR="00B2703B" w:rsidRPr="00B2703B" w:rsidRDefault="00B2703B" w:rsidP="00534F17">
      <w:pPr>
        <w:keepNext/>
        <w:spacing w:line="240" w:lineRule="auto"/>
        <w:ind w:firstLine="720"/>
        <w:jc w:val="both"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B2703B">
        <w:rPr>
          <w:rFonts w:eastAsia="Times New Roman" w:cstheme="minorHAnsi"/>
          <w:b/>
          <w:bCs/>
          <w:color w:val="000000"/>
          <w:kern w:val="0"/>
          <w14:ligatures w14:val="none"/>
        </w:rPr>
        <w:t>4.0</w:t>
      </w:r>
      <w:r w:rsidRPr="00B2703B">
        <w:rPr>
          <w:rFonts w:eastAsia="Times New Roman" w:cstheme="minorHAnsi"/>
          <w:b/>
          <w:bCs/>
          <w:color w:val="000000"/>
          <w:kern w:val="0"/>
          <w14:ligatures w14:val="none"/>
        </w:rPr>
        <w:tab/>
        <w:t>RFP ATTACHMENTS</w:t>
      </w:r>
      <w:r w:rsidR="00E202D2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</w:t>
      </w:r>
      <w:r w:rsidR="00E202D2" w:rsidRPr="00E202D2">
        <w:rPr>
          <w:rFonts w:eastAsia="Times New Roman" w:cstheme="minorHAnsi"/>
          <w:b/>
          <w:bCs/>
          <w:i/>
          <w:iCs/>
          <w:color w:val="000000"/>
          <w:kern w:val="0"/>
          <w14:ligatures w14:val="none"/>
        </w:rPr>
        <w:t>[Revised]</w:t>
      </w:r>
    </w:p>
    <w:p w14:paraId="4682269F" w14:textId="77777777" w:rsidR="00B2703B" w:rsidRPr="00B2703B" w:rsidRDefault="00B2703B" w:rsidP="00534F17">
      <w:pPr>
        <w:keepNext/>
        <w:spacing w:line="240" w:lineRule="auto"/>
        <w:ind w:left="720"/>
        <w:jc w:val="both"/>
        <w:rPr>
          <w:rFonts w:eastAsia="Times New Roman" w:cstheme="minorHAnsi"/>
          <w:b/>
          <w:bCs/>
          <w:color w:val="000000"/>
          <w:kern w:val="0"/>
          <w14:ligatures w14:val="none"/>
        </w:rPr>
      </w:pPr>
    </w:p>
    <w:p w14:paraId="37C3F933" w14:textId="463FEFBD" w:rsidR="00B2703B" w:rsidRPr="00B2703B" w:rsidRDefault="00B2703B" w:rsidP="00534F17">
      <w:pPr>
        <w:spacing w:line="480" w:lineRule="auto"/>
        <w:ind w:left="720"/>
        <w:jc w:val="both"/>
        <w:rPr>
          <w:rFonts w:eastAsia="Times New Roman" w:cstheme="minorHAnsi"/>
          <w:color w:val="000000"/>
          <w:kern w:val="0"/>
          <w14:ligatures w14:val="none"/>
        </w:rPr>
      </w:pPr>
      <w:r w:rsidRPr="00B2703B">
        <w:rPr>
          <w:rFonts w:eastAsia="Times New Roman" w:cstheme="minorHAnsi"/>
          <w:color w:val="000000"/>
          <w:kern w:val="0"/>
          <w14:ligatures w14:val="none"/>
        </w:rPr>
        <w:t>The following attachments are included as part of this RFP: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6468"/>
      </w:tblGrid>
      <w:tr w:rsidR="00B2703B" w:rsidRPr="00B2703B" w14:paraId="26F687A7" w14:textId="77777777" w:rsidTr="00AC5FC7">
        <w:trPr>
          <w:tblHeader/>
          <w:jc w:val="center"/>
        </w:trPr>
        <w:tc>
          <w:tcPr>
            <w:tcW w:w="2300" w:type="dxa"/>
            <w:shd w:val="clear" w:color="auto" w:fill="E6E6E6"/>
            <w:vAlign w:val="center"/>
          </w:tcPr>
          <w:p w14:paraId="743BFB9B" w14:textId="77777777" w:rsidR="00B2703B" w:rsidRPr="00B2703B" w:rsidRDefault="00B2703B" w:rsidP="00534F17">
            <w:pPr>
              <w:widowControl w:val="0"/>
              <w:tabs>
                <w:tab w:val="left" w:pos="6354"/>
              </w:tabs>
              <w:spacing w:line="240" w:lineRule="auto"/>
              <w:ind w:left="247" w:firstLine="9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</w:pPr>
            <w:r w:rsidRPr="00B2703B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 xml:space="preserve">ATTACHMENT </w:t>
            </w:r>
          </w:p>
        </w:tc>
        <w:tc>
          <w:tcPr>
            <w:tcW w:w="6468" w:type="dxa"/>
            <w:shd w:val="clear" w:color="auto" w:fill="E6E6E6"/>
            <w:vAlign w:val="center"/>
          </w:tcPr>
          <w:p w14:paraId="3C306098" w14:textId="77777777" w:rsidR="00B2703B" w:rsidRPr="00B2703B" w:rsidRDefault="00B2703B" w:rsidP="00534F17">
            <w:pPr>
              <w:widowControl w:val="0"/>
              <w:spacing w:line="240" w:lineRule="auto"/>
              <w:ind w:left="247" w:firstLine="9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</w:pPr>
            <w:r w:rsidRPr="00B2703B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DESCRIPTION</w:t>
            </w:r>
          </w:p>
        </w:tc>
      </w:tr>
      <w:tr w:rsidR="00B2703B" w:rsidRPr="00B2703B" w14:paraId="3EFB2DDA" w14:textId="77777777" w:rsidTr="00AC5FC7">
        <w:trPr>
          <w:tblHeader/>
          <w:jc w:val="center"/>
        </w:trPr>
        <w:tc>
          <w:tcPr>
            <w:tcW w:w="2300" w:type="dxa"/>
          </w:tcPr>
          <w:p w14:paraId="5B0C576A" w14:textId="77777777" w:rsidR="00B2703B" w:rsidRPr="00B2703B" w:rsidRDefault="00B2703B" w:rsidP="00534F17">
            <w:pPr>
              <w:widowControl w:val="0"/>
              <w:spacing w:line="240" w:lineRule="auto"/>
              <w:ind w:left="337"/>
              <w:jc w:val="both"/>
              <w:rPr>
                <w:rFonts w:eastAsia="Times New Roman" w:cstheme="minorHAnsi"/>
                <w:b/>
                <w:i/>
                <w:iCs/>
                <w:strike/>
                <w:color w:val="000000" w:themeColor="text1"/>
                <w:kern w:val="0"/>
                <w14:ligatures w14:val="none"/>
              </w:rPr>
            </w:pPr>
            <w:r w:rsidRPr="00B2703B">
              <w:rPr>
                <w:rFonts w:eastAsia="Times New Roman" w:cstheme="minorHAnsi"/>
                <w:b/>
                <w:i/>
                <w:iCs/>
                <w:strike/>
                <w:color w:val="000000" w:themeColor="text1"/>
                <w:kern w:val="0"/>
                <w14:ligatures w14:val="none"/>
              </w:rPr>
              <w:t>Attachment 11: Travel Expense Policy</w:t>
            </w:r>
          </w:p>
        </w:tc>
        <w:tc>
          <w:tcPr>
            <w:tcW w:w="6468" w:type="dxa"/>
          </w:tcPr>
          <w:p w14:paraId="03827625" w14:textId="77777777" w:rsidR="00B2703B" w:rsidRPr="00B2703B" w:rsidRDefault="00B2703B" w:rsidP="00534F17">
            <w:pPr>
              <w:widowControl w:val="0"/>
              <w:spacing w:line="240" w:lineRule="auto"/>
              <w:ind w:left="247" w:firstLine="90"/>
              <w:jc w:val="both"/>
              <w:rPr>
                <w:rFonts w:eastAsia="Times New Roman" w:cstheme="minorHAnsi"/>
                <w:b/>
                <w:i/>
                <w:iCs/>
                <w:strike/>
                <w:kern w:val="0"/>
                <w14:ligatures w14:val="none"/>
              </w:rPr>
            </w:pPr>
            <w:r w:rsidRPr="00B2703B">
              <w:rPr>
                <w:rFonts w:eastAsia="Times New Roman" w:cstheme="minorHAnsi"/>
                <w:b/>
                <w:i/>
                <w:iCs/>
                <w:strike/>
                <w:kern w:val="0"/>
                <w14:ligatures w14:val="none"/>
              </w:rPr>
              <w:t>This contains information pertaining to the JBE Travel Expense Policy</w:t>
            </w:r>
          </w:p>
        </w:tc>
      </w:tr>
    </w:tbl>
    <w:p w14:paraId="21FBD8F6" w14:textId="77777777" w:rsidR="00B2703B" w:rsidRPr="00B2703B" w:rsidRDefault="00B2703B" w:rsidP="00534F17">
      <w:pPr>
        <w:spacing w:line="240" w:lineRule="auto"/>
        <w:ind w:left="720"/>
        <w:jc w:val="both"/>
        <w:rPr>
          <w:rFonts w:eastAsia="Times New Roman" w:cstheme="minorHAnsi"/>
          <w:kern w:val="0"/>
          <w14:ligatures w14:val="none"/>
        </w:rPr>
      </w:pPr>
    </w:p>
    <w:p w14:paraId="55BF07DE" w14:textId="0B2987C2" w:rsidR="00B2703B" w:rsidRPr="00B2703B" w:rsidRDefault="00B2703B" w:rsidP="00534F17">
      <w:pPr>
        <w:keepNext/>
        <w:spacing w:line="240" w:lineRule="auto"/>
        <w:ind w:left="720"/>
        <w:jc w:val="both"/>
        <w:rPr>
          <w:rFonts w:eastAsia="Times New Roman" w:cstheme="minorHAnsi"/>
          <w:b/>
          <w:bCs/>
          <w:kern w:val="0"/>
          <w14:ligatures w14:val="none"/>
        </w:rPr>
      </w:pPr>
      <w:r w:rsidRPr="00B2703B">
        <w:rPr>
          <w:rFonts w:eastAsia="Times New Roman" w:cstheme="minorHAnsi"/>
          <w:b/>
          <w:bCs/>
          <w:kern w:val="0"/>
          <w14:ligatures w14:val="none"/>
        </w:rPr>
        <w:lastRenderedPageBreak/>
        <w:t>5.0</w:t>
      </w:r>
      <w:r w:rsidRPr="00B2703B">
        <w:rPr>
          <w:rFonts w:eastAsia="Times New Roman" w:cstheme="minorHAnsi"/>
          <w:b/>
          <w:bCs/>
          <w:kern w:val="0"/>
          <w14:ligatures w14:val="none"/>
        </w:rPr>
        <w:tab/>
        <w:t>PAYMENT INFORMATION</w:t>
      </w:r>
      <w:r w:rsidR="00E202D2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="00E202D2" w:rsidRPr="00E202D2">
        <w:rPr>
          <w:rFonts w:eastAsia="Times New Roman" w:cstheme="minorHAnsi"/>
          <w:b/>
          <w:bCs/>
          <w:i/>
          <w:iCs/>
          <w:kern w:val="0"/>
          <w14:ligatures w14:val="none"/>
        </w:rPr>
        <w:t>[Revised]</w:t>
      </w:r>
    </w:p>
    <w:p w14:paraId="00F91530" w14:textId="1B00A1DC" w:rsidR="00B2703B" w:rsidRPr="00B2703B" w:rsidRDefault="00B2703B" w:rsidP="00534F17">
      <w:pPr>
        <w:keepNext/>
        <w:spacing w:line="240" w:lineRule="auto"/>
        <w:ind w:left="720" w:hanging="720"/>
        <w:jc w:val="both"/>
        <w:rPr>
          <w:rFonts w:eastAsia="Times New Roman" w:cstheme="minorHAnsi"/>
          <w:b/>
          <w:bCs/>
          <w:kern w:val="0"/>
          <w14:ligatures w14:val="none"/>
        </w:rPr>
      </w:pPr>
      <w:r w:rsidRPr="00B2703B">
        <w:rPr>
          <w:rFonts w:eastAsia="Times New Roman" w:cstheme="minorHAnsi"/>
          <w:b/>
          <w:bCs/>
          <w:kern w:val="0"/>
          <w14:ligatures w14:val="none"/>
        </w:rPr>
        <w:tab/>
      </w:r>
    </w:p>
    <w:p w14:paraId="6EAE7F3E" w14:textId="06FF69E0" w:rsidR="00B2703B" w:rsidRPr="00B2703B" w:rsidRDefault="00B2703B" w:rsidP="00534F17">
      <w:pPr>
        <w:spacing w:line="240" w:lineRule="auto"/>
        <w:ind w:left="1440"/>
        <w:jc w:val="both"/>
        <w:rPr>
          <w:rFonts w:eastAsia="Times New Roman" w:cstheme="minorHAnsi"/>
          <w:kern w:val="0"/>
          <w14:ligatures w14:val="none"/>
        </w:rPr>
      </w:pPr>
      <w:r w:rsidRPr="00B2703B">
        <w:rPr>
          <w:rFonts w:eastAsia="Times New Roman" w:cstheme="minorHAnsi"/>
          <w:kern w:val="0"/>
          <w14:ligatures w14:val="none"/>
        </w:rPr>
        <w:t>5.2</w:t>
      </w:r>
      <w:r w:rsidRPr="00B2703B">
        <w:rPr>
          <w:rFonts w:eastAsia="Times New Roman" w:cstheme="minorHAnsi"/>
          <w:kern w:val="0"/>
          <w14:ligatures w14:val="none"/>
        </w:rPr>
        <w:tab/>
      </w:r>
      <w:r w:rsidRPr="00B2703B">
        <w:rPr>
          <w:rFonts w:eastAsia="Times New Roman" w:cstheme="minorHAnsi"/>
          <w:i/>
          <w:iCs/>
          <w:kern w:val="0"/>
          <w14:ligatures w14:val="none"/>
        </w:rPr>
        <w:t>Travel expenses may be allowed on a case-by-case basis</w:t>
      </w:r>
      <w:r w:rsidRPr="00B2703B">
        <w:rPr>
          <w:rFonts w:eastAsia="Times New Roman" w:cstheme="minorHAnsi"/>
          <w:kern w:val="0"/>
          <w14:ligatures w14:val="none"/>
        </w:rPr>
        <w:t xml:space="preserve">.  All travel that is to be reimbursed by the JBE must be pre-approved in writing and conform to the requirements of </w:t>
      </w:r>
      <w:r w:rsidRPr="00B2703B">
        <w:rPr>
          <w:rFonts w:eastAsia="Times New Roman" w:cstheme="minorHAnsi"/>
          <w:b/>
          <w:bCs/>
          <w:i/>
          <w:iCs/>
          <w:kern w:val="0"/>
          <w14:ligatures w14:val="none"/>
        </w:rPr>
        <w:t>Travel Expense Policy, which will be provided as part of each JBE’s participating addendum.</w:t>
      </w:r>
      <w:r w:rsidR="00197205">
        <w:rPr>
          <w:rFonts w:eastAsia="Times New Roman" w:cstheme="minorHAnsi"/>
          <w:b/>
          <w:bCs/>
          <w:i/>
          <w:iCs/>
          <w:kern w:val="0"/>
          <w14:ligatures w14:val="none"/>
        </w:rPr>
        <w:t xml:space="preserve"> [Revised]</w:t>
      </w:r>
    </w:p>
    <w:p w14:paraId="67305328" w14:textId="77777777" w:rsidR="00917B8E" w:rsidRDefault="00917B8E" w:rsidP="00F8197F"/>
    <w:sectPr w:rsidR="00917B8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1490" w14:textId="77777777" w:rsidR="00A62B83" w:rsidRDefault="00A62B83" w:rsidP="00991AA7">
      <w:pPr>
        <w:spacing w:line="240" w:lineRule="auto"/>
      </w:pPr>
      <w:r>
        <w:separator/>
      </w:r>
    </w:p>
  </w:endnote>
  <w:endnote w:type="continuationSeparator" w:id="0">
    <w:p w14:paraId="01016984" w14:textId="77777777" w:rsidR="00A62B83" w:rsidRDefault="00A62B83" w:rsidP="00991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8842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EA9DA" w14:textId="4B5FD32B" w:rsidR="00534F17" w:rsidRDefault="00534F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6714A0" w14:textId="77777777" w:rsidR="00534F17" w:rsidRDefault="00534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86CF5" w14:textId="77777777" w:rsidR="00A62B83" w:rsidRDefault="00A62B83" w:rsidP="00991AA7">
      <w:pPr>
        <w:spacing w:line="240" w:lineRule="auto"/>
      </w:pPr>
      <w:r>
        <w:separator/>
      </w:r>
    </w:p>
  </w:footnote>
  <w:footnote w:type="continuationSeparator" w:id="0">
    <w:p w14:paraId="24FBB61B" w14:textId="77777777" w:rsidR="00A62B83" w:rsidRDefault="00A62B83" w:rsidP="00991A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BE0E" w14:textId="037FF826" w:rsidR="00991AA7" w:rsidRDefault="00991AA7" w:rsidP="009A52A0">
    <w:pPr>
      <w:pStyle w:val="Header"/>
      <w:jc w:val="center"/>
    </w:pPr>
    <w:r>
      <w:t>REQUEST FOR PROPOSALS - JUDICIAL COUNCIL OF CALIFORNIA</w:t>
    </w:r>
  </w:p>
  <w:p w14:paraId="147A48F3" w14:textId="6CB50C11" w:rsidR="00991AA7" w:rsidRDefault="00991AA7" w:rsidP="009A52A0">
    <w:pPr>
      <w:pStyle w:val="Header"/>
      <w:jc w:val="center"/>
    </w:pPr>
    <w:r>
      <w:t>REGARDING: MASTER AGREEMENTS FOR INFORMATION TECHNOLOGY CONSULTING MANAGED SERVICES</w:t>
    </w:r>
  </w:p>
  <w:p w14:paraId="59C76B4B" w14:textId="77777777" w:rsidR="00991AA7" w:rsidRDefault="00991AA7" w:rsidP="009A52A0">
    <w:pPr>
      <w:pStyle w:val="Header"/>
      <w:jc w:val="center"/>
    </w:pPr>
    <w:r>
      <w:t>RFP NO: RFP-IT-2025-203-RB</w:t>
    </w:r>
  </w:p>
  <w:p w14:paraId="7463B757" w14:textId="16F8DC71" w:rsidR="00991AA7" w:rsidRDefault="00991AA7" w:rsidP="009A52A0">
    <w:pPr>
      <w:pStyle w:val="Header"/>
      <w:jc w:val="center"/>
    </w:pPr>
    <w:r>
      <w:t xml:space="preserve">AMENDMENT </w:t>
    </w:r>
    <w:r w:rsidR="003B42DE">
      <w:t>2</w:t>
    </w:r>
  </w:p>
  <w:p w14:paraId="744948C4" w14:textId="77777777" w:rsidR="00AC5FC7" w:rsidRDefault="00AC5FC7" w:rsidP="009A52A0">
    <w:pPr>
      <w:pStyle w:val="Header"/>
      <w:jc w:val="center"/>
    </w:pPr>
  </w:p>
  <w:p w14:paraId="1789BE73" w14:textId="77777777" w:rsidR="00991AA7" w:rsidRDefault="00991A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3053F"/>
    <w:multiLevelType w:val="hybridMultilevel"/>
    <w:tmpl w:val="E0604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63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69"/>
    <w:rsid w:val="00051A87"/>
    <w:rsid w:val="000F192F"/>
    <w:rsid w:val="00130D08"/>
    <w:rsid w:val="00183026"/>
    <w:rsid w:val="00183FD1"/>
    <w:rsid w:val="00197205"/>
    <w:rsid w:val="001B709D"/>
    <w:rsid w:val="001D2DBE"/>
    <w:rsid w:val="001D344D"/>
    <w:rsid w:val="001D7669"/>
    <w:rsid w:val="00203B55"/>
    <w:rsid w:val="00235B67"/>
    <w:rsid w:val="00247F63"/>
    <w:rsid w:val="00256115"/>
    <w:rsid w:val="002F381B"/>
    <w:rsid w:val="00351636"/>
    <w:rsid w:val="003B42DE"/>
    <w:rsid w:val="004A1B98"/>
    <w:rsid w:val="00534F17"/>
    <w:rsid w:val="00566FD2"/>
    <w:rsid w:val="006034FF"/>
    <w:rsid w:val="00694C21"/>
    <w:rsid w:val="00700376"/>
    <w:rsid w:val="00702471"/>
    <w:rsid w:val="00714BBB"/>
    <w:rsid w:val="0075084E"/>
    <w:rsid w:val="00752E10"/>
    <w:rsid w:val="007849A1"/>
    <w:rsid w:val="0078598B"/>
    <w:rsid w:val="007A1831"/>
    <w:rsid w:val="007A42B1"/>
    <w:rsid w:val="008117B1"/>
    <w:rsid w:val="008D06F7"/>
    <w:rsid w:val="00917B8E"/>
    <w:rsid w:val="0097606F"/>
    <w:rsid w:val="00991AA7"/>
    <w:rsid w:val="009A52A0"/>
    <w:rsid w:val="009E148E"/>
    <w:rsid w:val="00A62B83"/>
    <w:rsid w:val="00AB1CF6"/>
    <w:rsid w:val="00AB6610"/>
    <w:rsid w:val="00AC5FC7"/>
    <w:rsid w:val="00B2703B"/>
    <w:rsid w:val="00B5454A"/>
    <w:rsid w:val="00D350D9"/>
    <w:rsid w:val="00D3603C"/>
    <w:rsid w:val="00DE4229"/>
    <w:rsid w:val="00E202D2"/>
    <w:rsid w:val="00E5342E"/>
    <w:rsid w:val="00E85566"/>
    <w:rsid w:val="00EC001C"/>
    <w:rsid w:val="00EE7864"/>
    <w:rsid w:val="00F8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46D9"/>
  <w15:chartTrackingRefBased/>
  <w15:docId w15:val="{94E5EA1C-71E3-4F42-86BA-534A19BA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09D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1B709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709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709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D7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D76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09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09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09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09D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09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709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B709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09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09D"/>
  </w:style>
  <w:style w:type="character" w:customStyle="1" w:styleId="Heading8Char">
    <w:name w:val="Heading 8 Char"/>
    <w:basedOn w:val="DefaultParagraphFont"/>
    <w:link w:val="Heading8"/>
    <w:uiPriority w:val="9"/>
    <w:semiHidden/>
    <w:rsid w:val="001B709D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09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B709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B709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09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B709D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709D"/>
    <w:pPr>
      <w:outlineLvl w:val="9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D76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669"/>
    <w:rPr>
      <w:rFonts w:eastAsiaTheme="majorEastAsia" w:cstheme="majorBidi"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rsid w:val="001D76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1D7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1D76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1D76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6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rsid w:val="001D7669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1A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AA7"/>
  </w:style>
  <w:style w:type="paragraph" w:styleId="Footer">
    <w:name w:val="footer"/>
    <w:basedOn w:val="Normal"/>
    <w:link w:val="FooterChar"/>
    <w:uiPriority w:val="99"/>
    <w:unhideWhenUsed/>
    <w:rsid w:val="00991A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AA7"/>
  </w:style>
  <w:style w:type="character" w:styleId="Hyperlink">
    <w:name w:val="Hyperlink"/>
    <w:basedOn w:val="DefaultParagraphFont"/>
    <w:uiPriority w:val="99"/>
    <w:unhideWhenUsed/>
    <w:rsid w:val="00B270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376</Words>
  <Characters>1941</Characters>
  <Application>Microsoft Office Word</Application>
  <DocSecurity>0</DocSecurity>
  <Lines>48</Lines>
  <Paragraphs>17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Blackney, Sam</dc:creator>
  <cp:keywords/>
  <dc:description/>
  <cp:lastModifiedBy>Bustos, Roderick</cp:lastModifiedBy>
  <cp:revision>29</cp:revision>
  <dcterms:created xsi:type="dcterms:W3CDTF">2026-02-17T20:36:00Z</dcterms:created>
  <dcterms:modified xsi:type="dcterms:W3CDTF">2026-02-18T16:50:00Z</dcterms:modified>
</cp:coreProperties>
</file>