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942A" w14:textId="77777777" w:rsidR="00462AEE" w:rsidRDefault="00462AEE" w:rsidP="00462AEE">
      <w:pPr>
        <w:pStyle w:val="Header"/>
        <w:jc w:val="center"/>
        <w:rPr>
          <w:rFonts w:ascii="Times New Roman" w:hAnsi="Times New Roman"/>
          <w:b/>
          <w:bCs/>
        </w:rPr>
      </w:pPr>
      <w:r w:rsidRPr="00462AEE">
        <w:rPr>
          <w:rFonts w:ascii="Times New Roman" w:hAnsi="Times New Roman"/>
          <w:b/>
          <w:bCs/>
        </w:rPr>
        <w:t>A</w:t>
      </w:r>
      <w:r>
        <w:rPr>
          <w:rFonts w:ascii="Times New Roman" w:hAnsi="Times New Roman"/>
          <w:b/>
          <w:bCs/>
        </w:rPr>
        <w:t>TTACHMENT</w:t>
      </w:r>
      <w:r w:rsidRPr="00462AEE">
        <w:rPr>
          <w:rFonts w:ascii="Times New Roman" w:hAnsi="Times New Roman"/>
          <w:b/>
          <w:bCs/>
        </w:rPr>
        <w:t xml:space="preserve"> 2</w:t>
      </w:r>
    </w:p>
    <w:p w14:paraId="4D59FBAE" w14:textId="22C4F8B1" w:rsidR="00462AEE" w:rsidRPr="00462AEE" w:rsidRDefault="00462AEE" w:rsidP="00462AEE">
      <w:pPr>
        <w:pStyle w:val="Header"/>
        <w:jc w:val="center"/>
        <w:rPr>
          <w:rFonts w:ascii="Times New Roman" w:hAnsi="Times New Roman"/>
          <w:b/>
          <w:bCs/>
        </w:rPr>
      </w:pPr>
      <w:r>
        <w:rPr>
          <w:rFonts w:ascii="Times New Roman" w:hAnsi="Times New Roman"/>
          <w:b/>
          <w:bCs/>
        </w:rPr>
        <w:t>TERMS AND CONDITIONS</w:t>
      </w:r>
    </w:p>
    <w:p w14:paraId="33646E8A" w14:textId="77777777" w:rsidR="002032A5" w:rsidRDefault="002032A5" w:rsidP="00902494">
      <w:pPr>
        <w:pStyle w:val="ListParagraph"/>
        <w:rPr>
          <w:rFonts w:ascii="Times New Roman" w:hAnsi="Times New Roman"/>
          <w:sz w:val="20"/>
          <w:vertAlign w:val="superscript"/>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387E0062"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w:t>
      </w:r>
      <w:r w:rsidR="009F4B3C">
        <w:rPr>
          <w:rFonts w:ascii="Times New Roman" w:hAnsi="Times New Roman"/>
          <w:sz w:val="20"/>
        </w:rPr>
        <w:t xml:space="preserve">or “Judicial Council” </w:t>
      </w:r>
      <w:r w:rsidRPr="006679D3">
        <w:rPr>
          <w:rFonts w:ascii="Times New Roman" w:hAnsi="Times New Roman"/>
          <w:sz w:val="20"/>
        </w:rPr>
        <w:t xml:space="preserve">refers to the </w:t>
      </w:r>
      <w:r w:rsidR="009F4B3C">
        <w:rPr>
          <w:rFonts w:ascii="Times New Roman" w:hAnsi="Times New Roman"/>
          <w:b/>
          <w:sz w:val="20"/>
        </w:rPr>
        <w:t>Judicial Council of California.</w:t>
      </w:r>
      <w:r w:rsidRPr="006679D3">
        <w:rPr>
          <w:rFonts w:ascii="Times New Roman" w:hAnsi="Times New Roman"/>
          <w:sz w:val="20"/>
        </w:rPr>
        <w:t xml:space="preserve"> </w:t>
      </w:r>
    </w:p>
    <w:p w14:paraId="4B7BC3F0" w14:textId="12351128"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00154163" w:rsidRPr="006679D3">
        <w:rPr>
          <w:rFonts w:ascii="Times New Roman" w:hAnsi="Times New Roman"/>
          <w:b/>
          <w:sz w:val="20"/>
          <w:highlight w:val="yellow"/>
        </w:rPr>
        <w:t>[Date]</w:t>
      </w:r>
      <w:r w:rsidR="00154163" w:rsidRPr="006679D3">
        <w:rPr>
          <w:rFonts w:ascii="Times New Roman" w:hAnsi="Times New Roman"/>
          <w:sz w:val="20"/>
        </w:rPr>
        <w:t xml:space="preserve"> </w:t>
      </w:r>
      <w:r w:rsidRPr="006679D3">
        <w:rPr>
          <w:rFonts w:ascii="Times New Roman" w:hAnsi="Times New Roman"/>
          <w:sz w:val="20"/>
        </w:rPr>
        <w:t xml:space="preserve">(“Effective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0ED83782"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0A31F9">
        <w:rPr>
          <w:rFonts w:ascii="Times New Roman" w:hAnsi="Times New Roman"/>
          <w:sz w:val="20"/>
        </w:rPr>
        <w:t xml:space="preserve">Judicial Council </w:t>
      </w:r>
      <w:r w:rsidRPr="006679D3">
        <w:rPr>
          <w:rFonts w:ascii="Times New Roman" w:hAnsi="Times New Roman"/>
          <w:sz w:val="20"/>
        </w:rPr>
        <w:t xml:space="preserve">may pay Contractor under this Agreement is </w:t>
      </w:r>
      <w:r w:rsidR="00154163" w:rsidRPr="006679D3">
        <w:rPr>
          <w:rFonts w:ascii="Times New Roman" w:hAnsi="Times New Roman"/>
          <w:sz w:val="20"/>
        </w:rPr>
        <w:t>$</w:t>
      </w:r>
      <w:r w:rsidR="00154163" w:rsidRPr="006679D3">
        <w:rPr>
          <w:rFonts w:ascii="Times New Roman" w:hAnsi="Times New Roman"/>
          <w:b/>
          <w:sz w:val="20"/>
          <w:highlight w:val="yellow"/>
        </w:rPr>
        <w:t>[Dollar amount]</w:t>
      </w:r>
      <w:r w:rsidR="00154163" w:rsidRPr="006679D3">
        <w:rPr>
          <w:rFonts w:ascii="Times New Roman" w:hAnsi="Times New Roman"/>
          <w:sz w:val="20"/>
        </w:rPr>
        <w:t xml:space="preserve"> </w:t>
      </w:r>
      <w:r w:rsidRPr="006679D3">
        <w:rPr>
          <w:rFonts w:ascii="Times New Roman" w:hAnsi="Times New Roman"/>
          <w:sz w:val="20"/>
        </w:rPr>
        <w:t>(the “Contract Amount”).</w:t>
      </w:r>
    </w:p>
    <w:p w14:paraId="6D744B2F" w14:textId="105F620F"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9F4B3C">
        <w:rPr>
          <w:rFonts w:ascii="Times New Roman" w:hAnsi="Times New Roman"/>
          <w:b/>
          <w:sz w:val="20"/>
        </w:rPr>
        <w:t>Information Systems Security Outreach Program</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9EB78B9" w14:textId="0EEB2048" w:rsidR="003A03B3" w:rsidRPr="00F340C9" w:rsidRDefault="003A03B3" w:rsidP="003A03B3">
      <w:pPr>
        <w:ind w:left="-450" w:hanging="270"/>
        <w:rPr>
          <w:rFonts w:ascii="Times New Roman" w:hAnsi="Times New Roman"/>
          <w:b/>
          <w:sz w:val="20"/>
        </w:rPr>
      </w:pP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734179A2" w14:textId="68726B22" w:rsidR="003A03B3"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r>
      <w:r w:rsidR="00930C41">
        <w:rPr>
          <w:rFonts w:ascii="Times New Roman" w:hAnsi="Times New Roman"/>
          <w:sz w:val="20"/>
        </w:rPr>
        <w:t xml:space="preserve">Appendix </w:t>
      </w:r>
      <w:r w:rsidR="00154163">
        <w:rPr>
          <w:rFonts w:ascii="Times New Roman" w:hAnsi="Times New Roman"/>
          <w:sz w:val="20"/>
        </w:rPr>
        <w:t>E</w:t>
      </w:r>
      <w:r w:rsidR="00930C41">
        <w:rPr>
          <w:rFonts w:ascii="Times New Roman" w:hAnsi="Times New Roman"/>
          <w:sz w:val="20"/>
        </w:rPr>
        <w:t xml:space="preserve"> – Unruh Civil Rights Act and FEHA Certification </w:t>
      </w:r>
    </w:p>
    <w:p w14:paraId="0884DD1C" w14:textId="77777777" w:rsidR="007605C7" w:rsidRPr="0065272C" w:rsidRDefault="007605C7" w:rsidP="0065272C">
      <w:pPr>
        <w:pBdr>
          <w:bottom w:val="single" w:sz="6" w:space="1" w:color="auto"/>
        </w:pBdr>
        <w:ind w:left="-450" w:hanging="270"/>
        <w:rPr>
          <w:rFonts w:ascii="Times New Roman" w:hAnsi="Times New Roman"/>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4EFC543F" w:rsidR="003A03B3" w:rsidRPr="006679D3" w:rsidRDefault="003A03B3" w:rsidP="009A2559">
            <w:pPr>
              <w:tabs>
                <w:tab w:val="left" w:pos="3600"/>
              </w:tabs>
              <w:spacing w:line="60" w:lineRule="auto"/>
              <w:jc w:val="center"/>
              <w:rPr>
                <w:rFonts w:ascii="Times New Roman" w:hAnsi="Times New Roman"/>
                <w:b/>
                <w:sz w:val="26"/>
              </w:rPr>
            </w:pPr>
          </w:p>
          <w:p w14:paraId="1945D4D7" w14:textId="461AE119"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2E6FE3CF"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0712BCB2"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63BAA044"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9F4B3C">
              <w:rPr>
                <w:rFonts w:ascii="Times New Roman" w:hAnsi="Times New Roman"/>
                <w:b/>
                <w:sz w:val="20"/>
              </w:rPr>
              <w:t>Judicial Council of California</w:t>
            </w:r>
          </w:p>
        </w:tc>
        <w:tc>
          <w:tcPr>
            <w:tcW w:w="4950" w:type="dxa"/>
            <w:tcBorders>
              <w:top w:val="nil"/>
              <w:left w:val="single" w:sz="8" w:space="0" w:color="auto"/>
              <w:bottom w:val="single" w:sz="8" w:space="0" w:color="auto"/>
              <w:right w:val="single" w:sz="8" w:space="0" w:color="auto"/>
            </w:tcBorders>
          </w:tcPr>
          <w:p w14:paraId="2CF3DB0E" w14:textId="2803630E" w:rsidR="003A03B3" w:rsidRPr="0065272C" w:rsidRDefault="003A03B3" w:rsidP="00950E6D">
            <w:pPr>
              <w:spacing w:before="20" w:line="240" w:lineRule="auto"/>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991E518"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2C0DFA0F"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33AA393E"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25A63B2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4DDADC9" w:rsidR="003A03B3" w:rsidRPr="006679D3" w:rsidRDefault="004D7903" w:rsidP="009A2559">
            <w:pPr>
              <w:spacing w:before="20"/>
              <w:rPr>
                <w:rFonts w:ascii="Times New Roman" w:hAnsi="Times New Roman"/>
                <w:sz w:val="14"/>
              </w:rPr>
            </w:pPr>
            <w:r w:rsidRPr="00FC13AC">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359025C4" wp14:editId="6374B175">
                      <wp:simplePos x="0" y="0"/>
                      <wp:positionH relativeFrom="column">
                        <wp:posOffset>444500</wp:posOffset>
                      </wp:positionH>
                      <wp:positionV relativeFrom="paragraph">
                        <wp:posOffset>38100</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C5635FB" w14:textId="77777777" w:rsidR="00FC13AC" w:rsidRDefault="00FC13AC" w:rsidP="00FC13AC">
                                  <w:pPr>
                                    <w:spacing w:before="360"/>
                                    <w:jc w:val="center"/>
                                    <w:rPr>
                                      <w:b/>
                                      <w:smallCaps/>
                                      <w:sz w:val="48"/>
                                    </w:rPr>
                                  </w:pPr>
                                  <w:permStart w:id="1350793008" w:edGrp="everyone"/>
                                  <w:r>
                                    <w:rPr>
                                      <w:b/>
                                      <w:smallCaps/>
                                      <w:sz w:val="48"/>
                                    </w:rPr>
                                    <w:t>Sample Only – Do Not Sign</w:t>
                                  </w:r>
                                  <w:permEnd w:id="1350793008"/>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025C4" id="Rectangle 2" o:spid="_x0000_s1026" style="position:absolute;margin-left:35pt;margin-top:3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" strokecolor="#fabf8f" strokeweight="1pt">
                      <v:fill color2="#fbd4b4" focus="100%" type="gradient"/>
                      <v:shadow on="t" color="#974706" opacity=".5" offset="1pt"/>
                      <v:textbox>
                        <w:txbxContent>
                          <w:p w14:paraId="7C5635FB" w14:textId="77777777" w:rsidR="00FC13AC" w:rsidRDefault="00FC13AC" w:rsidP="00FC13AC">
                            <w:pPr>
                              <w:spacing w:before="360"/>
                              <w:jc w:val="center"/>
                              <w:rPr>
                                <w:b/>
                                <w:smallCaps/>
                                <w:sz w:val="48"/>
                              </w:rPr>
                            </w:pPr>
                            <w:permStart w:id="1350793008" w:edGrp="everyone"/>
                            <w:r>
                              <w:rPr>
                                <w:b/>
                                <w:smallCaps/>
                                <w:sz w:val="48"/>
                              </w:rPr>
                              <w:t>Sample Only – Do Not Sign</w:t>
                            </w:r>
                            <w:permEnd w:id="1350793008"/>
                          </w:p>
                        </w:txbxContent>
                      </v:textbox>
                    </v:rect>
                  </w:pict>
                </mc:Fallback>
              </mc:AlternateContent>
            </w:r>
            <w:r w:rsidR="003A03B3" w:rsidRPr="006679D3">
              <w:rPr>
                <w:rFonts w:ascii="Times New Roman" w:hAnsi="Times New Roman"/>
                <w:sz w:val="14"/>
              </w:rPr>
              <w:t xml:space="preserve"> BY </w:t>
            </w:r>
            <w:r w:rsidR="003A03B3"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2E83096F"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FC13AC">
        <w:trPr>
          <w:trHeight w:hRule="exact" w:val="1584"/>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38FB538" w14:textId="77777777" w:rsidR="00FC13AC" w:rsidRPr="00FC13AC" w:rsidRDefault="00FC13AC" w:rsidP="00FC13AC">
            <w:pPr>
              <w:tabs>
                <w:tab w:val="left" w:pos="3600"/>
              </w:tabs>
              <w:spacing w:line="240" w:lineRule="auto"/>
              <w:rPr>
                <w:rFonts w:ascii="Times New Roman" w:eastAsia="Times" w:hAnsi="Times New Roman"/>
                <w:b/>
                <w:sz w:val="20"/>
                <w:szCs w:val="20"/>
              </w:rPr>
            </w:pPr>
            <w:r w:rsidRPr="00FC13AC">
              <w:rPr>
                <w:rFonts w:ascii="Times New Roman" w:eastAsia="Times" w:hAnsi="Times New Roman"/>
                <w:b/>
                <w:sz w:val="20"/>
                <w:szCs w:val="20"/>
              </w:rPr>
              <w:t>Attn: Procurement</w:t>
            </w:r>
          </w:p>
          <w:p w14:paraId="2B28039B" w14:textId="77777777" w:rsidR="00FC13AC" w:rsidRPr="00FC13AC" w:rsidRDefault="00FC13AC" w:rsidP="00FC13AC">
            <w:pPr>
              <w:tabs>
                <w:tab w:val="left" w:pos="3600"/>
              </w:tabs>
              <w:spacing w:line="240" w:lineRule="auto"/>
              <w:rPr>
                <w:rFonts w:ascii="Times New Roman" w:eastAsia="Times" w:hAnsi="Times New Roman"/>
                <w:b/>
                <w:sz w:val="20"/>
                <w:szCs w:val="20"/>
              </w:rPr>
            </w:pPr>
            <w:r w:rsidRPr="00FC13AC">
              <w:rPr>
                <w:rFonts w:ascii="Times New Roman" w:eastAsia="Times" w:hAnsi="Times New Roman"/>
                <w:b/>
                <w:sz w:val="20"/>
                <w:szCs w:val="20"/>
              </w:rPr>
              <w:t>Branch Accounting &amp; Procurement | Administrative Division</w:t>
            </w:r>
          </w:p>
          <w:p w14:paraId="391F181E" w14:textId="77777777" w:rsidR="00FC13AC" w:rsidRPr="00FC13AC" w:rsidRDefault="00FC13AC" w:rsidP="00FC13AC">
            <w:pPr>
              <w:tabs>
                <w:tab w:val="left" w:pos="3600"/>
              </w:tabs>
              <w:spacing w:line="240" w:lineRule="auto"/>
              <w:rPr>
                <w:rFonts w:ascii="Times New Roman" w:eastAsia="Times" w:hAnsi="Times New Roman"/>
                <w:b/>
                <w:sz w:val="20"/>
                <w:szCs w:val="20"/>
              </w:rPr>
            </w:pPr>
            <w:r w:rsidRPr="00FC13AC">
              <w:rPr>
                <w:rFonts w:ascii="Times New Roman" w:eastAsia="Times" w:hAnsi="Times New Roman"/>
                <w:b/>
                <w:sz w:val="20"/>
                <w:szCs w:val="20"/>
              </w:rPr>
              <w:t>455 Golden Gate Avenue, 6th Floor</w:t>
            </w:r>
          </w:p>
          <w:p w14:paraId="34E78D74" w14:textId="78ED0352" w:rsidR="003A03B3" w:rsidRPr="006679D3" w:rsidRDefault="00FC13AC" w:rsidP="00FC13AC">
            <w:pPr>
              <w:tabs>
                <w:tab w:val="left" w:pos="3600"/>
              </w:tabs>
              <w:spacing w:line="240" w:lineRule="auto"/>
              <w:rPr>
                <w:rFonts w:ascii="Times New Roman" w:hAnsi="Times New Roman"/>
                <w:sz w:val="20"/>
              </w:rPr>
            </w:pPr>
            <w:r w:rsidRPr="00FC13AC">
              <w:rPr>
                <w:rFonts w:ascii="Times New Roman" w:eastAsia="Times" w:hAnsi="Times New Roman"/>
                <w:b/>
                <w:sz w:val="20"/>
                <w:szCs w:val="20"/>
              </w:rPr>
              <w:t>San Francisco, California 94102-3688</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3D5E519B" w14:textId="07CC7B62" w:rsidR="00B01C86" w:rsidRPr="000E3303" w:rsidRDefault="00B01C86" w:rsidP="000114CB">
      <w:pPr>
        <w:spacing w:line="240" w:lineRule="auto"/>
        <w:outlineLvl w:val="0"/>
        <w:rPr>
          <w:rFonts w:ascii="Times New Roman" w:hAnsi="Times New Roman"/>
          <w:b/>
          <w:i/>
          <w:sz w:val="18"/>
          <w:szCs w:val="18"/>
        </w:rPr>
      </w:pPr>
    </w:p>
    <w:p w14:paraId="666D7887" w14:textId="77777777" w:rsidR="005B2DCA" w:rsidRPr="00CB1031" w:rsidRDefault="00542AB7" w:rsidP="002432A3">
      <w:pPr>
        <w:spacing w:after="120" w:line="240" w:lineRule="auto"/>
        <w:rPr>
          <w:rFonts w:ascii="Times New Roman" w:hAnsi="Times New Roman"/>
          <w:color w:val="000000"/>
          <w:sz w:val="20"/>
          <w:szCs w:val="20"/>
          <w:lang w:val="en-CA"/>
        </w:rPr>
      </w:pPr>
      <w:r w:rsidRPr="00CB1031">
        <w:rPr>
          <w:rFonts w:ascii="Times New Roman" w:hAnsi="Times New Roman"/>
          <w:color w:val="000000"/>
          <w:sz w:val="20"/>
          <w:szCs w:val="20"/>
          <w:lang w:val="en-CA"/>
        </w:rPr>
        <w:t>This Statement of Work</w:t>
      </w:r>
      <w:r w:rsidR="00D549BA" w:rsidRPr="00CB1031">
        <w:rPr>
          <w:rFonts w:ascii="Times New Roman" w:hAnsi="Times New Roman"/>
          <w:color w:val="000000"/>
          <w:sz w:val="20"/>
          <w:szCs w:val="20"/>
          <w:lang w:val="en-CA"/>
        </w:rPr>
        <w:t xml:space="preserve"> </w:t>
      </w:r>
      <w:r w:rsidR="00B01C86" w:rsidRPr="00CB1031">
        <w:rPr>
          <w:rFonts w:ascii="Times New Roman" w:hAnsi="Times New Roman"/>
          <w:color w:val="000000"/>
          <w:sz w:val="20"/>
          <w:szCs w:val="20"/>
          <w:lang w:val="en-CA"/>
        </w:rPr>
        <w:t>is subject to the Agreement between Contractor an</w:t>
      </w:r>
      <w:r w:rsidRPr="00CB1031">
        <w:rPr>
          <w:rFonts w:ascii="Times New Roman" w:hAnsi="Times New Roman"/>
          <w:color w:val="000000"/>
          <w:sz w:val="20"/>
          <w:szCs w:val="20"/>
          <w:lang w:val="en-CA"/>
        </w:rPr>
        <w:t>d the JBE. By executing this Statement of Work</w:t>
      </w:r>
      <w:r w:rsidR="00B01C86" w:rsidRPr="00CB1031">
        <w:rPr>
          <w:rFonts w:ascii="Times New Roman" w:hAnsi="Times New Roman"/>
          <w:color w:val="000000"/>
          <w:sz w:val="20"/>
          <w:szCs w:val="20"/>
          <w:lang w:val="en-CA"/>
        </w:rPr>
        <w:t xml:space="preserve">, the </w:t>
      </w:r>
      <w:r w:rsidR="00881761" w:rsidRPr="00CB1031">
        <w:rPr>
          <w:rFonts w:ascii="Times New Roman" w:hAnsi="Times New Roman"/>
          <w:color w:val="000000"/>
          <w:sz w:val="20"/>
          <w:szCs w:val="20"/>
          <w:lang w:val="en-CA"/>
        </w:rPr>
        <w:t>P</w:t>
      </w:r>
      <w:r w:rsidR="00B01C86" w:rsidRPr="00CB1031">
        <w:rPr>
          <w:rFonts w:ascii="Times New Roman" w:hAnsi="Times New Roman"/>
          <w:color w:val="000000"/>
          <w:sz w:val="20"/>
          <w:szCs w:val="20"/>
          <w:lang w:val="en-CA"/>
        </w:rPr>
        <w:t xml:space="preserve">arties agree to be bound by the terms and conditions set out in the Agreement with respect to the </w:t>
      </w:r>
      <w:r w:rsidR="007B5A52" w:rsidRPr="00CB1031">
        <w:rPr>
          <w:rFonts w:ascii="Times New Roman" w:hAnsi="Times New Roman"/>
          <w:color w:val="000000"/>
          <w:sz w:val="20"/>
          <w:szCs w:val="20"/>
          <w:lang w:val="en-CA"/>
        </w:rPr>
        <w:t>Work</w:t>
      </w:r>
      <w:r w:rsidR="00B01C86" w:rsidRPr="00CB1031">
        <w:rPr>
          <w:rFonts w:ascii="Times New Roman" w:hAnsi="Times New Roman"/>
          <w:color w:val="000000"/>
          <w:sz w:val="20"/>
          <w:szCs w:val="20"/>
          <w:lang w:val="en-CA"/>
        </w:rPr>
        <w:t xml:space="preserve"> to be </w:t>
      </w:r>
      <w:r w:rsidR="002A55F9" w:rsidRPr="00CB1031">
        <w:rPr>
          <w:rFonts w:ascii="Times New Roman" w:hAnsi="Times New Roman"/>
          <w:color w:val="000000"/>
          <w:sz w:val="20"/>
          <w:szCs w:val="20"/>
          <w:lang w:val="en-CA"/>
        </w:rPr>
        <w:t xml:space="preserve">provided </w:t>
      </w:r>
      <w:r w:rsidRPr="00CB1031">
        <w:rPr>
          <w:rFonts w:ascii="Times New Roman" w:hAnsi="Times New Roman"/>
          <w:color w:val="000000"/>
          <w:sz w:val="20"/>
          <w:szCs w:val="20"/>
          <w:lang w:val="en-CA"/>
        </w:rPr>
        <w:t>under this Statement of Work</w:t>
      </w:r>
      <w:r w:rsidR="00B01C86" w:rsidRPr="00CB1031">
        <w:rPr>
          <w:rFonts w:ascii="Times New Roman" w:hAnsi="Times New Roman"/>
          <w:color w:val="000000"/>
          <w:sz w:val="20"/>
          <w:szCs w:val="20"/>
          <w:lang w:val="en-CA"/>
        </w:rPr>
        <w:t>.</w:t>
      </w:r>
      <w:r w:rsidR="00B01C86" w:rsidRPr="00CB1031">
        <w:rPr>
          <w:rFonts w:ascii="Times New Roman" w:hAnsi="Times New Roman"/>
          <w:sz w:val="20"/>
          <w:szCs w:val="20"/>
          <w:lang w:val="en-CA"/>
        </w:rPr>
        <w:t xml:space="preserve"> </w:t>
      </w:r>
    </w:p>
    <w:p w14:paraId="10B5CF5A" w14:textId="77777777" w:rsidR="00B01C86" w:rsidRPr="00CB1031" w:rsidRDefault="00B01C86" w:rsidP="000114CB">
      <w:pPr>
        <w:tabs>
          <w:tab w:val="left" w:pos="360"/>
        </w:tabs>
        <w:spacing w:line="240" w:lineRule="auto"/>
        <w:rPr>
          <w:rFonts w:ascii="Times New Roman" w:hAnsi="Times New Roman"/>
          <w:b/>
          <w:sz w:val="20"/>
          <w:szCs w:val="20"/>
          <w:lang w:val="en-CA"/>
        </w:rPr>
      </w:pPr>
      <w:r w:rsidRPr="00CB1031">
        <w:rPr>
          <w:rFonts w:ascii="Times New Roman" w:hAnsi="Times New Roman"/>
          <w:b/>
          <w:sz w:val="20"/>
          <w:szCs w:val="20"/>
          <w:lang w:val="en-CA"/>
        </w:rPr>
        <w:t>1.</w:t>
      </w:r>
      <w:r w:rsidRPr="00CB1031">
        <w:rPr>
          <w:rFonts w:ascii="Times New Roman" w:hAnsi="Times New Roman"/>
          <w:b/>
          <w:sz w:val="20"/>
          <w:szCs w:val="20"/>
          <w:lang w:val="en-CA"/>
        </w:rPr>
        <w:tab/>
      </w:r>
      <w:r w:rsidRPr="00CB1031">
        <w:rPr>
          <w:rFonts w:ascii="Times New Roman" w:hAnsi="Times New Roman"/>
          <w:b/>
          <w:sz w:val="20"/>
          <w:szCs w:val="20"/>
          <w:u w:val="single"/>
          <w:lang w:val="en-CA"/>
        </w:rPr>
        <w:t>Term of this Statement of Work</w:t>
      </w:r>
      <w:r w:rsidRPr="00CB1031">
        <w:rPr>
          <w:rFonts w:ascii="Times New Roman" w:hAnsi="Times New Roman"/>
          <w:b/>
          <w:sz w:val="20"/>
          <w:szCs w:val="20"/>
          <w:lang w:val="en-CA"/>
        </w:rPr>
        <w:t>.</w:t>
      </w:r>
    </w:p>
    <w:p w14:paraId="29E07049" w14:textId="79855898" w:rsidR="005B2DCA" w:rsidRPr="00CB1031" w:rsidRDefault="00B01C86" w:rsidP="002432A3">
      <w:pPr>
        <w:spacing w:before="120" w:after="120" w:line="240" w:lineRule="auto"/>
        <w:rPr>
          <w:rFonts w:ascii="Times New Roman" w:hAnsi="Times New Roman"/>
          <w:color w:val="000000"/>
          <w:sz w:val="20"/>
          <w:szCs w:val="20"/>
          <w:lang w:val="en-CA"/>
        </w:rPr>
      </w:pPr>
      <w:r w:rsidRPr="00CB1031">
        <w:rPr>
          <w:rFonts w:ascii="Times New Roman" w:hAnsi="Times New Roman"/>
          <w:color w:val="000000"/>
          <w:sz w:val="20"/>
          <w:szCs w:val="20"/>
          <w:lang w:val="en-CA"/>
        </w:rPr>
        <w:t xml:space="preserve">The term of this Statement of Work will commence on </w:t>
      </w:r>
      <w:r w:rsidRPr="00CB1031">
        <w:rPr>
          <w:rFonts w:ascii="Times New Roman" w:hAnsi="Times New Roman"/>
          <w:i/>
          <w:color w:val="000000"/>
          <w:sz w:val="20"/>
          <w:szCs w:val="20"/>
          <w:lang w:val="en-CA"/>
        </w:rPr>
        <w:t>[</w:t>
      </w:r>
      <w:r w:rsidR="00154163" w:rsidRPr="00CB1031">
        <w:rPr>
          <w:rFonts w:ascii="Times New Roman" w:hAnsi="Times New Roman"/>
          <w:b/>
          <w:i/>
          <w:color w:val="000000"/>
          <w:sz w:val="20"/>
          <w:szCs w:val="20"/>
          <w:highlight w:val="yellow"/>
          <w:lang w:val="en-CA"/>
        </w:rPr>
        <w:t>INSERT DATE</w:t>
      </w:r>
      <w:r w:rsidRPr="00CB1031">
        <w:rPr>
          <w:rFonts w:ascii="Times New Roman" w:hAnsi="Times New Roman"/>
          <w:i/>
          <w:color w:val="000000"/>
          <w:sz w:val="20"/>
          <w:szCs w:val="20"/>
          <w:lang w:val="en-CA"/>
        </w:rPr>
        <w:t>]</w:t>
      </w:r>
      <w:r w:rsidRPr="00CB1031">
        <w:rPr>
          <w:rFonts w:ascii="Times New Roman" w:hAnsi="Times New Roman"/>
          <w:color w:val="000000"/>
          <w:sz w:val="20"/>
          <w:szCs w:val="20"/>
          <w:lang w:val="en-CA"/>
        </w:rPr>
        <w:t xml:space="preserve"> (the “</w:t>
      </w:r>
      <w:r w:rsidR="0044395C" w:rsidRPr="00CB1031">
        <w:rPr>
          <w:rFonts w:ascii="Times New Roman" w:hAnsi="Times New Roman"/>
          <w:color w:val="000000"/>
          <w:sz w:val="20"/>
          <w:szCs w:val="20"/>
          <w:lang w:val="en-CA"/>
        </w:rPr>
        <w:t xml:space="preserve">SOW </w:t>
      </w:r>
      <w:r w:rsidRPr="00CB1031">
        <w:rPr>
          <w:rFonts w:ascii="Times New Roman" w:hAnsi="Times New Roman"/>
          <w:color w:val="000000"/>
          <w:sz w:val="20"/>
          <w:szCs w:val="20"/>
          <w:lang w:val="en-CA"/>
        </w:rPr>
        <w:t xml:space="preserve">Effective Date”) and will continue until </w:t>
      </w:r>
      <w:r w:rsidRPr="00CB1031">
        <w:rPr>
          <w:rFonts w:ascii="Times New Roman" w:hAnsi="Times New Roman"/>
          <w:i/>
          <w:color w:val="000000"/>
          <w:sz w:val="20"/>
          <w:szCs w:val="20"/>
          <w:lang w:val="en-CA"/>
        </w:rPr>
        <w:t>[</w:t>
      </w:r>
      <w:r w:rsidR="00154163" w:rsidRPr="00CB1031">
        <w:rPr>
          <w:rFonts w:ascii="Times New Roman" w:hAnsi="Times New Roman"/>
          <w:b/>
          <w:i/>
          <w:color w:val="000000"/>
          <w:sz w:val="20"/>
          <w:szCs w:val="20"/>
          <w:highlight w:val="yellow"/>
          <w:lang w:val="en-CA"/>
        </w:rPr>
        <w:t>INSERT DATE</w:t>
      </w:r>
      <w:r w:rsidR="00DD02EE" w:rsidRPr="00CB1031">
        <w:rPr>
          <w:rFonts w:ascii="Times New Roman" w:hAnsi="Times New Roman"/>
          <w:i/>
          <w:color w:val="000000"/>
          <w:sz w:val="20"/>
          <w:szCs w:val="20"/>
          <w:lang w:val="en-CA"/>
        </w:rPr>
        <w:t xml:space="preserve">; </w:t>
      </w:r>
      <w:r w:rsidR="00154163" w:rsidRPr="00CB1031">
        <w:rPr>
          <w:rFonts w:ascii="Times New Roman" w:hAnsi="Times New Roman"/>
          <w:iCs/>
          <w:color w:val="000000"/>
          <w:sz w:val="20"/>
          <w:szCs w:val="20"/>
          <w:lang w:val="en-CA"/>
        </w:rPr>
        <w:t xml:space="preserve">with two (2) additional one-year option </w:t>
      </w:r>
      <w:r w:rsidR="00425C5A">
        <w:rPr>
          <w:rFonts w:ascii="Times New Roman" w:hAnsi="Times New Roman"/>
          <w:iCs/>
          <w:color w:val="000000"/>
          <w:sz w:val="20"/>
          <w:szCs w:val="20"/>
          <w:lang w:val="en-CA"/>
        </w:rPr>
        <w:t>terms</w:t>
      </w:r>
      <w:r w:rsidR="00154163" w:rsidRPr="00CB1031">
        <w:rPr>
          <w:rFonts w:ascii="Times New Roman" w:hAnsi="Times New Roman"/>
          <w:i/>
          <w:color w:val="000000"/>
          <w:sz w:val="20"/>
          <w:szCs w:val="20"/>
          <w:lang w:val="en-CA"/>
        </w:rPr>
        <w:t>.</w:t>
      </w:r>
      <w:r w:rsidRPr="00CB1031">
        <w:rPr>
          <w:rFonts w:ascii="Times New Roman" w:hAnsi="Times New Roman"/>
          <w:color w:val="000000"/>
          <w:sz w:val="20"/>
          <w:szCs w:val="20"/>
          <w:lang w:val="en-CA"/>
        </w:rPr>
        <w:t xml:space="preserve">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CB1031" w:rsidRDefault="00B01C86" w:rsidP="000114CB">
      <w:pPr>
        <w:numPr>
          <w:ilvl w:val="12"/>
          <w:numId w:val="0"/>
        </w:numPr>
        <w:tabs>
          <w:tab w:val="left" w:pos="360"/>
        </w:tabs>
        <w:spacing w:line="240" w:lineRule="auto"/>
        <w:rPr>
          <w:rFonts w:ascii="Times New Roman" w:hAnsi="Times New Roman"/>
          <w:b/>
          <w:sz w:val="20"/>
          <w:szCs w:val="20"/>
          <w:lang w:val="en-CA"/>
        </w:rPr>
      </w:pPr>
      <w:r w:rsidRPr="00CB1031">
        <w:rPr>
          <w:rFonts w:ascii="Times New Roman" w:hAnsi="Times New Roman"/>
          <w:b/>
          <w:sz w:val="20"/>
          <w:szCs w:val="20"/>
          <w:lang w:val="en-CA"/>
        </w:rPr>
        <w:t>2.</w:t>
      </w:r>
      <w:r w:rsidRPr="00CB1031">
        <w:rPr>
          <w:rFonts w:ascii="Times New Roman" w:hAnsi="Times New Roman"/>
          <w:b/>
          <w:sz w:val="20"/>
          <w:szCs w:val="20"/>
          <w:lang w:val="en-CA"/>
        </w:rPr>
        <w:tab/>
      </w:r>
      <w:r w:rsidRPr="00CB1031">
        <w:rPr>
          <w:rFonts w:ascii="Times New Roman" w:hAnsi="Times New Roman"/>
          <w:b/>
          <w:sz w:val="20"/>
          <w:szCs w:val="20"/>
          <w:u w:val="single"/>
          <w:lang w:val="en-CA"/>
        </w:rPr>
        <w:t xml:space="preserve">JBE’s Requirements and Description of </w:t>
      </w:r>
      <w:r w:rsidR="00322692" w:rsidRPr="00CB1031">
        <w:rPr>
          <w:rFonts w:ascii="Times New Roman" w:hAnsi="Times New Roman"/>
          <w:b/>
          <w:sz w:val="20"/>
          <w:szCs w:val="20"/>
          <w:u w:val="single"/>
          <w:lang w:val="en-CA"/>
        </w:rPr>
        <w:t xml:space="preserve">the </w:t>
      </w:r>
      <w:r w:rsidR="007B5A52" w:rsidRPr="00CB1031">
        <w:rPr>
          <w:rFonts w:ascii="Times New Roman" w:hAnsi="Times New Roman"/>
          <w:b/>
          <w:sz w:val="20"/>
          <w:szCs w:val="20"/>
          <w:u w:val="single"/>
          <w:lang w:val="en-CA"/>
        </w:rPr>
        <w:t>Work</w:t>
      </w:r>
      <w:r w:rsidRPr="00CB1031">
        <w:rPr>
          <w:rFonts w:ascii="Times New Roman" w:hAnsi="Times New Roman"/>
          <w:b/>
          <w:sz w:val="20"/>
          <w:szCs w:val="20"/>
          <w:lang w:val="en-CA"/>
        </w:rPr>
        <w:t>.</w:t>
      </w:r>
    </w:p>
    <w:p w14:paraId="1C30494A" w14:textId="779C9BC4" w:rsidR="00B01C86" w:rsidRPr="00CB1031" w:rsidRDefault="00B01C86" w:rsidP="000114CB">
      <w:pPr>
        <w:numPr>
          <w:ilvl w:val="12"/>
          <w:numId w:val="0"/>
        </w:numPr>
        <w:spacing w:before="120" w:line="240" w:lineRule="auto"/>
        <w:rPr>
          <w:rFonts w:ascii="Times New Roman" w:hAnsi="Times New Roman"/>
          <w:b/>
          <w:i/>
          <w:sz w:val="20"/>
          <w:szCs w:val="20"/>
          <w:lang w:val="en-CA"/>
        </w:rPr>
      </w:pPr>
      <w:r w:rsidRPr="00CB1031">
        <w:rPr>
          <w:rFonts w:ascii="Times New Roman" w:hAnsi="Times New Roman"/>
          <w:b/>
          <w:i/>
          <w:sz w:val="20"/>
          <w:szCs w:val="20"/>
          <w:highlight w:val="yellow"/>
          <w:lang w:val="en-CA"/>
        </w:rPr>
        <w:t xml:space="preserve"> </w:t>
      </w:r>
    </w:p>
    <w:p w14:paraId="34A3B24A" w14:textId="2169398E" w:rsidR="00272E4B" w:rsidRPr="00CB1031" w:rsidRDefault="00272E4B" w:rsidP="00272E4B">
      <w:pPr>
        <w:pStyle w:val="BodyTextIndent2"/>
        <w:spacing w:line="240" w:lineRule="auto"/>
        <w:ind w:left="720"/>
        <w:rPr>
          <w:rFonts w:ascii="Times New Roman" w:hAnsi="Times New Roman"/>
          <w:sz w:val="20"/>
          <w:szCs w:val="20"/>
        </w:rPr>
      </w:pPr>
      <w:r w:rsidRPr="00CB1031">
        <w:rPr>
          <w:rFonts w:ascii="Times New Roman" w:hAnsi="Times New Roman"/>
          <w:sz w:val="20"/>
          <w:szCs w:val="20"/>
        </w:rPr>
        <w:t>2.1</w:t>
      </w:r>
      <w:r w:rsidRPr="00CB1031">
        <w:rPr>
          <w:rFonts w:ascii="Times New Roman" w:hAnsi="Times New Roman"/>
          <w:sz w:val="20"/>
          <w:szCs w:val="20"/>
        </w:rPr>
        <w:tab/>
        <w:t xml:space="preserve">The Judicial Council Information Technology Office seeks </w:t>
      </w:r>
      <w:r w:rsidR="00F67B45" w:rsidRPr="00CB1031">
        <w:rPr>
          <w:rFonts w:ascii="Times New Roman" w:hAnsi="Times New Roman"/>
          <w:sz w:val="20"/>
          <w:szCs w:val="20"/>
        </w:rPr>
        <w:t>Information Systems Security Outreach Program Services (Services) from</w:t>
      </w:r>
      <w:r w:rsidRPr="00CB1031">
        <w:rPr>
          <w:rFonts w:ascii="Times New Roman" w:hAnsi="Times New Roman"/>
          <w:sz w:val="20"/>
          <w:szCs w:val="20"/>
        </w:rPr>
        <w:t xml:space="preserve"> a qualified </w:t>
      </w:r>
      <w:r w:rsidR="00EF4861" w:rsidRPr="00CB1031">
        <w:rPr>
          <w:rFonts w:ascii="Times New Roman" w:hAnsi="Times New Roman"/>
          <w:sz w:val="20"/>
          <w:szCs w:val="20"/>
        </w:rPr>
        <w:t xml:space="preserve">information security service provider to evaluate the security program based on industry standards and controls to identify gaps and provide an incremental roadmap to improve the overall security posture of the organization. The </w:t>
      </w:r>
      <w:r w:rsidRPr="00CB1031">
        <w:rPr>
          <w:rFonts w:ascii="Times New Roman" w:hAnsi="Times New Roman"/>
          <w:sz w:val="20"/>
          <w:szCs w:val="20"/>
        </w:rPr>
        <w:t>service provider</w:t>
      </w:r>
      <w:r w:rsidR="00EF4861" w:rsidRPr="00CB1031">
        <w:rPr>
          <w:rFonts w:ascii="Times New Roman" w:hAnsi="Times New Roman"/>
          <w:sz w:val="20"/>
          <w:szCs w:val="20"/>
        </w:rPr>
        <w:t xml:space="preserve"> and assigned team members shall have expert</w:t>
      </w:r>
      <w:r w:rsidR="000A31F9">
        <w:rPr>
          <w:rFonts w:ascii="Times New Roman" w:hAnsi="Times New Roman"/>
          <w:sz w:val="20"/>
          <w:szCs w:val="20"/>
        </w:rPr>
        <w:t>-</w:t>
      </w:r>
      <w:r w:rsidR="00EF4861" w:rsidRPr="00CB1031">
        <w:rPr>
          <w:rFonts w:ascii="Times New Roman" w:hAnsi="Times New Roman"/>
          <w:sz w:val="20"/>
          <w:szCs w:val="20"/>
        </w:rPr>
        <w:t xml:space="preserve">level experience </w:t>
      </w:r>
      <w:r w:rsidRPr="00CB1031">
        <w:rPr>
          <w:rFonts w:ascii="Times New Roman" w:hAnsi="Times New Roman"/>
          <w:sz w:val="20"/>
          <w:szCs w:val="20"/>
        </w:rPr>
        <w:t>in information security</w:t>
      </w:r>
      <w:r w:rsidR="00EF4861" w:rsidRPr="00CB1031">
        <w:rPr>
          <w:rFonts w:ascii="Times New Roman" w:hAnsi="Times New Roman"/>
          <w:sz w:val="20"/>
          <w:szCs w:val="20"/>
        </w:rPr>
        <w:t xml:space="preserve"> management</w:t>
      </w:r>
      <w:r w:rsidRPr="00CB1031">
        <w:rPr>
          <w:rFonts w:ascii="Times New Roman" w:hAnsi="Times New Roman"/>
          <w:sz w:val="20"/>
          <w:szCs w:val="20"/>
        </w:rPr>
        <w:t xml:space="preserve">, cybersecurity, information technology governance, risk management, </w:t>
      </w:r>
      <w:r w:rsidR="00F67B45" w:rsidRPr="00CB1031">
        <w:rPr>
          <w:rFonts w:ascii="Times New Roman" w:hAnsi="Times New Roman"/>
          <w:sz w:val="20"/>
          <w:szCs w:val="20"/>
        </w:rPr>
        <w:t xml:space="preserve">vulnerability management, </w:t>
      </w:r>
      <w:r w:rsidR="00EF4861" w:rsidRPr="00CB1031">
        <w:rPr>
          <w:rFonts w:ascii="Times New Roman" w:hAnsi="Times New Roman"/>
          <w:sz w:val="20"/>
          <w:szCs w:val="20"/>
        </w:rPr>
        <w:t xml:space="preserve">data protection, </w:t>
      </w:r>
      <w:r w:rsidR="00F67B45" w:rsidRPr="00CB1031">
        <w:rPr>
          <w:rFonts w:ascii="Times New Roman" w:hAnsi="Times New Roman"/>
          <w:sz w:val="20"/>
          <w:szCs w:val="20"/>
        </w:rPr>
        <w:t xml:space="preserve">risk assessments, </w:t>
      </w:r>
      <w:r w:rsidRPr="00CB1031">
        <w:rPr>
          <w:rFonts w:ascii="Times New Roman" w:hAnsi="Times New Roman"/>
          <w:sz w:val="20"/>
          <w:szCs w:val="20"/>
        </w:rPr>
        <w:t>compliance</w:t>
      </w:r>
      <w:r w:rsidR="00EF4861" w:rsidRPr="00CB1031">
        <w:rPr>
          <w:rFonts w:ascii="Times New Roman" w:hAnsi="Times New Roman"/>
          <w:sz w:val="20"/>
          <w:szCs w:val="20"/>
        </w:rPr>
        <w:t xml:space="preserve">, </w:t>
      </w:r>
      <w:r w:rsidR="007605C7" w:rsidRPr="00CB1031">
        <w:rPr>
          <w:rFonts w:ascii="Times New Roman" w:hAnsi="Times New Roman"/>
          <w:sz w:val="20"/>
          <w:szCs w:val="20"/>
        </w:rPr>
        <w:t>auditing,</w:t>
      </w:r>
      <w:r w:rsidRPr="00CB1031">
        <w:rPr>
          <w:rFonts w:ascii="Times New Roman" w:hAnsi="Times New Roman"/>
          <w:sz w:val="20"/>
          <w:szCs w:val="20"/>
        </w:rPr>
        <w:t xml:space="preserve"> and reporting</w:t>
      </w:r>
      <w:r w:rsidR="00EF4861" w:rsidRPr="00CB1031">
        <w:rPr>
          <w:rFonts w:ascii="Times New Roman" w:hAnsi="Times New Roman"/>
          <w:sz w:val="20"/>
          <w:szCs w:val="20"/>
        </w:rPr>
        <w:t>.</w:t>
      </w:r>
    </w:p>
    <w:p w14:paraId="06FB9255" w14:textId="77777777" w:rsidR="00272E4B" w:rsidRPr="00CB1031" w:rsidRDefault="00272E4B" w:rsidP="00272E4B">
      <w:pPr>
        <w:pStyle w:val="BodyTextIndent2"/>
        <w:spacing w:line="240" w:lineRule="auto"/>
        <w:ind w:left="720"/>
        <w:rPr>
          <w:rFonts w:ascii="Times New Roman" w:hAnsi="Times New Roman"/>
          <w:sz w:val="20"/>
          <w:szCs w:val="20"/>
        </w:rPr>
      </w:pPr>
    </w:p>
    <w:p w14:paraId="7C298B5C" w14:textId="2163AEFC" w:rsidR="00272E4B" w:rsidRPr="00CB1031" w:rsidRDefault="00272E4B">
      <w:pPr>
        <w:pStyle w:val="BodyTextIndent2"/>
        <w:numPr>
          <w:ilvl w:val="1"/>
          <w:numId w:val="42"/>
        </w:numPr>
        <w:spacing w:line="240" w:lineRule="auto"/>
        <w:ind w:left="720" w:firstLine="0"/>
        <w:rPr>
          <w:rFonts w:ascii="Times New Roman" w:hAnsi="Times New Roman"/>
          <w:sz w:val="20"/>
          <w:szCs w:val="20"/>
        </w:rPr>
      </w:pPr>
      <w:r w:rsidRPr="00CB1031">
        <w:rPr>
          <w:rFonts w:ascii="Times New Roman" w:hAnsi="Times New Roman"/>
          <w:sz w:val="20"/>
          <w:szCs w:val="20"/>
        </w:rPr>
        <w:t xml:space="preserve">Description of Services: </w:t>
      </w:r>
      <w:r w:rsidR="0017078C" w:rsidRPr="00CB1031">
        <w:rPr>
          <w:rFonts w:ascii="Times New Roman" w:hAnsi="Times New Roman"/>
          <w:sz w:val="20"/>
          <w:szCs w:val="20"/>
        </w:rPr>
        <w:t>The Contractor</w:t>
      </w:r>
      <w:r w:rsidRPr="00CB1031">
        <w:rPr>
          <w:rFonts w:ascii="Times New Roman" w:hAnsi="Times New Roman"/>
          <w:sz w:val="20"/>
          <w:szCs w:val="20"/>
        </w:rPr>
        <w:t xml:space="preserve"> shall operate an Information Systems Security Outreach Program </w:t>
      </w:r>
      <w:r w:rsidR="001A4E97">
        <w:rPr>
          <w:rFonts w:ascii="Times New Roman" w:hAnsi="Times New Roman"/>
          <w:sz w:val="20"/>
          <w:szCs w:val="20"/>
        </w:rPr>
        <w:t xml:space="preserve">(hereafter occasionally "Program") </w:t>
      </w:r>
      <w:r w:rsidRPr="00CB1031">
        <w:rPr>
          <w:rFonts w:ascii="Times New Roman" w:hAnsi="Times New Roman"/>
          <w:sz w:val="20"/>
          <w:szCs w:val="20"/>
        </w:rPr>
        <w:t>in support of the California judicial branch, and shall assist the Judicial Council Information Technology Office in delivering the following services to the Judicial Council and to courts on behalf of the Judicial Council:</w:t>
      </w:r>
    </w:p>
    <w:p w14:paraId="3C86E306" w14:textId="77777777" w:rsidR="00272E4B" w:rsidRPr="00CB1031" w:rsidRDefault="00272E4B" w:rsidP="000114CB">
      <w:pPr>
        <w:numPr>
          <w:ilvl w:val="12"/>
          <w:numId w:val="0"/>
        </w:numPr>
        <w:spacing w:before="120" w:line="240" w:lineRule="auto"/>
        <w:rPr>
          <w:rFonts w:ascii="Times New Roman" w:hAnsi="Times New Roman"/>
          <w:b/>
          <w:i/>
          <w:sz w:val="14"/>
          <w:szCs w:val="14"/>
        </w:rPr>
      </w:pPr>
    </w:p>
    <w:p w14:paraId="0FF3C655" w14:textId="73AFABAF" w:rsidR="0017526B" w:rsidRPr="0017526B" w:rsidRDefault="0017526B" w:rsidP="0017526B">
      <w:pPr>
        <w:numPr>
          <w:ilvl w:val="2"/>
          <w:numId w:val="42"/>
        </w:numPr>
        <w:spacing w:line="240" w:lineRule="auto"/>
        <w:rPr>
          <w:rFonts w:ascii="Times New Roman" w:eastAsia="Times New Roman" w:hAnsi="Times New Roman"/>
          <w:sz w:val="20"/>
          <w:szCs w:val="20"/>
        </w:rPr>
      </w:pPr>
      <w:r w:rsidRPr="0017526B">
        <w:rPr>
          <w:rFonts w:ascii="Times New Roman" w:eastAsia="Times New Roman" w:hAnsi="Times New Roman"/>
          <w:sz w:val="20"/>
          <w:szCs w:val="20"/>
        </w:rPr>
        <w:t>Consulting services to courts within the California judicial branch on subjects related to information security.  Contractor shall plan, prioritize, schedule and deliver services in response to requests it receives from the Judicial Council, to each of which Contractor shall also respond in writing.  Requests may seek security framework</w:t>
      </w:r>
      <w:r w:rsidR="007E64B0">
        <w:rPr>
          <w:rFonts w:ascii="Times New Roman" w:eastAsia="Times New Roman" w:hAnsi="Times New Roman"/>
          <w:sz w:val="20"/>
          <w:szCs w:val="20"/>
        </w:rPr>
        <w:t xml:space="preserve"> (e.g. NIST, ISO 27000 Series, and/or CIS Controls)</w:t>
      </w:r>
      <w:r w:rsidRPr="0017526B">
        <w:rPr>
          <w:rFonts w:ascii="Times New Roman" w:eastAsia="Times New Roman" w:hAnsi="Times New Roman"/>
          <w:sz w:val="20"/>
          <w:szCs w:val="20"/>
        </w:rPr>
        <w:t xml:space="preserve"> implementation assistance, information security program review and optimization assistance, IT threat assessments, IT risk reviews, or other requests of a similar nature to those listed here that have an overall focus of helping courts establish or enhance local information security programs.</w:t>
      </w:r>
    </w:p>
    <w:p w14:paraId="160C6088" w14:textId="77777777" w:rsidR="0017526B" w:rsidRPr="0017526B" w:rsidRDefault="0017526B" w:rsidP="0017526B">
      <w:pPr>
        <w:spacing w:line="240" w:lineRule="auto"/>
        <w:ind w:left="2160"/>
        <w:rPr>
          <w:rFonts w:ascii="Times New Roman" w:eastAsia="Times New Roman" w:hAnsi="Times New Roman"/>
          <w:sz w:val="20"/>
          <w:szCs w:val="20"/>
        </w:rPr>
      </w:pPr>
    </w:p>
    <w:p w14:paraId="73DFF6FA" w14:textId="47C9007F" w:rsidR="0017526B" w:rsidRPr="0017526B" w:rsidRDefault="0017526B" w:rsidP="0017526B">
      <w:pPr>
        <w:spacing w:line="240" w:lineRule="auto"/>
        <w:ind w:left="2160"/>
        <w:rPr>
          <w:rFonts w:ascii="Times New Roman" w:eastAsia="Times New Roman" w:hAnsi="Times New Roman"/>
          <w:sz w:val="20"/>
          <w:szCs w:val="20"/>
        </w:rPr>
      </w:pPr>
      <w:r w:rsidRPr="0017526B">
        <w:rPr>
          <w:rFonts w:ascii="Times New Roman" w:eastAsia="Times New Roman" w:hAnsi="Times New Roman"/>
          <w:sz w:val="20"/>
          <w:szCs w:val="20"/>
        </w:rPr>
        <w:t>A key component of these services shall be to assist the courts with (1) the completion of a currently established Information Security Checklist; (2) based on findings made during completion of the Checklist, revision of existing security policies or the implementation of new ones using established policy templates; (3) identifying vulnerabilities; and (4) recommending how to best address these vulnerabilities.</w:t>
      </w:r>
    </w:p>
    <w:p w14:paraId="7212D026" w14:textId="77777777" w:rsidR="0017526B" w:rsidRPr="0017526B" w:rsidRDefault="0017526B" w:rsidP="0017526B">
      <w:pPr>
        <w:spacing w:line="240" w:lineRule="auto"/>
        <w:ind w:left="2160"/>
        <w:rPr>
          <w:rFonts w:ascii="Times New Roman" w:eastAsia="Times New Roman" w:hAnsi="Times New Roman"/>
          <w:sz w:val="20"/>
          <w:szCs w:val="20"/>
        </w:rPr>
      </w:pPr>
    </w:p>
    <w:p w14:paraId="56C84168" w14:textId="77777777" w:rsidR="0017526B" w:rsidRPr="0017526B" w:rsidRDefault="0017526B" w:rsidP="0017526B">
      <w:pPr>
        <w:spacing w:line="240" w:lineRule="auto"/>
        <w:ind w:left="2160"/>
        <w:rPr>
          <w:rFonts w:ascii="Times New Roman" w:eastAsia="Times New Roman" w:hAnsi="Times New Roman"/>
          <w:sz w:val="20"/>
          <w:szCs w:val="20"/>
        </w:rPr>
      </w:pPr>
      <w:r w:rsidRPr="0017526B">
        <w:rPr>
          <w:rFonts w:ascii="Times New Roman" w:eastAsia="Times New Roman" w:hAnsi="Times New Roman"/>
          <w:sz w:val="20"/>
          <w:szCs w:val="20"/>
        </w:rPr>
        <w:t>A typical engagement with a court should be a collaborative effort meant to help prepare the entity for the information technology and information security components of an audit, rather than an engagement that is itself performed in the style of an audit.  Engagements should be of a consultative nature that includes meaningful assistance in the implementation of recommendations and/or remediation findings identified rather than the simple performance of a discovery/review process and the reporting of findings without follow-on support.  It is estimated that individual court engagements may consist of up to approximately 400 hours of effort occurring over a two to six-month period depending on the specific services requested and the needs of the court.</w:t>
      </w:r>
    </w:p>
    <w:p w14:paraId="5B821982" w14:textId="77777777" w:rsidR="0017526B" w:rsidRPr="0017526B" w:rsidRDefault="0017526B" w:rsidP="0017526B">
      <w:pPr>
        <w:spacing w:line="240" w:lineRule="auto"/>
        <w:ind w:left="2160"/>
        <w:rPr>
          <w:rFonts w:ascii="Times New Roman" w:eastAsia="Times New Roman" w:hAnsi="Times New Roman"/>
          <w:sz w:val="20"/>
          <w:szCs w:val="20"/>
        </w:rPr>
      </w:pPr>
    </w:p>
    <w:p w14:paraId="29196B31" w14:textId="6B64672A" w:rsidR="0017526B" w:rsidRPr="0017526B" w:rsidRDefault="0017526B" w:rsidP="0017526B">
      <w:pPr>
        <w:spacing w:line="240" w:lineRule="auto"/>
        <w:ind w:left="2160"/>
        <w:rPr>
          <w:rFonts w:ascii="Times New Roman" w:eastAsia="Times New Roman" w:hAnsi="Times New Roman"/>
          <w:sz w:val="20"/>
          <w:szCs w:val="20"/>
        </w:rPr>
      </w:pPr>
      <w:r w:rsidRPr="0017526B">
        <w:rPr>
          <w:rFonts w:ascii="Times New Roman" w:eastAsia="Times New Roman" w:hAnsi="Times New Roman"/>
          <w:sz w:val="20"/>
          <w:szCs w:val="20"/>
        </w:rPr>
        <w:t>Courts shall be provided with a report following the completion of the engagement that summarizes the work requested and performed</w:t>
      </w:r>
      <w:r w:rsidR="00457482">
        <w:rPr>
          <w:rFonts w:ascii="Times New Roman" w:eastAsia="Times New Roman" w:hAnsi="Times New Roman"/>
          <w:sz w:val="20"/>
          <w:szCs w:val="20"/>
        </w:rPr>
        <w:t xml:space="preserve"> within 30 business days</w:t>
      </w:r>
      <w:r w:rsidRPr="0017526B">
        <w:rPr>
          <w:rFonts w:ascii="Times New Roman" w:eastAsia="Times New Roman" w:hAnsi="Times New Roman"/>
          <w:sz w:val="20"/>
          <w:szCs w:val="20"/>
        </w:rPr>
        <w:t>.</w:t>
      </w:r>
    </w:p>
    <w:p w14:paraId="4F31FDE8" w14:textId="77777777" w:rsidR="0017526B" w:rsidRPr="0017526B" w:rsidRDefault="0017526B" w:rsidP="0017526B">
      <w:pPr>
        <w:spacing w:line="240" w:lineRule="auto"/>
        <w:ind w:left="2160"/>
        <w:rPr>
          <w:rFonts w:ascii="Times New Roman" w:eastAsia="Times New Roman" w:hAnsi="Times New Roman"/>
          <w:sz w:val="20"/>
          <w:szCs w:val="20"/>
        </w:rPr>
      </w:pPr>
    </w:p>
    <w:p w14:paraId="4BE69595" w14:textId="2052DF95" w:rsidR="0017526B" w:rsidRPr="0017526B" w:rsidRDefault="0017526B" w:rsidP="0017526B">
      <w:pPr>
        <w:spacing w:line="240" w:lineRule="auto"/>
        <w:ind w:left="2160"/>
        <w:rPr>
          <w:rFonts w:ascii="Times New Roman" w:eastAsia="Times New Roman" w:hAnsi="Times New Roman"/>
          <w:sz w:val="20"/>
          <w:szCs w:val="20"/>
        </w:rPr>
      </w:pPr>
      <w:r w:rsidRPr="0017526B">
        <w:rPr>
          <w:rFonts w:ascii="Times New Roman" w:eastAsia="Times New Roman" w:hAnsi="Times New Roman"/>
          <w:sz w:val="20"/>
          <w:szCs w:val="20"/>
        </w:rPr>
        <w:lastRenderedPageBreak/>
        <w:t>While the Contractor may receive requests from all California courts, the predominant focus is on delivering services to</w:t>
      </w:r>
      <w:r w:rsidR="00457482">
        <w:rPr>
          <w:rFonts w:ascii="Times New Roman" w:eastAsia="Times New Roman" w:hAnsi="Times New Roman"/>
          <w:sz w:val="20"/>
          <w:szCs w:val="20"/>
        </w:rPr>
        <w:t xml:space="preserve"> approximately forty-five (45)</w:t>
      </w:r>
      <w:r w:rsidRPr="0017526B">
        <w:rPr>
          <w:rFonts w:ascii="Times New Roman" w:eastAsia="Times New Roman" w:hAnsi="Times New Roman"/>
          <w:sz w:val="20"/>
          <w:szCs w:val="20"/>
        </w:rPr>
        <w:t xml:space="preserve"> smaller and mid-sized courts that have </w:t>
      </w:r>
      <w:r w:rsidR="00457482">
        <w:rPr>
          <w:rFonts w:ascii="Times New Roman" w:eastAsia="Times New Roman" w:hAnsi="Times New Roman"/>
          <w:sz w:val="20"/>
          <w:szCs w:val="20"/>
        </w:rPr>
        <w:t xml:space="preserve">less than </w:t>
      </w:r>
      <w:r w:rsidRPr="0017526B">
        <w:rPr>
          <w:rFonts w:ascii="Times New Roman" w:eastAsia="Times New Roman" w:hAnsi="Times New Roman"/>
          <w:sz w:val="20"/>
          <w:szCs w:val="20"/>
        </w:rPr>
        <w:t>300 employees</w:t>
      </w:r>
      <w:r w:rsidR="00457482">
        <w:rPr>
          <w:rFonts w:ascii="Times New Roman" w:eastAsia="Times New Roman" w:hAnsi="Times New Roman"/>
          <w:sz w:val="20"/>
          <w:szCs w:val="20"/>
        </w:rPr>
        <w:t>.</w:t>
      </w:r>
      <w:r w:rsidRPr="0017526B">
        <w:rPr>
          <w:rFonts w:ascii="Times New Roman" w:eastAsia="Times New Roman" w:hAnsi="Times New Roman"/>
          <w:sz w:val="20"/>
          <w:szCs w:val="20"/>
        </w:rPr>
        <w:t xml:space="preserve">  The Contractor will be expected to work primarily with an executive contact and an IT contact within each court in delivering these services.  The Contractor should expect to be engaged with multiple courts at a time in parallel vs. engaging in a dedicated effort with a single court before commencing work with another court.  This could potentially mean the Contractor is serving three (3) to five (5) courts at any given time. For example, the services under solicitation contemplate that Contractor might simultaneously initiate engagements at one (1) or two (2) courts while executing engagements at one (1) or two (2) additional courts and closing out engagements at yet another one (1) or two (2) courts.</w:t>
      </w:r>
    </w:p>
    <w:p w14:paraId="680548F9" w14:textId="77777777" w:rsidR="0017526B" w:rsidRPr="0017526B" w:rsidRDefault="0017526B" w:rsidP="0017526B">
      <w:pPr>
        <w:spacing w:line="240" w:lineRule="auto"/>
        <w:ind w:left="2160"/>
        <w:rPr>
          <w:rFonts w:ascii="Times New Roman" w:eastAsia="Times New Roman" w:hAnsi="Times New Roman"/>
          <w:sz w:val="20"/>
          <w:szCs w:val="20"/>
        </w:rPr>
      </w:pPr>
    </w:p>
    <w:p w14:paraId="2DCD5C1D" w14:textId="3D5D8575" w:rsidR="0017526B" w:rsidRPr="0017526B" w:rsidRDefault="00457482" w:rsidP="0017526B">
      <w:pPr>
        <w:numPr>
          <w:ilvl w:val="2"/>
          <w:numId w:val="42"/>
        </w:numPr>
        <w:spacing w:line="240" w:lineRule="auto"/>
        <w:rPr>
          <w:rFonts w:ascii="Times New Roman" w:eastAsia="Times New Roman" w:hAnsi="Times New Roman"/>
          <w:sz w:val="20"/>
          <w:szCs w:val="20"/>
        </w:rPr>
      </w:pPr>
      <w:r>
        <w:rPr>
          <w:rFonts w:ascii="Times New Roman" w:eastAsia="Times New Roman" w:hAnsi="Times New Roman"/>
          <w:sz w:val="20"/>
          <w:szCs w:val="20"/>
        </w:rPr>
        <w:t>Upon request from the Judicial Council or court, p</w:t>
      </w:r>
      <w:r w:rsidR="0017526B" w:rsidRPr="0017526B">
        <w:rPr>
          <w:rFonts w:ascii="Times New Roman" w:eastAsia="Times New Roman" w:hAnsi="Times New Roman"/>
          <w:sz w:val="20"/>
          <w:szCs w:val="20"/>
        </w:rPr>
        <w:t xml:space="preserve">erform </w:t>
      </w:r>
      <w:r>
        <w:rPr>
          <w:rFonts w:ascii="Times New Roman" w:eastAsia="Times New Roman" w:hAnsi="Times New Roman"/>
          <w:sz w:val="20"/>
          <w:szCs w:val="20"/>
        </w:rPr>
        <w:t>an</w:t>
      </w:r>
      <w:r w:rsidRPr="0017526B">
        <w:rPr>
          <w:rFonts w:ascii="Times New Roman" w:eastAsia="Times New Roman" w:hAnsi="Times New Roman"/>
          <w:sz w:val="20"/>
          <w:szCs w:val="20"/>
        </w:rPr>
        <w:t xml:space="preserve"> </w:t>
      </w:r>
      <w:r w:rsidR="0017526B" w:rsidRPr="0017526B">
        <w:rPr>
          <w:rFonts w:ascii="Times New Roman" w:eastAsia="Times New Roman" w:hAnsi="Times New Roman"/>
          <w:sz w:val="20"/>
          <w:szCs w:val="20"/>
        </w:rPr>
        <w:t xml:space="preserve">information technology risk assessment within the </w:t>
      </w:r>
      <w:r>
        <w:rPr>
          <w:rFonts w:ascii="Times New Roman" w:eastAsia="Times New Roman" w:hAnsi="Times New Roman"/>
          <w:sz w:val="20"/>
          <w:szCs w:val="20"/>
        </w:rPr>
        <w:t>judicial branch</w:t>
      </w:r>
      <w:r w:rsidR="0017526B" w:rsidRPr="0017526B">
        <w:rPr>
          <w:rFonts w:ascii="Times New Roman" w:eastAsia="Times New Roman" w:hAnsi="Times New Roman"/>
          <w:sz w:val="20"/>
          <w:szCs w:val="20"/>
        </w:rPr>
        <w:t>. Such risk assessments will require that the Contractor review compliance with information systems security controls or subsets of controls, provide testing of specific controls where applicable or warranted, determine risks resulting from any gaps identified, and recommend how best to address any gaps or risks identified in this process.  In performing these functions, the Contractor will apply relevant standards and best practices such as those set forth in the Federal Information Systems Controls Audit Manual (FISCAM) and/or other resources that the Contractor knows to be useful and relevant.  For reference, the Judicial Council’s framework of information systems controls aligns with NIST 800-53.</w:t>
      </w:r>
    </w:p>
    <w:p w14:paraId="3A538E57" w14:textId="77777777" w:rsidR="0017526B" w:rsidRPr="0017526B" w:rsidRDefault="0017526B" w:rsidP="0017526B">
      <w:pPr>
        <w:spacing w:line="240" w:lineRule="auto"/>
        <w:ind w:left="2160"/>
        <w:rPr>
          <w:rFonts w:ascii="Times New Roman" w:eastAsia="Times New Roman" w:hAnsi="Times New Roman"/>
          <w:sz w:val="20"/>
          <w:szCs w:val="20"/>
        </w:rPr>
      </w:pPr>
    </w:p>
    <w:p w14:paraId="32887639" w14:textId="77777777" w:rsidR="0017526B" w:rsidRPr="0017526B" w:rsidRDefault="0017526B" w:rsidP="0017526B">
      <w:pPr>
        <w:numPr>
          <w:ilvl w:val="2"/>
          <w:numId w:val="42"/>
        </w:numPr>
        <w:spacing w:line="240" w:lineRule="auto"/>
        <w:rPr>
          <w:rFonts w:ascii="Times New Roman" w:eastAsia="Times New Roman" w:hAnsi="Times New Roman"/>
          <w:sz w:val="20"/>
          <w:szCs w:val="20"/>
        </w:rPr>
      </w:pPr>
      <w:r w:rsidRPr="0017526B">
        <w:rPr>
          <w:rFonts w:ascii="Times New Roman" w:eastAsia="Times New Roman" w:hAnsi="Times New Roman"/>
          <w:sz w:val="20"/>
          <w:szCs w:val="20"/>
        </w:rPr>
        <w:t>Participate in an ongoing judicial branch effort to collect, standardize and templatize existing information technology policies and procedures.  This effort is to include administration of an existing centralized information technology policy and procedure library consisting of document sets submitted from various judicial branch entities, the maintenance of a set of reference policies, standards, procedures and other related items that judicial branch entities may use as a resource in the development of their own local documentation.</w:t>
      </w:r>
    </w:p>
    <w:p w14:paraId="382C41A6" w14:textId="77777777" w:rsidR="0017526B" w:rsidRPr="0017526B" w:rsidRDefault="0017526B" w:rsidP="0017526B">
      <w:pPr>
        <w:spacing w:line="240" w:lineRule="auto"/>
        <w:ind w:left="2160"/>
        <w:rPr>
          <w:rFonts w:ascii="Times New Roman" w:eastAsia="Times New Roman" w:hAnsi="Times New Roman"/>
          <w:sz w:val="20"/>
          <w:szCs w:val="20"/>
        </w:rPr>
      </w:pPr>
    </w:p>
    <w:p w14:paraId="14DF4816" w14:textId="77777777" w:rsidR="0017526B" w:rsidRPr="0017526B" w:rsidRDefault="0017526B" w:rsidP="0017526B">
      <w:pPr>
        <w:numPr>
          <w:ilvl w:val="2"/>
          <w:numId w:val="42"/>
        </w:numPr>
        <w:spacing w:line="240" w:lineRule="auto"/>
        <w:rPr>
          <w:rFonts w:ascii="Times New Roman" w:eastAsia="Times New Roman" w:hAnsi="Times New Roman"/>
          <w:sz w:val="20"/>
          <w:szCs w:val="20"/>
        </w:rPr>
      </w:pPr>
      <w:r w:rsidRPr="0017526B">
        <w:rPr>
          <w:rFonts w:ascii="Times New Roman" w:eastAsia="Times New Roman" w:hAnsi="Times New Roman"/>
          <w:sz w:val="20"/>
          <w:szCs w:val="20"/>
        </w:rPr>
        <w:t>As requested by judicial branch entities and approved by the Program governance structure, perform additional services related to the subject of information security, audit readiness, audit compliance and/or audit remediation. Such additional services may include:</w:t>
      </w:r>
    </w:p>
    <w:p w14:paraId="54DD321B" w14:textId="77777777" w:rsidR="0017526B" w:rsidRPr="0017526B" w:rsidRDefault="0017526B" w:rsidP="0017526B">
      <w:pPr>
        <w:spacing w:line="240" w:lineRule="auto"/>
        <w:ind w:left="2160"/>
        <w:rPr>
          <w:rFonts w:ascii="Times New Roman" w:eastAsia="Times New Roman" w:hAnsi="Times New Roman"/>
          <w:sz w:val="20"/>
          <w:szCs w:val="20"/>
        </w:rPr>
      </w:pPr>
    </w:p>
    <w:p w14:paraId="44D825E7"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Information security consulting services</w:t>
      </w:r>
    </w:p>
    <w:p w14:paraId="3332DE91"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 xml:space="preserve">Information systems policy and procedure development, review, and revision </w:t>
      </w:r>
    </w:p>
    <w:p w14:paraId="41913DBD" w14:textId="77777777" w:rsidR="0017526B" w:rsidRPr="0017526B" w:rsidRDefault="0017526B" w:rsidP="0017526B">
      <w:pPr>
        <w:numPr>
          <w:ilvl w:val="3"/>
          <w:numId w:val="42"/>
        </w:numPr>
        <w:spacing w:after="120" w:line="240" w:lineRule="auto"/>
        <w:jc w:val="both"/>
        <w:rPr>
          <w:rFonts w:ascii="Times New Roman" w:eastAsia="Times New Roman" w:hAnsi="Times New Roman"/>
          <w:sz w:val="20"/>
          <w:szCs w:val="20"/>
        </w:rPr>
      </w:pPr>
      <w:r w:rsidRPr="0017526B">
        <w:rPr>
          <w:rFonts w:ascii="Times New Roman" w:eastAsia="Times New Roman" w:hAnsi="Times New Roman"/>
          <w:sz w:val="20"/>
          <w:szCs w:val="20"/>
        </w:rPr>
        <w:t>Standards-based risk assessments, controls reviews and testing</w:t>
      </w:r>
    </w:p>
    <w:p w14:paraId="7BFA4610"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 xml:space="preserve">Both Black and Grey Box Penetration testing. </w:t>
      </w:r>
    </w:p>
    <w:p w14:paraId="4B5EBBD0"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Information systems process reviews and process engineering</w:t>
      </w:r>
    </w:p>
    <w:p w14:paraId="0C57F8E7"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Information technology project reviews in support of the identification of potential points of failure</w:t>
      </w:r>
    </w:p>
    <w:p w14:paraId="25F45D55" w14:textId="77777777" w:rsidR="0017526B" w:rsidRPr="0017526B" w:rsidRDefault="0017526B" w:rsidP="0017526B">
      <w:pPr>
        <w:numPr>
          <w:ilvl w:val="3"/>
          <w:numId w:val="42"/>
        </w:numPr>
        <w:spacing w:after="120" w:line="240" w:lineRule="auto"/>
        <w:rPr>
          <w:rFonts w:ascii="Times New Roman" w:eastAsia="Times New Roman" w:hAnsi="Times New Roman"/>
          <w:sz w:val="20"/>
          <w:szCs w:val="20"/>
        </w:rPr>
      </w:pPr>
      <w:r w:rsidRPr="0017526B">
        <w:rPr>
          <w:rFonts w:ascii="Times New Roman" w:eastAsia="Times New Roman" w:hAnsi="Times New Roman"/>
          <w:sz w:val="20"/>
          <w:szCs w:val="20"/>
        </w:rPr>
        <w:t>Prepare and deliver information security-related training</w:t>
      </w:r>
    </w:p>
    <w:p w14:paraId="2AAD4E30" w14:textId="77777777" w:rsidR="0017526B" w:rsidRPr="0017526B" w:rsidRDefault="0017526B" w:rsidP="0017526B">
      <w:pPr>
        <w:numPr>
          <w:ilvl w:val="2"/>
          <w:numId w:val="42"/>
        </w:numPr>
        <w:spacing w:line="240" w:lineRule="auto"/>
        <w:rPr>
          <w:rFonts w:ascii="Times New Roman" w:eastAsia="Times New Roman" w:hAnsi="Times New Roman"/>
          <w:sz w:val="20"/>
          <w:szCs w:val="20"/>
        </w:rPr>
      </w:pPr>
      <w:r w:rsidRPr="0017526B">
        <w:rPr>
          <w:rFonts w:ascii="Times New Roman" w:eastAsia="Times New Roman" w:hAnsi="Times New Roman"/>
          <w:sz w:val="20"/>
          <w:szCs w:val="20"/>
        </w:rPr>
        <w:t>Program and project management services in support of the Information Systems Security Outreach Program.</w:t>
      </w:r>
    </w:p>
    <w:p w14:paraId="59C95653" w14:textId="77777777" w:rsidR="00272E4B" w:rsidRPr="00CB1031" w:rsidRDefault="00272E4B" w:rsidP="00272E4B">
      <w:pPr>
        <w:pStyle w:val="BodyTextIndent2"/>
        <w:spacing w:line="240" w:lineRule="auto"/>
        <w:ind w:left="720"/>
        <w:rPr>
          <w:rFonts w:ascii="Times New Roman" w:hAnsi="Times New Roman"/>
          <w:sz w:val="20"/>
          <w:szCs w:val="20"/>
        </w:rPr>
      </w:pPr>
    </w:p>
    <w:p w14:paraId="1C019EEC" w14:textId="3712AC41" w:rsidR="00272E4B" w:rsidRPr="00CB1031" w:rsidRDefault="00272E4B">
      <w:pPr>
        <w:pStyle w:val="BodyTextIndent2"/>
        <w:numPr>
          <w:ilvl w:val="1"/>
          <w:numId w:val="42"/>
        </w:numPr>
        <w:spacing w:line="240" w:lineRule="auto"/>
        <w:ind w:left="720"/>
        <w:rPr>
          <w:rFonts w:ascii="Times New Roman" w:hAnsi="Times New Roman"/>
          <w:sz w:val="20"/>
          <w:szCs w:val="20"/>
        </w:rPr>
      </w:pPr>
      <w:r w:rsidRPr="00CB1031">
        <w:rPr>
          <w:rFonts w:ascii="Times New Roman" w:hAnsi="Times New Roman"/>
          <w:sz w:val="20"/>
          <w:szCs w:val="20"/>
        </w:rPr>
        <w:t xml:space="preserve">Services shall be rendered in response to requests received by the Judicial Council and subsequently qualified and assigned to the </w:t>
      </w:r>
      <w:r w:rsidR="001A4E97">
        <w:rPr>
          <w:rFonts w:ascii="Times New Roman" w:hAnsi="Times New Roman"/>
          <w:sz w:val="20"/>
          <w:szCs w:val="20"/>
        </w:rPr>
        <w:t>P</w:t>
      </w:r>
      <w:r w:rsidRPr="00CB1031">
        <w:rPr>
          <w:rFonts w:ascii="Times New Roman" w:hAnsi="Times New Roman"/>
          <w:sz w:val="20"/>
          <w:szCs w:val="20"/>
        </w:rPr>
        <w:t>rogram.</w:t>
      </w:r>
    </w:p>
    <w:p w14:paraId="053A8560" w14:textId="77777777" w:rsidR="00272E4B" w:rsidRPr="00CB1031" w:rsidRDefault="00272E4B" w:rsidP="00272E4B">
      <w:pPr>
        <w:pStyle w:val="BodyTextIndent2"/>
        <w:spacing w:line="240" w:lineRule="auto"/>
        <w:ind w:left="720"/>
        <w:rPr>
          <w:rFonts w:ascii="Times New Roman" w:hAnsi="Times New Roman"/>
          <w:sz w:val="20"/>
          <w:szCs w:val="20"/>
        </w:rPr>
      </w:pPr>
    </w:p>
    <w:p w14:paraId="311B6BD9" w14:textId="61C99D46" w:rsidR="00272E4B" w:rsidRPr="00CB1031" w:rsidRDefault="00272E4B">
      <w:pPr>
        <w:pStyle w:val="BodyTextIndent2"/>
        <w:numPr>
          <w:ilvl w:val="1"/>
          <w:numId w:val="42"/>
        </w:numPr>
        <w:spacing w:line="240" w:lineRule="auto"/>
        <w:ind w:left="720"/>
        <w:rPr>
          <w:rFonts w:ascii="Times New Roman" w:hAnsi="Times New Roman"/>
          <w:sz w:val="20"/>
          <w:szCs w:val="20"/>
        </w:rPr>
      </w:pPr>
      <w:r w:rsidRPr="00CB1031">
        <w:rPr>
          <w:rFonts w:ascii="Times New Roman" w:hAnsi="Times New Roman"/>
          <w:sz w:val="20"/>
          <w:szCs w:val="20"/>
        </w:rPr>
        <w:t xml:space="preserve">Deliverables are to be monthly </w:t>
      </w:r>
      <w:r w:rsidR="00F56A2C">
        <w:rPr>
          <w:rFonts w:ascii="Times New Roman" w:hAnsi="Times New Roman"/>
          <w:sz w:val="20"/>
          <w:szCs w:val="20"/>
        </w:rPr>
        <w:t>P</w:t>
      </w:r>
      <w:r w:rsidRPr="00CB1031">
        <w:rPr>
          <w:rFonts w:ascii="Times New Roman" w:hAnsi="Times New Roman"/>
          <w:sz w:val="20"/>
          <w:szCs w:val="20"/>
        </w:rPr>
        <w:t>rogram activity reports delivered within seven (7) business days after the end of each reporting period.  Reports are to include an accounting of:</w:t>
      </w:r>
    </w:p>
    <w:p w14:paraId="0405319D"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lastRenderedPageBreak/>
        <w:t>New requests received</w:t>
      </w:r>
    </w:p>
    <w:p w14:paraId="564CF5FA"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t>Work in progress</w:t>
      </w:r>
    </w:p>
    <w:p w14:paraId="61855C86"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t>Completed activities</w:t>
      </w:r>
    </w:p>
    <w:p w14:paraId="543B5F50"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t>Pending and on-hold items</w:t>
      </w:r>
    </w:p>
    <w:p w14:paraId="04C469B7"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t>Current issues and risks</w:t>
      </w:r>
    </w:p>
    <w:p w14:paraId="7E18494C" w14:textId="77777777" w:rsidR="00272E4B" w:rsidRPr="00CB1031" w:rsidRDefault="00272E4B">
      <w:pPr>
        <w:pStyle w:val="BodyTextIndent2"/>
        <w:numPr>
          <w:ilvl w:val="2"/>
          <w:numId w:val="43"/>
        </w:numPr>
        <w:spacing w:line="240" w:lineRule="auto"/>
        <w:rPr>
          <w:rFonts w:ascii="Times New Roman" w:hAnsi="Times New Roman"/>
          <w:sz w:val="20"/>
          <w:szCs w:val="20"/>
        </w:rPr>
      </w:pPr>
      <w:r w:rsidRPr="00CB1031">
        <w:rPr>
          <w:rFonts w:ascii="Times New Roman" w:hAnsi="Times New Roman"/>
          <w:sz w:val="20"/>
          <w:szCs w:val="20"/>
        </w:rPr>
        <w:t>Notable achievements or accomplishments as applicable</w:t>
      </w:r>
    </w:p>
    <w:p w14:paraId="04C0F52E" w14:textId="77777777" w:rsidR="00272E4B" w:rsidRPr="00CB1031" w:rsidRDefault="00272E4B" w:rsidP="00272E4B">
      <w:pPr>
        <w:pStyle w:val="BodyTextIndent2"/>
        <w:spacing w:line="240" w:lineRule="auto"/>
        <w:ind w:left="1080"/>
        <w:rPr>
          <w:rFonts w:ascii="Times New Roman" w:hAnsi="Times New Roman"/>
          <w:sz w:val="20"/>
          <w:szCs w:val="20"/>
        </w:rPr>
      </w:pPr>
    </w:p>
    <w:p w14:paraId="798A8FE4" w14:textId="77777777" w:rsidR="00272E4B" w:rsidRPr="00CB1031" w:rsidRDefault="00272E4B">
      <w:pPr>
        <w:pStyle w:val="BodyTextIndent2"/>
        <w:numPr>
          <w:ilvl w:val="1"/>
          <w:numId w:val="42"/>
        </w:numPr>
        <w:spacing w:line="240" w:lineRule="auto"/>
        <w:ind w:left="720"/>
        <w:rPr>
          <w:rFonts w:ascii="Times New Roman" w:hAnsi="Times New Roman"/>
          <w:sz w:val="20"/>
          <w:szCs w:val="20"/>
        </w:rPr>
      </w:pPr>
      <w:r w:rsidRPr="00CB1031">
        <w:rPr>
          <w:rFonts w:ascii="Times New Roman" w:hAnsi="Times New Roman"/>
          <w:sz w:val="20"/>
          <w:szCs w:val="20"/>
        </w:rPr>
        <w:t>Work Location</w:t>
      </w:r>
    </w:p>
    <w:p w14:paraId="53BF2825" w14:textId="77777777" w:rsidR="00272E4B" w:rsidRPr="00CB1031" w:rsidRDefault="00272E4B" w:rsidP="00272E4B">
      <w:pPr>
        <w:pStyle w:val="BodyTextIndent2"/>
        <w:spacing w:line="240" w:lineRule="auto"/>
        <w:ind w:left="2160"/>
        <w:rPr>
          <w:rFonts w:ascii="Times New Roman" w:hAnsi="Times New Roman"/>
          <w:sz w:val="20"/>
          <w:szCs w:val="20"/>
        </w:rPr>
      </w:pPr>
    </w:p>
    <w:p w14:paraId="6773F944" w14:textId="1D5A391D" w:rsidR="00272E4B" w:rsidRPr="00CB1031" w:rsidRDefault="00272E4B">
      <w:pPr>
        <w:pStyle w:val="BodyTextIndent2"/>
        <w:numPr>
          <w:ilvl w:val="2"/>
          <w:numId w:val="42"/>
        </w:numPr>
        <w:spacing w:line="240" w:lineRule="auto"/>
        <w:rPr>
          <w:rFonts w:ascii="Times New Roman" w:hAnsi="Times New Roman"/>
          <w:sz w:val="20"/>
          <w:szCs w:val="20"/>
        </w:rPr>
      </w:pPr>
      <w:r w:rsidRPr="00CB1031">
        <w:rPr>
          <w:rFonts w:ascii="Times New Roman" w:hAnsi="Times New Roman"/>
          <w:sz w:val="20"/>
          <w:szCs w:val="20"/>
        </w:rPr>
        <w:t>The Contractor personnel shall perform their duties on any of the premises of the Judicial Council facilities during regular workdays and normal business hours (8 a.m.–5 p.m., Monday–Friday, Pacific Time), and at all other times as required to successfully provide the services described in this S</w:t>
      </w:r>
      <w:r w:rsidR="00F56A2C">
        <w:rPr>
          <w:rFonts w:ascii="Times New Roman" w:hAnsi="Times New Roman"/>
          <w:sz w:val="20"/>
          <w:szCs w:val="20"/>
        </w:rPr>
        <w:t>tatement of Work</w:t>
      </w:r>
      <w:r w:rsidRPr="00CB1031">
        <w:rPr>
          <w:rFonts w:ascii="Times New Roman" w:hAnsi="Times New Roman"/>
          <w:sz w:val="20"/>
          <w:szCs w:val="20"/>
        </w:rPr>
        <w:t xml:space="preserve">. The Judicial Council has work locations in San Francisco and Sacramento. While the Contractor may need to conduct work in both locations, the primary work location will be the Sacramento office located at 2860 Gateway Oaks, Suite 400. The Respondent should anticipate that there will be some travel to the San Francisco office. </w:t>
      </w:r>
    </w:p>
    <w:p w14:paraId="672EA022" w14:textId="313C6443" w:rsidR="00272E4B" w:rsidRPr="00CB1031" w:rsidRDefault="00272E4B" w:rsidP="00272E4B">
      <w:pPr>
        <w:pStyle w:val="BodyTextIndent2"/>
        <w:spacing w:line="240" w:lineRule="auto"/>
        <w:ind w:left="720"/>
        <w:rPr>
          <w:rFonts w:ascii="Times New Roman" w:hAnsi="Times New Roman"/>
          <w:sz w:val="20"/>
          <w:szCs w:val="20"/>
        </w:rPr>
      </w:pPr>
    </w:p>
    <w:p w14:paraId="02C230EA" w14:textId="77777777" w:rsidR="00272E4B" w:rsidRPr="00CB1031" w:rsidRDefault="00272E4B">
      <w:pPr>
        <w:pStyle w:val="BodyTextIndent2"/>
        <w:numPr>
          <w:ilvl w:val="1"/>
          <w:numId w:val="42"/>
        </w:numPr>
        <w:spacing w:line="240" w:lineRule="auto"/>
        <w:ind w:left="720"/>
        <w:rPr>
          <w:rFonts w:ascii="Times New Roman" w:hAnsi="Times New Roman"/>
          <w:sz w:val="20"/>
          <w:szCs w:val="20"/>
        </w:rPr>
      </w:pPr>
      <w:r w:rsidRPr="00CB1031">
        <w:rPr>
          <w:rFonts w:ascii="Times New Roman" w:hAnsi="Times New Roman"/>
          <w:sz w:val="20"/>
          <w:szCs w:val="20"/>
        </w:rPr>
        <w:t>Contractor Responsibilities</w:t>
      </w:r>
    </w:p>
    <w:p w14:paraId="6EDB3E72" w14:textId="77777777" w:rsidR="00272E4B" w:rsidRPr="00CB1031" w:rsidRDefault="00272E4B" w:rsidP="00272E4B">
      <w:pPr>
        <w:pStyle w:val="BodyTextIndent2"/>
        <w:spacing w:line="240" w:lineRule="auto"/>
        <w:ind w:left="1080"/>
        <w:rPr>
          <w:rFonts w:ascii="Times New Roman" w:hAnsi="Times New Roman"/>
          <w:sz w:val="20"/>
          <w:szCs w:val="20"/>
        </w:rPr>
      </w:pPr>
    </w:p>
    <w:p w14:paraId="6BF79985" w14:textId="77777777" w:rsidR="00272E4B" w:rsidRPr="00CB1031" w:rsidRDefault="00272E4B">
      <w:pPr>
        <w:pStyle w:val="BodyTextIndent2"/>
        <w:numPr>
          <w:ilvl w:val="2"/>
          <w:numId w:val="42"/>
        </w:numPr>
        <w:spacing w:line="240" w:lineRule="auto"/>
        <w:rPr>
          <w:rFonts w:ascii="Times New Roman" w:hAnsi="Times New Roman"/>
          <w:sz w:val="20"/>
          <w:szCs w:val="20"/>
        </w:rPr>
      </w:pPr>
      <w:r w:rsidRPr="00CB1031">
        <w:rPr>
          <w:rFonts w:ascii="Times New Roman" w:hAnsi="Times New Roman"/>
          <w:sz w:val="20"/>
          <w:szCs w:val="20"/>
        </w:rPr>
        <w:t>The Contractor will provide its own equipment and software necessary to perform the required duties.</w:t>
      </w:r>
    </w:p>
    <w:p w14:paraId="14C968B3" w14:textId="77777777" w:rsidR="00272E4B" w:rsidRPr="00CB1031" w:rsidRDefault="00272E4B" w:rsidP="00272E4B">
      <w:pPr>
        <w:pStyle w:val="BodyTextIndent2"/>
        <w:spacing w:line="240" w:lineRule="auto"/>
        <w:ind w:left="2160"/>
        <w:rPr>
          <w:rFonts w:ascii="Times New Roman" w:hAnsi="Times New Roman"/>
          <w:sz w:val="20"/>
          <w:szCs w:val="20"/>
        </w:rPr>
      </w:pPr>
    </w:p>
    <w:p w14:paraId="0DC2455D" w14:textId="546EDB79" w:rsidR="00272E4B" w:rsidRPr="00CB1031" w:rsidRDefault="00272E4B">
      <w:pPr>
        <w:pStyle w:val="BodyTextIndent2"/>
        <w:numPr>
          <w:ilvl w:val="2"/>
          <w:numId w:val="42"/>
        </w:numPr>
        <w:spacing w:line="240" w:lineRule="auto"/>
        <w:rPr>
          <w:rFonts w:ascii="Times New Roman" w:hAnsi="Times New Roman"/>
          <w:sz w:val="20"/>
          <w:szCs w:val="20"/>
        </w:rPr>
      </w:pPr>
      <w:r w:rsidRPr="00CB1031">
        <w:rPr>
          <w:rFonts w:ascii="Times New Roman" w:hAnsi="Times New Roman"/>
          <w:sz w:val="20"/>
          <w:szCs w:val="20"/>
        </w:rPr>
        <w:t xml:space="preserve">The Contractor </w:t>
      </w:r>
      <w:r w:rsidR="00F56A2C">
        <w:rPr>
          <w:rFonts w:ascii="Times New Roman" w:hAnsi="Times New Roman"/>
          <w:sz w:val="20"/>
          <w:szCs w:val="20"/>
        </w:rPr>
        <w:t xml:space="preserve">will </w:t>
      </w:r>
      <w:r w:rsidRPr="00CB1031">
        <w:rPr>
          <w:rFonts w:ascii="Times New Roman" w:hAnsi="Times New Roman"/>
          <w:sz w:val="20"/>
          <w:szCs w:val="20"/>
        </w:rPr>
        <w:t xml:space="preserve">establish and maintain a mechanism to </w:t>
      </w:r>
      <w:r w:rsidR="005001DA" w:rsidRPr="00CB1031">
        <w:rPr>
          <w:rFonts w:ascii="Times New Roman" w:hAnsi="Times New Roman"/>
          <w:sz w:val="20"/>
          <w:szCs w:val="20"/>
        </w:rPr>
        <w:t>log,</w:t>
      </w:r>
      <w:r w:rsidRPr="00CB1031">
        <w:rPr>
          <w:rFonts w:ascii="Times New Roman" w:hAnsi="Times New Roman"/>
          <w:sz w:val="20"/>
          <w:szCs w:val="20"/>
        </w:rPr>
        <w:t xml:space="preserve"> and track assign</w:t>
      </w:r>
      <w:r w:rsidR="005001DA">
        <w:rPr>
          <w:rFonts w:ascii="Times New Roman" w:hAnsi="Times New Roman"/>
          <w:sz w:val="20"/>
          <w:szCs w:val="20"/>
        </w:rPr>
        <w:t>ments, projects</w:t>
      </w:r>
      <w:r w:rsidR="00FC4050">
        <w:rPr>
          <w:rFonts w:ascii="Times New Roman" w:hAnsi="Times New Roman"/>
          <w:sz w:val="20"/>
          <w:szCs w:val="20"/>
        </w:rPr>
        <w:t xml:space="preserve">, support tickets </w:t>
      </w:r>
      <w:r w:rsidR="005001DA">
        <w:rPr>
          <w:rFonts w:ascii="Times New Roman" w:hAnsi="Times New Roman"/>
          <w:sz w:val="20"/>
          <w:szCs w:val="20"/>
        </w:rPr>
        <w:t>and</w:t>
      </w:r>
      <w:r w:rsidRPr="00CB1031">
        <w:rPr>
          <w:rFonts w:ascii="Times New Roman" w:hAnsi="Times New Roman"/>
          <w:sz w:val="20"/>
          <w:szCs w:val="20"/>
        </w:rPr>
        <w:t xml:space="preserve"> requests.</w:t>
      </w:r>
    </w:p>
    <w:p w14:paraId="4F00F696" w14:textId="77777777" w:rsidR="007605C7" w:rsidRPr="00CB1031" w:rsidRDefault="007605C7" w:rsidP="007605C7">
      <w:pPr>
        <w:pStyle w:val="BodyTextIndent2"/>
        <w:spacing w:line="240" w:lineRule="auto"/>
        <w:ind w:left="0"/>
        <w:rPr>
          <w:rFonts w:ascii="Times New Roman" w:hAnsi="Times New Roman"/>
          <w:sz w:val="20"/>
          <w:szCs w:val="20"/>
        </w:rPr>
      </w:pPr>
    </w:p>
    <w:p w14:paraId="4EB5A882" w14:textId="77777777" w:rsidR="00B01C86" w:rsidRPr="00CB1031" w:rsidRDefault="00B01C86" w:rsidP="000114CB">
      <w:pPr>
        <w:numPr>
          <w:ilvl w:val="12"/>
          <w:numId w:val="0"/>
        </w:numPr>
        <w:tabs>
          <w:tab w:val="left" w:pos="360"/>
        </w:tabs>
        <w:spacing w:line="240" w:lineRule="auto"/>
        <w:rPr>
          <w:rFonts w:ascii="Times New Roman" w:hAnsi="Times New Roman"/>
          <w:b/>
          <w:sz w:val="20"/>
          <w:szCs w:val="20"/>
          <w:lang w:val="en-CA"/>
        </w:rPr>
      </w:pPr>
      <w:r w:rsidRPr="00CB1031">
        <w:rPr>
          <w:rFonts w:ascii="Times New Roman" w:hAnsi="Times New Roman"/>
          <w:b/>
          <w:sz w:val="20"/>
          <w:szCs w:val="20"/>
          <w:lang w:val="en-CA"/>
        </w:rPr>
        <w:t>3.</w:t>
      </w:r>
      <w:r w:rsidRPr="00CB1031">
        <w:rPr>
          <w:rFonts w:ascii="Times New Roman" w:hAnsi="Times New Roman"/>
          <w:b/>
          <w:sz w:val="20"/>
          <w:szCs w:val="20"/>
          <w:lang w:val="en-CA"/>
        </w:rPr>
        <w:tab/>
      </w:r>
      <w:r w:rsidR="0019126E" w:rsidRPr="00CB1031">
        <w:rPr>
          <w:rFonts w:ascii="Times New Roman" w:hAnsi="Times New Roman"/>
          <w:b/>
          <w:sz w:val="20"/>
          <w:szCs w:val="20"/>
          <w:u w:val="single"/>
          <w:lang w:val="en-CA"/>
        </w:rPr>
        <w:t xml:space="preserve">Schedule </w:t>
      </w:r>
      <w:r w:rsidRPr="00CB1031">
        <w:rPr>
          <w:rFonts w:ascii="Times New Roman" w:hAnsi="Times New Roman"/>
          <w:b/>
          <w:sz w:val="20"/>
          <w:szCs w:val="20"/>
          <w:u w:val="single"/>
          <w:lang w:val="en-CA"/>
        </w:rPr>
        <w:t>and Date(s) of Delivery</w:t>
      </w:r>
      <w:r w:rsidRPr="00CB1031">
        <w:rPr>
          <w:rFonts w:ascii="Times New Roman" w:hAnsi="Times New Roman"/>
          <w:b/>
          <w:sz w:val="20"/>
          <w:szCs w:val="20"/>
          <w:lang w:val="en-CA"/>
        </w:rPr>
        <w:t>.</w:t>
      </w:r>
    </w:p>
    <w:p w14:paraId="2A0E53B4" w14:textId="7F9C8291" w:rsidR="00464D98" w:rsidRDefault="00464D98" w:rsidP="002D1988">
      <w:pPr>
        <w:numPr>
          <w:ilvl w:val="12"/>
          <w:numId w:val="0"/>
        </w:numPr>
        <w:spacing w:after="120" w:line="240" w:lineRule="auto"/>
        <w:rPr>
          <w:rFonts w:ascii="Times New Roman" w:hAnsi="Times New Roman"/>
          <w:b/>
          <w:i/>
          <w:color w:val="000000"/>
          <w:sz w:val="18"/>
          <w:szCs w:val="18"/>
          <w:lang w:val="en-CA"/>
        </w:rPr>
      </w:pPr>
    </w:p>
    <w:tbl>
      <w:tblPr>
        <w:tblW w:w="8550" w:type="dxa"/>
        <w:tblInd w:w="985" w:type="dxa"/>
        <w:tblLayout w:type="fixed"/>
        <w:tblCellMar>
          <w:left w:w="0" w:type="dxa"/>
          <w:right w:w="0" w:type="dxa"/>
        </w:tblCellMar>
        <w:tblLook w:val="0000" w:firstRow="0" w:lastRow="0" w:firstColumn="0" w:lastColumn="0" w:noHBand="0" w:noVBand="0"/>
      </w:tblPr>
      <w:tblGrid>
        <w:gridCol w:w="1350"/>
        <w:gridCol w:w="3780"/>
        <w:gridCol w:w="1710"/>
        <w:gridCol w:w="1710"/>
      </w:tblGrid>
      <w:tr w:rsidR="0017078C" w:rsidRPr="008748A1" w14:paraId="5FB20990" w14:textId="77777777" w:rsidTr="00B9058E">
        <w:trPr>
          <w:trHeight w:hRule="exact" w:val="547"/>
          <w:tblHeader/>
        </w:trPr>
        <w:tc>
          <w:tcPr>
            <w:tcW w:w="1350" w:type="dxa"/>
            <w:tcBorders>
              <w:top w:val="single" w:sz="4" w:space="0" w:color="auto"/>
              <w:left w:val="single" w:sz="4" w:space="0" w:color="auto"/>
              <w:bottom w:val="single" w:sz="4" w:space="0" w:color="auto"/>
              <w:right w:val="single" w:sz="4" w:space="0" w:color="auto"/>
            </w:tcBorders>
            <w:shd w:val="clear" w:color="auto" w:fill="D9D9D9"/>
          </w:tcPr>
          <w:p w14:paraId="48C3F8D4" w14:textId="77777777" w:rsidR="0017078C" w:rsidRPr="008748A1" w:rsidRDefault="0017078C" w:rsidP="00B9058E">
            <w:pPr>
              <w:spacing w:before="120" w:after="120" w:line="240" w:lineRule="auto"/>
              <w:ind w:left="144"/>
              <w:rPr>
                <w:rFonts w:ascii="Times New Roman" w:eastAsia="Times" w:hAnsi="Times New Roman"/>
                <w:b/>
                <w:sz w:val="20"/>
                <w:szCs w:val="20"/>
              </w:rPr>
            </w:pPr>
            <w:r w:rsidRPr="008748A1">
              <w:rPr>
                <w:rFonts w:ascii="Times New Roman" w:eastAsia="Times" w:hAnsi="Times New Roman"/>
                <w:b/>
                <w:sz w:val="20"/>
                <w:szCs w:val="20"/>
              </w:rPr>
              <w:t>Deliverable #</w:t>
            </w:r>
          </w:p>
        </w:tc>
        <w:tc>
          <w:tcPr>
            <w:tcW w:w="3780" w:type="dxa"/>
            <w:tcBorders>
              <w:top w:val="single" w:sz="4" w:space="0" w:color="auto"/>
              <w:left w:val="single" w:sz="4" w:space="0" w:color="auto"/>
              <w:bottom w:val="single" w:sz="4" w:space="0" w:color="auto"/>
              <w:right w:val="single" w:sz="4" w:space="0" w:color="auto"/>
            </w:tcBorders>
            <w:shd w:val="clear" w:color="auto" w:fill="D9D9D9"/>
          </w:tcPr>
          <w:p w14:paraId="212DAC5E" w14:textId="77777777" w:rsidR="0017078C" w:rsidRPr="008748A1" w:rsidRDefault="0017078C" w:rsidP="00B9058E">
            <w:pPr>
              <w:spacing w:before="120" w:after="120" w:line="240" w:lineRule="auto"/>
              <w:ind w:left="144"/>
              <w:rPr>
                <w:rFonts w:ascii="Times New Roman" w:eastAsia="Times" w:hAnsi="Times New Roman"/>
                <w:b/>
                <w:sz w:val="20"/>
                <w:szCs w:val="20"/>
                <w:highlight w:val="yellow"/>
              </w:rPr>
            </w:pPr>
            <w:r w:rsidRPr="008748A1">
              <w:rPr>
                <w:rFonts w:ascii="Times New Roman" w:eastAsia="Times" w:hAnsi="Times New Roman"/>
                <w:b/>
                <w:sz w:val="20"/>
                <w:szCs w:val="20"/>
                <w:highlight w:val="yellow"/>
              </w:rPr>
              <w:t>Deliverable Description</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03A5355" w14:textId="77777777" w:rsidR="0017078C" w:rsidRPr="008748A1" w:rsidRDefault="0017078C" w:rsidP="00B9058E">
            <w:pPr>
              <w:spacing w:before="120" w:after="120" w:line="240" w:lineRule="auto"/>
              <w:ind w:left="144"/>
              <w:rPr>
                <w:rFonts w:ascii="Times New Roman" w:eastAsia="Times" w:hAnsi="Times New Roman"/>
                <w:b/>
                <w:sz w:val="20"/>
                <w:szCs w:val="20"/>
                <w:highlight w:val="yellow"/>
              </w:rPr>
            </w:pPr>
            <w:r w:rsidRPr="008748A1">
              <w:rPr>
                <w:rFonts w:ascii="Times New Roman" w:eastAsia="Times" w:hAnsi="Times New Roman"/>
                <w:b/>
                <w:sz w:val="20"/>
                <w:szCs w:val="20"/>
                <w:highlight w:val="yellow"/>
              </w:rPr>
              <w:t>Due Date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089BE522" w14:textId="77777777" w:rsidR="0017078C" w:rsidRPr="008748A1" w:rsidRDefault="0017078C" w:rsidP="00B9058E">
            <w:pPr>
              <w:spacing w:before="120" w:after="120" w:line="240" w:lineRule="auto"/>
              <w:ind w:left="144"/>
              <w:rPr>
                <w:rFonts w:ascii="Times New Roman" w:eastAsia="Times" w:hAnsi="Times New Roman"/>
                <w:b/>
                <w:sz w:val="20"/>
                <w:szCs w:val="20"/>
                <w:highlight w:val="yellow"/>
              </w:rPr>
            </w:pPr>
            <w:r w:rsidRPr="008748A1">
              <w:rPr>
                <w:rFonts w:ascii="Times New Roman" w:eastAsia="Times" w:hAnsi="Times New Roman"/>
                <w:b/>
                <w:sz w:val="20"/>
                <w:szCs w:val="20"/>
                <w:highlight w:val="yellow"/>
              </w:rPr>
              <w:t>Invoice Due Date</w:t>
            </w:r>
          </w:p>
        </w:tc>
      </w:tr>
      <w:tr w:rsidR="0017078C" w:rsidRPr="008748A1" w14:paraId="6ACF235D"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4C25CCB4"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1-1</w:t>
            </w:r>
          </w:p>
        </w:tc>
        <w:tc>
          <w:tcPr>
            <w:tcW w:w="3780" w:type="dxa"/>
            <w:tcBorders>
              <w:top w:val="single" w:sz="4" w:space="0" w:color="auto"/>
              <w:left w:val="single" w:sz="4" w:space="0" w:color="auto"/>
              <w:bottom w:val="single" w:sz="4" w:space="0" w:color="auto"/>
              <w:right w:val="single" w:sz="4" w:space="0" w:color="auto"/>
            </w:tcBorders>
          </w:tcPr>
          <w:p w14:paraId="612AE4B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5960E3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8AC0882"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44E6A509"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78C9335"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1-2</w:t>
            </w:r>
          </w:p>
        </w:tc>
        <w:tc>
          <w:tcPr>
            <w:tcW w:w="3780" w:type="dxa"/>
            <w:tcBorders>
              <w:top w:val="single" w:sz="4" w:space="0" w:color="auto"/>
              <w:left w:val="single" w:sz="4" w:space="0" w:color="auto"/>
              <w:bottom w:val="single" w:sz="4" w:space="0" w:color="auto"/>
              <w:right w:val="single" w:sz="4" w:space="0" w:color="auto"/>
            </w:tcBorders>
          </w:tcPr>
          <w:p w14:paraId="56F82BC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9B51F42"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47CDAE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E431E80"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5F56314B"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1-3</w:t>
            </w:r>
          </w:p>
        </w:tc>
        <w:tc>
          <w:tcPr>
            <w:tcW w:w="3780" w:type="dxa"/>
            <w:tcBorders>
              <w:top w:val="single" w:sz="4" w:space="0" w:color="auto"/>
              <w:left w:val="single" w:sz="4" w:space="0" w:color="auto"/>
              <w:bottom w:val="single" w:sz="4" w:space="0" w:color="auto"/>
              <w:right w:val="single" w:sz="4" w:space="0" w:color="auto"/>
            </w:tcBorders>
          </w:tcPr>
          <w:p w14:paraId="08AE011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66C5F9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69CF3D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65EF2A05"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4FF5F276"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1-4</w:t>
            </w:r>
          </w:p>
        </w:tc>
        <w:tc>
          <w:tcPr>
            <w:tcW w:w="3780" w:type="dxa"/>
            <w:tcBorders>
              <w:top w:val="single" w:sz="4" w:space="0" w:color="auto"/>
              <w:left w:val="single" w:sz="4" w:space="0" w:color="auto"/>
              <w:bottom w:val="single" w:sz="4" w:space="0" w:color="auto"/>
              <w:right w:val="single" w:sz="4" w:space="0" w:color="auto"/>
            </w:tcBorders>
          </w:tcPr>
          <w:p w14:paraId="29636A2B"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5ECAA2B"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349167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0ED4B4E"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32BDF67"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1-5</w:t>
            </w:r>
          </w:p>
        </w:tc>
        <w:tc>
          <w:tcPr>
            <w:tcW w:w="3780" w:type="dxa"/>
            <w:tcBorders>
              <w:top w:val="single" w:sz="4" w:space="0" w:color="auto"/>
              <w:left w:val="single" w:sz="4" w:space="0" w:color="auto"/>
              <w:bottom w:val="single" w:sz="4" w:space="0" w:color="auto"/>
              <w:right w:val="single" w:sz="4" w:space="0" w:color="auto"/>
            </w:tcBorders>
          </w:tcPr>
          <w:p w14:paraId="6526473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887BA5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A03700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C1A4579"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3A6EC0DC"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1-6</w:t>
            </w:r>
          </w:p>
        </w:tc>
        <w:tc>
          <w:tcPr>
            <w:tcW w:w="3780" w:type="dxa"/>
            <w:tcBorders>
              <w:top w:val="single" w:sz="4" w:space="0" w:color="auto"/>
              <w:left w:val="single" w:sz="4" w:space="0" w:color="auto"/>
              <w:bottom w:val="single" w:sz="4" w:space="0" w:color="auto"/>
              <w:right w:val="single" w:sz="4" w:space="0" w:color="auto"/>
            </w:tcBorders>
          </w:tcPr>
          <w:p w14:paraId="45E9836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2A61D05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5828AFA"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0056EF16"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16E83D0D"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1-7</w:t>
            </w:r>
          </w:p>
        </w:tc>
        <w:tc>
          <w:tcPr>
            <w:tcW w:w="3780" w:type="dxa"/>
            <w:tcBorders>
              <w:top w:val="single" w:sz="4" w:space="0" w:color="auto"/>
              <w:left w:val="single" w:sz="4" w:space="0" w:color="auto"/>
              <w:bottom w:val="single" w:sz="4" w:space="0" w:color="auto"/>
              <w:right w:val="single" w:sz="4" w:space="0" w:color="auto"/>
            </w:tcBorders>
          </w:tcPr>
          <w:p w14:paraId="667AEC9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4D27682"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919080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8E46741"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21EC4FC"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1-8</w:t>
            </w:r>
          </w:p>
        </w:tc>
        <w:tc>
          <w:tcPr>
            <w:tcW w:w="3780" w:type="dxa"/>
            <w:tcBorders>
              <w:top w:val="single" w:sz="4" w:space="0" w:color="auto"/>
              <w:left w:val="single" w:sz="4" w:space="0" w:color="auto"/>
              <w:bottom w:val="single" w:sz="4" w:space="0" w:color="auto"/>
              <w:right w:val="single" w:sz="4" w:space="0" w:color="auto"/>
            </w:tcBorders>
          </w:tcPr>
          <w:p w14:paraId="1177AE8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76FFF2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E9C9A9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68044EE"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D5A09DF"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1-9</w:t>
            </w:r>
          </w:p>
        </w:tc>
        <w:tc>
          <w:tcPr>
            <w:tcW w:w="3780" w:type="dxa"/>
            <w:tcBorders>
              <w:top w:val="single" w:sz="4" w:space="0" w:color="auto"/>
              <w:left w:val="single" w:sz="4" w:space="0" w:color="auto"/>
              <w:bottom w:val="single" w:sz="4" w:space="0" w:color="auto"/>
              <w:right w:val="single" w:sz="4" w:space="0" w:color="auto"/>
            </w:tcBorders>
          </w:tcPr>
          <w:p w14:paraId="72398102"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2317112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6F8EBF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68827A61"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11E14A23"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lastRenderedPageBreak/>
              <w:t>1-10</w:t>
            </w:r>
          </w:p>
        </w:tc>
        <w:tc>
          <w:tcPr>
            <w:tcW w:w="3780" w:type="dxa"/>
            <w:tcBorders>
              <w:top w:val="single" w:sz="4" w:space="0" w:color="auto"/>
              <w:left w:val="single" w:sz="4" w:space="0" w:color="auto"/>
              <w:bottom w:val="single" w:sz="4" w:space="0" w:color="auto"/>
              <w:right w:val="single" w:sz="4" w:space="0" w:color="auto"/>
            </w:tcBorders>
          </w:tcPr>
          <w:p w14:paraId="0AE5D4D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2E240C4F"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7F90D5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134ED2F"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709DD405"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1-11</w:t>
            </w:r>
          </w:p>
        </w:tc>
        <w:tc>
          <w:tcPr>
            <w:tcW w:w="3780" w:type="dxa"/>
            <w:tcBorders>
              <w:top w:val="single" w:sz="4" w:space="0" w:color="auto"/>
              <w:left w:val="single" w:sz="4" w:space="0" w:color="auto"/>
              <w:bottom w:val="single" w:sz="4" w:space="0" w:color="auto"/>
              <w:right w:val="single" w:sz="4" w:space="0" w:color="auto"/>
            </w:tcBorders>
          </w:tcPr>
          <w:p w14:paraId="71DBBC8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5DC528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055A8A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93FCCBB"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567BF2F9"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1-12</w:t>
            </w:r>
          </w:p>
        </w:tc>
        <w:tc>
          <w:tcPr>
            <w:tcW w:w="3780" w:type="dxa"/>
            <w:tcBorders>
              <w:top w:val="single" w:sz="4" w:space="0" w:color="auto"/>
              <w:left w:val="single" w:sz="4" w:space="0" w:color="auto"/>
              <w:bottom w:val="single" w:sz="4" w:space="0" w:color="auto"/>
              <w:right w:val="single" w:sz="4" w:space="0" w:color="auto"/>
            </w:tcBorders>
          </w:tcPr>
          <w:p w14:paraId="6C251E8F"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712479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35043A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0500B2E3"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1F9E2031"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2-1</w:t>
            </w:r>
          </w:p>
        </w:tc>
        <w:tc>
          <w:tcPr>
            <w:tcW w:w="3780" w:type="dxa"/>
            <w:tcBorders>
              <w:top w:val="single" w:sz="4" w:space="0" w:color="auto"/>
              <w:left w:val="single" w:sz="4" w:space="0" w:color="auto"/>
              <w:bottom w:val="single" w:sz="4" w:space="0" w:color="auto"/>
              <w:right w:val="single" w:sz="4" w:space="0" w:color="auto"/>
            </w:tcBorders>
          </w:tcPr>
          <w:p w14:paraId="1045ADD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5C2A501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E4E82E7"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364E934"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06DB4F36"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2-2</w:t>
            </w:r>
          </w:p>
        </w:tc>
        <w:tc>
          <w:tcPr>
            <w:tcW w:w="3780" w:type="dxa"/>
            <w:tcBorders>
              <w:top w:val="single" w:sz="4" w:space="0" w:color="auto"/>
              <w:left w:val="single" w:sz="4" w:space="0" w:color="auto"/>
              <w:bottom w:val="single" w:sz="4" w:space="0" w:color="auto"/>
              <w:right w:val="single" w:sz="4" w:space="0" w:color="auto"/>
            </w:tcBorders>
          </w:tcPr>
          <w:p w14:paraId="267A8C8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66EF76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A171A9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17D99080"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61534682"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2-3</w:t>
            </w:r>
          </w:p>
        </w:tc>
        <w:tc>
          <w:tcPr>
            <w:tcW w:w="3780" w:type="dxa"/>
            <w:tcBorders>
              <w:top w:val="single" w:sz="4" w:space="0" w:color="auto"/>
              <w:left w:val="single" w:sz="4" w:space="0" w:color="auto"/>
              <w:bottom w:val="single" w:sz="4" w:space="0" w:color="auto"/>
              <w:right w:val="single" w:sz="4" w:space="0" w:color="auto"/>
            </w:tcBorders>
          </w:tcPr>
          <w:p w14:paraId="52C4C22A"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159B66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9B74B8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BF0E46A"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10894E27"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2-4</w:t>
            </w:r>
          </w:p>
        </w:tc>
        <w:tc>
          <w:tcPr>
            <w:tcW w:w="3780" w:type="dxa"/>
            <w:tcBorders>
              <w:top w:val="single" w:sz="4" w:space="0" w:color="auto"/>
              <w:left w:val="single" w:sz="4" w:space="0" w:color="auto"/>
              <w:bottom w:val="single" w:sz="4" w:space="0" w:color="auto"/>
              <w:right w:val="single" w:sz="4" w:space="0" w:color="auto"/>
            </w:tcBorders>
          </w:tcPr>
          <w:p w14:paraId="7E87E4D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E63E30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90A51CD"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27EF3EA8"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377802A"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2-5</w:t>
            </w:r>
          </w:p>
        </w:tc>
        <w:tc>
          <w:tcPr>
            <w:tcW w:w="3780" w:type="dxa"/>
            <w:tcBorders>
              <w:top w:val="single" w:sz="4" w:space="0" w:color="auto"/>
              <w:left w:val="single" w:sz="4" w:space="0" w:color="auto"/>
              <w:bottom w:val="single" w:sz="4" w:space="0" w:color="auto"/>
              <w:right w:val="single" w:sz="4" w:space="0" w:color="auto"/>
            </w:tcBorders>
          </w:tcPr>
          <w:p w14:paraId="3A7C93F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58443F5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D3FE98A"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03532173"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0437F9C"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2-6</w:t>
            </w:r>
          </w:p>
        </w:tc>
        <w:tc>
          <w:tcPr>
            <w:tcW w:w="3780" w:type="dxa"/>
            <w:tcBorders>
              <w:top w:val="single" w:sz="4" w:space="0" w:color="auto"/>
              <w:left w:val="single" w:sz="4" w:space="0" w:color="auto"/>
              <w:bottom w:val="single" w:sz="4" w:space="0" w:color="auto"/>
              <w:right w:val="single" w:sz="4" w:space="0" w:color="auto"/>
            </w:tcBorders>
          </w:tcPr>
          <w:p w14:paraId="58834F93"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4090945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0596C012"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A11E197"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736E104"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2-7</w:t>
            </w:r>
          </w:p>
        </w:tc>
        <w:tc>
          <w:tcPr>
            <w:tcW w:w="3780" w:type="dxa"/>
            <w:tcBorders>
              <w:top w:val="single" w:sz="4" w:space="0" w:color="auto"/>
              <w:left w:val="single" w:sz="4" w:space="0" w:color="auto"/>
              <w:bottom w:val="single" w:sz="4" w:space="0" w:color="auto"/>
              <w:right w:val="single" w:sz="4" w:space="0" w:color="auto"/>
            </w:tcBorders>
          </w:tcPr>
          <w:p w14:paraId="7F631EAF"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89D145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D211AE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7ED58F4"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7B08373E"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2-8</w:t>
            </w:r>
          </w:p>
        </w:tc>
        <w:tc>
          <w:tcPr>
            <w:tcW w:w="3780" w:type="dxa"/>
            <w:tcBorders>
              <w:top w:val="single" w:sz="4" w:space="0" w:color="auto"/>
              <w:left w:val="single" w:sz="4" w:space="0" w:color="auto"/>
              <w:bottom w:val="single" w:sz="4" w:space="0" w:color="auto"/>
              <w:right w:val="single" w:sz="4" w:space="0" w:color="auto"/>
            </w:tcBorders>
          </w:tcPr>
          <w:p w14:paraId="053C3A1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28E364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54C580D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27FEF18D"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77A6B19"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2-9</w:t>
            </w:r>
          </w:p>
        </w:tc>
        <w:tc>
          <w:tcPr>
            <w:tcW w:w="3780" w:type="dxa"/>
            <w:tcBorders>
              <w:top w:val="single" w:sz="4" w:space="0" w:color="auto"/>
              <w:left w:val="single" w:sz="4" w:space="0" w:color="auto"/>
              <w:bottom w:val="single" w:sz="4" w:space="0" w:color="auto"/>
              <w:right w:val="single" w:sz="4" w:space="0" w:color="auto"/>
            </w:tcBorders>
          </w:tcPr>
          <w:p w14:paraId="1E6B6B7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A073FE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32A4753"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5A22D47"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7A85831D"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2-10</w:t>
            </w:r>
          </w:p>
        </w:tc>
        <w:tc>
          <w:tcPr>
            <w:tcW w:w="3780" w:type="dxa"/>
            <w:tcBorders>
              <w:top w:val="single" w:sz="4" w:space="0" w:color="auto"/>
              <w:left w:val="single" w:sz="4" w:space="0" w:color="auto"/>
              <w:bottom w:val="single" w:sz="4" w:space="0" w:color="auto"/>
              <w:right w:val="single" w:sz="4" w:space="0" w:color="auto"/>
            </w:tcBorders>
          </w:tcPr>
          <w:p w14:paraId="6F03E80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3E8E4A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898B69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B354D43"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9AFD5E2"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2-11</w:t>
            </w:r>
          </w:p>
        </w:tc>
        <w:tc>
          <w:tcPr>
            <w:tcW w:w="3780" w:type="dxa"/>
            <w:tcBorders>
              <w:top w:val="single" w:sz="4" w:space="0" w:color="auto"/>
              <w:left w:val="single" w:sz="4" w:space="0" w:color="auto"/>
              <w:bottom w:val="single" w:sz="4" w:space="0" w:color="auto"/>
              <w:right w:val="single" w:sz="4" w:space="0" w:color="auto"/>
            </w:tcBorders>
          </w:tcPr>
          <w:p w14:paraId="59AD17D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077892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4D5DAB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4E4A5506"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46E203EB"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2-12</w:t>
            </w:r>
          </w:p>
        </w:tc>
        <w:tc>
          <w:tcPr>
            <w:tcW w:w="3780" w:type="dxa"/>
            <w:tcBorders>
              <w:top w:val="single" w:sz="4" w:space="0" w:color="auto"/>
              <w:left w:val="single" w:sz="4" w:space="0" w:color="auto"/>
              <w:bottom w:val="single" w:sz="4" w:space="0" w:color="auto"/>
              <w:right w:val="single" w:sz="4" w:space="0" w:color="auto"/>
            </w:tcBorders>
          </w:tcPr>
          <w:p w14:paraId="67BD1C8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5CFC057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B6A765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21895EC"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14AC9F39"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3-1</w:t>
            </w:r>
          </w:p>
        </w:tc>
        <w:tc>
          <w:tcPr>
            <w:tcW w:w="3780" w:type="dxa"/>
            <w:tcBorders>
              <w:top w:val="single" w:sz="4" w:space="0" w:color="auto"/>
              <w:left w:val="single" w:sz="4" w:space="0" w:color="auto"/>
              <w:bottom w:val="single" w:sz="4" w:space="0" w:color="auto"/>
              <w:right w:val="single" w:sz="4" w:space="0" w:color="auto"/>
            </w:tcBorders>
          </w:tcPr>
          <w:p w14:paraId="3D65119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960BD6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F4FC3D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3BF8611D"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343C6CE1"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3-2</w:t>
            </w:r>
          </w:p>
        </w:tc>
        <w:tc>
          <w:tcPr>
            <w:tcW w:w="3780" w:type="dxa"/>
            <w:tcBorders>
              <w:top w:val="single" w:sz="4" w:space="0" w:color="auto"/>
              <w:left w:val="single" w:sz="4" w:space="0" w:color="auto"/>
              <w:bottom w:val="single" w:sz="4" w:space="0" w:color="auto"/>
              <w:right w:val="single" w:sz="4" w:space="0" w:color="auto"/>
            </w:tcBorders>
          </w:tcPr>
          <w:p w14:paraId="0D29CE2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7D7776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00C893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22251CE4"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42B26B7A"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3-3</w:t>
            </w:r>
          </w:p>
        </w:tc>
        <w:tc>
          <w:tcPr>
            <w:tcW w:w="3780" w:type="dxa"/>
            <w:tcBorders>
              <w:top w:val="single" w:sz="4" w:space="0" w:color="auto"/>
              <w:left w:val="single" w:sz="4" w:space="0" w:color="auto"/>
              <w:bottom w:val="single" w:sz="4" w:space="0" w:color="auto"/>
              <w:right w:val="single" w:sz="4" w:space="0" w:color="auto"/>
            </w:tcBorders>
          </w:tcPr>
          <w:p w14:paraId="51D20E4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27A5CF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B4C1DEF"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0CBC7444"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04D210C0"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3-4</w:t>
            </w:r>
          </w:p>
        </w:tc>
        <w:tc>
          <w:tcPr>
            <w:tcW w:w="3780" w:type="dxa"/>
            <w:tcBorders>
              <w:top w:val="single" w:sz="4" w:space="0" w:color="auto"/>
              <w:left w:val="single" w:sz="4" w:space="0" w:color="auto"/>
              <w:bottom w:val="single" w:sz="4" w:space="0" w:color="auto"/>
              <w:right w:val="single" w:sz="4" w:space="0" w:color="auto"/>
            </w:tcBorders>
          </w:tcPr>
          <w:p w14:paraId="09D958E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233CCB6"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4841509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6548E388"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34C500E9"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lastRenderedPageBreak/>
              <w:t>3-5</w:t>
            </w:r>
          </w:p>
        </w:tc>
        <w:tc>
          <w:tcPr>
            <w:tcW w:w="3780" w:type="dxa"/>
            <w:tcBorders>
              <w:top w:val="single" w:sz="4" w:space="0" w:color="auto"/>
              <w:left w:val="single" w:sz="4" w:space="0" w:color="auto"/>
              <w:bottom w:val="single" w:sz="4" w:space="0" w:color="auto"/>
              <w:right w:val="single" w:sz="4" w:space="0" w:color="auto"/>
            </w:tcBorders>
          </w:tcPr>
          <w:p w14:paraId="04C0CAE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335CF9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7269F0D4"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6267434C"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384DD59D"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3-6</w:t>
            </w:r>
          </w:p>
        </w:tc>
        <w:tc>
          <w:tcPr>
            <w:tcW w:w="3780" w:type="dxa"/>
            <w:tcBorders>
              <w:top w:val="single" w:sz="4" w:space="0" w:color="auto"/>
              <w:left w:val="single" w:sz="4" w:space="0" w:color="auto"/>
              <w:bottom w:val="single" w:sz="4" w:space="0" w:color="auto"/>
              <w:right w:val="single" w:sz="4" w:space="0" w:color="auto"/>
            </w:tcBorders>
          </w:tcPr>
          <w:p w14:paraId="1D08AF8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1423FBB"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1593CE8A"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4A19C5D5"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E8D992C"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3-7</w:t>
            </w:r>
          </w:p>
        </w:tc>
        <w:tc>
          <w:tcPr>
            <w:tcW w:w="3780" w:type="dxa"/>
            <w:tcBorders>
              <w:top w:val="single" w:sz="4" w:space="0" w:color="auto"/>
              <w:left w:val="single" w:sz="4" w:space="0" w:color="auto"/>
              <w:bottom w:val="single" w:sz="4" w:space="0" w:color="auto"/>
              <w:right w:val="single" w:sz="4" w:space="0" w:color="auto"/>
            </w:tcBorders>
          </w:tcPr>
          <w:p w14:paraId="0939E94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DB8114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97BB69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1EAC6AEE"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59C74E93"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3-8</w:t>
            </w:r>
          </w:p>
        </w:tc>
        <w:tc>
          <w:tcPr>
            <w:tcW w:w="3780" w:type="dxa"/>
            <w:tcBorders>
              <w:top w:val="single" w:sz="4" w:space="0" w:color="auto"/>
              <w:left w:val="single" w:sz="4" w:space="0" w:color="auto"/>
              <w:bottom w:val="single" w:sz="4" w:space="0" w:color="auto"/>
              <w:right w:val="single" w:sz="4" w:space="0" w:color="auto"/>
            </w:tcBorders>
          </w:tcPr>
          <w:p w14:paraId="4E1E4135"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79B865F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22DB603"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D45BB69"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578EFE22"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3-9</w:t>
            </w:r>
          </w:p>
        </w:tc>
        <w:tc>
          <w:tcPr>
            <w:tcW w:w="3780" w:type="dxa"/>
            <w:tcBorders>
              <w:top w:val="single" w:sz="4" w:space="0" w:color="auto"/>
              <w:left w:val="single" w:sz="4" w:space="0" w:color="auto"/>
              <w:bottom w:val="single" w:sz="4" w:space="0" w:color="auto"/>
              <w:right w:val="single" w:sz="4" w:space="0" w:color="auto"/>
            </w:tcBorders>
          </w:tcPr>
          <w:p w14:paraId="23B837B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6D3F423F"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2EDD5D0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77705DA7"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7733B95B"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3-10</w:t>
            </w:r>
          </w:p>
        </w:tc>
        <w:tc>
          <w:tcPr>
            <w:tcW w:w="3780" w:type="dxa"/>
            <w:tcBorders>
              <w:top w:val="single" w:sz="4" w:space="0" w:color="auto"/>
              <w:left w:val="single" w:sz="4" w:space="0" w:color="auto"/>
              <w:bottom w:val="single" w:sz="4" w:space="0" w:color="auto"/>
              <w:right w:val="single" w:sz="4" w:space="0" w:color="auto"/>
            </w:tcBorders>
          </w:tcPr>
          <w:p w14:paraId="165ACEF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34C2E420"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3B665E9"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6E00AC8D"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CC5D0D9"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3-11</w:t>
            </w:r>
          </w:p>
        </w:tc>
        <w:tc>
          <w:tcPr>
            <w:tcW w:w="3780" w:type="dxa"/>
            <w:tcBorders>
              <w:top w:val="single" w:sz="4" w:space="0" w:color="auto"/>
              <w:left w:val="single" w:sz="4" w:space="0" w:color="auto"/>
              <w:bottom w:val="single" w:sz="4" w:space="0" w:color="auto"/>
              <w:right w:val="single" w:sz="4" w:space="0" w:color="auto"/>
            </w:tcBorders>
          </w:tcPr>
          <w:p w14:paraId="3BE9CE01"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1390C68C"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341D9598"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r w:rsidR="0017078C" w:rsidRPr="008748A1" w14:paraId="506BEEF2" w14:textId="77777777" w:rsidTr="00B9058E">
        <w:trPr>
          <w:trHeight w:val="634"/>
        </w:trPr>
        <w:tc>
          <w:tcPr>
            <w:tcW w:w="1350" w:type="dxa"/>
            <w:tcBorders>
              <w:top w:val="single" w:sz="4" w:space="0" w:color="auto"/>
              <w:left w:val="single" w:sz="4" w:space="0" w:color="auto"/>
              <w:bottom w:val="single" w:sz="4" w:space="0" w:color="auto"/>
              <w:right w:val="single" w:sz="4" w:space="0" w:color="auto"/>
            </w:tcBorders>
          </w:tcPr>
          <w:p w14:paraId="2AE8903D" w14:textId="77777777" w:rsidR="0017078C" w:rsidRPr="008748A1" w:rsidRDefault="0017078C" w:rsidP="00B9058E">
            <w:pPr>
              <w:spacing w:before="60" w:line="240" w:lineRule="auto"/>
              <w:ind w:left="144"/>
              <w:jc w:val="center"/>
              <w:rPr>
                <w:rFonts w:ascii="Times New Roman" w:eastAsia="Times" w:hAnsi="Times New Roman"/>
                <w:sz w:val="20"/>
                <w:szCs w:val="20"/>
                <w:highlight w:val="yellow"/>
              </w:rPr>
            </w:pPr>
            <w:r w:rsidRPr="008748A1">
              <w:rPr>
                <w:rFonts w:ascii="Times New Roman" w:eastAsia="Times" w:hAnsi="Times New Roman"/>
                <w:sz w:val="20"/>
                <w:szCs w:val="20"/>
                <w:highlight w:val="yellow"/>
              </w:rPr>
              <w:t>3-12</w:t>
            </w:r>
          </w:p>
        </w:tc>
        <w:tc>
          <w:tcPr>
            <w:tcW w:w="3780" w:type="dxa"/>
            <w:tcBorders>
              <w:top w:val="single" w:sz="4" w:space="0" w:color="auto"/>
              <w:left w:val="single" w:sz="4" w:space="0" w:color="auto"/>
              <w:bottom w:val="single" w:sz="4" w:space="0" w:color="auto"/>
              <w:right w:val="single" w:sz="4" w:space="0" w:color="auto"/>
            </w:tcBorders>
          </w:tcPr>
          <w:p w14:paraId="36F2471B"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Monthly Activity Report [period TBD]</w:t>
            </w:r>
          </w:p>
        </w:tc>
        <w:tc>
          <w:tcPr>
            <w:tcW w:w="1710" w:type="dxa"/>
            <w:tcBorders>
              <w:top w:val="single" w:sz="4" w:space="0" w:color="auto"/>
              <w:left w:val="single" w:sz="4" w:space="0" w:color="auto"/>
              <w:bottom w:val="single" w:sz="4" w:space="0" w:color="auto"/>
              <w:right w:val="single" w:sz="4" w:space="0" w:color="auto"/>
            </w:tcBorders>
          </w:tcPr>
          <w:p w14:paraId="079EB393"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c>
          <w:tcPr>
            <w:tcW w:w="1710" w:type="dxa"/>
            <w:tcBorders>
              <w:top w:val="single" w:sz="4" w:space="0" w:color="auto"/>
              <w:left w:val="single" w:sz="4" w:space="0" w:color="auto"/>
              <w:bottom w:val="single" w:sz="4" w:space="0" w:color="auto"/>
              <w:right w:val="single" w:sz="4" w:space="0" w:color="auto"/>
            </w:tcBorders>
          </w:tcPr>
          <w:p w14:paraId="6E5BBCEE" w14:textId="77777777" w:rsidR="0017078C" w:rsidRPr="008748A1" w:rsidRDefault="0017078C" w:rsidP="00B9058E">
            <w:pPr>
              <w:spacing w:before="60" w:line="240" w:lineRule="auto"/>
              <w:ind w:left="144"/>
              <w:rPr>
                <w:rFonts w:ascii="Times New Roman" w:eastAsia="Times" w:hAnsi="Times New Roman"/>
                <w:sz w:val="20"/>
                <w:szCs w:val="20"/>
                <w:highlight w:val="yellow"/>
              </w:rPr>
            </w:pPr>
            <w:r w:rsidRPr="008748A1">
              <w:rPr>
                <w:rFonts w:ascii="Times New Roman" w:eastAsia="Times" w:hAnsi="Times New Roman"/>
                <w:sz w:val="20"/>
                <w:szCs w:val="20"/>
                <w:highlight w:val="yellow"/>
              </w:rPr>
              <w:t>[TBD]</w:t>
            </w:r>
          </w:p>
        </w:tc>
      </w:tr>
    </w:tbl>
    <w:p w14:paraId="1516DE18" w14:textId="77777777" w:rsidR="0017078C" w:rsidRPr="000E3303" w:rsidRDefault="0017078C" w:rsidP="002D1988">
      <w:pPr>
        <w:numPr>
          <w:ilvl w:val="12"/>
          <w:numId w:val="0"/>
        </w:numPr>
        <w:spacing w:after="120" w:line="240" w:lineRule="auto"/>
        <w:rPr>
          <w:rFonts w:ascii="Times New Roman" w:hAnsi="Times New Roman"/>
          <w:b/>
          <w:i/>
          <w:sz w:val="18"/>
          <w:szCs w:val="18"/>
          <w:lang w:val="en-CA"/>
        </w:rPr>
      </w:pPr>
    </w:p>
    <w:p w14:paraId="02ADD704" w14:textId="77777777" w:rsidR="00B01C86" w:rsidRPr="00CB1031" w:rsidRDefault="00B01C86" w:rsidP="000114CB">
      <w:pPr>
        <w:spacing w:line="240" w:lineRule="auto"/>
        <w:ind w:right="-720"/>
        <w:rPr>
          <w:rFonts w:ascii="Times New Roman" w:hAnsi="Times New Roman"/>
          <w:sz w:val="20"/>
          <w:szCs w:val="20"/>
          <w:lang w:val="en-CA"/>
        </w:rPr>
      </w:pPr>
      <w:r w:rsidRPr="00CB1031">
        <w:rPr>
          <w:rFonts w:ascii="Times New Roman" w:hAnsi="Times New Roman"/>
          <w:b/>
          <w:sz w:val="20"/>
          <w:szCs w:val="20"/>
          <w:lang w:val="en-CA"/>
        </w:rPr>
        <w:t>BY SIGNING BELOW</w:t>
      </w:r>
      <w:r w:rsidRPr="00CB1031">
        <w:rPr>
          <w:rFonts w:ascii="Times New Roman" w:hAnsi="Times New Roman"/>
          <w:sz w:val="20"/>
          <w:szCs w:val="20"/>
          <w:lang w:val="en-CA"/>
        </w:rPr>
        <w:t xml:space="preserve">, the </w:t>
      </w:r>
      <w:r w:rsidR="00881761" w:rsidRPr="00CB1031">
        <w:rPr>
          <w:rFonts w:ascii="Times New Roman" w:hAnsi="Times New Roman"/>
          <w:sz w:val="20"/>
          <w:szCs w:val="20"/>
          <w:lang w:val="en-CA"/>
        </w:rPr>
        <w:t>P</w:t>
      </w:r>
      <w:r w:rsidRPr="00CB1031">
        <w:rPr>
          <w:rFonts w:ascii="Times New Roman" w:hAnsi="Times New Roman"/>
          <w:sz w:val="20"/>
          <w:szCs w:val="20"/>
          <w:lang w:val="en-CA"/>
        </w:rPr>
        <w:t xml:space="preserve">arties agree to be bound by the terms of this Statement of Work as of the </w:t>
      </w:r>
      <w:r w:rsidR="00542AB7" w:rsidRPr="00CB1031">
        <w:rPr>
          <w:rFonts w:ascii="Times New Roman" w:hAnsi="Times New Roman"/>
          <w:sz w:val="20"/>
          <w:szCs w:val="20"/>
          <w:lang w:val="en-CA"/>
        </w:rPr>
        <w:t xml:space="preserve">SOW </w:t>
      </w:r>
      <w:r w:rsidRPr="00CB1031">
        <w:rPr>
          <w:rFonts w:ascii="Times New Roman" w:hAnsi="Times New Roman"/>
          <w:sz w:val="20"/>
          <w:szCs w:val="20"/>
          <w:lang w:val="en-CA"/>
        </w:rPr>
        <w:t>Effective Date.</w:t>
      </w:r>
    </w:p>
    <w:p w14:paraId="621E77E3" w14:textId="77777777" w:rsidR="00B01C86" w:rsidRPr="00CB1031" w:rsidRDefault="006A1C2D" w:rsidP="000114CB">
      <w:pPr>
        <w:tabs>
          <w:tab w:val="left" w:pos="5040"/>
        </w:tabs>
        <w:spacing w:line="240" w:lineRule="auto"/>
        <w:ind w:right="-720"/>
        <w:rPr>
          <w:rFonts w:ascii="Times New Roman" w:hAnsi="Times New Roman"/>
          <w:b/>
          <w:sz w:val="20"/>
          <w:szCs w:val="20"/>
          <w:lang w:val="en-CA"/>
        </w:rPr>
      </w:pPr>
      <w:r w:rsidRPr="00CB1031">
        <w:rPr>
          <w:rFonts w:ascii="Times New Roman" w:hAnsi="Times New Roman"/>
          <w:b/>
          <w:sz w:val="20"/>
          <w:szCs w:val="20"/>
          <w:lang w:val="en-CA"/>
        </w:rPr>
        <w:t>[</w:t>
      </w:r>
      <w:r w:rsidRPr="00CB1031">
        <w:rPr>
          <w:rFonts w:ascii="Times New Roman" w:hAnsi="Times New Roman"/>
          <w:b/>
          <w:sz w:val="20"/>
          <w:szCs w:val="20"/>
          <w:highlight w:val="yellow"/>
          <w:lang w:val="en-CA"/>
        </w:rPr>
        <w:t>NAME OF JBE</w:t>
      </w:r>
      <w:r w:rsidRPr="00CB1031">
        <w:rPr>
          <w:rFonts w:ascii="Times New Roman" w:hAnsi="Times New Roman"/>
          <w:b/>
          <w:sz w:val="20"/>
          <w:szCs w:val="20"/>
          <w:lang w:val="en-CA"/>
        </w:rPr>
        <w:t>]</w:t>
      </w:r>
      <w:r w:rsidR="00B01C86" w:rsidRPr="00CB1031">
        <w:rPr>
          <w:rFonts w:ascii="Times New Roman" w:hAnsi="Times New Roman"/>
          <w:b/>
          <w:sz w:val="20"/>
          <w:szCs w:val="20"/>
          <w:lang w:val="en-CA"/>
        </w:rPr>
        <w:tab/>
        <w:t>[</w:t>
      </w:r>
      <w:r w:rsidR="00B01C86" w:rsidRPr="00CB1031">
        <w:rPr>
          <w:rFonts w:ascii="Times New Roman" w:hAnsi="Times New Roman"/>
          <w:b/>
          <w:sz w:val="20"/>
          <w:szCs w:val="20"/>
          <w:highlight w:val="yellow"/>
          <w:lang w:val="en-CA"/>
        </w:rPr>
        <w:t>NAME OF CONTRACTOR</w:t>
      </w:r>
      <w:r w:rsidR="00B01C86" w:rsidRPr="00CB1031">
        <w:rPr>
          <w:rFonts w:ascii="Times New Roman" w:hAnsi="Times New Roman"/>
          <w:b/>
          <w:sz w:val="20"/>
          <w:szCs w:val="20"/>
          <w:lang w:val="en-CA"/>
        </w:rPr>
        <w:t>]</w:t>
      </w:r>
    </w:p>
    <w:p w14:paraId="45EA2B97" w14:textId="77777777" w:rsidR="00B01C86" w:rsidRPr="00CB1031" w:rsidRDefault="00B01C86" w:rsidP="000114CB">
      <w:pPr>
        <w:tabs>
          <w:tab w:val="left" w:pos="0"/>
        </w:tabs>
        <w:spacing w:line="240" w:lineRule="auto"/>
        <w:ind w:right="-378"/>
        <w:rPr>
          <w:rFonts w:ascii="Times New Roman" w:hAnsi="Times New Roman"/>
          <w:sz w:val="20"/>
          <w:szCs w:val="20"/>
          <w:u w:val="single"/>
          <w:lang w:val="en-CA"/>
        </w:rPr>
      </w:pPr>
      <w:r w:rsidRPr="00CB1031">
        <w:rPr>
          <w:rFonts w:ascii="Times New Roman" w:hAnsi="Times New Roman"/>
          <w:sz w:val="20"/>
          <w:szCs w:val="20"/>
          <w:lang w:val="en-CA"/>
        </w:rPr>
        <w:t>Signature:</w:t>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lang w:val="en-CA"/>
        </w:rPr>
        <w:tab/>
        <w:t>Signature:</w:t>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p>
    <w:p w14:paraId="43970E75" w14:textId="77777777" w:rsidR="00B01C86" w:rsidRPr="00CB1031" w:rsidRDefault="00B01C86" w:rsidP="000114CB">
      <w:pPr>
        <w:tabs>
          <w:tab w:val="left" w:pos="0"/>
        </w:tabs>
        <w:spacing w:line="240" w:lineRule="auto"/>
        <w:ind w:right="-378"/>
        <w:rPr>
          <w:rFonts w:ascii="Times New Roman" w:hAnsi="Times New Roman"/>
          <w:sz w:val="20"/>
          <w:szCs w:val="20"/>
          <w:lang w:val="en-CA"/>
        </w:rPr>
      </w:pPr>
      <w:r w:rsidRPr="00CB1031">
        <w:rPr>
          <w:rFonts w:ascii="Times New Roman" w:hAnsi="Times New Roman"/>
          <w:sz w:val="20"/>
          <w:szCs w:val="20"/>
          <w:lang w:val="en-CA"/>
        </w:rPr>
        <w:t>Name Printed:</w:t>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lang w:val="en-CA"/>
        </w:rPr>
        <w:tab/>
        <w:t>Name Printed:</w:t>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p>
    <w:p w14:paraId="151266BD" w14:textId="77777777" w:rsidR="00F6190E" w:rsidRPr="00CB1031" w:rsidRDefault="00B01C86" w:rsidP="00517C1B">
      <w:pPr>
        <w:tabs>
          <w:tab w:val="left" w:pos="0"/>
        </w:tabs>
        <w:spacing w:line="240" w:lineRule="auto"/>
        <w:ind w:right="-378"/>
        <w:rPr>
          <w:rFonts w:ascii="Times New Roman" w:hAnsi="Times New Roman"/>
          <w:szCs w:val="28"/>
          <w:lang w:val="en-CA"/>
        </w:rPr>
        <w:sectPr w:rsidR="00F6190E" w:rsidRPr="00CB1031" w:rsidSect="000B11C4">
          <w:pgSz w:w="12240" w:h="15840"/>
          <w:pgMar w:top="1152" w:right="1440" w:bottom="1296" w:left="1440" w:header="720" w:footer="720" w:gutter="0"/>
          <w:pgNumType w:start="1"/>
          <w:cols w:space="720"/>
          <w:docGrid w:linePitch="360"/>
        </w:sectPr>
      </w:pPr>
      <w:r w:rsidRPr="00CB1031">
        <w:rPr>
          <w:rFonts w:ascii="Times New Roman" w:hAnsi="Times New Roman"/>
          <w:sz w:val="20"/>
          <w:szCs w:val="20"/>
          <w:lang w:val="en-CA"/>
        </w:rPr>
        <w:t>Title:</w:t>
      </w:r>
      <w:r w:rsidRPr="00CB1031">
        <w:rPr>
          <w:rFonts w:ascii="Times New Roman" w:hAnsi="Times New Roman"/>
          <w:sz w:val="20"/>
          <w:szCs w:val="20"/>
          <w:lang w:val="en-CA"/>
        </w:rPr>
        <w:tab/>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lang w:val="en-CA"/>
        </w:rPr>
        <w:tab/>
        <w:t>Title:</w:t>
      </w:r>
      <w:r w:rsidRPr="00CB1031">
        <w:rPr>
          <w:rFonts w:ascii="Times New Roman" w:hAnsi="Times New Roman"/>
          <w:sz w:val="20"/>
          <w:szCs w:val="20"/>
          <w:lang w:val="en-CA"/>
        </w:rPr>
        <w:tab/>
      </w:r>
      <w:r w:rsidRPr="00CB1031">
        <w:rPr>
          <w:rFonts w:ascii="Times New Roman" w:hAnsi="Times New Roman"/>
          <w:sz w:val="20"/>
          <w:szCs w:val="20"/>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r w:rsidRPr="00CB1031">
        <w:rPr>
          <w:rFonts w:ascii="Times New Roman" w:hAnsi="Times New Roman"/>
          <w:sz w:val="20"/>
          <w:szCs w:val="20"/>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0FD17AE0" w:rsidR="00CC3AFF" w:rsidRDefault="008F19C0" w:rsidP="000114CB">
      <w:pPr>
        <w:spacing w:line="240" w:lineRule="auto"/>
        <w:jc w:val="center"/>
        <w:rPr>
          <w:rFonts w:ascii="Times New Roman" w:hAnsi="Times New Roman"/>
          <w:b/>
          <w:sz w:val="18"/>
          <w:szCs w:val="18"/>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72639BCB" w14:textId="77777777" w:rsidR="007605C7" w:rsidRPr="00B93DEF" w:rsidRDefault="007605C7" w:rsidP="000114CB">
      <w:pPr>
        <w:spacing w:line="240" w:lineRule="auto"/>
        <w:jc w:val="center"/>
        <w:rPr>
          <w:rFonts w:ascii="Times New Roman" w:hAnsi="Times New Roman"/>
          <w:b/>
          <w:sz w:val="18"/>
          <w:szCs w:val="18"/>
          <w:u w:val="single"/>
        </w:rPr>
      </w:pPr>
    </w:p>
    <w:p w14:paraId="24340292" w14:textId="4C4302E4" w:rsidR="00605615" w:rsidRPr="00B93DEF" w:rsidRDefault="00490B1A">
      <w:pPr>
        <w:pStyle w:val="ListParagraph"/>
        <w:numPr>
          <w:ilvl w:val="0"/>
          <w:numId w:val="40"/>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xml:space="preserve">, the </w:t>
      </w:r>
      <w:r w:rsidR="000A31F9">
        <w:rPr>
          <w:rFonts w:ascii="Times New Roman" w:hAnsi="Times New Roman"/>
          <w:sz w:val="18"/>
          <w:szCs w:val="18"/>
        </w:rPr>
        <w:t xml:space="preserve">Judicial Council </w:t>
      </w:r>
      <w:r w:rsidRPr="00B93DEF">
        <w:rPr>
          <w:rFonts w:ascii="Times New Roman" w:hAnsi="Times New Roman"/>
          <w:sz w:val="18"/>
          <w:szCs w:val="18"/>
        </w:rPr>
        <w:t>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w:t>
      </w:r>
      <w:r w:rsidR="000A31F9">
        <w:rPr>
          <w:rFonts w:ascii="Times New Roman" w:hAnsi="Times New Roman"/>
          <w:sz w:val="18"/>
          <w:szCs w:val="18"/>
        </w:rPr>
        <w:t>Judicial Council.</w:t>
      </w:r>
      <w:r w:rsidRPr="00B93DEF">
        <w:rPr>
          <w:rFonts w:ascii="Times New Roman" w:hAnsi="Times New Roman"/>
          <w:sz w:val="18"/>
          <w:szCs w:val="18"/>
        </w:rPr>
        <w:t xml:space="preserv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 xml:space="preserve">to the contrary, payments to Contractor are contingent upon the timely and satisfactory performance of Contractor’s obligations under this Agreement. Contractor shall immediately refund any payment made in error. The </w:t>
      </w:r>
      <w:r w:rsidR="000A31F9">
        <w:rPr>
          <w:rFonts w:ascii="Times New Roman" w:hAnsi="Times New Roman"/>
          <w:sz w:val="18"/>
          <w:szCs w:val="18"/>
        </w:rPr>
        <w:t>Judicial Council</w:t>
      </w:r>
      <w:r w:rsidR="00425C5A">
        <w:rPr>
          <w:rFonts w:ascii="Times New Roman" w:hAnsi="Times New Roman"/>
          <w:sz w:val="18"/>
          <w:szCs w:val="18"/>
        </w:rPr>
        <w:t xml:space="preserve"> </w:t>
      </w:r>
      <w:r w:rsidRPr="00B93DEF">
        <w:rPr>
          <w:rFonts w:ascii="Times New Roman" w:hAnsi="Times New Roman"/>
          <w:sz w:val="18"/>
          <w:szCs w:val="18"/>
        </w:rPr>
        <w:t xml:space="preserve">shall have the right at any time to set off any amount owing from Contractor to the </w:t>
      </w:r>
      <w:r w:rsidR="000A31F9">
        <w:rPr>
          <w:rFonts w:ascii="Times New Roman" w:hAnsi="Times New Roman"/>
          <w:sz w:val="18"/>
          <w:szCs w:val="18"/>
        </w:rPr>
        <w:t xml:space="preserve">Judicial </w:t>
      </w:r>
      <w:r w:rsidR="00BA5580">
        <w:rPr>
          <w:rFonts w:ascii="Times New Roman" w:hAnsi="Times New Roman"/>
          <w:sz w:val="18"/>
          <w:szCs w:val="18"/>
        </w:rPr>
        <w:t>Council</w:t>
      </w:r>
      <w:r w:rsidR="00BA5580" w:rsidRPr="00B93DEF">
        <w:rPr>
          <w:rFonts w:ascii="Times New Roman" w:hAnsi="Times New Roman"/>
          <w:sz w:val="18"/>
          <w:szCs w:val="18"/>
        </w:rPr>
        <w:t xml:space="preserve"> against</w:t>
      </w:r>
      <w:r w:rsidRPr="00B93DEF">
        <w:rPr>
          <w:rFonts w:ascii="Times New Roman" w:hAnsi="Times New Roman"/>
          <w:sz w:val="18"/>
          <w:szCs w:val="18"/>
        </w:rPr>
        <w:t xml:space="preserve"> any amount payable by the </w:t>
      </w:r>
      <w:r w:rsidR="000A31F9">
        <w:rPr>
          <w:rFonts w:ascii="Times New Roman" w:hAnsi="Times New Roman"/>
          <w:sz w:val="18"/>
          <w:szCs w:val="18"/>
        </w:rPr>
        <w:t>Judicial Council</w:t>
      </w:r>
      <w:r w:rsidR="00425C5A">
        <w:rPr>
          <w:rFonts w:ascii="Times New Roman" w:hAnsi="Times New Roman"/>
          <w:sz w:val="18"/>
          <w:szCs w:val="18"/>
        </w:rPr>
        <w:t xml:space="preserve"> </w:t>
      </w:r>
      <w:r w:rsidRPr="00B93DEF">
        <w:rPr>
          <w:rFonts w:ascii="Times New Roman" w:hAnsi="Times New Roman"/>
          <w:sz w:val="18"/>
          <w:szCs w:val="18"/>
        </w:rPr>
        <w:t>to Contractor under this Agreement.</w:t>
      </w:r>
      <w:r w:rsidR="00B004E6" w:rsidRPr="00B93DEF">
        <w:rPr>
          <w:rFonts w:ascii="Times New Roman" w:hAnsi="Times New Roman"/>
          <w:sz w:val="18"/>
          <w:szCs w:val="18"/>
        </w:rPr>
        <w:t xml:space="preserve"> </w:t>
      </w:r>
    </w:p>
    <w:p w14:paraId="3A643E85" w14:textId="0478BBD3" w:rsidR="00F7592C" w:rsidRDefault="00F7592C" w:rsidP="00F7592C">
      <w:pPr>
        <w:pStyle w:val="ListParagraph"/>
        <w:spacing w:line="240" w:lineRule="auto"/>
        <w:ind w:left="0"/>
        <w:rPr>
          <w:rFonts w:ascii="Times New Roman" w:hAnsi="Times New Roman"/>
          <w:b/>
          <w:bCs/>
          <w:i/>
          <w:sz w:val="18"/>
          <w:szCs w:val="18"/>
          <w:highlight w:val="yellow"/>
        </w:rPr>
      </w:pPr>
    </w:p>
    <w:p w14:paraId="41BDB3EB" w14:textId="25AC2613" w:rsidR="007605C7" w:rsidRPr="00590D2B" w:rsidRDefault="00F7592C" w:rsidP="007605C7">
      <w:pPr>
        <w:pStyle w:val="ListParagraph"/>
        <w:numPr>
          <w:ilvl w:val="1"/>
          <w:numId w:val="46"/>
        </w:numPr>
        <w:spacing w:line="240" w:lineRule="auto"/>
        <w:rPr>
          <w:rFonts w:ascii="Times New Roman" w:hAnsi="Times New Roman"/>
          <w:iCs/>
          <w:sz w:val="18"/>
          <w:szCs w:val="18"/>
        </w:rPr>
      </w:pPr>
      <w:r w:rsidRPr="00590D2B">
        <w:rPr>
          <w:rFonts w:ascii="Times New Roman" w:hAnsi="Times New Roman"/>
          <w:iCs/>
          <w:sz w:val="18"/>
          <w:szCs w:val="18"/>
          <w:u w:val="single"/>
        </w:rPr>
        <w:t>Amount</w:t>
      </w:r>
      <w:r w:rsidRPr="00590D2B">
        <w:rPr>
          <w:rFonts w:ascii="Times New Roman" w:hAnsi="Times New Roman"/>
          <w:b/>
          <w:bCs/>
          <w:iCs/>
          <w:sz w:val="18"/>
          <w:szCs w:val="18"/>
        </w:rPr>
        <w:t xml:space="preserve">. </w:t>
      </w:r>
      <w:r w:rsidRPr="00590D2B">
        <w:rPr>
          <w:rFonts w:ascii="Times New Roman" w:hAnsi="Times New Roman"/>
          <w:iCs/>
          <w:sz w:val="18"/>
          <w:szCs w:val="18"/>
        </w:rPr>
        <w:t xml:space="preserve">Contractor will invoice the following amounts for Services or Deliverables that the Judicial Council has </w:t>
      </w:r>
    </w:p>
    <w:p w14:paraId="59D76FAF" w14:textId="15A94623" w:rsidR="00F7592C" w:rsidRPr="007605C7" w:rsidRDefault="00F7592C" w:rsidP="007605C7">
      <w:pPr>
        <w:pStyle w:val="ListParagraph"/>
        <w:spacing w:line="240" w:lineRule="auto"/>
        <w:ind w:left="1440"/>
        <w:rPr>
          <w:rFonts w:ascii="Times New Roman" w:hAnsi="Times New Roman"/>
          <w:iCs/>
          <w:sz w:val="18"/>
          <w:szCs w:val="18"/>
        </w:rPr>
      </w:pPr>
      <w:r w:rsidRPr="00590D2B">
        <w:rPr>
          <w:rFonts w:ascii="Times New Roman" w:hAnsi="Times New Roman"/>
          <w:iCs/>
          <w:sz w:val="18"/>
          <w:szCs w:val="18"/>
        </w:rPr>
        <w:t>accepted.    The</w:t>
      </w:r>
      <w:r w:rsidR="00607331" w:rsidRPr="00590D2B">
        <w:rPr>
          <w:rFonts w:ascii="Times New Roman" w:hAnsi="Times New Roman"/>
          <w:iCs/>
          <w:sz w:val="18"/>
          <w:szCs w:val="18"/>
        </w:rPr>
        <w:t xml:space="preserve"> </w:t>
      </w:r>
      <w:r w:rsidR="00607331" w:rsidRPr="00590D2B">
        <w:rPr>
          <w:rFonts w:ascii="Times New Roman" w:hAnsi="Times New Roman"/>
          <w:iCs/>
          <w:sz w:val="18"/>
          <w:szCs w:val="18"/>
        </w:rPr>
        <w:t>annual</w:t>
      </w:r>
      <w:r w:rsidRPr="00590D2B">
        <w:rPr>
          <w:rFonts w:ascii="Times New Roman" w:hAnsi="Times New Roman"/>
          <w:iCs/>
          <w:sz w:val="18"/>
          <w:szCs w:val="18"/>
        </w:rPr>
        <w:t xml:space="preserve"> amount is not to exceed $1,040,000.00</w:t>
      </w:r>
      <w:r w:rsidR="00F30DCB" w:rsidRPr="00590D2B">
        <w:rPr>
          <w:rFonts w:ascii="Times New Roman" w:hAnsi="Times New Roman"/>
          <w:iCs/>
          <w:sz w:val="18"/>
          <w:szCs w:val="18"/>
        </w:rPr>
        <w:t>, or $3,120,000,00 for the initial three (3) year term</w:t>
      </w:r>
      <w:r w:rsidRPr="00590D2B">
        <w:rPr>
          <w:rFonts w:ascii="Times New Roman" w:hAnsi="Times New Roman"/>
          <w:iCs/>
          <w:sz w:val="18"/>
          <w:szCs w:val="18"/>
        </w:rPr>
        <w:t>.</w:t>
      </w:r>
      <w:r w:rsidR="00607331">
        <w:rPr>
          <w:rFonts w:ascii="Times New Roman" w:hAnsi="Times New Roman"/>
          <w:iCs/>
          <w:sz w:val="18"/>
          <w:szCs w:val="18"/>
        </w:rPr>
        <w:t xml:space="preserve"> The annual </w:t>
      </w:r>
      <w:r w:rsidR="000C03C5">
        <w:rPr>
          <w:rFonts w:ascii="Times New Roman" w:hAnsi="Times New Roman"/>
          <w:iCs/>
          <w:sz w:val="18"/>
          <w:szCs w:val="18"/>
        </w:rPr>
        <w:t>amount</w:t>
      </w:r>
      <w:r w:rsidR="00607331">
        <w:rPr>
          <w:rFonts w:ascii="Times New Roman" w:hAnsi="Times New Roman"/>
          <w:iCs/>
          <w:sz w:val="18"/>
          <w:szCs w:val="18"/>
        </w:rPr>
        <w:t xml:space="preserve"> for each one (1) year option term shall not exceed $1,040,000.00.</w:t>
      </w:r>
    </w:p>
    <w:p w14:paraId="38E466DE" w14:textId="77777777" w:rsidR="00F7592C" w:rsidRPr="00F7592C" w:rsidRDefault="00F7592C" w:rsidP="00F7592C">
      <w:pPr>
        <w:spacing w:line="240" w:lineRule="auto"/>
        <w:ind w:left="720"/>
        <w:contextualSpacing/>
        <w:rPr>
          <w:rFonts w:ascii="Times New Roman" w:hAnsi="Times New Roman"/>
          <w:b/>
          <w:bCs/>
          <w:iCs/>
          <w:sz w:val="18"/>
          <w:szCs w:val="18"/>
        </w:rPr>
      </w:pPr>
    </w:p>
    <w:p w14:paraId="2D4B1868" w14:textId="302727EE" w:rsidR="00F7592C" w:rsidRPr="00F7592C" w:rsidRDefault="00F7592C">
      <w:pPr>
        <w:pStyle w:val="ListParagraph"/>
        <w:numPr>
          <w:ilvl w:val="1"/>
          <w:numId w:val="44"/>
        </w:numPr>
        <w:spacing w:line="240" w:lineRule="auto"/>
        <w:ind w:hanging="720"/>
        <w:rPr>
          <w:rFonts w:ascii="Times New Roman" w:hAnsi="Times New Roman"/>
          <w:b/>
          <w:bCs/>
          <w:iCs/>
          <w:sz w:val="18"/>
          <w:szCs w:val="18"/>
        </w:rPr>
      </w:pPr>
      <w:r w:rsidRPr="00F7592C">
        <w:rPr>
          <w:rFonts w:ascii="Times New Roman" w:hAnsi="Times New Roman"/>
          <w:iCs/>
          <w:sz w:val="18"/>
          <w:szCs w:val="18"/>
        </w:rPr>
        <w:t>The Contractor shall furnish all labor, materials, and equipment necessary to perform the</w:t>
      </w:r>
      <w:r w:rsidR="007605C7">
        <w:rPr>
          <w:rFonts w:ascii="Times New Roman" w:hAnsi="Times New Roman"/>
          <w:iCs/>
          <w:sz w:val="18"/>
          <w:szCs w:val="18"/>
        </w:rPr>
        <w:t xml:space="preserve"> Information Systems Security Outreach Program S</w:t>
      </w:r>
      <w:r w:rsidRPr="00F7592C">
        <w:rPr>
          <w:rFonts w:ascii="Times New Roman" w:hAnsi="Times New Roman"/>
          <w:iCs/>
          <w:sz w:val="18"/>
          <w:szCs w:val="18"/>
        </w:rPr>
        <w:t xml:space="preserve">ervices in accordance with the specifications described in </w:t>
      </w:r>
      <w:r w:rsidR="007605C7">
        <w:rPr>
          <w:rFonts w:ascii="Times New Roman" w:hAnsi="Times New Roman"/>
          <w:iCs/>
          <w:sz w:val="18"/>
          <w:szCs w:val="18"/>
        </w:rPr>
        <w:t>Appendix</w:t>
      </w:r>
      <w:r w:rsidRPr="00F7592C">
        <w:rPr>
          <w:rFonts w:ascii="Times New Roman" w:hAnsi="Times New Roman"/>
          <w:iCs/>
          <w:sz w:val="18"/>
          <w:szCs w:val="18"/>
        </w:rPr>
        <w:t xml:space="preserve"> A, Statement of Work, at the rates specified below. </w:t>
      </w:r>
      <w:r w:rsidRPr="00F7592C">
        <w:rPr>
          <w:rFonts w:ascii="Times New Roman" w:hAnsi="Times New Roman"/>
          <w:b/>
          <w:bCs/>
          <w:iCs/>
          <w:sz w:val="18"/>
          <w:szCs w:val="18"/>
        </w:rPr>
        <w:t>Payment for services performed under this Agreement shall be by deliverables on an hourly basis.</w:t>
      </w:r>
    </w:p>
    <w:p w14:paraId="34F42BBE" w14:textId="77777777" w:rsidR="00F7592C" w:rsidRPr="00F7592C" w:rsidRDefault="00F7592C" w:rsidP="00F7592C">
      <w:pPr>
        <w:spacing w:line="240" w:lineRule="auto"/>
        <w:ind w:left="1440"/>
        <w:contextualSpacing/>
        <w:rPr>
          <w:rFonts w:ascii="Times New Roman" w:hAnsi="Times New Roman"/>
          <w:b/>
          <w:bCs/>
          <w:iCs/>
          <w:sz w:val="18"/>
          <w:szCs w:val="18"/>
        </w:rPr>
      </w:pPr>
    </w:p>
    <w:p w14:paraId="163EE953" w14:textId="3DBF5BEF" w:rsidR="00F7592C" w:rsidRPr="00BB36AC" w:rsidRDefault="00F7592C">
      <w:pPr>
        <w:pStyle w:val="ListParagraph"/>
        <w:numPr>
          <w:ilvl w:val="1"/>
          <w:numId w:val="44"/>
        </w:numPr>
        <w:spacing w:line="240" w:lineRule="auto"/>
        <w:ind w:hanging="720"/>
        <w:rPr>
          <w:rFonts w:ascii="Times New Roman" w:hAnsi="Times New Roman"/>
          <w:b/>
          <w:bCs/>
          <w:iCs/>
          <w:sz w:val="18"/>
          <w:szCs w:val="18"/>
        </w:rPr>
      </w:pPr>
      <w:r w:rsidRPr="007605C7">
        <w:rPr>
          <w:rFonts w:ascii="Times New Roman" w:hAnsi="Times New Roman"/>
          <w:iCs/>
          <w:sz w:val="18"/>
          <w:szCs w:val="18"/>
          <w:u w:val="single"/>
        </w:rPr>
        <w:t>Cost Worksheet</w:t>
      </w:r>
      <w:r w:rsidRPr="00F7592C">
        <w:rPr>
          <w:rFonts w:ascii="Times New Roman" w:hAnsi="Times New Roman"/>
          <w:iCs/>
          <w:sz w:val="18"/>
          <w:szCs w:val="18"/>
        </w:rPr>
        <w:t xml:space="preserve"> [TBD]</w:t>
      </w:r>
    </w:p>
    <w:p w14:paraId="5CD053BB" w14:textId="77777777" w:rsidR="00BB36AC" w:rsidRPr="00BB36AC" w:rsidRDefault="00BB36AC" w:rsidP="00BB36AC">
      <w:pPr>
        <w:spacing w:line="240" w:lineRule="auto"/>
        <w:rPr>
          <w:rFonts w:ascii="Times New Roman" w:hAnsi="Times New Roman"/>
          <w:b/>
          <w:bCs/>
          <w:iCs/>
          <w:sz w:val="18"/>
          <w:szCs w:val="18"/>
        </w:rPr>
      </w:pPr>
    </w:p>
    <w:tbl>
      <w:tblPr>
        <w:tblW w:w="7465" w:type="dxa"/>
        <w:jc w:val="center"/>
        <w:tblLayout w:type="fixed"/>
        <w:tblCellMar>
          <w:left w:w="0" w:type="dxa"/>
          <w:right w:w="0" w:type="dxa"/>
        </w:tblCellMar>
        <w:tblLook w:val="0000" w:firstRow="0" w:lastRow="0" w:firstColumn="0" w:lastColumn="0" w:noHBand="0" w:noVBand="0"/>
      </w:tblPr>
      <w:tblGrid>
        <w:gridCol w:w="4315"/>
        <w:gridCol w:w="3150"/>
      </w:tblGrid>
      <w:tr w:rsidR="00BB36AC" w:rsidRPr="00565127" w14:paraId="5E8025DA" w14:textId="77777777" w:rsidTr="00301BFF">
        <w:trPr>
          <w:trHeight w:hRule="exact" w:val="622"/>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AB721" w14:textId="77777777" w:rsidR="00BB36AC" w:rsidRPr="00BB36AC" w:rsidRDefault="00BB36AC" w:rsidP="00301BFF">
            <w:pPr>
              <w:tabs>
                <w:tab w:val="left" w:pos="10080"/>
              </w:tabs>
              <w:spacing w:before="120" w:after="120"/>
              <w:ind w:left="144"/>
              <w:jc w:val="center"/>
              <w:rPr>
                <w:rFonts w:ascii="Times New Roman" w:hAnsi="Times New Roman"/>
                <w:b/>
                <w:bCs/>
                <w:sz w:val="22"/>
                <w:szCs w:val="22"/>
              </w:rPr>
            </w:pPr>
            <w:r w:rsidRPr="00BB36AC">
              <w:rPr>
                <w:rFonts w:ascii="Times New Roman" w:hAnsi="Times New Roman"/>
                <w:b/>
                <w:bCs/>
                <w:sz w:val="22"/>
                <w:szCs w:val="22"/>
              </w:rPr>
              <w:t>Term</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04628" w14:textId="77777777" w:rsidR="00BB36AC" w:rsidRPr="00BB36AC" w:rsidRDefault="00BB36AC" w:rsidP="00301BFF">
            <w:pPr>
              <w:tabs>
                <w:tab w:val="left" w:pos="10080"/>
              </w:tabs>
              <w:spacing w:before="120" w:after="120"/>
              <w:ind w:left="144"/>
              <w:jc w:val="center"/>
              <w:rPr>
                <w:rFonts w:ascii="Times New Roman" w:hAnsi="Times New Roman"/>
                <w:b/>
                <w:bCs/>
                <w:sz w:val="22"/>
                <w:szCs w:val="22"/>
              </w:rPr>
            </w:pPr>
            <w:r w:rsidRPr="00BB36AC">
              <w:rPr>
                <w:rFonts w:ascii="Times New Roman" w:hAnsi="Times New Roman"/>
                <w:b/>
                <w:bCs/>
                <w:sz w:val="22"/>
                <w:szCs w:val="22"/>
              </w:rPr>
              <w:t>Blended Hourly Rate:</w:t>
            </w:r>
          </w:p>
        </w:tc>
      </w:tr>
      <w:tr w:rsidR="00BB36AC" w:rsidRPr="00565127" w14:paraId="0A13BCFD" w14:textId="77777777" w:rsidTr="00301BFF">
        <w:trPr>
          <w:trHeight w:hRule="exact" w:val="838"/>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7538F44F" w14:textId="77777777" w:rsidR="00BB36AC" w:rsidRPr="00BB36AC" w:rsidRDefault="00BB36AC" w:rsidP="00BB36AC">
            <w:pPr>
              <w:tabs>
                <w:tab w:val="left" w:pos="10080"/>
              </w:tabs>
              <w:spacing w:after="120"/>
              <w:ind w:left="144"/>
              <w:jc w:val="center"/>
              <w:rPr>
                <w:rFonts w:ascii="Times New Roman" w:hAnsi="Times New Roman"/>
                <w:b/>
                <w:bCs/>
                <w:sz w:val="22"/>
                <w:szCs w:val="22"/>
              </w:rPr>
            </w:pPr>
            <w:r w:rsidRPr="00BB36AC">
              <w:rPr>
                <w:rFonts w:ascii="Times New Roman" w:hAnsi="Times New Roman"/>
                <w:b/>
                <w:bCs/>
                <w:sz w:val="22"/>
                <w:szCs w:val="22"/>
              </w:rPr>
              <w:t xml:space="preserve">Initial Term </w:t>
            </w:r>
          </w:p>
          <w:p w14:paraId="25016BEB" w14:textId="25C31FAF" w:rsidR="00BB36AC" w:rsidRPr="00BB36AC" w:rsidRDefault="00BB36AC" w:rsidP="00301BFF">
            <w:pPr>
              <w:tabs>
                <w:tab w:val="left" w:pos="10080"/>
              </w:tabs>
              <w:spacing w:before="120" w:after="120"/>
              <w:ind w:left="144"/>
              <w:jc w:val="center"/>
              <w:rPr>
                <w:rFonts w:ascii="Times New Roman" w:hAnsi="Times New Roman"/>
                <w:sz w:val="22"/>
                <w:szCs w:val="22"/>
              </w:rPr>
            </w:pPr>
            <w:r w:rsidRPr="00BB36AC">
              <w:rPr>
                <w:rFonts w:ascii="Times New Roman" w:hAnsi="Times New Roman"/>
                <w:b/>
                <w:bCs/>
                <w:sz w:val="22"/>
                <w:szCs w:val="22"/>
              </w:rPr>
              <w:t>(Year 1: July 1, 2023 – June 30, 2024)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295DB88" w14:textId="77777777" w:rsidR="00BB36AC" w:rsidRPr="00BB36AC" w:rsidRDefault="00BB36AC" w:rsidP="00301BFF">
            <w:pPr>
              <w:tabs>
                <w:tab w:val="left" w:pos="10080"/>
              </w:tabs>
              <w:spacing w:before="240" w:after="120"/>
              <w:ind w:left="144"/>
              <w:jc w:val="center"/>
              <w:rPr>
                <w:rFonts w:ascii="Times New Roman" w:hAnsi="Times New Roman"/>
                <w:sz w:val="22"/>
                <w:szCs w:val="22"/>
              </w:rPr>
            </w:pPr>
          </w:p>
        </w:tc>
      </w:tr>
      <w:tr w:rsidR="00BB36AC" w:rsidRPr="00565127" w14:paraId="215232E4" w14:textId="77777777" w:rsidTr="00301BFF">
        <w:trPr>
          <w:trHeight w:hRule="exact" w:val="838"/>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3245DB73" w14:textId="77777777"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Initial Term</w:t>
            </w:r>
          </w:p>
          <w:p w14:paraId="3D00A4B1" w14:textId="18D9769C"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(Year 2: July 1, 2024 – June 30, 2025)</w:t>
            </w:r>
          </w:p>
          <w:p w14:paraId="5CBAF2F1" w14:textId="77777777" w:rsidR="00BB36AC" w:rsidRPr="00BB36AC" w:rsidRDefault="00BB36AC" w:rsidP="00301BFF">
            <w:pPr>
              <w:tabs>
                <w:tab w:val="left" w:pos="10080"/>
              </w:tabs>
              <w:spacing w:before="120" w:after="120"/>
              <w:ind w:left="144"/>
              <w:jc w:val="center"/>
              <w:rPr>
                <w:rFonts w:ascii="Times New Roman" w:hAnsi="Times New Roman"/>
                <w:b/>
                <w:bCs/>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B06DCD3" w14:textId="77777777" w:rsidR="00BB36AC" w:rsidRPr="00BB36AC" w:rsidRDefault="00BB36AC" w:rsidP="00301BFF">
            <w:pPr>
              <w:tabs>
                <w:tab w:val="left" w:pos="10080"/>
              </w:tabs>
              <w:spacing w:before="240" w:after="120"/>
              <w:ind w:left="144"/>
              <w:jc w:val="center"/>
              <w:rPr>
                <w:rFonts w:ascii="Times New Roman" w:hAnsi="Times New Roman"/>
                <w:sz w:val="22"/>
                <w:szCs w:val="22"/>
              </w:rPr>
            </w:pPr>
          </w:p>
        </w:tc>
      </w:tr>
      <w:tr w:rsidR="00BB36AC" w:rsidRPr="00565127" w14:paraId="4BA28197" w14:textId="77777777" w:rsidTr="00301BFF">
        <w:trPr>
          <w:trHeight w:hRule="exact" w:val="838"/>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69771D0F" w14:textId="77777777"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Initial Term</w:t>
            </w:r>
          </w:p>
          <w:p w14:paraId="19A2A630" w14:textId="2C6B7B44"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(Year 3: July 1, 2025 – June 30, 2026)</w:t>
            </w:r>
          </w:p>
          <w:p w14:paraId="0FCE3BD5" w14:textId="77777777" w:rsidR="00BB36AC" w:rsidRPr="00BB36AC" w:rsidRDefault="00BB36AC" w:rsidP="00301BFF">
            <w:pPr>
              <w:spacing w:after="120"/>
              <w:jc w:val="center"/>
              <w:rPr>
                <w:rFonts w:ascii="Times New Roman" w:hAnsi="Times New Roman"/>
                <w:b/>
                <w:bCs/>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5DA1D49" w14:textId="77777777" w:rsidR="00BB36AC" w:rsidRPr="00BB36AC" w:rsidRDefault="00BB36AC" w:rsidP="00301BFF">
            <w:pPr>
              <w:tabs>
                <w:tab w:val="left" w:pos="10080"/>
              </w:tabs>
              <w:spacing w:before="240" w:after="120"/>
              <w:ind w:left="144"/>
              <w:jc w:val="center"/>
              <w:rPr>
                <w:rFonts w:ascii="Times New Roman" w:hAnsi="Times New Roman"/>
                <w:sz w:val="22"/>
                <w:szCs w:val="22"/>
              </w:rPr>
            </w:pPr>
          </w:p>
        </w:tc>
      </w:tr>
      <w:tr w:rsidR="00BB36AC" w:rsidRPr="00565127" w14:paraId="1AD9F274" w14:textId="77777777" w:rsidTr="00301BFF">
        <w:trPr>
          <w:trHeight w:hRule="exact" w:val="838"/>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3452524D" w14:textId="77777777"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Option Year 1</w:t>
            </w:r>
          </w:p>
          <w:p w14:paraId="552C22A5" w14:textId="60B35288"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(July 1, 2026 – June 30, 2027)</w:t>
            </w:r>
          </w:p>
          <w:p w14:paraId="193A0982" w14:textId="77777777" w:rsidR="00BB36AC" w:rsidRPr="00BB36AC" w:rsidRDefault="00BB36AC" w:rsidP="00301BFF">
            <w:pPr>
              <w:spacing w:after="120"/>
              <w:jc w:val="center"/>
              <w:rPr>
                <w:rFonts w:ascii="Times New Roman" w:hAnsi="Times New Roman"/>
                <w:b/>
                <w:bCs/>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28B737A" w14:textId="77777777" w:rsidR="00BB36AC" w:rsidRPr="00BB36AC" w:rsidRDefault="00BB36AC" w:rsidP="00301BFF">
            <w:pPr>
              <w:tabs>
                <w:tab w:val="left" w:pos="10080"/>
              </w:tabs>
              <w:spacing w:before="240" w:after="120"/>
              <w:ind w:left="144"/>
              <w:jc w:val="center"/>
              <w:rPr>
                <w:rFonts w:ascii="Times New Roman" w:hAnsi="Times New Roman"/>
                <w:sz w:val="22"/>
                <w:szCs w:val="22"/>
              </w:rPr>
            </w:pPr>
          </w:p>
        </w:tc>
      </w:tr>
      <w:tr w:rsidR="00BB36AC" w:rsidRPr="00565127" w14:paraId="34B9545D" w14:textId="77777777" w:rsidTr="00301BFF">
        <w:trPr>
          <w:trHeight w:hRule="exact" w:val="838"/>
          <w:jc w:val="center"/>
        </w:trPr>
        <w:tc>
          <w:tcPr>
            <w:tcW w:w="4315" w:type="dxa"/>
            <w:tcBorders>
              <w:top w:val="single" w:sz="4" w:space="0" w:color="auto"/>
              <w:left w:val="single" w:sz="4" w:space="0" w:color="auto"/>
              <w:bottom w:val="single" w:sz="4" w:space="0" w:color="auto"/>
              <w:right w:val="single" w:sz="4" w:space="0" w:color="auto"/>
            </w:tcBorders>
            <w:shd w:val="clear" w:color="auto" w:fill="auto"/>
          </w:tcPr>
          <w:p w14:paraId="36370B88" w14:textId="77777777"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Option Year 2</w:t>
            </w:r>
          </w:p>
          <w:p w14:paraId="78C22D81" w14:textId="1B68B72C" w:rsidR="00BB36AC" w:rsidRPr="00BB36AC" w:rsidRDefault="00BB36AC" w:rsidP="00301BFF">
            <w:pPr>
              <w:spacing w:after="120"/>
              <w:jc w:val="center"/>
              <w:rPr>
                <w:rFonts w:ascii="Times New Roman" w:hAnsi="Times New Roman"/>
                <w:b/>
                <w:bCs/>
                <w:sz w:val="22"/>
                <w:szCs w:val="22"/>
              </w:rPr>
            </w:pPr>
            <w:r w:rsidRPr="00BB36AC">
              <w:rPr>
                <w:rFonts w:ascii="Times New Roman" w:hAnsi="Times New Roman"/>
                <w:b/>
                <w:bCs/>
                <w:sz w:val="22"/>
                <w:szCs w:val="22"/>
              </w:rPr>
              <w:t>(July 1, 2027 – June 30, 2028)</w:t>
            </w:r>
          </w:p>
          <w:p w14:paraId="4C58AA8B" w14:textId="77777777" w:rsidR="00BB36AC" w:rsidRPr="00BB36AC" w:rsidRDefault="00BB36AC" w:rsidP="00301BFF">
            <w:pPr>
              <w:spacing w:after="120"/>
              <w:jc w:val="center"/>
              <w:rPr>
                <w:rFonts w:ascii="Times New Roman" w:hAnsi="Times New Roman"/>
                <w:b/>
                <w:bCs/>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09379EE" w14:textId="77777777" w:rsidR="00BB36AC" w:rsidRPr="00BB36AC" w:rsidRDefault="00BB36AC" w:rsidP="00301BFF">
            <w:pPr>
              <w:tabs>
                <w:tab w:val="left" w:pos="10080"/>
              </w:tabs>
              <w:spacing w:before="240" w:after="120"/>
              <w:ind w:left="144"/>
              <w:jc w:val="center"/>
              <w:rPr>
                <w:rFonts w:ascii="Times New Roman" w:hAnsi="Times New Roman"/>
                <w:sz w:val="22"/>
                <w:szCs w:val="22"/>
              </w:rPr>
            </w:pPr>
          </w:p>
        </w:tc>
      </w:tr>
    </w:tbl>
    <w:p w14:paraId="51F3DD10" w14:textId="77777777" w:rsidR="00F7592C" w:rsidRPr="00F7592C" w:rsidRDefault="00F7592C" w:rsidP="00F7592C">
      <w:pPr>
        <w:spacing w:line="240" w:lineRule="auto"/>
        <w:ind w:left="1440"/>
        <w:contextualSpacing/>
        <w:rPr>
          <w:rFonts w:ascii="Times New Roman" w:hAnsi="Times New Roman"/>
          <w:b/>
          <w:bCs/>
          <w:iCs/>
          <w:sz w:val="18"/>
          <w:szCs w:val="18"/>
        </w:rPr>
      </w:pPr>
    </w:p>
    <w:p w14:paraId="7CEEA74F" w14:textId="1A0C12E6" w:rsidR="00490B1A" w:rsidRPr="00B93DEF" w:rsidRDefault="00490B1A">
      <w:pPr>
        <w:pStyle w:val="ListParagraph"/>
        <w:numPr>
          <w:ilvl w:val="0"/>
          <w:numId w:val="44"/>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r w:rsidRPr="00B93DEF">
        <w:rPr>
          <w:rFonts w:ascii="Times New Roman" w:hAnsi="Times New Roman"/>
          <w:b/>
          <w:i/>
          <w:sz w:val="18"/>
          <w:szCs w:val="18"/>
        </w:rPr>
        <w:t xml:space="preserve"> </w:t>
      </w:r>
    </w:p>
    <w:p w14:paraId="6A95869F" w14:textId="41ED7D79" w:rsidR="00490B1A" w:rsidRDefault="00490B1A" w:rsidP="000114CB">
      <w:pPr>
        <w:tabs>
          <w:tab w:val="left" w:pos="720"/>
          <w:tab w:val="left" w:pos="1080"/>
        </w:tabs>
        <w:spacing w:before="120" w:line="240" w:lineRule="auto"/>
        <w:rPr>
          <w:rFonts w:ascii="Times New Roman" w:hAnsi="Times New Roman"/>
          <w:b/>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p>
    <w:p w14:paraId="0BFCAAEF" w14:textId="4CA6AF75" w:rsidR="00AC43CE" w:rsidRPr="00AC43CE" w:rsidRDefault="00AC43CE">
      <w:pPr>
        <w:pStyle w:val="ListParagraph"/>
        <w:numPr>
          <w:ilvl w:val="0"/>
          <w:numId w:val="45"/>
        </w:numPr>
        <w:tabs>
          <w:tab w:val="left" w:pos="720"/>
          <w:tab w:val="left" w:pos="1080"/>
        </w:tabs>
        <w:spacing w:before="120" w:line="240" w:lineRule="auto"/>
        <w:rPr>
          <w:rFonts w:ascii="Times New Roman" w:hAnsi="Times New Roman"/>
          <w:bCs/>
          <w:iCs/>
          <w:sz w:val="18"/>
          <w:szCs w:val="18"/>
        </w:rPr>
      </w:pPr>
      <w:r w:rsidRPr="00AC43CE">
        <w:rPr>
          <w:rFonts w:ascii="Times New Roman" w:hAnsi="Times New Roman"/>
          <w:bCs/>
          <w:iCs/>
          <w:sz w:val="18"/>
          <w:szCs w:val="18"/>
        </w:rPr>
        <w:t>Travel Expenses</w:t>
      </w:r>
    </w:p>
    <w:p w14:paraId="055A6499" w14:textId="3E182F36"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 xml:space="preserve">. </w:t>
      </w:r>
      <w:r w:rsidR="00AC43CE" w:rsidRPr="00AC43CE">
        <w:rPr>
          <w:rFonts w:ascii="Times New Roman" w:hAnsi="Times New Roman"/>
          <w:bCs/>
          <w:sz w:val="18"/>
          <w:szCs w:val="18"/>
        </w:rPr>
        <w:t xml:space="preserve">If travel expenses are allowed under Section </w:t>
      </w:r>
      <w:r w:rsidR="00AC43CE">
        <w:rPr>
          <w:rFonts w:ascii="Times New Roman" w:hAnsi="Times New Roman"/>
          <w:bCs/>
          <w:sz w:val="18"/>
          <w:szCs w:val="18"/>
        </w:rPr>
        <w:t>2</w:t>
      </w:r>
      <w:r w:rsidR="00AC43CE" w:rsidRPr="00AC43CE">
        <w:rPr>
          <w:rFonts w:ascii="Times New Roman" w:hAnsi="Times New Roman"/>
          <w:bCs/>
          <w:sz w:val="18"/>
          <w:szCs w:val="18"/>
        </w:rPr>
        <w:t>.1 above: (i) all travel is subject to written preauthorization and approval by the Judicial Council, and (ii) all travel expenses are limited to the maximum amounts set forth in the Judicial Council’s travel expense policy</w:t>
      </w:r>
      <w:r w:rsidR="00D27F24">
        <w:rPr>
          <w:rFonts w:ascii="Times New Roman" w:hAnsi="Times New Roman"/>
          <w:bCs/>
          <w:sz w:val="18"/>
          <w:szCs w:val="18"/>
        </w:rPr>
        <w:t>.</w:t>
      </w:r>
    </w:p>
    <w:p w14:paraId="77D1E518" w14:textId="16D465DF"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w:t>
      </w:r>
      <w:r w:rsidR="00BA5580">
        <w:rPr>
          <w:rFonts w:ascii="Times New Roman" w:hAnsi="Times New Roman"/>
          <w:bCs/>
          <w:sz w:val="18"/>
          <w:szCs w:val="18"/>
        </w:rPr>
        <w:t>udicial Council</w:t>
      </w:r>
      <w:r w:rsidRPr="00B93DEF">
        <w:rPr>
          <w:rFonts w:ascii="Times New Roman" w:hAnsi="Times New Roman"/>
          <w:bCs/>
          <w:sz w:val="18"/>
          <w:szCs w:val="18"/>
        </w:rPr>
        <w:t xml:space="preserve">, and the </w:t>
      </w:r>
      <w:r w:rsidR="000A31F9">
        <w:rPr>
          <w:rFonts w:ascii="Times New Roman" w:hAnsi="Times New Roman"/>
          <w:bCs/>
          <w:sz w:val="18"/>
          <w:szCs w:val="18"/>
        </w:rPr>
        <w:t>Judicial Council</w:t>
      </w:r>
      <w:r w:rsidR="00425C5A">
        <w:rPr>
          <w:rFonts w:ascii="Times New Roman" w:hAnsi="Times New Roman"/>
          <w:bCs/>
          <w:sz w:val="18"/>
          <w:szCs w:val="18"/>
        </w:rPr>
        <w:t xml:space="preserve"> </w:t>
      </w:r>
      <w:r w:rsidRPr="00B93DEF">
        <w:rPr>
          <w:rFonts w:ascii="Times New Roman" w:hAnsi="Times New Roman"/>
          <w:bCs/>
          <w:sz w:val="18"/>
          <w:szCs w:val="18"/>
        </w:rPr>
        <w:t>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00731150" w:rsidRPr="00590D2B">
        <w:rPr>
          <w:rFonts w:ascii="Times New Roman" w:hAnsi="Times New Roman"/>
          <w:bCs/>
          <w:sz w:val="18"/>
          <w:szCs w:val="18"/>
        </w:rPr>
        <w:t>40,000.00 per year for preauthorized and approved travel expenses.</w:t>
      </w:r>
      <w:r w:rsidRPr="00B93DEF">
        <w:rPr>
          <w:rFonts w:ascii="Times New Roman" w:hAnsi="Times New Roman"/>
          <w:bCs/>
          <w:sz w:val="18"/>
          <w:szCs w:val="18"/>
        </w:rPr>
        <w:t xml:space="preserve"> </w:t>
      </w:r>
    </w:p>
    <w:p w14:paraId="4A4ECDAB" w14:textId="18AC46B4" w:rsidR="00F9481E" w:rsidRDefault="00F9481E"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lastRenderedPageBreak/>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xml:space="preserve">.  Contractor must include with any request for reimbursement from the </w:t>
      </w:r>
      <w:r w:rsidR="000A31F9">
        <w:rPr>
          <w:rFonts w:ascii="Times New Roman" w:hAnsi="Times New Roman"/>
          <w:bCs/>
          <w:sz w:val="18"/>
          <w:szCs w:val="18"/>
        </w:rPr>
        <w:t xml:space="preserve">Judicial Council </w:t>
      </w:r>
      <w:r w:rsidRPr="00B93DEF">
        <w:rPr>
          <w:rFonts w:ascii="Times New Roman" w:hAnsi="Times New Roman"/>
          <w:bCs/>
          <w:sz w:val="18"/>
          <w:szCs w:val="18"/>
        </w:rPr>
        <w:t xml:space="preserve">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0A31F9">
        <w:rPr>
          <w:rFonts w:ascii="Times New Roman" w:hAnsi="Times New Roman"/>
          <w:bCs/>
          <w:sz w:val="18"/>
          <w:szCs w:val="18"/>
        </w:rPr>
        <w:t xml:space="preserve">Judicial Council </w:t>
      </w:r>
      <w:r w:rsidRPr="00B93DEF">
        <w:rPr>
          <w:rFonts w:ascii="Times New Roman" w:hAnsi="Times New Roman"/>
          <w:bCs/>
          <w:sz w:val="18"/>
          <w:szCs w:val="18"/>
        </w:rPr>
        <w:t>was sought for these costs, and Contractor will provide those records to the Attorney General upon request.</w:t>
      </w:r>
    </w:p>
    <w:p w14:paraId="4C34EE04" w14:textId="77777777" w:rsidR="00490B1A" w:rsidRPr="00B93DEF" w:rsidRDefault="00490B1A">
      <w:pPr>
        <w:pStyle w:val="ListParagraph"/>
        <w:widowControl w:val="0"/>
        <w:numPr>
          <w:ilvl w:val="0"/>
          <w:numId w:val="44"/>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4361D41E"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 xml:space="preserve">Contractor’s invoices must include information and supporting documentation, including a workload report in the form the </w:t>
      </w:r>
      <w:r w:rsidR="000A31F9">
        <w:rPr>
          <w:rFonts w:ascii="Times New Roman" w:hAnsi="Times New Roman"/>
          <w:bCs/>
          <w:sz w:val="18"/>
          <w:szCs w:val="18"/>
        </w:rPr>
        <w:t xml:space="preserve">Judicial Council </w:t>
      </w:r>
      <w:r w:rsidRPr="00B93DEF">
        <w:rPr>
          <w:rFonts w:ascii="Times New Roman" w:hAnsi="Times New Roman"/>
          <w:bCs/>
          <w:sz w:val="18"/>
          <w:szCs w:val="18"/>
        </w:rPr>
        <w:t>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w:t>
      </w:r>
      <w:r w:rsidR="000A31F9">
        <w:rPr>
          <w:rFonts w:ascii="Times New Roman" w:hAnsi="Times New Roman"/>
          <w:bCs/>
          <w:sz w:val="18"/>
          <w:szCs w:val="18"/>
        </w:rPr>
        <w:t xml:space="preserve">Judicial Council </w:t>
      </w:r>
      <w:r w:rsidRPr="00B93DEF">
        <w:rPr>
          <w:rFonts w:ascii="Times New Roman" w:hAnsi="Times New Roman"/>
          <w:bCs/>
          <w:sz w:val="18"/>
          <w:szCs w:val="18"/>
        </w:rPr>
        <w:t>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w:t>
      </w:r>
      <w:r w:rsidR="000A31F9">
        <w:rPr>
          <w:rFonts w:ascii="Times New Roman" w:hAnsi="Times New Roman"/>
          <w:sz w:val="18"/>
          <w:szCs w:val="18"/>
        </w:rPr>
        <w:t xml:space="preserve">Judicial Council </w:t>
      </w:r>
      <w:r w:rsidR="00B75C04" w:rsidRPr="00B93DEF">
        <w:rPr>
          <w:rFonts w:ascii="Times New Roman" w:hAnsi="Times New Roman"/>
          <w:sz w:val="18"/>
          <w:szCs w:val="18"/>
        </w:rPr>
        <w:t xml:space="preserve">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w:t>
      </w:r>
      <w:r w:rsidR="000A31F9">
        <w:rPr>
          <w:rFonts w:ascii="Times New Roman" w:hAnsi="Times New Roman"/>
          <w:sz w:val="18"/>
          <w:szCs w:val="18"/>
        </w:rPr>
        <w:t xml:space="preserve">Judicial Council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w:t>
      </w:r>
      <w:r w:rsidR="000A31F9">
        <w:rPr>
          <w:rFonts w:ascii="Times New Roman" w:hAnsi="Times New Roman"/>
          <w:sz w:val="18"/>
          <w:szCs w:val="18"/>
        </w:rPr>
        <w:t xml:space="preserve">Judicial Council </w:t>
      </w:r>
      <w:r w:rsidR="00B75C04" w:rsidRPr="00B93DEF">
        <w:rPr>
          <w:rFonts w:ascii="Times New Roman" w:hAnsi="Times New Roman"/>
          <w:sz w:val="18"/>
          <w:szCs w:val="18"/>
        </w:rPr>
        <w:t xml:space="preserve">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w:t>
      </w:r>
      <w:r w:rsidR="000A31F9">
        <w:rPr>
          <w:rFonts w:ascii="Times New Roman" w:hAnsi="Times New Roman"/>
          <w:sz w:val="18"/>
          <w:szCs w:val="18"/>
        </w:rPr>
        <w:t>udicial Council</w:t>
      </w:r>
      <w:r w:rsidR="00B75C04" w:rsidRPr="00B93DEF">
        <w:rPr>
          <w:rFonts w:ascii="Times New Roman" w:hAnsi="Times New Roman"/>
          <w:sz w:val="18"/>
          <w:szCs w:val="18"/>
        </w:rPr>
        <w:t xml:space="preserve">. The </w:t>
      </w:r>
      <w:r w:rsidR="000A31F9">
        <w:rPr>
          <w:rFonts w:ascii="Times New Roman" w:hAnsi="Times New Roman"/>
          <w:sz w:val="18"/>
          <w:szCs w:val="18"/>
        </w:rPr>
        <w:t xml:space="preserve">Judicial Council </w:t>
      </w:r>
      <w:r w:rsidR="00B75C04" w:rsidRPr="00B93DEF">
        <w:rPr>
          <w:rFonts w:ascii="Times New Roman" w:hAnsi="Times New Roman"/>
          <w:sz w:val="18"/>
          <w:szCs w:val="18"/>
        </w:rPr>
        <w:t>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029E4702"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The J</w:t>
      </w:r>
      <w:r w:rsidR="000A31F9">
        <w:rPr>
          <w:rFonts w:ascii="Times New Roman" w:hAnsi="Times New Roman"/>
          <w:sz w:val="18"/>
          <w:szCs w:val="18"/>
        </w:rPr>
        <w:t>udicial Council</w:t>
      </w:r>
      <w:r w:rsidRPr="00B93DEF">
        <w:rPr>
          <w:rFonts w:ascii="Times New Roman" w:hAnsi="Times New Roman"/>
          <w:sz w:val="18"/>
          <w:szCs w:val="18"/>
        </w:rPr>
        <w:t xml:space="preserve">’s obligation to compensate Contractor is subject to the availability of funds. The </w:t>
      </w:r>
      <w:r w:rsidR="000A31F9">
        <w:rPr>
          <w:rFonts w:ascii="Times New Roman" w:hAnsi="Times New Roman"/>
          <w:sz w:val="18"/>
          <w:szCs w:val="18"/>
        </w:rPr>
        <w:t xml:space="preserve">Judicial Council </w:t>
      </w:r>
      <w:r w:rsidRPr="00B93DEF">
        <w:rPr>
          <w:rFonts w:ascii="Times New Roman" w:hAnsi="Times New Roman"/>
          <w:sz w:val="18"/>
          <w:szCs w:val="18"/>
        </w:rPr>
        <w:t xml:space="preserve">shall notify Contractor if funds become unavailable or limited. </w:t>
      </w:r>
    </w:p>
    <w:p w14:paraId="201B7D06" w14:textId="00EE9C0C"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 xml:space="preserve">is exempt from federal excise taxes and no payment will be made for any personal property taxes levied on Contractor or on any taxes levied on employee wages.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 xml:space="preserve">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pursuant to this Agreement.</w:t>
      </w:r>
    </w:p>
    <w:p w14:paraId="59981D2E" w14:textId="63823EBD"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 xml:space="preserve">Notwithstanding the terms of this Appendix B, and without limiting the rights of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 xml:space="preserve">under the Agreement,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 xml:space="preserve">shall have the right at the time of Acceptance, with respect to those Deliverables in each Statement of Work, on a Statement of Work-by-Statement of Work basis, to withhold fifteen percent (15%) from the amounts to be paid by the </w:t>
      </w:r>
      <w:r w:rsidR="000A31F9">
        <w:rPr>
          <w:rFonts w:ascii="Times New Roman" w:hAnsi="Times New Roman"/>
          <w:b w:val="0"/>
          <w:sz w:val="18"/>
          <w:szCs w:val="18"/>
        </w:rPr>
        <w:t xml:space="preserve">Judicial Council </w:t>
      </w:r>
      <w:r w:rsidR="00490B1A" w:rsidRPr="00B93DEF">
        <w:rPr>
          <w:rFonts w:ascii="Times New Roman" w:hAnsi="Times New Roman"/>
          <w:b w:val="0"/>
          <w:sz w:val="18"/>
          <w:szCs w:val="18"/>
        </w:rPr>
        <w:t>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072962B5" w:rsidR="00C15748" w:rsidRPr="004B7961" w:rsidRDefault="00C15748" w:rsidP="00442C4E">
      <w:pPr>
        <w:spacing w:line="240" w:lineRule="auto"/>
        <w:rPr>
          <w:rFonts w:ascii="Times New Roman" w:hAnsi="Times New Roman"/>
          <w:b/>
          <w:i/>
          <w:sz w:val="20"/>
        </w:rPr>
      </w:pPr>
      <w:r w:rsidRPr="004B7961">
        <w:rPr>
          <w:rFonts w:ascii="Times New Roman" w:hAnsi="Times New Roman"/>
          <w:b/>
          <w:i/>
          <w:sz w:val="20"/>
        </w:rPr>
        <w:t xml:space="preserve"> </w:t>
      </w:r>
    </w:p>
    <w:p w14:paraId="01E9E27C" w14:textId="77777777" w:rsidR="007A0CA1" w:rsidRPr="00DB31E7" w:rsidRDefault="0069089E">
      <w:pPr>
        <w:pStyle w:val="ListParagraph"/>
        <w:numPr>
          <w:ilvl w:val="0"/>
          <w:numId w:val="35"/>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4A27D862"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0A31F9">
        <w:rPr>
          <w:rFonts w:ascii="Times New Roman" w:hAnsi="Times New Roman"/>
          <w:b w:val="0"/>
          <w:sz w:val="20"/>
        </w:rPr>
        <w:t xml:space="preserve">Judicial Council </w:t>
      </w:r>
      <w:r w:rsidR="00873C10" w:rsidRPr="009424EC">
        <w:rPr>
          <w:rFonts w:ascii="Times New Roman" w:hAnsi="Times New Roman"/>
          <w:b w:val="0"/>
          <w:sz w:val="20"/>
        </w:rPr>
        <w:t xml:space="preserve">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w:t>
      </w:r>
      <w:r w:rsidR="000A31F9">
        <w:rPr>
          <w:rFonts w:ascii="Times New Roman" w:hAnsi="Times New Roman"/>
          <w:b w:val="0"/>
          <w:sz w:val="20"/>
        </w:rPr>
        <w:t xml:space="preserve">Judicial Council </w:t>
      </w:r>
      <w:r w:rsidR="00C45356">
        <w:rPr>
          <w:rFonts w:ascii="Times New Roman" w:hAnsi="Times New Roman"/>
          <w:b w:val="0"/>
          <w:sz w:val="20"/>
        </w:rPr>
        <w:t xml:space="preserve">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0A31F9">
        <w:rPr>
          <w:rFonts w:ascii="Times New Roman" w:hAnsi="Times New Roman"/>
          <w:b w:val="0"/>
          <w:sz w:val="20"/>
        </w:rPr>
        <w:t xml:space="preserve">Judicial Council </w:t>
      </w:r>
      <w:r w:rsidR="00873C10" w:rsidRPr="009424EC">
        <w:rPr>
          <w:rFonts w:ascii="Times New Roman" w:hAnsi="Times New Roman"/>
          <w:b w:val="0"/>
          <w:sz w:val="20"/>
        </w:rPr>
        <w:t xml:space="preserve">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09B596EE"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0A31F9">
        <w:rPr>
          <w:rFonts w:ascii="Times New Roman" w:hAnsi="Times New Roman"/>
          <w:b w:val="0"/>
          <w:sz w:val="20"/>
        </w:rPr>
        <w:t xml:space="preserve">Judicial Council </w:t>
      </w:r>
      <w:r w:rsidR="00873C10" w:rsidRPr="009424EC">
        <w:rPr>
          <w:rFonts w:ascii="Times New Roman" w:hAnsi="Times New Roman"/>
          <w:b w:val="0"/>
          <w:sz w:val="20"/>
        </w:rPr>
        <w:t xml:space="preserve">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0A31F9">
        <w:rPr>
          <w:rFonts w:ascii="Times New Roman" w:hAnsi="Times New Roman"/>
          <w:b w:val="0"/>
          <w:sz w:val="20"/>
        </w:rPr>
        <w:t xml:space="preserve">Judicial Council </w:t>
      </w:r>
      <w:r w:rsidR="00873C10" w:rsidRPr="009424EC">
        <w:rPr>
          <w:rFonts w:ascii="Times New Roman" w:hAnsi="Times New Roman"/>
          <w:b w:val="0"/>
          <w:sz w:val="20"/>
        </w:rPr>
        <w:t xml:space="preserve">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015BDA6B"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 xml:space="preserve">Third Party or </w:t>
      </w:r>
      <w:r w:rsidR="000A31F9">
        <w:rPr>
          <w:rFonts w:ascii="Times New Roman" w:hAnsi="Times New Roman"/>
          <w:b w:val="0"/>
          <w:i w:val="0"/>
          <w:sz w:val="20"/>
          <w:u w:val="single"/>
        </w:rPr>
        <w:t xml:space="preserve">Judicial Council </w:t>
      </w:r>
      <w:r w:rsidR="002C3750" w:rsidRPr="009424EC">
        <w:rPr>
          <w:rFonts w:ascii="Times New Roman" w:hAnsi="Times New Roman"/>
          <w:b w:val="0"/>
          <w:i w:val="0"/>
          <w:sz w:val="20"/>
          <w:u w:val="single"/>
        </w:rPr>
        <w:t>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w:t>
      </w:r>
      <w:r w:rsidR="000A31F9">
        <w:rPr>
          <w:rFonts w:ascii="Times New Roman" w:hAnsi="Times New Roman"/>
          <w:b w:val="0"/>
          <w:i w:val="0"/>
          <w:sz w:val="20"/>
        </w:rPr>
        <w:t xml:space="preserve">Judicial Council </w:t>
      </w:r>
      <w:r w:rsidR="002C3750" w:rsidRPr="009424EC">
        <w:rPr>
          <w:rFonts w:ascii="Times New Roman" w:hAnsi="Times New Roman"/>
          <w:b w:val="0"/>
          <w:i w:val="0"/>
          <w:sz w:val="20"/>
        </w:rPr>
        <w:t xml:space="preserve">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w:t>
      </w:r>
      <w:r w:rsidR="000A31F9">
        <w:rPr>
          <w:rFonts w:ascii="Times New Roman" w:hAnsi="Times New Roman"/>
          <w:b w:val="0"/>
          <w:i w:val="0"/>
          <w:sz w:val="20"/>
        </w:rPr>
        <w:t xml:space="preserve">Judicial Council </w:t>
      </w:r>
      <w:r w:rsidR="002C3750" w:rsidRPr="009424EC">
        <w:rPr>
          <w:rFonts w:ascii="Times New Roman" w:hAnsi="Times New Roman"/>
          <w:b w:val="0"/>
          <w:i w:val="0"/>
          <w:sz w:val="20"/>
        </w:rPr>
        <w:t xml:space="preserve">Contractors.  In the event the </w:t>
      </w:r>
      <w:r w:rsidR="000A31F9">
        <w:rPr>
          <w:rFonts w:ascii="Times New Roman" w:hAnsi="Times New Roman"/>
          <w:b w:val="0"/>
          <w:i w:val="0"/>
          <w:sz w:val="20"/>
        </w:rPr>
        <w:t xml:space="preserve">Judicial Council </w:t>
      </w:r>
      <w:r w:rsidR="002C3750" w:rsidRPr="009424EC">
        <w:rPr>
          <w:rFonts w:ascii="Times New Roman" w:hAnsi="Times New Roman"/>
          <w:b w:val="0"/>
          <w:i w:val="0"/>
          <w:sz w:val="20"/>
        </w:rPr>
        <w:t xml:space="preserve">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w:t>
      </w:r>
      <w:r w:rsidR="000A31F9">
        <w:rPr>
          <w:rFonts w:ascii="Times New Roman" w:hAnsi="Times New Roman"/>
          <w:b w:val="0"/>
          <w:i w:val="0"/>
          <w:sz w:val="20"/>
        </w:rPr>
        <w:t>Judicial Council.</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w:t>
      </w:r>
      <w:r w:rsidR="000A31F9">
        <w:rPr>
          <w:rFonts w:ascii="Times New Roman" w:hAnsi="Times New Roman"/>
          <w:b w:val="0"/>
          <w:i w:val="0"/>
          <w:sz w:val="20"/>
        </w:rPr>
        <w:t xml:space="preserve">Judicial Council </w:t>
      </w:r>
      <w:r w:rsidR="002C3750" w:rsidRPr="009424EC">
        <w:rPr>
          <w:rFonts w:ascii="Times New Roman" w:hAnsi="Times New Roman"/>
          <w:b w:val="0"/>
          <w:i w:val="0"/>
          <w:sz w:val="20"/>
        </w:rPr>
        <w:t xml:space="preserve">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75C1A94B"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2F2FB23B"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0A31F9">
        <w:rPr>
          <w:rFonts w:ascii="Times New Roman" w:hAnsi="Times New Roman"/>
          <w:b w:val="0"/>
          <w:sz w:val="20"/>
          <w:szCs w:val="20"/>
        </w:rPr>
        <w:t xml:space="preserve">Judicial Council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0A31F9">
        <w:rPr>
          <w:rFonts w:ascii="Times New Roman" w:hAnsi="Times New Roman"/>
          <w:b w:val="0"/>
          <w:sz w:val="20"/>
          <w:szCs w:val="20"/>
        </w:rPr>
        <w:t xml:space="preserve">Judicial Council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08AF93CE" w:rsidR="00C37895" w:rsidRPr="008D36CD" w:rsidRDefault="000E744F">
      <w:pPr>
        <w:pStyle w:val="Heading3"/>
        <w:numPr>
          <w:ilvl w:val="0"/>
          <w:numId w:val="41"/>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JBE’s policies or procedures. To the </w:t>
      </w:r>
      <w:r w:rsidR="00C37895" w:rsidRPr="008D36CD">
        <w:rPr>
          <w:rFonts w:ascii="Times New Roman" w:hAnsi="Times New Roman"/>
          <w:b w:val="0"/>
          <w:sz w:val="20"/>
          <w:szCs w:val="20"/>
        </w:rPr>
        <w:lastRenderedPageBreak/>
        <w:t>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that Contractor 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59BD0E45" w:rsidR="00C37895" w:rsidRPr="008D36CD" w:rsidRDefault="00C37895">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613CC19B" w:rsidR="00C37895" w:rsidRPr="008D36CD" w:rsidRDefault="00C37895">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2DC4633" w:rsidR="00B96F68" w:rsidRPr="0054129C" w:rsidRDefault="00C37895">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4946C4DA"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 xml:space="preserve">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xml:space="preserve">, and Contractor has taken measures satisfactory to the </w:t>
      </w:r>
      <w:r w:rsidR="000A31F9">
        <w:rPr>
          <w:rFonts w:ascii="Times New Roman" w:hAnsi="Times New Roman"/>
          <w:b w:val="0"/>
          <w:sz w:val="20"/>
          <w:szCs w:val="20"/>
        </w:rPr>
        <w:t xml:space="preserve">Judicial Council </w:t>
      </w:r>
      <w:r w:rsidR="000E744F">
        <w:rPr>
          <w:rFonts w:ascii="Times New Roman" w:hAnsi="Times New Roman"/>
          <w:b w:val="0"/>
          <w:sz w:val="20"/>
          <w:szCs w:val="20"/>
        </w:rPr>
        <w:t>to prevent future Data Breaches</w:t>
      </w:r>
      <w:r w:rsidRPr="008D36CD">
        <w:rPr>
          <w:rFonts w:ascii="Times New Roman" w:hAnsi="Times New Roman"/>
          <w:b w:val="0"/>
          <w:sz w:val="20"/>
          <w:szCs w:val="20"/>
        </w:rPr>
        <w:t xml:space="preserve">. Contractor shall conduct an investigation of the Data Breach and shall share the report of the investigation with the </w:t>
      </w:r>
      <w:r w:rsidR="000A31F9">
        <w:rPr>
          <w:rFonts w:ascii="Times New Roman" w:hAnsi="Times New Roman"/>
          <w:b w:val="0"/>
          <w:sz w:val="20"/>
          <w:szCs w:val="20"/>
        </w:rPr>
        <w:t>Judicial Council.</w:t>
      </w:r>
      <w:r w:rsidRPr="008D36CD">
        <w:rPr>
          <w:rFonts w:ascii="Times New Roman" w:hAnsi="Times New Roman"/>
          <w:b w:val="0"/>
          <w:sz w:val="20"/>
          <w:szCs w:val="20"/>
        </w:rPr>
        <w:t xml:space="preserve">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 xml:space="preserve">After any Data Breach, Contractor shall at its expense have an independent, industry-recognized, JBE-approved third party perform an information security audit. The audit results shall be shared with the </w:t>
      </w:r>
      <w:r w:rsidR="000A31F9">
        <w:rPr>
          <w:rFonts w:ascii="Times New Roman" w:hAnsi="Times New Roman"/>
          <w:b w:val="0"/>
          <w:sz w:val="20"/>
        </w:rPr>
        <w:t xml:space="preserve">Judicial Council </w:t>
      </w:r>
      <w:r w:rsidR="00F42C4D">
        <w:rPr>
          <w:rFonts w:ascii="Times New Roman" w:hAnsi="Times New Roman"/>
          <w:b w:val="0"/>
          <w:sz w:val="20"/>
        </w:rPr>
        <w:t xml:space="preserve">within seven (7) days of Contractor’s receipt of such results. Upon Contractor receiving the results of the audit, Contractor shall provide the </w:t>
      </w:r>
      <w:r w:rsidR="000A31F9">
        <w:rPr>
          <w:rFonts w:ascii="Times New Roman" w:hAnsi="Times New Roman"/>
          <w:b w:val="0"/>
          <w:sz w:val="20"/>
        </w:rPr>
        <w:t xml:space="preserve">Judicial Council </w:t>
      </w:r>
      <w:r w:rsidR="00F42C4D">
        <w:rPr>
          <w:rFonts w:ascii="Times New Roman" w:hAnsi="Times New Roman"/>
          <w:b w:val="0"/>
          <w:sz w:val="20"/>
        </w:rPr>
        <w:t>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06BF21FF"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J</w:t>
      </w:r>
      <w:r w:rsidR="00EE73FE">
        <w:rPr>
          <w:rFonts w:ascii="Times New Roman" w:hAnsi="Times New Roman"/>
          <w:b w:val="0"/>
          <w:sz w:val="20"/>
          <w:szCs w:val="20"/>
        </w:rPr>
        <w:t>udicial Council</w:t>
      </w:r>
      <w:r w:rsidRPr="008D36CD">
        <w:rPr>
          <w:rFonts w:ascii="Times New Roman" w:hAnsi="Times New Roman"/>
          <w:b w:val="0"/>
          <w:sz w:val="20"/>
          <w:szCs w:val="20"/>
        </w:rPr>
        <w:t xml:space="preserve">, Contractor agrees that </w:t>
      </w:r>
      <w:r w:rsidR="009A16A7">
        <w:rPr>
          <w:rFonts w:ascii="Times New Roman" w:hAnsi="Times New Roman"/>
          <w:b w:val="0"/>
          <w:sz w:val="20"/>
          <w:szCs w:val="20"/>
        </w:rPr>
        <w:t xml:space="preserve">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w:t>
      </w:r>
      <w:r w:rsidRPr="008D36CD">
        <w:rPr>
          <w:rFonts w:ascii="Times New Roman" w:hAnsi="Times New Roman"/>
          <w:b w:val="0"/>
          <w:sz w:val="20"/>
          <w:szCs w:val="20"/>
        </w:rPr>
        <w:lastRenderedPageBreak/>
        <w:t xml:space="preserve">provide to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 xml:space="preserve">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3CC664F6"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Contractor shall promptly notify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w:t>
      </w:r>
      <w:r w:rsidR="000A31F9">
        <w:rPr>
          <w:rFonts w:ascii="Times New Roman" w:hAnsi="Times New Roman"/>
          <w:b w:val="0"/>
          <w:sz w:val="20"/>
          <w:szCs w:val="20"/>
        </w:rPr>
        <w:t>Judicial Council.</w:t>
      </w:r>
      <w:r w:rsidRPr="008D36CD">
        <w:rPr>
          <w:rFonts w:ascii="Times New Roman" w:hAnsi="Times New Roman"/>
          <w:b w:val="0"/>
          <w:sz w:val="20"/>
          <w:szCs w:val="20"/>
        </w:rPr>
        <w:t xml:space="preserve"> Contractor shall provide its intended responses to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 xml:space="preserve">with adequate time for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 xml:space="preserve">to review, revise and, if necessary, seek a protective order in a court of competent jurisdiction. Contractor shall not respond to legal requests directed at the </w:t>
      </w:r>
      <w:r w:rsidR="000A31F9">
        <w:rPr>
          <w:rFonts w:ascii="Times New Roman" w:hAnsi="Times New Roman"/>
          <w:b w:val="0"/>
          <w:sz w:val="20"/>
          <w:szCs w:val="20"/>
        </w:rPr>
        <w:t xml:space="preserve">Judicial Council </w:t>
      </w:r>
      <w:r w:rsidRPr="008D36CD">
        <w:rPr>
          <w:rFonts w:ascii="Times New Roman" w:hAnsi="Times New Roman"/>
          <w:b w:val="0"/>
          <w:sz w:val="20"/>
          <w:szCs w:val="20"/>
        </w:rPr>
        <w:t xml:space="preserve">unless authorized in writing to do so by the </w:t>
      </w:r>
      <w:r w:rsidR="000A31F9">
        <w:rPr>
          <w:rFonts w:ascii="Times New Roman" w:hAnsi="Times New Roman"/>
          <w:b w:val="0"/>
          <w:sz w:val="20"/>
          <w:szCs w:val="20"/>
        </w:rPr>
        <w:t>Judicial Council.</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43761516"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2413B8F9"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23ABE2FA"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have the capability to recover data from the JBE Data backup copy</w:t>
      </w:r>
      <w:r w:rsidR="00A30ED8" w:rsidRPr="008D36CD">
        <w:rPr>
          <w:rFonts w:ascii="Times New Roman" w:hAnsi="Times New Roman"/>
          <w:b w:val="0"/>
          <w:sz w:val="20"/>
          <w:szCs w:val="20"/>
        </w:rPr>
        <w:t>;</w:t>
      </w:r>
    </w:p>
    <w:p w14:paraId="08574431" w14:textId="60C62888"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to </w:t>
      </w:r>
      <w:r w:rsidR="000A31F9">
        <w:rPr>
          <w:rFonts w:ascii="Times New Roman" w:hAnsi="Times New Roman"/>
          <w:b w:val="0"/>
          <w:sz w:val="20"/>
          <w:szCs w:val="20"/>
        </w:rPr>
        <w:t xml:space="preserve">Judicial Council </w:t>
      </w:r>
      <w:r w:rsidRPr="008D36CD">
        <w:rPr>
          <w:rFonts w:ascii="Times New Roman" w:hAnsi="Times New Roman"/>
          <w:b w:val="0"/>
          <w:sz w:val="20"/>
          <w:szCs w:val="20"/>
        </w:rPr>
        <w:t>upon its request</w:t>
      </w:r>
      <w:r w:rsidR="00A30ED8" w:rsidRPr="008D36CD">
        <w:rPr>
          <w:rFonts w:ascii="Times New Roman" w:hAnsi="Times New Roman"/>
          <w:b w:val="0"/>
          <w:sz w:val="20"/>
          <w:szCs w:val="20"/>
        </w:rPr>
        <w:t>;</w:t>
      </w:r>
    </w:p>
    <w:p w14:paraId="16DFD229" w14:textId="794F903F"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C5DB253"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318F1AA8"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76CE7E6D"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r w:rsidR="005B25CB" w:rsidRPr="005B25CB">
        <w:rPr>
          <w:rFonts w:ascii="Times New Roman" w:hAnsi="Times New Roman"/>
          <w:b w:val="0"/>
          <w:i/>
          <w:sz w:val="20"/>
          <w:szCs w:val="20"/>
        </w:rPr>
        <w:t>encryption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retention periods of archived data backups</w:t>
      </w:r>
    </w:p>
    <w:p w14:paraId="0AACC182" w14:textId="6932E9EA"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39BD69B8"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sidR="000A31F9">
        <w:rPr>
          <w:rFonts w:ascii="Times New Roman" w:hAnsi="Times New Roman"/>
          <w:sz w:val="20"/>
          <w:szCs w:val="20"/>
        </w:rPr>
        <w:t xml:space="preserve">Judicial Council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sidR="000A31F9">
        <w:rPr>
          <w:rFonts w:ascii="Times New Roman" w:hAnsi="Times New Roman"/>
          <w:sz w:val="20"/>
          <w:szCs w:val="20"/>
        </w:rPr>
        <w:t xml:space="preserve">Judicial Council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5C65CCEC"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 xml:space="preserve">The Contractor Project Manager shall respond promptly and fully to all inquiries from the </w:t>
      </w:r>
      <w:r w:rsidR="000A31F9">
        <w:rPr>
          <w:rFonts w:ascii="Times New Roman" w:hAnsi="Times New Roman"/>
          <w:b w:val="0"/>
          <w:kern w:val="28"/>
          <w:sz w:val="20"/>
        </w:rPr>
        <w:t xml:space="preserve">Judicial Council </w:t>
      </w:r>
      <w:r w:rsidR="0082352E" w:rsidRPr="009424EC">
        <w:rPr>
          <w:rFonts w:ascii="Times New Roman" w:hAnsi="Times New Roman"/>
          <w:b w:val="0"/>
          <w:kern w:val="28"/>
          <w:sz w:val="20"/>
        </w:rPr>
        <w:t>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1926BDFC"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reserves the right to interview and approve proposed Contractor Key Personnel prior to their assignment to the </w:t>
      </w:r>
      <w:r w:rsidR="000A31F9">
        <w:rPr>
          <w:rFonts w:ascii="Times New Roman" w:hAnsi="Times New Roman"/>
          <w:b w:val="0"/>
          <w:sz w:val="20"/>
        </w:rPr>
        <w:t>Judicial Council.</w:t>
      </w:r>
      <w:r w:rsidR="0082352E" w:rsidRPr="009424EC">
        <w:rPr>
          <w:rFonts w:ascii="Times New Roman" w:hAnsi="Times New Roman"/>
          <w:b w:val="0"/>
          <w:sz w:val="20"/>
        </w:rPr>
        <w:t xml:space="preserv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 xml:space="preserve">Contractor Key Personnel unless the </w:t>
      </w:r>
      <w:r w:rsidR="000A31F9">
        <w:rPr>
          <w:rFonts w:ascii="Times New Roman" w:hAnsi="Times New Roman"/>
          <w:b w:val="0"/>
          <w:sz w:val="20"/>
        </w:rPr>
        <w:t xml:space="preserve">Judicial Council </w:t>
      </w:r>
      <w:r w:rsidR="0082352E" w:rsidRPr="009424EC">
        <w:rPr>
          <w:rFonts w:ascii="Times New Roman" w:hAnsi="Times New Roman"/>
          <w:b w:val="0"/>
          <w:sz w:val="20"/>
        </w:rPr>
        <w:t>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w:t>
      </w:r>
      <w:r w:rsidR="0082352E" w:rsidRPr="009424EC">
        <w:rPr>
          <w:rFonts w:ascii="Times New Roman" w:hAnsi="Times New Roman"/>
          <w:b w:val="0"/>
          <w:sz w:val="20"/>
        </w:rPr>
        <w:lastRenderedPageBreak/>
        <w:t xml:space="preserve">any of the foregoing reasons, Contractor shall (1) notify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68625736"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in writing in advance.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may withdraw its approval of a subcontractor if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determines in good faith that the subcontractor is, or will be, unable to effectively perform its responsibilities.  If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w:t>
      </w:r>
      <w:r w:rsidR="000B387E">
        <w:rPr>
          <w:rFonts w:ascii="Times New Roman" w:hAnsi="Times New Roman"/>
          <w:b w:val="0"/>
          <w:sz w:val="20"/>
        </w:rPr>
        <w:t>udicial Council</w:t>
      </w:r>
      <w:r w:rsidR="0082352E" w:rsidRPr="009424EC">
        <w:rPr>
          <w:rFonts w:ascii="Times New Roman" w:hAnsi="Times New Roman"/>
          <w:b w:val="0"/>
          <w:sz w:val="20"/>
        </w:rPr>
        <w:t xml:space="preserve">’s consent to any subcontracting or delegation of Contractor’s obligations will take effect only if there is a written agreement with the Subcontractor, stating that the Contractor and Subcontractor: (i) are jointly and severally liable to the </w:t>
      </w:r>
      <w:r w:rsidR="000A31F9">
        <w:rPr>
          <w:rFonts w:ascii="Times New Roman" w:hAnsi="Times New Roman"/>
          <w:b w:val="0"/>
          <w:sz w:val="20"/>
        </w:rPr>
        <w:t xml:space="preserve">Judicial Council </w:t>
      </w:r>
      <w:r w:rsidR="0082352E" w:rsidRPr="009424EC">
        <w:rPr>
          <w:rFonts w:ascii="Times New Roman" w:hAnsi="Times New Roman"/>
          <w:b w:val="0"/>
          <w:sz w:val="20"/>
        </w:rPr>
        <w:t>for performing the duties in this Agreement; (ii) affirm the rights granted in this Agreement to the J</w:t>
      </w:r>
      <w:r w:rsidR="000B387E">
        <w:rPr>
          <w:rFonts w:ascii="Times New Roman" w:hAnsi="Times New Roman"/>
          <w:b w:val="0"/>
          <w:sz w:val="20"/>
        </w:rPr>
        <w:t>udicial Council</w:t>
      </w:r>
      <w:r w:rsidR="0082352E" w:rsidRPr="009424EC">
        <w:rPr>
          <w:rFonts w:ascii="Times New Roman" w:hAnsi="Times New Roman"/>
          <w:b w:val="0"/>
          <w:sz w:val="20"/>
        </w:rPr>
        <w:t xml:space="preserve">; (iii) make the representations and warranties made by the Contractor in this Agreement; (iv) appoint the </w:t>
      </w:r>
      <w:r w:rsidR="000A31F9">
        <w:rPr>
          <w:rFonts w:ascii="Times New Roman" w:hAnsi="Times New Roman"/>
          <w:b w:val="0"/>
          <w:sz w:val="20"/>
        </w:rPr>
        <w:t xml:space="preserve">Judicial Council </w:t>
      </w:r>
      <w:r w:rsidR="0082352E" w:rsidRPr="009424EC">
        <w:rPr>
          <w:rFonts w:ascii="Times New Roman" w:hAnsi="Times New Roman"/>
          <w:b w:val="0"/>
          <w:sz w:val="20"/>
        </w:rPr>
        <w:t>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57448ECA"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with regard to assignment of its employees. The </w:t>
      </w:r>
      <w:r w:rsidR="000A31F9">
        <w:rPr>
          <w:rFonts w:ascii="Times New Roman" w:hAnsi="Times New Roman"/>
          <w:b w:val="0"/>
          <w:sz w:val="20"/>
        </w:rPr>
        <w:t xml:space="preserve">Judicial Council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Contractor may, with the J</w:t>
      </w:r>
      <w:r w:rsidR="00BC12E4">
        <w:rPr>
          <w:rFonts w:ascii="Times New Roman" w:hAnsi="Times New Roman"/>
          <w:b w:val="0"/>
          <w:sz w:val="20"/>
        </w:rPr>
        <w:t>udicial Council</w:t>
      </w:r>
      <w:r w:rsidR="00964AF1" w:rsidRPr="009424EC">
        <w:rPr>
          <w:rFonts w:ascii="Times New Roman" w:hAnsi="Times New Roman"/>
          <w:b w:val="0"/>
          <w:sz w:val="20"/>
        </w:rPr>
        <w:t xml:space="preserv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Contractors. The Contractor Project Manager and the </w:t>
      </w:r>
      <w:r w:rsidR="000A31F9">
        <w:rPr>
          <w:rFonts w:ascii="Times New Roman" w:hAnsi="Times New Roman"/>
          <w:b w:val="0"/>
          <w:sz w:val="20"/>
        </w:rPr>
        <w:t xml:space="preserve">Judicial Council </w:t>
      </w:r>
      <w:r w:rsidR="0082352E" w:rsidRPr="009424EC">
        <w:rPr>
          <w:rFonts w:ascii="Times New Roman" w:hAnsi="Times New Roman"/>
          <w:b w:val="0"/>
          <w:sz w:val="20"/>
        </w:rPr>
        <w:t xml:space="preserve">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AE6E301"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w:t>
      </w:r>
      <w:r w:rsidR="000A31F9">
        <w:rPr>
          <w:rFonts w:ascii="Times New Roman" w:hAnsi="Times New Roman"/>
          <w:sz w:val="20"/>
        </w:rPr>
        <w:t xml:space="preserve">Judicial Council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 xml:space="preserve">Judicial </w:t>
      </w:r>
      <w:r w:rsidR="00BC12E4">
        <w:rPr>
          <w:rFonts w:ascii="Times New Roman" w:hAnsi="Times New Roman"/>
          <w:sz w:val="20"/>
        </w:rPr>
        <w:t>Council</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w:t>
      </w:r>
      <w:r w:rsidR="000A31F9">
        <w:rPr>
          <w:rFonts w:ascii="Times New Roman" w:hAnsi="Times New Roman"/>
          <w:sz w:val="20"/>
        </w:rPr>
        <w:t xml:space="preserve">Judicial Council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2B7D6B2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w:t>
      </w:r>
      <w:r w:rsidR="000A31F9">
        <w:rPr>
          <w:rFonts w:ascii="Times New Roman" w:hAnsi="Times New Roman"/>
          <w:sz w:val="20"/>
        </w:rPr>
        <w:t xml:space="preserve">Judicial Council </w:t>
      </w:r>
      <w:r w:rsidRPr="009424EC">
        <w:rPr>
          <w:rFonts w:ascii="Times New Roman" w:hAnsi="Times New Roman"/>
          <w:sz w:val="20"/>
        </w:rPr>
        <w:t xml:space="preserve">if the </w:t>
      </w:r>
      <w:r w:rsidR="000A31F9">
        <w:rPr>
          <w:rFonts w:ascii="Times New Roman" w:hAnsi="Times New Roman"/>
          <w:sz w:val="20"/>
        </w:rPr>
        <w:t xml:space="preserve">Judicial Council </w:t>
      </w:r>
      <w:r w:rsidRPr="009424EC">
        <w:rPr>
          <w:rFonts w:ascii="Times New Roman" w:hAnsi="Times New Roman"/>
          <w:sz w:val="20"/>
        </w:rPr>
        <w:t xml:space="preserve">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w:t>
      </w:r>
      <w:r w:rsidR="000A31F9">
        <w:rPr>
          <w:rFonts w:ascii="Times New Roman" w:hAnsi="Times New Roman"/>
          <w:sz w:val="20"/>
        </w:rPr>
        <w:t xml:space="preserve">Judicial Council </w:t>
      </w:r>
      <w:r w:rsidRPr="009424EC">
        <w:rPr>
          <w:rFonts w:ascii="Times New Roman" w:hAnsi="Times New Roman"/>
          <w:sz w:val="20"/>
        </w:rPr>
        <w:t xml:space="preserve">may require. Contractor shall not assign personnel who refuse to undergo a background check. Contractor shall provide prompt notice to the </w:t>
      </w:r>
      <w:r w:rsidR="000A31F9">
        <w:rPr>
          <w:rFonts w:ascii="Times New Roman" w:hAnsi="Times New Roman"/>
          <w:sz w:val="20"/>
        </w:rPr>
        <w:t xml:space="preserve">Judicial Council </w:t>
      </w:r>
      <w:r w:rsidRPr="009424EC">
        <w:rPr>
          <w:rFonts w:ascii="Times New Roman" w:hAnsi="Times New Roman"/>
          <w:sz w:val="20"/>
        </w:rPr>
        <w:t xml:space="preserve">of (i) any person who refuses to undergo a background check, and (ii) the results of any background check requested by the </w:t>
      </w:r>
      <w:r w:rsidR="000A31F9">
        <w:rPr>
          <w:rFonts w:ascii="Times New Roman" w:hAnsi="Times New Roman"/>
          <w:sz w:val="20"/>
        </w:rPr>
        <w:t xml:space="preserve">Judicial Council </w:t>
      </w:r>
      <w:r w:rsidRPr="009424EC">
        <w:rPr>
          <w:rFonts w:ascii="Times New Roman" w:hAnsi="Times New Roman"/>
          <w:sz w:val="20"/>
        </w:rPr>
        <w:t>and performed by Contractor. Contractor shall remove from the Project Staff any person refusing to undergo such background checks and any other person whose background check results are unacceptable to Contractor or that, after disclosure to the J</w:t>
      </w:r>
      <w:r w:rsidR="00BC12E4">
        <w:rPr>
          <w:rFonts w:ascii="Times New Roman" w:hAnsi="Times New Roman"/>
          <w:sz w:val="20"/>
        </w:rPr>
        <w:t>udicial Council</w:t>
      </w:r>
      <w:r w:rsidRPr="009424EC">
        <w:rPr>
          <w:rFonts w:ascii="Times New Roman" w:hAnsi="Times New Roman"/>
          <w:sz w:val="20"/>
        </w:rPr>
        <w:t xml:space="preserve">, the </w:t>
      </w:r>
      <w:r w:rsidR="000A31F9">
        <w:rPr>
          <w:rFonts w:ascii="Times New Roman" w:hAnsi="Times New Roman"/>
          <w:sz w:val="20"/>
        </w:rPr>
        <w:t xml:space="preserve">Judicial Council </w:t>
      </w:r>
      <w:r w:rsidRPr="009424EC">
        <w:rPr>
          <w:rFonts w:ascii="Times New Roman" w:hAnsi="Times New Roman"/>
          <w:sz w:val="20"/>
        </w:rPr>
        <w:t xml:space="preserve">advises are unacceptable to the </w:t>
      </w:r>
      <w:r w:rsidR="000A31F9">
        <w:rPr>
          <w:rFonts w:ascii="Times New Roman" w:hAnsi="Times New Roman"/>
          <w:sz w:val="20"/>
        </w:rPr>
        <w:t xml:space="preserve">Judicial Council </w:t>
      </w:r>
      <w:r w:rsidRPr="009424EC">
        <w:rPr>
          <w:rFonts w:ascii="Times New Roman" w:hAnsi="Times New Roman"/>
          <w:sz w:val="20"/>
        </w:rPr>
        <w:t xml:space="preserve">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 xml:space="preserve">for any fines and penalties </w:t>
      </w:r>
      <w:r w:rsidR="00873C10" w:rsidRPr="009424EC">
        <w:rPr>
          <w:rFonts w:ascii="Times New Roman" w:hAnsi="Times New Roman"/>
          <w:b w:val="0"/>
          <w:i w:val="0"/>
          <w:sz w:val="20"/>
        </w:rPr>
        <w:lastRenderedPageBreak/>
        <w:t>arising from its noncompliance with any Applicable Law.</w:t>
      </w:r>
      <w:bookmarkEnd w:id="24"/>
    </w:p>
    <w:p w14:paraId="1787DD56" w14:textId="7DB3AD62" w:rsidR="00F6394F"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As directed by the J</w:t>
      </w:r>
      <w:r w:rsidR="00BC12E4">
        <w:rPr>
          <w:rFonts w:ascii="Times New Roman" w:hAnsi="Times New Roman"/>
          <w:b w:val="0"/>
          <w:i w:val="0"/>
          <w:sz w:val="20"/>
        </w:rPr>
        <w:t>udicial Council</w:t>
      </w:r>
      <w:r w:rsidR="00F6394F" w:rsidRPr="009424EC">
        <w:rPr>
          <w:rFonts w:ascii="Times New Roman" w:hAnsi="Times New Roman"/>
          <w:b w:val="0"/>
          <w:i w:val="0"/>
          <w:sz w:val="20"/>
        </w:rPr>
        <w:t xml:space="preserve">, Contractor must deliver progress reports or meet with </w:t>
      </w:r>
      <w:r w:rsidR="000A31F9">
        <w:rPr>
          <w:rFonts w:ascii="Times New Roman" w:hAnsi="Times New Roman"/>
          <w:b w:val="0"/>
          <w:i w:val="0"/>
          <w:sz w:val="20"/>
        </w:rPr>
        <w:t xml:space="preserve">Judicial Council </w:t>
      </w:r>
      <w:r w:rsidR="00F6394F" w:rsidRPr="009424EC">
        <w:rPr>
          <w:rFonts w:ascii="Times New Roman" w:hAnsi="Times New Roman"/>
          <w:b w:val="0"/>
          <w:i w:val="0"/>
          <w:sz w:val="20"/>
        </w:rPr>
        <w:t>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0A31F9">
        <w:rPr>
          <w:rFonts w:ascii="Times New Roman" w:hAnsi="Times New Roman"/>
          <w:b w:val="0"/>
          <w:i w:val="0"/>
          <w:sz w:val="20"/>
        </w:rPr>
        <w:t xml:space="preserve">Judicial Council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5C5CFDAE" w:rsidR="00284D5C" w:rsidRPr="00303BCF" w:rsidRDefault="000F0F3D">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0A31F9">
        <w:rPr>
          <w:rFonts w:ascii="Times New Roman" w:hAnsi="Times New Roman"/>
          <w:sz w:val="20"/>
        </w:rPr>
        <w:t xml:space="preserve">Judicial Council </w:t>
      </w:r>
      <w:r w:rsidR="00873C10" w:rsidRPr="00303BCF">
        <w:rPr>
          <w:rFonts w:ascii="Times New Roman" w:hAnsi="Times New Roman"/>
          <w:sz w:val="20"/>
        </w:rPr>
        <w:t>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w:t>
      </w:r>
      <w:r w:rsidR="000A31F9">
        <w:rPr>
          <w:rFonts w:ascii="Times New Roman" w:hAnsi="Times New Roman"/>
          <w:sz w:val="20"/>
        </w:rPr>
        <w:t xml:space="preserve">Judicial Council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0A31F9">
        <w:rPr>
          <w:rFonts w:ascii="Times New Roman" w:hAnsi="Times New Roman"/>
          <w:sz w:val="20"/>
        </w:rPr>
        <w:t xml:space="preserve">Judicial Council </w:t>
      </w:r>
      <w:r w:rsidR="00467204">
        <w:rPr>
          <w:rFonts w:ascii="Times New Roman" w:hAnsi="Times New Roman"/>
          <w:sz w:val="20"/>
        </w:rPr>
        <w:t xml:space="preserve">at the address </w:t>
      </w:r>
      <w:r w:rsidR="00951F51">
        <w:rPr>
          <w:rFonts w:ascii="Times New Roman" w:hAnsi="Times New Roman"/>
          <w:sz w:val="20"/>
        </w:rPr>
        <w:t xml:space="preserve">and location </w:t>
      </w:r>
      <w:r w:rsidR="00467204">
        <w:rPr>
          <w:rFonts w:ascii="Times New Roman" w:hAnsi="Times New Roman"/>
          <w:sz w:val="20"/>
        </w:rPr>
        <w:t xml:space="preserve">specified by the </w:t>
      </w:r>
      <w:r w:rsidR="000A31F9">
        <w:rPr>
          <w:rFonts w:ascii="Times New Roman" w:hAnsi="Times New Roman"/>
          <w:sz w:val="20"/>
        </w:rPr>
        <w:t>Judicial Council.</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w:t>
      </w:r>
      <w:r w:rsidR="000A31F9">
        <w:rPr>
          <w:rFonts w:ascii="Times New Roman" w:hAnsi="Times New Roman"/>
          <w:sz w:val="20"/>
        </w:rPr>
        <w:t xml:space="preserve">Judicial Council </w:t>
      </w:r>
      <w:r w:rsidR="00467204" w:rsidRPr="00467204">
        <w:rPr>
          <w:rFonts w:ascii="Times New Roman" w:hAnsi="Times New Roman"/>
          <w:sz w:val="20"/>
        </w:rPr>
        <w:t xml:space="preserve">vests in the </w:t>
      </w:r>
      <w:r w:rsidR="000A31F9">
        <w:rPr>
          <w:rFonts w:ascii="Times New Roman" w:hAnsi="Times New Roman"/>
          <w:sz w:val="20"/>
        </w:rPr>
        <w:t xml:space="preserve">Judicial Council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 xml:space="preserve">delivered until received by the </w:t>
      </w:r>
      <w:r w:rsidR="000A31F9">
        <w:rPr>
          <w:rFonts w:ascii="Times New Roman" w:hAnsi="Times New Roman"/>
          <w:sz w:val="20"/>
        </w:rPr>
        <w:t xml:space="preserve">Judicial Council </w:t>
      </w:r>
      <w:r w:rsidR="00141459">
        <w:rPr>
          <w:rFonts w:ascii="Times New Roman" w:hAnsi="Times New Roman"/>
          <w:sz w:val="20"/>
        </w:rPr>
        <w:t>at the proper location</w:t>
      </w:r>
      <w:r w:rsidR="00F70641">
        <w:rPr>
          <w:rFonts w:ascii="Times New Roman" w:hAnsi="Times New Roman"/>
          <w:sz w:val="20"/>
        </w:rPr>
        <w:t xml:space="preserve">. </w:t>
      </w:r>
    </w:p>
    <w:p w14:paraId="39AC1DBE" w14:textId="5CEA4264" w:rsidR="00F71A23" w:rsidRPr="00303BCF" w:rsidRDefault="008F7B4F">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 xml:space="preserve">subject to written acceptance by the </w:t>
      </w:r>
      <w:bookmarkStart w:id="29" w:name="_Ref55636385"/>
      <w:bookmarkStart w:id="30" w:name="_Ref65945493"/>
      <w:bookmarkEnd w:id="27"/>
      <w:r w:rsidR="000A31F9">
        <w:rPr>
          <w:rFonts w:ascii="Times New Roman" w:hAnsi="Times New Roman"/>
          <w:sz w:val="20"/>
        </w:rPr>
        <w:t>Judicial Council.</w:t>
      </w:r>
      <w:r w:rsidRPr="00303BCF">
        <w:rPr>
          <w:rFonts w:ascii="Times New Roman" w:hAnsi="Times New Roman"/>
          <w:sz w:val="20"/>
        </w:rPr>
        <w:t xml:space="preserve"> The </w:t>
      </w:r>
      <w:r w:rsidR="000A31F9">
        <w:rPr>
          <w:rFonts w:ascii="Times New Roman" w:hAnsi="Times New Roman"/>
          <w:sz w:val="20"/>
        </w:rPr>
        <w:t xml:space="preserve">Judicial Council </w:t>
      </w:r>
      <w:r w:rsidRPr="00303BCF">
        <w:rPr>
          <w:rFonts w:ascii="Times New Roman" w:hAnsi="Times New Roman"/>
          <w:sz w:val="20"/>
        </w:rPr>
        <w:t xml:space="preserve">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w:t>
      </w:r>
      <w:r w:rsidR="000A31F9">
        <w:rPr>
          <w:rFonts w:ascii="Times New Roman" w:hAnsi="Times New Roman"/>
          <w:sz w:val="20"/>
        </w:rPr>
        <w:t xml:space="preserve">Judicial Council </w:t>
      </w:r>
      <w:r w:rsidRPr="00303BCF">
        <w:rPr>
          <w:rFonts w:ascii="Times New Roman" w:hAnsi="Times New Roman"/>
          <w:sz w:val="20"/>
        </w:rPr>
        <w:t xml:space="preserve">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w:t>
      </w:r>
      <w:r w:rsidR="000A31F9">
        <w:rPr>
          <w:rFonts w:ascii="Times New Roman" w:hAnsi="Times New Roman"/>
          <w:sz w:val="20"/>
        </w:rPr>
        <w:t xml:space="preserve">Judicial Council </w:t>
      </w:r>
      <w:r w:rsidRPr="00303BCF">
        <w:rPr>
          <w:rFonts w:ascii="Times New Roman" w:hAnsi="Times New Roman"/>
          <w:sz w:val="20"/>
        </w:rPr>
        <w:t xml:space="preserve">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w:t>
      </w:r>
      <w:r w:rsidR="000A31F9">
        <w:rPr>
          <w:rFonts w:ascii="Times New Roman" w:hAnsi="Times New Roman"/>
          <w:sz w:val="20"/>
        </w:rPr>
        <w:t xml:space="preserve">Judicial Council </w:t>
      </w:r>
      <w:r w:rsidRPr="00303BCF">
        <w:rPr>
          <w:rFonts w:ascii="Times New Roman" w:hAnsi="Times New Roman"/>
          <w:sz w:val="20"/>
        </w:rPr>
        <w:t>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w:t>
      </w:r>
      <w:r w:rsidR="00EF1B76">
        <w:rPr>
          <w:rFonts w:ascii="Times New Roman" w:hAnsi="Times New Roman"/>
          <w:sz w:val="20"/>
        </w:rPr>
        <w:t>udicial Council</w:t>
      </w:r>
      <w:r w:rsidRPr="00303BCF">
        <w:rPr>
          <w:rFonts w:ascii="Times New Roman" w:hAnsi="Times New Roman"/>
          <w:sz w:val="20"/>
        </w:rPr>
        <w:t xml:space="preserve">’s written acceptance of such corrected </w:t>
      </w:r>
      <w:r w:rsidR="00951F51">
        <w:rPr>
          <w:rFonts w:ascii="Times New Roman" w:hAnsi="Times New Roman"/>
          <w:sz w:val="20"/>
        </w:rPr>
        <w:t xml:space="preserve">Work </w:t>
      </w:r>
      <w:r w:rsidRPr="00303BCF">
        <w:rPr>
          <w:rFonts w:ascii="Times New Roman" w:hAnsi="Times New Roman"/>
          <w:sz w:val="20"/>
        </w:rPr>
        <w:t xml:space="preserve">(each such </w:t>
      </w:r>
      <w:r w:rsidR="000A31F9">
        <w:rPr>
          <w:rFonts w:ascii="Times New Roman" w:hAnsi="Times New Roman"/>
          <w:sz w:val="20"/>
        </w:rPr>
        <w:t xml:space="preserve">Judicial Council </w:t>
      </w:r>
      <w:r w:rsidRPr="00303BCF">
        <w:rPr>
          <w:rFonts w:ascii="Times New Roman" w:hAnsi="Times New Roman"/>
          <w:sz w:val="20"/>
        </w:rPr>
        <w:t>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w:t>
      </w:r>
      <w:r w:rsidR="000A31F9">
        <w:rPr>
          <w:rFonts w:ascii="Times New Roman" w:hAnsi="Times New Roman"/>
          <w:snapToGrid w:val="0"/>
          <w:sz w:val="20"/>
        </w:rPr>
        <w:t xml:space="preserve">Judicial Council </w:t>
      </w:r>
      <w:r w:rsidRPr="00303BCF">
        <w:rPr>
          <w:rFonts w:ascii="Times New Roman" w:hAnsi="Times New Roman"/>
          <w:snapToGrid w:val="0"/>
          <w:sz w:val="20"/>
        </w:rPr>
        <w:t xml:space="preserve">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w:t>
      </w:r>
      <w:r w:rsidR="000A31F9">
        <w:rPr>
          <w:rFonts w:ascii="Times New Roman" w:hAnsi="Times New Roman"/>
          <w:sz w:val="20"/>
        </w:rPr>
        <w:t xml:space="preserve">Judicial Council </w:t>
      </w:r>
      <w:r w:rsidRPr="00303BCF">
        <w:rPr>
          <w:rFonts w:ascii="Times New Roman" w:hAnsi="Times New Roman"/>
          <w:sz w:val="20"/>
        </w:rPr>
        <w:t xml:space="preserve">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w:t>
      </w:r>
      <w:r w:rsidR="000A31F9">
        <w:rPr>
          <w:rFonts w:ascii="Times New Roman" w:hAnsi="Times New Roman"/>
          <w:sz w:val="20"/>
        </w:rPr>
        <w:t>udicial Council</w:t>
      </w:r>
      <w:r w:rsidRPr="00303BCF">
        <w:rPr>
          <w:rFonts w:ascii="Times New Roman" w:hAnsi="Times New Roman"/>
          <w:sz w:val="20"/>
        </w:rPr>
        <w:t>.</w:t>
      </w:r>
      <w:bookmarkEnd w:id="30"/>
      <w:r w:rsidRPr="00303BCF">
        <w:rPr>
          <w:rFonts w:ascii="Times New Roman" w:hAnsi="Times New Roman"/>
          <w:sz w:val="20"/>
        </w:rPr>
        <w:t xml:space="preserve"> </w:t>
      </w:r>
    </w:p>
    <w:p w14:paraId="1AFDD7F8" w14:textId="51E05355"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w:t>
      </w:r>
      <w:r w:rsidR="00EF1B76">
        <w:rPr>
          <w:rFonts w:ascii="Times New Roman" w:hAnsi="Times New Roman"/>
          <w:sz w:val="20"/>
        </w:rPr>
        <w:t>udicial Council</w:t>
      </w:r>
      <w:r w:rsidR="008F7B4F" w:rsidRPr="00303BCF">
        <w:rPr>
          <w:rFonts w:ascii="Times New Roman" w:hAnsi="Times New Roman"/>
          <w:sz w:val="20"/>
        </w:rPr>
        <w:t xml:space="preserve">, and the </w:t>
      </w:r>
      <w:r w:rsidR="000A31F9">
        <w:rPr>
          <w:rFonts w:ascii="Times New Roman" w:hAnsi="Times New Roman"/>
          <w:sz w:val="20"/>
        </w:rPr>
        <w:t xml:space="preserve">Judicial Council </w:t>
      </w:r>
      <w:r w:rsidR="008F7B4F" w:rsidRPr="00303BCF">
        <w:rPr>
          <w:rFonts w:ascii="Times New Roman" w:hAnsi="Times New Roman"/>
          <w:sz w:val="20"/>
        </w:rPr>
        <w:t>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w:t>
      </w:r>
      <w:r w:rsidR="000A31F9">
        <w:rPr>
          <w:rFonts w:ascii="Times New Roman" w:hAnsi="Times New Roman"/>
          <w:sz w:val="20"/>
        </w:rPr>
        <w:t xml:space="preserve">Judicial Council </w:t>
      </w:r>
      <w:r w:rsidR="009D4F28" w:rsidRPr="00303BCF">
        <w:rPr>
          <w:rFonts w:ascii="Times New Roman" w:hAnsi="Times New Roman"/>
          <w:sz w:val="20"/>
        </w:rPr>
        <w:t xml:space="preserve">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3E4E50E8" w:rsidR="00391403" w:rsidRPr="00303BCF" w:rsidRDefault="00594DF5">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 xml:space="preserve">Contractor represents and warrants to the </w:t>
      </w:r>
      <w:r w:rsidR="000A31F9">
        <w:rPr>
          <w:rFonts w:ascii="Times New Roman" w:hAnsi="Times New Roman"/>
          <w:sz w:val="20"/>
        </w:rPr>
        <w:t xml:space="preserve">Judicial Council </w:t>
      </w:r>
      <w:r w:rsidR="00FF4686" w:rsidRPr="00303BCF">
        <w:rPr>
          <w:rFonts w:ascii="Times New Roman" w:hAnsi="Times New Roman"/>
          <w:sz w:val="20"/>
        </w:rPr>
        <w:t>as follows:</w:t>
      </w:r>
    </w:p>
    <w:p w14:paraId="670DD414" w14:textId="77777777" w:rsidR="00391403" w:rsidRPr="00D62092" w:rsidRDefault="00873C10">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4DB21721" w:rsidR="00E573E1" w:rsidRPr="008F2997" w:rsidRDefault="00E445CB">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xml:space="preserve">. Contractor is not an expatriate corporation or subsidiary of an expatriate corporation within the meaning of Public Contract Code section 10286.1, and is eligible to contract with the </w:t>
      </w:r>
      <w:r w:rsidR="000A31F9">
        <w:rPr>
          <w:rFonts w:ascii="Times New Roman" w:hAnsi="Times New Roman"/>
          <w:b w:val="0"/>
          <w:sz w:val="20"/>
        </w:rPr>
        <w:t>Judicial Council.</w:t>
      </w:r>
    </w:p>
    <w:p w14:paraId="66DB08CB" w14:textId="77777777" w:rsidR="007D255E" w:rsidRPr="007D255E" w:rsidRDefault="007D255E">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lastRenderedPageBreak/>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28FB8E01" w:rsidR="00E573E1" w:rsidRPr="00D62092" w:rsidRDefault="008610F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w:t>
      </w:r>
      <w:r w:rsidR="000A31F9">
        <w:rPr>
          <w:rFonts w:ascii="Times New Roman" w:hAnsi="Times New Roman"/>
          <w:b w:val="0"/>
          <w:sz w:val="20"/>
        </w:rPr>
        <w:t xml:space="preserve">Judicial Council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45583A9B" w:rsidR="00F255C9" w:rsidRDefault="00873C10">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w:t>
      </w:r>
      <w:r w:rsidR="000A31F9">
        <w:rPr>
          <w:rFonts w:ascii="Times New Roman" w:hAnsi="Times New Roman"/>
          <w:b w:val="0"/>
          <w:sz w:val="20"/>
        </w:rPr>
        <w:t xml:space="preserve">Judicial Council </w:t>
      </w:r>
      <w:r w:rsidR="00F52BF3" w:rsidRPr="00D62092">
        <w:rPr>
          <w:rFonts w:ascii="Times New Roman" w:hAnsi="Times New Roman"/>
          <w:b w:val="0"/>
          <w:sz w:val="20"/>
        </w:rPr>
        <w:t xml:space="preserve">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w:t>
      </w:r>
      <w:r w:rsidR="000A31F9">
        <w:rPr>
          <w:rFonts w:ascii="Times New Roman" w:hAnsi="Times New Roman"/>
          <w:b w:val="0"/>
          <w:sz w:val="20"/>
        </w:rPr>
        <w:t xml:space="preserve">Judicial Council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w:t>
      </w:r>
      <w:r w:rsidR="007076CE">
        <w:rPr>
          <w:rFonts w:ascii="Times New Roman" w:hAnsi="Times New Roman"/>
          <w:b w:val="0"/>
          <w:sz w:val="20"/>
        </w:rPr>
        <w:t>udicial Council</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64CD34FB" w14:textId="77777777" w:rsidR="00425C5A" w:rsidRPr="00425C5A" w:rsidRDefault="00425C5A" w:rsidP="00425C5A"/>
    <w:p w14:paraId="7D8CE2B4" w14:textId="1EC8A1D2" w:rsidR="00BE6B1A" w:rsidRPr="00BE6B1A" w:rsidRDefault="00F255C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lastRenderedPageBreak/>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w:t>
      </w:r>
      <w:r w:rsidR="000A31F9">
        <w:rPr>
          <w:rFonts w:ascii="Times New Roman" w:hAnsi="Times New Roman"/>
          <w:b w:val="0"/>
          <w:sz w:val="20"/>
        </w:rPr>
        <w:t>Judicial Council.</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4EE9D293" w:rsidR="00BE6B1A" w:rsidRPr="00BE6B1A" w:rsidRDefault="00BE6B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xml:space="preserve">. Contractor certifies either: (i) it is not a “scrutinized company” as defined in PCC 10490(b), or (ii) the goods or services the Contractor will provide to the </w:t>
      </w:r>
      <w:r w:rsidR="000A31F9">
        <w:rPr>
          <w:rFonts w:ascii="Times New Roman" w:hAnsi="Times New Roman"/>
          <w:b w:val="0"/>
          <w:sz w:val="20"/>
          <w:szCs w:val="20"/>
        </w:rPr>
        <w:t xml:space="preserve">Judicial Council </w:t>
      </w:r>
      <w:r w:rsidRPr="00BE6B1A">
        <w:rPr>
          <w:rFonts w:ascii="Times New Roman" w:hAnsi="Times New Roman"/>
          <w:b w:val="0"/>
          <w:sz w:val="20"/>
          <w:szCs w:val="20"/>
        </w:rPr>
        <w:t>are not related to products or services that are the reason the Contractor must comply with Section 13(p) of the Securities Exchange Act of 1934</w:t>
      </w:r>
    </w:p>
    <w:p w14:paraId="1CD4376F" w14:textId="3AA4CB1C"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0A31F9">
        <w:rPr>
          <w:rFonts w:ascii="Times New Roman" w:hAnsi="Times New Roman"/>
          <w:sz w:val="20"/>
        </w:rPr>
        <w:t xml:space="preserve">Judicial Council </w:t>
      </w:r>
      <w:r w:rsidR="00873C10" w:rsidRPr="00D62092">
        <w:rPr>
          <w:rFonts w:ascii="Times New Roman" w:hAnsi="Times New Roman"/>
          <w:sz w:val="20"/>
        </w:rPr>
        <w:t>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xml:space="preserve">. Contractor shall promptly notify the </w:t>
      </w:r>
      <w:r w:rsidR="000A31F9">
        <w:rPr>
          <w:rFonts w:ascii="Times New Roman" w:hAnsi="Times New Roman"/>
          <w:sz w:val="20"/>
        </w:rPr>
        <w:t xml:space="preserve">Judicial Council </w:t>
      </w:r>
      <w:r w:rsidR="003E79A1" w:rsidRPr="00041323">
        <w:rPr>
          <w:rFonts w:ascii="Times New Roman" w:hAnsi="Times New Roman"/>
          <w:sz w:val="20"/>
        </w:rPr>
        <w:t>if any representation or warranty becomes untrue.</w:t>
      </w:r>
    </w:p>
    <w:p w14:paraId="145F53E0" w14:textId="77777777" w:rsidR="00391403" w:rsidRPr="00303BCF" w:rsidRDefault="0007546F">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08A19C29" w:rsidR="00391403" w:rsidRPr="00D62092" w:rsidRDefault="0090562E">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w:t>
      </w:r>
      <w:r w:rsidR="000A31F9">
        <w:rPr>
          <w:rFonts w:ascii="Times New Roman" w:hAnsi="Times New Roman"/>
          <w:b w:val="0"/>
          <w:sz w:val="20"/>
        </w:rPr>
        <w:t xml:space="preserve">Judicial Council </w:t>
      </w:r>
      <w:r w:rsidRPr="00AC2205">
        <w:rPr>
          <w:rFonts w:ascii="Times New Roman" w:hAnsi="Times New Roman"/>
          <w:b w:val="0"/>
          <w:sz w:val="20"/>
        </w:rPr>
        <w:t xml:space="preserve">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w:t>
      </w:r>
      <w:r w:rsidR="000A31F9">
        <w:rPr>
          <w:rFonts w:ascii="Times New Roman" w:hAnsi="Times New Roman"/>
          <w:b w:val="0"/>
          <w:sz w:val="20"/>
        </w:rPr>
        <w:t xml:space="preserve">Judicial Council </w:t>
      </w:r>
      <w:r w:rsidRPr="00AC2205">
        <w:rPr>
          <w:rFonts w:ascii="Times New Roman" w:hAnsi="Times New Roman"/>
          <w:b w:val="0"/>
          <w:sz w:val="20"/>
        </w:rPr>
        <w:t xml:space="preserve">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3E2A12BF" w:rsidR="00391403" w:rsidRPr="00D62092" w:rsidRDefault="0090562E">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w:t>
      </w:r>
      <w:r w:rsidR="000A31F9">
        <w:rPr>
          <w:rFonts w:ascii="Times New Roman" w:hAnsi="Times New Roman"/>
          <w:b w:val="0"/>
          <w:sz w:val="20"/>
        </w:rPr>
        <w:t>Judicial Council.</w:t>
      </w:r>
      <w:r w:rsidRPr="00D62092">
        <w:rPr>
          <w:rFonts w:ascii="Times New Roman" w:hAnsi="Times New Roman"/>
          <w:b w:val="0"/>
          <w:sz w:val="20"/>
        </w:rPr>
        <w:t xml:space="preserv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w:t>
      </w:r>
      <w:r w:rsidR="000A31F9">
        <w:rPr>
          <w:rFonts w:ascii="Times New Roman" w:hAnsi="Times New Roman"/>
          <w:b w:val="0"/>
          <w:sz w:val="20"/>
        </w:rPr>
        <w:t xml:space="preserve">Judicial Council </w:t>
      </w:r>
      <w:r w:rsidRPr="00D62092">
        <w:rPr>
          <w:rFonts w:ascii="Times New Roman" w:hAnsi="Times New Roman"/>
          <w:b w:val="0"/>
          <w:sz w:val="20"/>
        </w:rPr>
        <w:t xml:space="preserve">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w:t>
      </w:r>
      <w:r w:rsidR="007076CE">
        <w:rPr>
          <w:rFonts w:ascii="Times New Roman" w:hAnsi="Times New Roman"/>
          <w:b w:val="0"/>
          <w:sz w:val="20"/>
        </w:rPr>
        <w:t>Judicial Council’s</w:t>
      </w:r>
      <w:r w:rsidRPr="00D62092">
        <w:rPr>
          <w:rFonts w:ascii="Times New Roman" w:hAnsi="Times New Roman"/>
          <w:b w:val="0"/>
          <w:sz w:val="20"/>
        </w:rPr>
        <w:t xml:space="preserve">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w:t>
      </w:r>
      <w:r w:rsidR="000A31F9">
        <w:rPr>
          <w:rFonts w:ascii="Times New Roman" w:hAnsi="Times New Roman"/>
          <w:b w:val="0"/>
          <w:sz w:val="20"/>
        </w:rPr>
        <w:t xml:space="preserve">Judicial Council </w:t>
      </w:r>
      <w:r w:rsidRPr="00D62092">
        <w:rPr>
          <w:rFonts w:ascii="Times New Roman" w:hAnsi="Times New Roman"/>
          <w:b w:val="0"/>
          <w:sz w:val="20"/>
        </w:rPr>
        <w:t xml:space="preserve">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285EB67" w:rsidR="00391403" w:rsidRPr="00D62092" w:rsidRDefault="0090562E">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w:t>
      </w:r>
      <w:r w:rsidR="000A31F9">
        <w:rPr>
          <w:rFonts w:ascii="Times New Roman" w:hAnsi="Times New Roman"/>
          <w:b w:val="0"/>
          <w:sz w:val="20"/>
        </w:rPr>
        <w:t xml:space="preserve">Judicial Council </w:t>
      </w:r>
      <w:r w:rsidRPr="00D62092">
        <w:rPr>
          <w:rFonts w:ascii="Times New Roman" w:hAnsi="Times New Roman"/>
          <w:b w:val="0"/>
          <w:sz w:val="20"/>
        </w:rPr>
        <w:t xml:space="preserve">retains all rights, title and interest (including all Intellectual Property Rights) in and to </w:t>
      </w:r>
      <w:r w:rsidR="00281D24" w:rsidRPr="00D62092">
        <w:rPr>
          <w:rFonts w:ascii="Times New Roman" w:hAnsi="Times New Roman"/>
          <w:b w:val="0"/>
          <w:sz w:val="20"/>
        </w:rPr>
        <w:t xml:space="preserve">the </w:t>
      </w:r>
      <w:r w:rsidR="00FE053A">
        <w:rPr>
          <w:rFonts w:ascii="Times New Roman" w:hAnsi="Times New Roman"/>
          <w:b w:val="0"/>
          <w:sz w:val="20"/>
        </w:rPr>
        <w:t>JBE</w:t>
      </w:r>
      <w:r w:rsidR="000A31F9">
        <w:rPr>
          <w:rFonts w:ascii="Times New Roman" w:hAnsi="Times New Roman"/>
          <w:b w:val="0"/>
          <w:sz w:val="20"/>
        </w:rPr>
        <w:t xml:space="preserv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6684CA78"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Contractor without a Third Party’s consent, then Contractor will use its best efforts to obtain such consent (at Contractor’s expense) and will indemnify and hold harmless the J</w:t>
      </w:r>
      <w:r w:rsidR="009A7CE7">
        <w:rPr>
          <w:rFonts w:ascii="Times New Roman" w:hAnsi="Times New Roman"/>
          <w:spacing w:val="-2"/>
          <w:sz w:val="20"/>
        </w:rPr>
        <w:t>udicial Council</w:t>
      </w:r>
      <w:r w:rsidRPr="00303BCF">
        <w:rPr>
          <w:rFonts w:ascii="Times New Roman" w:hAnsi="Times New Roman"/>
          <w:spacing w:val="-2"/>
          <w:sz w:val="20"/>
        </w:rPr>
        <w:t xml:space="preserv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178FD6AE" w:rsidR="00391403" w:rsidRPr="00303BCF" w:rsidRDefault="002E56A0">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w:t>
      </w:r>
      <w:r w:rsidR="000A31F9">
        <w:rPr>
          <w:rFonts w:ascii="Times New Roman" w:hAnsi="Times New Roman"/>
          <w:b w:val="0"/>
          <w:sz w:val="20"/>
        </w:rPr>
        <w:t xml:space="preserve">Judicial Council </w:t>
      </w:r>
      <w:r w:rsidRPr="00041323">
        <w:rPr>
          <w:rFonts w:ascii="Times New Roman" w:hAnsi="Times New Roman"/>
          <w:b w:val="0"/>
          <w:sz w:val="20"/>
        </w:rPr>
        <w:t>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w:t>
      </w:r>
      <w:r w:rsidR="000A31F9">
        <w:rPr>
          <w:rFonts w:ascii="Times New Roman" w:hAnsi="Times New Roman"/>
          <w:b w:val="0"/>
          <w:sz w:val="20"/>
        </w:rPr>
        <w:t xml:space="preserve">Judicial Council </w:t>
      </w:r>
      <w:r w:rsidR="001734A4" w:rsidRPr="00041323">
        <w:rPr>
          <w:rFonts w:ascii="Times New Roman" w:hAnsi="Times New Roman"/>
          <w:b w:val="0"/>
          <w:sz w:val="20"/>
        </w:rPr>
        <w:t xml:space="preserve">promptly upon learning of any unauthorized disclosure or use of Confidential Information and will cooperate fully with the </w:t>
      </w:r>
      <w:r w:rsidR="000A31F9">
        <w:rPr>
          <w:rFonts w:ascii="Times New Roman" w:hAnsi="Times New Roman"/>
          <w:b w:val="0"/>
          <w:sz w:val="20"/>
        </w:rPr>
        <w:t xml:space="preserve">Judicial Council </w:t>
      </w:r>
      <w:r w:rsidR="001734A4" w:rsidRPr="00041323">
        <w:rPr>
          <w:rFonts w:ascii="Times New Roman" w:hAnsi="Times New Roman"/>
          <w:b w:val="0"/>
          <w:sz w:val="20"/>
        </w:rPr>
        <w:t>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xml:space="preserve">, unless otherwise authorized by the </w:t>
      </w:r>
      <w:r w:rsidR="000A31F9">
        <w:rPr>
          <w:rFonts w:ascii="Times New Roman" w:hAnsi="Times New Roman"/>
          <w:b w:val="0"/>
          <w:sz w:val="20"/>
        </w:rPr>
        <w:t xml:space="preserve">Judicial Council </w:t>
      </w:r>
      <w:r w:rsidR="00007830">
        <w:rPr>
          <w:rFonts w:ascii="Times New Roman" w:hAnsi="Times New Roman"/>
          <w:b w:val="0"/>
          <w:sz w:val="20"/>
        </w:rPr>
        <w:t>in writing</w:t>
      </w:r>
      <w:r w:rsidR="00C61029">
        <w:rPr>
          <w:rFonts w:ascii="Times New Roman" w:hAnsi="Times New Roman"/>
          <w:b w:val="0"/>
          <w:sz w:val="20"/>
        </w:rPr>
        <w:t xml:space="preserve">. </w:t>
      </w:r>
    </w:p>
    <w:p w14:paraId="30B3C312" w14:textId="05CEEB40" w:rsidR="00391403" w:rsidRPr="00303BCF" w:rsidRDefault="002E56A0">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lastRenderedPageBreak/>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w:t>
      </w:r>
      <w:r w:rsidR="0083071D">
        <w:rPr>
          <w:rFonts w:ascii="Times New Roman" w:hAnsi="Times New Roman"/>
          <w:b w:val="0"/>
          <w:sz w:val="20"/>
        </w:rPr>
        <w:t>udicial Council</w:t>
      </w:r>
      <w:r w:rsidR="00382D44" w:rsidRPr="00041323">
        <w:rPr>
          <w:rFonts w:ascii="Times New Roman" w:hAnsi="Times New Roman"/>
          <w:b w:val="0"/>
          <w:sz w:val="20"/>
        </w:rPr>
        <w:t>’</w:t>
      </w:r>
      <w:r w:rsidRPr="00041323">
        <w:rPr>
          <w:rFonts w:ascii="Times New Roman" w:hAnsi="Times New Roman"/>
          <w:b w:val="0"/>
          <w:sz w:val="20"/>
        </w:rPr>
        <w:t>s express prior written consent. Upon the J</w:t>
      </w:r>
      <w:r w:rsidR="0083071D">
        <w:rPr>
          <w:rFonts w:ascii="Times New Roman" w:hAnsi="Times New Roman"/>
          <w:b w:val="0"/>
          <w:sz w:val="20"/>
        </w:rPr>
        <w:t>udicial Council</w:t>
      </w:r>
      <w:r w:rsidRPr="00041323">
        <w:rPr>
          <w:rFonts w:ascii="Times New Roman" w:hAnsi="Times New Roman"/>
          <w:b w:val="0"/>
          <w:sz w:val="20"/>
        </w:rPr>
        <w:t xml:space="preserv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w:t>
      </w:r>
      <w:r w:rsidR="000A31F9">
        <w:rPr>
          <w:rFonts w:ascii="Times New Roman" w:hAnsi="Times New Roman"/>
          <w:b w:val="0"/>
          <w:sz w:val="20"/>
        </w:rPr>
        <w:t xml:space="preserve">Judicial Council </w:t>
      </w:r>
      <w:r w:rsidRPr="00041323">
        <w:rPr>
          <w:rFonts w:ascii="Times New Roman" w:hAnsi="Times New Roman"/>
          <w:b w:val="0"/>
          <w:sz w:val="20"/>
        </w:rPr>
        <w:t>or, if so directed by the J</w:t>
      </w:r>
      <w:r w:rsidR="0083071D">
        <w:rPr>
          <w:rFonts w:ascii="Times New Roman" w:hAnsi="Times New Roman"/>
          <w:b w:val="0"/>
          <w:sz w:val="20"/>
        </w:rPr>
        <w:t>udicial Council</w:t>
      </w:r>
      <w:r w:rsidRPr="00041323">
        <w:rPr>
          <w:rFonts w:ascii="Times New Roman" w:hAnsi="Times New Roman"/>
          <w:b w:val="0"/>
          <w:sz w:val="20"/>
        </w:rPr>
        <w:t xml:space="preserve">, destroy all Confidential Information (in every form and medium), and (b) certify to the </w:t>
      </w:r>
      <w:r w:rsidR="000A31F9">
        <w:rPr>
          <w:rFonts w:ascii="Times New Roman" w:hAnsi="Times New Roman"/>
          <w:b w:val="0"/>
          <w:sz w:val="20"/>
        </w:rPr>
        <w:t xml:space="preserve">Judicial Council </w:t>
      </w:r>
      <w:r w:rsidRPr="00041323">
        <w:rPr>
          <w:rFonts w:ascii="Times New Roman" w:hAnsi="Times New Roman"/>
          <w:b w:val="0"/>
          <w:sz w:val="20"/>
        </w:rPr>
        <w:t xml:space="preserve">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6BD45641" w:rsidR="00391403" w:rsidRPr="00041323" w:rsidRDefault="002A6960">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0A31F9">
        <w:rPr>
          <w:rFonts w:ascii="Times New Roman" w:hAnsi="Times New Roman"/>
          <w:b w:val="0"/>
          <w:sz w:val="20"/>
        </w:rPr>
        <w:t xml:space="preserve">Judicial Council </w:t>
      </w:r>
      <w:r w:rsidRPr="00041323">
        <w:rPr>
          <w:rFonts w:ascii="Times New Roman" w:hAnsi="Times New Roman"/>
          <w:b w:val="0"/>
          <w:sz w:val="20"/>
        </w:rPr>
        <w:t>shall be entitled to appropriate equitable relief, without the requirement of posting a bond, in addition to its other remedies at law.</w:t>
      </w:r>
    </w:p>
    <w:p w14:paraId="2E654044" w14:textId="77777777" w:rsidR="00391403" w:rsidRPr="00303BCF" w:rsidRDefault="007F3B58">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62542294" w:rsidR="00391403" w:rsidRPr="00303BCF" w:rsidRDefault="00873C10">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w:t>
      </w:r>
      <w:r w:rsidR="0083071D">
        <w:rPr>
          <w:rFonts w:ascii="Times New Roman" w:hAnsi="Times New Roman"/>
          <w:b w:val="0"/>
          <w:sz w:val="20"/>
        </w:rPr>
        <w:t>udicial Council</w:t>
      </w:r>
      <w:r w:rsidR="002A6960" w:rsidRPr="00041323">
        <w:rPr>
          <w:rFonts w:ascii="Times New Roman" w:hAnsi="Times New Roman"/>
          <w:b w:val="0"/>
          <w:sz w:val="20"/>
        </w:rPr>
        <w:t>)</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w:t>
      </w:r>
      <w:r w:rsidR="0083071D">
        <w:rPr>
          <w:rFonts w:ascii="Times New Roman" w:hAnsi="Times New Roman"/>
          <w:b w:val="0"/>
          <w:sz w:val="20"/>
        </w:rPr>
        <w:t>udicial Council</w:t>
      </w:r>
      <w:r w:rsidR="00145B12" w:rsidRPr="00041323">
        <w:rPr>
          <w:rFonts w:ascii="Times New Roman" w:hAnsi="Times New Roman"/>
          <w:b w:val="0"/>
          <w:sz w:val="20"/>
        </w:rPr>
        <w:t xml:space="preserve">’s prior written consent, which consent shall not be unreasonably withheld; and the </w:t>
      </w:r>
      <w:r w:rsidR="000A31F9">
        <w:rPr>
          <w:rFonts w:ascii="Times New Roman" w:hAnsi="Times New Roman"/>
          <w:b w:val="0"/>
          <w:sz w:val="20"/>
        </w:rPr>
        <w:t xml:space="preserve">Judicial Council </w:t>
      </w:r>
      <w:r w:rsidR="00145B12" w:rsidRPr="00041323">
        <w:rPr>
          <w:rFonts w:ascii="Times New Roman" w:hAnsi="Times New Roman"/>
          <w:b w:val="0"/>
          <w:sz w:val="20"/>
        </w:rPr>
        <w:t xml:space="preserve">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DA43BA0" w:rsidR="00391403" w:rsidRPr="00B81175" w:rsidRDefault="00BD380C">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’s or the J</w:t>
      </w:r>
      <w:r w:rsidR="0083071D">
        <w:rPr>
          <w:rFonts w:ascii="Times New Roman" w:hAnsi="Times New Roman"/>
          <w:b w:val="0"/>
          <w:sz w:val="20"/>
        </w:rPr>
        <w:t>udicial Council</w:t>
      </w:r>
      <w:r w:rsidRPr="00041323">
        <w:rPr>
          <w:rFonts w:ascii="Times New Roman" w:hAnsi="Times New Roman"/>
          <w:b w:val="0"/>
          <w:sz w:val="20"/>
        </w:rPr>
        <w:t xml:space="preserv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6F3F0BDC" w:rsidR="00432982" w:rsidRPr="00AC28B1" w:rsidRDefault="007F0FEB">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r w:rsidR="00AC28B1">
        <w:rPr>
          <w:rFonts w:ascii="Times New Roman" w:hAnsi="Times New Roman"/>
          <w:b/>
          <w:sz w:val="20"/>
        </w:rPr>
        <w:t xml:space="preserve"> </w:t>
      </w:r>
    </w:p>
    <w:p w14:paraId="1EBF3F23" w14:textId="77777777"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pPr>
        <w:pStyle w:val="Heading3"/>
        <w:keepNext w:val="0"/>
        <w:widowControl w:val="0"/>
        <w:numPr>
          <w:ilvl w:val="3"/>
          <w:numId w:val="36"/>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pPr>
        <w:pStyle w:val="Heading3"/>
        <w:keepNext w:val="0"/>
        <w:widowControl w:val="0"/>
        <w:numPr>
          <w:ilvl w:val="3"/>
          <w:numId w:val="36"/>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3875DCD3" w:rsidR="00AC28B1" w:rsidRPr="00AC28B1" w:rsidRDefault="0054412A">
      <w:pPr>
        <w:pStyle w:val="Heading3"/>
        <w:keepNext w:val="0"/>
        <w:widowControl w:val="0"/>
        <w:numPr>
          <w:ilvl w:val="3"/>
          <w:numId w:val="36"/>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00A97BE4">
        <w:rPr>
          <w:rFonts w:ascii="Times New Roman" w:hAnsi="Times New Roman"/>
          <w:i/>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pPr>
        <w:pStyle w:val="Heading3"/>
        <w:keepNext w:val="0"/>
        <w:widowControl w:val="0"/>
        <w:numPr>
          <w:ilvl w:val="3"/>
          <w:numId w:val="36"/>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5C61685C" w14:textId="374BB276"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any required insurance is written on a “claims made” form, Contractor shall maintain the coverage continuously throughout the Term, and, without lapse, for three years beyond the termination or expiration of this Agreement and the J</w:t>
      </w:r>
      <w:r w:rsidR="00E21E00">
        <w:rPr>
          <w:rFonts w:ascii="Times New Roman" w:hAnsi="Times New Roman"/>
          <w:b w:val="0"/>
          <w:sz w:val="20"/>
        </w:rPr>
        <w:t>udicial Council</w:t>
      </w:r>
      <w:r w:rsidRPr="00041323">
        <w:rPr>
          <w:rFonts w:ascii="Times New Roman" w:hAnsi="Times New Roman"/>
          <w:b w:val="0"/>
          <w:sz w:val="20"/>
        </w:rPr>
        <w:t xml:space="preserv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lastRenderedPageBreak/>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5FBFDBF3"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w:t>
      </w:r>
      <w:r w:rsidR="00E21E00">
        <w:rPr>
          <w:rFonts w:ascii="Times New Roman" w:hAnsi="Times New Roman"/>
          <w:b w:val="0"/>
          <w:sz w:val="20"/>
        </w:rPr>
        <w:t>udicial Council</w:t>
      </w:r>
      <w:r w:rsidR="009D7AEA">
        <w:rPr>
          <w:rFonts w:ascii="Times New Roman" w:hAnsi="Times New Roman"/>
          <w:b w:val="0"/>
          <w:sz w:val="20"/>
        </w:rPr>
        <w:t>,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4D3C3030"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00E21E00">
        <w:rPr>
          <w:rFonts w:ascii="Times New Roman" w:hAnsi="Times New Roman"/>
          <w:b w:val="0"/>
          <w:sz w:val="20"/>
        </w:rPr>
        <w:t xml:space="preserve">Judicial Council,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46C80790"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w:t>
      </w:r>
      <w:r w:rsidR="000A31F9">
        <w:rPr>
          <w:rFonts w:ascii="Times New Roman" w:hAnsi="Times New Roman"/>
          <w:b w:val="0"/>
          <w:sz w:val="20"/>
        </w:rPr>
        <w:t xml:space="preserve">Judicial Council </w:t>
      </w:r>
      <w:r w:rsidRPr="00041323">
        <w:rPr>
          <w:rFonts w:ascii="Times New Roman" w:hAnsi="Times New Roman"/>
          <w:b w:val="0"/>
          <w:sz w:val="20"/>
        </w:rPr>
        <w:t>certificates of insurance attesting to the existence of coverage</w:t>
      </w:r>
      <w:r w:rsidR="00025E0F">
        <w:rPr>
          <w:rFonts w:ascii="Times New Roman" w:hAnsi="Times New Roman"/>
          <w:b w:val="0"/>
          <w:sz w:val="20"/>
        </w:rPr>
        <w:t xml:space="preserve">. </w:t>
      </w:r>
      <w:r w:rsidR="00025E0F" w:rsidRPr="00025E0F">
        <w:rPr>
          <w:rFonts w:ascii="Times New Roman" w:eastAsia="Times" w:hAnsi="Times New Roman"/>
          <w:b w:val="0"/>
          <w:bCs w:val="0"/>
          <w:sz w:val="20"/>
          <w:szCs w:val="20"/>
        </w:rPr>
        <w:t xml:space="preserve">Contractor shall provide prompt written notice to the </w:t>
      </w:r>
      <w:r w:rsidR="000A31F9">
        <w:rPr>
          <w:rFonts w:ascii="Times New Roman" w:eastAsia="Times" w:hAnsi="Times New Roman"/>
          <w:b w:val="0"/>
          <w:bCs w:val="0"/>
          <w:sz w:val="20"/>
          <w:szCs w:val="20"/>
        </w:rPr>
        <w:t xml:space="preserve">Judicial Council </w:t>
      </w:r>
      <w:r w:rsidR="00025E0F" w:rsidRPr="00025E0F">
        <w:rPr>
          <w:rFonts w:ascii="Times New Roman" w:eastAsia="Times" w:hAnsi="Times New Roman"/>
          <w:b w:val="0"/>
          <w:bCs w:val="0"/>
          <w:sz w:val="20"/>
          <w:szCs w:val="20"/>
        </w:rPr>
        <w:t xml:space="preserve">in the event that insurance coverage is cancelled or materially changed from the coverage set forth in the current certificate of insurance provided to the </w:t>
      </w:r>
      <w:r w:rsidR="000A31F9">
        <w:rPr>
          <w:rFonts w:ascii="Times New Roman" w:eastAsia="Times" w:hAnsi="Times New Roman"/>
          <w:b w:val="0"/>
          <w:bCs w:val="0"/>
          <w:sz w:val="20"/>
          <w:szCs w:val="20"/>
        </w:rPr>
        <w:t>Judicial Council.</w:t>
      </w:r>
      <w:r w:rsidRPr="00041323">
        <w:rPr>
          <w:rFonts w:ascii="Times New Roman" w:hAnsi="Times New Roman"/>
          <w:b w:val="0"/>
          <w:sz w:val="20"/>
        </w:rPr>
        <w:t xml:space="preserve"> Any replacement certificates of insurance are subject to the approval of the J</w:t>
      </w:r>
      <w:r w:rsidR="00E21E00">
        <w:rPr>
          <w:rFonts w:ascii="Times New Roman" w:hAnsi="Times New Roman"/>
          <w:b w:val="0"/>
          <w:sz w:val="20"/>
        </w:rPr>
        <w:t>udicial Council</w:t>
      </w:r>
      <w:r w:rsidRPr="00041323">
        <w:rPr>
          <w:rFonts w:ascii="Times New Roman" w:hAnsi="Times New Roman"/>
          <w:b w:val="0"/>
          <w:sz w:val="20"/>
        </w:rPr>
        <w:t>, and, without prejudice to the J</w:t>
      </w:r>
      <w:r w:rsidR="00E21E00">
        <w:rPr>
          <w:rFonts w:ascii="Times New Roman" w:hAnsi="Times New Roman"/>
          <w:b w:val="0"/>
          <w:sz w:val="20"/>
        </w:rPr>
        <w:t>udicial Council</w:t>
      </w:r>
      <w:r w:rsidRPr="00041323">
        <w:rPr>
          <w:rFonts w:ascii="Times New Roman" w:hAnsi="Times New Roman"/>
          <w:b w:val="0"/>
          <w:sz w:val="20"/>
        </w:rPr>
        <w:t xml:space="preserv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 xml:space="preserve">ork before the </w:t>
      </w:r>
      <w:r w:rsidR="000A31F9">
        <w:rPr>
          <w:rFonts w:ascii="Times New Roman" w:hAnsi="Times New Roman"/>
          <w:b w:val="0"/>
          <w:sz w:val="20"/>
        </w:rPr>
        <w:t xml:space="preserve">Judicial Council </w:t>
      </w:r>
      <w:r w:rsidRPr="00041323">
        <w:rPr>
          <w:rFonts w:ascii="Times New Roman" w:hAnsi="Times New Roman"/>
          <w:b w:val="0"/>
          <w:sz w:val="20"/>
        </w:rPr>
        <w:t>approves the certificates.</w:t>
      </w:r>
      <w:r w:rsidRPr="00303BCF">
        <w:rPr>
          <w:rFonts w:ascii="Times New Roman" w:hAnsi="Times New Roman"/>
          <w:sz w:val="20"/>
        </w:rPr>
        <w:t xml:space="preserve"> </w:t>
      </w:r>
    </w:p>
    <w:p w14:paraId="58D431F5" w14:textId="77777777"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357C436D" w:rsidR="009A451E"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b w:val="0"/>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w:t>
      </w:r>
      <w:r w:rsidR="00E21E00">
        <w:rPr>
          <w:rFonts w:ascii="Times New Roman" w:hAnsi="Times New Roman"/>
          <w:b w:val="0"/>
          <w:sz w:val="20"/>
        </w:rPr>
        <w:t xml:space="preserve"> the Judicial Council, </w:t>
      </w:r>
      <w:r w:rsidR="0054412A" w:rsidRPr="00041323">
        <w:rPr>
          <w:rFonts w:ascii="Times New Roman" w:hAnsi="Times New Roman"/>
          <w:b w:val="0"/>
          <w:sz w:val="20"/>
        </w:rPr>
        <w:t xml:space="preserve"> Judicial Branch Entities and Judicial Branch Personnel</w:t>
      </w:r>
      <w:r w:rsidR="007C4598">
        <w:rPr>
          <w:rFonts w:ascii="Times New Roman" w:hAnsi="Times New Roman"/>
          <w:b w:val="0"/>
          <w:sz w:val="20"/>
        </w:rPr>
        <w:t>. Contractor waives any right of recovery it may have, and will require that any insurer providing commercial general liability, workers compensation, and automobile liability to also waive any right of recovery it may have against</w:t>
      </w:r>
      <w:r w:rsidR="00E21E00">
        <w:rPr>
          <w:rFonts w:ascii="Times New Roman" w:hAnsi="Times New Roman"/>
          <w:b w:val="0"/>
          <w:sz w:val="20"/>
        </w:rPr>
        <w:t xml:space="preserve"> the Judicial Council, </w:t>
      </w:r>
      <w:r w:rsidR="007C4598">
        <w:rPr>
          <w:rFonts w:ascii="Times New Roman" w:hAnsi="Times New Roman"/>
          <w:b w:val="0"/>
          <w:sz w:val="20"/>
        </w:rPr>
        <w:t xml:space="preserve">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7B336B29" w14:textId="77777777" w:rsidR="00E21E00" w:rsidRPr="00E21E00" w:rsidRDefault="00E21E00" w:rsidP="00E21E00"/>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43241F4E" w:rsidR="00E573E1" w:rsidRPr="00303BCF" w:rsidRDefault="0054412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required insurance lapses during the Term, the </w:t>
      </w:r>
      <w:r w:rsidR="000A31F9">
        <w:rPr>
          <w:rFonts w:ascii="Times New Roman" w:hAnsi="Times New Roman"/>
          <w:b w:val="0"/>
          <w:sz w:val="20"/>
        </w:rPr>
        <w:t xml:space="preserve">Judicial Council </w:t>
      </w:r>
      <w:r w:rsidRPr="00041323">
        <w:rPr>
          <w:rFonts w:ascii="Times New Roman" w:hAnsi="Times New Roman"/>
          <w:b w:val="0"/>
          <w:sz w:val="20"/>
        </w:rPr>
        <w:t xml:space="preserve">is not required to process invoices </w:t>
      </w:r>
      <w:r w:rsidR="00E21E00">
        <w:rPr>
          <w:rFonts w:ascii="Times New Roman" w:hAnsi="Times New Roman"/>
          <w:b w:val="0"/>
          <w:sz w:val="20"/>
        </w:rPr>
        <w:t xml:space="preserve">from Contractor </w:t>
      </w:r>
      <w:r w:rsidRPr="00041323">
        <w:rPr>
          <w:rFonts w:ascii="Times New Roman" w:hAnsi="Times New Roman"/>
          <w:b w:val="0"/>
          <w:sz w:val="20"/>
        </w:rPr>
        <w:t>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pPr>
        <w:pStyle w:val="ListParagraph"/>
        <w:widowControl w:val="0"/>
        <w:numPr>
          <w:ilvl w:val="0"/>
          <w:numId w:val="36"/>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69B2AF3F" w:rsidR="00C700C6" w:rsidRPr="00C61268" w:rsidRDefault="00C61268">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A40F30" w:rsidRPr="00D27F24">
        <w:rPr>
          <w:rFonts w:ascii="Times New Roman" w:hAnsi="Times New Roman"/>
          <w:b w:val="0"/>
          <w:bCs w:val="0"/>
          <w:i w:val="0"/>
          <w:iCs w:val="0"/>
          <w:sz w:val="20"/>
        </w:rPr>
        <w:t xml:space="preserve">This Agreement shall commence on the Effective Date and have an initial term of </w:t>
      </w:r>
      <w:r w:rsidR="00FE62BB" w:rsidRPr="00D27F24">
        <w:rPr>
          <w:rFonts w:ascii="Times New Roman" w:hAnsi="Times New Roman"/>
          <w:b w:val="0"/>
          <w:bCs w:val="0"/>
          <w:i w:val="0"/>
          <w:iCs w:val="0"/>
          <w:sz w:val="20"/>
        </w:rPr>
        <w:t>three (3)</w:t>
      </w:r>
      <w:r w:rsidR="00A40F30" w:rsidRPr="00D27F24">
        <w:rPr>
          <w:rFonts w:ascii="Times New Roman" w:hAnsi="Times New Roman"/>
          <w:b w:val="0"/>
          <w:bCs w:val="0"/>
          <w:i w:val="0"/>
          <w:iCs w:val="0"/>
          <w:sz w:val="20"/>
        </w:rPr>
        <w:t xml:space="preserve"> year(s).  The </w:t>
      </w:r>
      <w:r w:rsidR="000A31F9">
        <w:rPr>
          <w:rFonts w:ascii="Times New Roman" w:hAnsi="Times New Roman"/>
          <w:b w:val="0"/>
          <w:bCs w:val="0"/>
          <w:i w:val="0"/>
          <w:iCs w:val="0"/>
          <w:sz w:val="20"/>
        </w:rPr>
        <w:t xml:space="preserve">Judicial Council </w:t>
      </w:r>
      <w:r w:rsidR="00A40F30" w:rsidRPr="00D27F24">
        <w:rPr>
          <w:rFonts w:ascii="Times New Roman" w:hAnsi="Times New Roman"/>
          <w:b w:val="0"/>
          <w:bCs w:val="0"/>
          <w:i w:val="0"/>
          <w:iCs w:val="0"/>
          <w:sz w:val="20"/>
        </w:rPr>
        <w:t xml:space="preserve">may, at its sole option, extend the Term for up to </w:t>
      </w:r>
      <w:r w:rsidR="00FE62BB" w:rsidRPr="00D27F24">
        <w:rPr>
          <w:rFonts w:ascii="Times New Roman" w:hAnsi="Times New Roman"/>
          <w:b w:val="0"/>
          <w:bCs w:val="0"/>
          <w:i w:val="0"/>
          <w:iCs w:val="0"/>
          <w:sz w:val="20"/>
        </w:rPr>
        <w:t>two (2)</w:t>
      </w:r>
      <w:r w:rsidR="00A40F30" w:rsidRPr="00D27F24">
        <w:rPr>
          <w:rFonts w:ascii="Times New Roman" w:hAnsi="Times New Roman"/>
          <w:b w:val="0"/>
          <w:bCs w:val="0"/>
          <w:i w:val="0"/>
          <w:iCs w:val="0"/>
          <w:sz w:val="20"/>
        </w:rPr>
        <w:t xml:space="preserve"> consecutive one-year periods, at the end of which this Agreement shall expire</w:t>
      </w:r>
      <w:r w:rsidR="00590D2B">
        <w:rPr>
          <w:rFonts w:ascii="Times New Roman" w:hAnsi="Times New Roman"/>
          <w:b w:val="0"/>
          <w:bCs w:val="0"/>
          <w:i w:val="0"/>
          <w:iCs w:val="0"/>
          <w:sz w:val="20"/>
        </w:rPr>
        <w:t>.</w:t>
      </w:r>
      <w:r w:rsidR="00A40F30">
        <w:rPr>
          <w:rFonts w:ascii="Times New Roman" w:hAnsi="Times New Roman"/>
          <w:b w:val="0"/>
          <w:i w:val="0"/>
          <w:sz w:val="20"/>
        </w:rPr>
        <w:t xml:space="preserve"> </w:t>
      </w:r>
    </w:p>
    <w:p w14:paraId="46E7A8E6" w14:textId="5E788D41" w:rsidR="00E573E1" w:rsidRPr="00041323" w:rsidRDefault="00656832">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w:t>
      </w:r>
      <w:r w:rsidR="000A31F9">
        <w:rPr>
          <w:rFonts w:ascii="Times New Roman" w:hAnsi="Times New Roman"/>
          <w:b w:val="0"/>
          <w:i w:val="0"/>
          <w:sz w:val="20"/>
        </w:rPr>
        <w:t xml:space="preserve">Judicial Council </w:t>
      </w:r>
      <w:r w:rsidRPr="00041323">
        <w:rPr>
          <w:rFonts w:ascii="Times New Roman" w:hAnsi="Times New Roman"/>
          <w:b w:val="0"/>
          <w:i w:val="0"/>
          <w:sz w:val="20"/>
        </w:rPr>
        <w:t>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w:t>
      </w:r>
      <w:r w:rsidR="00AD4BC6">
        <w:rPr>
          <w:rFonts w:ascii="Times New Roman" w:hAnsi="Times New Roman"/>
          <w:b w:val="0"/>
          <w:i w:val="0"/>
          <w:sz w:val="20"/>
        </w:rPr>
        <w:t>udicial Council</w:t>
      </w:r>
      <w:r w:rsidRPr="00041323">
        <w:rPr>
          <w:rFonts w:ascii="Times New Roman" w:hAnsi="Times New Roman"/>
          <w:b w:val="0"/>
          <w:i w:val="0"/>
          <w:sz w:val="20"/>
        </w:rPr>
        <w:t xml:space="preserve">’s notice obligations under the foregoing sentence shall not apply to any stop work orders issued by the </w:t>
      </w:r>
      <w:r w:rsidR="000A31F9">
        <w:rPr>
          <w:rFonts w:ascii="Times New Roman" w:hAnsi="Times New Roman"/>
          <w:b w:val="0"/>
          <w:i w:val="0"/>
          <w:sz w:val="20"/>
        </w:rPr>
        <w:t xml:space="preserve">Judicial Council </w:t>
      </w:r>
      <w:r w:rsidRPr="00041323">
        <w:rPr>
          <w:rFonts w:ascii="Times New Roman" w:hAnsi="Times New Roman"/>
          <w:b w:val="0"/>
          <w:i w:val="0"/>
          <w:sz w:val="20"/>
        </w:rPr>
        <w:t xml:space="preserve">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57C96162" w:rsidR="00E573E1" w:rsidRPr="00D62092" w:rsidRDefault="00656832">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w:t>
      </w:r>
      <w:r w:rsidR="000A31F9">
        <w:rPr>
          <w:rFonts w:ascii="Times New Roman" w:hAnsi="Times New Roman"/>
          <w:b w:val="0"/>
          <w:i w:val="0"/>
          <w:sz w:val="20"/>
        </w:rPr>
        <w:t xml:space="preserve">Judicial Council </w:t>
      </w:r>
      <w:r w:rsidRPr="00041323">
        <w:rPr>
          <w:rFonts w:ascii="Times New Roman" w:hAnsi="Times New Roman"/>
          <w:b w:val="0"/>
          <w:i w:val="0"/>
          <w:sz w:val="20"/>
        </w:rPr>
        <w:t>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w:t>
      </w:r>
      <w:r w:rsidR="000A31F9">
        <w:rPr>
          <w:rFonts w:ascii="Times New Roman" w:hAnsi="Times New Roman"/>
          <w:b w:val="0"/>
          <w:i w:val="0"/>
          <w:sz w:val="20"/>
        </w:rPr>
        <w:t xml:space="preserve">Judicial Council </w:t>
      </w:r>
      <w:r w:rsidRPr="00041323">
        <w:rPr>
          <w:rFonts w:ascii="Times New Roman" w:hAnsi="Times New Roman"/>
          <w:b w:val="0"/>
          <w:i w:val="0"/>
          <w:sz w:val="20"/>
        </w:rPr>
        <w:t xml:space="preserve">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w:t>
      </w:r>
      <w:r w:rsidR="00AD4BC6">
        <w:rPr>
          <w:rFonts w:ascii="Times New Roman" w:hAnsi="Times New Roman"/>
          <w:b w:val="0"/>
          <w:i w:val="0"/>
          <w:sz w:val="20"/>
        </w:rPr>
        <w:t xml:space="preserve">Judicial Council or the </w:t>
      </w:r>
      <w:r w:rsidRPr="00041323">
        <w:rPr>
          <w:rFonts w:ascii="Times New Roman" w:hAnsi="Times New Roman"/>
          <w:b w:val="0"/>
          <w:i w:val="0"/>
          <w:sz w:val="20"/>
        </w:rPr>
        <w:t xml:space="preserve">Judicial Branch Entities if: (i) expected or actual funding to compensate </w:t>
      </w:r>
      <w:r w:rsidRPr="00041323">
        <w:rPr>
          <w:rFonts w:ascii="Times New Roman" w:hAnsi="Times New Roman"/>
          <w:b w:val="0"/>
          <w:i w:val="0"/>
          <w:sz w:val="20"/>
        </w:rPr>
        <w:lastRenderedPageBreak/>
        <w:t xml:space="preserve">the Contractor is withdrawn, </w:t>
      </w:r>
      <w:r w:rsidRPr="00D62092">
        <w:rPr>
          <w:rFonts w:ascii="Times New Roman" w:hAnsi="Times New Roman"/>
          <w:b w:val="0"/>
          <w:i w:val="0"/>
          <w:sz w:val="20"/>
        </w:rPr>
        <w:t xml:space="preserve">reduced or limited; or (ii) the </w:t>
      </w:r>
      <w:r w:rsidR="000A31F9">
        <w:rPr>
          <w:rFonts w:ascii="Times New Roman" w:hAnsi="Times New Roman"/>
          <w:b w:val="0"/>
          <w:i w:val="0"/>
          <w:sz w:val="20"/>
        </w:rPr>
        <w:t xml:space="preserve">Judicial Council </w:t>
      </w:r>
      <w:r w:rsidRPr="00D62092">
        <w:rPr>
          <w:rFonts w:ascii="Times New Roman" w:hAnsi="Times New Roman"/>
          <w:b w:val="0"/>
          <w:i w:val="0"/>
          <w:sz w:val="20"/>
        </w:rPr>
        <w:t xml:space="preserve">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09CC98B5" w:rsidR="00E573E1" w:rsidRPr="00D62092" w:rsidRDefault="00656832">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 xml:space="preserve">Rights and Remedies of the </w:t>
      </w:r>
      <w:bookmarkEnd w:id="111"/>
      <w:bookmarkEnd w:id="112"/>
      <w:bookmarkEnd w:id="113"/>
      <w:r w:rsidR="000A31F9">
        <w:rPr>
          <w:rFonts w:ascii="Times New Roman" w:hAnsi="Times New Roman"/>
          <w:b w:val="0"/>
          <w:i w:val="0"/>
          <w:sz w:val="20"/>
          <w:u w:val="single"/>
        </w:rPr>
        <w:t>Judicial Council.</w:t>
      </w:r>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4225537" w:rsidR="00E573E1" w:rsidRPr="00303BCF" w:rsidRDefault="00656832">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w:t>
      </w:r>
      <w:r w:rsidR="000A31F9">
        <w:rPr>
          <w:rFonts w:ascii="Times New Roman" w:hAnsi="Times New Roman"/>
          <w:sz w:val="20"/>
        </w:rPr>
        <w:t xml:space="preserve">Judicial Council </w:t>
      </w:r>
      <w:r w:rsidRPr="00D62092">
        <w:rPr>
          <w:rFonts w:ascii="Times New Roman" w:hAnsi="Times New Roman"/>
          <w:sz w:val="20"/>
        </w:rPr>
        <w:t xml:space="preserve">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w:t>
      </w:r>
      <w:r w:rsidR="000A31F9">
        <w:rPr>
          <w:rFonts w:ascii="Times New Roman" w:hAnsi="Times New Roman"/>
          <w:sz w:val="20"/>
        </w:rPr>
        <w:t xml:space="preserve">Judicial Council </w:t>
      </w:r>
      <w:r w:rsidRPr="00D62092">
        <w:rPr>
          <w:rFonts w:ascii="Times New Roman" w:hAnsi="Times New Roman"/>
          <w:sz w:val="20"/>
        </w:rPr>
        <w:t>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5246CA17" w:rsidR="00E573E1" w:rsidRPr="00303BCF" w:rsidRDefault="00656832">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 xml:space="preserve">If the </w:t>
      </w:r>
      <w:r w:rsidR="000A31F9">
        <w:rPr>
          <w:rFonts w:ascii="Times New Roman" w:hAnsi="Times New Roman"/>
          <w:sz w:val="20"/>
        </w:rPr>
        <w:t xml:space="preserve">Judicial Council </w:t>
      </w:r>
      <w:r w:rsidRPr="00303BCF">
        <w:rPr>
          <w:rFonts w:ascii="Times New Roman" w:hAnsi="Times New Roman"/>
          <w:sz w:val="20"/>
        </w:rPr>
        <w:t>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w:t>
      </w:r>
      <w:r w:rsidR="000A31F9">
        <w:rPr>
          <w:rFonts w:ascii="Times New Roman" w:hAnsi="Times New Roman"/>
          <w:sz w:val="20"/>
        </w:rPr>
        <w:t xml:space="preserve">Judicial Council </w:t>
      </w:r>
      <w:r w:rsidRPr="00303BCF">
        <w:rPr>
          <w:rFonts w:ascii="Times New Roman" w:hAnsi="Times New Roman"/>
          <w:sz w:val="20"/>
        </w:rPr>
        <w:t xml:space="preserve">may acquire from third parties, under the terms and in the manner the </w:t>
      </w:r>
      <w:r w:rsidR="000A31F9">
        <w:rPr>
          <w:rFonts w:ascii="Times New Roman" w:hAnsi="Times New Roman"/>
          <w:sz w:val="20"/>
        </w:rPr>
        <w:t xml:space="preserve">Judicial Council </w:t>
      </w:r>
      <w:r w:rsidRPr="00303BCF">
        <w:rPr>
          <w:rFonts w:ascii="Times New Roman" w:hAnsi="Times New Roman"/>
          <w:sz w:val="20"/>
        </w:rPr>
        <w:t xml:space="preserve">considers appropriate, goods or services equivalent to those terminated, and Contractor shall be liable to the </w:t>
      </w:r>
      <w:r w:rsidR="000A31F9">
        <w:rPr>
          <w:rFonts w:ascii="Times New Roman" w:hAnsi="Times New Roman"/>
          <w:sz w:val="20"/>
        </w:rPr>
        <w:t xml:space="preserve">Judicial Council </w:t>
      </w:r>
      <w:r w:rsidRPr="00303BCF">
        <w:rPr>
          <w:rFonts w:ascii="Times New Roman" w:hAnsi="Times New Roman"/>
          <w:sz w:val="20"/>
        </w:rPr>
        <w:t xml:space="preserve">for any excess costs for those goods or services.  Notwithstanding any other provision of this Agreement, in no event shall the excess cost to the </w:t>
      </w:r>
      <w:r w:rsidR="00030CEF">
        <w:rPr>
          <w:rFonts w:ascii="Times New Roman" w:hAnsi="Times New Roman"/>
          <w:sz w:val="20"/>
        </w:rPr>
        <w:t xml:space="preserve">Judicial Council or the </w:t>
      </w:r>
      <w:r w:rsidRPr="00303BCF">
        <w:rPr>
          <w:rFonts w:ascii="Times New Roman" w:hAnsi="Times New Roman"/>
          <w:sz w:val="20"/>
        </w:rPr>
        <w:t xml:space="preserve">Judicial Branch Entities for such goods and services be excluded under this Agreement as indirect, incidental, special, exemplary, punitive or consequential damages of the </w:t>
      </w:r>
      <w:r w:rsidR="000A31F9">
        <w:rPr>
          <w:rFonts w:ascii="Times New Roman" w:hAnsi="Times New Roman"/>
          <w:sz w:val="20"/>
        </w:rPr>
        <w:t xml:space="preserve">Judicial Council </w:t>
      </w:r>
      <w:r w:rsidRPr="00303BCF">
        <w:rPr>
          <w:rFonts w:ascii="Times New Roman" w:hAnsi="Times New Roman"/>
          <w:sz w:val="20"/>
        </w:rPr>
        <w:t xml:space="preserve">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1292FBE4" w:rsidR="00E573E1" w:rsidRPr="00D62092" w:rsidRDefault="00656832">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w:t>
      </w:r>
      <w:r w:rsidR="000A31F9">
        <w:rPr>
          <w:rFonts w:ascii="Times New Roman" w:hAnsi="Times New Roman"/>
          <w:sz w:val="20"/>
        </w:rPr>
        <w:t xml:space="preserve">Judicial Council </w:t>
      </w:r>
      <w:r w:rsidRPr="00303BCF">
        <w:rPr>
          <w:rFonts w:ascii="Times New Roman" w:hAnsi="Times New Roman"/>
          <w:sz w:val="20"/>
        </w:rPr>
        <w:t xml:space="preserve">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xml:space="preserve">, the </w:t>
      </w:r>
      <w:r w:rsidR="000A31F9">
        <w:rPr>
          <w:rFonts w:ascii="Times New Roman" w:hAnsi="Times New Roman"/>
          <w:sz w:val="20"/>
        </w:rPr>
        <w:t xml:space="preserve">Judicial Council </w:t>
      </w:r>
      <w:r w:rsidR="00F41705" w:rsidRPr="00303BCF">
        <w:rPr>
          <w:rFonts w:ascii="Times New Roman" w:hAnsi="Times New Roman"/>
          <w:sz w:val="20"/>
        </w:rPr>
        <w:t>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A31F9">
        <w:rPr>
          <w:rFonts w:ascii="Times New Roman" w:hAnsi="Times New Roman"/>
          <w:sz w:val="20"/>
        </w:rPr>
        <w:t xml:space="preserve">Judicial Council </w:t>
      </w:r>
      <w:r w:rsidR="000737F4" w:rsidRPr="00D62092">
        <w:rPr>
          <w:rFonts w:ascii="Times New Roman" w:hAnsi="Times New Roman"/>
          <w:sz w:val="20"/>
        </w:rPr>
        <w:t xml:space="preserve">shall pay </w:t>
      </w:r>
      <w:r w:rsidR="00F41705" w:rsidRPr="00D62092">
        <w:rPr>
          <w:rFonts w:ascii="Times New Roman" w:hAnsi="Times New Roman"/>
          <w:sz w:val="20"/>
        </w:rPr>
        <w:t>any fees due under this Agreement for Deliverables completed and accepted as of the date of the J</w:t>
      </w:r>
      <w:r w:rsidR="00B64070">
        <w:rPr>
          <w:rFonts w:ascii="Times New Roman" w:hAnsi="Times New Roman"/>
          <w:sz w:val="20"/>
        </w:rPr>
        <w:t>udicial Council</w:t>
      </w:r>
      <w:r w:rsidR="00F41705" w:rsidRPr="00D62092">
        <w:rPr>
          <w:rFonts w:ascii="Times New Roman" w:hAnsi="Times New Roman"/>
          <w:sz w:val="20"/>
        </w:rPr>
        <w:t>’s termination notice.</w:t>
      </w:r>
      <w:r w:rsidR="001962EA" w:rsidRPr="00D62092">
        <w:rPr>
          <w:rFonts w:ascii="Times New Roman" w:hAnsi="Times New Roman"/>
          <w:sz w:val="20"/>
        </w:rPr>
        <w:t xml:space="preserve">   </w:t>
      </w:r>
      <w:bookmarkEnd w:id="90"/>
    </w:p>
    <w:p w14:paraId="578A2377" w14:textId="45986A7E" w:rsidR="00E573E1" w:rsidRPr="00303BCF" w:rsidRDefault="00EE418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At the J</w:t>
      </w:r>
      <w:r w:rsidR="00B64070">
        <w:rPr>
          <w:rFonts w:ascii="Times New Roman" w:hAnsi="Times New Roman"/>
          <w:b w:val="0"/>
          <w:i w:val="0"/>
          <w:sz w:val="20"/>
        </w:rPr>
        <w:t>udicial Council</w:t>
      </w:r>
      <w:r w:rsidRPr="00D62092">
        <w:rPr>
          <w:rFonts w:ascii="Times New Roman" w:hAnsi="Times New Roman"/>
          <w:b w:val="0"/>
          <w:i w:val="0"/>
          <w:sz w:val="20"/>
        </w:rPr>
        <w:t xml:space="preserv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 xml:space="preserve">to the </w:t>
      </w:r>
      <w:r w:rsidR="000A31F9">
        <w:rPr>
          <w:rFonts w:ascii="Times New Roman" w:hAnsi="Times New Roman"/>
          <w:b w:val="0"/>
          <w:i w:val="0"/>
          <w:sz w:val="20"/>
        </w:rPr>
        <w:t xml:space="preserve">Judicial Council </w:t>
      </w:r>
      <w:r w:rsidRPr="00041323">
        <w:rPr>
          <w:rFonts w:ascii="Times New Roman" w:hAnsi="Times New Roman"/>
          <w:b w:val="0"/>
          <w:i w:val="0"/>
          <w:sz w:val="20"/>
        </w:rPr>
        <w:t>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w:t>
      </w:r>
      <w:r w:rsidR="000A31F9">
        <w:rPr>
          <w:rFonts w:ascii="Times New Roman" w:hAnsi="Times New Roman"/>
          <w:b w:val="0"/>
          <w:i w:val="0"/>
          <w:sz w:val="20"/>
        </w:rPr>
        <w:t xml:space="preserve">Judicial Council </w:t>
      </w:r>
      <w:r w:rsidRPr="00041323">
        <w:rPr>
          <w:rFonts w:ascii="Times New Roman" w:hAnsi="Times New Roman"/>
          <w:b w:val="0"/>
          <w:i w:val="0"/>
          <w:sz w:val="20"/>
        </w:rPr>
        <w:t xml:space="preserve">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xml:space="preserve">”).  Termination Assistance Services will be provided to the </w:t>
      </w:r>
      <w:r w:rsidR="000A31F9">
        <w:rPr>
          <w:rFonts w:ascii="Times New Roman" w:hAnsi="Times New Roman"/>
          <w:b w:val="0"/>
          <w:i w:val="0"/>
          <w:sz w:val="20"/>
        </w:rPr>
        <w:t xml:space="preserve">Judicial Council </w:t>
      </w:r>
      <w:r w:rsidRPr="00041323">
        <w:rPr>
          <w:rFonts w:ascii="Times New Roman" w:hAnsi="Times New Roman"/>
          <w:b w:val="0"/>
          <w:i w:val="0"/>
          <w:sz w:val="20"/>
        </w:rPr>
        <w:t>by Contractor regardless of the reason for termination or expiration. At the J</w:t>
      </w:r>
      <w:r w:rsidR="00B64070">
        <w:rPr>
          <w:rFonts w:ascii="Times New Roman" w:hAnsi="Times New Roman"/>
          <w:b w:val="0"/>
          <w:i w:val="0"/>
          <w:sz w:val="20"/>
        </w:rPr>
        <w:t>udicial Council</w:t>
      </w:r>
      <w:r w:rsidRPr="00041323">
        <w:rPr>
          <w:rFonts w:ascii="Times New Roman" w:hAnsi="Times New Roman"/>
          <w:b w:val="0"/>
          <w:i w:val="0"/>
          <w:sz w:val="20"/>
        </w:rPr>
        <w:t xml:space="preserve">’s option and election, the </w:t>
      </w:r>
      <w:r w:rsidR="000A31F9">
        <w:rPr>
          <w:rFonts w:ascii="Times New Roman" w:hAnsi="Times New Roman"/>
          <w:b w:val="0"/>
          <w:i w:val="0"/>
          <w:sz w:val="20"/>
        </w:rPr>
        <w:t xml:space="preserve">Judicial Council </w:t>
      </w:r>
      <w:r w:rsidRPr="00041323">
        <w:rPr>
          <w:rFonts w:ascii="Times New Roman" w:hAnsi="Times New Roman"/>
          <w:b w:val="0"/>
          <w:i w:val="0"/>
          <w:sz w:val="20"/>
        </w:rPr>
        <w:t>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579F25E1" w14:textId="77777777" w:rsidR="00782B64" w:rsidRDefault="007C354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p w14:paraId="0796A966" w14:textId="267693A5" w:rsidR="00782B64" w:rsidRPr="00782B64" w:rsidRDefault="00782B64">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xml:space="preserve">.  Contractor must provide notice to the </w:t>
      </w:r>
      <w:r w:rsidR="000A31F9">
        <w:rPr>
          <w:rFonts w:ascii="Times New Roman" w:hAnsi="Times New Roman"/>
          <w:b w:val="0"/>
          <w:i w:val="0"/>
          <w:sz w:val="20"/>
        </w:rPr>
        <w:t xml:space="preserve">Judicial Council </w:t>
      </w:r>
      <w:r w:rsidRPr="00782B64">
        <w:rPr>
          <w:rFonts w:ascii="Times New Roman" w:hAnsi="Times New Roman"/>
          <w:b w:val="0"/>
          <w:i w:val="0"/>
          <w:sz w:val="20"/>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0A31F9">
        <w:rPr>
          <w:rFonts w:ascii="Times New Roman" w:hAnsi="Times New Roman"/>
          <w:b w:val="0"/>
          <w:i w:val="0"/>
          <w:sz w:val="20"/>
        </w:rPr>
        <w:t xml:space="preserve">Judicial Council </w:t>
      </w:r>
      <w:r w:rsidRPr="00782B64">
        <w:rPr>
          <w:rFonts w:ascii="Times New Roman" w:hAnsi="Times New Roman"/>
          <w:b w:val="0"/>
          <w:i w:val="0"/>
          <w:sz w:val="20"/>
        </w:rPr>
        <w:t xml:space="preserve">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(i) Contractor fails to provide the notice required above, or (ii) Contractor is included on either list mentioned above</w:t>
      </w:r>
      <w:r>
        <w:rPr>
          <w:rFonts w:ascii="Times New Roman" w:hAnsi="Times New Roman"/>
          <w:b w:val="0"/>
          <w:i w:val="0"/>
          <w:sz w:val="20"/>
        </w:rPr>
        <w:t xml:space="preserve">.  </w:t>
      </w:r>
    </w:p>
    <w:bookmarkEnd w:id="121"/>
    <w:p w14:paraId="5A27B36E" w14:textId="77777777" w:rsidR="00E573E1" w:rsidRPr="00982784" w:rsidRDefault="0044140A">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2BA6A9EB" w:rsidR="00E573E1" w:rsidRPr="00303BCF" w:rsidRDefault="004866E1">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0A31F9">
        <w:rPr>
          <w:rFonts w:ascii="Times New Roman" w:hAnsi="Times New Roman"/>
          <w:b w:val="0"/>
          <w:sz w:val="20"/>
        </w:rPr>
        <w:t xml:space="preserve">Judicial Council </w:t>
      </w:r>
      <w:r w:rsidR="00567D9E" w:rsidRPr="00567D9E">
        <w:rPr>
          <w:rFonts w:ascii="Times New Roman" w:hAnsi="Times New Roman"/>
          <w:b w:val="0"/>
          <w:sz w:val="20"/>
        </w:rPr>
        <w:t>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 xml:space="preserve">f Contractor incurs costs, or makes expenditures to assist, promote or deter union organizing, Contractor will maintain records sufficient to show that no </w:t>
      </w:r>
      <w:r w:rsidR="000A31F9">
        <w:rPr>
          <w:rFonts w:ascii="Times New Roman" w:hAnsi="Times New Roman"/>
          <w:b w:val="0"/>
          <w:sz w:val="20"/>
        </w:rPr>
        <w:t xml:space="preserve">Judicial Council </w:t>
      </w:r>
      <w:r w:rsidR="00567D9E" w:rsidRPr="00567D9E">
        <w:rPr>
          <w:rFonts w:ascii="Times New Roman" w:hAnsi="Times New Roman"/>
          <w:b w:val="0"/>
          <w:sz w:val="20"/>
        </w:rPr>
        <w:t xml:space="preserve">funds were used for those expenditures and no reimbursement from the </w:t>
      </w:r>
      <w:r w:rsidR="000A31F9">
        <w:rPr>
          <w:rFonts w:ascii="Times New Roman" w:hAnsi="Times New Roman"/>
          <w:b w:val="0"/>
          <w:sz w:val="20"/>
        </w:rPr>
        <w:lastRenderedPageBreak/>
        <w:t xml:space="preserve">Judicial Council </w:t>
      </w:r>
      <w:r w:rsidR="00E85AFF">
        <w:rPr>
          <w:rFonts w:ascii="Times New Roman" w:hAnsi="Times New Roman"/>
          <w:b w:val="0"/>
          <w:sz w:val="20"/>
        </w:rPr>
        <w:t xml:space="preserve">was sought for these costs. </w:t>
      </w:r>
      <w:r w:rsidR="00567D9E" w:rsidRPr="00567D9E">
        <w:rPr>
          <w:rFonts w:ascii="Times New Roman" w:hAnsi="Times New Roman"/>
          <w:b w:val="0"/>
          <w:sz w:val="20"/>
        </w:rPr>
        <w:t>Contractor will provide those records to the Attorney General upon request.</w:t>
      </w:r>
    </w:p>
    <w:p w14:paraId="7730DA35" w14:textId="6273A74C" w:rsidR="00E573E1" w:rsidRPr="00B733A9" w:rsidRDefault="004866E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0A31F9">
        <w:rPr>
          <w:rFonts w:ascii="Times New Roman" w:hAnsi="Times New Roman"/>
          <w:b w:val="0"/>
          <w:sz w:val="20"/>
        </w:rPr>
        <w:t xml:space="preserve">Judicial Council </w:t>
      </w:r>
      <w:r w:rsidR="00882369" w:rsidRPr="00882369">
        <w:rPr>
          <w:rFonts w:ascii="Times New Roman" w:hAnsi="Times New Roman"/>
          <w:b w:val="0"/>
          <w:sz w:val="20"/>
        </w:rPr>
        <w:t xml:space="preserve">approves in writing replacement by another DVBE subcontractor in accordance with the terms of this Agreement; and (ii) Contractor must </w:t>
      </w:r>
      <w:r w:rsidR="003D136C" w:rsidRPr="003D136C">
        <w:rPr>
          <w:rFonts w:ascii="Times New Roman" w:hAnsi="Times New Roman"/>
          <w:b w:val="0"/>
          <w:sz w:val="20"/>
        </w:rPr>
        <w:t xml:space="preserve">complete and return to the </w:t>
      </w:r>
      <w:r w:rsidR="000A31F9">
        <w:rPr>
          <w:rFonts w:ascii="Times New Roman" w:hAnsi="Times New Roman"/>
          <w:b w:val="0"/>
          <w:sz w:val="20"/>
        </w:rPr>
        <w:t xml:space="preserve">Judicial Council </w:t>
      </w:r>
      <w:r w:rsidR="003D136C" w:rsidRPr="003D136C">
        <w:rPr>
          <w:rFonts w:ascii="Times New Roman" w:hAnsi="Times New Roman"/>
          <w:b w:val="0"/>
          <w:sz w:val="20"/>
        </w:rPr>
        <w:t>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w:t>
      </w:r>
      <w:r w:rsidR="000A31F9">
        <w:rPr>
          <w:rFonts w:ascii="Times New Roman" w:hAnsi="Times New Roman"/>
          <w:b w:val="0"/>
          <w:sz w:val="20"/>
        </w:rPr>
        <w:t>Judicial Council.</w:t>
      </w:r>
      <w:r w:rsidR="003D136C" w:rsidRPr="003D136C">
        <w:rPr>
          <w:rFonts w:ascii="Times New Roman" w:hAnsi="Times New Roman"/>
          <w:b w:val="0"/>
          <w:sz w:val="20"/>
        </w:rPr>
        <w:t xml:space="preserve"> If the Contractor fails to do so, the </w:t>
      </w:r>
      <w:r w:rsidR="000A31F9">
        <w:rPr>
          <w:rFonts w:ascii="Times New Roman" w:hAnsi="Times New Roman"/>
          <w:b w:val="0"/>
          <w:sz w:val="20"/>
        </w:rPr>
        <w:t xml:space="preserve">Judicial Council </w:t>
      </w:r>
      <w:r w:rsidR="003D136C" w:rsidRPr="003D136C">
        <w:rPr>
          <w:rFonts w:ascii="Times New Roman" w:hAnsi="Times New Roman"/>
          <w:b w:val="0"/>
          <w:sz w:val="20"/>
        </w:rPr>
        <w:t xml:space="preserve">will withhold $10,000 from the final payment, or withhold the full payment if it is less than $10,000, until the Contractor submits a complete and accurate post-contract certification form.  The </w:t>
      </w:r>
      <w:r w:rsidR="000A31F9">
        <w:rPr>
          <w:rFonts w:ascii="Times New Roman" w:hAnsi="Times New Roman"/>
          <w:b w:val="0"/>
          <w:sz w:val="20"/>
        </w:rPr>
        <w:t xml:space="preserve">Judicial Council </w:t>
      </w:r>
      <w:r w:rsidR="003D136C" w:rsidRPr="003D136C">
        <w:rPr>
          <w:rFonts w:ascii="Times New Roman" w:hAnsi="Times New Roman"/>
          <w:b w:val="0"/>
          <w:sz w:val="20"/>
        </w:rPr>
        <w:t xml:space="preserve">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0A31F9">
        <w:rPr>
          <w:rFonts w:ascii="Times New Roman" w:hAnsi="Times New Roman"/>
          <w:b w:val="0"/>
          <w:sz w:val="20"/>
        </w:rPr>
        <w:t xml:space="preserve">Judicial Council </w:t>
      </w:r>
      <w:r w:rsidR="003D136C" w:rsidRPr="003D136C">
        <w:rPr>
          <w:rFonts w:ascii="Times New Roman" w:hAnsi="Times New Roman"/>
          <w:b w:val="0"/>
          <w:sz w:val="20"/>
        </w:rPr>
        <w:t>shall permanently deduct $10,000 from the final payment, or the full payment if less than $10,000. The post-contract 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(2) the total amount of money and the </w:t>
      </w:r>
      <w:r w:rsidR="00064F4A" w:rsidRPr="00B733A9">
        <w:rPr>
          <w:rFonts w:ascii="Times New Roman" w:hAnsi="Times New Roman"/>
          <w:b w:val="0"/>
          <w:sz w:val="20"/>
        </w:rPr>
        <w:t>percentage of work Contractor committed to provide to each DVBE subcontractor</w:t>
      </w:r>
      <w:r w:rsidR="003D136C">
        <w:rPr>
          <w:rFonts w:ascii="Times New Roman" w:hAnsi="Times New Roman"/>
          <w:b w:val="0"/>
          <w:sz w:val="20"/>
        </w:rPr>
        <w:t>;</w:t>
      </w:r>
      <w:r w:rsidR="00064F4A" w:rsidRPr="00B733A9">
        <w:rPr>
          <w:rFonts w:ascii="Times New Roman" w:hAnsi="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b w:val="0"/>
          <w:sz w:val="20"/>
        </w:rPr>
        <w:t xml:space="preserve">request by the JBE, </w:t>
      </w:r>
      <w:r w:rsidR="00B733A9" w:rsidRPr="00700752">
        <w:rPr>
          <w:rFonts w:ascii="Times New Roman" w:hAnsi="Times New Roman"/>
          <w:b w:val="0"/>
          <w:sz w:val="20"/>
        </w:rPr>
        <w:t>C</w:t>
      </w:r>
      <w:r w:rsidR="00064F4A" w:rsidRPr="00700752">
        <w:rPr>
          <w:rFonts w:ascii="Times New Roman" w:hAnsi="Times New Roman"/>
          <w:b w:val="0"/>
          <w:sz w:val="20"/>
        </w:rPr>
        <w:t>ontractor shall provide proof of payment for the work.</w:t>
      </w:r>
      <w:r w:rsidR="00064F4A" w:rsidRPr="00700752">
        <w:rPr>
          <w:rFonts w:ascii="Times New Roman" w:hAnsi="Times New Roman"/>
        </w:rPr>
        <w:t xml:space="preserve"> </w:t>
      </w:r>
      <w:r w:rsidR="00064F4A" w:rsidRPr="00700752">
        <w:rPr>
          <w:rFonts w:ascii="Times New Roman" w:hAnsi="Times New Roman"/>
          <w:sz w:val="20"/>
        </w:rPr>
        <w:t xml:space="preserve"> </w:t>
      </w:r>
      <w:r w:rsidR="00882369" w:rsidRPr="00700752">
        <w:rPr>
          <w:rFonts w:ascii="Times New Roman" w:hAnsi="Times New Roman"/>
          <w:b w:val="0"/>
          <w:sz w:val="20"/>
        </w:rPr>
        <w:t xml:space="preserve"> A person or entity that knowingly provides false information shall be subject to a civil penalty for each violation.</w:t>
      </w:r>
      <w:r w:rsidR="00064F4A" w:rsidRPr="00700752">
        <w:rPr>
          <w:rFonts w:ascii="Times New Roman" w:hAnsi="Times New Roman"/>
          <w:b w:val="0"/>
          <w:sz w:val="20"/>
        </w:rPr>
        <w:t xml:space="preserve"> Contractor will comply with all rules, regulations, ordinances and statutes that govern the DVBE </w:t>
      </w:r>
      <w:r w:rsidR="00B733A9" w:rsidRPr="00700752">
        <w:rPr>
          <w:rFonts w:ascii="Times New Roman" w:hAnsi="Times New Roman"/>
          <w:b w:val="0"/>
          <w:sz w:val="20"/>
        </w:rPr>
        <w:t>p</w:t>
      </w:r>
      <w:r w:rsidR="00064F4A" w:rsidRPr="00700752">
        <w:rPr>
          <w:rFonts w:ascii="Times New Roman" w:hAnsi="Times New Roman"/>
          <w:b w:val="0"/>
          <w:sz w:val="20"/>
        </w:rPr>
        <w:t xml:space="preserve">rogram, including, without limitation, </w:t>
      </w:r>
      <w:r w:rsidR="00B733A9" w:rsidRPr="00700752">
        <w:rPr>
          <w:rFonts w:ascii="Times New Roman" w:hAnsi="Times New Roman"/>
          <w:b w:val="0"/>
          <w:sz w:val="20"/>
        </w:rPr>
        <w:t>Military and Veterans Code s</w:t>
      </w:r>
      <w:r w:rsidR="00064F4A" w:rsidRPr="00700752">
        <w:rPr>
          <w:rFonts w:ascii="Times New Roman" w:hAnsi="Times New Roman"/>
          <w:b w:val="0"/>
          <w:sz w:val="20"/>
        </w:rPr>
        <w:t>ection 999.5.</w:t>
      </w:r>
    </w:p>
    <w:p w14:paraId="28301B37" w14:textId="77777777" w:rsidR="00E573E1" w:rsidRPr="00041323" w:rsidRDefault="00DF650E">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0D5329D7" w:rsidR="00E573E1" w:rsidRPr="00041323" w:rsidRDefault="008D792C">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Contractor shall assign to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pursuant to the bid. Such assignment shall be made and become effective at the time the </w:t>
      </w:r>
      <w:r w:rsidR="000A31F9">
        <w:rPr>
          <w:rFonts w:ascii="Times New Roman" w:hAnsi="Times New Roman"/>
          <w:b w:val="0"/>
          <w:sz w:val="20"/>
        </w:rPr>
        <w:t xml:space="preserve">Judicial Council </w:t>
      </w:r>
      <w:r w:rsidR="00DF650E" w:rsidRPr="00041323">
        <w:rPr>
          <w:rFonts w:ascii="Times New Roman" w:hAnsi="Times New Roman"/>
          <w:b w:val="0"/>
          <w:sz w:val="20"/>
        </w:rPr>
        <w:t>tenders final payment to the Contractor. (GC 4552)</w:t>
      </w:r>
    </w:p>
    <w:p w14:paraId="48DA24A2" w14:textId="2A1367FD" w:rsidR="00E573E1" w:rsidRPr="00041323" w:rsidRDefault="008D792C">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If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receives, either through judgment or settlement, a monetary recovery for a cause of action assigned under this chapter, the Contractor shall be entitled to receive reimbursement for actual legal costs incurred and may, upon demand, recover from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any portion of the recovery, including treble damages, attributable to overcharges that were paid by the Contractor but were not paid by the </w:t>
      </w:r>
      <w:r w:rsidR="000A31F9">
        <w:rPr>
          <w:rFonts w:ascii="Times New Roman" w:hAnsi="Times New Roman"/>
          <w:b w:val="0"/>
          <w:sz w:val="20"/>
        </w:rPr>
        <w:t xml:space="preserve">Judicial Council </w:t>
      </w:r>
      <w:r w:rsidR="00DF650E" w:rsidRPr="00041323">
        <w:rPr>
          <w:rFonts w:ascii="Times New Roman" w:hAnsi="Times New Roman"/>
          <w:b w:val="0"/>
          <w:sz w:val="20"/>
        </w:rPr>
        <w:t>as part of the bid price, less the expenses incurred in obtaining that portion of the recovery. (GC 4553)</w:t>
      </w:r>
    </w:p>
    <w:p w14:paraId="73BC4878" w14:textId="10FEB37E" w:rsidR="00694B7F" w:rsidRPr="00B81175" w:rsidRDefault="008D792C">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Upon demand in writing by the Contractor,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shall, within one year from such demand, reassign the cause of action assigned under this part if the Contractor has been or may have been injured by the violation of law for which the cause of action arose and (1) the </w:t>
      </w:r>
      <w:r w:rsidR="000A31F9">
        <w:rPr>
          <w:rFonts w:ascii="Times New Roman" w:hAnsi="Times New Roman"/>
          <w:b w:val="0"/>
          <w:sz w:val="20"/>
        </w:rPr>
        <w:t xml:space="preserve">Judicial Council </w:t>
      </w:r>
      <w:r w:rsidR="00DF650E" w:rsidRPr="00041323">
        <w:rPr>
          <w:rFonts w:ascii="Times New Roman" w:hAnsi="Times New Roman"/>
          <w:b w:val="0"/>
          <w:sz w:val="20"/>
        </w:rPr>
        <w:t xml:space="preserve">has not been injured thereby, or (2) the </w:t>
      </w:r>
      <w:r w:rsidR="000A31F9">
        <w:rPr>
          <w:rFonts w:ascii="Times New Roman" w:hAnsi="Times New Roman"/>
          <w:b w:val="0"/>
          <w:sz w:val="20"/>
        </w:rPr>
        <w:t xml:space="preserve">Judicial Council </w:t>
      </w:r>
      <w:r w:rsidR="00DF650E" w:rsidRPr="00041323">
        <w:rPr>
          <w:rFonts w:ascii="Times New Roman" w:hAnsi="Times New Roman"/>
          <w:b w:val="0"/>
          <w:sz w:val="20"/>
        </w:rPr>
        <w:t>declines to file a court action for the cause of action. (GC 4554)</w:t>
      </w:r>
    </w:p>
    <w:p w14:paraId="193519D5" w14:textId="69C6CEB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0A31F9">
        <w:rPr>
          <w:rFonts w:ascii="Times New Roman" w:hAnsi="Times New Roman"/>
          <w:bCs/>
          <w:sz w:val="20"/>
        </w:rPr>
        <w:t xml:space="preserve">Judicial Council </w:t>
      </w:r>
      <w:r w:rsidRPr="00B549DA">
        <w:rPr>
          <w:rFonts w:ascii="Times New Roman" w:hAnsi="Times New Roman"/>
          <w:bCs/>
          <w:sz w:val="20"/>
        </w:rPr>
        <w:t xml:space="preserve">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lastRenderedPageBreak/>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E9CDD3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w:t>
      </w:r>
      <w:r w:rsidR="000A31F9">
        <w:rPr>
          <w:rFonts w:ascii="Times New Roman" w:hAnsi="Times New Roman"/>
          <w:sz w:val="20"/>
          <w:szCs w:val="20"/>
        </w:rPr>
        <w:t xml:space="preserve">Judicial Council </w:t>
      </w:r>
      <w:r w:rsidRPr="008B3A32">
        <w:rPr>
          <w:rFonts w:ascii="Times New Roman" w:hAnsi="Times New Roman"/>
          <w:sz w:val="20"/>
          <w:szCs w:val="20"/>
        </w:rPr>
        <w:t xml:space="preserve">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0A31F9">
        <w:rPr>
          <w:rFonts w:ascii="Times New Roman" w:hAnsi="Times New Roman"/>
          <w:sz w:val="20"/>
          <w:szCs w:val="20"/>
        </w:rPr>
        <w:t>Judicial Council.</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5AEAC2AF"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 xml:space="preserve">This Agreement is valid and enforceable only if sufficient funds are made available to the </w:t>
      </w:r>
      <w:r w:rsidR="000A31F9">
        <w:rPr>
          <w:rFonts w:ascii="Times New Roman" w:hAnsi="Times New Roman"/>
          <w:sz w:val="20"/>
          <w:szCs w:val="20"/>
        </w:rPr>
        <w:t xml:space="preserve">Judicial Council </w:t>
      </w:r>
      <w:r w:rsidRPr="00D53A7D">
        <w:rPr>
          <w:rFonts w:ascii="Times New Roman" w:hAnsi="Times New Roman"/>
          <w:sz w:val="20"/>
          <w:szCs w:val="20"/>
        </w:rPr>
        <w:t>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1AC64EBF"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sidR="000A31F9">
        <w:rPr>
          <w:rFonts w:ascii="Times New Roman" w:hAnsi="Times New Roman"/>
          <w:sz w:val="20"/>
          <w:szCs w:val="20"/>
        </w:rPr>
        <w:t xml:space="preserve">Judicial Council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sidR="000A31F9">
        <w:rPr>
          <w:rFonts w:ascii="Times New Roman" w:hAnsi="Times New Roman"/>
          <w:sz w:val="20"/>
          <w:szCs w:val="20"/>
        </w:rPr>
        <w:t xml:space="preserve">Judicial Council </w:t>
      </w:r>
      <w:r w:rsidRPr="00D013BA">
        <w:rPr>
          <w:rFonts w:ascii="Times New Roman" w:hAnsi="Times New Roman"/>
          <w:sz w:val="20"/>
          <w:szCs w:val="20"/>
        </w:rPr>
        <w:t xml:space="preserve">at no expense to the </w:t>
      </w:r>
      <w:r w:rsidR="000A31F9">
        <w:rPr>
          <w:rFonts w:ascii="Times New Roman" w:hAnsi="Times New Roman"/>
          <w:sz w:val="20"/>
          <w:szCs w:val="20"/>
        </w:rPr>
        <w:t>Judicial Council.</w:t>
      </w:r>
      <w:r w:rsidRPr="00D013BA">
        <w:rPr>
          <w:rFonts w:ascii="Times New Roman" w:hAnsi="Times New Roman"/>
          <w:sz w:val="20"/>
          <w:szCs w:val="20"/>
        </w:rPr>
        <w:t xml:space="preserve"> If a theft occurs, Contractor must file a police report immediately</w:t>
      </w:r>
      <w:r>
        <w:rPr>
          <w:rFonts w:ascii="Times New Roman" w:hAnsi="Times New Roman"/>
          <w:sz w:val="20"/>
          <w:szCs w:val="20"/>
        </w:rPr>
        <w:t>.</w:t>
      </w:r>
    </w:p>
    <w:p w14:paraId="2393F8A5" w14:textId="66B5C6CB"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w:t>
      </w:r>
      <w:r w:rsidR="000A31F9">
        <w:rPr>
          <w:rFonts w:ascii="Times New Roman" w:hAnsi="Times New Roman"/>
          <w:sz w:val="20"/>
          <w:szCs w:val="20"/>
        </w:rPr>
        <w:t xml:space="preserve">Judicial Council </w:t>
      </w:r>
      <w:r w:rsidR="003A5F64" w:rsidRPr="003A5F64">
        <w:rPr>
          <w:rFonts w:ascii="Times New Roman" w:hAnsi="Times New Roman"/>
          <w:sz w:val="20"/>
          <w:szCs w:val="20"/>
        </w:rPr>
        <w:t>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DBE4DCC" w14:textId="77777777" w:rsidR="00E573E1" w:rsidRPr="00303BCF" w:rsidRDefault="00094526">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A9B92F5"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 xml:space="preserve">Contractor shall allow the </w:t>
      </w:r>
      <w:r w:rsidR="000A31F9">
        <w:rPr>
          <w:rFonts w:ascii="Times New Roman" w:hAnsi="Times New Roman"/>
          <w:b w:val="0"/>
          <w:i w:val="0"/>
          <w:sz w:val="20"/>
        </w:rPr>
        <w:t xml:space="preserve">Judicial Council </w:t>
      </w:r>
      <w:r w:rsidR="00EE4183" w:rsidRPr="00594F71">
        <w:rPr>
          <w:rFonts w:ascii="Times New Roman" w:hAnsi="Times New Roman"/>
          <w:b w:val="0"/>
          <w:i w:val="0"/>
          <w:sz w:val="20"/>
        </w:rPr>
        <w:t>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w:t>
      </w:r>
      <w:r w:rsidR="000A31F9">
        <w:rPr>
          <w:rFonts w:ascii="Times New Roman" w:hAnsi="Times New Roman"/>
          <w:b w:val="0"/>
          <w:i w:val="0"/>
          <w:sz w:val="20"/>
        </w:rPr>
        <w:t xml:space="preserve">Judicial Council </w:t>
      </w:r>
      <w:r w:rsidR="00EE4183" w:rsidRPr="00594F71">
        <w:rPr>
          <w:rFonts w:ascii="Times New Roman" w:hAnsi="Times New Roman"/>
          <w:b w:val="0"/>
          <w:i w:val="0"/>
          <w:sz w:val="20"/>
        </w:rPr>
        <w:t xml:space="preserve">Contractors, on Contractor’s premises (or, if the audit is being performed of an Subcontractor, Subcontractor’s premises if necessary), space, office furnishings (including lockable cabinets), telephone and facsimile services, utilities and </w:t>
      </w:r>
      <w:r w:rsidR="00EE4183" w:rsidRPr="00594F71">
        <w:rPr>
          <w:rFonts w:ascii="Times New Roman" w:hAnsi="Times New Roman"/>
          <w:b w:val="0"/>
          <w:i w:val="0"/>
          <w:sz w:val="20"/>
        </w:rPr>
        <w:lastRenderedPageBreak/>
        <w:t>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w:t>
      </w:r>
      <w:r w:rsidR="000A31F9">
        <w:rPr>
          <w:rFonts w:ascii="Times New Roman" w:hAnsi="Times New Roman"/>
          <w:b w:val="0"/>
          <w:i w:val="0"/>
          <w:sz w:val="20"/>
        </w:rPr>
        <w:t xml:space="preserve">Judicial Council </w:t>
      </w:r>
      <w:r w:rsidR="00EE4183" w:rsidRPr="00594F71">
        <w:rPr>
          <w:rFonts w:ascii="Times New Roman" w:hAnsi="Times New Roman"/>
          <w:b w:val="0"/>
          <w:i w:val="0"/>
          <w:sz w:val="20"/>
        </w:rPr>
        <w:t>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15EB5A91"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0A31F9">
        <w:rPr>
          <w:rFonts w:ascii="Times New Roman" w:hAnsi="Times New Roman"/>
          <w:b w:val="0"/>
          <w:i w:val="0"/>
          <w:sz w:val="20"/>
        </w:rPr>
        <w:t>Judicial Council.</w:t>
      </w:r>
      <w:r w:rsidR="00873C10" w:rsidRPr="00594F71">
        <w:rPr>
          <w:rFonts w:ascii="Times New Roman" w:hAnsi="Times New Roman"/>
          <w:b w:val="0"/>
          <w:i w:val="0"/>
          <w:sz w:val="20"/>
        </w:rPr>
        <w:t xml:space="preserve">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0F401E" w:rsidRDefault="00533B3B" w:rsidP="00E266EA">
            <w:pPr>
              <w:pStyle w:val="TableStyle"/>
              <w:widowControl w:val="0"/>
              <w:tabs>
                <w:tab w:val="left" w:pos="3244"/>
              </w:tabs>
              <w:spacing w:line="240" w:lineRule="auto"/>
              <w:rPr>
                <w:rFonts w:ascii="Times New Roman" w:hAnsi="Times New Roman"/>
                <w:sz w:val="20"/>
                <w:highlight w:val="yellow"/>
                <w:u w:val="single"/>
              </w:rPr>
            </w:pPr>
            <w:r w:rsidRPr="000F401E">
              <w:rPr>
                <w:rFonts w:ascii="Times New Roman" w:hAnsi="Times New Roman"/>
                <w:sz w:val="20"/>
                <w:highlight w:val="yellow"/>
                <w:u w:val="single"/>
              </w:rPr>
              <w:t>[name, title, address]</w:t>
            </w:r>
            <w:r w:rsidR="00A97BE4" w:rsidRPr="000F401E">
              <w:rPr>
                <w:rFonts w:ascii="Times New Roman" w:hAnsi="Times New Roman"/>
                <w:sz w:val="20"/>
                <w:highlight w:val="yellow"/>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0F401E" w:rsidRDefault="00533B3B" w:rsidP="00E266EA">
            <w:pPr>
              <w:pStyle w:val="TableStyle"/>
              <w:widowControl w:val="0"/>
              <w:tabs>
                <w:tab w:val="left" w:pos="3244"/>
              </w:tabs>
              <w:spacing w:line="240" w:lineRule="auto"/>
              <w:rPr>
                <w:rFonts w:ascii="Times New Roman" w:hAnsi="Times New Roman"/>
                <w:sz w:val="20"/>
                <w:highlight w:val="yellow"/>
              </w:rPr>
            </w:pPr>
            <w:r w:rsidRPr="000F401E">
              <w:rPr>
                <w:rFonts w:ascii="Times New Roman" w:hAnsi="Times New Roman"/>
                <w:sz w:val="20"/>
                <w:highlight w:val="yellow"/>
                <w:u w:val="single"/>
              </w:rPr>
              <w:t>[name, title, address]</w:t>
            </w:r>
            <w:r w:rsidR="00A97BE4" w:rsidRPr="000F401E">
              <w:rPr>
                <w:rFonts w:ascii="Times New Roman" w:hAnsi="Times New Roman"/>
                <w:sz w:val="20"/>
                <w:highlight w:val="yellow"/>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421B8BEB"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0A31F9">
        <w:rPr>
          <w:rFonts w:ascii="Times New Roman" w:hAnsi="Times New Roman"/>
          <w:sz w:val="20"/>
        </w:rPr>
        <w:t xml:space="preserve">Judicial Council </w:t>
      </w:r>
      <w:r w:rsidR="008B0A96" w:rsidRPr="00594F71">
        <w:rPr>
          <w:rFonts w:ascii="Times New Roman" w:hAnsi="Times New Roman"/>
          <w:sz w:val="20"/>
        </w:rPr>
        <w:t>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64A2EABC"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0A31F9">
        <w:rPr>
          <w:rFonts w:ascii="Times New Roman" w:hAnsi="Times New Roman"/>
          <w:sz w:val="20"/>
        </w:rPr>
        <w:t>Judicial Council.</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0264E5E8"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w:t>
      </w:r>
      <w:r w:rsidR="00676C52">
        <w:rPr>
          <w:rFonts w:ascii="Times New Roman" w:hAnsi="Times New Roman"/>
          <w:sz w:val="20"/>
        </w:rPr>
        <w:t xml:space="preserve">(v) Appendix </w:t>
      </w:r>
      <w:r w:rsidR="00FE62BB">
        <w:rPr>
          <w:rFonts w:ascii="Times New Roman" w:hAnsi="Times New Roman"/>
          <w:sz w:val="20"/>
        </w:rPr>
        <w:t>E</w:t>
      </w:r>
      <w:r w:rsidR="00676C52">
        <w:rPr>
          <w:rFonts w:ascii="Times New Roman" w:hAnsi="Times New Roman"/>
          <w:sz w:val="20"/>
        </w:rPr>
        <w:t xml:space="preserve">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 a</w:t>
      </w:r>
      <w:r w:rsidR="001F43A3" w:rsidRPr="00594F71">
        <w:rPr>
          <w:rFonts w:ascii="Times New Roman" w:hAnsi="Times New Roman"/>
          <w:sz w:val="20"/>
        </w:rPr>
        <w:t>ny exhibits to the Agreement.</w:t>
      </w:r>
      <w:r w:rsidR="00F340C9">
        <w:rPr>
          <w:rFonts w:ascii="Times New Roman" w:hAnsi="Times New Roman"/>
          <w:sz w:val="20"/>
        </w:rPr>
        <w:t xml:space="preserve"> </w:t>
      </w:r>
    </w:p>
    <w:p w14:paraId="252D6CF2" w14:textId="575457CC"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lastRenderedPageBreak/>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w:t>
      </w:r>
      <w:r w:rsidR="000A31F9">
        <w:rPr>
          <w:rFonts w:ascii="Times New Roman" w:hAnsi="Times New Roman"/>
          <w:sz w:val="20"/>
        </w:rPr>
        <w:t xml:space="preserve">Judicial Council </w:t>
      </w:r>
      <w:r w:rsidR="00907246">
        <w:rPr>
          <w:rFonts w:ascii="Times New Roman" w:hAnsi="Times New Roman"/>
          <w:sz w:val="20"/>
        </w:rPr>
        <w:t xml:space="preserve">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0F21CBB0"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w:t>
      </w:r>
      <w:r w:rsidR="0010549C" w:rsidRPr="001A5D61">
        <w:rPr>
          <w:rFonts w:ascii="Times New Roman" w:hAnsi="Times New Roman"/>
          <w:b w:val="0"/>
          <w:sz w:val="19"/>
          <w:szCs w:val="19"/>
        </w:rPr>
        <w:t xml:space="preserve"> (Unruh Civil Rights Act and FEHA Certification</w:t>
      </w:r>
      <w:r w:rsidR="00D27F24">
        <w:rPr>
          <w:rFonts w:ascii="Times New Roman" w:hAnsi="Times New Roman"/>
          <w:b w:val="0"/>
          <w:sz w:val="19"/>
          <w:szCs w:val="19"/>
        </w:rPr>
        <w:t>)</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1627019B"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xml:space="preserve">” means any day other than Saturday, Sunday or a scheduled </w:t>
      </w:r>
      <w:r w:rsidR="000A31F9">
        <w:rPr>
          <w:rFonts w:ascii="Times New Roman" w:hAnsi="Times New Roman"/>
          <w:b w:val="0"/>
          <w:sz w:val="19"/>
          <w:szCs w:val="19"/>
        </w:rPr>
        <w:t xml:space="preserve">Judicial Council </w:t>
      </w:r>
      <w:r w:rsidRPr="001A5D61">
        <w:rPr>
          <w:rFonts w:ascii="Times New Roman" w:hAnsi="Times New Roman"/>
          <w:b w:val="0"/>
          <w:sz w:val="19"/>
          <w:szCs w:val="19"/>
        </w:rPr>
        <w:t>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5764F8E2"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FE053A">
        <w:rPr>
          <w:rFonts w:ascii="Times New Roman" w:hAnsi="Times New Roman"/>
          <w:b w:val="0"/>
          <w:sz w:val="19"/>
          <w:szCs w:val="19"/>
        </w:rPr>
        <w:t>JBE</w:t>
      </w:r>
      <w:r w:rsidR="000A31F9">
        <w:rPr>
          <w:rFonts w:ascii="Times New Roman" w:hAnsi="Times New Roman"/>
          <w:b w:val="0"/>
          <w:sz w:val="19"/>
          <w:szCs w:val="19"/>
        </w:rPr>
        <w:t xml:space="preserve"> </w:t>
      </w:r>
      <w:r w:rsidR="00FD36D2" w:rsidRPr="001A5D61">
        <w:rPr>
          <w:rFonts w:ascii="Times New Roman" w:hAnsi="Times New Roman"/>
          <w:b w:val="0"/>
          <w:sz w:val="19"/>
          <w:szCs w:val="19"/>
        </w:rPr>
        <w:t xml:space="preserve">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4ADABD3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w:t>
      </w:r>
      <w:r w:rsidR="000A31F9">
        <w:rPr>
          <w:rFonts w:ascii="Times New Roman" w:hAnsi="Times New Roman"/>
          <w:b w:val="0"/>
          <w:sz w:val="19"/>
          <w:szCs w:val="19"/>
        </w:rPr>
        <w:t xml:space="preserve">Judicial Council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B42A6C5"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w:t>
      </w:r>
      <w:r w:rsidR="00FE053A">
        <w:rPr>
          <w:rFonts w:ascii="Times New Roman" w:hAnsi="Times New Roman"/>
          <w:b w:val="0"/>
          <w:sz w:val="19"/>
          <w:szCs w:val="19"/>
        </w:rPr>
        <w:t>JBE</w:t>
      </w:r>
      <w:r w:rsidR="000A31F9">
        <w:rPr>
          <w:rFonts w:ascii="Times New Roman" w:hAnsi="Times New Roman"/>
          <w:b w:val="0"/>
          <w:sz w:val="19"/>
          <w:szCs w:val="19"/>
        </w:rPr>
        <w:t xml:space="preserv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04EFDDB0"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w:t>
      </w:r>
      <w:r w:rsidR="00FE053A">
        <w:rPr>
          <w:rFonts w:ascii="Times New Roman" w:hAnsi="Times New Roman"/>
          <w:b w:val="0"/>
          <w:sz w:val="19"/>
          <w:szCs w:val="19"/>
        </w:rPr>
        <w:t>JBE</w:t>
      </w:r>
      <w:r w:rsidR="000A31F9">
        <w:rPr>
          <w:rFonts w:ascii="Times New Roman" w:hAnsi="Times New Roman"/>
          <w:b w:val="0"/>
          <w:sz w:val="19"/>
          <w:szCs w:val="19"/>
        </w:rPr>
        <w:t xml:space="preserve"> </w:t>
      </w:r>
      <w:r w:rsidR="008750D1" w:rsidRPr="001A5D61">
        <w:rPr>
          <w:rFonts w:ascii="Times New Roman" w:hAnsi="Times New Roman"/>
          <w:b w:val="0"/>
          <w:sz w:val="19"/>
          <w:szCs w:val="19"/>
        </w:rPr>
        <w:t xml:space="preserve">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xml:space="preserve">, or pursuant to </w:t>
      </w:r>
      <w:r w:rsidR="000A31F9">
        <w:rPr>
          <w:rFonts w:ascii="Times New Roman" w:hAnsi="Times New Roman"/>
          <w:b w:val="0"/>
          <w:sz w:val="19"/>
          <w:szCs w:val="19"/>
        </w:rPr>
        <w:t xml:space="preserve">Judicial Council </w:t>
      </w:r>
      <w:r w:rsidR="00095A7E" w:rsidRPr="001A5D61">
        <w:rPr>
          <w:rFonts w:ascii="Times New Roman" w:hAnsi="Times New Roman"/>
          <w:b w:val="0"/>
          <w:sz w:val="19"/>
          <w:szCs w:val="19"/>
        </w:rPr>
        <w:t>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w:t>
      </w:r>
      <w:r w:rsidRPr="001A5D61">
        <w:rPr>
          <w:rFonts w:ascii="Times New Roman" w:hAnsi="Times New Roman"/>
          <w:b w:val="0"/>
          <w:sz w:val="19"/>
          <w:szCs w:val="19"/>
        </w:rPr>
        <w:lastRenderedPageBreak/>
        <w:t>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7"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7"/>
    </w:p>
    <w:p w14:paraId="3DF962C5" w14:textId="28525496"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w:t>
      </w:r>
      <w:r w:rsidR="000A31F9">
        <w:rPr>
          <w:rFonts w:ascii="Times New Roman" w:hAnsi="Times New Roman"/>
          <w:b w:val="0"/>
          <w:sz w:val="19"/>
          <w:szCs w:val="19"/>
        </w:rPr>
        <w:t xml:space="preserve">Judicial Council </w:t>
      </w:r>
      <w:r w:rsidRPr="001A5D61">
        <w:rPr>
          <w:rFonts w:ascii="Times New Roman" w:hAnsi="Times New Roman"/>
          <w:b w:val="0"/>
          <w:sz w:val="19"/>
          <w:szCs w:val="19"/>
        </w:rPr>
        <w:t xml:space="preserve">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8"/>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6B072E48"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0A31F9">
        <w:rPr>
          <w:rFonts w:ascii="Times New Roman" w:hAnsi="Times New Roman"/>
          <w:b w:val="0"/>
          <w:sz w:val="19"/>
          <w:szCs w:val="19"/>
          <w:u w:val="single"/>
        </w:rPr>
        <w:t xml:space="preserve">Judicial Council </w:t>
      </w:r>
      <w:r w:rsidRPr="001A5D61">
        <w:rPr>
          <w:rFonts w:ascii="Times New Roman" w:hAnsi="Times New Roman"/>
          <w:b w:val="0"/>
          <w:sz w:val="19"/>
          <w:szCs w:val="19"/>
          <w:u w:val="single"/>
        </w:rPr>
        <w:t>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1BA1FE4D"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FE053A">
        <w:rPr>
          <w:rFonts w:ascii="Times New Roman" w:hAnsi="Times New Roman"/>
          <w:b w:val="0"/>
          <w:sz w:val="19"/>
          <w:szCs w:val="19"/>
          <w:u w:val="single"/>
        </w:rPr>
        <w:t>JBE</w:t>
      </w:r>
      <w:r w:rsidR="000A31F9">
        <w:rPr>
          <w:rFonts w:ascii="Times New Roman" w:hAnsi="Times New Roman"/>
          <w:b w:val="0"/>
          <w:sz w:val="19"/>
          <w:szCs w:val="19"/>
          <w:u w:val="single"/>
        </w:rPr>
        <w:t xml:space="preserve"> </w:t>
      </w:r>
      <w:r w:rsidRPr="001A5D61">
        <w:rPr>
          <w:rFonts w:ascii="Times New Roman" w:hAnsi="Times New Roman"/>
          <w:b w:val="0"/>
          <w:sz w:val="19"/>
          <w:szCs w:val="19"/>
          <w:u w:val="single"/>
        </w:rPr>
        <w:t>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5F9CDE19"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0A31F9">
        <w:rPr>
          <w:rFonts w:ascii="Times New Roman" w:hAnsi="Times New Roman"/>
          <w:b w:val="0"/>
          <w:sz w:val="19"/>
          <w:szCs w:val="19"/>
          <w:u w:val="single"/>
        </w:rPr>
        <w:t xml:space="preserve">Judicial Council </w:t>
      </w:r>
      <w:r w:rsidRPr="001A5D61">
        <w:rPr>
          <w:rFonts w:ascii="Times New Roman" w:hAnsi="Times New Roman"/>
          <w:b w:val="0"/>
          <w:sz w:val="19"/>
          <w:szCs w:val="19"/>
          <w:u w:val="single"/>
        </w:rPr>
        <w:t>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w:t>
      </w:r>
      <w:r w:rsidR="000A31F9">
        <w:rPr>
          <w:rFonts w:ascii="Times New Roman" w:hAnsi="Times New Roman"/>
          <w:b w:val="0"/>
          <w:sz w:val="19"/>
          <w:szCs w:val="19"/>
        </w:rPr>
        <w:t xml:space="preserve">Judicial Council </w:t>
      </w:r>
      <w:r w:rsidR="00D526B0" w:rsidRPr="001A5D61">
        <w:rPr>
          <w:rFonts w:ascii="Times New Roman" w:hAnsi="Times New Roman"/>
          <w:b w:val="0"/>
          <w:sz w:val="19"/>
          <w:szCs w:val="19"/>
        </w:rPr>
        <w:t xml:space="preserve">to communicate directly with the Contractor Project Manager.  </w:t>
      </w:r>
    </w:p>
    <w:p w14:paraId="233E8322" w14:textId="2B4A516D"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0A31F9">
        <w:rPr>
          <w:rFonts w:ascii="Times New Roman" w:hAnsi="Times New Roman"/>
          <w:b w:val="0"/>
          <w:sz w:val="19"/>
          <w:szCs w:val="19"/>
          <w:u w:val="single"/>
        </w:rPr>
        <w:t xml:space="preserve">Judicial Council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A31F9">
        <w:rPr>
          <w:rFonts w:ascii="Times New Roman" w:hAnsi="Times New Roman"/>
          <w:b w:val="0"/>
          <w:sz w:val="19"/>
          <w:szCs w:val="19"/>
        </w:rPr>
        <w:t xml:space="preserve">Judicial Council </w:t>
      </w:r>
      <w:r w:rsidR="00005F43" w:rsidRPr="001A5D61">
        <w:rPr>
          <w:rFonts w:ascii="Times New Roman" w:hAnsi="Times New Roman"/>
          <w:b w:val="0"/>
          <w:sz w:val="19"/>
          <w:szCs w:val="19"/>
        </w:rPr>
        <w:t xml:space="preserve">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4FA700BE"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FE053A">
        <w:rPr>
          <w:rFonts w:ascii="Times New Roman" w:hAnsi="Times New Roman"/>
          <w:b w:val="0"/>
          <w:sz w:val="19"/>
          <w:szCs w:val="19"/>
          <w:u w:val="single"/>
        </w:rPr>
        <w:t>JBE</w:t>
      </w:r>
      <w:r w:rsidR="000A31F9">
        <w:rPr>
          <w:rFonts w:ascii="Times New Roman" w:hAnsi="Times New Roman"/>
          <w:b w:val="0"/>
          <w:sz w:val="19"/>
          <w:szCs w:val="19"/>
          <w:u w:val="single"/>
        </w:rPr>
        <w:t xml:space="preserv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w:t>
      </w:r>
      <w:r w:rsidR="000A31F9">
        <w:rPr>
          <w:rFonts w:ascii="Times New Roman" w:hAnsi="Times New Roman"/>
          <w:b w:val="0"/>
          <w:sz w:val="19"/>
          <w:szCs w:val="19"/>
        </w:rPr>
        <w:t xml:space="preserve">Judicial Council </w:t>
      </w:r>
      <w:r w:rsidRPr="001A5D61">
        <w:rPr>
          <w:rFonts w:ascii="Times New Roman" w:hAnsi="Times New Roman"/>
          <w:b w:val="0"/>
          <w:sz w:val="19"/>
          <w:szCs w:val="19"/>
        </w:rPr>
        <w:t xml:space="preserve">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6C7A4F02"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0A31F9">
        <w:rPr>
          <w:rFonts w:ascii="Times New Roman" w:hAnsi="Times New Roman"/>
          <w:b w:val="0"/>
          <w:sz w:val="19"/>
          <w:szCs w:val="19"/>
        </w:rPr>
        <w:t xml:space="preserve">Judicial Council </w:t>
      </w:r>
      <w:r w:rsidR="001A7255" w:rsidRPr="001A5D61">
        <w:rPr>
          <w:rFonts w:ascii="Times New Roman" w:hAnsi="Times New Roman"/>
          <w:b w:val="0"/>
          <w:sz w:val="19"/>
          <w:szCs w:val="19"/>
        </w:rPr>
        <w:t xml:space="preserve">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lastRenderedPageBreak/>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5AD9F13"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xml:space="preserve">” means the </w:t>
      </w:r>
      <w:r w:rsidR="000A31F9">
        <w:rPr>
          <w:rFonts w:ascii="Times New Roman" w:hAnsi="Times New Roman"/>
          <w:b w:val="0"/>
          <w:sz w:val="19"/>
          <w:szCs w:val="19"/>
        </w:rPr>
        <w:t xml:space="preserve">Judicial Council </w:t>
      </w:r>
      <w:r w:rsidRPr="001A5D61">
        <w:rPr>
          <w:rFonts w:ascii="Times New Roman" w:hAnsi="Times New Roman"/>
          <w:b w:val="0"/>
          <w:sz w:val="19"/>
          <w:szCs w:val="19"/>
        </w:rPr>
        <w:t>and Contractor, collectively.</w:t>
      </w:r>
    </w:p>
    <w:p w14:paraId="7FF1355B" w14:textId="4326F55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xml:space="preserve">” means either the </w:t>
      </w:r>
      <w:r w:rsidR="000A31F9">
        <w:rPr>
          <w:rFonts w:ascii="Times New Roman" w:hAnsi="Times New Roman"/>
          <w:b w:val="0"/>
          <w:sz w:val="19"/>
          <w:szCs w:val="19"/>
        </w:rPr>
        <w:t xml:space="preserve">Judicial Council </w:t>
      </w:r>
      <w:r w:rsidRPr="001A5D61">
        <w:rPr>
          <w:rFonts w:ascii="Times New Roman" w:hAnsi="Times New Roman"/>
          <w:b w:val="0"/>
          <w:sz w:val="19"/>
          <w:szCs w:val="19"/>
        </w:rPr>
        <w:t>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1D84C660"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0A31F9">
        <w:rPr>
          <w:rFonts w:ascii="Times New Roman" w:hAnsi="Times New Roman"/>
          <w:b w:val="0"/>
          <w:sz w:val="19"/>
          <w:szCs w:val="19"/>
        </w:rPr>
        <w:t xml:space="preserve">Judicial Council </w:t>
      </w:r>
      <w:r w:rsidRPr="001A5D61">
        <w:rPr>
          <w:rFonts w:ascii="Times New Roman" w:hAnsi="Times New Roman"/>
          <w:b w:val="0"/>
          <w:sz w:val="19"/>
          <w:szCs w:val="19"/>
        </w:rPr>
        <w:t>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7FB78CFE"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xml:space="preserve">” means any </w:t>
      </w:r>
      <w:r w:rsidR="000A31F9">
        <w:rPr>
          <w:rFonts w:ascii="Times New Roman" w:hAnsi="Times New Roman"/>
          <w:b w:val="0"/>
          <w:sz w:val="19"/>
          <w:szCs w:val="19"/>
        </w:rPr>
        <w:t xml:space="preserve">Judicial Council </w:t>
      </w:r>
      <w:r w:rsidRPr="001A5D61">
        <w:rPr>
          <w:rFonts w:ascii="Times New Roman" w:hAnsi="Times New Roman"/>
          <w:b w:val="0"/>
          <w:sz w:val="19"/>
          <w:szCs w:val="19"/>
        </w:rPr>
        <w:t>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0DAEB986" w14:textId="30C2C7EA"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4"/>
          <w:footerReference w:type="first" r:id="rId15"/>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6"/>
          <w:type w:val="continuous"/>
          <w:pgSz w:w="12240" w:h="15840" w:code="1"/>
          <w:pgMar w:top="1080" w:right="1296" w:bottom="1080" w:left="1296" w:header="288" w:footer="576" w:gutter="0"/>
          <w:pgNumType w:start="1"/>
          <w:cols w:space="720"/>
          <w:titlePg/>
          <w:docGrid w:linePitch="326"/>
        </w:sectPr>
      </w:pPr>
    </w:p>
    <w:p w14:paraId="649EA474" w14:textId="094F2C7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 xml:space="preserve">APPENDIX </w:t>
      </w:r>
      <w:r w:rsidR="009E7D45">
        <w:rPr>
          <w:rStyle w:val="Heading4Char"/>
          <w:rFonts w:ascii="Times New Roman" w:hAnsi="Times New Roman"/>
          <w:sz w:val="20"/>
          <w:szCs w:val="20"/>
        </w:rPr>
        <w:t>E</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FDCC" w14:textId="77777777" w:rsidR="00C14746" w:rsidRDefault="00C14746" w:rsidP="00C658E5">
      <w:r>
        <w:separator/>
      </w:r>
    </w:p>
    <w:p w14:paraId="37DD5C5E" w14:textId="77777777" w:rsidR="00C14746" w:rsidRDefault="00C14746"/>
  </w:endnote>
  <w:endnote w:type="continuationSeparator" w:id="0">
    <w:p w14:paraId="6193660E" w14:textId="77777777" w:rsidR="00C14746" w:rsidRDefault="00C14746" w:rsidP="00C658E5">
      <w:r>
        <w:continuationSeparator/>
      </w:r>
    </w:p>
    <w:p w14:paraId="6EBF09B0" w14:textId="77777777" w:rsidR="00C14746" w:rsidRDefault="00C14746"/>
  </w:endnote>
  <w:endnote w:type="continuationNotice" w:id="1">
    <w:p w14:paraId="057CA53E" w14:textId="77777777" w:rsidR="00C14746" w:rsidRDefault="00C14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EF8" w14:textId="4C04E821" w:rsidR="00201819" w:rsidRPr="00003EBA" w:rsidRDefault="00201819"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9764" w14:textId="77777777" w:rsidR="00201819" w:rsidRDefault="00201819">
    <w:pPr>
      <w:pStyle w:val="Footer"/>
      <w:jc w:val="center"/>
    </w:pPr>
  </w:p>
  <w:p w14:paraId="2735CD6B" w14:textId="77777777" w:rsidR="00201819" w:rsidRDefault="002018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8E0B" w14:textId="77777777" w:rsidR="00C14746" w:rsidRDefault="00C14746" w:rsidP="00C658E5">
      <w:r>
        <w:separator/>
      </w:r>
    </w:p>
    <w:p w14:paraId="2DBC0786" w14:textId="77777777" w:rsidR="00C14746" w:rsidRDefault="00C14746"/>
  </w:footnote>
  <w:footnote w:type="continuationSeparator" w:id="0">
    <w:p w14:paraId="4CC1AEC8" w14:textId="77777777" w:rsidR="00C14746" w:rsidRDefault="00C14746" w:rsidP="00C658E5">
      <w:r>
        <w:continuationSeparator/>
      </w:r>
    </w:p>
    <w:p w14:paraId="3D5B020D" w14:textId="77777777" w:rsidR="00C14746" w:rsidRDefault="00C14746"/>
  </w:footnote>
  <w:footnote w:type="continuationNotice" w:id="1">
    <w:p w14:paraId="7DAD68FD" w14:textId="77777777" w:rsidR="00C14746" w:rsidRDefault="00C14746">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8D6F" w14:textId="77777777" w:rsidR="001B5F9A" w:rsidRPr="00CB1031" w:rsidRDefault="001B5F9A" w:rsidP="001B5F9A">
    <w:pPr>
      <w:tabs>
        <w:tab w:val="left" w:pos="1242"/>
      </w:tabs>
      <w:spacing w:line="240" w:lineRule="auto"/>
      <w:ind w:right="252"/>
      <w:jc w:val="both"/>
      <w:rPr>
        <w:rFonts w:ascii="Times New Roman" w:eastAsia="Times New Roman" w:hAnsi="Times New Roman"/>
        <w:color w:val="000000"/>
        <w:sz w:val="20"/>
        <w:szCs w:val="20"/>
      </w:rPr>
    </w:pPr>
    <w:r w:rsidRPr="00CB1031">
      <w:rPr>
        <w:rFonts w:ascii="Times New Roman" w:eastAsia="Times New Roman" w:hAnsi="Times New Roman"/>
        <w:sz w:val="20"/>
        <w:szCs w:val="20"/>
      </w:rPr>
      <w:t>RFP Title:  Information Systems Security Outreach Program</w:t>
    </w:r>
  </w:p>
  <w:p w14:paraId="72DD904C" w14:textId="51C85B1B" w:rsidR="001B5F9A" w:rsidRDefault="001B5F9A" w:rsidP="001B5F9A">
    <w:pPr>
      <w:tabs>
        <w:tab w:val="left" w:pos="1242"/>
      </w:tabs>
      <w:spacing w:line="240" w:lineRule="auto"/>
      <w:ind w:right="252"/>
      <w:jc w:val="both"/>
      <w:rPr>
        <w:rFonts w:ascii="Times New Roman" w:eastAsia="Times New Roman" w:hAnsi="Times New Roman"/>
        <w:iCs/>
        <w:sz w:val="20"/>
        <w:szCs w:val="20"/>
      </w:rPr>
    </w:pPr>
    <w:r w:rsidRPr="00CB1031">
      <w:rPr>
        <w:rFonts w:ascii="Times New Roman" w:eastAsia="Times New Roman" w:hAnsi="Times New Roman"/>
        <w:sz w:val="20"/>
        <w:szCs w:val="20"/>
      </w:rPr>
      <w:t>RFP Number:</w:t>
    </w:r>
    <w:r w:rsidRPr="00CB1031">
      <w:rPr>
        <w:rFonts w:ascii="Times New Roman" w:eastAsia="Times New Roman" w:hAnsi="Times New Roman"/>
        <w:color w:val="000000"/>
        <w:sz w:val="20"/>
        <w:szCs w:val="20"/>
      </w:rPr>
      <w:t xml:space="preserve">   </w:t>
    </w:r>
    <w:r w:rsidRPr="00CB1031">
      <w:rPr>
        <w:rFonts w:ascii="Times New Roman" w:eastAsia="Times New Roman" w:hAnsi="Times New Roman"/>
        <w:iCs/>
        <w:sz w:val="20"/>
        <w:szCs w:val="20"/>
      </w:rPr>
      <w:t>IT-2023-03-LP</w:t>
    </w:r>
  </w:p>
  <w:p w14:paraId="0E5BF5B3" w14:textId="77777777" w:rsidR="00462AEE" w:rsidRPr="00CB1031" w:rsidRDefault="00462AEE" w:rsidP="001B5F9A">
    <w:pPr>
      <w:tabs>
        <w:tab w:val="left" w:pos="1242"/>
      </w:tabs>
      <w:spacing w:line="240" w:lineRule="auto"/>
      <w:ind w:right="252"/>
      <w:jc w:val="both"/>
      <w:rPr>
        <w:rFonts w:ascii="Times New Roman" w:eastAsia="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898C" w14:textId="77777777" w:rsidR="00963745" w:rsidRPr="00CB1031" w:rsidRDefault="00963745" w:rsidP="00963745">
    <w:pPr>
      <w:tabs>
        <w:tab w:val="left" w:pos="1242"/>
      </w:tabs>
      <w:spacing w:line="240" w:lineRule="auto"/>
      <w:ind w:right="252"/>
      <w:jc w:val="both"/>
      <w:rPr>
        <w:rFonts w:ascii="Times New Roman" w:eastAsia="Times New Roman" w:hAnsi="Times New Roman"/>
        <w:color w:val="000000"/>
        <w:sz w:val="20"/>
        <w:szCs w:val="20"/>
      </w:rPr>
    </w:pPr>
    <w:r w:rsidRPr="00CB1031">
      <w:rPr>
        <w:rFonts w:ascii="Times New Roman" w:eastAsia="Times New Roman" w:hAnsi="Times New Roman"/>
        <w:sz w:val="20"/>
        <w:szCs w:val="20"/>
      </w:rPr>
      <w:t>RFP Title:  Information Systems Security Outreach Program</w:t>
    </w:r>
  </w:p>
  <w:p w14:paraId="34939FFE" w14:textId="77777777" w:rsidR="00963745" w:rsidRDefault="00963745" w:rsidP="00963745">
    <w:pPr>
      <w:tabs>
        <w:tab w:val="left" w:pos="1242"/>
      </w:tabs>
      <w:spacing w:line="240" w:lineRule="auto"/>
      <w:ind w:right="252"/>
      <w:jc w:val="both"/>
      <w:rPr>
        <w:rFonts w:ascii="Times New Roman" w:eastAsia="Times New Roman" w:hAnsi="Times New Roman"/>
        <w:iCs/>
        <w:sz w:val="20"/>
        <w:szCs w:val="20"/>
      </w:rPr>
    </w:pPr>
    <w:r w:rsidRPr="00CB1031">
      <w:rPr>
        <w:rFonts w:ascii="Times New Roman" w:eastAsia="Times New Roman" w:hAnsi="Times New Roman"/>
        <w:sz w:val="20"/>
        <w:szCs w:val="20"/>
      </w:rPr>
      <w:t>RFP Number:</w:t>
    </w:r>
    <w:r w:rsidRPr="00CB1031">
      <w:rPr>
        <w:rFonts w:ascii="Times New Roman" w:eastAsia="Times New Roman" w:hAnsi="Times New Roman"/>
        <w:color w:val="000000"/>
        <w:sz w:val="20"/>
        <w:szCs w:val="20"/>
      </w:rPr>
      <w:t xml:space="preserve">   </w:t>
    </w:r>
    <w:r w:rsidRPr="00CB1031">
      <w:rPr>
        <w:rFonts w:ascii="Times New Roman" w:eastAsia="Times New Roman" w:hAnsi="Times New Roman"/>
        <w:iCs/>
        <w:sz w:val="20"/>
        <w:szCs w:val="20"/>
      </w:rPr>
      <w:t>IT-2023-03-LP</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322B62"/>
    <w:multiLevelType w:val="hybridMultilevel"/>
    <w:tmpl w:val="F1AC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8D25BC"/>
    <w:multiLevelType w:val="multilevel"/>
    <w:tmpl w:val="F3B89D90"/>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rPr>
        <w:lang w:val="en-CA"/>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0" w15:restartNumberingAfterBreak="0">
    <w:nsid w:val="12E91A5B"/>
    <w:multiLevelType w:val="multilevel"/>
    <w:tmpl w:val="8CF4E51E"/>
    <w:lvl w:ilvl="0">
      <w:start w:val="2"/>
      <w:numFmt w:val="decimal"/>
      <w:lvlText w:val="%1"/>
      <w:lvlJc w:val="left"/>
      <w:pPr>
        <w:ind w:left="360" w:hanging="360"/>
      </w:pPr>
    </w:lvl>
    <w:lvl w:ilvl="1">
      <w:start w:val="2"/>
      <w:numFmt w:val="decimal"/>
      <w:lvlText w:val="%1.%2"/>
      <w:lvlJc w:val="left"/>
      <w:pPr>
        <w:ind w:left="1080" w:hanging="360"/>
      </w:p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8"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0"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2"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5" w15:restartNumberingAfterBreak="0">
    <w:nsid w:val="35FA66DF"/>
    <w:multiLevelType w:val="multilevel"/>
    <w:tmpl w:val="ED961BA6"/>
    <w:lvl w:ilvl="0">
      <w:start w:val="1"/>
      <w:numFmt w:val="decimal"/>
      <w:lvlText w:val="%1"/>
      <w:lvlJc w:val="left"/>
      <w:pPr>
        <w:ind w:left="360" w:hanging="360"/>
      </w:pPr>
      <w:rPr>
        <w:rFonts w:hint="default"/>
        <w:b/>
        <w:bCs w:val="0"/>
      </w:rPr>
    </w:lvl>
    <w:lvl w:ilvl="1">
      <w:start w:val="2"/>
      <w:numFmt w:val="decimal"/>
      <w:lvlText w:val="%1.%2"/>
      <w:lvlJc w:val="left"/>
      <w:pPr>
        <w:ind w:left="1440" w:hanging="360"/>
      </w:pPr>
      <w:rPr>
        <w:rFonts w:hint="default"/>
        <w:b w:val="0"/>
      </w:rPr>
    </w:lvl>
    <w:lvl w:ilvl="2">
      <w:start w:val="1"/>
      <w:numFmt w:val="decimal"/>
      <w:lvlText w:val="%1.%2.%3"/>
      <w:lvlJc w:val="left"/>
      <w:pPr>
        <w:ind w:left="2520" w:hanging="36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8640" w:hanging="1080"/>
      </w:pPr>
      <w:rPr>
        <w:rFonts w:hint="default"/>
        <w:b w:val="0"/>
      </w:rPr>
    </w:lvl>
    <w:lvl w:ilvl="8">
      <w:start w:val="1"/>
      <w:numFmt w:val="decimal"/>
      <w:lvlText w:val="%1.%2.%3.%4.%5.%6.%7.%8.%9"/>
      <w:lvlJc w:val="left"/>
      <w:pPr>
        <w:ind w:left="10080" w:hanging="1440"/>
      </w:pPr>
      <w:rPr>
        <w:rFonts w:hint="default"/>
        <w:b w:val="0"/>
      </w:rPr>
    </w:lvl>
  </w:abstractNum>
  <w:abstractNum w:abstractNumId="26"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7"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9"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6"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600310BD"/>
    <w:multiLevelType w:val="multilevel"/>
    <w:tmpl w:val="CF6881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2"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3"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4"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48092403">
    <w:abstractNumId w:val="26"/>
  </w:num>
  <w:num w:numId="2" w16cid:durableId="1280918161">
    <w:abstractNumId w:val="11"/>
  </w:num>
  <w:num w:numId="3" w16cid:durableId="908542106">
    <w:abstractNumId w:val="24"/>
  </w:num>
  <w:num w:numId="4" w16cid:durableId="745151847">
    <w:abstractNumId w:val="44"/>
  </w:num>
  <w:num w:numId="5" w16cid:durableId="233902959">
    <w:abstractNumId w:val="6"/>
  </w:num>
  <w:num w:numId="6" w16cid:durableId="180555000">
    <w:abstractNumId w:val="0"/>
  </w:num>
  <w:num w:numId="7" w16cid:durableId="640961127">
    <w:abstractNumId w:val="1"/>
  </w:num>
  <w:num w:numId="8" w16cid:durableId="795177187">
    <w:abstractNumId w:val="22"/>
  </w:num>
  <w:num w:numId="9" w16cid:durableId="1773669246">
    <w:abstractNumId w:val="23"/>
  </w:num>
  <w:num w:numId="10" w16cid:durableId="1655571166">
    <w:abstractNumId w:val="12"/>
  </w:num>
  <w:num w:numId="11" w16cid:durableId="2087025131">
    <w:abstractNumId w:val="27"/>
  </w:num>
  <w:num w:numId="12" w16cid:durableId="260575285">
    <w:abstractNumId w:val="9"/>
  </w:num>
  <w:num w:numId="13" w16cid:durableId="1356230998">
    <w:abstractNumId w:val="20"/>
  </w:num>
  <w:num w:numId="14" w16cid:durableId="747727338">
    <w:abstractNumId w:val="18"/>
  </w:num>
  <w:num w:numId="15" w16cid:durableId="1975672310">
    <w:abstractNumId w:val="7"/>
  </w:num>
  <w:num w:numId="16" w16cid:durableId="63455409">
    <w:abstractNumId w:val="35"/>
  </w:num>
  <w:num w:numId="17" w16cid:durableId="2130734570">
    <w:abstractNumId w:val="30"/>
  </w:num>
  <w:num w:numId="18" w16cid:durableId="1118187440">
    <w:abstractNumId w:val="28"/>
  </w:num>
  <w:num w:numId="19" w16cid:durableId="335964682">
    <w:abstractNumId w:val="37"/>
  </w:num>
  <w:num w:numId="20" w16cid:durableId="290869690">
    <w:abstractNumId w:val="19"/>
  </w:num>
  <w:num w:numId="21" w16cid:durableId="770468504">
    <w:abstractNumId w:val="41"/>
  </w:num>
  <w:num w:numId="22" w16cid:durableId="1372028924">
    <w:abstractNumId w:val="15"/>
  </w:num>
  <w:num w:numId="23" w16cid:durableId="2130202551">
    <w:abstractNumId w:val="16"/>
  </w:num>
  <w:num w:numId="24" w16cid:durableId="1295939009">
    <w:abstractNumId w:val="13"/>
  </w:num>
  <w:num w:numId="25" w16cid:durableId="142086996">
    <w:abstractNumId w:val="3"/>
  </w:num>
  <w:num w:numId="26" w16cid:durableId="1615673943">
    <w:abstractNumId w:val="36"/>
  </w:num>
  <w:num w:numId="27" w16cid:durableId="1119488624">
    <w:abstractNumId w:val="14"/>
  </w:num>
  <w:num w:numId="28" w16cid:durableId="2108764193">
    <w:abstractNumId w:val="34"/>
  </w:num>
  <w:num w:numId="29" w16cid:durableId="1296830544">
    <w:abstractNumId w:val="38"/>
  </w:num>
  <w:num w:numId="30" w16cid:durableId="17436178">
    <w:abstractNumId w:val="4"/>
  </w:num>
  <w:num w:numId="31" w16cid:durableId="2113476295">
    <w:abstractNumId w:val="2"/>
  </w:num>
  <w:num w:numId="32" w16cid:durableId="1208297125">
    <w:abstractNumId w:val="42"/>
  </w:num>
  <w:num w:numId="33" w16cid:durableId="613243987">
    <w:abstractNumId w:val="17"/>
  </w:num>
  <w:num w:numId="34" w16cid:durableId="914780921">
    <w:abstractNumId w:val="39"/>
  </w:num>
  <w:num w:numId="35" w16cid:durableId="705787747">
    <w:abstractNumId w:val="43"/>
  </w:num>
  <w:num w:numId="36" w16cid:durableId="1280260842">
    <w:abstractNumId w:val="31"/>
  </w:num>
  <w:num w:numId="37" w16cid:durableId="1636518593">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106434">
    <w:abstractNumId w:val="45"/>
  </w:num>
  <w:num w:numId="39" w16cid:durableId="1079788604">
    <w:abstractNumId w:val="21"/>
  </w:num>
  <w:num w:numId="40" w16cid:durableId="958338466">
    <w:abstractNumId w:val="33"/>
  </w:num>
  <w:num w:numId="41" w16cid:durableId="1730566557">
    <w:abstractNumId w:val="29"/>
  </w:num>
  <w:num w:numId="42" w16cid:durableId="943732010">
    <w:abstractNumId w:val="8"/>
    <w:lvlOverride w:ilvl="0">
      <w:startOverride w:val="2"/>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2759126">
    <w:abstractNumId w:val="10"/>
    <w:lvlOverride w:ilvl="0">
      <w:startOverride w:val="2"/>
    </w:lvlOverride>
    <w:lvlOverride w:ilvl="1">
      <w:startOverride w:val="2"/>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169577">
    <w:abstractNumId w:val="25"/>
  </w:num>
  <w:num w:numId="45" w16cid:durableId="1425300559">
    <w:abstractNumId w:val="5"/>
  </w:num>
  <w:num w:numId="46" w16cid:durableId="602566198">
    <w:abstractNumId w:val="40"/>
  </w:num>
  <w:num w:numId="47" w16cid:durableId="30377770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D6"/>
    <w:rsid w:val="000129F5"/>
    <w:rsid w:val="00022A8D"/>
    <w:rsid w:val="00022BD4"/>
    <w:rsid w:val="0002421B"/>
    <w:rsid w:val="00025177"/>
    <w:rsid w:val="0002580F"/>
    <w:rsid w:val="00025C10"/>
    <w:rsid w:val="00025E0F"/>
    <w:rsid w:val="00030CEF"/>
    <w:rsid w:val="0003189F"/>
    <w:rsid w:val="00032502"/>
    <w:rsid w:val="000351C4"/>
    <w:rsid w:val="00035FF7"/>
    <w:rsid w:val="00036B3E"/>
    <w:rsid w:val="00036D0F"/>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372"/>
    <w:rsid w:val="0005274B"/>
    <w:rsid w:val="00053CAA"/>
    <w:rsid w:val="00054478"/>
    <w:rsid w:val="00054B2E"/>
    <w:rsid w:val="00054F64"/>
    <w:rsid w:val="00055A39"/>
    <w:rsid w:val="00056C06"/>
    <w:rsid w:val="00064F4A"/>
    <w:rsid w:val="00064F6F"/>
    <w:rsid w:val="0006500F"/>
    <w:rsid w:val="000673DD"/>
    <w:rsid w:val="00070877"/>
    <w:rsid w:val="00071AD5"/>
    <w:rsid w:val="00071EB3"/>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1F9"/>
    <w:rsid w:val="000A333C"/>
    <w:rsid w:val="000A52EC"/>
    <w:rsid w:val="000A6C71"/>
    <w:rsid w:val="000A6D33"/>
    <w:rsid w:val="000A7278"/>
    <w:rsid w:val="000B09D7"/>
    <w:rsid w:val="000B11C4"/>
    <w:rsid w:val="000B2887"/>
    <w:rsid w:val="000B31DB"/>
    <w:rsid w:val="000B32C9"/>
    <w:rsid w:val="000B387E"/>
    <w:rsid w:val="000B4048"/>
    <w:rsid w:val="000B4250"/>
    <w:rsid w:val="000B46A1"/>
    <w:rsid w:val="000B72B1"/>
    <w:rsid w:val="000B740D"/>
    <w:rsid w:val="000B7514"/>
    <w:rsid w:val="000B7BE4"/>
    <w:rsid w:val="000C03C5"/>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401E"/>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4163"/>
    <w:rsid w:val="00156EB3"/>
    <w:rsid w:val="00161664"/>
    <w:rsid w:val="00162AFD"/>
    <w:rsid w:val="00163469"/>
    <w:rsid w:val="00165FEC"/>
    <w:rsid w:val="00166446"/>
    <w:rsid w:val="001674E2"/>
    <w:rsid w:val="0017078C"/>
    <w:rsid w:val="00170C41"/>
    <w:rsid w:val="001734A4"/>
    <w:rsid w:val="0017420F"/>
    <w:rsid w:val="0017526B"/>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2051"/>
    <w:rsid w:val="001A3037"/>
    <w:rsid w:val="001A34FB"/>
    <w:rsid w:val="001A3ECF"/>
    <w:rsid w:val="001A4E97"/>
    <w:rsid w:val="001A4FB4"/>
    <w:rsid w:val="001A5D61"/>
    <w:rsid w:val="001A5F31"/>
    <w:rsid w:val="001A7255"/>
    <w:rsid w:val="001B0CAA"/>
    <w:rsid w:val="001B1373"/>
    <w:rsid w:val="001B13B8"/>
    <w:rsid w:val="001B2D00"/>
    <w:rsid w:val="001B51E6"/>
    <w:rsid w:val="001B5F9A"/>
    <w:rsid w:val="001B6417"/>
    <w:rsid w:val="001B65A3"/>
    <w:rsid w:val="001C35A9"/>
    <w:rsid w:val="001C46C3"/>
    <w:rsid w:val="001D1536"/>
    <w:rsid w:val="001D3444"/>
    <w:rsid w:val="001D6431"/>
    <w:rsid w:val="001E09E1"/>
    <w:rsid w:val="001E1A09"/>
    <w:rsid w:val="001E2274"/>
    <w:rsid w:val="001E4BF1"/>
    <w:rsid w:val="001E6FAA"/>
    <w:rsid w:val="001E740D"/>
    <w:rsid w:val="001E745E"/>
    <w:rsid w:val="001E7771"/>
    <w:rsid w:val="001F0CCE"/>
    <w:rsid w:val="001F18CC"/>
    <w:rsid w:val="001F330F"/>
    <w:rsid w:val="001F3BF3"/>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2E4B"/>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981"/>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D71B7"/>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6DD3"/>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5561"/>
    <w:rsid w:val="00357246"/>
    <w:rsid w:val="00366213"/>
    <w:rsid w:val="00367231"/>
    <w:rsid w:val="00367ACF"/>
    <w:rsid w:val="0037013F"/>
    <w:rsid w:val="003734CE"/>
    <w:rsid w:val="0037520B"/>
    <w:rsid w:val="00377978"/>
    <w:rsid w:val="00382D44"/>
    <w:rsid w:val="00383BFA"/>
    <w:rsid w:val="00385961"/>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4D03"/>
    <w:rsid w:val="00415D00"/>
    <w:rsid w:val="004203E7"/>
    <w:rsid w:val="004208CA"/>
    <w:rsid w:val="0042186A"/>
    <w:rsid w:val="00421DE8"/>
    <w:rsid w:val="00421E39"/>
    <w:rsid w:val="0042266F"/>
    <w:rsid w:val="00422A58"/>
    <w:rsid w:val="00423291"/>
    <w:rsid w:val="00423735"/>
    <w:rsid w:val="0042573E"/>
    <w:rsid w:val="00425C5A"/>
    <w:rsid w:val="00425D8A"/>
    <w:rsid w:val="004276EA"/>
    <w:rsid w:val="00427C6A"/>
    <w:rsid w:val="00427C8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57482"/>
    <w:rsid w:val="00462233"/>
    <w:rsid w:val="00462AEE"/>
    <w:rsid w:val="004646C4"/>
    <w:rsid w:val="00464AFB"/>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0DD"/>
    <w:rsid w:val="00495D0C"/>
    <w:rsid w:val="00497293"/>
    <w:rsid w:val="004979F8"/>
    <w:rsid w:val="00497B2C"/>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4DA5"/>
    <w:rsid w:val="004D5AB1"/>
    <w:rsid w:val="004D728A"/>
    <w:rsid w:val="004D7903"/>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1DA"/>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29F0"/>
    <w:rsid w:val="00533B3B"/>
    <w:rsid w:val="00533E08"/>
    <w:rsid w:val="00534BAE"/>
    <w:rsid w:val="00535006"/>
    <w:rsid w:val="00535DE1"/>
    <w:rsid w:val="00536019"/>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0D2B"/>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07331"/>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191D"/>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20FF"/>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1EC"/>
    <w:rsid w:val="006F5B27"/>
    <w:rsid w:val="006F667D"/>
    <w:rsid w:val="00700752"/>
    <w:rsid w:val="00701A33"/>
    <w:rsid w:val="0070225B"/>
    <w:rsid w:val="007034B9"/>
    <w:rsid w:val="0070489E"/>
    <w:rsid w:val="00705561"/>
    <w:rsid w:val="007076CE"/>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1150"/>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5C7"/>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3BAC"/>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B0"/>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071D"/>
    <w:rsid w:val="008328E9"/>
    <w:rsid w:val="00832C0B"/>
    <w:rsid w:val="00840313"/>
    <w:rsid w:val="00840767"/>
    <w:rsid w:val="00840BF4"/>
    <w:rsid w:val="008411EE"/>
    <w:rsid w:val="0084153C"/>
    <w:rsid w:val="00841695"/>
    <w:rsid w:val="0085383C"/>
    <w:rsid w:val="008548F4"/>
    <w:rsid w:val="00856D1E"/>
    <w:rsid w:val="00857BCC"/>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2F9F"/>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273E8"/>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0E6D"/>
    <w:rsid w:val="00951907"/>
    <w:rsid w:val="00951F51"/>
    <w:rsid w:val="009545C8"/>
    <w:rsid w:val="00955798"/>
    <w:rsid w:val="00955E9C"/>
    <w:rsid w:val="00956851"/>
    <w:rsid w:val="0095754A"/>
    <w:rsid w:val="00960DC2"/>
    <w:rsid w:val="0096101A"/>
    <w:rsid w:val="00963745"/>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A7CE7"/>
    <w:rsid w:val="009B059B"/>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E7D45"/>
    <w:rsid w:val="009F0512"/>
    <w:rsid w:val="009F321C"/>
    <w:rsid w:val="009F4120"/>
    <w:rsid w:val="009F4B1E"/>
    <w:rsid w:val="009F4B3C"/>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3CE"/>
    <w:rsid w:val="00AC4A87"/>
    <w:rsid w:val="00AC7CDD"/>
    <w:rsid w:val="00AD1AF5"/>
    <w:rsid w:val="00AD46E8"/>
    <w:rsid w:val="00AD4BC6"/>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07FE2"/>
    <w:rsid w:val="00B116FE"/>
    <w:rsid w:val="00B119AA"/>
    <w:rsid w:val="00B133BD"/>
    <w:rsid w:val="00B144C7"/>
    <w:rsid w:val="00B2144F"/>
    <w:rsid w:val="00B2662B"/>
    <w:rsid w:val="00B35B64"/>
    <w:rsid w:val="00B37417"/>
    <w:rsid w:val="00B37DD9"/>
    <w:rsid w:val="00B41FF1"/>
    <w:rsid w:val="00B42961"/>
    <w:rsid w:val="00B440B9"/>
    <w:rsid w:val="00B443D6"/>
    <w:rsid w:val="00B44703"/>
    <w:rsid w:val="00B44F42"/>
    <w:rsid w:val="00B469B1"/>
    <w:rsid w:val="00B47377"/>
    <w:rsid w:val="00B5175E"/>
    <w:rsid w:val="00B5182D"/>
    <w:rsid w:val="00B535ED"/>
    <w:rsid w:val="00B543C7"/>
    <w:rsid w:val="00B549DA"/>
    <w:rsid w:val="00B5561B"/>
    <w:rsid w:val="00B557BB"/>
    <w:rsid w:val="00B55A0E"/>
    <w:rsid w:val="00B564CF"/>
    <w:rsid w:val="00B600A6"/>
    <w:rsid w:val="00B61392"/>
    <w:rsid w:val="00B61602"/>
    <w:rsid w:val="00B634E1"/>
    <w:rsid w:val="00B64070"/>
    <w:rsid w:val="00B64489"/>
    <w:rsid w:val="00B64A2A"/>
    <w:rsid w:val="00B64C93"/>
    <w:rsid w:val="00B65A3A"/>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5580"/>
    <w:rsid w:val="00BA6B10"/>
    <w:rsid w:val="00BB13AC"/>
    <w:rsid w:val="00BB36AC"/>
    <w:rsid w:val="00BB4643"/>
    <w:rsid w:val="00BB50A8"/>
    <w:rsid w:val="00BC12E4"/>
    <w:rsid w:val="00BC6B76"/>
    <w:rsid w:val="00BC71E7"/>
    <w:rsid w:val="00BC7B56"/>
    <w:rsid w:val="00BD0260"/>
    <w:rsid w:val="00BD123C"/>
    <w:rsid w:val="00BD380C"/>
    <w:rsid w:val="00BD3811"/>
    <w:rsid w:val="00BD40D4"/>
    <w:rsid w:val="00BE09D6"/>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4746"/>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5F1"/>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031"/>
    <w:rsid w:val="00CB156F"/>
    <w:rsid w:val="00CB1DC1"/>
    <w:rsid w:val="00CB6E91"/>
    <w:rsid w:val="00CC0120"/>
    <w:rsid w:val="00CC1644"/>
    <w:rsid w:val="00CC280F"/>
    <w:rsid w:val="00CC2817"/>
    <w:rsid w:val="00CC3AFF"/>
    <w:rsid w:val="00CD195E"/>
    <w:rsid w:val="00CD31C7"/>
    <w:rsid w:val="00CD4D02"/>
    <w:rsid w:val="00CD52A3"/>
    <w:rsid w:val="00CD6F3E"/>
    <w:rsid w:val="00CD76B0"/>
    <w:rsid w:val="00CD7B4D"/>
    <w:rsid w:val="00CE05BD"/>
    <w:rsid w:val="00CE11D5"/>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27F24"/>
    <w:rsid w:val="00D30824"/>
    <w:rsid w:val="00D32B02"/>
    <w:rsid w:val="00D339DF"/>
    <w:rsid w:val="00D3598A"/>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DB6"/>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4582"/>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1E00"/>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195"/>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3FE"/>
    <w:rsid w:val="00EE7738"/>
    <w:rsid w:val="00EE773C"/>
    <w:rsid w:val="00EF1B76"/>
    <w:rsid w:val="00EF3B85"/>
    <w:rsid w:val="00EF43CF"/>
    <w:rsid w:val="00EF445B"/>
    <w:rsid w:val="00EF4861"/>
    <w:rsid w:val="00EF6D85"/>
    <w:rsid w:val="00F00F2A"/>
    <w:rsid w:val="00F01351"/>
    <w:rsid w:val="00F01955"/>
    <w:rsid w:val="00F02404"/>
    <w:rsid w:val="00F07F9C"/>
    <w:rsid w:val="00F10CBD"/>
    <w:rsid w:val="00F11958"/>
    <w:rsid w:val="00F17854"/>
    <w:rsid w:val="00F230E7"/>
    <w:rsid w:val="00F25259"/>
    <w:rsid w:val="00F255C9"/>
    <w:rsid w:val="00F262D2"/>
    <w:rsid w:val="00F274A8"/>
    <w:rsid w:val="00F276AF"/>
    <w:rsid w:val="00F30315"/>
    <w:rsid w:val="00F30DCB"/>
    <w:rsid w:val="00F313DD"/>
    <w:rsid w:val="00F335D1"/>
    <w:rsid w:val="00F340C9"/>
    <w:rsid w:val="00F37197"/>
    <w:rsid w:val="00F375AF"/>
    <w:rsid w:val="00F414D5"/>
    <w:rsid w:val="00F41705"/>
    <w:rsid w:val="00F42C4D"/>
    <w:rsid w:val="00F43082"/>
    <w:rsid w:val="00F4665F"/>
    <w:rsid w:val="00F516EA"/>
    <w:rsid w:val="00F52330"/>
    <w:rsid w:val="00F52BF3"/>
    <w:rsid w:val="00F533A1"/>
    <w:rsid w:val="00F537EE"/>
    <w:rsid w:val="00F54380"/>
    <w:rsid w:val="00F54B46"/>
    <w:rsid w:val="00F56A2C"/>
    <w:rsid w:val="00F56C72"/>
    <w:rsid w:val="00F6190E"/>
    <w:rsid w:val="00F6200D"/>
    <w:rsid w:val="00F6222D"/>
    <w:rsid w:val="00F622C6"/>
    <w:rsid w:val="00F6231D"/>
    <w:rsid w:val="00F6394F"/>
    <w:rsid w:val="00F661BD"/>
    <w:rsid w:val="00F66CB5"/>
    <w:rsid w:val="00F6797F"/>
    <w:rsid w:val="00F67B45"/>
    <w:rsid w:val="00F70641"/>
    <w:rsid w:val="00F7096D"/>
    <w:rsid w:val="00F718D9"/>
    <w:rsid w:val="00F71A23"/>
    <w:rsid w:val="00F724AB"/>
    <w:rsid w:val="00F727A8"/>
    <w:rsid w:val="00F72ABC"/>
    <w:rsid w:val="00F74224"/>
    <w:rsid w:val="00F74370"/>
    <w:rsid w:val="00F7467C"/>
    <w:rsid w:val="00F7592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05C5"/>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8B7"/>
    <w:rsid w:val="00FC0AAE"/>
    <w:rsid w:val="00FC13AC"/>
    <w:rsid w:val="00FC4050"/>
    <w:rsid w:val="00FC5724"/>
    <w:rsid w:val="00FC60CA"/>
    <w:rsid w:val="00FC6860"/>
    <w:rsid w:val="00FC7A86"/>
    <w:rsid w:val="00FD2C49"/>
    <w:rsid w:val="00FD36D2"/>
    <w:rsid w:val="00FD4108"/>
    <w:rsid w:val="00FD57B0"/>
    <w:rsid w:val="00FD596B"/>
    <w:rsid w:val="00FE053A"/>
    <w:rsid w:val="00FE2183"/>
    <w:rsid w:val="00FE2D00"/>
    <w:rsid w:val="00FE62BB"/>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2B"/>
    <w:pPr>
      <w:spacing w:line="300" w:lineRule="atLeast"/>
    </w:pPr>
    <w:rPr>
      <w:rFonts w:asciiTheme="minorHAnsi" w:eastAsiaTheme="minorHAnsi" w:hAnsiTheme="minorHAns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590D2B"/>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590D2B"/>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590D2B"/>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590D2B"/>
    <w:pPr>
      <w:spacing w:before="240" w:after="60"/>
      <w:outlineLvl w:val="5"/>
    </w:pPr>
    <w:rPr>
      <w:b/>
      <w:bCs/>
    </w:rPr>
  </w:style>
  <w:style w:type="paragraph" w:styleId="Heading7">
    <w:name w:val="heading 7"/>
    <w:aliases w:val="7,h7"/>
    <w:basedOn w:val="Normal"/>
    <w:next w:val="Normal"/>
    <w:link w:val="Heading7Char"/>
    <w:uiPriority w:val="9"/>
    <w:unhideWhenUsed/>
    <w:qFormat/>
    <w:rsid w:val="00590D2B"/>
    <w:pPr>
      <w:spacing w:before="240" w:after="60"/>
      <w:outlineLvl w:val="6"/>
    </w:pPr>
  </w:style>
  <w:style w:type="paragraph" w:styleId="Heading8">
    <w:name w:val="heading 8"/>
    <w:aliases w:val="8,h8"/>
    <w:basedOn w:val="Normal"/>
    <w:next w:val="Normal"/>
    <w:link w:val="Heading8Char"/>
    <w:uiPriority w:val="9"/>
    <w:unhideWhenUsed/>
    <w:qFormat/>
    <w:rsid w:val="00590D2B"/>
    <w:pPr>
      <w:spacing w:before="240" w:after="60"/>
      <w:outlineLvl w:val="7"/>
    </w:pPr>
    <w:rPr>
      <w:i/>
      <w:iCs/>
    </w:rPr>
  </w:style>
  <w:style w:type="paragraph" w:styleId="Heading9">
    <w:name w:val="heading 9"/>
    <w:aliases w:val="9,h9"/>
    <w:basedOn w:val="Normal"/>
    <w:next w:val="Normal"/>
    <w:link w:val="Heading9Char"/>
    <w:uiPriority w:val="9"/>
    <w:unhideWhenUsed/>
    <w:qFormat/>
    <w:rsid w:val="00590D2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590D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0D2B"/>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590D2B"/>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590D2B"/>
    <w:rPr>
      <w:rFonts w:asciiTheme="majorHAnsi" w:eastAsiaTheme="majorEastAsia" w:hAnsiTheme="majorHAnsi"/>
      <w:b/>
      <w:bCs/>
      <w:i/>
      <w:iCs/>
      <w:kern w:val="2"/>
      <w:sz w:val="28"/>
      <w:szCs w:val="28"/>
      <w:lang w:eastAsia="en-US"/>
      <w14:ligatures w14:val="standardContextual"/>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590D2B"/>
    <w:rPr>
      <w:rFonts w:asciiTheme="majorHAnsi" w:eastAsiaTheme="majorEastAsia" w:hAnsiTheme="majorHAnsi"/>
      <w:b/>
      <w:bCs/>
      <w:kern w:val="32"/>
      <w:sz w:val="32"/>
      <w:szCs w:val="32"/>
      <w:lang w:eastAsia="en-US"/>
      <w14:ligatures w14:val="standardContextual"/>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590D2B"/>
    <w:rPr>
      <w:rFonts w:asciiTheme="majorHAnsi" w:eastAsiaTheme="majorEastAsia" w:hAnsiTheme="majorHAnsi"/>
      <w:b/>
      <w:bCs/>
      <w:kern w:val="2"/>
      <w:sz w:val="26"/>
      <w:szCs w:val="26"/>
      <w:lang w:eastAsia="en-US"/>
      <w14:ligatures w14:val="standardContextual"/>
    </w:rPr>
  </w:style>
  <w:style w:type="character" w:customStyle="1" w:styleId="Heading6Char">
    <w:name w:val="Heading 6 Char"/>
    <w:aliases w:val="6 Char,H6 Char,h6 Char,sub-dash Char,sd Char"/>
    <w:basedOn w:val="DefaultParagraphFont"/>
    <w:link w:val="Heading6"/>
    <w:uiPriority w:val="9"/>
    <w:rsid w:val="00590D2B"/>
    <w:rPr>
      <w:rFonts w:asciiTheme="minorHAnsi" w:eastAsiaTheme="minorHAnsi" w:hAnsiTheme="minorHAnsi"/>
      <w:b/>
      <w:bCs/>
      <w:kern w:val="2"/>
      <w:sz w:val="24"/>
      <w:szCs w:val="24"/>
      <w:lang w:eastAsia="en-US"/>
      <w14:ligatures w14:val="standardContextual"/>
    </w:rPr>
  </w:style>
  <w:style w:type="character" w:customStyle="1" w:styleId="Heading7Char">
    <w:name w:val="Heading 7 Char"/>
    <w:aliases w:val="7 Char,h7 Char"/>
    <w:basedOn w:val="DefaultParagraphFont"/>
    <w:link w:val="Heading7"/>
    <w:uiPriority w:val="9"/>
    <w:rsid w:val="00590D2B"/>
    <w:rPr>
      <w:rFonts w:asciiTheme="minorHAnsi" w:eastAsiaTheme="minorHAnsi" w:hAnsiTheme="minorHAnsi"/>
      <w:kern w:val="2"/>
      <w:sz w:val="24"/>
      <w:szCs w:val="24"/>
      <w:lang w:eastAsia="en-US"/>
      <w14:ligatures w14:val="standardContextual"/>
    </w:rPr>
  </w:style>
  <w:style w:type="character" w:customStyle="1" w:styleId="Heading8Char">
    <w:name w:val="Heading 8 Char"/>
    <w:aliases w:val="8 Char,h8 Char"/>
    <w:basedOn w:val="DefaultParagraphFont"/>
    <w:link w:val="Heading8"/>
    <w:uiPriority w:val="9"/>
    <w:rsid w:val="00590D2B"/>
    <w:rPr>
      <w:rFonts w:asciiTheme="minorHAnsi" w:eastAsiaTheme="minorHAnsi" w:hAnsiTheme="minorHAnsi"/>
      <w:i/>
      <w:iCs/>
      <w:kern w:val="2"/>
      <w:sz w:val="24"/>
      <w:szCs w:val="24"/>
      <w:lang w:eastAsia="en-US"/>
      <w14:ligatures w14:val="standardContextual"/>
    </w:rPr>
  </w:style>
  <w:style w:type="character" w:customStyle="1" w:styleId="Heading9Char">
    <w:name w:val="Heading 9 Char"/>
    <w:aliases w:val="9 Char,h9 Char"/>
    <w:basedOn w:val="DefaultParagraphFont"/>
    <w:link w:val="Heading9"/>
    <w:uiPriority w:val="9"/>
    <w:rsid w:val="00590D2B"/>
    <w:rPr>
      <w:rFonts w:asciiTheme="majorHAnsi" w:eastAsiaTheme="majorEastAsia" w:hAnsiTheme="majorHAnsi"/>
      <w:kern w:val="2"/>
      <w:sz w:val="24"/>
      <w:szCs w:val="24"/>
      <w:lang w:eastAsia="en-US"/>
      <w14:ligatures w14:val="standardContextual"/>
    </w:rPr>
  </w:style>
  <w:style w:type="character" w:customStyle="1" w:styleId="TitleChar">
    <w:name w:val="Title Char"/>
    <w:aliases w:val="Heading 31 Char"/>
    <w:basedOn w:val="DefaultParagraphFont"/>
    <w:link w:val="Title"/>
    <w:uiPriority w:val="10"/>
    <w:rsid w:val="00590D2B"/>
    <w:rPr>
      <w:rFonts w:asciiTheme="majorHAnsi" w:eastAsiaTheme="majorEastAsia" w:hAnsiTheme="majorHAnsi"/>
      <w:b/>
      <w:bCs/>
      <w:kern w:val="28"/>
      <w:sz w:val="32"/>
      <w:szCs w:val="32"/>
      <w:lang w:eastAsia="en-US"/>
      <w14:ligatures w14:val="standardContextual"/>
    </w:rPr>
  </w:style>
  <w:style w:type="paragraph" w:styleId="Subtitle">
    <w:name w:val="Subtitle"/>
    <w:basedOn w:val="Normal"/>
    <w:next w:val="Normal"/>
    <w:link w:val="SubtitleChar"/>
    <w:uiPriority w:val="11"/>
    <w:qFormat/>
    <w:rsid w:val="00590D2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90D2B"/>
    <w:rPr>
      <w:rFonts w:asciiTheme="majorHAnsi" w:eastAsiaTheme="majorEastAsia" w:hAnsiTheme="majorHAnsi"/>
      <w:kern w:val="2"/>
      <w:sz w:val="24"/>
      <w:szCs w:val="24"/>
      <w:lang w:eastAsia="en-US"/>
      <w14:ligatures w14:val="standardContextual"/>
    </w:rPr>
  </w:style>
  <w:style w:type="paragraph" w:styleId="TOCHeading">
    <w:name w:val="TOC Heading"/>
    <w:basedOn w:val="Heading1"/>
    <w:next w:val="Normal"/>
    <w:uiPriority w:val="39"/>
    <w:semiHidden/>
    <w:unhideWhenUsed/>
    <w:qFormat/>
    <w:rsid w:val="00590D2B"/>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2"/>
      <w:szCs w:val="22"/>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749108969">
      <w:bodyDiv w:val="1"/>
      <w:marLeft w:val="0"/>
      <w:marRight w:val="0"/>
      <w:marTop w:val="0"/>
      <w:marBottom w:val="0"/>
      <w:divBdr>
        <w:top w:val="none" w:sz="0" w:space="0" w:color="auto"/>
        <w:left w:val="none" w:sz="0" w:space="0" w:color="auto"/>
        <w:bottom w:val="none" w:sz="0" w:space="0" w:color="auto"/>
        <w:right w:val="none" w:sz="0" w:space="0" w:color="auto"/>
      </w:divBdr>
    </w:div>
    <w:div w:id="20928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15788</Words>
  <Characters>89291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2023-04-21T17:27:00Z</dcterms:created>
  <dcterms:modified xsi:type="dcterms:W3CDTF">2023-04-28T19:51:00Z</dcterms:modified>
</cp:coreProperties>
</file>