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4F9DCE37" w14:textId="77777777" w:rsidTr="00E97D3D">
        <w:trPr>
          <w:cantSplit/>
          <w:trHeight w:hRule="exact" w:val="4860"/>
        </w:trPr>
        <w:tc>
          <w:tcPr>
            <w:tcW w:w="270" w:type="dxa"/>
            <w:vMerge w:val="restart"/>
            <w:tcMar>
              <w:left w:w="0" w:type="dxa"/>
              <w:right w:w="0" w:type="dxa"/>
            </w:tcMar>
          </w:tcPr>
          <w:p w14:paraId="1604562A" w14:textId="77777777" w:rsidR="008B50E8" w:rsidRPr="009E10B7" w:rsidRDefault="008B50E8" w:rsidP="00105F4B">
            <w:pPr>
              <w:rPr>
                <w:rFonts w:ascii="Arial" w:hAnsi="Arial" w:cs="Arial"/>
              </w:rPr>
            </w:pPr>
          </w:p>
        </w:tc>
        <w:tc>
          <w:tcPr>
            <w:tcW w:w="8370" w:type="dxa"/>
            <w:tcBorders>
              <w:bottom w:val="single" w:sz="4" w:space="0" w:color="auto"/>
            </w:tcBorders>
            <w:tcMar>
              <w:left w:w="0" w:type="dxa"/>
              <w:right w:w="0" w:type="dxa"/>
            </w:tcMar>
            <w:vAlign w:val="bottom"/>
          </w:tcPr>
          <w:p w14:paraId="3F6A56F5" w14:textId="7777777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REQUEST FOR PROPOSALS</w:t>
            </w:r>
            <w:r w:rsidR="00FF77F1">
              <w:rPr>
                <w:rFonts w:ascii="Arial" w:hAnsi="Arial" w:cs="Arial"/>
                <w:color w:val="073873"/>
                <w:sz w:val="80"/>
                <w:szCs w:val="80"/>
              </w:rPr>
              <w:t xml:space="preserve"> </w:t>
            </w:r>
          </w:p>
          <w:p w14:paraId="6D96DCB4"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3BDE2423" w14:textId="77777777" w:rsidTr="00E97D3D">
        <w:trPr>
          <w:cantSplit/>
          <w:trHeight w:hRule="exact" w:val="6580"/>
        </w:trPr>
        <w:tc>
          <w:tcPr>
            <w:tcW w:w="270" w:type="dxa"/>
            <w:vMerge/>
            <w:tcMar>
              <w:left w:w="0" w:type="dxa"/>
              <w:right w:w="0" w:type="dxa"/>
            </w:tcMar>
          </w:tcPr>
          <w:p w14:paraId="73FCF250" w14:textId="77777777"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14:paraId="3A7B660A" w14:textId="77777777" w:rsidR="006D0EE2" w:rsidRPr="00E97D3D" w:rsidRDefault="006D0EE2" w:rsidP="006D0EE2">
            <w:pPr>
              <w:pStyle w:val="JCCReportCoverSubhead"/>
              <w:rPr>
                <w:rFonts w:ascii="Arial" w:hAnsi="Arial" w:cs="Arial"/>
                <w:b/>
                <w:i/>
                <w:szCs w:val="28"/>
              </w:rPr>
            </w:pPr>
            <w:r w:rsidRPr="00E97D3D">
              <w:rPr>
                <w:rFonts w:ascii="Arial" w:hAnsi="Arial" w:cs="Arial"/>
                <w:b/>
                <w:i/>
                <w:szCs w:val="28"/>
              </w:rPr>
              <w:t>Judicial council of california</w:t>
            </w:r>
          </w:p>
          <w:p w14:paraId="052E225A" w14:textId="77777777" w:rsidR="008B50E8" w:rsidRPr="009E10B7" w:rsidRDefault="008B50E8" w:rsidP="00105F4B">
            <w:pPr>
              <w:pStyle w:val="JCCReportCoverSubhead"/>
              <w:rPr>
                <w:rFonts w:ascii="Arial" w:hAnsi="Arial" w:cs="Arial"/>
                <w:b/>
                <w:szCs w:val="28"/>
              </w:rPr>
            </w:pPr>
          </w:p>
          <w:p w14:paraId="00F66DA0" w14:textId="77777777" w:rsidR="00E97D3D" w:rsidRDefault="008B50E8" w:rsidP="00105F4B">
            <w:pPr>
              <w:pStyle w:val="JCCReportCoverSubhead"/>
              <w:rPr>
                <w:rFonts w:ascii="Arial" w:hAnsi="Arial" w:cs="Arial"/>
                <w:b/>
                <w:szCs w:val="28"/>
              </w:rPr>
            </w:pPr>
            <w:r>
              <w:rPr>
                <w:rFonts w:ascii="Arial" w:hAnsi="Arial" w:cs="Arial"/>
                <w:b/>
                <w:szCs w:val="28"/>
              </w:rPr>
              <w:t>Regarding:</w:t>
            </w:r>
            <w:r w:rsidR="006D0EE2">
              <w:rPr>
                <w:rFonts w:ascii="Arial" w:hAnsi="Arial" w:cs="Arial"/>
                <w:b/>
                <w:szCs w:val="28"/>
              </w:rPr>
              <w:t xml:space="preserve"> </w:t>
            </w:r>
          </w:p>
          <w:p w14:paraId="5AA1C63A" w14:textId="6435786A" w:rsidR="00263333" w:rsidRPr="00E97D3D" w:rsidRDefault="00434706" w:rsidP="00105F4B">
            <w:pPr>
              <w:pStyle w:val="JCCReportCoverSubhead"/>
              <w:rPr>
                <w:rFonts w:asciiTheme="majorHAnsi" w:hAnsiTheme="majorHAnsi" w:cstheme="majorHAnsi"/>
                <w:bCs/>
                <w:sz w:val="24"/>
              </w:rPr>
            </w:pPr>
            <w:r w:rsidRPr="00434706">
              <w:rPr>
                <w:rFonts w:asciiTheme="majorHAnsi" w:hAnsiTheme="majorHAnsi" w:cstheme="majorHAnsi"/>
                <w:bCs/>
                <w:sz w:val="24"/>
              </w:rPr>
              <w:t>competency in California juvenile justice</w:t>
            </w:r>
            <w:r>
              <w:rPr>
                <w:rFonts w:asciiTheme="majorHAnsi" w:hAnsiTheme="majorHAnsi" w:cstheme="majorHAnsi"/>
                <w:bCs/>
                <w:sz w:val="24"/>
              </w:rPr>
              <w:t xml:space="preserve"> </w:t>
            </w:r>
            <w:r w:rsidRPr="00434706">
              <w:rPr>
                <w:rFonts w:asciiTheme="majorHAnsi" w:hAnsiTheme="majorHAnsi" w:cstheme="majorHAnsi"/>
                <w:bCs/>
                <w:sz w:val="24"/>
              </w:rPr>
              <w:t>proceedings</w:t>
            </w:r>
          </w:p>
          <w:p w14:paraId="55E87C9C" w14:textId="3DF5CFD1" w:rsidR="008B50E8" w:rsidRPr="00865B20" w:rsidRDefault="008B50E8" w:rsidP="00105F4B">
            <w:pPr>
              <w:pStyle w:val="JCCReportCoverSubhead"/>
              <w:rPr>
                <w:rFonts w:ascii="Arial" w:hAnsi="Arial" w:cs="Arial"/>
                <w:szCs w:val="28"/>
              </w:rPr>
            </w:pPr>
            <w:r>
              <w:rPr>
                <w:rFonts w:ascii="Arial" w:hAnsi="Arial" w:cs="Arial"/>
                <w:b/>
                <w:szCs w:val="28"/>
              </w:rPr>
              <w:br/>
            </w:r>
            <w:r w:rsidR="007836AA" w:rsidRPr="00E97D3D">
              <w:rPr>
                <w:rFonts w:ascii="Arial" w:hAnsi="Arial" w:cs="Arial"/>
                <w:b/>
                <w:bCs/>
                <w:iCs/>
                <w:caps w:val="0"/>
                <w:szCs w:val="28"/>
              </w:rPr>
              <w:t>RF</w:t>
            </w:r>
            <w:r w:rsidR="00263333" w:rsidRPr="00E97D3D">
              <w:rPr>
                <w:rFonts w:ascii="Arial" w:hAnsi="Arial" w:cs="Arial"/>
                <w:b/>
                <w:bCs/>
                <w:iCs/>
                <w:caps w:val="0"/>
                <w:szCs w:val="28"/>
              </w:rPr>
              <w:t>P</w:t>
            </w:r>
            <w:r w:rsidR="009F1EB0">
              <w:rPr>
                <w:rFonts w:ascii="Arial" w:hAnsi="Arial" w:cs="Arial"/>
                <w:b/>
                <w:bCs/>
                <w:iCs/>
                <w:caps w:val="0"/>
                <w:szCs w:val="28"/>
              </w:rPr>
              <w:t xml:space="preserve">NUMBER: </w:t>
            </w:r>
            <w:r w:rsidR="009F1EB0">
              <w:rPr>
                <w:rFonts w:ascii="Arial" w:hAnsi="Arial" w:cs="Arial"/>
                <w:iCs/>
                <w:caps w:val="0"/>
                <w:szCs w:val="28"/>
              </w:rPr>
              <w:t>CFCC-2025-10-LP</w:t>
            </w:r>
            <w:r w:rsidR="00263333" w:rsidRPr="00E97D3D">
              <w:rPr>
                <w:rFonts w:ascii="Arial" w:hAnsi="Arial" w:cs="Arial"/>
                <w:b/>
                <w:bCs/>
                <w:iCs/>
                <w:caps w:val="0"/>
                <w:szCs w:val="28"/>
              </w:rPr>
              <w:t xml:space="preserve"> </w:t>
            </w:r>
          </w:p>
          <w:p w14:paraId="53014310"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7276A735"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4CF999C2"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1E8C8AE9" w14:textId="77777777" w:rsidR="008B50E8" w:rsidRPr="00B71151" w:rsidRDefault="008B50E8" w:rsidP="00105F4B">
            <w:pPr>
              <w:pStyle w:val="Header"/>
              <w:tabs>
                <w:tab w:val="clear" w:pos="4320"/>
                <w:tab w:val="clear" w:pos="8640"/>
              </w:tabs>
              <w:autoSpaceDE w:val="0"/>
              <w:autoSpaceDN w:val="0"/>
              <w:adjustRightInd w:val="0"/>
              <w:rPr>
                <w:rFonts w:ascii="Arial" w:hAnsi="Arial" w:cs="Arial"/>
                <w:b/>
                <w:bCs/>
                <w:smallCaps/>
                <w:sz w:val="28"/>
                <w:szCs w:val="28"/>
              </w:rPr>
            </w:pPr>
            <w:r w:rsidRPr="00B71151">
              <w:rPr>
                <w:rFonts w:ascii="Arial" w:hAnsi="Arial" w:cs="Arial"/>
                <w:b/>
                <w:bCs/>
                <w:smallCaps/>
                <w:sz w:val="28"/>
                <w:szCs w:val="28"/>
              </w:rPr>
              <w:t xml:space="preserve">PROPOSALS DUE:  </w:t>
            </w:r>
          </w:p>
          <w:p w14:paraId="10B9C18C" w14:textId="175EC731" w:rsidR="008B50E8" w:rsidRPr="00B71151" w:rsidRDefault="00696F3B" w:rsidP="00105F4B">
            <w:pPr>
              <w:pStyle w:val="Header"/>
              <w:tabs>
                <w:tab w:val="clear" w:pos="4320"/>
                <w:tab w:val="clear" w:pos="8640"/>
              </w:tabs>
              <w:autoSpaceDE w:val="0"/>
              <w:autoSpaceDN w:val="0"/>
              <w:adjustRightInd w:val="0"/>
              <w:rPr>
                <w:rFonts w:ascii="Arial" w:hAnsi="Arial" w:cs="Arial"/>
                <w:b/>
                <w:bCs/>
                <w:iCs/>
                <w:smallCaps/>
                <w:color w:val="000000"/>
                <w:sz w:val="28"/>
                <w:szCs w:val="28"/>
              </w:rPr>
            </w:pPr>
            <w:r>
              <w:rPr>
                <w:rFonts w:ascii="Arial" w:hAnsi="Arial" w:cs="Arial"/>
                <w:b/>
                <w:bCs/>
                <w:iCs/>
                <w:sz w:val="28"/>
                <w:szCs w:val="28"/>
              </w:rPr>
              <w:t>MAY 4, 2026</w:t>
            </w:r>
            <w:r w:rsidR="00E97D3D" w:rsidRPr="00FA0578">
              <w:rPr>
                <w:rFonts w:ascii="Arial" w:hAnsi="Arial" w:cs="Arial"/>
                <w:b/>
                <w:bCs/>
                <w:iCs/>
                <w:sz w:val="28"/>
                <w:szCs w:val="28"/>
              </w:rPr>
              <w:t>,</w:t>
            </w:r>
            <w:r w:rsidR="008B50E8" w:rsidRPr="00E97D3D">
              <w:rPr>
                <w:rFonts w:ascii="Arial" w:hAnsi="Arial" w:cs="Arial"/>
                <w:b/>
                <w:bCs/>
                <w:iCs/>
                <w:smallCaps/>
                <w:sz w:val="28"/>
                <w:szCs w:val="28"/>
              </w:rPr>
              <w:t xml:space="preserve"> no later than </w:t>
            </w:r>
            <w:r w:rsidR="009F1EB0">
              <w:rPr>
                <w:rFonts w:ascii="Arial" w:hAnsi="Arial" w:cs="Arial"/>
                <w:b/>
                <w:bCs/>
                <w:iCs/>
                <w:smallCaps/>
                <w:sz w:val="28"/>
                <w:szCs w:val="28"/>
              </w:rPr>
              <w:t>1</w:t>
            </w:r>
            <w:r w:rsidR="00B71151" w:rsidRPr="00E97D3D">
              <w:rPr>
                <w:rFonts w:ascii="Arial" w:hAnsi="Arial" w:cs="Arial"/>
                <w:b/>
                <w:bCs/>
                <w:iCs/>
                <w:sz w:val="28"/>
                <w:szCs w:val="28"/>
              </w:rPr>
              <w:t>:00</w:t>
            </w:r>
            <w:r w:rsidR="008B50E8" w:rsidRPr="00E97D3D">
              <w:rPr>
                <w:rFonts w:ascii="Arial" w:hAnsi="Arial" w:cs="Arial"/>
                <w:b/>
                <w:bCs/>
                <w:iCs/>
                <w:caps/>
                <w:sz w:val="28"/>
                <w:szCs w:val="28"/>
              </w:rPr>
              <w:t xml:space="preserve"> </w:t>
            </w:r>
            <w:r w:rsidR="008B50E8" w:rsidRPr="00E97D3D">
              <w:rPr>
                <w:rFonts w:ascii="Arial" w:hAnsi="Arial" w:cs="Arial"/>
                <w:b/>
                <w:bCs/>
                <w:iCs/>
                <w:smallCaps/>
                <w:sz w:val="28"/>
                <w:szCs w:val="28"/>
              </w:rPr>
              <w:t xml:space="preserve">p.m. Pacific </w:t>
            </w:r>
            <w:r w:rsidR="008B50E8" w:rsidRPr="00E97D3D">
              <w:rPr>
                <w:rFonts w:ascii="Arial" w:hAnsi="Arial" w:cs="Arial"/>
                <w:b/>
                <w:bCs/>
                <w:iCs/>
                <w:smallCaps/>
                <w:color w:val="000000"/>
                <w:sz w:val="28"/>
                <w:szCs w:val="28"/>
              </w:rPr>
              <w:t xml:space="preserve">time </w:t>
            </w:r>
          </w:p>
          <w:p w14:paraId="4142D47A" w14:textId="77777777"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541D280F"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7D969D04" w14:textId="77777777" w:rsidR="00C37FF7" w:rsidRDefault="00C37FF7" w:rsidP="00C37FF7">
      <w:pPr>
        <w:jc w:val="center"/>
        <w:rPr>
          <w:b/>
          <w:bCs/>
          <w:sz w:val="26"/>
          <w:szCs w:val="26"/>
        </w:rPr>
      </w:pPr>
    </w:p>
    <w:p w14:paraId="16128CEE" w14:textId="77777777" w:rsidR="00C37FF7" w:rsidRDefault="00C37FF7" w:rsidP="00C37FF7">
      <w:pPr>
        <w:jc w:val="center"/>
        <w:rPr>
          <w:b/>
          <w:bCs/>
          <w:sz w:val="26"/>
          <w:szCs w:val="26"/>
        </w:rPr>
      </w:pPr>
    </w:p>
    <w:p w14:paraId="60B53E48" w14:textId="77777777" w:rsidR="00C37FF7" w:rsidRDefault="00C37FF7" w:rsidP="00C37FF7">
      <w:pPr>
        <w:jc w:val="center"/>
        <w:rPr>
          <w:b/>
          <w:bCs/>
          <w:sz w:val="26"/>
          <w:szCs w:val="26"/>
        </w:rPr>
      </w:pPr>
    </w:p>
    <w:p w14:paraId="2423365C" w14:textId="77777777" w:rsidR="00C37FF7" w:rsidRDefault="00C37FF7" w:rsidP="00C37FF7">
      <w:pPr>
        <w:jc w:val="center"/>
        <w:rPr>
          <w:b/>
          <w:bCs/>
          <w:sz w:val="26"/>
          <w:szCs w:val="26"/>
        </w:rPr>
      </w:pPr>
    </w:p>
    <w:p w14:paraId="0F15090D" w14:textId="2C8FB0E8" w:rsidR="00C37FF7" w:rsidRDefault="00C37FF7" w:rsidP="006E0230">
      <w:pPr>
        <w:keepNext/>
        <w:ind w:left="720" w:hanging="720"/>
      </w:pPr>
      <w:r w:rsidRPr="00D74462">
        <w:rPr>
          <w:b/>
          <w:bCs/>
        </w:rPr>
        <w:t>1.0</w:t>
      </w:r>
      <w:r w:rsidRPr="00D74462">
        <w:rPr>
          <w:b/>
          <w:bCs/>
        </w:rPr>
        <w:tab/>
      </w:r>
      <w:r>
        <w:rPr>
          <w:b/>
          <w:bCs/>
        </w:rPr>
        <w:t>BACKGROUND</w:t>
      </w:r>
      <w:r w:rsidRPr="00D74462">
        <w:rPr>
          <w:b/>
          <w:bCs/>
        </w:rPr>
        <w:t xml:space="preserve"> INFORMATION</w:t>
      </w:r>
    </w:p>
    <w:p w14:paraId="7466995B" w14:textId="44FB235D" w:rsidR="00984773" w:rsidRPr="00CD5DB0" w:rsidRDefault="00984773" w:rsidP="00E14692">
      <w:pPr>
        <w:spacing w:before="240" w:after="240" w:line="300" w:lineRule="atLeast"/>
      </w:pPr>
      <w:r w:rsidRPr="00CD5DB0">
        <w:t xml:space="preserve">The Judicial Council of California (Council),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Council’s Center for Families, Children and the Courts (CFCC) </w:t>
      </w:r>
      <w:proofErr w:type="gramStart"/>
      <w:r w:rsidRPr="00CD5DB0">
        <w:t>supports</w:t>
      </w:r>
      <w:proofErr w:type="gramEnd"/>
      <w:r w:rsidRPr="00CD5DB0">
        <w:t xml:space="preserve"> programs in court settings that improve practice and services for children, youth, parents, families and other court users.</w:t>
      </w:r>
    </w:p>
    <w:p w14:paraId="114D4A2A" w14:textId="77777777" w:rsidR="00C2205E" w:rsidRDefault="00C2205E" w:rsidP="00E14692">
      <w:pPr>
        <w:spacing w:line="300" w:lineRule="atLeast"/>
      </w:pPr>
      <w:r>
        <w:t>This Request for Proposals (RFP) seeks a qualified contractor to develop a comprehensive written guide for attorneys and judicial officers on the legal standards, procedures, and best practices concerning competency in California juvenile justice proceedings. Changes in statutory law, case law, and increasing recognition of youth developmental and mental health factors have resulted in heightened reliance on competency best practices and procedures. Practitioners and bench officers will benefit from a consolidated, updated, and practical resource explaining competency law, the evaluation process, restoration and remediation expectations, and the interplay with due process protections.</w:t>
      </w:r>
    </w:p>
    <w:p w14:paraId="25D771BD" w14:textId="77777777" w:rsidR="0015412F" w:rsidRDefault="0015412F" w:rsidP="00E14692">
      <w:pPr>
        <w:spacing w:line="300" w:lineRule="atLeast"/>
      </w:pPr>
    </w:p>
    <w:p w14:paraId="5D22F616" w14:textId="253DE2B2" w:rsidR="00C2205E" w:rsidRDefault="00C2205E" w:rsidP="00E14692">
      <w:pPr>
        <w:spacing w:line="300" w:lineRule="atLeast"/>
      </w:pPr>
      <w:r>
        <w:t xml:space="preserve">The Judicial Council intends for this guide to be clear, accessible, legally accurate, and practice oriented. The publication will serve as a statewide reference tool for juvenile justice attorneys (defense and prosecution), bench officers, and justice partners. The final </w:t>
      </w:r>
      <w:proofErr w:type="gramStart"/>
      <w:r>
        <w:t>deliverable</w:t>
      </w:r>
      <w:proofErr w:type="gramEnd"/>
      <w:r>
        <w:t xml:space="preserve"> will also support training, technical assistance, and statewide consistency in the application of competency procedures.</w:t>
      </w:r>
    </w:p>
    <w:p w14:paraId="64663170" w14:textId="77777777" w:rsidR="0015412F" w:rsidRDefault="0015412F" w:rsidP="00E14692">
      <w:pPr>
        <w:spacing w:line="300" w:lineRule="atLeast"/>
      </w:pPr>
    </w:p>
    <w:p w14:paraId="0909F61B" w14:textId="38F071BA" w:rsidR="00B9737E" w:rsidRDefault="00C2205E" w:rsidP="00E14692">
      <w:pPr>
        <w:spacing w:line="300" w:lineRule="atLeast"/>
      </w:pPr>
      <w:r>
        <w:t xml:space="preserve">The funding available for this project is </w:t>
      </w:r>
      <w:r w:rsidR="00DD2A30" w:rsidRPr="009770B9">
        <w:rPr>
          <w:b/>
          <w:bCs/>
        </w:rPr>
        <w:t>$145,000</w:t>
      </w:r>
      <w:r w:rsidR="009403FF" w:rsidRPr="009770B9">
        <w:rPr>
          <w:b/>
          <w:bCs/>
        </w:rPr>
        <w:t>.00</w:t>
      </w:r>
      <w:r>
        <w:t xml:space="preserve">, which must include all expenses. The term of the Agreement is expected to begin </w:t>
      </w:r>
      <w:r w:rsidR="004E12DB">
        <w:rPr>
          <w:b/>
          <w:bCs/>
        </w:rPr>
        <w:t>June 1</w:t>
      </w:r>
      <w:r w:rsidR="00DD2A30" w:rsidRPr="009770B9">
        <w:rPr>
          <w:b/>
          <w:bCs/>
        </w:rPr>
        <w:t>, 2026</w:t>
      </w:r>
      <w:r>
        <w:t xml:space="preserve"> and conclude </w:t>
      </w:r>
      <w:r w:rsidR="009B010E">
        <w:rPr>
          <w:b/>
          <w:bCs/>
        </w:rPr>
        <w:t>March 30</w:t>
      </w:r>
      <w:r w:rsidR="00DD2A30" w:rsidRPr="009770B9">
        <w:rPr>
          <w:b/>
          <w:bCs/>
        </w:rPr>
        <w:t>, 202</w:t>
      </w:r>
      <w:r w:rsidR="009B010E">
        <w:rPr>
          <w:b/>
          <w:bCs/>
        </w:rPr>
        <w:t>7.</w:t>
      </w:r>
    </w:p>
    <w:p w14:paraId="77E554C6" w14:textId="77777777" w:rsidR="00DD2A30" w:rsidRDefault="00DD2A30" w:rsidP="00B9737E">
      <w:pPr>
        <w:keepNext/>
        <w:ind w:left="720" w:hanging="720"/>
        <w:rPr>
          <w:b/>
          <w:bCs/>
        </w:rPr>
      </w:pPr>
    </w:p>
    <w:p w14:paraId="5398EA36" w14:textId="77777777" w:rsidR="00E232E3" w:rsidRDefault="00C37FF7" w:rsidP="00E232E3">
      <w:pPr>
        <w:keepNext/>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14:paraId="223E6E2C" w14:textId="77777777" w:rsidR="009403FF" w:rsidRDefault="009403FF" w:rsidP="00E232E3">
      <w:pPr>
        <w:keepNext/>
        <w:rPr>
          <w:b/>
          <w:bCs/>
        </w:rPr>
      </w:pPr>
    </w:p>
    <w:p w14:paraId="0A87454F" w14:textId="77777777" w:rsidR="00E14692" w:rsidRDefault="00E232E3" w:rsidP="00E14692">
      <w:pPr>
        <w:keepNext/>
        <w:ind w:left="1440" w:hanging="720"/>
        <w:rPr>
          <w:rFonts w:asciiTheme="minorHAnsi" w:hAnsiTheme="minorHAnsi"/>
        </w:rPr>
      </w:pPr>
      <w:r>
        <w:t xml:space="preserve">2.1 </w:t>
      </w:r>
      <w:r>
        <w:tab/>
      </w:r>
      <w:r w:rsidR="00E32ECA" w:rsidRPr="00E32ECA">
        <w:rPr>
          <w:rFonts w:asciiTheme="minorHAnsi" w:hAnsiTheme="minorHAnsi"/>
        </w:rPr>
        <w:t xml:space="preserve">The Judicial Council of California seeks the services of a person or entity with expertise in juvenile justice law, competency procedures (including evaluations and remediation), youth development, and related clinical or forensic evaluation areas. The selected Contractor will research, draft, and finalize a publication (“Guide”) that provides attorneys, bench officers, and justice partners with a comprehensive, up to date, and practical explanation of competency standards and processes in California juvenile justice cases. The Guide must be written in clear language, </w:t>
      </w:r>
      <w:proofErr w:type="gramStart"/>
      <w:r w:rsidR="00E32ECA" w:rsidRPr="00E32ECA">
        <w:rPr>
          <w:rFonts w:asciiTheme="minorHAnsi" w:hAnsiTheme="minorHAnsi"/>
        </w:rPr>
        <w:t>integrate</w:t>
      </w:r>
      <w:proofErr w:type="gramEnd"/>
      <w:r w:rsidR="00E32ECA" w:rsidRPr="00E32ECA">
        <w:rPr>
          <w:rFonts w:asciiTheme="minorHAnsi" w:hAnsiTheme="minorHAnsi"/>
        </w:rPr>
        <w:t xml:space="preserve"> statutory and case law authority, and </w:t>
      </w:r>
      <w:proofErr w:type="gramStart"/>
      <w:r w:rsidR="00E32ECA" w:rsidRPr="00E32ECA">
        <w:rPr>
          <w:rFonts w:asciiTheme="minorHAnsi" w:hAnsiTheme="minorHAnsi"/>
        </w:rPr>
        <w:t>include</w:t>
      </w:r>
      <w:proofErr w:type="gramEnd"/>
      <w:r w:rsidR="00E32ECA" w:rsidRPr="00E32ECA">
        <w:rPr>
          <w:rFonts w:asciiTheme="minorHAnsi" w:hAnsiTheme="minorHAnsi"/>
        </w:rPr>
        <w:t xml:space="preserve"> practical tools and examples to support court and practitioner understanding. The Guide must be accessible in print and digital formats and meet accessibility standards under the </w:t>
      </w:r>
      <w:r w:rsidR="00E32ECA" w:rsidRPr="00E32ECA">
        <w:rPr>
          <w:rFonts w:asciiTheme="minorHAnsi" w:hAnsiTheme="minorHAnsi"/>
        </w:rPr>
        <w:lastRenderedPageBreak/>
        <w:t>Americans with Disabilities Act (ADA). The Contractor will collaborate with CFCC attorneys, court partners, and subject matter experts throughout the project.</w:t>
      </w:r>
    </w:p>
    <w:p w14:paraId="11D47F2A" w14:textId="77777777" w:rsidR="00E14692" w:rsidRDefault="00E14692" w:rsidP="00E14692">
      <w:pPr>
        <w:keepNext/>
        <w:ind w:left="1440" w:hanging="720"/>
        <w:rPr>
          <w:b/>
          <w:bCs/>
        </w:rPr>
      </w:pPr>
    </w:p>
    <w:p w14:paraId="58A3133E" w14:textId="5B0592F3" w:rsidR="00B01542" w:rsidRPr="00E14692" w:rsidRDefault="00B01542" w:rsidP="00E14692">
      <w:pPr>
        <w:keepNext/>
        <w:ind w:left="1440" w:hanging="720"/>
        <w:rPr>
          <w:b/>
          <w:bCs/>
          <w:u w:val="single"/>
        </w:rPr>
      </w:pPr>
      <w:r w:rsidRPr="00E14692">
        <w:t>2.</w:t>
      </w:r>
      <w:r w:rsidR="00E14692">
        <w:t>2</w:t>
      </w:r>
      <w:r w:rsidR="00E14692">
        <w:tab/>
      </w:r>
      <w:r w:rsidRPr="00E14692">
        <w:t xml:space="preserve"> </w:t>
      </w:r>
      <w:r w:rsidRPr="00E14692">
        <w:rPr>
          <w:u w:val="single"/>
        </w:rPr>
        <w:t>General Scope of Services Requirements</w:t>
      </w:r>
    </w:p>
    <w:p w14:paraId="7C909547" w14:textId="77777777" w:rsidR="00E14692" w:rsidRDefault="00570E80" w:rsidP="00551D67">
      <w:pPr>
        <w:pStyle w:val="ListParagraph"/>
        <w:numPr>
          <w:ilvl w:val="0"/>
          <w:numId w:val="18"/>
        </w:numPr>
      </w:pPr>
      <w:r>
        <w:t>The Contractor shall</w:t>
      </w:r>
      <w:r w:rsidR="00551D67">
        <w:t xml:space="preserve"> r</w:t>
      </w:r>
      <w:r>
        <w:t>eview existing statewide competency protocols, statutory provisions, relevant appellate decisions, clinical standards, and current best practices.</w:t>
      </w:r>
    </w:p>
    <w:p w14:paraId="4DD8B0CD" w14:textId="61B875EB" w:rsidR="00570E80" w:rsidRDefault="00570E80" w:rsidP="00551D67">
      <w:pPr>
        <w:pStyle w:val="ListParagraph"/>
        <w:numPr>
          <w:ilvl w:val="0"/>
          <w:numId w:val="18"/>
        </w:numPr>
      </w:pPr>
      <w:r>
        <w:t xml:space="preserve">Develop a Guide that clearly explains: </w:t>
      </w:r>
    </w:p>
    <w:p w14:paraId="24E289E0" w14:textId="0FA3929A" w:rsidR="00551D67" w:rsidRDefault="00551D67" w:rsidP="009770B9">
      <w:pPr>
        <w:pStyle w:val="ListParagraph"/>
        <w:numPr>
          <w:ilvl w:val="1"/>
          <w:numId w:val="26"/>
        </w:numPr>
      </w:pPr>
      <w:r>
        <w:t xml:space="preserve">procedures for raising and assessing </w:t>
      </w:r>
      <w:proofErr w:type="gramStart"/>
      <w:r>
        <w:t>competency;</w:t>
      </w:r>
      <w:proofErr w:type="gramEnd"/>
    </w:p>
    <w:p w14:paraId="0D03895C" w14:textId="22477EDB" w:rsidR="00570E80" w:rsidRDefault="00570E80" w:rsidP="009770B9">
      <w:pPr>
        <w:pStyle w:val="ListParagraph"/>
        <w:numPr>
          <w:ilvl w:val="1"/>
          <w:numId w:val="26"/>
        </w:numPr>
      </w:pPr>
      <w:r>
        <w:t xml:space="preserve">legal standards for determining </w:t>
      </w:r>
      <w:proofErr w:type="gramStart"/>
      <w:r>
        <w:t>competency;</w:t>
      </w:r>
      <w:proofErr w:type="gramEnd"/>
    </w:p>
    <w:p w14:paraId="6C55CF68" w14:textId="27D177D6" w:rsidR="00570E80" w:rsidRDefault="00570E80" w:rsidP="009770B9">
      <w:pPr>
        <w:pStyle w:val="ListParagraph"/>
        <w:numPr>
          <w:ilvl w:val="1"/>
          <w:numId w:val="26"/>
        </w:numPr>
      </w:pPr>
      <w:r>
        <w:t xml:space="preserve">qualifications and expectations of </w:t>
      </w:r>
      <w:proofErr w:type="gramStart"/>
      <w:r>
        <w:t>evaluators;</w:t>
      </w:r>
      <w:proofErr w:type="gramEnd"/>
    </w:p>
    <w:p w14:paraId="3302BA39" w14:textId="66C0930C" w:rsidR="00570E80" w:rsidRDefault="00570E80" w:rsidP="009770B9">
      <w:pPr>
        <w:pStyle w:val="ListParagraph"/>
        <w:numPr>
          <w:ilvl w:val="1"/>
          <w:numId w:val="26"/>
        </w:numPr>
      </w:pPr>
      <w:r>
        <w:t xml:space="preserve">court responsibilities and </w:t>
      </w:r>
      <w:proofErr w:type="gramStart"/>
      <w:r>
        <w:t>timelines;</w:t>
      </w:r>
      <w:proofErr w:type="gramEnd"/>
    </w:p>
    <w:p w14:paraId="0AAEF6D9" w14:textId="3660DED1" w:rsidR="00570E80" w:rsidRDefault="00570E80" w:rsidP="009770B9">
      <w:pPr>
        <w:pStyle w:val="ListParagraph"/>
        <w:numPr>
          <w:ilvl w:val="1"/>
          <w:numId w:val="26"/>
        </w:numPr>
      </w:pPr>
      <w:r>
        <w:t xml:space="preserve">remediation/restoration </w:t>
      </w:r>
      <w:proofErr w:type="gramStart"/>
      <w:r>
        <w:t>planning;</w:t>
      </w:r>
      <w:proofErr w:type="gramEnd"/>
    </w:p>
    <w:p w14:paraId="7540AA03" w14:textId="238ACC2D" w:rsidR="00570E80" w:rsidRDefault="00570E80" w:rsidP="009770B9">
      <w:pPr>
        <w:pStyle w:val="ListParagraph"/>
        <w:numPr>
          <w:ilvl w:val="1"/>
          <w:numId w:val="26"/>
        </w:numPr>
      </w:pPr>
      <w:r>
        <w:t xml:space="preserve">due process rights of the </w:t>
      </w:r>
      <w:proofErr w:type="gramStart"/>
      <w:r>
        <w:t>youth;</w:t>
      </w:r>
      <w:proofErr w:type="gramEnd"/>
    </w:p>
    <w:p w14:paraId="4CC7245C" w14:textId="4CC9CB8A" w:rsidR="00570E80" w:rsidRDefault="00570E80" w:rsidP="009770B9">
      <w:pPr>
        <w:pStyle w:val="ListParagraph"/>
        <w:numPr>
          <w:ilvl w:val="1"/>
          <w:numId w:val="26"/>
        </w:numPr>
      </w:pPr>
      <w:r>
        <w:t xml:space="preserve">post competency </w:t>
      </w:r>
      <w:proofErr w:type="gramStart"/>
      <w:r>
        <w:t>procedures;</w:t>
      </w:r>
      <w:proofErr w:type="gramEnd"/>
    </w:p>
    <w:p w14:paraId="0ECAAD39" w14:textId="6E773768" w:rsidR="00570E80" w:rsidRDefault="00570E80" w:rsidP="009770B9">
      <w:pPr>
        <w:pStyle w:val="ListParagraph"/>
        <w:numPr>
          <w:ilvl w:val="1"/>
          <w:numId w:val="26"/>
        </w:numPr>
      </w:pPr>
      <w:r>
        <w:t xml:space="preserve">confidentiality and information sharing </w:t>
      </w:r>
      <w:proofErr w:type="gramStart"/>
      <w:r>
        <w:t>rules;</w:t>
      </w:r>
      <w:proofErr w:type="gramEnd"/>
    </w:p>
    <w:p w14:paraId="10642858" w14:textId="3B42FC88" w:rsidR="00570E80" w:rsidRDefault="00570E80" w:rsidP="009770B9">
      <w:pPr>
        <w:pStyle w:val="ListParagraph"/>
        <w:numPr>
          <w:ilvl w:val="1"/>
          <w:numId w:val="26"/>
        </w:numPr>
      </w:pPr>
      <w:r>
        <w:t>intersections with disability, mental health, and developmental needs; and</w:t>
      </w:r>
    </w:p>
    <w:p w14:paraId="48F7FED7" w14:textId="753F92F6" w:rsidR="00E14692" w:rsidRDefault="00570E80" w:rsidP="009770B9">
      <w:pPr>
        <w:pStyle w:val="ListParagraph"/>
        <w:numPr>
          <w:ilvl w:val="1"/>
          <w:numId w:val="26"/>
        </w:numPr>
      </w:pPr>
      <w:r>
        <w:t>recommended practices for attorneys and bench officers.</w:t>
      </w:r>
    </w:p>
    <w:p w14:paraId="5FB47CEB" w14:textId="77777777" w:rsidR="00E14692" w:rsidRDefault="00570E80" w:rsidP="00CA7778">
      <w:pPr>
        <w:pStyle w:val="ListParagraph"/>
        <w:numPr>
          <w:ilvl w:val="0"/>
          <w:numId w:val="18"/>
        </w:numPr>
      </w:pPr>
      <w:r>
        <w:t>Draft content in a format suitable for training, including use of hypotheticals, flow charts, checklists, and practice tips.</w:t>
      </w:r>
    </w:p>
    <w:p w14:paraId="760A0BD4" w14:textId="77777777" w:rsidR="00E14692" w:rsidRDefault="00570E80" w:rsidP="00CA7778">
      <w:pPr>
        <w:pStyle w:val="ListParagraph"/>
        <w:numPr>
          <w:ilvl w:val="0"/>
          <w:numId w:val="18"/>
        </w:numPr>
      </w:pPr>
      <w:r>
        <w:t>Develop a publication that is print and mobile friendly and ADA compliant.</w:t>
      </w:r>
    </w:p>
    <w:p w14:paraId="0D21AC0B" w14:textId="77777777" w:rsidR="00E14692" w:rsidRDefault="00570E80" w:rsidP="00CA7778">
      <w:pPr>
        <w:pStyle w:val="ListParagraph"/>
        <w:numPr>
          <w:ilvl w:val="0"/>
          <w:numId w:val="18"/>
        </w:numPr>
      </w:pPr>
      <w:r>
        <w:t>Participate in iterative review with CFCC attorneys and incorporate feedback into revised drafts.</w:t>
      </w:r>
    </w:p>
    <w:p w14:paraId="5C077CBE" w14:textId="35440286" w:rsidR="00570E80" w:rsidRDefault="00570E80" w:rsidP="00CA7778">
      <w:pPr>
        <w:pStyle w:val="ListParagraph"/>
        <w:numPr>
          <w:ilvl w:val="0"/>
          <w:numId w:val="18"/>
        </w:numPr>
      </w:pPr>
      <w:r>
        <w:t>Provide all final files, including source files, to the Judicial Council for future use.</w:t>
      </w:r>
    </w:p>
    <w:p w14:paraId="34B8AFEB" w14:textId="77777777" w:rsidR="00B01542" w:rsidRPr="00245186" w:rsidRDefault="00B01542" w:rsidP="00CA7778"/>
    <w:p w14:paraId="6AE86883" w14:textId="5D99EDF9" w:rsidR="00B01542" w:rsidRPr="006D3558" w:rsidRDefault="00B01542" w:rsidP="006D3558">
      <w:pPr>
        <w:pStyle w:val="ListParagraph"/>
        <w:numPr>
          <w:ilvl w:val="1"/>
          <w:numId w:val="20"/>
        </w:numPr>
        <w:ind w:left="1530" w:hanging="810"/>
      </w:pPr>
      <w:r w:rsidRPr="00493A86">
        <w:rPr>
          <w:u w:val="single"/>
        </w:rPr>
        <w:t>Tasks and Deliverables</w:t>
      </w:r>
    </w:p>
    <w:p w14:paraId="453238E8" w14:textId="77777777" w:rsidR="006D3558" w:rsidRPr="00E14692" w:rsidRDefault="006D3558" w:rsidP="006D3558">
      <w:pPr>
        <w:pStyle w:val="ListParagraph"/>
        <w:ind w:left="1530"/>
      </w:pPr>
    </w:p>
    <w:p w14:paraId="15D2F9FE" w14:textId="34636366" w:rsidR="000E12DC" w:rsidRDefault="000E12DC" w:rsidP="006D3558">
      <w:pPr>
        <w:ind w:left="1530"/>
      </w:pPr>
      <w:r w:rsidRPr="000E12DC">
        <w:t xml:space="preserve">The Judicial Council anticipates the following major tasks and deliverables. Without changing the </w:t>
      </w:r>
      <w:r w:rsidR="00EA2B61">
        <w:t>d</w:t>
      </w:r>
      <w:r w:rsidRPr="000E12DC">
        <w:t>eliverables, the Contractor may propose refinements to the tasks as necessary.</w:t>
      </w:r>
    </w:p>
    <w:p w14:paraId="50E351FE" w14:textId="77777777" w:rsidR="006D3558" w:rsidRPr="00E14692" w:rsidRDefault="006D3558" w:rsidP="006D3558">
      <w:pPr>
        <w:ind w:left="1530"/>
      </w:pPr>
    </w:p>
    <w:p w14:paraId="1EB418B9" w14:textId="42D35D06" w:rsidR="00A711B5" w:rsidRPr="00E14692" w:rsidRDefault="00B01542" w:rsidP="009770B9">
      <w:pPr>
        <w:pStyle w:val="ListParagraph"/>
        <w:numPr>
          <w:ilvl w:val="2"/>
          <w:numId w:val="20"/>
        </w:numPr>
        <w:ind w:left="2160"/>
      </w:pPr>
      <w:r w:rsidRPr="006D3558">
        <w:rPr>
          <w:b/>
          <w:bCs/>
        </w:rPr>
        <w:t>Task 1</w:t>
      </w:r>
      <w:r w:rsidRPr="00E14692">
        <w:t xml:space="preserve"> – </w:t>
      </w:r>
      <w:r w:rsidR="00A711B5" w:rsidRPr="00E14692">
        <w:t xml:space="preserve">Project Initiation and Needs Assessment </w:t>
      </w:r>
      <w:r w:rsidR="001014FA" w:rsidRPr="00E14692">
        <w:t xml:space="preserve">- </w:t>
      </w:r>
    </w:p>
    <w:p w14:paraId="172B085E" w14:textId="4AEBE308" w:rsidR="00D46C06" w:rsidRDefault="00B01542" w:rsidP="006D3558">
      <w:pPr>
        <w:pStyle w:val="ListParagraph"/>
        <w:numPr>
          <w:ilvl w:val="0"/>
          <w:numId w:val="22"/>
        </w:numPr>
        <w:ind w:left="2880"/>
      </w:pPr>
      <w:r w:rsidRPr="00245186">
        <w:t xml:space="preserve">Meet with Judicial Council staff </w:t>
      </w:r>
      <w:r w:rsidR="00A840B2">
        <w:t xml:space="preserve">and experienced juvenile court judges </w:t>
      </w:r>
      <w:r w:rsidRPr="00245186">
        <w:t xml:space="preserve">to assess </w:t>
      </w:r>
      <w:r>
        <w:t xml:space="preserve">scope, </w:t>
      </w:r>
      <w:r w:rsidRPr="00245186">
        <w:t>needs, identify gaps, and define objectives for the bench guide.</w:t>
      </w:r>
      <w:r w:rsidR="00E14692">
        <w:t xml:space="preserve"> </w:t>
      </w:r>
      <w:r w:rsidR="00340312" w:rsidRPr="002907C2">
        <w:t>Contractor shall meet with Judicial Council staff, including CFCC attorneys, to obtain input on:</w:t>
      </w:r>
    </w:p>
    <w:p w14:paraId="35ACFF23" w14:textId="77777777" w:rsidR="00D46C06" w:rsidRDefault="00340312" w:rsidP="00D46C06">
      <w:pPr>
        <w:pStyle w:val="ListParagraph"/>
        <w:numPr>
          <w:ilvl w:val="1"/>
          <w:numId w:val="22"/>
        </w:numPr>
      </w:pPr>
      <w:r w:rsidRPr="002907C2">
        <w:t xml:space="preserve">needs and gaps in existing </w:t>
      </w:r>
      <w:proofErr w:type="gramStart"/>
      <w:r w:rsidRPr="002907C2">
        <w:t>materials;</w:t>
      </w:r>
      <w:proofErr w:type="gramEnd"/>
    </w:p>
    <w:p w14:paraId="1D0AA687" w14:textId="77777777" w:rsidR="00D46C06" w:rsidRDefault="00340312" w:rsidP="00D46C06">
      <w:pPr>
        <w:pStyle w:val="ListParagraph"/>
        <w:numPr>
          <w:ilvl w:val="1"/>
          <w:numId w:val="22"/>
        </w:numPr>
      </w:pPr>
      <w:r w:rsidRPr="002907C2">
        <w:t xml:space="preserve">desired objectives and </w:t>
      </w:r>
      <w:proofErr w:type="gramStart"/>
      <w:r w:rsidRPr="002907C2">
        <w:t>outcomes;</w:t>
      </w:r>
      <w:proofErr w:type="gramEnd"/>
    </w:p>
    <w:p w14:paraId="2E49A944" w14:textId="77777777" w:rsidR="00D46C06" w:rsidRDefault="00340312" w:rsidP="00D46C06">
      <w:pPr>
        <w:pStyle w:val="ListParagraph"/>
        <w:numPr>
          <w:ilvl w:val="1"/>
          <w:numId w:val="22"/>
        </w:numPr>
      </w:pPr>
      <w:r w:rsidRPr="002907C2">
        <w:t>audience needs and accessibility considerations</w:t>
      </w:r>
    </w:p>
    <w:p w14:paraId="53A8961A" w14:textId="4C428087" w:rsidR="00D46C06" w:rsidRDefault="00340312" w:rsidP="00D46C06">
      <w:pPr>
        <w:pStyle w:val="ListParagraph"/>
        <w:numPr>
          <w:ilvl w:val="1"/>
          <w:numId w:val="22"/>
        </w:numPr>
      </w:pPr>
      <w:r w:rsidRPr="002907C2">
        <w:t>key issues identified by courts and practitioners statewide.</w:t>
      </w:r>
    </w:p>
    <w:p w14:paraId="17FFEEA7" w14:textId="7ADBE4CD" w:rsidR="00340312" w:rsidRPr="00245186" w:rsidRDefault="00340312" w:rsidP="006D3558">
      <w:pPr>
        <w:pStyle w:val="ListParagraph"/>
        <w:numPr>
          <w:ilvl w:val="0"/>
          <w:numId w:val="22"/>
        </w:numPr>
        <w:ind w:left="2880"/>
      </w:pPr>
      <w:r w:rsidRPr="00D46C06">
        <w:rPr>
          <w:b/>
          <w:bCs/>
        </w:rPr>
        <w:t>Deliverable 1</w:t>
      </w:r>
      <w:r>
        <w:t xml:space="preserve"> - </w:t>
      </w:r>
      <w:r w:rsidRPr="002907C2">
        <w:t>Contractor shall provide a summary of this meeting</w:t>
      </w:r>
      <w:r>
        <w:t xml:space="preserve"> which includes the Contractor’s understanding of the </w:t>
      </w:r>
      <w:r>
        <w:lastRenderedPageBreak/>
        <w:t>items above and action items</w:t>
      </w:r>
      <w:r w:rsidRPr="002907C2">
        <w:t>.</w:t>
      </w:r>
      <w:r w:rsidR="008638DB" w:rsidRPr="00D46C06">
        <w:rPr>
          <w:b/>
          <w:bCs/>
        </w:rPr>
        <w:t xml:space="preserve"> Estimated Due Date: </w:t>
      </w:r>
      <w:r w:rsidR="009B010E">
        <w:rPr>
          <w:b/>
          <w:bCs/>
        </w:rPr>
        <w:t>June 1</w:t>
      </w:r>
      <w:r w:rsidR="004E12DB">
        <w:rPr>
          <w:b/>
          <w:bCs/>
        </w:rPr>
        <w:t>2</w:t>
      </w:r>
      <w:r w:rsidR="00C43461">
        <w:rPr>
          <w:b/>
          <w:bCs/>
        </w:rPr>
        <w:t>,</w:t>
      </w:r>
      <w:r w:rsidR="008638DB" w:rsidRPr="00D46C06">
        <w:rPr>
          <w:b/>
          <w:bCs/>
        </w:rPr>
        <w:t xml:space="preserve"> 2026</w:t>
      </w:r>
    </w:p>
    <w:p w14:paraId="2A5ED334" w14:textId="77777777" w:rsidR="00B01542" w:rsidRPr="00E14692" w:rsidRDefault="00B01542" w:rsidP="00B01542"/>
    <w:p w14:paraId="4E4BCD32" w14:textId="48F21073" w:rsidR="00B01542" w:rsidRPr="00D46C06" w:rsidRDefault="00B01542" w:rsidP="006D3558">
      <w:pPr>
        <w:pStyle w:val="ListParagraph"/>
        <w:numPr>
          <w:ilvl w:val="0"/>
          <w:numId w:val="28"/>
        </w:numPr>
      </w:pPr>
      <w:r w:rsidRPr="006D3558">
        <w:rPr>
          <w:b/>
          <w:bCs/>
        </w:rPr>
        <w:t>Task 2</w:t>
      </w:r>
      <w:r w:rsidRPr="00D46C06">
        <w:t xml:space="preserve"> – Drafting and Review</w:t>
      </w:r>
    </w:p>
    <w:p w14:paraId="4AAE2899" w14:textId="77777777" w:rsidR="00D46C06" w:rsidRDefault="00D442C5" w:rsidP="008430BB">
      <w:pPr>
        <w:pStyle w:val="ListParagraph"/>
        <w:numPr>
          <w:ilvl w:val="0"/>
          <w:numId w:val="23"/>
        </w:numPr>
        <w:ind w:left="2880"/>
      </w:pPr>
      <w:r w:rsidRPr="002907C2">
        <w:t>Contractor shall design and develop a detailed outline that includes:</w:t>
      </w:r>
    </w:p>
    <w:p w14:paraId="078EF7FE" w14:textId="77777777" w:rsidR="00D46C06" w:rsidRDefault="00D442C5" w:rsidP="00D46C06">
      <w:pPr>
        <w:pStyle w:val="ListParagraph"/>
        <w:numPr>
          <w:ilvl w:val="1"/>
          <w:numId w:val="23"/>
        </w:numPr>
      </w:pPr>
      <w:r w:rsidRPr="002907C2">
        <w:t xml:space="preserve">major sections and subsections of the </w:t>
      </w:r>
      <w:proofErr w:type="gramStart"/>
      <w:r w:rsidRPr="002907C2">
        <w:t>Guide;</w:t>
      </w:r>
      <w:proofErr w:type="gramEnd"/>
    </w:p>
    <w:p w14:paraId="5A146F65" w14:textId="77777777" w:rsidR="00D46C06" w:rsidRDefault="00D442C5" w:rsidP="00D46C06">
      <w:pPr>
        <w:pStyle w:val="ListParagraph"/>
        <w:numPr>
          <w:ilvl w:val="1"/>
          <w:numId w:val="23"/>
        </w:numPr>
      </w:pPr>
      <w:r w:rsidRPr="002907C2">
        <w:t xml:space="preserve">key legal authorities and </w:t>
      </w:r>
      <w:proofErr w:type="gramStart"/>
      <w:r w:rsidRPr="002907C2">
        <w:t>citations;</w:t>
      </w:r>
      <w:proofErr w:type="gramEnd"/>
    </w:p>
    <w:p w14:paraId="6C77B429" w14:textId="77777777" w:rsidR="00D46C06" w:rsidRDefault="00D442C5" w:rsidP="00D46C06">
      <w:pPr>
        <w:pStyle w:val="ListParagraph"/>
        <w:numPr>
          <w:ilvl w:val="1"/>
          <w:numId w:val="23"/>
        </w:numPr>
      </w:pPr>
      <w:r>
        <w:t>proposed</w:t>
      </w:r>
      <w:r w:rsidRPr="002907C2">
        <w:t xml:space="preserve"> practical tools (e.g., timelines, checklists</w:t>
      </w:r>
      <w:proofErr w:type="gramStart"/>
      <w:r w:rsidRPr="002907C2">
        <w:t>);</w:t>
      </w:r>
      <w:proofErr w:type="gramEnd"/>
    </w:p>
    <w:p w14:paraId="4788B490" w14:textId="77777777" w:rsidR="00D46C06" w:rsidRDefault="00D442C5" w:rsidP="00D46C06">
      <w:pPr>
        <w:pStyle w:val="ListParagraph"/>
        <w:numPr>
          <w:ilvl w:val="1"/>
          <w:numId w:val="23"/>
        </w:numPr>
      </w:pPr>
      <w:r w:rsidRPr="002907C2">
        <w:t>proposed case examples and hypothetical scenarios</w:t>
      </w:r>
    </w:p>
    <w:p w14:paraId="14AC548F" w14:textId="77777777" w:rsidR="00D46C06" w:rsidRDefault="00D442C5" w:rsidP="00D442C5">
      <w:pPr>
        <w:pStyle w:val="ListParagraph"/>
        <w:numPr>
          <w:ilvl w:val="1"/>
          <w:numId w:val="23"/>
        </w:numPr>
      </w:pPr>
      <w:r w:rsidRPr="002907C2">
        <w:t xml:space="preserve">identification of </w:t>
      </w:r>
      <w:r>
        <w:t xml:space="preserve">any </w:t>
      </w:r>
      <w:r w:rsidRPr="002907C2">
        <w:t>areas requiring deeper research or expert review.</w:t>
      </w:r>
    </w:p>
    <w:p w14:paraId="6875E5F9" w14:textId="66D27EC6" w:rsidR="00B01542" w:rsidRPr="00245186" w:rsidRDefault="00D442C5" w:rsidP="008430BB">
      <w:pPr>
        <w:pStyle w:val="ListParagraph"/>
        <w:numPr>
          <w:ilvl w:val="0"/>
          <w:numId w:val="23"/>
        </w:numPr>
        <w:ind w:left="2880"/>
      </w:pPr>
      <w:r w:rsidRPr="00D46C06">
        <w:rPr>
          <w:b/>
          <w:bCs/>
        </w:rPr>
        <w:t xml:space="preserve">Deliverable 2 </w:t>
      </w:r>
      <w:r w:rsidRPr="004D3DF8">
        <w:t>-</w:t>
      </w:r>
      <w:r w:rsidRPr="00D46C06">
        <w:rPr>
          <w:b/>
          <w:bCs/>
        </w:rPr>
        <w:t xml:space="preserve"> </w:t>
      </w:r>
      <w:r w:rsidR="00B01542" w:rsidRPr="00245186">
        <w:t xml:space="preserve">Complete draft of the </w:t>
      </w:r>
      <w:r>
        <w:t>G</w:t>
      </w:r>
      <w:r w:rsidR="00B01542" w:rsidRPr="00245186">
        <w:t>uide for review and comment</w:t>
      </w:r>
      <w:r w:rsidR="002B5271">
        <w:t xml:space="preserve"> to Judicial Council staff</w:t>
      </w:r>
      <w:r w:rsidR="00B01542" w:rsidRPr="00245186">
        <w:t xml:space="preserve">. </w:t>
      </w:r>
      <w:r w:rsidR="008638DB" w:rsidRPr="00D46C06">
        <w:rPr>
          <w:b/>
          <w:bCs/>
        </w:rPr>
        <w:t xml:space="preserve">Estimated </w:t>
      </w:r>
      <w:r w:rsidR="00B01542" w:rsidRPr="00D46C06">
        <w:rPr>
          <w:b/>
          <w:bCs/>
        </w:rPr>
        <w:t xml:space="preserve">Due Date: </w:t>
      </w:r>
      <w:r w:rsidR="009B010E">
        <w:rPr>
          <w:b/>
          <w:bCs/>
        </w:rPr>
        <w:t xml:space="preserve">September </w:t>
      </w:r>
      <w:r w:rsidR="00B01542" w:rsidRPr="00D46C06">
        <w:rPr>
          <w:b/>
          <w:bCs/>
        </w:rPr>
        <w:t>30, 2026</w:t>
      </w:r>
    </w:p>
    <w:p w14:paraId="739FA02F" w14:textId="77777777" w:rsidR="00B01542" w:rsidRDefault="00B01542" w:rsidP="00B01542">
      <w:pPr>
        <w:rPr>
          <w:b/>
          <w:bCs/>
        </w:rPr>
      </w:pPr>
    </w:p>
    <w:p w14:paraId="0E04632B" w14:textId="2A9E1456" w:rsidR="00B01542" w:rsidRPr="00D46C06" w:rsidRDefault="00B01542" w:rsidP="008430BB">
      <w:pPr>
        <w:pStyle w:val="ListParagraph"/>
        <w:numPr>
          <w:ilvl w:val="0"/>
          <w:numId w:val="28"/>
        </w:numPr>
      </w:pPr>
      <w:r w:rsidRPr="008430BB">
        <w:rPr>
          <w:b/>
          <w:bCs/>
        </w:rPr>
        <w:t>Task 3</w:t>
      </w:r>
      <w:r w:rsidRPr="00D46C06">
        <w:t xml:space="preserve"> – Finalization </w:t>
      </w:r>
      <w:r w:rsidR="00FE56A9" w:rsidRPr="00D46C06">
        <w:t>of Full Draft</w:t>
      </w:r>
    </w:p>
    <w:p w14:paraId="06861E4A" w14:textId="77777777" w:rsidR="00D46C06" w:rsidRDefault="00FE56A9" w:rsidP="008430BB">
      <w:pPr>
        <w:pStyle w:val="ListParagraph"/>
        <w:numPr>
          <w:ilvl w:val="0"/>
          <w:numId w:val="24"/>
        </w:numPr>
        <w:ind w:left="2880"/>
      </w:pPr>
      <w:r w:rsidRPr="002907C2">
        <w:t xml:space="preserve">Contractor shall prepare a complete draft of the Guide that incorporates all content </w:t>
      </w:r>
      <w:r>
        <w:t xml:space="preserve">and </w:t>
      </w:r>
      <w:r w:rsidR="00B96B3B">
        <w:t>feedback</w:t>
      </w:r>
      <w:r>
        <w:t xml:space="preserve"> </w:t>
      </w:r>
      <w:r w:rsidRPr="002907C2">
        <w:t xml:space="preserve">identified in Deliverable 2. This draft must include narrative explanations, charts, checklists, sample language, and other practical guidance tools. </w:t>
      </w:r>
      <w:r w:rsidR="00B1582E">
        <w:t>The Guide must be</w:t>
      </w:r>
      <w:r w:rsidR="0046755B" w:rsidRPr="002907C2">
        <w:t xml:space="preserve"> ADA</w:t>
      </w:r>
      <w:r w:rsidR="0046755B" w:rsidRPr="002907C2">
        <w:noBreakHyphen/>
        <w:t>compliant</w:t>
      </w:r>
      <w:r w:rsidR="00B1582E">
        <w:t xml:space="preserve"> and </w:t>
      </w:r>
      <w:r w:rsidR="0046755B" w:rsidRPr="002907C2">
        <w:t>ready for publication in both print and digital formats. Contractor shall provide the Judicial Council with all final files and editable source files.</w:t>
      </w:r>
    </w:p>
    <w:p w14:paraId="2D874960" w14:textId="23DE9C2E" w:rsidR="00B01542" w:rsidRPr="00245186" w:rsidRDefault="00B01542" w:rsidP="008430BB">
      <w:pPr>
        <w:pStyle w:val="ListParagraph"/>
        <w:numPr>
          <w:ilvl w:val="0"/>
          <w:numId w:val="24"/>
        </w:numPr>
        <w:ind w:left="2880"/>
      </w:pPr>
      <w:r w:rsidRPr="00D46C06">
        <w:rPr>
          <w:b/>
          <w:bCs/>
        </w:rPr>
        <w:t>Deliverable 3</w:t>
      </w:r>
      <w:r w:rsidR="00C86045" w:rsidRPr="00D46C06">
        <w:rPr>
          <w:b/>
          <w:bCs/>
        </w:rPr>
        <w:t xml:space="preserve"> </w:t>
      </w:r>
      <w:r w:rsidR="004D3DF8" w:rsidRPr="004D3DF8">
        <w:t xml:space="preserve">- </w:t>
      </w:r>
      <w:r w:rsidR="00A840B2">
        <w:t>Provide f</w:t>
      </w:r>
      <w:r w:rsidR="004D3DF8" w:rsidRPr="00245186">
        <w:t>inal</w:t>
      </w:r>
      <w:r w:rsidRPr="00245186">
        <w:t xml:space="preserve"> </w:t>
      </w:r>
      <w:r w:rsidR="004D3DF8">
        <w:t>G</w:t>
      </w:r>
      <w:r w:rsidRPr="00245186">
        <w:t>uide ready for dissemination</w:t>
      </w:r>
      <w:r w:rsidR="00A840B2">
        <w:t xml:space="preserve"> </w:t>
      </w:r>
      <w:proofErr w:type="gramStart"/>
      <w:r w:rsidR="00A840B2">
        <w:t>to</w:t>
      </w:r>
      <w:proofErr w:type="gramEnd"/>
      <w:r w:rsidR="00A840B2">
        <w:t xml:space="preserve"> Judicial Council staff</w:t>
      </w:r>
      <w:r w:rsidRPr="00245186">
        <w:t xml:space="preserve">. </w:t>
      </w:r>
      <w:r w:rsidR="008638DB" w:rsidRPr="00D46C06">
        <w:rPr>
          <w:b/>
          <w:bCs/>
        </w:rPr>
        <w:t xml:space="preserve">Estimated </w:t>
      </w:r>
      <w:r w:rsidRPr="00D46C06">
        <w:rPr>
          <w:b/>
          <w:bCs/>
        </w:rPr>
        <w:t xml:space="preserve">Due Date: </w:t>
      </w:r>
      <w:r w:rsidR="009B010E">
        <w:rPr>
          <w:b/>
          <w:bCs/>
        </w:rPr>
        <w:t>December</w:t>
      </w:r>
      <w:r w:rsidR="009B010E" w:rsidRPr="00D46C06">
        <w:rPr>
          <w:b/>
          <w:bCs/>
        </w:rPr>
        <w:t xml:space="preserve"> </w:t>
      </w:r>
      <w:r w:rsidRPr="00D46C06">
        <w:rPr>
          <w:b/>
          <w:bCs/>
        </w:rPr>
        <w:t>30, 2026</w:t>
      </w:r>
    </w:p>
    <w:p w14:paraId="6C4DD659" w14:textId="77777777" w:rsidR="00B01542" w:rsidRPr="00A35D57" w:rsidRDefault="00B01542" w:rsidP="00B01542"/>
    <w:p w14:paraId="1DFD9067" w14:textId="5C29780E" w:rsidR="00A35D57" w:rsidRPr="00711984" w:rsidRDefault="00711984" w:rsidP="008430BB">
      <w:pPr>
        <w:pStyle w:val="ListParagraph"/>
        <w:numPr>
          <w:ilvl w:val="0"/>
          <w:numId w:val="28"/>
        </w:numPr>
      </w:pPr>
      <w:r w:rsidRPr="009770B9">
        <w:rPr>
          <w:b/>
          <w:bCs/>
        </w:rPr>
        <w:t>Task 4 (</w:t>
      </w:r>
      <w:r w:rsidR="008430BB" w:rsidRPr="009770B9">
        <w:rPr>
          <w:b/>
          <w:bCs/>
        </w:rPr>
        <w:t>Optional</w:t>
      </w:r>
      <w:r w:rsidRPr="009770B9">
        <w:rPr>
          <w:b/>
          <w:bCs/>
        </w:rPr>
        <w:t>)</w:t>
      </w:r>
      <w:r>
        <w:t xml:space="preserve"> </w:t>
      </w:r>
    </w:p>
    <w:p w14:paraId="5389BBD6" w14:textId="375AC605" w:rsidR="008430BB" w:rsidRDefault="00982D65" w:rsidP="008430BB">
      <w:pPr>
        <w:pStyle w:val="ListParagraph"/>
        <w:numPr>
          <w:ilvl w:val="0"/>
          <w:numId w:val="25"/>
        </w:numPr>
        <w:ind w:left="2880"/>
      </w:pPr>
      <w:r w:rsidRPr="002907C2">
        <w:t xml:space="preserve">At the Judicial Council’s </w:t>
      </w:r>
      <w:r w:rsidR="006E2083">
        <w:t xml:space="preserve">sole </w:t>
      </w:r>
      <w:r w:rsidRPr="002907C2">
        <w:t xml:space="preserve">discretion, Contractor may also be asked to develop and present a </w:t>
      </w:r>
      <w:r w:rsidRPr="00A35D57">
        <w:rPr>
          <w:b/>
          <w:bCs/>
        </w:rPr>
        <w:t>one</w:t>
      </w:r>
      <w:r w:rsidRPr="00A35D57">
        <w:rPr>
          <w:b/>
          <w:bCs/>
        </w:rPr>
        <w:noBreakHyphen/>
        <w:t xml:space="preserve">day </w:t>
      </w:r>
      <w:proofErr w:type="gramStart"/>
      <w:r w:rsidRPr="00A35D57">
        <w:rPr>
          <w:b/>
          <w:bCs/>
        </w:rPr>
        <w:t>training</w:t>
      </w:r>
      <w:proofErr w:type="gramEnd"/>
      <w:r w:rsidRPr="002907C2">
        <w:t xml:space="preserve"> for attorneys and/or bench officers using content from the Guide. If exercised, Contractor shall:</w:t>
      </w:r>
    </w:p>
    <w:p w14:paraId="378FA0E3" w14:textId="77777777" w:rsidR="008430BB" w:rsidRDefault="00982D65" w:rsidP="008430BB">
      <w:pPr>
        <w:pStyle w:val="ListParagraph"/>
        <w:numPr>
          <w:ilvl w:val="1"/>
          <w:numId w:val="25"/>
        </w:numPr>
        <w:ind w:left="3240"/>
      </w:pPr>
      <w:r w:rsidRPr="002907C2">
        <w:t xml:space="preserve">prepare a training agenda and </w:t>
      </w:r>
      <w:proofErr w:type="gramStart"/>
      <w:r w:rsidRPr="002907C2">
        <w:t>slides;</w:t>
      </w:r>
      <w:proofErr w:type="gramEnd"/>
    </w:p>
    <w:p w14:paraId="06F42C0F" w14:textId="77777777" w:rsidR="008430BB" w:rsidRDefault="00982D65" w:rsidP="008430BB">
      <w:pPr>
        <w:pStyle w:val="ListParagraph"/>
        <w:numPr>
          <w:ilvl w:val="1"/>
          <w:numId w:val="25"/>
        </w:numPr>
        <w:ind w:left="3240"/>
      </w:pPr>
      <w:r w:rsidRPr="002907C2">
        <w:t xml:space="preserve">develop sample exercises or </w:t>
      </w:r>
      <w:proofErr w:type="gramStart"/>
      <w:r w:rsidRPr="002907C2">
        <w:t>hypotheticals;</w:t>
      </w:r>
      <w:proofErr w:type="gramEnd"/>
    </w:p>
    <w:p w14:paraId="2AFA2629" w14:textId="77777777" w:rsidR="008430BB" w:rsidRDefault="00982D65" w:rsidP="008430BB">
      <w:pPr>
        <w:pStyle w:val="ListParagraph"/>
        <w:numPr>
          <w:ilvl w:val="1"/>
          <w:numId w:val="25"/>
        </w:numPr>
        <w:ind w:left="3240"/>
      </w:pPr>
      <w:r w:rsidRPr="002907C2">
        <w:t>deliver the training either in person or virtually</w:t>
      </w:r>
      <w:r>
        <w:t xml:space="preserve"> (which may be recorded for archival use)</w:t>
      </w:r>
      <w:r w:rsidRPr="002907C2">
        <w:t>;</w:t>
      </w:r>
      <w:r>
        <w:t xml:space="preserve"> and</w:t>
      </w:r>
    </w:p>
    <w:p w14:paraId="34C61130" w14:textId="54F6763D" w:rsidR="00A35D57" w:rsidRDefault="00982D65" w:rsidP="008430BB">
      <w:pPr>
        <w:pStyle w:val="ListParagraph"/>
        <w:numPr>
          <w:ilvl w:val="1"/>
          <w:numId w:val="25"/>
        </w:numPr>
        <w:ind w:left="3240"/>
      </w:pPr>
      <w:r w:rsidRPr="002907C2">
        <w:t>provide post</w:t>
      </w:r>
      <w:r w:rsidRPr="002907C2">
        <w:noBreakHyphen/>
        <w:t>training materials and evaluation summaries.</w:t>
      </w:r>
    </w:p>
    <w:p w14:paraId="0E6C82E4" w14:textId="446B636F" w:rsidR="00B01542" w:rsidRPr="00245186" w:rsidRDefault="00B01542" w:rsidP="008430BB">
      <w:pPr>
        <w:pStyle w:val="ListParagraph"/>
        <w:numPr>
          <w:ilvl w:val="0"/>
          <w:numId w:val="25"/>
        </w:numPr>
        <w:ind w:left="2880"/>
      </w:pPr>
      <w:r w:rsidRPr="00A35D57">
        <w:rPr>
          <w:b/>
          <w:bCs/>
        </w:rPr>
        <w:t>Deliverable 4 (Optional):</w:t>
      </w:r>
      <w:r w:rsidRPr="00245186">
        <w:t xml:space="preserve"> Presentation of the bench guide at a designated event or training session. </w:t>
      </w:r>
      <w:r w:rsidR="006E2083">
        <w:rPr>
          <w:b/>
          <w:bCs/>
        </w:rPr>
        <w:t xml:space="preserve">Estimated </w:t>
      </w:r>
      <w:r w:rsidRPr="00A35D57">
        <w:rPr>
          <w:b/>
          <w:bCs/>
        </w:rPr>
        <w:t xml:space="preserve">Due Date: </w:t>
      </w:r>
      <w:r w:rsidR="009B010E">
        <w:rPr>
          <w:b/>
          <w:bCs/>
        </w:rPr>
        <w:t>March 30</w:t>
      </w:r>
      <w:r w:rsidRPr="00A35D57">
        <w:rPr>
          <w:b/>
          <w:bCs/>
        </w:rPr>
        <w:t>, 202</w:t>
      </w:r>
      <w:r w:rsidR="009B010E">
        <w:rPr>
          <w:b/>
          <w:bCs/>
        </w:rPr>
        <w:t>7</w:t>
      </w:r>
      <w:r w:rsidRPr="00A35D57">
        <w:rPr>
          <w:b/>
          <w:bCs/>
        </w:rPr>
        <w:t>, if applicable</w:t>
      </w:r>
    </w:p>
    <w:p w14:paraId="751AE99D" w14:textId="2880E807" w:rsidR="0032073F" w:rsidRDefault="0032073F">
      <w:pPr>
        <w:spacing w:line="276" w:lineRule="auto"/>
      </w:pPr>
      <w:r>
        <w:br w:type="page"/>
      </w:r>
    </w:p>
    <w:p w14:paraId="2481178F" w14:textId="77777777" w:rsidR="00A50B42" w:rsidRPr="00D74462" w:rsidRDefault="00AB2FC2" w:rsidP="00AB2FC2">
      <w:pPr>
        <w:widowControl w:val="0"/>
        <w:rPr>
          <w:b/>
          <w:bCs/>
        </w:rPr>
      </w:pPr>
      <w:r>
        <w:rPr>
          <w:b/>
          <w:bCs/>
        </w:rPr>
        <w:lastRenderedPageBreak/>
        <w:t>3.0</w:t>
      </w:r>
      <w:r>
        <w:rPr>
          <w:b/>
          <w:bCs/>
        </w:rPr>
        <w:tab/>
      </w:r>
      <w:r w:rsidR="00A50B42" w:rsidRPr="006E0230">
        <w:rPr>
          <w:b/>
          <w:bCs/>
        </w:rPr>
        <w:t>TIMELINE</w:t>
      </w:r>
      <w:r w:rsidR="00A50B42" w:rsidRPr="00D74462">
        <w:rPr>
          <w:b/>
          <w:bCs/>
        </w:rPr>
        <w:t xml:space="preserve"> FOR THIS RFP</w:t>
      </w:r>
    </w:p>
    <w:p w14:paraId="0771959B" w14:textId="77777777" w:rsidR="00A50B42" w:rsidRPr="00D74462" w:rsidRDefault="00A50B42" w:rsidP="00A50B42">
      <w:pPr>
        <w:widowControl w:val="0"/>
        <w:rPr>
          <w:bCs/>
        </w:rPr>
      </w:pPr>
    </w:p>
    <w:p w14:paraId="2B8507D1" w14:textId="15CA245C" w:rsidR="00A50B42" w:rsidRDefault="00A50B42" w:rsidP="00AB2FC2">
      <w:pPr>
        <w:widowControl w:val="0"/>
        <w:ind w:left="720"/>
        <w:rPr>
          <w:bCs/>
        </w:rPr>
      </w:pPr>
      <w:r w:rsidRPr="00D74462">
        <w:rPr>
          <w:bCs/>
        </w:rPr>
        <w:t xml:space="preserve">The </w:t>
      </w:r>
      <w:r w:rsidR="00D90AEE">
        <w:rPr>
          <w:bCs/>
        </w:rPr>
        <w:t>J</w:t>
      </w:r>
      <w:r w:rsidR="00BB43F9">
        <w:rPr>
          <w:bCs/>
        </w:rPr>
        <w:t>udicial Council</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D90AEE">
        <w:rPr>
          <w:bCs/>
        </w:rPr>
        <w:t>J</w:t>
      </w:r>
      <w:r w:rsidR="00BB43F9">
        <w:rPr>
          <w:bCs/>
        </w:rPr>
        <w:t>udicial Council</w:t>
      </w:r>
      <w:r w:rsidRPr="00D74462">
        <w:rPr>
          <w:bCs/>
        </w:rPr>
        <w:t>.</w:t>
      </w:r>
    </w:p>
    <w:p w14:paraId="2989B2B8" w14:textId="77777777" w:rsidR="00A50B42" w:rsidRDefault="00A50B42" w:rsidP="00A50B42">
      <w:pPr>
        <w:widowControl w:val="0"/>
        <w:ind w:left="1440"/>
        <w:rPr>
          <w:bCs/>
        </w:rPr>
      </w:pPr>
    </w:p>
    <w:p w14:paraId="229A15DC"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3413"/>
      </w:tblGrid>
      <w:tr w:rsidR="00A50B42" w:rsidRPr="003B7ABC" w14:paraId="26DDF2CA" w14:textId="77777777" w:rsidTr="00BB43F9">
        <w:trPr>
          <w:trHeight w:val="485"/>
          <w:tblHeader/>
          <w:jc w:val="center"/>
        </w:trPr>
        <w:tc>
          <w:tcPr>
            <w:tcW w:w="4765" w:type="dxa"/>
            <w:shd w:val="clear" w:color="auto" w:fill="E6E6E6"/>
            <w:vAlign w:val="center"/>
          </w:tcPr>
          <w:p w14:paraId="0C456AAC" w14:textId="77777777"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3413" w:type="dxa"/>
            <w:shd w:val="clear" w:color="auto" w:fill="E6E6E6"/>
            <w:vAlign w:val="center"/>
          </w:tcPr>
          <w:p w14:paraId="5E1A027A"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14:paraId="32542DA3" w14:textId="77777777" w:rsidTr="00BB43F9">
        <w:trPr>
          <w:trHeight w:val="575"/>
          <w:jc w:val="center"/>
        </w:trPr>
        <w:tc>
          <w:tcPr>
            <w:tcW w:w="4765" w:type="dxa"/>
            <w:vAlign w:val="center"/>
          </w:tcPr>
          <w:p w14:paraId="2BB7FB83" w14:textId="16BB86BB" w:rsidR="00A50B42" w:rsidRPr="00A00C4E" w:rsidRDefault="00A50B42" w:rsidP="003E4B31">
            <w:pPr>
              <w:widowControl w:val="0"/>
              <w:rPr>
                <w:b/>
                <w:bCs/>
              </w:rPr>
            </w:pPr>
            <w:r w:rsidRPr="00A00C4E">
              <w:rPr>
                <w:bCs/>
              </w:rPr>
              <w:t>RFP issued</w:t>
            </w:r>
          </w:p>
        </w:tc>
        <w:tc>
          <w:tcPr>
            <w:tcW w:w="3413" w:type="dxa"/>
            <w:vAlign w:val="center"/>
          </w:tcPr>
          <w:p w14:paraId="4C38990C" w14:textId="009ABF51" w:rsidR="00A50B42" w:rsidRPr="005F3B1C" w:rsidRDefault="00BF328B" w:rsidP="00BF328B">
            <w:pPr>
              <w:widowControl w:val="0"/>
              <w:tabs>
                <w:tab w:val="left" w:pos="2178"/>
              </w:tabs>
              <w:jc w:val="center"/>
              <w:rPr>
                <w:bCs/>
                <w:iCs/>
              </w:rPr>
            </w:pPr>
            <w:r>
              <w:rPr>
                <w:bCs/>
                <w:iCs/>
              </w:rPr>
              <w:t>April 1</w:t>
            </w:r>
            <w:r w:rsidR="00036E89">
              <w:rPr>
                <w:bCs/>
                <w:iCs/>
              </w:rPr>
              <w:t>5</w:t>
            </w:r>
            <w:r>
              <w:rPr>
                <w:bCs/>
                <w:iCs/>
              </w:rPr>
              <w:t>, 2026</w:t>
            </w:r>
          </w:p>
        </w:tc>
      </w:tr>
      <w:tr w:rsidR="00A50B42" w:rsidRPr="003B7ABC" w14:paraId="7A2686E4" w14:textId="77777777" w:rsidTr="00BB43F9">
        <w:trPr>
          <w:trHeight w:val="668"/>
          <w:jc w:val="center"/>
        </w:trPr>
        <w:tc>
          <w:tcPr>
            <w:tcW w:w="4765" w:type="dxa"/>
            <w:vAlign w:val="center"/>
          </w:tcPr>
          <w:p w14:paraId="7C055348" w14:textId="6894CA06" w:rsidR="00A50B42" w:rsidRDefault="00A50B42" w:rsidP="003E4B31">
            <w:pPr>
              <w:widowControl w:val="0"/>
              <w:rPr>
                <w:bCs/>
              </w:rPr>
            </w:pPr>
            <w:r w:rsidRPr="00A00C4E">
              <w:rPr>
                <w:bCs/>
              </w:rPr>
              <w:t xml:space="preserve">Deadline for </w:t>
            </w:r>
            <w:r w:rsidR="00BB43F9">
              <w:rPr>
                <w:bCs/>
              </w:rPr>
              <w:t xml:space="preserve">written </w:t>
            </w:r>
            <w:r w:rsidRPr="00A00C4E">
              <w:rPr>
                <w:bCs/>
              </w:rPr>
              <w:t>questions</w:t>
            </w:r>
            <w:r w:rsidR="00BB43F9">
              <w:rPr>
                <w:bCs/>
              </w:rPr>
              <w:t xml:space="preserve"> to</w:t>
            </w:r>
          </w:p>
          <w:p w14:paraId="62679C9B" w14:textId="0792BBF3" w:rsidR="00E97D3D" w:rsidRPr="00A00C4E" w:rsidRDefault="00E97D3D" w:rsidP="003E4B31">
            <w:pPr>
              <w:widowControl w:val="0"/>
              <w:rPr>
                <w:bCs/>
              </w:rPr>
            </w:pPr>
            <w:hyperlink r:id="rId8" w:history="1">
              <w:r w:rsidRPr="000303C3">
                <w:rPr>
                  <w:rStyle w:val="Hyperlink"/>
                  <w:bCs/>
                </w:rPr>
                <w:t>Solicitations@jud.ca.gov</w:t>
              </w:r>
            </w:hyperlink>
            <w:r>
              <w:rPr>
                <w:bCs/>
              </w:rPr>
              <w:t xml:space="preserve"> </w:t>
            </w:r>
          </w:p>
        </w:tc>
        <w:tc>
          <w:tcPr>
            <w:tcW w:w="3413" w:type="dxa"/>
            <w:vAlign w:val="center"/>
          </w:tcPr>
          <w:p w14:paraId="6D4E0D70" w14:textId="11C64280" w:rsidR="00BF328B" w:rsidRPr="00E168D3" w:rsidRDefault="00BF328B" w:rsidP="00BF328B">
            <w:pPr>
              <w:widowControl w:val="0"/>
              <w:tabs>
                <w:tab w:val="left" w:pos="2178"/>
              </w:tabs>
              <w:jc w:val="center"/>
              <w:rPr>
                <w:iCs/>
              </w:rPr>
            </w:pPr>
            <w:r w:rsidRPr="00E168D3">
              <w:rPr>
                <w:iCs/>
              </w:rPr>
              <w:t>April 2</w:t>
            </w:r>
            <w:r>
              <w:rPr>
                <w:iCs/>
              </w:rPr>
              <w:t>3</w:t>
            </w:r>
            <w:r w:rsidRPr="00E168D3">
              <w:rPr>
                <w:iCs/>
              </w:rPr>
              <w:t xml:space="preserve">, 2026, by 1:00PM </w:t>
            </w:r>
          </w:p>
          <w:p w14:paraId="3BEFD0B5" w14:textId="66667B98" w:rsidR="00A50B42" w:rsidRPr="005F3B1C" w:rsidRDefault="00BF328B" w:rsidP="00BF328B">
            <w:pPr>
              <w:widowControl w:val="0"/>
              <w:tabs>
                <w:tab w:val="left" w:pos="2178"/>
              </w:tabs>
              <w:jc w:val="center"/>
              <w:rPr>
                <w:b/>
                <w:bCs/>
                <w:iCs/>
              </w:rPr>
            </w:pPr>
            <w:r w:rsidRPr="00E168D3">
              <w:rPr>
                <w:iCs/>
              </w:rPr>
              <w:t>Pacific Time</w:t>
            </w:r>
          </w:p>
        </w:tc>
      </w:tr>
      <w:tr w:rsidR="00C00178" w:rsidRPr="003B7ABC" w14:paraId="43B0A144" w14:textId="77777777" w:rsidTr="00BB43F9">
        <w:trPr>
          <w:trHeight w:val="647"/>
          <w:jc w:val="center"/>
        </w:trPr>
        <w:tc>
          <w:tcPr>
            <w:tcW w:w="4765" w:type="dxa"/>
            <w:vAlign w:val="center"/>
          </w:tcPr>
          <w:p w14:paraId="277D37BE" w14:textId="314F256F" w:rsidR="00C00178" w:rsidRDefault="00C00178" w:rsidP="003E4B31">
            <w:pPr>
              <w:widowControl w:val="0"/>
              <w:rPr>
                <w:bCs/>
              </w:rPr>
            </w:pPr>
            <w:r w:rsidRPr="00A00C4E">
              <w:rPr>
                <w:bCs/>
              </w:rPr>
              <w:t>Questions and answers posted</w:t>
            </w:r>
            <w:r w:rsidR="00BB43F9">
              <w:rPr>
                <w:bCs/>
              </w:rPr>
              <w:t xml:space="preserve"> </w:t>
            </w:r>
            <w:r w:rsidR="00BB43F9">
              <w:rPr>
                <w:i/>
                <w:iCs/>
              </w:rPr>
              <w:t>(estimate only)</w:t>
            </w:r>
          </w:p>
          <w:p w14:paraId="0815564B" w14:textId="4BFA7439" w:rsidR="00E97D3D" w:rsidRPr="00A00C4E" w:rsidRDefault="00BB43F9" w:rsidP="003E4B31">
            <w:pPr>
              <w:widowControl w:val="0"/>
              <w:rPr>
                <w:bCs/>
              </w:rPr>
            </w:pPr>
            <w:hyperlink r:id="rId9" w:history="1">
              <w:r w:rsidRPr="00BB43F9">
                <w:rPr>
                  <w:rStyle w:val="Hyperlink"/>
                  <w:bCs/>
                </w:rPr>
                <w:t>Bidders / Solicitations | Judicial Branch of California</w:t>
              </w:r>
            </w:hyperlink>
            <w:r w:rsidR="00E97D3D">
              <w:rPr>
                <w:bCs/>
              </w:rPr>
              <w:t xml:space="preserve"> </w:t>
            </w:r>
          </w:p>
        </w:tc>
        <w:tc>
          <w:tcPr>
            <w:tcW w:w="3413" w:type="dxa"/>
            <w:vAlign w:val="center"/>
          </w:tcPr>
          <w:p w14:paraId="359C2E7F" w14:textId="561F0295" w:rsidR="00C00178" w:rsidRPr="00E168D3" w:rsidRDefault="00BF328B" w:rsidP="003E4B31">
            <w:pPr>
              <w:widowControl w:val="0"/>
              <w:tabs>
                <w:tab w:val="left" w:pos="2178"/>
              </w:tabs>
              <w:jc w:val="center"/>
              <w:rPr>
                <w:iCs/>
              </w:rPr>
            </w:pPr>
            <w:r w:rsidRPr="00E168D3">
              <w:rPr>
                <w:iCs/>
              </w:rPr>
              <w:t>April 2</w:t>
            </w:r>
            <w:r>
              <w:rPr>
                <w:iCs/>
              </w:rPr>
              <w:t>7</w:t>
            </w:r>
            <w:r w:rsidRPr="00E168D3">
              <w:rPr>
                <w:iCs/>
              </w:rPr>
              <w:t>, 2026</w:t>
            </w:r>
          </w:p>
        </w:tc>
      </w:tr>
      <w:tr w:rsidR="00C00178" w:rsidRPr="003B7ABC" w14:paraId="33605CA1" w14:textId="77777777" w:rsidTr="00BB43F9">
        <w:trPr>
          <w:trHeight w:val="647"/>
          <w:jc w:val="center"/>
        </w:trPr>
        <w:tc>
          <w:tcPr>
            <w:tcW w:w="4765" w:type="dxa"/>
            <w:vAlign w:val="center"/>
          </w:tcPr>
          <w:p w14:paraId="5AE12CCD" w14:textId="77777777" w:rsidR="00C00178" w:rsidRDefault="00C00178" w:rsidP="003E4B31">
            <w:pPr>
              <w:widowControl w:val="0"/>
              <w:rPr>
                <w:bCs/>
              </w:rPr>
            </w:pPr>
            <w:r w:rsidRPr="00A00C4E">
              <w:rPr>
                <w:bCs/>
              </w:rPr>
              <w:t xml:space="preserve">Latest date and time proposal may be submitted </w:t>
            </w:r>
          </w:p>
          <w:p w14:paraId="6A279374" w14:textId="77967500" w:rsidR="00E97D3D" w:rsidRPr="00A00C4E" w:rsidRDefault="00E97D3D" w:rsidP="003E4B31">
            <w:pPr>
              <w:widowControl w:val="0"/>
              <w:rPr>
                <w:bCs/>
              </w:rPr>
            </w:pPr>
            <w:hyperlink r:id="rId10" w:history="1">
              <w:r w:rsidRPr="000303C3">
                <w:rPr>
                  <w:rStyle w:val="Hyperlink"/>
                  <w:bCs/>
                </w:rPr>
                <w:t>Solicitations@jud.ca.gov</w:t>
              </w:r>
            </w:hyperlink>
            <w:r>
              <w:rPr>
                <w:bCs/>
              </w:rPr>
              <w:t xml:space="preserve"> </w:t>
            </w:r>
          </w:p>
        </w:tc>
        <w:tc>
          <w:tcPr>
            <w:tcW w:w="3413" w:type="dxa"/>
            <w:vAlign w:val="center"/>
          </w:tcPr>
          <w:p w14:paraId="6515560E" w14:textId="07D376BD" w:rsidR="00BF328B" w:rsidRPr="00BF328B" w:rsidRDefault="00BF328B" w:rsidP="00BF328B">
            <w:pPr>
              <w:widowControl w:val="0"/>
              <w:jc w:val="center"/>
              <w:rPr>
                <w:b/>
                <w:bCs/>
                <w:iCs/>
              </w:rPr>
            </w:pPr>
            <w:r>
              <w:rPr>
                <w:b/>
                <w:bCs/>
                <w:iCs/>
              </w:rPr>
              <w:t>May 4</w:t>
            </w:r>
            <w:r w:rsidRPr="00BF328B">
              <w:rPr>
                <w:b/>
                <w:bCs/>
                <w:iCs/>
              </w:rPr>
              <w:t xml:space="preserve">, 2026, by 1:00PM </w:t>
            </w:r>
          </w:p>
          <w:p w14:paraId="0B50BC9C" w14:textId="7E9336D8" w:rsidR="00C00178" w:rsidRPr="005F3B1C" w:rsidRDefault="00BF328B" w:rsidP="00BF328B">
            <w:pPr>
              <w:widowControl w:val="0"/>
              <w:jc w:val="center"/>
              <w:rPr>
                <w:b/>
                <w:bCs/>
                <w:iCs/>
              </w:rPr>
            </w:pPr>
            <w:r w:rsidRPr="00BF328B">
              <w:rPr>
                <w:b/>
                <w:bCs/>
                <w:iCs/>
              </w:rPr>
              <w:t>Pacific Time</w:t>
            </w:r>
          </w:p>
        </w:tc>
      </w:tr>
      <w:tr w:rsidR="00C00178" w:rsidRPr="003B7ABC" w14:paraId="2FA30B23" w14:textId="77777777" w:rsidTr="00BB43F9">
        <w:trPr>
          <w:trHeight w:val="539"/>
          <w:jc w:val="center"/>
        </w:trPr>
        <w:tc>
          <w:tcPr>
            <w:tcW w:w="4765" w:type="dxa"/>
            <w:vAlign w:val="center"/>
          </w:tcPr>
          <w:p w14:paraId="48EA8D61" w14:textId="77777777" w:rsidR="00C00178" w:rsidRPr="00A00C4E" w:rsidRDefault="00C00178" w:rsidP="003E4B31">
            <w:pPr>
              <w:widowControl w:val="0"/>
              <w:ind w:right="576"/>
              <w:rPr>
                <w:bCs/>
              </w:rPr>
            </w:pPr>
            <w:r w:rsidRPr="00A00C4E">
              <w:rPr>
                <w:bCs/>
              </w:rPr>
              <w:t>Evaluation of proposals (</w:t>
            </w:r>
            <w:r w:rsidRPr="00A00C4E">
              <w:rPr>
                <w:bCs/>
                <w:i/>
              </w:rPr>
              <w:t>estimate only</w:t>
            </w:r>
            <w:r w:rsidRPr="00A00C4E">
              <w:rPr>
                <w:bCs/>
              </w:rPr>
              <w:t>)</w:t>
            </w:r>
          </w:p>
        </w:tc>
        <w:tc>
          <w:tcPr>
            <w:tcW w:w="3413" w:type="dxa"/>
            <w:vAlign w:val="center"/>
          </w:tcPr>
          <w:p w14:paraId="214A04B3" w14:textId="0EA287FC" w:rsidR="00C00178" w:rsidRPr="00E168D3" w:rsidRDefault="00BF328B" w:rsidP="003E4B31">
            <w:pPr>
              <w:widowControl w:val="0"/>
              <w:jc w:val="center"/>
              <w:rPr>
                <w:iCs/>
              </w:rPr>
            </w:pPr>
            <w:r w:rsidRPr="00E168D3">
              <w:rPr>
                <w:iCs/>
              </w:rPr>
              <w:t xml:space="preserve">May </w:t>
            </w:r>
            <w:r>
              <w:rPr>
                <w:iCs/>
              </w:rPr>
              <w:t>5</w:t>
            </w:r>
            <w:r w:rsidRPr="00E168D3">
              <w:rPr>
                <w:iCs/>
              </w:rPr>
              <w:t xml:space="preserve">, 2026 – May </w:t>
            </w:r>
            <w:r>
              <w:rPr>
                <w:iCs/>
              </w:rPr>
              <w:t>12</w:t>
            </w:r>
            <w:r w:rsidRPr="00E168D3">
              <w:rPr>
                <w:iCs/>
              </w:rPr>
              <w:t>, 2026</w:t>
            </w:r>
          </w:p>
        </w:tc>
      </w:tr>
      <w:tr w:rsidR="00C00178" w:rsidRPr="003B7ABC" w14:paraId="78917521" w14:textId="77777777" w:rsidTr="00BB43F9">
        <w:trPr>
          <w:trHeight w:val="520"/>
          <w:jc w:val="center"/>
        </w:trPr>
        <w:tc>
          <w:tcPr>
            <w:tcW w:w="4765" w:type="dxa"/>
            <w:vAlign w:val="center"/>
          </w:tcPr>
          <w:p w14:paraId="1CEF1BD4" w14:textId="77777777" w:rsidR="00C00178" w:rsidRPr="00A00C4E" w:rsidRDefault="00C00178" w:rsidP="003E4B31">
            <w:pPr>
              <w:widowControl w:val="0"/>
              <w:rPr>
                <w:bCs/>
              </w:rPr>
            </w:pPr>
            <w:r w:rsidRPr="00A00C4E">
              <w:rPr>
                <w:bCs/>
              </w:rPr>
              <w:t>Notice of Intent to Award (</w:t>
            </w:r>
            <w:r w:rsidRPr="00A00C4E">
              <w:rPr>
                <w:bCs/>
                <w:i/>
              </w:rPr>
              <w:t>estimate only</w:t>
            </w:r>
            <w:r w:rsidRPr="00A00C4E">
              <w:rPr>
                <w:bCs/>
              </w:rPr>
              <w:t>)</w:t>
            </w:r>
          </w:p>
        </w:tc>
        <w:tc>
          <w:tcPr>
            <w:tcW w:w="3413" w:type="dxa"/>
            <w:vAlign w:val="center"/>
          </w:tcPr>
          <w:p w14:paraId="1C0B4CE4" w14:textId="338F63B4" w:rsidR="00C00178" w:rsidRPr="00E168D3" w:rsidRDefault="00BF328B" w:rsidP="003E4B31">
            <w:pPr>
              <w:widowControl w:val="0"/>
              <w:jc w:val="center"/>
              <w:rPr>
                <w:iCs/>
              </w:rPr>
            </w:pPr>
            <w:r w:rsidRPr="00E168D3">
              <w:rPr>
                <w:iCs/>
              </w:rPr>
              <w:t>May 1</w:t>
            </w:r>
            <w:r>
              <w:rPr>
                <w:iCs/>
              </w:rPr>
              <w:t>3</w:t>
            </w:r>
            <w:r w:rsidRPr="00E168D3">
              <w:rPr>
                <w:iCs/>
              </w:rPr>
              <w:t>, 2026</w:t>
            </w:r>
          </w:p>
        </w:tc>
      </w:tr>
      <w:tr w:rsidR="00C00178" w:rsidRPr="003B7ABC" w14:paraId="6B4CD113" w14:textId="77777777" w:rsidTr="00BB43F9">
        <w:trPr>
          <w:trHeight w:val="520"/>
          <w:jc w:val="center"/>
        </w:trPr>
        <w:tc>
          <w:tcPr>
            <w:tcW w:w="4765" w:type="dxa"/>
            <w:vAlign w:val="center"/>
          </w:tcPr>
          <w:p w14:paraId="7F477CED" w14:textId="77777777" w:rsidR="00C00178" w:rsidRPr="00A00C4E" w:rsidRDefault="00C00178" w:rsidP="003E4B31">
            <w:pPr>
              <w:widowControl w:val="0"/>
              <w:rPr>
                <w:bCs/>
              </w:rPr>
            </w:pPr>
            <w:r w:rsidRPr="00A00C4E">
              <w:rPr>
                <w:bCs/>
              </w:rPr>
              <w:t>Negotiations and execution of contract (</w:t>
            </w:r>
            <w:r w:rsidRPr="00A00C4E">
              <w:rPr>
                <w:bCs/>
                <w:i/>
              </w:rPr>
              <w:t>estimate only</w:t>
            </w:r>
            <w:r w:rsidRPr="00A00C4E">
              <w:rPr>
                <w:bCs/>
              </w:rPr>
              <w:t>)</w:t>
            </w:r>
          </w:p>
        </w:tc>
        <w:tc>
          <w:tcPr>
            <w:tcW w:w="3413" w:type="dxa"/>
            <w:vAlign w:val="center"/>
          </w:tcPr>
          <w:p w14:paraId="74909FBB" w14:textId="40FA152D" w:rsidR="00C00178" w:rsidRPr="00E168D3" w:rsidRDefault="00BF328B" w:rsidP="003E4B31">
            <w:pPr>
              <w:widowControl w:val="0"/>
              <w:jc w:val="center"/>
              <w:rPr>
                <w:iCs/>
              </w:rPr>
            </w:pPr>
            <w:r w:rsidRPr="00E168D3">
              <w:rPr>
                <w:iCs/>
              </w:rPr>
              <w:t xml:space="preserve">May </w:t>
            </w:r>
            <w:r>
              <w:rPr>
                <w:iCs/>
              </w:rPr>
              <w:t>20</w:t>
            </w:r>
            <w:r w:rsidRPr="00E168D3">
              <w:rPr>
                <w:iCs/>
              </w:rPr>
              <w:t>, 2026 – May 22, 2026</w:t>
            </w:r>
          </w:p>
        </w:tc>
      </w:tr>
      <w:tr w:rsidR="00C00178" w:rsidRPr="003B7ABC" w14:paraId="238C009E" w14:textId="77777777" w:rsidTr="00BB43F9">
        <w:trPr>
          <w:trHeight w:val="520"/>
          <w:jc w:val="center"/>
        </w:trPr>
        <w:tc>
          <w:tcPr>
            <w:tcW w:w="4765" w:type="dxa"/>
            <w:vAlign w:val="center"/>
          </w:tcPr>
          <w:p w14:paraId="7CFDC7C0" w14:textId="062EC851" w:rsidR="00C00178" w:rsidRPr="00A00C4E" w:rsidRDefault="00C00178" w:rsidP="003E4B31">
            <w:pPr>
              <w:widowControl w:val="0"/>
              <w:rPr>
                <w:bCs/>
              </w:rPr>
            </w:pPr>
            <w:r w:rsidRPr="00A00C4E">
              <w:rPr>
                <w:bCs/>
              </w:rPr>
              <w:t xml:space="preserve">Contract start </w:t>
            </w:r>
            <w:r w:rsidR="009E7601" w:rsidRPr="00A00C4E">
              <w:rPr>
                <w:bCs/>
              </w:rPr>
              <w:t>date (</w:t>
            </w:r>
            <w:proofErr w:type="gramStart"/>
            <w:r w:rsidRPr="00A00C4E">
              <w:rPr>
                <w:bCs/>
                <w:i/>
              </w:rPr>
              <w:t>estimate</w:t>
            </w:r>
            <w:proofErr w:type="gramEnd"/>
            <w:r w:rsidRPr="00A00C4E">
              <w:rPr>
                <w:bCs/>
                <w:i/>
              </w:rPr>
              <w:t xml:space="preserve"> only</w:t>
            </w:r>
            <w:r w:rsidRPr="00A00C4E">
              <w:rPr>
                <w:bCs/>
              </w:rPr>
              <w:t>)</w:t>
            </w:r>
          </w:p>
        </w:tc>
        <w:tc>
          <w:tcPr>
            <w:tcW w:w="3413" w:type="dxa"/>
            <w:vAlign w:val="center"/>
          </w:tcPr>
          <w:p w14:paraId="2EE508B6" w14:textId="746E77BD" w:rsidR="00C00178" w:rsidRPr="005F3B1C" w:rsidRDefault="001D2667" w:rsidP="003E4B31">
            <w:pPr>
              <w:widowControl w:val="0"/>
              <w:jc w:val="center"/>
              <w:rPr>
                <w:b/>
                <w:bCs/>
                <w:iCs/>
              </w:rPr>
            </w:pPr>
            <w:r>
              <w:rPr>
                <w:bCs/>
                <w:iCs/>
              </w:rPr>
              <w:t>June 1</w:t>
            </w:r>
            <w:r w:rsidR="009E7601" w:rsidRPr="005F3B1C">
              <w:rPr>
                <w:bCs/>
                <w:iCs/>
              </w:rPr>
              <w:t>, 2026</w:t>
            </w:r>
          </w:p>
        </w:tc>
      </w:tr>
      <w:tr w:rsidR="00C00178" w:rsidRPr="003B7ABC" w14:paraId="35D91784" w14:textId="77777777" w:rsidTr="00BB43F9">
        <w:trPr>
          <w:trHeight w:val="520"/>
          <w:jc w:val="center"/>
        </w:trPr>
        <w:tc>
          <w:tcPr>
            <w:tcW w:w="4765" w:type="dxa"/>
            <w:vAlign w:val="center"/>
          </w:tcPr>
          <w:p w14:paraId="4D006059" w14:textId="2A9E86DE" w:rsidR="00C00178" w:rsidRPr="00A00C4E" w:rsidRDefault="00C00178" w:rsidP="003E4B31">
            <w:pPr>
              <w:widowControl w:val="0"/>
              <w:rPr>
                <w:bCs/>
              </w:rPr>
            </w:pPr>
            <w:r w:rsidRPr="00A00C4E">
              <w:rPr>
                <w:bCs/>
              </w:rPr>
              <w:t xml:space="preserve">Contract end </w:t>
            </w:r>
            <w:r w:rsidR="005F3B1C" w:rsidRPr="00A00C4E">
              <w:rPr>
                <w:bCs/>
              </w:rPr>
              <w:t>date (</w:t>
            </w:r>
            <w:r w:rsidRPr="00A00C4E">
              <w:rPr>
                <w:bCs/>
                <w:i/>
              </w:rPr>
              <w:t>estimate only</w:t>
            </w:r>
            <w:r w:rsidRPr="00A00C4E">
              <w:rPr>
                <w:bCs/>
              </w:rPr>
              <w:t>)</w:t>
            </w:r>
          </w:p>
        </w:tc>
        <w:tc>
          <w:tcPr>
            <w:tcW w:w="3413" w:type="dxa"/>
            <w:vAlign w:val="center"/>
          </w:tcPr>
          <w:p w14:paraId="227D23F4" w14:textId="4B557398" w:rsidR="00C00178" w:rsidRPr="005F3B1C" w:rsidRDefault="009B010E" w:rsidP="003E4B31">
            <w:pPr>
              <w:widowControl w:val="0"/>
              <w:jc w:val="center"/>
              <w:rPr>
                <w:b/>
                <w:bCs/>
                <w:iCs/>
              </w:rPr>
            </w:pPr>
            <w:r>
              <w:rPr>
                <w:bCs/>
                <w:iCs/>
              </w:rPr>
              <w:t>March 30</w:t>
            </w:r>
            <w:r w:rsidR="00C218AF" w:rsidRPr="005F3B1C">
              <w:rPr>
                <w:bCs/>
                <w:iCs/>
              </w:rPr>
              <w:t>, 202</w:t>
            </w:r>
            <w:r>
              <w:rPr>
                <w:bCs/>
                <w:iCs/>
              </w:rPr>
              <w:t>7</w:t>
            </w:r>
          </w:p>
        </w:tc>
      </w:tr>
    </w:tbl>
    <w:p w14:paraId="6467EE8E" w14:textId="77777777" w:rsidR="00A50B42" w:rsidRDefault="00A50B42" w:rsidP="00A50B42">
      <w:pPr>
        <w:widowControl w:val="0"/>
        <w:ind w:left="1440"/>
        <w:rPr>
          <w:bCs/>
        </w:rPr>
      </w:pPr>
    </w:p>
    <w:p w14:paraId="0237A1FE" w14:textId="77777777"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2B4E5009" w14:textId="77777777" w:rsidR="002E7965" w:rsidRDefault="002E7965" w:rsidP="002E7965">
      <w:pPr>
        <w:keepNext/>
        <w:ind w:left="720"/>
        <w:rPr>
          <w:b/>
          <w:bCs/>
          <w:color w:val="000000"/>
        </w:rPr>
      </w:pPr>
    </w:p>
    <w:p w14:paraId="76613D0A"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5940"/>
      </w:tblGrid>
      <w:tr w:rsidR="001E02F1" w:rsidRPr="003B7ABC" w14:paraId="1A52EA26" w14:textId="77777777" w:rsidTr="00D25F76">
        <w:trPr>
          <w:tblHeader/>
        </w:trPr>
        <w:tc>
          <w:tcPr>
            <w:tcW w:w="2965" w:type="dxa"/>
            <w:shd w:val="clear" w:color="auto" w:fill="E6E6E6"/>
            <w:vAlign w:val="center"/>
          </w:tcPr>
          <w:p w14:paraId="32B6E451" w14:textId="77777777" w:rsidR="001E02F1" w:rsidRPr="00D77FEF" w:rsidRDefault="001E02F1" w:rsidP="00D25F76">
            <w:pPr>
              <w:widowControl w:val="0"/>
              <w:tabs>
                <w:tab w:val="left" w:pos="6354"/>
              </w:tabs>
              <w:ind w:right="-18"/>
              <w:jc w:val="center"/>
              <w:rPr>
                <w:b/>
                <w:bCs/>
                <w:color w:val="000000"/>
              </w:rPr>
            </w:pPr>
            <w:r>
              <w:rPr>
                <w:b/>
                <w:bCs/>
                <w:color w:val="000000"/>
              </w:rPr>
              <w:lastRenderedPageBreak/>
              <w:t xml:space="preserve">ATTACHMENT </w:t>
            </w:r>
          </w:p>
        </w:tc>
        <w:tc>
          <w:tcPr>
            <w:tcW w:w="5940" w:type="dxa"/>
            <w:shd w:val="clear" w:color="auto" w:fill="E6E6E6"/>
            <w:vAlign w:val="center"/>
          </w:tcPr>
          <w:p w14:paraId="2D61C1C2" w14:textId="77777777" w:rsidR="001E02F1" w:rsidRPr="00D77FEF" w:rsidRDefault="001E02F1" w:rsidP="00D25F76">
            <w:pPr>
              <w:widowControl w:val="0"/>
              <w:ind w:left="-108" w:right="-108"/>
              <w:jc w:val="center"/>
              <w:rPr>
                <w:b/>
                <w:bCs/>
                <w:color w:val="000000"/>
                <w:sz w:val="22"/>
                <w:szCs w:val="22"/>
              </w:rPr>
            </w:pPr>
            <w:r>
              <w:rPr>
                <w:b/>
                <w:bCs/>
                <w:color w:val="000000"/>
                <w:sz w:val="22"/>
                <w:szCs w:val="22"/>
              </w:rPr>
              <w:t>DESCRIPTION</w:t>
            </w:r>
          </w:p>
        </w:tc>
      </w:tr>
      <w:tr w:rsidR="001E02F1" w:rsidRPr="003B7ABC" w14:paraId="56D45DE8" w14:textId="77777777" w:rsidTr="00D25F76">
        <w:trPr>
          <w:tblHeader/>
        </w:trPr>
        <w:tc>
          <w:tcPr>
            <w:tcW w:w="2965" w:type="dxa"/>
          </w:tcPr>
          <w:p w14:paraId="79ED6FE5" w14:textId="77777777" w:rsidR="001E02F1" w:rsidRPr="00A00C4E" w:rsidRDefault="001E02F1" w:rsidP="00D25F76">
            <w:pPr>
              <w:widowControl w:val="0"/>
              <w:rPr>
                <w:bCs/>
                <w:color w:val="000000" w:themeColor="text1"/>
              </w:rPr>
            </w:pPr>
            <w:r w:rsidRPr="00A00C4E">
              <w:rPr>
                <w:bCs/>
                <w:color w:val="000000" w:themeColor="text1"/>
              </w:rPr>
              <w:t>Attachment 1: Administrative Rules Governing RFPs (Non-IT Services)</w:t>
            </w:r>
          </w:p>
        </w:tc>
        <w:tc>
          <w:tcPr>
            <w:tcW w:w="5940" w:type="dxa"/>
          </w:tcPr>
          <w:p w14:paraId="24EA97F5" w14:textId="77777777" w:rsidR="001E02F1" w:rsidRPr="00A00C4E" w:rsidRDefault="001E02F1" w:rsidP="00D25F76">
            <w:pPr>
              <w:widowControl w:val="0"/>
              <w:tabs>
                <w:tab w:val="left" w:pos="2178"/>
              </w:tabs>
              <w:rPr>
                <w:bCs/>
                <w:i/>
                <w:color w:val="FF0000"/>
              </w:rPr>
            </w:pPr>
            <w:r w:rsidRPr="00A00C4E">
              <w:t>These rules govern this solicitation.</w:t>
            </w:r>
          </w:p>
        </w:tc>
      </w:tr>
      <w:tr w:rsidR="001E02F1" w:rsidRPr="003B7ABC" w14:paraId="7855739B" w14:textId="77777777" w:rsidTr="00D25F76">
        <w:trPr>
          <w:tblHeader/>
        </w:trPr>
        <w:tc>
          <w:tcPr>
            <w:tcW w:w="2965" w:type="dxa"/>
          </w:tcPr>
          <w:p w14:paraId="2C236732" w14:textId="77777777" w:rsidR="001E02F1" w:rsidRDefault="001E02F1" w:rsidP="00D25F76">
            <w:pPr>
              <w:widowControl w:val="0"/>
              <w:rPr>
                <w:color w:val="000000"/>
              </w:rPr>
            </w:pPr>
            <w:r w:rsidRPr="00A00C4E">
              <w:rPr>
                <w:bCs/>
                <w:color w:val="000000" w:themeColor="text1"/>
              </w:rPr>
              <w:t xml:space="preserve">Attachment </w:t>
            </w:r>
            <w:r w:rsidRPr="00A00C4E">
              <w:rPr>
                <w:color w:val="000000"/>
              </w:rPr>
              <w:t xml:space="preserve">2:  </w:t>
            </w:r>
          </w:p>
          <w:p w14:paraId="653AC1CD" w14:textId="77777777" w:rsidR="001E02F1" w:rsidRPr="00A00C4E" w:rsidRDefault="001E02F1" w:rsidP="00D25F76">
            <w:pPr>
              <w:widowControl w:val="0"/>
              <w:rPr>
                <w:bCs/>
              </w:rPr>
            </w:pPr>
            <w:r>
              <w:rPr>
                <w:color w:val="000000"/>
              </w:rPr>
              <w:t xml:space="preserve">Judicial Council </w:t>
            </w:r>
            <w:r w:rsidRPr="00A00C4E">
              <w:rPr>
                <w:color w:val="000000"/>
              </w:rPr>
              <w:t>Standard Terms and Conditions</w:t>
            </w:r>
          </w:p>
        </w:tc>
        <w:tc>
          <w:tcPr>
            <w:tcW w:w="5940" w:type="dxa"/>
          </w:tcPr>
          <w:p w14:paraId="1A29D11B" w14:textId="0165A9AE" w:rsidR="001E02F1" w:rsidRDefault="001E02F1" w:rsidP="00D25F76">
            <w:pPr>
              <w:widowControl w:val="0"/>
              <w:tabs>
                <w:tab w:val="left" w:pos="2178"/>
              </w:tabs>
              <w:rPr>
                <w:color w:val="000000"/>
              </w:rPr>
            </w:pPr>
            <w:r w:rsidRPr="00274A83">
              <w:rPr>
                <w:color w:val="000000"/>
              </w:rPr>
              <w:t>If selected, the person or entity submitting a proposal (the “Proposer”) must sign a Judicial Council of California Standard Agreement</w:t>
            </w:r>
            <w:r w:rsidR="009E4647">
              <w:rPr>
                <w:color w:val="000000"/>
              </w:rPr>
              <w:t xml:space="preserve"> containing these terms and conditions</w:t>
            </w:r>
            <w:r w:rsidRPr="00274A83">
              <w:rPr>
                <w:color w:val="000000"/>
              </w:rPr>
              <w:t xml:space="preserve"> (the “Terms and Conditions”). If exceptions are identified or additional provisions proposed, the Proposer </w:t>
            </w:r>
            <w:r w:rsidRPr="00011E9B">
              <w:rPr>
                <w:b/>
                <w:bCs/>
                <w:color w:val="000000"/>
              </w:rPr>
              <w:t>must</w:t>
            </w:r>
            <w:r w:rsidRPr="00274A83">
              <w:rPr>
                <w:color w:val="000000"/>
              </w:rPr>
              <w:t xml:space="preserve"> also submit a </w:t>
            </w:r>
            <w:r w:rsidRPr="00011E9B">
              <w:rPr>
                <w:color w:val="000000"/>
              </w:rPr>
              <w:t>red-lined version</w:t>
            </w:r>
            <w:r w:rsidRPr="00274A83">
              <w:rPr>
                <w:color w:val="000000"/>
              </w:rPr>
              <w:t xml:space="preserve"> of the Terms and Conditions that clearly identifi</w:t>
            </w:r>
            <w:r>
              <w:rPr>
                <w:color w:val="000000"/>
              </w:rPr>
              <w:t>es</w:t>
            </w:r>
            <w:r w:rsidRPr="00274A83">
              <w:rPr>
                <w:color w:val="000000"/>
              </w:rPr>
              <w:t xml:space="preserve"> the benefit to the Judicial Branch from the proposed changes and provides a written explanation or rational for each proposed change.</w:t>
            </w:r>
          </w:p>
          <w:p w14:paraId="5147C768" w14:textId="77777777" w:rsidR="001E02F1" w:rsidRDefault="001E02F1" w:rsidP="00D25F76">
            <w:pPr>
              <w:widowControl w:val="0"/>
              <w:tabs>
                <w:tab w:val="left" w:pos="2178"/>
              </w:tabs>
              <w:rPr>
                <w:color w:val="000000"/>
              </w:rPr>
            </w:pPr>
          </w:p>
          <w:p w14:paraId="49B9CF60" w14:textId="77777777" w:rsidR="001E02F1" w:rsidRPr="00A00C4E" w:rsidRDefault="001E02F1" w:rsidP="00D25F76">
            <w:pPr>
              <w:widowControl w:val="0"/>
              <w:tabs>
                <w:tab w:val="left" w:pos="2178"/>
              </w:tabs>
              <w:rPr>
                <w:b/>
                <w:bCs/>
                <w:color w:val="000000"/>
              </w:rPr>
            </w:pPr>
            <w:r w:rsidRPr="009F4D84">
              <w:t>Notwithstanding any other provision in this RFP, the Judicial Council reserves the right, at its discretion, to negotiate any or all items with individual Proposers, including the right to propose or require additional terms and conditions for the agreement prior to agreement execution.</w:t>
            </w:r>
          </w:p>
        </w:tc>
      </w:tr>
      <w:tr w:rsidR="001E02F1" w:rsidRPr="003B7ABC" w14:paraId="2A90A13C" w14:textId="77777777" w:rsidTr="00D25F76">
        <w:trPr>
          <w:tblHeader/>
        </w:trPr>
        <w:tc>
          <w:tcPr>
            <w:tcW w:w="2965" w:type="dxa"/>
          </w:tcPr>
          <w:p w14:paraId="01410A6E" w14:textId="77777777" w:rsidR="001E02F1" w:rsidRPr="00A00C4E" w:rsidRDefault="001E02F1" w:rsidP="00D25F76">
            <w:pPr>
              <w:widowControl w:val="0"/>
              <w:rPr>
                <w:bCs/>
              </w:rPr>
            </w:pPr>
            <w:r w:rsidRPr="00A00C4E">
              <w:rPr>
                <w:bCs/>
                <w:color w:val="000000" w:themeColor="text1"/>
              </w:rPr>
              <w:t xml:space="preserve">Attachment </w:t>
            </w:r>
            <w:r w:rsidRPr="00A00C4E">
              <w:rPr>
                <w:color w:val="000000"/>
              </w:rPr>
              <w:t>3: Proposer’s Acceptance of Terms and Conditions</w:t>
            </w:r>
          </w:p>
        </w:tc>
        <w:tc>
          <w:tcPr>
            <w:tcW w:w="5940" w:type="dxa"/>
          </w:tcPr>
          <w:p w14:paraId="3739E106" w14:textId="77777777" w:rsidR="001E02F1" w:rsidRPr="00A00C4E" w:rsidRDefault="001E02F1" w:rsidP="00D25F76">
            <w:pPr>
              <w:widowControl w:val="0"/>
              <w:tabs>
                <w:tab w:val="left" w:pos="2178"/>
              </w:tabs>
              <w:rPr>
                <w:color w:val="000000"/>
              </w:rPr>
            </w:pPr>
            <w:r w:rsidRPr="00A00C4E">
              <w:rPr>
                <w:color w:val="000000"/>
              </w:rPr>
              <w:t xml:space="preserve">On this form, the Proposer must indicate acceptance of the Terms and Conditions or identify exceptions to the Terms and Conditions.  </w:t>
            </w:r>
          </w:p>
          <w:p w14:paraId="427A6C76" w14:textId="77777777" w:rsidR="001E02F1" w:rsidRPr="00A00C4E" w:rsidRDefault="001E02F1" w:rsidP="00D25F76">
            <w:pPr>
              <w:widowControl w:val="0"/>
              <w:tabs>
                <w:tab w:val="left" w:pos="2178"/>
              </w:tabs>
              <w:rPr>
                <w:color w:val="000000"/>
              </w:rPr>
            </w:pPr>
            <w:r>
              <w:rPr>
                <w:color w:val="000000"/>
              </w:rPr>
              <w:t xml:space="preserve"> </w:t>
            </w:r>
          </w:p>
          <w:p w14:paraId="24F6C92E" w14:textId="2514DADA" w:rsidR="001E02F1" w:rsidRPr="007A7951" w:rsidRDefault="001E02F1" w:rsidP="00D25F76">
            <w:pPr>
              <w:widowControl w:val="0"/>
              <w:tabs>
                <w:tab w:val="left" w:pos="2178"/>
              </w:tabs>
              <w:rPr>
                <w:b/>
                <w:color w:val="000000"/>
              </w:rPr>
            </w:pPr>
            <w:r w:rsidRPr="00A00C4E">
              <w:rPr>
                <w:b/>
                <w:color w:val="000000"/>
              </w:rPr>
              <w:t xml:space="preserve">Note: A material </w:t>
            </w:r>
            <w:r w:rsidRPr="00A00C4E">
              <w:rPr>
                <w:b/>
                <w:bCs/>
                <w:color w:val="000000" w:themeColor="text1"/>
              </w:rPr>
              <w:t>exception</w:t>
            </w:r>
            <w:r>
              <w:rPr>
                <w:b/>
                <w:bCs/>
                <w:color w:val="000000" w:themeColor="text1"/>
              </w:rPr>
              <w:t xml:space="preserve"> </w:t>
            </w:r>
            <w:r w:rsidRPr="00CC03F5">
              <w:rPr>
                <w:b/>
                <w:bCs/>
                <w:color w:val="000000" w:themeColor="text1"/>
              </w:rPr>
              <w:t>(addition, deletion, or other modification) to a Minimum Term will render a proposal non-responsive</w:t>
            </w:r>
            <w:r w:rsidRPr="00CC03F5">
              <w:rPr>
                <w:b/>
                <w:color w:val="000000"/>
              </w:rPr>
              <w:t>. T</w:t>
            </w:r>
            <w:bookmarkStart w:id="0" w:name="_Hlk90304867"/>
            <w:r w:rsidRPr="00CC03F5">
              <w:rPr>
                <w:b/>
                <w:color w:val="000000"/>
              </w:rPr>
              <w:t>he J</w:t>
            </w:r>
            <w:r w:rsidR="009E4647">
              <w:rPr>
                <w:b/>
                <w:color w:val="000000"/>
              </w:rPr>
              <w:t>udicial Council</w:t>
            </w:r>
            <w:r w:rsidRPr="00CC03F5">
              <w:rPr>
                <w:b/>
                <w:color w:val="000000"/>
              </w:rPr>
              <w:t>, in its sole discretion, will determine what constitutes a material exception.</w:t>
            </w:r>
            <w:bookmarkEnd w:id="0"/>
          </w:p>
        </w:tc>
      </w:tr>
      <w:tr w:rsidR="001E02F1" w:rsidRPr="003B7ABC" w14:paraId="2676B87D" w14:textId="77777777" w:rsidTr="00D25F76">
        <w:trPr>
          <w:tblHeader/>
        </w:trPr>
        <w:tc>
          <w:tcPr>
            <w:tcW w:w="2965" w:type="dxa"/>
          </w:tcPr>
          <w:p w14:paraId="09864521" w14:textId="77777777" w:rsidR="001E02F1" w:rsidRPr="00A00C4E" w:rsidRDefault="001E02F1" w:rsidP="00D25F76">
            <w:pPr>
              <w:widowControl w:val="0"/>
              <w:rPr>
                <w:bCs/>
                <w:color w:val="000000" w:themeColor="text1"/>
              </w:rPr>
            </w:pPr>
            <w:r>
              <w:rPr>
                <w:bCs/>
                <w:color w:val="000000" w:themeColor="text1"/>
              </w:rPr>
              <w:t>Attachment 4: General Certifications Form</w:t>
            </w:r>
          </w:p>
        </w:tc>
        <w:tc>
          <w:tcPr>
            <w:tcW w:w="5940" w:type="dxa"/>
          </w:tcPr>
          <w:p w14:paraId="7F16BDA7" w14:textId="77777777" w:rsidR="001E02F1" w:rsidRPr="00A00C4E" w:rsidRDefault="001E02F1" w:rsidP="00D25F76">
            <w:pPr>
              <w:widowControl w:val="0"/>
              <w:tabs>
                <w:tab w:val="left" w:pos="2178"/>
              </w:tabs>
              <w:rPr>
                <w:color w:val="000000"/>
              </w:rPr>
            </w:pPr>
            <w:r>
              <w:t xml:space="preserve">The </w:t>
            </w:r>
            <w:r w:rsidRPr="00A00C4E">
              <w:t xml:space="preserve">Proposer must complete the </w:t>
            </w:r>
            <w:r>
              <w:t>General</w:t>
            </w:r>
            <w:r w:rsidRPr="00A00C4E">
              <w:t xml:space="preserve"> Certification</w:t>
            </w:r>
            <w:r>
              <w:t>s Form</w:t>
            </w:r>
            <w:r w:rsidRPr="00A00C4E">
              <w:t xml:space="preserve"> and submit the completed </w:t>
            </w:r>
            <w:r>
              <w:t>form</w:t>
            </w:r>
            <w:r w:rsidRPr="00A00C4E">
              <w:t xml:space="preserve"> with its proposal.</w:t>
            </w:r>
          </w:p>
        </w:tc>
      </w:tr>
      <w:tr w:rsidR="002A777F" w:rsidRPr="003B7ABC" w14:paraId="39A8C0C1" w14:textId="77777777" w:rsidTr="00D25F76">
        <w:trPr>
          <w:tblHeader/>
        </w:trPr>
        <w:tc>
          <w:tcPr>
            <w:tcW w:w="2965" w:type="dxa"/>
          </w:tcPr>
          <w:p w14:paraId="250864C9" w14:textId="5D827E4A" w:rsidR="002A777F" w:rsidRDefault="002A777F" w:rsidP="00D25F76">
            <w:pPr>
              <w:widowControl w:val="0"/>
              <w:rPr>
                <w:bCs/>
                <w:color w:val="000000" w:themeColor="text1"/>
              </w:rPr>
            </w:pPr>
            <w:r w:rsidRPr="00FE63F9">
              <w:rPr>
                <w:color w:val="000000"/>
              </w:rPr>
              <w:t>Attachment 5:</w:t>
            </w:r>
            <w:r>
              <w:rPr>
                <w:color w:val="000000"/>
              </w:rPr>
              <w:t xml:space="preserve"> </w:t>
            </w:r>
            <w:r w:rsidRPr="00A00C4E">
              <w:rPr>
                <w:bCs/>
              </w:rPr>
              <w:t>Darfur Contracting Act Certification</w:t>
            </w:r>
          </w:p>
        </w:tc>
        <w:tc>
          <w:tcPr>
            <w:tcW w:w="5940" w:type="dxa"/>
          </w:tcPr>
          <w:p w14:paraId="4E0F3D20" w14:textId="1AB3AE7B" w:rsidR="002A777F" w:rsidRDefault="002A777F" w:rsidP="00D25F76">
            <w:pPr>
              <w:widowControl w:val="0"/>
              <w:tabs>
                <w:tab w:val="left" w:pos="2178"/>
              </w:tabs>
            </w:pPr>
            <w:r>
              <w:t xml:space="preserve">The </w:t>
            </w:r>
            <w:r w:rsidRPr="00A00C4E">
              <w:t>Proposer must complete the Darfur Contracting Act Certification and submit the completed certification with its proposal.</w:t>
            </w:r>
          </w:p>
        </w:tc>
      </w:tr>
      <w:tr w:rsidR="002A777F" w:rsidRPr="003B7ABC" w14:paraId="673FCFE8" w14:textId="77777777" w:rsidTr="00D25F76">
        <w:trPr>
          <w:tblHeader/>
        </w:trPr>
        <w:tc>
          <w:tcPr>
            <w:tcW w:w="2965" w:type="dxa"/>
          </w:tcPr>
          <w:p w14:paraId="76309F0A" w14:textId="3AB4324F" w:rsidR="002A777F" w:rsidRPr="00FE63F9" w:rsidRDefault="002A777F" w:rsidP="00D25F76">
            <w:pPr>
              <w:widowControl w:val="0"/>
              <w:rPr>
                <w:color w:val="000000"/>
              </w:rPr>
            </w:pPr>
            <w:r w:rsidRPr="009E716F">
              <w:rPr>
                <w:bCs/>
              </w:rPr>
              <w:t xml:space="preserve">Attachment </w:t>
            </w:r>
            <w:r>
              <w:rPr>
                <w:bCs/>
              </w:rPr>
              <w:t>6:</w:t>
            </w:r>
            <w:r w:rsidRPr="009E716F">
              <w:rPr>
                <w:bCs/>
              </w:rPr>
              <w:t xml:space="preserve"> </w:t>
            </w:r>
            <w:r>
              <w:rPr>
                <w:bCs/>
              </w:rPr>
              <w:t>Unruh and FEHA</w:t>
            </w:r>
            <w:r w:rsidRPr="009E716F">
              <w:rPr>
                <w:bCs/>
              </w:rPr>
              <w:t xml:space="preserve"> Certification</w:t>
            </w:r>
          </w:p>
        </w:tc>
        <w:tc>
          <w:tcPr>
            <w:tcW w:w="5940" w:type="dxa"/>
          </w:tcPr>
          <w:p w14:paraId="4252381F" w14:textId="2CB03CF1" w:rsidR="002A777F" w:rsidRDefault="002A777F" w:rsidP="00D25F76">
            <w:pPr>
              <w:widowControl w:val="0"/>
              <w:tabs>
                <w:tab w:val="left" w:pos="2178"/>
              </w:tabs>
            </w:pPr>
            <w:r>
              <w:t>The Proposer</w:t>
            </w:r>
            <w:r w:rsidRPr="005D4F27">
              <w:t xml:space="preserve"> must complete the Unruh Civil Rights Act and California Fair Employment and Housing Act Certification.</w:t>
            </w:r>
          </w:p>
        </w:tc>
      </w:tr>
      <w:tr w:rsidR="001E02F1" w:rsidRPr="003B7ABC" w14:paraId="1086BE0F" w14:textId="77777777" w:rsidTr="00D25F76">
        <w:trPr>
          <w:trHeight w:val="1070"/>
          <w:tblHeader/>
        </w:trPr>
        <w:tc>
          <w:tcPr>
            <w:tcW w:w="2965" w:type="dxa"/>
          </w:tcPr>
          <w:p w14:paraId="339060F6" w14:textId="113A6552" w:rsidR="001E02F1" w:rsidRPr="00A00C4E" w:rsidRDefault="001E02F1" w:rsidP="00D25F76">
            <w:pPr>
              <w:widowControl w:val="0"/>
              <w:rPr>
                <w:bCs/>
              </w:rPr>
            </w:pPr>
            <w:r w:rsidRPr="00FE63F9">
              <w:rPr>
                <w:color w:val="000000"/>
              </w:rPr>
              <w:t xml:space="preserve">Attachment </w:t>
            </w:r>
            <w:r w:rsidR="002A777F">
              <w:rPr>
                <w:color w:val="000000"/>
              </w:rPr>
              <w:t>7</w:t>
            </w:r>
            <w:r w:rsidRPr="00FE63F9">
              <w:rPr>
                <w:color w:val="000000"/>
              </w:rPr>
              <w:t>: Bidder Declaration</w:t>
            </w:r>
          </w:p>
        </w:tc>
        <w:tc>
          <w:tcPr>
            <w:tcW w:w="5940" w:type="dxa"/>
          </w:tcPr>
          <w:p w14:paraId="44E49722" w14:textId="77777777" w:rsidR="001E02F1" w:rsidRDefault="001E02F1" w:rsidP="00D25F76">
            <w:pPr>
              <w:widowControl w:val="0"/>
            </w:pPr>
            <w:r w:rsidRPr="00515136">
              <w:t xml:space="preserve">Proposers must </w:t>
            </w:r>
            <w:r>
              <w:t>c</w:t>
            </w:r>
            <w:r w:rsidRPr="00F25E15">
              <w:t xml:space="preserve">omplete and return this form with the proposal </w:t>
            </w:r>
            <w:r w:rsidRPr="009770B9">
              <w:rPr>
                <w:b/>
                <w:bCs/>
                <w:i/>
                <w:iCs/>
                <w:u w:val="single"/>
              </w:rPr>
              <w:t>only</w:t>
            </w:r>
            <w:r w:rsidRPr="00F25E15">
              <w:t xml:space="preserve"> if Proposer wishes to claim the DVBE incentive associated with this RFP.</w:t>
            </w:r>
          </w:p>
        </w:tc>
      </w:tr>
      <w:tr w:rsidR="001E02F1" w:rsidRPr="003B7ABC" w14:paraId="4A493C99" w14:textId="77777777" w:rsidTr="00D25F76">
        <w:trPr>
          <w:trHeight w:val="890"/>
          <w:tblHeader/>
        </w:trPr>
        <w:tc>
          <w:tcPr>
            <w:tcW w:w="2965" w:type="dxa"/>
          </w:tcPr>
          <w:p w14:paraId="1C35FC99" w14:textId="084DB310" w:rsidR="001E02F1" w:rsidRPr="00A00C4E" w:rsidRDefault="001E02F1" w:rsidP="00D25F76">
            <w:pPr>
              <w:widowControl w:val="0"/>
              <w:rPr>
                <w:bCs/>
              </w:rPr>
            </w:pPr>
            <w:r w:rsidRPr="00156FFE">
              <w:rPr>
                <w:color w:val="000000"/>
              </w:rPr>
              <w:t xml:space="preserve">Attachment </w:t>
            </w:r>
            <w:r w:rsidR="00FD2EF7">
              <w:rPr>
                <w:color w:val="000000"/>
              </w:rPr>
              <w:t>8</w:t>
            </w:r>
            <w:r w:rsidRPr="00156FFE">
              <w:rPr>
                <w:color w:val="000000"/>
              </w:rPr>
              <w:t>: DVBE Declaration</w:t>
            </w:r>
          </w:p>
        </w:tc>
        <w:tc>
          <w:tcPr>
            <w:tcW w:w="5940" w:type="dxa"/>
          </w:tcPr>
          <w:p w14:paraId="5E28476E" w14:textId="27DB301A" w:rsidR="001E02F1" w:rsidRDefault="001E02F1" w:rsidP="00D25F76">
            <w:pPr>
              <w:widowControl w:val="0"/>
            </w:pPr>
            <w:r>
              <w:t>Each DVBE that will provide goods and/or services in connection with the contract must complete this form. If the Proposer is itself a DVBE, it must also complete and sign the DVBE Declaration</w:t>
            </w:r>
            <w:r w:rsidR="009770B9">
              <w:t>.</w:t>
            </w:r>
          </w:p>
        </w:tc>
      </w:tr>
      <w:tr w:rsidR="001E02F1" w:rsidRPr="003B7ABC" w14:paraId="09930BE6" w14:textId="77777777" w:rsidTr="00D25F76">
        <w:trPr>
          <w:tblHeader/>
        </w:trPr>
        <w:tc>
          <w:tcPr>
            <w:tcW w:w="2965" w:type="dxa"/>
          </w:tcPr>
          <w:p w14:paraId="0572AF0A" w14:textId="77777777" w:rsidR="001E02F1" w:rsidRPr="00A00C4E" w:rsidRDefault="001E02F1" w:rsidP="00D25F76">
            <w:pPr>
              <w:widowControl w:val="0"/>
              <w:rPr>
                <w:bCs/>
              </w:rPr>
            </w:pPr>
            <w:r w:rsidRPr="00A00C4E">
              <w:rPr>
                <w:bCs/>
              </w:rPr>
              <w:lastRenderedPageBreak/>
              <w:t>Payee Data Record Form</w:t>
            </w:r>
          </w:p>
        </w:tc>
        <w:tc>
          <w:tcPr>
            <w:tcW w:w="5940" w:type="dxa"/>
          </w:tcPr>
          <w:p w14:paraId="1BB1B4F4" w14:textId="1ED10D45" w:rsidR="001E02F1" w:rsidRDefault="001E02F1" w:rsidP="00D25F76">
            <w:pPr>
              <w:widowControl w:val="0"/>
              <w:rPr>
                <w:bCs/>
              </w:rPr>
            </w:pPr>
            <w:r w:rsidRPr="00A00C4E">
              <w:rPr>
                <w:bCs/>
              </w:rPr>
              <w:t xml:space="preserve">This form contains information the </w:t>
            </w:r>
            <w:r>
              <w:rPr>
                <w:bCs/>
              </w:rPr>
              <w:t>J</w:t>
            </w:r>
            <w:r w:rsidR="002A777F">
              <w:rPr>
                <w:bCs/>
              </w:rPr>
              <w:t>udicial Council</w:t>
            </w:r>
            <w:r w:rsidRPr="00A00C4E">
              <w:rPr>
                <w:bCs/>
              </w:rPr>
              <w:t xml:space="preserve"> requires </w:t>
            </w:r>
            <w:proofErr w:type="gramStart"/>
            <w:r w:rsidRPr="00A00C4E">
              <w:rPr>
                <w:bCs/>
              </w:rPr>
              <w:t>in order to</w:t>
            </w:r>
            <w:proofErr w:type="gramEnd"/>
            <w:r w:rsidRPr="00A00C4E">
              <w:rPr>
                <w:bCs/>
              </w:rPr>
              <w:t xml:space="preserve"> process payments and must be submitted with the proposal.</w:t>
            </w:r>
            <w:r w:rsidR="002A777F">
              <w:rPr>
                <w:bCs/>
              </w:rPr>
              <w:t xml:space="preserve"> </w:t>
            </w:r>
            <w:r w:rsidR="002A777F" w:rsidRPr="002A777F">
              <w:rPr>
                <w:bCs/>
              </w:rPr>
              <w:t xml:space="preserve">The Payee Data Record Form (STD 204) may be found at the following link: </w:t>
            </w:r>
            <w:hyperlink r:id="rId11" w:history="1">
              <w:r w:rsidR="002A777F" w:rsidRPr="002A777F">
                <w:rPr>
                  <w:rStyle w:val="Hyperlink"/>
                  <w:bCs/>
                </w:rPr>
                <w:t>STD 204 - Payee Data Record</w:t>
              </w:r>
            </w:hyperlink>
          </w:p>
          <w:p w14:paraId="0B77AF76" w14:textId="54F6CFE8" w:rsidR="001E02F1" w:rsidRPr="00A00C4E" w:rsidRDefault="001E02F1" w:rsidP="00D25F76">
            <w:pPr>
              <w:widowControl w:val="0"/>
            </w:pPr>
          </w:p>
        </w:tc>
      </w:tr>
      <w:tr w:rsidR="001E02F1" w:rsidRPr="003B7ABC" w14:paraId="74223D9B" w14:textId="77777777" w:rsidTr="00D25F76">
        <w:trPr>
          <w:tblHeader/>
        </w:trPr>
        <w:tc>
          <w:tcPr>
            <w:tcW w:w="2965" w:type="dxa"/>
          </w:tcPr>
          <w:p w14:paraId="693C3BB6" w14:textId="1B92C7D5" w:rsidR="001E02F1" w:rsidRPr="00A00C4E" w:rsidRDefault="001E02F1" w:rsidP="00D25F76">
            <w:pPr>
              <w:widowControl w:val="0"/>
              <w:rPr>
                <w:bCs/>
              </w:rPr>
            </w:pPr>
            <w:r w:rsidRPr="00C36123">
              <w:rPr>
                <w:rFonts w:asciiTheme="minorHAnsi" w:hAnsiTheme="minorHAnsi" w:cstheme="minorHAnsi"/>
              </w:rPr>
              <w:t>Payee Data Record Form Supplement (STD 205)</w:t>
            </w:r>
          </w:p>
        </w:tc>
        <w:tc>
          <w:tcPr>
            <w:tcW w:w="5940" w:type="dxa"/>
          </w:tcPr>
          <w:p w14:paraId="46CBA80F" w14:textId="5FC14B39" w:rsidR="001E02F1" w:rsidRDefault="001E02F1" w:rsidP="00D25F76">
            <w:pPr>
              <w:widowControl w:val="0"/>
              <w:rPr>
                <w:rFonts w:asciiTheme="minorHAnsi" w:hAnsiTheme="minorHAnsi" w:cstheme="minorHAnsi"/>
                <w:bCs/>
              </w:rPr>
            </w:pPr>
            <w:r w:rsidRPr="009770B9">
              <w:rPr>
                <w:rFonts w:asciiTheme="minorHAnsi" w:hAnsiTheme="minorHAnsi" w:cstheme="minorHAnsi"/>
                <w:b/>
              </w:rPr>
              <w:t>This form is optional.</w:t>
            </w:r>
            <w:r w:rsidRPr="00C36123">
              <w:rPr>
                <w:rFonts w:asciiTheme="minorHAnsi" w:hAnsiTheme="minorHAnsi" w:cstheme="minorHAnsi"/>
                <w:bCs/>
              </w:rPr>
              <w:t xml:space="preserve"> This form is used to provide remittance address information if different than the mailing address on the STD 204 – Payee Data Record. Use this form to provide additional remittance addresses and additional Authorized Representatives of the Payee not identified on </w:t>
            </w:r>
            <w:proofErr w:type="gramStart"/>
            <w:r w:rsidRPr="00C36123">
              <w:rPr>
                <w:rFonts w:asciiTheme="minorHAnsi" w:hAnsiTheme="minorHAnsi" w:cstheme="minorHAnsi"/>
                <w:bCs/>
              </w:rPr>
              <w:t>the STD</w:t>
            </w:r>
            <w:proofErr w:type="gramEnd"/>
            <w:r w:rsidRPr="00C36123">
              <w:rPr>
                <w:rFonts w:asciiTheme="minorHAnsi" w:hAnsiTheme="minorHAnsi" w:cstheme="minorHAnsi"/>
                <w:bCs/>
              </w:rPr>
              <w:t xml:space="preserve"> 204.</w:t>
            </w:r>
            <w:r w:rsidR="002A777F" w:rsidRPr="002A777F">
              <w:rPr>
                <w:bCs/>
                <w:sz w:val="22"/>
                <w:szCs w:val="22"/>
              </w:rPr>
              <w:t xml:space="preserve"> </w:t>
            </w:r>
            <w:r w:rsidR="002A777F" w:rsidRPr="002A777F">
              <w:rPr>
                <w:rFonts w:asciiTheme="minorHAnsi" w:hAnsiTheme="minorHAnsi" w:cstheme="minorHAnsi"/>
                <w:bCs/>
              </w:rPr>
              <w:t xml:space="preserve">The Payee Data Record Supplement (STD 205) may be found at the following link: </w:t>
            </w:r>
            <w:r>
              <w:rPr>
                <w:rFonts w:asciiTheme="minorHAnsi" w:hAnsiTheme="minorHAnsi" w:cstheme="minorHAnsi"/>
                <w:bCs/>
              </w:rPr>
              <w:t xml:space="preserve">  </w:t>
            </w:r>
            <w:r w:rsidR="002A777F">
              <w:rPr>
                <w:rFonts w:asciiTheme="minorHAnsi" w:hAnsiTheme="minorHAnsi" w:cstheme="minorHAnsi"/>
                <w:bCs/>
              </w:rPr>
              <w:t xml:space="preserve"> </w:t>
            </w:r>
          </w:p>
          <w:p w14:paraId="0DFB135B" w14:textId="77777777" w:rsidR="001E02F1" w:rsidRPr="00A00C4E" w:rsidRDefault="001E02F1" w:rsidP="00D25F76">
            <w:pPr>
              <w:widowControl w:val="0"/>
              <w:rPr>
                <w:bCs/>
              </w:rPr>
            </w:pPr>
            <w:hyperlink r:id="rId12" w:history="1">
              <w:r w:rsidRPr="00056E1F">
                <w:rPr>
                  <w:color w:val="0000FF"/>
                  <w:u w:val="single"/>
                </w:rPr>
                <w:t>STD 205 - Payee Data Record Supplement</w:t>
              </w:r>
            </w:hyperlink>
          </w:p>
        </w:tc>
      </w:tr>
    </w:tbl>
    <w:p w14:paraId="047C07DB" w14:textId="77777777" w:rsidR="002E7965" w:rsidRDefault="002E7965" w:rsidP="002E7965">
      <w:pPr>
        <w:widowControl w:val="0"/>
        <w:ind w:left="1440"/>
        <w:rPr>
          <w:bCs/>
        </w:rPr>
      </w:pPr>
    </w:p>
    <w:p w14:paraId="254615A8" w14:textId="77777777" w:rsidR="003E565D" w:rsidRDefault="00173CFE" w:rsidP="00173CFE">
      <w:pPr>
        <w:keepNext/>
        <w:ind w:left="720" w:hanging="720"/>
        <w:rPr>
          <w:b/>
          <w:bCs/>
        </w:rPr>
      </w:pPr>
      <w:r>
        <w:rPr>
          <w:b/>
          <w:bCs/>
        </w:rPr>
        <w:t>5</w:t>
      </w:r>
      <w:r w:rsidRPr="005E0EE1">
        <w:rPr>
          <w:b/>
          <w:bCs/>
        </w:rPr>
        <w:t>.0</w:t>
      </w:r>
      <w:r w:rsidRPr="005E0EE1">
        <w:rPr>
          <w:b/>
          <w:bCs/>
        </w:rPr>
        <w:tab/>
      </w:r>
      <w:r w:rsidR="003E565D">
        <w:rPr>
          <w:b/>
          <w:bCs/>
        </w:rPr>
        <w:t>PAYMENT INFORMATION</w:t>
      </w:r>
    </w:p>
    <w:p w14:paraId="0CB9913F" w14:textId="77777777" w:rsidR="003E565D" w:rsidRDefault="003E565D" w:rsidP="00173CFE">
      <w:pPr>
        <w:keepNext/>
        <w:ind w:left="720" w:hanging="720"/>
        <w:rPr>
          <w:b/>
          <w:bCs/>
        </w:rPr>
      </w:pPr>
    </w:p>
    <w:p w14:paraId="2A8AC580" w14:textId="77777777" w:rsidR="002921BB" w:rsidRPr="002921BB" w:rsidRDefault="002921BB" w:rsidP="002921BB">
      <w:pPr>
        <w:numPr>
          <w:ilvl w:val="0"/>
          <w:numId w:val="29"/>
        </w:numPr>
        <w:rPr>
          <w:iCs/>
        </w:rPr>
      </w:pPr>
      <w:r w:rsidRPr="002921BB">
        <w:rPr>
          <w:iCs/>
        </w:rPr>
        <w:t>Subject to the terms in Attachment 2, Appendix B, Payment Provisions, the selected provider will be paid on a firm-fixed price per Deliverable basis.</w:t>
      </w:r>
    </w:p>
    <w:p w14:paraId="28C77FF1" w14:textId="21973C79" w:rsidR="002921BB" w:rsidRDefault="002921BB" w:rsidP="002921BB">
      <w:pPr>
        <w:numPr>
          <w:ilvl w:val="0"/>
          <w:numId w:val="29"/>
        </w:numPr>
      </w:pPr>
      <w:r w:rsidRPr="002921BB">
        <w:t xml:space="preserve">The resulting contract will be comprised </w:t>
      </w:r>
      <w:r w:rsidRPr="001872E4">
        <w:t xml:space="preserve">of </w:t>
      </w:r>
      <w:r>
        <w:t>three</w:t>
      </w:r>
      <w:r w:rsidRPr="001872E4">
        <w:t xml:space="preserve"> (</w:t>
      </w:r>
      <w:r>
        <w:t>3</w:t>
      </w:r>
      <w:r w:rsidRPr="001872E4">
        <w:t xml:space="preserve">) </w:t>
      </w:r>
      <w:proofErr w:type="gramStart"/>
      <w:r w:rsidRPr="001872E4">
        <w:t>deliverables</w:t>
      </w:r>
      <w:proofErr w:type="gramEnd"/>
      <w:r w:rsidRPr="001872E4">
        <w:t>, with the potential of</w:t>
      </w:r>
      <w:r w:rsidR="00C7290A">
        <w:t xml:space="preserve"> an optional</w:t>
      </w:r>
      <w:r w:rsidRPr="001872E4">
        <w:t xml:space="preserve"> </w:t>
      </w:r>
      <w:r w:rsidRPr="001872E4">
        <w:rPr>
          <w:b/>
          <w:bCs/>
        </w:rPr>
        <w:t xml:space="preserve">Deliverable </w:t>
      </w:r>
      <w:r>
        <w:rPr>
          <w:b/>
          <w:bCs/>
        </w:rPr>
        <w:t>4</w:t>
      </w:r>
      <w:r w:rsidRPr="001872E4">
        <w:t>.</w:t>
      </w:r>
      <w:r w:rsidRPr="002921BB">
        <w:t xml:space="preserve"> Completion Dates listed in the below table are estimated. The actual completion dates and firm fixed amounts will be based on the awarded proposal.</w:t>
      </w:r>
    </w:p>
    <w:p w14:paraId="37D7C1D9" w14:textId="318CC36A" w:rsidR="002921BB" w:rsidRPr="002921BB" w:rsidRDefault="002921BB" w:rsidP="002921BB">
      <w:pPr>
        <w:numPr>
          <w:ilvl w:val="0"/>
          <w:numId w:val="29"/>
        </w:numPr>
      </w:pPr>
      <w:r w:rsidRPr="001872E4">
        <w:t xml:space="preserve">The compensation outlined for this project may not exceed </w:t>
      </w:r>
      <w:r w:rsidRPr="000564AE">
        <w:rPr>
          <w:b/>
          <w:bCs/>
        </w:rPr>
        <w:t>$145,000.00</w:t>
      </w:r>
      <w:r>
        <w:t>.</w:t>
      </w:r>
    </w:p>
    <w:p w14:paraId="0883FC1F" w14:textId="5FF72B55" w:rsidR="002921BB" w:rsidRPr="002921BB" w:rsidRDefault="002921BB" w:rsidP="002921BB">
      <w:pPr>
        <w:numPr>
          <w:ilvl w:val="0"/>
          <w:numId w:val="29"/>
        </w:numPr>
      </w:pPr>
      <w:r w:rsidRPr="002921BB">
        <w:t>Contractor shall submit invoices upon satisfactory completion of services</w:t>
      </w:r>
      <w:r>
        <w:t xml:space="preserve"> for each </w:t>
      </w:r>
      <w:proofErr w:type="gramStart"/>
      <w:r>
        <w:t>deliverable</w:t>
      </w:r>
      <w:proofErr w:type="gramEnd"/>
      <w:r w:rsidRPr="002921BB">
        <w:t xml:space="preserve">. </w:t>
      </w:r>
    </w:p>
    <w:p w14:paraId="4A6BF43F" w14:textId="77777777" w:rsidR="002921BB" w:rsidRPr="002921BB" w:rsidRDefault="002921BB" w:rsidP="002921BB">
      <w:pPr>
        <w:numPr>
          <w:ilvl w:val="0"/>
          <w:numId w:val="29"/>
        </w:numPr>
      </w:pPr>
      <w:r w:rsidRPr="002921BB">
        <w:t xml:space="preserve">No other expenses, including travel expenses, will be reimbursed by the Judicial Council. </w:t>
      </w:r>
    </w:p>
    <w:p w14:paraId="2A85FD90" w14:textId="0C29B45E" w:rsidR="002921BB" w:rsidRPr="002921BB" w:rsidRDefault="002921BB" w:rsidP="002921BB">
      <w:pPr>
        <w:numPr>
          <w:ilvl w:val="0"/>
          <w:numId w:val="29"/>
        </w:numPr>
        <w:rPr>
          <w:iCs/>
        </w:rPr>
      </w:pPr>
      <w:r w:rsidRPr="002921BB">
        <w:t xml:space="preserve">The payment term is Net 60 from acceptance </w:t>
      </w:r>
      <w:r w:rsidR="00543F1F">
        <w:t xml:space="preserve">date </w:t>
      </w:r>
      <w:r w:rsidRPr="002921BB">
        <w:t xml:space="preserve">of </w:t>
      </w:r>
      <w:r w:rsidR="00CF2478">
        <w:t>correct invoice</w:t>
      </w:r>
      <w:r w:rsidRPr="002921BB">
        <w:t>.</w:t>
      </w:r>
    </w:p>
    <w:p w14:paraId="4CA25167" w14:textId="6D1D31F7" w:rsidR="00173CFE" w:rsidRDefault="00173CFE" w:rsidP="005E6785">
      <w:pPr>
        <w:ind w:left="720"/>
      </w:pPr>
    </w:p>
    <w:p w14:paraId="1566AB30" w14:textId="7A2E80CA" w:rsidR="002C64BD" w:rsidRDefault="005E6785" w:rsidP="002C64BD">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14:paraId="1EC21899" w14:textId="77777777" w:rsidR="002C64BD" w:rsidRPr="00E46BDC" w:rsidRDefault="002C64BD" w:rsidP="002C64BD">
      <w:pPr>
        <w:keepNext/>
        <w:rPr>
          <w:color w:val="000000"/>
          <w:sz w:val="20"/>
          <w:szCs w:val="20"/>
        </w:rPr>
      </w:pPr>
    </w:p>
    <w:p w14:paraId="173655FD" w14:textId="272CB2E6" w:rsidR="002C64BD" w:rsidRPr="005E0EE1" w:rsidRDefault="005E6785"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Emphasis should be placed </w:t>
      </w:r>
      <w:proofErr w:type="gramStart"/>
      <w:r w:rsidR="002C64BD" w:rsidRPr="005E0EE1">
        <w:rPr>
          <w:color w:val="000000"/>
        </w:rPr>
        <w:t>on</w:t>
      </w:r>
      <w:proofErr w:type="gramEnd"/>
      <w:r w:rsidR="002C64BD" w:rsidRPr="005E0EE1">
        <w:rPr>
          <w:color w:val="000000"/>
        </w:rPr>
        <w:t xml:space="preserve">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1A8D8B6D" w14:textId="77777777" w:rsidR="002C64BD" w:rsidRPr="00E46BDC" w:rsidRDefault="002C64BD" w:rsidP="005E6785">
      <w:pPr>
        <w:ind w:left="720" w:hanging="720"/>
        <w:rPr>
          <w:color w:val="000000"/>
          <w:sz w:val="20"/>
          <w:szCs w:val="20"/>
        </w:rPr>
      </w:pPr>
    </w:p>
    <w:p w14:paraId="4682296F" w14:textId="77A38760" w:rsidR="00AB29AE" w:rsidRDefault="005E6785" w:rsidP="005E6785">
      <w:pPr>
        <w:ind w:left="1530" w:right="468" w:hanging="720"/>
      </w:pPr>
      <w:r>
        <w:rPr>
          <w:color w:val="000000"/>
        </w:rPr>
        <w:t>6</w:t>
      </w:r>
      <w:r w:rsidR="002C64BD" w:rsidRPr="005E0EE1">
        <w:rPr>
          <w:color w:val="000000"/>
        </w:rPr>
        <w:t>.2</w:t>
      </w:r>
      <w:r w:rsidR="002C64BD" w:rsidRPr="005E0EE1">
        <w:rPr>
          <w:color w:val="000000"/>
        </w:rPr>
        <w:tab/>
      </w:r>
      <w:r w:rsidR="00AB29AE" w:rsidRPr="00B90602">
        <w:rPr>
          <w:color w:val="000000"/>
        </w:rPr>
        <w:t xml:space="preserve">The </w:t>
      </w:r>
      <w:r w:rsidR="00AB29AE">
        <w:rPr>
          <w:color w:val="000000"/>
        </w:rPr>
        <w:t xml:space="preserve">Proposer </w:t>
      </w:r>
      <w:r w:rsidR="00AB29AE">
        <w:t xml:space="preserve">must submit its proposal in two parts, the </w:t>
      </w:r>
      <w:r w:rsidR="002348E2">
        <w:t>T</w:t>
      </w:r>
      <w:r w:rsidR="00AB29AE">
        <w:t xml:space="preserve">echnical </w:t>
      </w:r>
      <w:r w:rsidR="002348E2">
        <w:t>P</w:t>
      </w:r>
      <w:r w:rsidR="00AB29AE">
        <w:t xml:space="preserve">roposal and the </w:t>
      </w:r>
      <w:r w:rsidR="002348E2">
        <w:t>C</w:t>
      </w:r>
      <w:r w:rsidR="00AB29AE">
        <w:t xml:space="preserve">ost </w:t>
      </w:r>
      <w:r w:rsidR="002348E2">
        <w:t>P</w:t>
      </w:r>
      <w:r w:rsidR="00AB29AE">
        <w:t xml:space="preserve">roposal.  </w:t>
      </w:r>
    </w:p>
    <w:p w14:paraId="177D7281" w14:textId="77777777" w:rsidR="00AB29AE" w:rsidRDefault="00AB29AE" w:rsidP="005E6785">
      <w:pPr>
        <w:ind w:left="1530" w:right="468" w:hanging="720"/>
      </w:pPr>
    </w:p>
    <w:p w14:paraId="7FDD3009" w14:textId="786C96BD" w:rsidR="005E6785" w:rsidRPr="00AB29AE" w:rsidRDefault="005E6785" w:rsidP="00AB29AE">
      <w:pPr>
        <w:pStyle w:val="ListParagraph"/>
        <w:numPr>
          <w:ilvl w:val="0"/>
          <w:numId w:val="30"/>
        </w:numPr>
        <w:ind w:right="468" w:hanging="720"/>
        <w:rPr>
          <w:color w:val="000000"/>
        </w:rPr>
      </w:pPr>
      <w:r>
        <w:t xml:space="preserve">The </w:t>
      </w:r>
      <w:r w:rsidRPr="00AB29AE">
        <w:rPr>
          <w:color w:val="000000"/>
        </w:rPr>
        <w:t xml:space="preserve">Proposer must submit </w:t>
      </w:r>
      <w:r w:rsidRPr="00AB29AE">
        <w:rPr>
          <w:b/>
          <w:color w:val="000000"/>
        </w:rPr>
        <w:t xml:space="preserve">an electronic copy </w:t>
      </w:r>
      <w:r w:rsidRPr="00AB29AE">
        <w:rPr>
          <w:color w:val="000000"/>
        </w:rPr>
        <w:t>of the Technical Proposal.  The proposal must be signed by an authorized representative of the Proposer. The Technical Proposal must be submitted via email to</w:t>
      </w:r>
      <w:r w:rsidRPr="00AB29AE">
        <w:rPr>
          <w:color w:val="0070C0"/>
        </w:rPr>
        <w:t xml:space="preserve"> </w:t>
      </w:r>
      <w:hyperlink r:id="rId13" w:history="1">
        <w:r w:rsidRPr="00AB29AE">
          <w:rPr>
            <w:rStyle w:val="Hyperlink"/>
            <w:rFonts w:eastAsiaTheme="majorEastAsia"/>
          </w:rPr>
          <w:t>solicitations@jud.ca.gov</w:t>
        </w:r>
      </w:hyperlink>
      <w:r w:rsidR="002348E2">
        <w:t xml:space="preserve"> </w:t>
      </w:r>
      <w:r w:rsidR="002348E2">
        <w:rPr>
          <w:color w:val="000000"/>
        </w:rPr>
        <w:t>and the attachment must be marked “</w:t>
      </w:r>
      <w:r w:rsidR="002348E2" w:rsidRPr="002348E2">
        <w:rPr>
          <w:b/>
          <w:bCs/>
          <w:color w:val="000000"/>
        </w:rPr>
        <w:t>TECHNICAL PROPOSAL</w:t>
      </w:r>
      <w:r w:rsidR="002348E2">
        <w:rPr>
          <w:color w:val="000000"/>
        </w:rPr>
        <w:t>.”</w:t>
      </w:r>
      <w:r w:rsidRPr="00AB29AE">
        <w:rPr>
          <w:color w:val="000000"/>
        </w:rPr>
        <w:t xml:space="preserve"> The Proposer must write the RFP title and number in the subject line of the email.</w:t>
      </w:r>
    </w:p>
    <w:p w14:paraId="6388BA56" w14:textId="77777777" w:rsidR="005E6785" w:rsidRDefault="005E6785" w:rsidP="005E6785">
      <w:pPr>
        <w:ind w:left="1530" w:right="468" w:hanging="720"/>
        <w:rPr>
          <w:color w:val="000000"/>
        </w:rPr>
      </w:pPr>
    </w:p>
    <w:p w14:paraId="0F6152D5" w14:textId="4CEAE53A" w:rsidR="005E6785" w:rsidRDefault="005E6785" w:rsidP="005E6785">
      <w:pPr>
        <w:ind w:left="153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733E0E">
        <w:rPr>
          <w:b/>
          <w:color w:val="000000"/>
        </w:rPr>
        <w:t>an electronic copy</w:t>
      </w:r>
      <w:r>
        <w:rPr>
          <w:color w:val="000000"/>
        </w:rPr>
        <w:t xml:space="preserve"> </w:t>
      </w:r>
      <w:r w:rsidRPr="005E0EE1">
        <w:rPr>
          <w:color w:val="000000"/>
        </w:rPr>
        <w:t xml:space="preserve">of the </w:t>
      </w:r>
      <w:r>
        <w:rPr>
          <w:color w:val="000000"/>
        </w:rPr>
        <w:t>Cost P</w:t>
      </w:r>
      <w:r w:rsidRPr="005E0EE1">
        <w:rPr>
          <w:color w:val="000000"/>
        </w:rPr>
        <w:t>roposal</w:t>
      </w:r>
      <w:r>
        <w:rPr>
          <w:color w:val="000000"/>
        </w:rPr>
        <w:t xml:space="preserve">. </w:t>
      </w:r>
      <w:r w:rsidRPr="00012254">
        <w:rPr>
          <w:color w:val="000000"/>
        </w:rPr>
        <w:t xml:space="preserve">The Cost Proposal </w:t>
      </w:r>
      <w:r w:rsidR="002348E2">
        <w:rPr>
          <w:color w:val="000000"/>
        </w:rPr>
        <w:t>must</w:t>
      </w:r>
      <w:r w:rsidR="002348E2" w:rsidRPr="00012254">
        <w:rPr>
          <w:color w:val="000000"/>
        </w:rPr>
        <w:t xml:space="preserve"> </w:t>
      </w:r>
      <w:r w:rsidRPr="00012254">
        <w:rPr>
          <w:color w:val="000000"/>
        </w:rPr>
        <w:t>be submitted in the same email</w:t>
      </w:r>
      <w:r>
        <w:rPr>
          <w:color w:val="000000"/>
        </w:rPr>
        <w:t xml:space="preserve"> </w:t>
      </w:r>
      <w:r w:rsidR="002348E2">
        <w:rPr>
          <w:color w:val="000000"/>
        </w:rPr>
        <w:t xml:space="preserve">as the Technical Proposal above, (via email </w:t>
      </w:r>
      <w:r>
        <w:rPr>
          <w:color w:val="000000"/>
        </w:rPr>
        <w:t>to</w:t>
      </w:r>
      <w:r w:rsidR="002348E2">
        <w:rPr>
          <w:color w:val="000000"/>
        </w:rPr>
        <w:t>:</w:t>
      </w:r>
      <w:r>
        <w:rPr>
          <w:color w:val="000000"/>
        </w:rPr>
        <w:t xml:space="preserve"> </w:t>
      </w:r>
      <w:hyperlink r:id="rId14" w:history="1">
        <w:r w:rsidRPr="00201AF0">
          <w:rPr>
            <w:rStyle w:val="Hyperlink"/>
          </w:rPr>
          <w:t>solicitations@jud.ca.gov</w:t>
        </w:r>
      </w:hyperlink>
      <w:r w:rsidR="002348E2">
        <w:t>)</w:t>
      </w:r>
      <w:r>
        <w:rPr>
          <w:color w:val="000000"/>
        </w:rPr>
        <w:t>,</w:t>
      </w:r>
      <w:r w:rsidRPr="00012254">
        <w:rPr>
          <w:color w:val="000000"/>
        </w:rPr>
        <w:t xml:space="preserve"> but should be a </w:t>
      </w:r>
      <w:r w:rsidRPr="00012254">
        <w:rPr>
          <w:b/>
          <w:bCs/>
          <w:color w:val="000000"/>
        </w:rPr>
        <w:t>separate attachment</w:t>
      </w:r>
      <w:r w:rsidRPr="00012254">
        <w:rPr>
          <w:color w:val="000000"/>
        </w:rPr>
        <w:t xml:space="preserve"> marked “</w:t>
      </w:r>
      <w:r w:rsidRPr="002348E2">
        <w:rPr>
          <w:b/>
          <w:bCs/>
          <w:color w:val="000000"/>
        </w:rPr>
        <w:t>COST PROPOSAL</w:t>
      </w:r>
      <w:r w:rsidR="002348E2">
        <w:rPr>
          <w:color w:val="000000"/>
        </w:rPr>
        <w:t>.</w:t>
      </w:r>
      <w:r w:rsidRPr="00012254">
        <w:rPr>
          <w:color w:val="000000"/>
        </w:rPr>
        <w:t xml:space="preserve">” </w:t>
      </w:r>
      <w:r w:rsidR="002348E2" w:rsidRPr="00012254">
        <w:rPr>
          <w:color w:val="000000"/>
        </w:rPr>
        <w:t xml:space="preserve">The </w:t>
      </w:r>
      <w:r w:rsidR="002348E2">
        <w:rPr>
          <w:color w:val="000000"/>
        </w:rPr>
        <w:t>Cost P</w:t>
      </w:r>
      <w:r w:rsidR="002348E2" w:rsidRPr="00012254">
        <w:rPr>
          <w:color w:val="000000"/>
        </w:rPr>
        <w:t xml:space="preserve">roposal must be signed by an authorized representative of the Proposer. </w:t>
      </w:r>
      <w:r w:rsidRPr="00012254">
        <w:rPr>
          <w:color w:val="000000"/>
        </w:rPr>
        <w:t xml:space="preserve"> </w:t>
      </w:r>
    </w:p>
    <w:p w14:paraId="23B363D6" w14:textId="77777777" w:rsidR="005E6785" w:rsidRPr="00E46BDC" w:rsidRDefault="005E6785" w:rsidP="005E6785">
      <w:pPr>
        <w:ind w:right="468"/>
        <w:rPr>
          <w:color w:val="000000"/>
          <w:sz w:val="20"/>
          <w:szCs w:val="20"/>
        </w:rPr>
      </w:pPr>
    </w:p>
    <w:p w14:paraId="3BA14A3D" w14:textId="49D3CD92" w:rsidR="00A30D44" w:rsidRDefault="005E6785" w:rsidP="005E6785">
      <w:pPr>
        <w:ind w:left="1440" w:right="468" w:hanging="720"/>
        <w:rPr>
          <w:color w:val="000000"/>
        </w:rPr>
      </w:pPr>
      <w:r>
        <w:rPr>
          <w:color w:val="000000"/>
        </w:rPr>
        <w:t>6</w:t>
      </w:r>
      <w:r w:rsidRPr="005E0EE1">
        <w:rPr>
          <w:color w:val="000000"/>
        </w:rPr>
        <w:t>.3</w:t>
      </w:r>
      <w:r w:rsidRPr="005E0EE1">
        <w:rPr>
          <w:color w:val="000000"/>
        </w:rPr>
        <w:tab/>
      </w:r>
      <w:r w:rsidR="00A30D44" w:rsidRPr="00A30D44">
        <w:rPr>
          <w:color w:val="000000"/>
        </w:rPr>
        <w:t>Proposals must be delivered by the date and time listed on the coversheet of this RFP. For the purposes of this RFP, proposals shall be transmitted only by email.</w:t>
      </w:r>
    </w:p>
    <w:p w14:paraId="60E64E9A" w14:textId="77777777" w:rsidR="00A30D44" w:rsidRDefault="00A30D44" w:rsidP="005E6785">
      <w:pPr>
        <w:ind w:left="1440" w:right="468" w:hanging="720"/>
        <w:rPr>
          <w:color w:val="000000"/>
        </w:rPr>
      </w:pPr>
    </w:p>
    <w:p w14:paraId="3409D3E5" w14:textId="6A68CC64" w:rsidR="005E6785" w:rsidRDefault="00A30D44" w:rsidP="005E6785">
      <w:pPr>
        <w:ind w:left="1440" w:right="468" w:hanging="720"/>
        <w:rPr>
          <w:color w:val="000000"/>
        </w:rPr>
      </w:pPr>
      <w:r>
        <w:rPr>
          <w:color w:val="000000"/>
        </w:rPr>
        <w:t xml:space="preserve">6.4 </w:t>
      </w:r>
      <w:r>
        <w:rPr>
          <w:color w:val="000000"/>
        </w:rPr>
        <w:tab/>
      </w:r>
      <w:r w:rsidR="005E6785" w:rsidRPr="001E612A">
        <w:rPr>
          <w:color w:val="000000"/>
        </w:rPr>
        <w:t>Late proposals will not be accepted.</w:t>
      </w:r>
      <w:r w:rsidR="005E6785">
        <w:rPr>
          <w:color w:val="000000"/>
        </w:rPr>
        <w:t xml:space="preserve"> Submission acceptance will be based on the date and time the proposal is received by the J</w:t>
      </w:r>
      <w:r>
        <w:rPr>
          <w:color w:val="000000"/>
        </w:rPr>
        <w:t>udicial Council</w:t>
      </w:r>
      <w:r w:rsidR="005E6785">
        <w:rPr>
          <w:color w:val="000000"/>
        </w:rPr>
        <w:t>. The proposal must be received prior to the due date and time, or the proposal will not be accepted.</w:t>
      </w:r>
    </w:p>
    <w:p w14:paraId="7CF1FC57" w14:textId="7812D925" w:rsidR="00595822" w:rsidRDefault="00595822" w:rsidP="005E6785">
      <w:pPr>
        <w:ind w:left="1440" w:right="468" w:hanging="720"/>
      </w:pPr>
    </w:p>
    <w:p w14:paraId="6A6A9668" w14:textId="518602EF" w:rsidR="00595822" w:rsidRDefault="005E6785"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14:paraId="1618F6EA" w14:textId="77777777" w:rsidR="00595822" w:rsidRDefault="00595822" w:rsidP="00595822">
      <w:pPr>
        <w:keepNext/>
      </w:pPr>
    </w:p>
    <w:p w14:paraId="56C52E65" w14:textId="51760EDD" w:rsidR="00595822" w:rsidRPr="00D33EA6" w:rsidRDefault="005E6785" w:rsidP="00E97D3D">
      <w:pPr>
        <w:pStyle w:val="BodyTextIndent2"/>
        <w:keepNext/>
        <w:spacing w:after="0" w:line="240" w:lineRule="auto"/>
        <w:ind w:left="1440" w:hanging="720"/>
      </w:pPr>
      <w:r>
        <w:t>7</w:t>
      </w:r>
      <w:r w:rsidR="00574253">
        <w:t>.1</w:t>
      </w:r>
      <w:r w:rsidR="00574253">
        <w:tab/>
      </w:r>
      <w:r w:rsidR="00EF7405">
        <w:rPr>
          <w:u w:val="single"/>
        </w:rPr>
        <w:t>Technical Proposal</w:t>
      </w:r>
      <w:r w:rsidRPr="00E958FF">
        <w:rPr>
          <w:color w:val="984806" w:themeColor="accent6" w:themeShade="80"/>
        </w:rPr>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14:paraId="6591CC27" w14:textId="77777777" w:rsidR="00595822" w:rsidRDefault="00595822" w:rsidP="00595822">
      <w:pPr>
        <w:keepNext/>
        <w:ind w:left="720"/>
      </w:pPr>
    </w:p>
    <w:p w14:paraId="2551F0DA" w14:textId="77777777" w:rsidR="00595822" w:rsidRDefault="00893C52" w:rsidP="00595822">
      <w:pPr>
        <w:ind w:left="1440" w:hanging="720"/>
      </w:pPr>
      <w:r>
        <w:t>a.</w:t>
      </w:r>
      <w:r w:rsidR="00595822">
        <w:tab/>
      </w:r>
      <w:r w:rsidR="00447B71">
        <w:t xml:space="preserve">The </w:t>
      </w:r>
      <w:r>
        <w:t>Proposer’s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447B71">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53919843" w14:textId="77777777" w:rsidR="00893C52" w:rsidRDefault="00893C52" w:rsidP="00595822">
      <w:pPr>
        <w:ind w:left="1440" w:hanging="720"/>
      </w:pPr>
    </w:p>
    <w:p w14:paraId="138B1D9B" w14:textId="77777777" w:rsidR="00C041EE" w:rsidRPr="005E0EE1"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447B71">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5AFB7FED" w14:textId="77777777" w:rsidR="00C041EE" w:rsidRDefault="00C041EE" w:rsidP="00595822">
      <w:pPr>
        <w:ind w:left="1440" w:hanging="720"/>
      </w:pPr>
    </w:p>
    <w:p w14:paraId="21D46129" w14:textId="51637FEE" w:rsidR="007A67C0" w:rsidRPr="007A67C0" w:rsidRDefault="007A67C0" w:rsidP="001E0FA1">
      <w:pPr>
        <w:numPr>
          <w:ilvl w:val="0"/>
          <w:numId w:val="32"/>
        </w:numPr>
        <w:ind w:left="1440" w:hanging="720"/>
      </w:pPr>
      <w:r w:rsidRPr="007A67C0">
        <w:t>Description of the Proposer’s background, qualifications, and experience, along with a resume that includes Proposer’s education, any applicable credentials or certifications, current work history, and a summary of experience and knowledge relevant to the proposed agreement tasks. Additional qualifications and experience on similar projects may be included.</w:t>
      </w:r>
    </w:p>
    <w:p w14:paraId="16DABD18" w14:textId="77777777" w:rsidR="007A67C0" w:rsidRDefault="007A67C0" w:rsidP="00595822">
      <w:pPr>
        <w:ind w:left="1440" w:hanging="720"/>
      </w:pPr>
    </w:p>
    <w:p w14:paraId="7D677EE9" w14:textId="02B7DD53" w:rsidR="00595822" w:rsidRDefault="00893C52" w:rsidP="001E0FA1">
      <w:pPr>
        <w:pStyle w:val="ListParagraph"/>
        <w:numPr>
          <w:ilvl w:val="0"/>
          <w:numId w:val="32"/>
        </w:numPr>
        <w:ind w:left="1440" w:hanging="720"/>
      </w:pPr>
      <w:r>
        <w:t>For each key staff member: a resume</w:t>
      </w:r>
      <w:r w:rsidR="00595822">
        <w:t xml:space="preserve"> describing the </w:t>
      </w:r>
      <w:r>
        <w:t xml:space="preserve">individual’s </w:t>
      </w:r>
      <w:r w:rsidR="00595822">
        <w:t xml:space="preserve">background and experience, as well as </w:t>
      </w:r>
      <w:r>
        <w:t>the</w:t>
      </w:r>
      <w:r w:rsidR="00595822">
        <w:t xml:space="preserve"> individual’s ability and experience in conducting the proposed activities.</w:t>
      </w:r>
    </w:p>
    <w:p w14:paraId="5C6E0281" w14:textId="77777777" w:rsidR="00C551AA" w:rsidRDefault="00C551AA" w:rsidP="00C551AA">
      <w:pPr>
        <w:pStyle w:val="ListParagraph"/>
      </w:pPr>
    </w:p>
    <w:p w14:paraId="77ECCE56" w14:textId="7469963F" w:rsidR="00595822" w:rsidRDefault="00595822" w:rsidP="00C551AA">
      <w:pPr>
        <w:pStyle w:val="ListParagraph"/>
        <w:numPr>
          <w:ilvl w:val="0"/>
          <w:numId w:val="32"/>
        </w:numPr>
        <w:ind w:left="1440" w:hanging="720"/>
      </w:pPr>
      <w:r>
        <w:t xml:space="preserve">Names, addresses, and telephone numbers of a minimum of </w:t>
      </w:r>
      <w:r w:rsidR="00853AFD" w:rsidRPr="00C37744">
        <w:t>two</w:t>
      </w:r>
      <w:r w:rsidRPr="00AF1B96">
        <w:t xml:space="preserve"> </w:t>
      </w:r>
      <w:r w:rsidR="00AF1B96">
        <w:t xml:space="preserve">(2) </w:t>
      </w:r>
      <w:r>
        <w:t xml:space="preserve">clients for whom the </w:t>
      </w:r>
      <w:r w:rsidR="00893C52">
        <w:t>Proposer</w:t>
      </w:r>
      <w:r>
        <w:t xml:space="preserve"> has conducted similar services.  The </w:t>
      </w:r>
      <w:r w:rsidR="00D90AEE">
        <w:t>J</w:t>
      </w:r>
      <w:r w:rsidR="00AF1B96">
        <w:t>udicial Council</w:t>
      </w:r>
      <w:r>
        <w:t xml:space="preserve"> ma</w:t>
      </w:r>
      <w:r w:rsidR="00893C52">
        <w:t xml:space="preserve">y check references listed by </w:t>
      </w:r>
      <w:r w:rsidR="00447B71">
        <w:t xml:space="preserve">the </w:t>
      </w:r>
      <w:r w:rsidR="00893C52">
        <w:t>Proposer</w:t>
      </w:r>
      <w:r>
        <w:t>.</w:t>
      </w:r>
    </w:p>
    <w:p w14:paraId="001BC495" w14:textId="77777777" w:rsidR="00C551AA" w:rsidRDefault="00C551AA" w:rsidP="00C551AA">
      <w:pPr>
        <w:pStyle w:val="ListParagraph"/>
      </w:pPr>
    </w:p>
    <w:p w14:paraId="7804D5B6" w14:textId="0AD559FE" w:rsidR="00595822" w:rsidRDefault="00292053" w:rsidP="00C551AA">
      <w:pPr>
        <w:pStyle w:val="ListParagraph"/>
        <w:numPr>
          <w:ilvl w:val="0"/>
          <w:numId w:val="32"/>
        </w:numPr>
        <w:ind w:left="1440" w:hanging="720"/>
      </w:pPr>
      <w:r>
        <w:t>Proposed m</w:t>
      </w:r>
      <w:r w:rsidR="00595822">
        <w:t xml:space="preserve">ethod to complete the </w:t>
      </w:r>
      <w:r>
        <w:t>work</w:t>
      </w:r>
      <w:r w:rsidR="00BE6703">
        <w:t xml:space="preserve"> based on description of Tasks and Deliverables as defined in Section 2.3, above</w:t>
      </w:r>
      <w:r w:rsidR="00A9408B">
        <w:t>.</w:t>
      </w:r>
    </w:p>
    <w:p w14:paraId="71191B72" w14:textId="77777777" w:rsidR="00E862FD" w:rsidRDefault="00E862FD" w:rsidP="00E862FD">
      <w:pPr>
        <w:pStyle w:val="ListParagraph"/>
        <w:ind w:left="1080"/>
      </w:pPr>
    </w:p>
    <w:p w14:paraId="4EF618A5" w14:textId="09DA781D" w:rsidR="00E862FD" w:rsidRDefault="00E862FD" w:rsidP="00E862FD">
      <w:pPr>
        <w:pStyle w:val="ListParagraph"/>
        <w:numPr>
          <w:ilvl w:val="5"/>
          <w:numId w:val="32"/>
        </w:numPr>
      </w:pPr>
      <w:r>
        <w:t xml:space="preserve">Time </w:t>
      </w:r>
      <w:proofErr w:type="gramStart"/>
      <w:r>
        <w:t>estimate</w:t>
      </w:r>
      <w:proofErr w:type="gramEnd"/>
      <w:r>
        <w:t xml:space="preserve"> for </w:t>
      </w:r>
      <w:r w:rsidR="0032073F">
        <w:t>G</w:t>
      </w:r>
      <w:r w:rsidR="001D2667">
        <w:t xml:space="preserve">uide </w:t>
      </w:r>
      <w:proofErr w:type="gramStart"/>
      <w:r>
        <w:t>development;</w:t>
      </w:r>
      <w:proofErr w:type="gramEnd"/>
    </w:p>
    <w:p w14:paraId="6C360E0D" w14:textId="22CF6E4E" w:rsidR="00E862FD" w:rsidRDefault="00E862FD" w:rsidP="00E862FD">
      <w:pPr>
        <w:pStyle w:val="ListParagraph"/>
        <w:numPr>
          <w:ilvl w:val="5"/>
          <w:numId w:val="32"/>
        </w:numPr>
      </w:pPr>
      <w:r>
        <w:t xml:space="preserve">Time </w:t>
      </w:r>
      <w:proofErr w:type="gramStart"/>
      <w:r>
        <w:t>estimate</w:t>
      </w:r>
      <w:proofErr w:type="gramEnd"/>
      <w:r>
        <w:t xml:space="preserve"> for project delivery;</w:t>
      </w:r>
      <w:r w:rsidR="00BE6703">
        <w:t xml:space="preserve"> and</w:t>
      </w:r>
    </w:p>
    <w:p w14:paraId="25E6721C" w14:textId="05A21030" w:rsidR="00E862FD" w:rsidRDefault="00E862FD" w:rsidP="00E862FD">
      <w:pPr>
        <w:pStyle w:val="ListParagraph"/>
        <w:numPr>
          <w:ilvl w:val="5"/>
          <w:numId w:val="32"/>
        </w:numPr>
      </w:pPr>
      <w:r>
        <w:t>Logistics of training, such as in person or remote, length, etc.</w:t>
      </w:r>
      <w:r w:rsidR="001D2667">
        <w:t xml:space="preserve"> for optional task 4. </w:t>
      </w:r>
      <w:r>
        <w:t xml:space="preserve"> </w:t>
      </w:r>
    </w:p>
    <w:p w14:paraId="15137610" w14:textId="77777777" w:rsidR="00B60F34" w:rsidRDefault="00B60F34" w:rsidP="00605587"/>
    <w:p w14:paraId="26A4FF28" w14:textId="63908720" w:rsidR="00BD0D2D" w:rsidRDefault="007A67C0" w:rsidP="007B0E96">
      <w:pPr>
        <w:pStyle w:val="ListParagraph"/>
        <w:tabs>
          <w:tab w:val="left" w:pos="1440"/>
        </w:tabs>
        <w:ind w:left="1440" w:hanging="720"/>
        <w:rPr>
          <w:color w:val="000000"/>
        </w:rPr>
      </w:pPr>
      <w:r>
        <w:rPr>
          <w:color w:val="000000" w:themeColor="text1"/>
        </w:rPr>
        <w:t>g</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22DD75FA" w14:textId="77777777" w:rsidR="00BD0D2D" w:rsidRDefault="00BD0D2D" w:rsidP="007B0E96">
      <w:pPr>
        <w:pStyle w:val="ListParagraph"/>
        <w:tabs>
          <w:tab w:val="left" w:pos="1440"/>
        </w:tabs>
        <w:ind w:left="1440" w:hanging="720"/>
        <w:rPr>
          <w:color w:val="000000"/>
        </w:rPr>
      </w:pPr>
    </w:p>
    <w:p w14:paraId="2503C67F" w14:textId="77777777" w:rsidR="00BD0D2D" w:rsidRDefault="00BD0D2D" w:rsidP="00BD0D2D">
      <w:pPr>
        <w:pStyle w:val="ListParagraph"/>
        <w:tabs>
          <w:tab w:val="left" w:pos="2160"/>
        </w:tabs>
        <w:ind w:left="2160" w:hanging="720"/>
        <w:rPr>
          <w:color w:val="000000"/>
        </w:rPr>
      </w:pPr>
      <w:r>
        <w:rPr>
          <w:color w:val="000000"/>
        </w:rPr>
        <w:t>i.</w:t>
      </w:r>
      <w:r>
        <w:rPr>
          <w:color w:val="000000"/>
        </w:rPr>
        <w:tab/>
      </w:r>
      <w:r w:rsidR="00735607" w:rsidRPr="00BD0D2D">
        <w:rPr>
          <w:color w:val="000000"/>
        </w:rPr>
        <w:t xml:space="preserve">On </w:t>
      </w:r>
      <w:r w:rsidR="00735607" w:rsidRPr="00C37744">
        <w:rPr>
          <w:b/>
          <w:bCs/>
          <w:color w:val="000000"/>
        </w:rPr>
        <w:t>Attachment 3</w:t>
      </w:r>
      <w:r w:rsidR="00735607" w:rsidRPr="00BD0D2D">
        <w:rPr>
          <w:color w:val="000000"/>
        </w:rPr>
        <w:t xml:space="preserve">, the Proposer must </w:t>
      </w:r>
      <w:r w:rsidR="00735607">
        <w:rPr>
          <w:color w:val="000000"/>
        </w:rPr>
        <w:t xml:space="preserve">check the appropriate box and sign the form. If the Proposer marks the second box, it must provide the required additional materials.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14:paraId="1CE2C557" w14:textId="77777777" w:rsidR="00BD0D2D" w:rsidRDefault="00BD0D2D" w:rsidP="00BD0D2D">
      <w:pPr>
        <w:pStyle w:val="ListParagraph"/>
        <w:tabs>
          <w:tab w:val="left" w:pos="2160"/>
        </w:tabs>
        <w:ind w:left="2160" w:hanging="720"/>
        <w:rPr>
          <w:color w:val="000000"/>
        </w:rPr>
      </w:pPr>
    </w:p>
    <w:p w14:paraId="42B94DDB"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A112AE">
        <w:rPr>
          <w:color w:val="000000"/>
        </w:rPr>
        <w:t xml:space="preserve">(i)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r>
        <w:rPr>
          <w:color w:val="000000"/>
        </w:rPr>
        <w:t xml:space="preserve"> </w:t>
      </w:r>
    </w:p>
    <w:p w14:paraId="59ECADB0" w14:textId="77777777" w:rsidR="00BD0D2D" w:rsidRDefault="00BD0D2D" w:rsidP="00BD0D2D">
      <w:pPr>
        <w:pStyle w:val="ListParagraph"/>
        <w:tabs>
          <w:tab w:val="left" w:pos="2160"/>
        </w:tabs>
        <w:ind w:left="2160" w:hanging="720"/>
        <w:rPr>
          <w:color w:val="000000"/>
        </w:rPr>
      </w:pPr>
    </w:p>
    <w:p w14:paraId="67D01EB0" w14:textId="222027CB" w:rsidR="00BD0D2D" w:rsidRPr="00CC03F5" w:rsidRDefault="00BD0D2D" w:rsidP="00BD0D2D">
      <w:pPr>
        <w:pStyle w:val="ListParagraph"/>
        <w:tabs>
          <w:tab w:val="left" w:pos="2160"/>
        </w:tabs>
        <w:ind w:left="2160" w:hanging="720"/>
        <w:rPr>
          <w:b/>
          <w:color w:val="000000"/>
        </w:rPr>
      </w:pPr>
      <w:r>
        <w:rPr>
          <w:color w:val="000000"/>
        </w:rPr>
        <w:t>iii</w:t>
      </w:r>
      <w:proofErr w:type="gramStart"/>
      <w:r>
        <w:rPr>
          <w:color w:val="000000"/>
        </w:rPr>
        <w:t xml:space="preserve">.  </w:t>
      </w:r>
      <w:r>
        <w:rPr>
          <w:color w:val="000000"/>
        </w:rPr>
        <w:tab/>
      </w:r>
      <w:proofErr w:type="gramEnd"/>
      <w:r>
        <w:rPr>
          <w:b/>
          <w:color w:val="000000"/>
        </w:rPr>
        <w:t>Note</w:t>
      </w:r>
      <w:r w:rsidR="005F3B1C">
        <w:rPr>
          <w:b/>
          <w:color w:val="000000"/>
        </w:rPr>
        <w:t>: A</w:t>
      </w:r>
      <w:r w:rsidR="003020A2" w:rsidRPr="00133F5A">
        <w:rPr>
          <w:b/>
          <w:color w:val="000000"/>
        </w:rPr>
        <w:t xml:space="preserve"> material </w:t>
      </w:r>
      <w:r w:rsidR="003020A2" w:rsidRPr="003020A2">
        <w:rPr>
          <w:b/>
          <w:bCs/>
          <w:color w:val="000000" w:themeColor="text1"/>
        </w:rPr>
        <w:t xml:space="preserve">exception </w:t>
      </w:r>
      <w:r w:rsidR="00523483" w:rsidRPr="00523483">
        <w:rPr>
          <w:b/>
          <w:bCs/>
          <w:color w:val="000000" w:themeColor="text1"/>
        </w:rPr>
        <w:t>(addition, deletion, or other modification)</w:t>
      </w:r>
      <w:r w:rsidR="006A43C7">
        <w:rPr>
          <w:b/>
          <w:bCs/>
          <w:color w:val="000000" w:themeColor="text1"/>
        </w:rPr>
        <w:t xml:space="preserve"> </w:t>
      </w:r>
      <w:r w:rsidR="003020A2" w:rsidRPr="003020A2">
        <w:rPr>
          <w:b/>
          <w:bCs/>
          <w:color w:val="000000" w:themeColor="text1"/>
        </w:rPr>
        <w:t>to a Minimum Term will render a proposal non-responsive</w:t>
      </w:r>
      <w:r w:rsidRPr="00133F5A">
        <w:rPr>
          <w:b/>
          <w:color w:val="000000"/>
        </w:rPr>
        <w:t>.</w:t>
      </w:r>
      <w:r w:rsidR="00D037F1">
        <w:rPr>
          <w:b/>
          <w:color w:val="000000"/>
        </w:rPr>
        <w:t xml:space="preserve"> </w:t>
      </w:r>
      <w:r w:rsidR="00D037F1" w:rsidRPr="00CC03F5">
        <w:rPr>
          <w:b/>
          <w:color w:val="000000"/>
        </w:rPr>
        <w:t>The J</w:t>
      </w:r>
      <w:r w:rsidR="00AF1B96">
        <w:rPr>
          <w:b/>
          <w:color w:val="000000"/>
        </w:rPr>
        <w:t>udicial Council</w:t>
      </w:r>
      <w:r w:rsidR="00D037F1" w:rsidRPr="00CC03F5">
        <w:rPr>
          <w:b/>
          <w:color w:val="000000"/>
        </w:rPr>
        <w:t>, in its sole discretion, will determine what constitutes a material exception.</w:t>
      </w:r>
    </w:p>
    <w:p w14:paraId="36363967" w14:textId="77777777" w:rsidR="00BD0D2D" w:rsidRPr="008D34C9" w:rsidRDefault="00BD0D2D" w:rsidP="008D34C9">
      <w:pPr>
        <w:tabs>
          <w:tab w:val="left" w:pos="1440"/>
        </w:tabs>
        <w:rPr>
          <w:color w:val="000000" w:themeColor="text1"/>
        </w:rPr>
      </w:pPr>
    </w:p>
    <w:p w14:paraId="5944FABC" w14:textId="2D7D199A" w:rsidR="007B0E96" w:rsidRDefault="007A67C0" w:rsidP="007B0E96">
      <w:pPr>
        <w:pStyle w:val="ListParagraph"/>
        <w:tabs>
          <w:tab w:val="left" w:pos="1440"/>
        </w:tabs>
        <w:ind w:left="1440" w:hanging="720"/>
        <w:rPr>
          <w:color w:val="000000" w:themeColor="text1"/>
        </w:rPr>
      </w:pPr>
      <w:r>
        <w:rPr>
          <w:color w:val="000000" w:themeColor="text1"/>
        </w:rPr>
        <w:t>h</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4653E1BA" w14:textId="77777777" w:rsidR="007B0E96" w:rsidRDefault="007B0E96" w:rsidP="007B0E96">
      <w:pPr>
        <w:ind w:left="1440" w:hanging="720"/>
        <w:rPr>
          <w:color w:val="000000" w:themeColor="text1"/>
        </w:rPr>
      </w:pPr>
    </w:p>
    <w:p w14:paraId="1B0777D6" w14:textId="6395BED0" w:rsidR="007B0E96" w:rsidRDefault="007B0E96" w:rsidP="00E97D3D">
      <w:pPr>
        <w:ind w:left="2160" w:hanging="720"/>
        <w:rPr>
          <w:color w:val="000000" w:themeColor="text1"/>
        </w:rPr>
      </w:pPr>
      <w:r>
        <w:rPr>
          <w:color w:val="000000" w:themeColor="text1"/>
        </w:rPr>
        <w:t>i.</w:t>
      </w:r>
      <w:r>
        <w:rPr>
          <w:color w:val="000000" w:themeColor="text1"/>
        </w:rPr>
        <w:tab/>
      </w:r>
      <w:r w:rsidR="00447B71">
        <w:rPr>
          <w:color w:val="000000" w:themeColor="text1"/>
        </w:rPr>
        <w:t xml:space="preserve">The </w:t>
      </w:r>
      <w:r w:rsidR="00FB74DF" w:rsidRPr="00FB74DF">
        <w:rPr>
          <w:color w:val="000000" w:themeColor="text1"/>
        </w:rPr>
        <w:t xml:space="preserve">Proposer must complete the </w:t>
      </w:r>
      <w:r w:rsidR="00FB74DF">
        <w:rPr>
          <w:color w:val="000000" w:themeColor="text1"/>
        </w:rPr>
        <w:t xml:space="preserve">General Certifications Form </w:t>
      </w:r>
      <w:r w:rsidR="00FB74DF" w:rsidRPr="00FB74DF">
        <w:rPr>
          <w:color w:val="000000" w:themeColor="text1"/>
        </w:rPr>
        <w:t>(</w:t>
      </w:r>
      <w:r w:rsidR="00FB74DF" w:rsidRPr="00C37744">
        <w:rPr>
          <w:b/>
          <w:bCs/>
          <w:color w:val="000000" w:themeColor="text1"/>
        </w:rPr>
        <w:t>Attachment 4</w:t>
      </w:r>
      <w:r w:rsidR="00FB74DF" w:rsidRPr="00FB74DF">
        <w:rPr>
          <w:color w:val="000000" w:themeColor="text1"/>
        </w:rPr>
        <w:t xml:space="preserve">) and submit the completed </w:t>
      </w:r>
      <w:r w:rsidR="00FB74DF">
        <w:rPr>
          <w:color w:val="000000" w:themeColor="text1"/>
        </w:rPr>
        <w:t xml:space="preserve">form </w:t>
      </w:r>
      <w:r w:rsidR="00FB74DF" w:rsidRPr="00FB74DF">
        <w:rPr>
          <w:color w:val="000000" w:themeColor="text1"/>
        </w:rPr>
        <w:t>with its proposal</w:t>
      </w:r>
      <w:r w:rsidR="00FB74DF">
        <w:rPr>
          <w:color w:val="000000" w:themeColor="text1"/>
        </w:rPr>
        <w:t xml:space="preserve">. </w:t>
      </w:r>
      <w:r w:rsidR="00FB74DF" w:rsidRPr="00FB74DF">
        <w:rPr>
          <w:color w:val="000000" w:themeColor="text1"/>
        </w:rPr>
        <w:t xml:space="preserve"> </w:t>
      </w:r>
    </w:p>
    <w:p w14:paraId="25ACE63D" w14:textId="77777777" w:rsidR="007B0E96" w:rsidRDefault="007B0E96" w:rsidP="00E97D3D">
      <w:pPr>
        <w:rPr>
          <w:color w:val="000000" w:themeColor="text1"/>
        </w:rPr>
      </w:pPr>
    </w:p>
    <w:p w14:paraId="5AEB1F28" w14:textId="77777777" w:rsidR="005641AF" w:rsidRDefault="007B0E96" w:rsidP="005641AF">
      <w:pPr>
        <w:ind w:left="2160" w:hanging="720"/>
      </w:pPr>
      <w:r>
        <w:rPr>
          <w:color w:val="000000" w:themeColor="text1"/>
        </w:rPr>
        <w:t>ii</w:t>
      </w:r>
      <w:r w:rsidRPr="00380F9A">
        <w:rPr>
          <w:color w:val="000000" w:themeColor="text1"/>
        </w:rPr>
        <w:t>.</w:t>
      </w:r>
      <w:r w:rsidRPr="00380F9A">
        <w:rPr>
          <w:color w:val="000000" w:themeColor="text1"/>
        </w:rPr>
        <w:tab/>
      </w:r>
      <w:r w:rsidR="005641AF">
        <w:rPr>
          <w:color w:val="000000" w:themeColor="text1"/>
        </w:rPr>
        <w:t xml:space="preserve">The </w:t>
      </w:r>
      <w:r w:rsidR="005641AF">
        <w:t>Proposer</w:t>
      </w:r>
      <w:r w:rsidR="005641AF" w:rsidRPr="00380F9A">
        <w:t xml:space="preserve"> must complete the Darfur Contracting Act Certif</w:t>
      </w:r>
      <w:r w:rsidR="005641AF">
        <w:t>ication (</w:t>
      </w:r>
      <w:r w:rsidR="005641AF" w:rsidRPr="00C37744">
        <w:rPr>
          <w:b/>
          <w:bCs/>
        </w:rPr>
        <w:t>Attachment 5</w:t>
      </w:r>
      <w:r w:rsidR="005641AF">
        <w:t>) and submit the completed certification with its proposal</w:t>
      </w:r>
      <w:r w:rsidR="005641AF" w:rsidRPr="00380F9A">
        <w:t xml:space="preserve">. </w:t>
      </w:r>
    </w:p>
    <w:p w14:paraId="45FC461A" w14:textId="77777777" w:rsidR="005641AF" w:rsidRDefault="005641AF" w:rsidP="005E6785">
      <w:pPr>
        <w:ind w:left="2160" w:hanging="720"/>
        <w:rPr>
          <w:color w:val="000000" w:themeColor="text1"/>
        </w:rPr>
      </w:pPr>
    </w:p>
    <w:p w14:paraId="622EA795" w14:textId="1DF0EAB9" w:rsidR="00A74DB8" w:rsidRPr="005E6785" w:rsidRDefault="007B0E96" w:rsidP="00C37744">
      <w:pPr>
        <w:pStyle w:val="ListParagraph"/>
        <w:numPr>
          <w:ilvl w:val="0"/>
          <w:numId w:val="25"/>
        </w:numPr>
        <w:ind w:hanging="540"/>
      </w:pPr>
      <w:r w:rsidRPr="00380F9A">
        <w:t xml:space="preserve"> </w:t>
      </w:r>
      <w:r w:rsidR="00254CFA" w:rsidRPr="00C37744">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LLC, LP, or LLP, and Contractor does not (and will not if awarded the contract) conduct intrastate business in California, proof that Contractor is in good standing in its home jurisdiction. </w:t>
      </w:r>
      <w:r w:rsidR="00591C14" w:rsidRPr="00C37744">
        <w:rPr>
          <w:color w:val="000000" w:themeColor="text1"/>
        </w:rPr>
        <w:t xml:space="preserve">  </w:t>
      </w:r>
    </w:p>
    <w:p w14:paraId="32DFEB2D" w14:textId="77777777" w:rsidR="00A74DB8" w:rsidRDefault="00A74DB8" w:rsidP="00A74DB8">
      <w:pPr>
        <w:ind w:left="2160" w:hanging="720"/>
        <w:rPr>
          <w:color w:val="000000" w:themeColor="text1"/>
        </w:rPr>
      </w:pPr>
    </w:p>
    <w:p w14:paraId="534DF457" w14:textId="1932538D" w:rsidR="00A74DB8" w:rsidRDefault="00C00178" w:rsidP="00A74DB8">
      <w:pPr>
        <w:ind w:left="2160" w:hanging="720"/>
        <w:rPr>
          <w:rFonts w:cs="Arial"/>
          <w:spacing w:val="-3"/>
        </w:rPr>
      </w:pPr>
      <w:r>
        <w:rPr>
          <w:color w:val="000000" w:themeColor="text1"/>
        </w:rPr>
        <w:t>i</w:t>
      </w:r>
      <w:r w:rsidR="00A74DB8">
        <w:rPr>
          <w:color w:val="000000" w:themeColor="text1"/>
        </w:rPr>
        <w:t>v.</w:t>
      </w:r>
      <w:r w:rsidR="00A74DB8">
        <w:rPr>
          <w:color w:val="000000" w:themeColor="text1"/>
        </w:rPr>
        <w:tab/>
      </w:r>
      <w:r w:rsidR="00A74DB8" w:rsidRPr="00A96548">
        <w:rPr>
          <w:rFonts w:cs="Arial"/>
          <w:spacing w:val="-3"/>
        </w:rPr>
        <w:t xml:space="preserve">Copies of </w:t>
      </w:r>
      <w:r w:rsidR="00447B71">
        <w:rPr>
          <w:rFonts w:cs="Arial"/>
          <w:spacing w:val="-3"/>
        </w:rPr>
        <w:t xml:space="preserve">the </w:t>
      </w:r>
      <w:r w:rsidR="00FB74DF">
        <w:rPr>
          <w:rFonts w:cs="Arial"/>
          <w:spacing w:val="-3"/>
        </w:rPr>
        <w:t xml:space="preserve">Proposer’s (and any subcontractors’) </w:t>
      </w:r>
      <w:r w:rsidR="00A74DB8" w:rsidRPr="00C37744">
        <w:rPr>
          <w:rFonts w:cs="Arial"/>
          <w:b/>
          <w:bCs/>
          <w:spacing w:val="-3"/>
          <w:u w:val="single"/>
        </w:rPr>
        <w:t>current business licenses</w:t>
      </w:r>
      <w:r w:rsidR="00A74DB8" w:rsidRPr="00A96548">
        <w:rPr>
          <w:rFonts w:cs="Arial"/>
          <w:spacing w:val="-3"/>
        </w:rPr>
        <w:t>, professional certifications, or other credentials</w:t>
      </w:r>
      <w:r w:rsidR="00A74DB8">
        <w:rPr>
          <w:rFonts w:cs="Arial"/>
          <w:spacing w:val="-3"/>
        </w:rPr>
        <w:t>.</w:t>
      </w:r>
    </w:p>
    <w:p w14:paraId="1FC987E4" w14:textId="77777777" w:rsidR="00BB1D15" w:rsidRDefault="00BB1D15" w:rsidP="00853AFD"/>
    <w:p w14:paraId="70D0A62D" w14:textId="7E58CC8E" w:rsidR="005E6785" w:rsidRDefault="00BB1D15" w:rsidP="005E6785">
      <w:pPr>
        <w:ind w:left="2160" w:hanging="720"/>
      </w:pPr>
      <w:r>
        <w:lastRenderedPageBreak/>
        <w:t>v.</w:t>
      </w:r>
      <w:r>
        <w:tab/>
        <w:t>The Proposer</w:t>
      </w:r>
      <w:r w:rsidRPr="00BB1D15">
        <w:t xml:space="preserve"> must complete the Unruh Civil Rights Act and California Fair Employment and Housing Act Certification (</w:t>
      </w:r>
      <w:r w:rsidRPr="00C37744">
        <w:rPr>
          <w:b/>
          <w:bCs/>
        </w:rPr>
        <w:t xml:space="preserve">Attachment </w:t>
      </w:r>
      <w:r w:rsidR="00C37744" w:rsidRPr="00C37744">
        <w:rPr>
          <w:b/>
          <w:bCs/>
        </w:rPr>
        <w:t>6</w:t>
      </w:r>
      <w:r w:rsidRPr="00BB1D15">
        <w:t>) and submit the completed certification with its bid.</w:t>
      </w:r>
    </w:p>
    <w:p w14:paraId="56895E7D" w14:textId="77777777" w:rsidR="005E6785" w:rsidRDefault="005E6785" w:rsidP="005E6785">
      <w:pPr>
        <w:ind w:left="2160" w:hanging="720"/>
      </w:pPr>
    </w:p>
    <w:p w14:paraId="38E2C892" w14:textId="58109923" w:rsidR="00C37744" w:rsidRPr="00C37744" w:rsidRDefault="005E6785" w:rsidP="00C37744">
      <w:pPr>
        <w:ind w:left="2070" w:hanging="720"/>
      </w:pPr>
      <w:r>
        <w:t xml:space="preserve">vi.      </w:t>
      </w:r>
      <w:r w:rsidR="00C37744" w:rsidRPr="00C37744">
        <w:t>The Proposer must complete the Payee Data Record Form (STD 204) and submit the completed copy with the proposal.</w:t>
      </w:r>
    </w:p>
    <w:p w14:paraId="04EFE034" w14:textId="77777777" w:rsidR="00A74DB8" w:rsidRDefault="00A74DB8" w:rsidP="007B0E96">
      <w:pPr>
        <w:ind w:left="2160" w:hanging="720"/>
        <w:rPr>
          <w:color w:val="000000" w:themeColor="text1"/>
        </w:rPr>
      </w:pPr>
    </w:p>
    <w:p w14:paraId="0178ED35" w14:textId="1A541715" w:rsidR="005B04DF" w:rsidRPr="00D33EA6" w:rsidRDefault="00E047CB" w:rsidP="005B04DF">
      <w:pPr>
        <w:pStyle w:val="BodyTextIndent2"/>
        <w:keepNext/>
        <w:spacing w:after="0" w:line="240" w:lineRule="auto"/>
        <w:ind w:left="720"/>
      </w:pPr>
      <w:r>
        <w:t>7</w:t>
      </w:r>
      <w:r w:rsidR="005B04DF">
        <w:t>.2</w:t>
      </w:r>
      <w:r w:rsidR="005B04DF">
        <w:tab/>
      </w:r>
      <w:r w:rsidR="005B04DF">
        <w:rPr>
          <w:u w:val="single"/>
        </w:rPr>
        <w:t>Cost Proposal</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5B04DF">
        <w:t>proposal.</w:t>
      </w:r>
    </w:p>
    <w:p w14:paraId="1730B437" w14:textId="77777777" w:rsidR="00595822" w:rsidRDefault="00595822" w:rsidP="00595822">
      <w:pPr>
        <w:ind w:left="2160" w:hanging="720"/>
      </w:pPr>
    </w:p>
    <w:p w14:paraId="427E7108" w14:textId="078A0EBC" w:rsidR="00246470" w:rsidRDefault="00246470" w:rsidP="00595822">
      <w:pPr>
        <w:ind w:left="2160" w:hanging="720"/>
      </w:pPr>
      <w:r>
        <w:t>i.</w:t>
      </w:r>
      <w:r>
        <w:tab/>
        <w:t xml:space="preserve">A detailed </w:t>
      </w:r>
      <w:r w:rsidR="00DE32AE">
        <w:t>line-item</w:t>
      </w:r>
      <w:r>
        <w:t xml:space="preserve"> budget showing total cost of the proposed services.  </w:t>
      </w:r>
    </w:p>
    <w:p w14:paraId="07C31717" w14:textId="77777777" w:rsidR="00246470" w:rsidRDefault="00246470" w:rsidP="00595822">
      <w:pPr>
        <w:ind w:left="2160" w:hanging="720"/>
      </w:pPr>
    </w:p>
    <w:p w14:paraId="62597A9C" w14:textId="77777777" w:rsidR="00246470" w:rsidRDefault="00246470" w:rsidP="00595822">
      <w:pPr>
        <w:ind w:left="2160" w:hanging="720"/>
      </w:pPr>
      <w:r>
        <w:t>ii.</w:t>
      </w:r>
      <w:r>
        <w:tab/>
        <w:t>A full explanation of all budget line items in a narrative entitled “Budget Justification.”</w:t>
      </w:r>
    </w:p>
    <w:p w14:paraId="1DC1A7CA" w14:textId="77777777" w:rsidR="00246470" w:rsidRDefault="00246470" w:rsidP="00595822">
      <w:pPr>
        <w:ind w:left="2160" w:hanging="720"/>
      </w:pPr>
    </w:p>
    <w:p w14:paraId="294EA030" w14:textId="77777777" w:rsidR="00246470" w:rsidRDefault="00246470" w:rsidP="00595822">
      <w:pPr>
        <w:ind w:left="2160" w:hanging="720"/>
      </w:pPr>
      <w:r>
        <w:t>iii</w:t>
      </w:r>
      <w:r w:rsidR="005F5C25">
        <w:t xml:space="preserve">. </w:t>
      </w:r>
      <w:r w:rsidR="005F5C25">
        <w:tab/>
        <w:t>A “not to exceed” total for all work and expenses payable under the contract, if awarded.</w:t>
      </w:r>
    </w:p>
    <w:p w14:paraId="0B4026F4" w14:textId="77777777" w:rsidR="00431C12" w:rsidRDefault="00431C12" w:rsidP="00595822">
      <w:pPr>
        <w:ind w:left="2160" w:hanging="720"/>
      </w:pPr>
    </w:p>
    <w:p w14:paraId="6CA625F3" w14:textId="05666CF1" w:rsidR="00431C12" w:rsidRDefault="00431C12" w:rsidP="008F26B0">
      <w:pPr>
        <w:pStyle w:val="ListParagraph"/>
        <w:numPr>
          <w:ilvl w:val="0"/>
          <w:numId w:val="25"/>
        </w:numPr>
      </w:pPr>
      <w:r>
        <w:t xml:space="preserve">Proposer must provide a </w:t>
      </w:r>
      <w:proofErr w:type="gramStart"/>
      <w:r>
        <w:t>firm</w:t>
      </w:r>
      <w:proofErr w:type="gramEnd"/>
      <w:r>
        <w:t xml:space="preserve"> fixed price for each </w:t>
      </w:r>
      <w:proofErr w:type="gramStart"/>
      <w:r>
        <w:t>deliverable</w:t>
      </w:r>
      <w:proofErr w:type="gramEnd"/>
      <w:r>
        <w:t xml:space="preserve"> listed below inclusive of all expenses. The resulting contract will be comprised of three (3) </w:t>
      </w:r>
      <w:proofErr w:type="gramStart"/>
      <w:r>
        <w:t>deliverables</w:t>
      </w:r>
      <w:proofErr w:type="gramEnd"/>
      <w:r>
        <w:t xml:space="preserve">, with the potential of </w:t>
      </w:r>
      <w:r w:rsidR="00C7290A">
        <w:t xml:space="preserve">an optional </w:t>
      </w:r>
      <w:r>
        <w:t>Deliverable 4. Completion Dates listed in the below table are estimated. The actual completion dates and firm fixed amounts will be based on the awarded proposal.</w:t>
      </w:r>
      <w:r w:rsidR="008F26B0">
        <w:t xml:space="preserve"> </w:t>
      </w:r>
      <w:r>
        <w:t xml:space="preserve">The </w:t>
      </w:r>
      <w:r w:rsidR="008F26B0">
        <w:t>“not to exceed” total</w:t>
      </w:r>
      <w:r>
        <w:t xml:space="preserve"> outlined for this project may not exceed </w:t>
      </w:r>
      <w:r w:rsidRPr="008F26B0">
        <w:rPr>
          <w:b/>
          <w:bCs/>
        </w:rPr>
        <w:t>$145,000.00</w:t>
      </w:r>
      <w:r>
        <w:t>.</w:t>
      </w:r>
    </w:p>
    <w:p w14:paraId="486426EE" w14:textId="77777777" w:rsidR="005B04DF" w:rsidRDefault="005B04DF" w:rsidP="00595822">
      <w:pPr>
        <w:ind w:left="2160" w:hanging="720"/>
      </w:pPr>
    </w:p>
    <w:p w14:paraId="1D1980E8" w14:textId="456E0349" w:rsidR="00875244" w:rsidRDefault="005B04DF" w:rsidP="0032073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tbl>
      <w:tblPr>
        <w:tblpPr w:leftFromText="180" w:rightFromText="180" w:vertAnchor="text" w:horzAnchor="margin" w:tblpXSpec="center" w:tblpY="278"/>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1710"/>
        <w:gridCol w:w="2250"/>
      </w:tblGrid>
      <w:tr w:rsidR="00B77782" w14:paraId="371A2C98" w14:textId="77777777" w:rsidTr="00C551AA">
        <w:trPr>
          <w:cantSplit/>
          <w:trHeight w:val="710"/>
        </w:trPr>
        <w:tc>
          <w:tcPr>
            <w:tcW w:w="512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B694A43" w14:textId="4DA6D4C1" w:rsidR="00B77782" w:rsidRDefault="00B77782" w:rsidP="00B77782">
            <w:pPr>
              <w:pStyle w:val="BodyText3"/>
              <w:keepNext/>
              <w:spacing w:after="0"/>
              <w:jc w:val="center"/>
              <w:rPr>
                <w:b/>
                <w:bCs/>
                <w:sz w:val="24"/>
                <w:szCs w:val="24"/>
              </w:rPr>
            </w:pPr>
            <w:r>
              <w:rPr>
                <w:b/>
                <w:bCs/>
                <w:sz w:val="24"/>
                <w:szCs w:val="24"/>
              </w:rPr>
              <w:t>Deliverable</w:t>
            </w:r>
            <w:r w:rsidR="00105742">
              <w:rPr>
                <w:b/>
                <w:bCs/>
                <w:sz w:val="24"/>
                <w:szCs w:val="24"/>
              </w:rPr>
              <w:t>(</w:t>
            </w:r>
            <w:r>
              <w:rPr>
                <w:b/>
                <w:bCs/>
                <w:sz w:val="24"/>
                <w:szCs w:val="24"/>
              </w:rPr>
              <w:t>s</w:t>
            </w:r>
            <w:r w:rsidR="00105742">
              <w:rPr>
                <w:b/>
                <w:bCs/>
                <w:sz w:val="24"/>
                <w:szCs w:val="24"/>
              </w:rPr>
              <w:t>)</w:t>
            </w:r>
            <w:r>
              <w:rPr>
                <w:b/>
                <w:bCs/>
                <w:sz w:val="24"/>
                <w:szCs w:val="24"/>
              </w:rPr>
              <w:t xml:space="preserve"> Description</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14:paraId="5152BFBC" w14:textId="79D0053D" w:rsidR="00B77782" w:rsidRDefault="00B77782" w:rsidP="00B77782">
            <w:pPr>
              <w:pStyle w:val="BodyText3"/>
              <w:keepNext/>
              <w:spacing w:after="0"/>
              <w:jc w:val="center"/>
              <w:rPr>
                <w:b/>
                <w:bCs/>
                <w:sz w:val="24"/>
                <w:szCs w:val="24"/>
              </w:rPr>
            </w:pPr>
            <w:r>
              <w:rPr>
                <w:b/>
                <w:bCs/>
                <w:sz w:val="24"/>
                <w:szCs w:val="24"/>
              </w:rPr>
              <w:t xml:space="preserve">Proposed </w:t>
            </w:r>
            <w:r>
              <w:rPr>
                <w:b/>
                <w:bCs/>
                <w:sz w:val="24"/>
                <w:szCs w:val="24"/>
              </w:rPr>
              <w:br/>
              <w:t>Firm Fixed Price</w:t>
            </w:r>
          </w:p>
        </w:tc>
        <w:tc>
          <w:tcPr>
            <w:tcW w:w="225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2CC8A66" w14:textId="68634751" w:rsidR="00B77782" w:rsidRDefault="00B77782" w:rsidP="00C551AA">
            <w:pPr>
              <w:pStyle w:val="BodyText3"/>
              <w:keepNext/>
              <w:spacing w:after="0"/>
              <w:jc w:val="center"/>
              <w:rPr>
                <w:b/>
                <w:bCs/>
                <w:sz w:val="24"/>
                <w:szCs w:val="24"/>
              </w:rPr>
            </w:pPr>
            <w:r>
              <w:rPr>
                <w:b/>
                <w:bCs/>
                <w:sz w:val="24"/>
                <w:szCs w:val="24"/>
              </w:rPr>
              <w:t>Estimated</w:t>
            </w:r>
          </w:p>
          <w:p w14:paraId="7BE61922" w14:textId="77777777" w:rsidR="00B77782" w:rsidRDefault="00B77782" w:rsidP="00C551AA">
            <w:pPr>
              <w:pStyle w:val="BodyText3"/>
              <w:keepNext/>
              <w:spacing w:after="0"/>
              <w:jc w:val="center"/>
              <w:rPr>
                <w:b/>
                <w:bCs/>
                <w:sz w:val="24"/>
                <w:szCs w:val="24"/>
              </w:rPr>
            </w:pPr>
            <w:r>
              <w:rPr>
                <w:b/>
                <w:bCs/>
                <w:sz w:val="24"/>
                <w:szCs w:val="24"/>
              </w:rPr>
              <w:t>Completion Date</w:t>
            </w:r>
          </w:p>
        </w:tc>
      </w:tr>
      <w:tr w:rsidR="00B77782" w14:paraId="4D268D69" w14:textId="77777777" w:rsidTr="00CF2478">
        <w:trPr>
          <w:cantSplit/>
          <w:trHeight w:val="683"/>
        </w:trPr>
        <w:tc>
          <w:tcPr>
            <w:tcW w:w="5125" w:type="dxa"/>
            <w:tcBorders>
              <w:top w:val="single" w:sz="4" w:space="0" w:color="auto"/>
              <w:left w:val="single" w:sz="4" w:space="0" w:color="auto"/>
              <w:bottom w:val="single" w:sz="4" w:space="0" w:color="auto"/>
              <w:right w:val="single" w:sz="4" w:space="0" w:color="auto"/>
            </w:tcBorders>
          </w:tcPr>
          <w:p w14:paraId="299CDDD4" w14:textId="77777777" w:rsidR="00B77782" w:rsidRDefault="00B77782" w:rsidP="0032073F">
            <w:pPr>
              <w:rPr>
                <w:b/>
              </w:rPr>
            </w:pPr>
            <w:r>
              <w:rPr>
                <w:b/>
              </w:rPr>
              <w:t>Deliverable 1:</w:t>
            </w:r>
          </w:p>
          <w:p w14:paraId="01F6C77D" w14:textId="77777777" w:rsidR="00B77782" w:rsidRPr="007E0F0F" w:rsidRDefault="00B77782" w:rsidP="0032073F">
            <w:pPr>
              <w:rPr>
                <w:rFonts w:asciiTheme="minorHAnsi" w:hAnsiTheme="minorHAnsi"/>
              </w:rPr>
            </w:pPr>
            <w:r w:rsidRPr="00E76BBD">
              <w:rPr>
                <w:rFonts w:asciiTheme="minorHAnsi" w:hAnsiTheme="minorHAnsi"/>
              </w:rPr>
              <w:t>Meet with Judicial Council staff and experienced juvenile court judges to assess scope, needs, identify gaps, and define objectives for the bench guide</w:t>
            </w:r>
            <w:r>
              <w:rPr>
                <w:rFonts w:asciiTheme="minorHAnsi" w:hAnsiTheme="minorHAnsi"/>
              </w:rPr>
              <w:t>. Contractor shall provide a summary of this meeting which includes the Contractor’s understanding of the items listed in Task 1.</w:t>
            </w:r>
          </w:p>
        </w:tc>
        <w:tc>
          <w:tcPr>
            <w:tcW w:w="1710" w:type="dxa"/>
            <w:tcBorders>
              <w:top w:val="single" w:sz="4" w:space="0" w:color="auto"/>
              <w:left w:val="single" w:sz="4" w:space="0" w:color="auto"/>
              <w:bottom w:val="single" w:sz="4" w:space="0" w:color="auto"/>
              <w:right w:val="single" w:sz="4" w:space="0" w:color="auto"/>
            </w:tcBorders>
          </w:tcPr>
          <w:p w14:paraId="734FC619" w14:textId="77777777" w:rsidR="00B77782" w:rsidRPr="009770B9" w:rsidRDefault="00B77782" w:rsidP="00B77782">
            <w:pPr>
              <w:jc w:val="center"/>
              <w:rPr>
                <w:iCs/>
              </w:rPr>
            </w:pPr>
          </w:p>
          <w:p w14:paraId="566F960F" w14:textId="77777777" w:rsidR="00B77782" w:rsidRPr="009770B9" w:rsidRDefault="00B77782" w:rsidP="00B77782">
            <w:pPr>
              <w:jc w:val="center"/>
              <w:rPr>
                <w:iCs/>
              </w:rPr>
            </w:pPr>
          </w:p>
          <w:p w14:paraId="11DC9A4A" w14:textId="201082B3" w:rsidR="00B77782" w:rsidRPr="009770B9" w:rsidRDefault="00B77782" w:rsidP="00B77782">
            <w:pPr>
              <w:jc w:val="center"/>
              <w:rPr>
                <w:iCs/>
              </w:rPr>
            </w:pPr>
          </w:p>
        </w:tc>
        <w:tc>
          <w:tcPr>
            <w:tcW w:w="2250" w:type="dxa"/>
            <w:tcBorders>
              <w:top w:val="single" w:sz="4" w:space="0" w:color="auto"/>
              <w:left w:val="single" w:sz="4" w:space="0" w:color="auto"/>
              <w:bottom w:val="single" w:sz="4" w:space="0" w:color="auto"/>
              <w:right w:val="single" w:sz="4" w:space="0" w:color="auto"/>
            </w:tcBorders>
            <w:vAlign w:val="center"/>
          </w:tcPr>
          <w:p w14:paraId="33988828" w14:textId="3D57B6DC" w:rsidR="00B77782" w:rsidRPr="005F7ECF" w:rsidRDefault="00E862FD" w:rsidP="00CF2478">
            <w:pPr>
              <w:jc w:val="center"/>
              <w:rPr>
                <w:iCs/>
              </w:rPr>
            </w:pPr>
            <w:r>
              <w:rPr>
                <w:iCs/>
              </w:rPr>
              <w:t>June 1</w:t>
            </w:r>
            <w:r w:rsidR="001D2667">
              <w:rPr>
                <w:iCs/>
              </w:rPr>
              <w:t>2</w:t>
            </w:r>
            <w:r>
              <w:rPr>
                <w:iCs/>
              </w:rPr>
              <w:t>,</w:t>
            </w:r>
            <w:r w:rsidR="00B77782" w:rsidRPr="005F7ECF">
              <w:rPr>
                <w:iCs/>
              </w:rPr>
              <w:t xml:space="preserve"> 202</w:t>
            </w:r>
            <w:r w:rsidR="00B77782">
              <w:rPr>
                <w:iCs/>
              </w:rPr>
              <w:t>6</w:t>
            </w:r>
          </w:p>
        </w:tc>
      </w:tr>
      <w:tr w:rsidR="00B77782" w14:paraId="66B9CDCD" w14:textId="77777777" w:rsidTr="00CF2478">
        <w:trPr>
          <w:cantSplit/>
          <w:trHeight w:val="890"/>
        </w:trPr>
        <w:tc>
          <w:tcPr>
            <w:tcW w:w="5125" w:type="dxa"/>
            <w:tcBorders>
              <w:top w:val="single" w:sz="4" w:space="0" w:color="auto"/>
              <w:left w:val="single" w:sz="4" w:space="0" w:color="auto"/>
              <w:bottom w:val="single" w:sz="4" w:space="0" w:color="auto"/>
              <w:right w:val="single" w:sz="4" w:space="0" w:color="auto"/>
            </w:tcBorders>
          </w:tcPr>
          <w:p w14:paraId="033715D0" w14:textId="77777777" w:rsidR="00B77782" w:rsidRDefault="00B77782" w:rsidP="0032073F">
            <w:pPr>
              <w:rPr>
                <w:b/>
              </w:rPr>
            </w:pPr>
            <w:r>
              <w:rPr>
                <w:b/>
              </w:rPr>
              <w:t>Deliverable 2:</w:t>
            </w:r>
          </w:p>
          <w:p w14:paraId="734C76F8" w14:textId="77777777" w:rsidR="00B77782" w:rsidRPr="007E0F0F" w:rsidRDefault="00B77782" w:rsidP="0032073F">
            <w:pPr>
              <w:pStyle w:val="ListParagraph"/>
              <w:ind w:left="0"/>
              <w:rPr>
                <w:rFonts w:asciiTheme="minorHAnsi" w:hAnsiTheme="minorHAnsi"/>
                <w:u w:val="single"/>
              </w:rPr>
            </w:pPr>
            <w:r>
              <w:rPr>
                <w:rFonts w:asciiTheme="minorHAnsi" w:hAnsiTheme="minorHAnsi"/>
              </w:rPr>
              <w:t xml:space="preserve">Complete draft of the Guide for review and comment to Judicial Council staff. </w:t>
            </w:r>
          </w:p>
        </w:tc>
        <w:tc>
          <w:tcPr>
            <w:tcW w:w="1710" w:type="dxa"/>
            <w:tcBorders>
              <w:top w:val="single" w:sz="4" w:space="0" w:color="auto"/>
              <w:left w:val="single" w:sz="4" w:space="0" w:color="auto"/>
              <w:bottom w:val="single" w:sz="4" w:space="0" w:color="auto"/>
              <w:right w:val="single" w:sz="4" w:space="0" w:color="auto"/>
            </w:tcBorders>
          </w:tcPr>
          <w:p w14:paraId="577D00F4" w14:textId="77777777" w:rsidR="00B77782" w:rsidRPr="009770B9" w:rsidRDefault="00B77782" w:rsidP="00B77782">
            <w:pPr>
              <w:jc w:val="center"/>
              <w:rPr>
                <w:iCs/>
              </w:rPr>
            </w:pPr>
          </w:p>
          <w:p w14:paraId="719A80F5" w14:textId="77777777" w:rsidR="00B77782" w:rsidRPr="009770B9" w:rsidRDefault="00B77782" w:rsidP="00B77782">
            <w:pPr>
              <w:jc w:val="center"/>
              <w:rPr>
                <w:iCs/>
              </w:rPr>
            </w:pPr>
          </w:p>
          <w:p w14:paraId="4F521B8F" w14:textId="4602FDAF" w:rsidR="00B77782" w:rsidRPr="009770B9" w:rsidRDefault="00B77782" w:rsidP="00B77782">
            <w:pPr>
              <w:jc w:val="center"/>
              <w:rPr>
                <w:iCs/>
              </w:rPr>
            </w:pPr>
          </w:p>
        </w:tc>
        <w:tc>
          <w:tcPr>
            <w:tcW w:w="2250" w:type="dxa"/>
            <w:tcBorders>
              <w:top w:val="single" w:sz="4" w:space="0" w:color="auto"/>
              <w:left w:val="single" w:sz="4" w:space="0" w:color="auto"/>
              <w:bottom w:val="single" w:sz="4" w:space="0" w:color="auto"/>
              <w:right w:val="single" w:sz="4" w:space="0" w:color="auto"/>
            </w:tcBorders>
            <w:vAlign w:val="center"/>
          </w:tcPr>
          <w:p w14:paraId="3625F099" w14:textId="04C2E7EC" w:rsidR="00B77782" w:rsidRPr="005F7ECF" w:rsidRDefault="00E862FD" w:rsidP="00CF2478">
            <w:pPr>
              <w:jc w:val="center"/>
              <w:rPr>
                <w:iCs/>
              </w:rPr>
            </w:pPr>
            <w:r>
              <w:rPr>
                <w:iCs/>
              </w:rPr>
              <w:t xml:space="preserve">September </w:t>
            </w:r>
            <w:r w:rsidR="00B77782">
              <w:rPr>
                <w:iCs/>
              </w:rPr>
              <w:t>30, 2026</w:t>
            </w:r>
          </w:p>
        </w:tc>
      </w:tr>
      <w:tr w:rsidR="00B77782" w14:paraId="57818FB5" w14:textId="77777777" w:rsidTr="0032073F">
        <w:trPr>
          <w:cantSplit/>
          <w:trHeight w:val="1070"/>
        </w:trPr>
        <w:tc>
          <w:tcPr>
            <w:tcW w:w="5125" w:type="dxa"/>
            <w:tcBorders>
              <w:top w:val="single" w:sz="4" w:space="0" w:color="auto"/>
              <w:left w:val="single" w:sz="4" w:space="0" w:color="auto"/>
              <w:bottom w:val="single" w:sz="4" w:space="0" w:color="auto"/>
              <w:right w:val="single" w:sz="4" w:space="0" w:color="auto"/>
            </w:tcBorders>
          </w:tcPr>
          <w:p w14:paraId="43F95334" w14:textId="77777777" w:rsidR="00B77782" w:rsidRDefault="00B77782" w:rsidP="00B77782">
            <w:pPr>
              <w:rPr>
                <w:b/>
              </w:rPr>
            </w:pPr>
            <w:r>
              <w:rPr>
                <w:b/>
              </w:rPr>
              <w:t>Deliverable 3:</w:t>
            </w:r>
          </w:p>
          <w:p w14:paraId="60EF8C42" w14:textId="2A31CB2B" w:rsidR="00B77782" w:rsidRPr="00D31790" w:rsidRDefault="00B77782" w:rsidP="00B77782">
            <w:pPr>
              <w:spacing w:line="300" w:lineRule="atLeast"/>
              <w:contextualSpacing/>
            </w:pPr>
            <w:r>
              <w:rPr>
                <w:rFonts w:asciiTheme="minorHAnsi" w:hAnsiTheme="minorHAnsi"/>
              </w:rPr>
              <w:t>Provide final Guide ready for dissemination to Judicial Council staff</w:t>
            </w:r>
            <w:r w:rsidR="00105742">
              <w:rPr>
                <w:rFonts w:asciiTheme="minorHAnsi" w:hAnsiTheme="minorHAnsi"/>
              </w:rPr>
              <w:t>.</w:t>
            </w:r>
            <w:r w:rsidRPr="007E0F0F">
              <w:rPr>
                <w:rFonts w:asciiTheme="minorHAnsi" w:hAnsiTheme="minorHAnsi"/>
              </w:rPr>
              <w:t xml:space="preserve"> </w:t>
            </w:r>
          </w:p>
        </w:tc>
        <w:tc>
          <w:tcPr>
            <w:tcW w:w="1710" w:type="dxa"/>
            <w:tcBorders>
              <w:top w:val="single" w:sz="4" w:space="0" w:color="auto"/>
              <w:left w:val="single" w:sz="4" w:space="0" w:color="auto"/>
              <w:bottom w:val="single" w:sz="4" w:space="0" w:color="auto"/>
              <w:right w:val="single" w:sz="4" w:space="0" w:color="auto"/>
            </w:tcBorders>
          </w:tcPr>
          <w:p w14:paraId="60E4A8F3" w14:textId="77777777" w:rsidR="00B77782" w:rsidRPr="009770B9" w:rsidRDefault="00B77782" w:rsidP="00B77782">
            <w:pPr>
              <w:jc w:val="center"/>
              <w:rPr>
                <w:iCs/>
              </w:rPr>
            </w:pPr>
          </w:p>
          <w:p w14:paraId="3F325E79" w14:textId="77777777" w:rsidR="00B77782" w:rsidRPr="009770B9" w:rsidRDefault="00B77782" w:rsidP="00B77782">
            <w:pPr>
              <w:jc w:val="center"/>
              <w:rPr>
                <w:iCs/>
              </w:rPr>
            </w:pPr>
          </w:p>
          <w:p w14:paraId="0A5F2CE4" w14:textId="0AA0748D" w:rsidR="00B77782" w:rsidRPr="009770B9" w:rsidRDefault="00B77782" w:rsidP="00B77782">
            <w:pPr>
              <w:jc w:val="center"/>
              <w:rPr>
                <w:iCs/>
              </w:rPr>
            </w:pPr>
          </w:p>
        </w:tc>
        <w:tc>
          <w:tcPr>
            <w:tcW w:w="2250" w:type="dxa"/>
            <w:tcBorders>
              <w:top w:val="single" w:sz="4" w:space="0" w:color="auto"/>
              <w:left w:val="single" w:sz="4" w:space="0" w:color="auto"/>
              <w:bottom w:val="single" w:sz="4" w:space="0" w:color="auto"/>
              <w:right w:val="single" w:sz="4" w:space="0" w:color="auto"/>
            </w:tcBorders>
            <w:vAlign w:val="center"/>
          </w:tcPr>
          <w:p w14:paraId="2FB2A299" w14:textId="4AED1BE4" w:rsidR="00B77782" w:rsidRPr="005F7ECF" w:rsidRDefault="00E862FD" w:rsidP="00CF2478">
            <w:pPr>
              <w:jc w:val="center"/>
              <w:rPr>
                <w:iCs/>
              </w:rPr>
            </w:pPr>
            <w:r>
              <w:rPr>
                <w:iCs/>
              </w:rPr>
              <w:t xml:space="preserve">December </w:t>
            </w:r>
            <w:r w:rsidR="00B77782">
              <w:rPr>
                <w:iCs/>
              </w:rPr>
              <w:t>30, 2026</w:t>
            </w:r>
          </w:p>
        </w:tc>
      </w:tr>
      <w:tr w:rsidR="00B77782" w14:paraId="0987BCDB" w14:textId="77777777" w:rsidTr="0032073F">
        <w:trPr>
          <w:cantSplit/>
          <w:trHeight w:val="893"/>
        </w:trPr>
        <w:tc>
          <w:tcPr>
            <w:tcW w:w="5125" w:type="dxa"/>
            <w:tcBorders>
              <w:top w:val="single" w:sz="4" w:space="0" w:color="auto"/>
              <w:left w:val="single" w:sz="4" w:space="0" w:color="auto"/>
              <w:bottom w:val="single" w:sz="4" w:space="0" w:color="auto"/>
              <w:right w:val="single" w:sz="4" w:space="0" w:color="auto"/>
            </w:tcBorders>
          </w:tcPr>
          <w:p w14:paraId="17353A60" w14:textId="77777777" w:rsidR="00B77782" w:rsidRDefault="00B77782" w:rsidP="00B77782">
            <w:pPr>
              <w:rPr>
                <w:b/>
              </w:rPr>
            </w:pPr>
            <w:r>
              <w:rPr>
                <w:b/>
              </w:rPr>
              <w:lastRenderedPageBreak/>
              <w:t>Deliverable 4 (Optional):</w:t>
            </w:r>
          </w:p>
          <w:p w14:paraId="47F3A6C6" w14:textId="77777777" w:rsidR="00B77782" w:rsidRDefault="00B77782" w:rsidP="00B77782">
            <w:pPr>
              <w:rPr>
                <w:b/>
              </w:rPr>
            </w:pPr>
            <w:r>
              <w:rPr>
                <w:rFonts w:asciiTheme="minorHAnsi" w:hAnsiTheme="minorHAnsi"/>
              </w:rPr>
              <w:t>Presentation of the bench Guide at a designated event or training session.</w:t>
            </w:r>
          </w:p>
        </w:tc>
        <w:tc>
          <w:tcPr>
            <w:tcW w:w="1710" w:type="dxa"/>
            <w:tcBorders>
              <w:top w:val="single" w:sz="4" w:space="0" w:color="auto"/>
              <w:left w:val="single" w:sz="4" w:space="0" w:color="auto"/>
              <w:bottom w:val="single" w:sz="4" w:space="0" w:color="auto"/>
              <w:right w:val="single" w:sz="4" w:space="0" w:color="auto"/>
            </w:tcBorders>
          </w:tcPr>
          <w:p w14:paraId="6951E573" w14:textId="77777777" w:rsidR="00B77782" w:rsidRPr="009770B9" w:rsidRDefault="00B77782" w:rsidP="00B77782">
            <w:pPr>
              <w:jc w:val="center"/>
              <w:rPr>
                <w:iCs/>
              </w:rPr>
            </w:pPr>
          </w:p>
          <w:p w14:paraId="05DC5FB9" w14:textId="77777777" w:rsidR="00B77782" w:rsidRPr="009770B9" w:rsidRDefault="00B77782" w:rsidP="00B77782">
            <w:pPr>
              <w:jc w:val="center"/>
              <w:rPr>
                <w:iCs/>
              </w:rPr>
            </w:pPr>
          </w:p>
          <w:p w14:paraId="7250E1BE" w14:textId="018D0E55" w:rsidR="00B77782" w:rsidRPr="009770B9" w:rsidRDefault="00B77782" w:rsidP="00B77782">
            <w:pPr>
              <w:jc w:val="center"/>
              <w:rPr>
                <w:iCs/>
              </w:rPr>
            </w:pPr>
          </w:p>
        </w:tc>
        <w:tc>
          <w:tcPr>
            <w:tcW w:w="2250" w:type="dxa"/>
            <w:tcBorders>
              <w:top w:val="single" w:sz="4" w:space="0" w:color="auto"/>
              <w:left w:val="single" w:sz="4" w:space="0" w:color="auto"/>
              <w:bottom w:val="single" w:sz="4" w:space="0" w:color="auto"/>
              <w:right w:val="single" w:sz="4" w:space="0" w:color="auto"/>
            </w:tcBorders>
            <w:vAlign w:val="center"/>
          </w:tcPr>
          <w:p w14:paraId="28CD5C4E" w14:textId="167E5286" w:rsidR="00B77782" w:rsidRPr="00DA0872" w:rsidRDefault="00E862FD" w:rsidP="00CF2478">
            <w:pPr>
              <w:jc w:val="center"/>
              <w:rPr>
                <w:i/>
              </w:rPr>
            </w:pPr>
            <w:r>
              <w:rPr>
                <w:iCs/>
              </w:rPr>
              <w:t>March 30</w:t>
            </w:r>
            <w:r w:rsidR="00B77782">
              <w:rPr>
                <w:iCs/>
              </w:rPr>
              <w:t>, 202</w:t>
            </w:r>
            <w:r>
              <w:rPr>
                <w:iCs/>
              </w:rPr>
              <w:t>7</w:t>
            </w:r>
          </w:p>
        </w:tc>
      </w:tr>
    </w:tbl>
    <w:p w14:paraId="5172F4F6" w14:textId="77777777" w:rsidR="002C64BD" w:rsidRDefault="002C64BD" w:rsidP="00BD65B9">
      <w:pPr>
        <w:keepNext/>
        <w:ind w:left="720" w:hanging="720"/>
        <w:rPr>
          <w:b/>
          <w:bCs/>
        </w:rPr>
      </w:pPr>
    </w:p>
    <w:p w14:paraId="422C603A" w14:textId="371D5E0C" w:rsidR="00173CFE" w:rsidRDefault="00E047CB" w:rsidP="00173CFE">
      <w:pPr>
        <w:keepNext/>
        <w:ind w:left="720" w:hanging="720"/>
        <w:rPr>
          <w:b/>
          <w:bCs/>
        </w:rPr>
      </w:pPr>
      <w:r>
        <w:rPr>
          <w:b/>
          <w:bCs/>
        </w:rPr>
        <w:t>8</w:t>
      </w:r>
      <w:r w:rsidR="00173CFE">
        <w:rPr>
          <w:b/>
          <w:bCs/>
        </w:rPr>
        <w:t>.0</w:t>
      </w:r>
      <w:r w:rsidR="00173CFE">
        <w:rPr>
          <w:b/>
          <w:bCs/>
        </w:rPr>
        <w:tab/>
      </w:r>
      <w:r w:rsidR="00173CFE" w:rsidRPr="006E4406">
        <w:rPr>
          <w:b/>
          <w:bCs/>
        </w:rPr>
        <w:t>OFFER PERIOD</w:t>
      </w:r>
    </w:p>
    <w:p w14:paraId="3B746943" w14:textId="77777777" w:rsidR="00173CFE" w:rsidRDefault="00173CFE" w:rsidP="00173CFE">
      <w:pPr>
        <w:keepNext/>
        <w:ind w:left="720" w:hanging="720"/>
        <w:rPr>
          <w:b/>
          <w:bCs/>
        </w:rPr>
      </w:pPr>
    </w:p>
    <w:p w14:paraId="7BF70129" w14:textId="1847E1B4" w:rsidR="00173CFE" w:rsidRDefault="00173CFE" w:rsidP="0032073F">
      <w:pPr>
        <w:pStyle w:val="ExhibitC2"/>
        <w:numPr>
          <w:ilvl w:val="0"/>
          <w:numId w:val="0"/>
        </w:numPr>
        <w:spacing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D90AEE">
        <w:t>J</w:t>
      </w:r>
      <w:r w:rsidR="007A553E">
        <w:t>udicial Council</w:t>
      </w:r>
      <w:r w:rsidRPr="00FE488A">
        <w:t xml:space="preserve"> reserves the right to negotiate extensions to this period.</w:t>
      </w:r>
    </w:p>
    <w:p w14:paraId="4DF46938" w14:textId="77777777" w:rsidR="00173CFE" w:rsidRPr="009D1BBC" w:rsidRDefault="00173CFE" w:rsidP="00173CFE">
      <w:pPr>
        <w:pStyle w:val="ExhibitC2"/>
        <w:numPr>
          <w:ilvl w:val="0"/>
          <w:numId w:val="0"/>
        </w:numPr>
        <w:spacing w:before="120" w:after="120"/>
        <w:ind w:left="720"/>
        <w:rPr>
          <w:color w:val="000000" w:themeColor="text1"/>
        </w:rPr>
      </w:pPr>
    </w:p>
    <w:p w14:paraId="347575C4" w14:textId="2C6238FF" w:rsidR="00BD65B9" w:rsidRDefault="00E047CB" w:rsidP="00BD65B9">
      <w:pPr>
        <w:keepNext/>
        <w:ind w:left="720" w:hanging="720"/>
        <w:rPr>
          <w:b/>
          <w:bCs/>
        </w:rPr>
      </w:pPr>
      <w:r>
        <w:rPr>
          <w:b/>
          <w:bCs/>
        </w:rPr>
        <w:t>9</w:t>
      </w:r>
      <w:r w:rsidR="00173CFE">
        <w:rPr>
          <w:b/>
          <w:bCs/>
        </w:rPr>
        <w:t>.</w:t>
      </w:r>
      <w:r w:rsidR="00BD65B9">
        <w:rPr>
          <w:b/>
          <w:bCs/>
        </w:rPr>
        <w:t>0</w:t>
      </w:r>
      <w:r w:rsidR="00BD65B9">
        <w:rPr>
          <w:b/>
          <w:bCs/>
        </w:rPr>
        <w:tab/>
        <w:t>EVALUATION OF PROPOSALS</w:t>
      </w:r>
    </w:p>
    <w:p w14:paraId="1933B3AD" w14:textId="77777777" w:rsidR="00BD65B9" w:rsidRDefault="00BD65B9" w:rsidP="00BD65B9">
      <w:pPr>
        <w:keepNext/>
      </w:pPr>
    </w:p>
    <w:p w14:paraId="6F80B4A8" w14:textId="77777777"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379F95CE" w14:textId="77777777" w:rsidR="00AC44D4" w:rsidRDefault="00AC44D4" w:rsidP="00595822">
      <w:pPr>
        <w:keepNext/>
        <w:ind w:left="720"/>
      </w:pPr>
    </w:p>
    <w:p w14:paraId="3FC2C9D8" w14:textId="18AA8212" w:rsidR="005F3B1C" w:rsidRDefault="005F3B1C" w:rsidP="005F3B1C">
      <w:pPr>
        <w:keepNext/>
        <w:ind w:left="720"/>
      </w:pPr>
      <w:r w:rsidRPr="005F3B1C">
        <w:t>The Judicial Council will evaluate the proposals on a 100-point scale using the criteria set forth in this section.  Award, if made, will be to the highest-scored proposal.</w:t>
      </w:r>
    </w:p>
    <w:p w14:paraId="799060F2" w14:textId="77777777" w:rsidR="007A553E" w:rsidRDefault="007A553E" w:rsidP="005F3B1C">
      <w:pPr>
        <w:keepNext/>
        <w:ind w:left="720"/>
      </w:pPr>
    </w:p>
    <w:p w14:paraId="7A14A131" w14:textId="77777777" w:rsidR="007A553E" w:rsidRPr="007A553E" w:rsidRDefault="007A553E" w:rsidP="007A553E">
      <w:pPr>
        <w:keepNext/>
        <w:ind w:left="720"/>
      </w:pPr>
      <w:r w:rsidRPr="007A553E">
        <w:rPr>
          <w:bCs/>
        </w:rPr>
        <w:t xml:space="preserve">If a contract will be awarded, the Judicial Council will post an intent to award notice at </w:t>
      </w:r>
      <w:hyperlink r:id="rId15" w:history="1">
        <w:r w:rsidRPr="007A553E">
          <w:rPr>
            <w:rStyle w:val="Hyperlink"/>
          </w:rPr>
          <w:t>Bidders / Solicitations | Judicial Branch of California</w:t>
        </w:r>
      </w:hyperlink>
      <w:r w:rsidRPr="007A553E">
        <w:rPr>
          <w:u w:val="single"/>
        </w:rPr>
        <w:t>.</w:t>
      </w:r>
    </w:p>
    <w:p w14:paraId="400B5204"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6A5E2379" w14:textId="77777777" w:rsidTr="003E4B31">
        <w:trPr>
          <w:trHeight w:val="485"/>
          <w:tblHeader/>
          <w:jc w:val="center"/>
        </w:trPr>
        <w:tc>
          <w:tcPr>
            <w:tcW w:w="4986" w:type="dxa"/>
            <w:shd w:val="clear" w:color="auto" w:fill="E6E6E6"/>
            <w:vAlign w:val="center"/>
          </w:tcPr>
          <w:p w14:paraId="149003AD" w14:textId="21AF079F" w:rsidR="003A4D99" w:rsidRPr="00D77FEF" w:rsidRDefault="00BD65B9" w:rsidP="00AB3DBD">
            <w:pPr>
              <w:widowControl w:val="0"/>
              <w:tabs>
                <w:tab w:val="left" w:pos="6354"/>
              </w:tabs>
              <w:ind w:right="-18"/>
              <w:jc w:val="center"/>
              <w:rPr>
                <w:b/>
                <w:bCs/>
                <w:color w:val="000000"/>
              </w:rPr>
            </w:pPr>
            <w:r>
              <w:rPr>
                <w:b/>
                <w:bCs/>
                <w:color w:val="000000"/>
              </w:rPr>
              <w:t>C</w:t>
            </w:r>
            <w:r w:rsidR="00595822">
              <w:rPr>
                <w:b/>
                <w:bCs/>
                <w:color w:val="000000"/>
              </w:rPr>
              <w:t>RITERION</w:t>
            </w:r>
          </w:p>
        </w:tc>
        <w:tc>
          <w:tcPr>
            <w:tcW w:w="3192" w:type="dxa"/>
            <w:shd w:val="clear" w:color="auto" w:fill="E6E6E6"/>
            <w:vAlign w:val="center"/>
          </w:tcPr>
          <w:p w14:paraId="73E9C602" w14:textId="77777777" w:rsidR="00BD65B9" w:rsidRPr="00D77FEF" w:rsidRDefault="00020D77"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5E6785" w14:paraId="16771691" w14:textId="77777777" w:rsidTr="003E4B31">
        <w:trPr>
          <w:trHeight w:val="668"/>
          <w:jc w:val="center"/>
        </w:trPr>
        <w:tc>
          <w:tcPr>
            <w:tcW w:w="4986" w:type="dxa"/>
            <w:vAlign w:val="center"/>
          </w:tcPr>
          <w:p w14:paraId="3883D6C3" w14:textId="77777777" w:rsidR="00BD65B9" w:rsidRPr="00431C12" w:rsidRDefault="00BD65B9" w:rsidP="003E4B31">
            <w:pPr>
              <w:widowControl w:val="0"/>
              <w:rPr>
                <w:iCs/>
              </w:rPr>
            </w:pPr>
            <w:r w:rsidRPr="00431C12">
              <w:rPr>
                <w:iCs/>
              </w:rPr>
              <w:t>Quality of work plan submitted</w:t>
            </w:r>
          </w:p>
        </w:tc>
        <w:tc>
          <w:tcPr>
            <w:tcW w:w="3192" w:type="dxa"/>
            <w:vAlign w:val="center"/>
          </w:tcPr>
          <w:p w14:paraId="34D2CFB5" w14:textId="02D68E4E" w:rsidR="00BD65B9" w:rsidRPr="005E6785" w:rsidRDefault="005E6785" w:rsidP="003E4B31">
            <w:pPr>
              <w:widowControl w:val="0"/>
              <w:tabs>
                <w:tab w:val="left" w:pos="2178"/>
              </w:tabs>
              <w:jc w:val="center"/>
            </w:pPr>
            <w:r w:rsidRPr="005E6785">
              <w:t>17</w:t>
            </w:r>
          </w:p>
        </w:tc>
      </w:tr>
      <w:tr w:rsidR="00BD65B9" w:rsidRPr="005E6785" w14:paraId="78FBBF07" w14:textId="77777777" w:rsidTr="003E4B31">
        <w:trPr>
          <w:trHeight w:val="647"/>
          <w:jc w:val="center"/>
        </w:trPr>
        <w:tc>
          <w:tcPr>
            <w:tcW w:w="4986" w:type="dxa"/>
            <w:vAlign w:val="center"/>
          </w:tcPr>
          <w:p w14:paraId="71A97AE9" w14:textId="77777777" w:rsidR="00BD65B9" w:rsidRPr="00431C12" w:rsidRDefault="00BD65B9" w:rsidP="003E4B31">
            <w:pPr>
              <w:widowControl w:val="0"/>
              <w:rPr>
                <w:iCs/>
              </w:rPr>
            </w:pPr>
            <w:r w:rsidRPr="00431C12">
              <w:rPr>
                <w:iCs/>
              </w:rPr>
              <w:t xml:space="preserve">Experience </w:t>
            </w:r>
            <w:proofErr w:type="gramStart"/>
            <w:r w:rsidRPr="00431C12">
              <w:rPr>
                <w:iCs/>
              </w:rPr>
              <w:t>on</w:t>
            </w:r>
            <w:proofErr w:type="gramEnd"/>
            <w:r w:rsidRPr="00431C12">
              <w:rPr>
                <w:iCs/>
              </w:rPr>
              <w:t xml:space="preserve"> similar assignments</w:t>
            </w:r>
          </w:p>
        </w:tc>
        <w:tc>
          <w:tcPr>
            <w:tcW w:w="3192" w:type="dxa"/>
            <w:vAlign w:val="center"/>
          </w:tcPr>
          <w:p w14:paraId="0DDD2C5E" w14:textId="02C61AFE" w:rsidR="00BD65B9" w:rsidRPr="005E6785" w:rsidRDefault="00EB68AF" w:rsidP="003E4B31">
            <w:pPr>
              <w:widowControl w:val="0"/>
              <w:tabs>
                <w:tab w:val="left" w:pos="2178"/>
              </w:tabs>
              <w:jc w:val="center"/>
            </w:pPr>
            <w:r>
              <w:t>25</w:t>
            </w:r>
          </w:p>
        </w:tc>
      </w:tr>
      <w:tr w:rsidR="00BD65B9" w:rsidRPr="005E6785" w14:paraId="329DAF7B" w14:textId="77777777" w:rsidTr="003E4B31">
        <w:trPr>
          <w:trHeight w:val="539"/>
          <w:jc w:val="center"/>
        </w:trPr>
        <w:tc>
          <w:tcPr>
            <w:tcW w:w="4986" w:type="dxa"/>
            <w:vAlign w:val="center"/>
          </w:tcPr>
          <w:p w14:paraId="4BA9B181" w14:textId="1171B1DF" w:rsidR="00BD65B9" w:rsidRPr="00431C12" w:rsidRDefault="005E6785" w:rsidP="003E4B31">
            <w:pPr>
              <w:widowControl w:val="0"/>
              <w:ind w:right="576"/>
              <w:rPr>
                <w:iCs/>
              </w:rPr>
            </w:pPr>
            <w:r w:rsidRPr="00431C12">
              <w:rPr>
                <w:iCs/>
              </w:rPr>
              <w:t>Qualifications of staff to be assigned to project based on resumes submitted including experience, background, expertise and credentials if any</w:t>
            </w:r>
          </w:p>
        </w:tc>
        <w:tc>
          <w:tcPr>
            <w:tcW w:w="3192" w:type="dxa"/>
            <w:vAlign w:val="center"/>
          </w:tcPr>
          <w:p w14:paraId="7A874637" w14:textId="34947A4F" w:rsidR="00BD65B9" w:rsidRPr="005E6785" w:rsidRDefault="005E6785" w:rsidP="003E4B31">
            <w:pPr>
              <w:widowControl w:val="0"/>
              <w:jc w:val="center"/>
            </w:pPr>
            <w:r w:rsidRPr="005E6785">
              <w:t>1</w:t>
            </w:r>
            <w:r w:rsidR="00AB3DBD" w:rsidRPr="005E6785">
              <w:t>0</w:t>
            </w:r>
          </w:p>
        </w:tc>
      </w:tr>
      <w:tr w:rsidR="00595822" w:rsidRPr="005E6785" w14:paraId="1FE78355" w14:textId="77777777" w:rsidTr="003E4B31">
        <w:trPr>
          <w:trHeight w:val="539"/>
          <w:jc w:val="center"/>
        </w:trPr>
        <w:tc>
          <w:tcPr>
            <w:tcW w:w="4986" w:type="dxa"/>
            <w:vAlign w:val="center"/>
          </w:tcPr>
          <w:p w14:paraId="6661D321" w14:textId="05062532" w:rsidR="00595822" w:rsidRPr="00431C12" w:rsidRDefault="005F597D" w:rsidP="003E4B31">
            <w:pPr>
              <w:widowControl w:val="0"/>
              <w:ind w:right="576"/>
              <w:rPr>
                <w:iCs/>
              </w:rPr>
            </w:pPr>
            <w:r w:rsidRPr="00431C12">
              <w:rPr>
                <w:iCs/>
              </w:rPr>
              <w:t xml:space="preserve">Acceptance of </w:t>
            </w:r>
            <w:r w:rsidR="00B23242" w:rsidRPr="00431C12">
              <w:rPr>
                <w:iCs/>
              </w:rPr>
              <w:t xml:space="preserve">the </w:t>
            </w:r>
            <w:r w:rsidR="00EC4775" w:rsidRPr="00431C12">
              <w:rPr>
                <w:iCs/>
              </w:rPr>
              <w:t>Terms and Conditions</w:t>
            </w:r>
          </w:p>
        </w:tc>
        <w:tc>
          <w:tcPr>
            <w:tcW w:w="3192" w:type="dxa"/>
            <w:vAlign w:val="center"/>
          </w:tcPr>
          <w:p w14:paraId="51ED83D6" w14:textId="57CD9501" w:rsidR="00595822" w:rsidRPr="005E6785" w:rsidRDefault="00EB68AF" w:rsidP="003E4B31">
            <w:pPr>
              <w:widowControl w:val="0"/>
              <w:jc w:val="center"/>
            </w:pPr>
            <w:r>
              <w:t>10</w:t>
            </w:r>
          </w:p>
        </w:tc>
      </w:tr>
      <w:tr w:rsidR="00BD65B9" w:rsidRPr="005E6785" w14:paraId="1181528B" w14:textId="77777777" w:rsidTr="003E4B31">
        <w:trPr>
          <w:trHeight w:val="520"/>
          <w:jc w:val="center"/>
        </w:trPr>
        <w:tc>
          <w:tcPr>
            <w:tcW w:w="4986" w:type="dxa"/>
            <w:vAlign w:val="center"/>
          </w:tcPr>
          <w:p w14:paraId="0FA61E83" w14:textId="77777777" w:rsidR="00BD65B9" w:rsidRPr="00431C12" w:rsidRDefault="00BD65B9" w:rsidP="003E4B31">
            <w:pPr>
              <w:widowControl w:val="0"/>
              <w:rPr>
                <w:iCs/>
              </w:rPr>
            </w:pPr>
            <w:r w:rsidRPr="00431C12">
              <w:rPr>
                <w:iCs/>
              </w:rPr>
              <w:t>Ability to meet timing requirements to complete the project</w:t>
            </w:r>
          </w:p>
        </w:tc>
        <w:tc>
          <w:tcPr>
            <w:tcW w:w="3192" w:type="dxa"/>
            <w:vAlign w:val="center"/>
          </w:tcPr>
          <w:p w14:paraId="72ED37C4" w14:textId="67460750" w:rsidR="00BD65B9" w:rsidRPr="005E6785" w:rsidRDefault="005E6785" w:rsidP="003E4B31">
            <w:pPr>
              <w:widowControl w:val="0"/>
              <w:jc w:val="center"/>
            </w:pPr>
            <w:r w:rsidRPr="005E6785">
              <w:t>5</w:t>
            </w:r>
          </w:p>
        </w:tc>
      </w:tr>
      <w:tr w:rsidR="005E6785" w:rsidRPr="005E6785" w14:paraId="0B5BF49F" w14:textId="77777777" w:rsidTr="003E4B31">
        <w:trPr>
          <w:trHeight w:val="520"/>
          <w:jc w:val="center"/>
        </w:trPr>
        <w:tc>
          <w:tcPr>
            <w:tcW w:w="4986" w:type="dxa"/>
            <w:vAlign w:val="center"/>
          </w:tcPr>
          <w:p w14:paraId="797DFA91" w14:textId="0E5BB0AE" w:rsidR="005E6785" w:rsidRPr="00431C12" w:rsidRDefault="005E6785" w:rsidP="005E6785">
            <w:pPr>
              <w:widowControl w:val="0"/>
              <w:rPr>
                <w:iCs/>
              </w:rPr>
            </w:pPr>
            <w:r w:rsidRPr="00431C12">
              <w:rPr>
                <w:iCs/>
              </w:rPr>
              <w:t>(“DVBE”) Incentive Disabled Veterans Business Enterprise incentive is available to qualified proposers.</w:t>
            </w:r>
          </w:p>
        </w:tc>
        <w:tc>
          <w:tcPr>
            <w:tcW w:w="3192" w:type="dxa"/>
            <w:vAlign w:val="center"/>
          </w:tcPr>
          <w:p w14:paraId="710296B1" w14:textId="6E95ADEB" w:rsidR="005E6785" w:rsidRPr="005E6785" w:rsidRDefault="005E6785" w:rsidP="005E6785">
            <w:pPr>
              <w:widowControl w:val="0"/>
              <w:jc w:val="center"/>
            </w:pPr>
            <w:r w:rsidRPr="005E6785">
              <w:t>3</w:t>
            </w:r>
          </w:p>
        </w:tc>
      </w:tr>
      <w:tr w:rsidR="00CF2478" w:rsidRPr="005E6785" w14:paraId="1DAD2948" w14:textId="77777777" w:rsidTr="003E4B31">
        <w:trPr>
          <w:trHeight w:val="520"/>
          <w:jc w:val="center"/>
        </w:trPr>
        <w:tc>
          <w:tcPr>
            <w:tcW w:w="4986" w:type="dxa"/>
            <w:vAlign w:val="center"/>
          </w:tcPr>
          <w:p w14:paraId="34141955" w14:textId="1228A21F" w:rsidR="00CF2478" w:rsidRPr="00431C12" w:rsidRDefault="00CF2478" w:rsidP="005E6785">
            <w:pPr>
              <w:widowControl w:val="0"/>
              <w:rPr>
                <w:iCs/>
              </w:rPr>
            </w:pPr>
            <w:r w:rsidRPr="00431C12">
              <w:rPr>
                <w:iCs/>
              </w:rPr>
              <w:t>Cost</w:t>
            </w:r>
          </w:p>
        </w:tc>
        <w:tc>
          <w:tcPr>
            <w:tcW w:w="3192" w:type="dxa"/>
            <w:vAlign w:val="center"/>
          </w:tcPr>
          <w:p w14:paraId="021C95D8" w14:textId="78DEBA19" w:rsidR="00CF2478" w:rsidRPr="005E6785" w:rsidRDefault="00CF2478" w:rsidP="005E6785">
            <w:pPr>
              <w:widowControl w:val="0"/>
              <w:jc w:val="center"/>
            </w:pPr>
            <w:r w:rsidRPr="008F26B0">
              <w:rPr>
                <w:iCs/>
              </w:rPr>
              <w:t>30</w:t>
            </w:r>
          </w:p>
        </w:tc>
      </w:tr>
      <w:tr w:rsidR="00CF2478" w:rsidRPr="005E6785" w14:paraId="4B605EC5" w14:textId="77777777" w:rsidTr="003E4B31">
        <w:trPr>
          <w:trHeight w:val="520"/>
          <w:jc w:val="center"/>
        </w:trPr>
        <w:tc>
          <w:tcPr>
            <w:tcW w:w="4986" w:type="dxa"/>
            <w:vAlign w:val="center"/>
          </w:tcPr>
          <w:p w14:paraId="6BF48799" w14:textId="77D3ED29" w:rsidR="00CF2478" w:rsidRPr="00431C12" w:rsidRDefault="00CF2478" w:rsidP="005E6785">
            <w:pPr>
              <w:widowControl w:val="0"/>
              <w:rPr>
                <w:iCs/>
              </w:rPr>
            </w:pPr>
            <w:r w:rsidRPr="00CF2478">
              <w:rPr>
                <w:b/>
                <w:bCs/>
                <w:iCs/>
              </w:rPr>
              <w:t>Total</w:t>
            </w:r>
          </w:p>
        </w:tc>
        <w:tc>
          <w:tcPr>
            <w:tcW w:w="3192" w:type="dxa"/>
            <w:vAlign w:val="center"/>
          </w:tcPr>
          <w:p w14:paraId="1F02D98B" w14:textId="0A85DF62" w:rsidR="00CF2478" w:rsidRPr="00CF2478" w:rsidRDefault="00CF2478" w:rsidP="005E6785">
            <w:pPr>
              <w:widowControl w:val="0"/>
              <w:jc w:val="center"/>
              <w:rPr>
                <w:b/>
                <w:bCs/>
              </w:rPr>
            </w:pPr>
            <w:r w:rsidRPr="00CF2478">
              <w:rPr>
                <w:b/>
                <w:bCs/>
              </w:rPr>
              <w:t>100</w:t>
            </w:r>
          </w:p>
        </w:tc>
      </w:tr>
    </w:tbl>
    <w:p w14:paraId="468144D9" w14:textId="1946DE45" w:rsidR="0032073F" w:rsidRDefault="0032073F" w:rsidP="006562BF">
      <w:pPr>
        <w:ind w:left="720"/>
        <w:rPr>
          <w:sz w:val="20"/>
          <w:szCs w:val="20"/>
        </w:rPr>
      </w:pPr>
      <w:r>
        <w:rPr>
          <w:sz w:val="20"/>
          <w:szCs w:val="20"/>
        </w:rPr>
        <w:br w:type="page"/>
      </w:r>
    </w:p>
    <w:p w14:paraId="4EC9C6F2" w14:textId="77777777" w:rsidR="006562BF" w:rsidRDefault="006562BF" w:rsidP="006562BF">
      <w:pPr>
        <w:ind w:left="720"/>
        <w:rPr>
          <w:sz w:val="20"/>
          <w:szCs w:val="20"/>
        </w:rPr>
      </w:pPr>
    </w:p>
    <w:p w14:paraId="73818597" w14:textId="3D4BEE07" w:rsidR="00C0748A" w:rsidRPr="005E0EE1" w:rsidRDefault="00C0748A" w:rsidP="00C0748A">
      <w:pPr>
        <w:widowControl w:val="0"/>
        <w:ind w:left="720" w:hanging="720"/>
        <w:rPr>
          <w:b/>
          <w:bCs/>
        </w:rPr>
      </w:pPr>
      <w:r>
        <w:rPr>
          <w:b/>
          <w:bCs/>
        </w:rPr>
        <w:t xml:space="preserve">10.0 </w:t>
      </w:r>
      <w:r>
        <w:rPr>
          <w:b/>
          <w:bCs/>
        </w:rPr>
        <w:tab/>
        <w:t>INTERVIEWS</w:t>
      </w:r>
    </w:p>
    <w:p w14:paraId="4AEED429" w14:textId="77777777" w:rsidR="00C0748A" w:rsidRDefault="00C0748A" w:rsidP="00C0748A">
      <w:pPr>
        <w:widowControl w:val="0"/>
        <w:ind w:left="720"/>
      </w:pPr>
    </w:p>
    <w:p w14:paraId="474E0EB9" w14:textId="4B43E20C" w:rsidR="00C0748A" w:rsidRDefault="00C0748A" w:rsidP="00C0748A">
      <w:pPr>
        <w:widowControl w:val="0"/>
        <w:ind w:left="720"/>
        <w:rPr>
          <w:color w:val="FF0000"/>
        </w:rPr>
      </w:pPr>
      <w:r>
        <w:t>The J</w:t>
      </w:r>
      <w:r w:rsidR="004B546E">
        <w:t>udicial Council</w:t>
      </w:r>
      <w:r>
        <w:t xml:space="preserve"> may conduct </w:t>
      </w:r>
      <w:r w:rsidRPr="005E0EE1">
        <w:t>interview</w:t>
      </w:r>
      <w:r>
        <w:t>s</w:t>
      </w:r>
      <w:r w:rsidRPr="005E0EE1">
        <w:t xml:space="preserve"> </w:t>
      </w:r>
      <w:r>
        <w:t>with Proposers</w:t>
      </w:r>
      <w:r w:rsidRPr="005E0EE1">
        <w:t xml:space="preserve"> to clarify aspects </w:t>
      </w:r>
      <w:r>
        <w:t xml:space="preserve">set forth in their proposals or </w:t>
      </w:r>
      <w:r>
        <w:rPr>
          <w:color w:val="000000"/>
        </w:rPr>
        <w:t>to assist in finalizing the ranking of top-ranked proposals</w:t>
      </w:r>
      <w:r>
        <w:t>.</w:t>
      </w:r>
      <w:r w:rsidRPr="005E0EE1">
        <w:t xml:space="preserve">  </w:t>
      </w:r>
      <w:r>
        <w:t>The interviews may be conducted in person</w:t>
      </w:r>
      <w:r w:rsidR="004B546E">
        <w:t>, virtually,</w:t>
      </w:r>
      <w:r>
        <w:t xml:space="preserve"> or by phone.  </w:t>
      </w:r>
      <w:r w:rsidRPr="005E0EE1">
        <w:t>If conducted</w:t>
      </w:r>
      <w:r>
        <w:t xml:space="preserve"> in person</w:t>
      </w:r>
      <w:r w:rsidRPr="005E0EE1">
        <w:t>,</w:t>
      </w:r>
      <w:r>
        <w:t xml:space="preserve"> </w:t>
      </w:r>
      <w:r w:rsidRPr="005E0EE1">
        <w:t xml:space="preserve">interviews will likely be </w:t>
      </w:r>
      <w:r>
        <w:t>held</w:t>
      </w:r>
      <w:r w:rsidRPr="005E0EE1">
        <w:t xml:space="preserve"> </w:t>
      </w:r>
      <w:r>
        <w:t>at the J</w:t>
      </w:r>
      <w:r w:rsidR="004B546E">
        <w:t>udicial Council</w:t>
      </w:r>
      <w:r>
        <w:t>’s offices.  The J</w:t>
      </w:r>
      <w:r w:rsidR="004B546E">
        <w:t>udicial Council</w:t>
      </w:r>
      <w:r>
        <w:t xml:space="preserve"> will not reimburse Proposers for any costs incurred in traveling to or from the interview location.  </w:t>
      </w:r>
      <w:r w:rsidRPr="005E0EE1">
        <w:t xml:space="preserve">The </w:t>
      </w:r>
      <w:r>
        <w:t>J</w:t>
      </w:r>
      <w:r w:rsidR="004B546E">
        <w:t>udicial Council</w:t>
      </w:r>
      <w:r w:rsidRPr="005E0EE1">
        <w:t xml:space="preserve"> will notify</w:t>
      </w:r>
      <w:r>
        <w:t xml:space="preserve"> eligible Proposers</w:t>
      </w:r>
      <w:r w:rsidRPr="005E0EE1">
        <w:t xml:space="preserve"> regarding interview arrangements</w:t>
      </w:r>
      <w:r w:rsidRPr="00D80D95">
        <w:t>.</w:t>
      </w:r>
    </w:p>
    <w:p w14:paraId="4346A4F3" w14:textId="77777777" w:rsidR="00746D46" w:rsidRPr="00D25D02" w:rsidRDefault="00746D46" w:rsidP="006562BF">
      <w:pPr>
        <w:ind w:left="720"/>
        <w:rPr>
          <w:sz w:val="20"/>
          <w:szCs w:val="20"/>
        </w:rPr>
      </w:pPr>
    </w:p>
    <w:p w14:paraId="683B11FF" w14:textId="79515AF8" w:rsidR="006562BF" w:rsidRPr="005E0EE1" w:rsidRDefault="002E543F" w:rsidP="006562BF">
      <w:pPr>
        <w:keepNext/>
        <w:ind w:left="720" w:hanging="720"/>
        <w:rPr>
          <w:b/>
          <w:bCs/>
        </w:rPr>
      </w:pPr>
      <w:r>
        <w:rPr>
          <w:b/>
          <w:bCs/>
        </w:rPr>
        <w:t>1</w:t>
      </w:r>
      <w:r w:rsidR="00E047CB">
        <w:rPr>
          <w:b/>
          <w:bCs/>
        </w:rPr>
        <w:t>1</w:t>
      </w:r>
      <w:r w:rsidR="006562BF" w:rsidRPr="005E0EE1">
        <w:rPr>
          <w:b/>
          <w:bCs/>
        </w:rPr>
        <w:t>.0</w:t>
      </w:r>
      <w:r w:rsidR="006562BF" w:rsidRPr="005E0EE1">
        <w:rPr>
          <w:b/>
          <w:bCs/>
        </w:rPr>
        <w:tab/>
        <w:t>CONFIDENTIAL OR PROPRIETARY INFORMATION</w:t>
      </w:r>
    </w:p>
    <w:p w14:paraId="3D2E4352" w14:textId="77777777" w:rsidR="006562BF" w:rsidRPr="00E46BDC" w:rsidRDefault="006562BF" w:rsidP="006562BF">
      <w:pPr>
        <w:pStyle w:val="RFPA"/>
        <w:keepNext/>
        <w:numPr>
          <w:ilvl w:val="0"/>
          <w:numId w:val="0"/>
        </w:numPr>
        <w:ind w:left="720" w:hanging="720"/>
        <w:rPr>
          <w:sz w:val="20"/>
          <w:szCs w:val="20"/>
        </w:rPr>
      </w:pPr>
    </w:p>
    <w:p w14:paraId="32D978E8" w14:textId="2BBCCB34" w:rsidR="00463019" w:rsidRDefault="00FC1ABD" w:rsidP="00CF1B9B">
      <w:pPr>
        <w:pStyle w:val="BodyTextIndent"/>
        <w:spacing w:after="240"/>
        <w:ind w:left="720"/>
      </w:pPr>
      <w:r w:rsidRPr="00FC1ABD">
        <w:rPr>
          <w:b/>
          <w:caps/>
        </w:rPr>
        <w:t xml:space="preserve">Proposals are subject to disclosure </w:t>
      </w:r>
      <w:r w:rsidR="00285A84" w:rsidRPr="00CC03F5">
        <w:rPr>
          <w:b/>
          <w:caps/>
        </w:rPr>
        <w:t>TO THIRD PARTIES</w:t>
      </w:r>
      <w:r w:rsidR="009217AC">
        <w:rPr>
          <w:b/>
          <w:caps/>
        </w:rPr>
        <w:t xml:space="preserve"> AND MEMBERS OF THE PUBLIC</w:t>
      </w:r>
      <w:r w:rsidR="00285A84" w:rsidRPr="00CC03F5">
        <w:rPr>
          <w:b/>
          <w:caps/>
        </w:rPr>
        <w:t xml:space="preserve"> </w:t>
      </w:r>
      <w:r w:rsidRPr="00CC03F5">
        <w:rPr>
          <w:b/>
          <w:caps/>
        </w:rPr>
        <w:t xml:space="preserve">pursuant to applicable </w:t>
      </w:r>
      <w:r w:rsidR="00A662B2" w:rsidRPr="00CC03F5">
        <w:rPr>
          <w:b/>
          <w:caps/>
        </w:rPr>
        <w:t xml:space="preserve">LAWS, INCLUDING PUBLIC DISCLOSURE PURSUANT TO </w:t>
      </w:r>
      <w:r w:rsidRPr="00CC03F5">
        <w:rPr>
          <w:b/>
          <w:caps/>
          <w:color w:val="000000" w:themeColor="text1"/>
        </w:rPr>
        <w:t>rule 10.500 of the California Rules of Court</w:t>
      </w:r>
      <w:hyperlink w:history="1"/>
      <w:r w:rsidRPr="00CC03F5">
        <w:rPr>
          <w:b/>
          <w:caps/>
          <w:color w:val="000000" w:themeColor="text1"/>
        </w:rPr>
        <w:t>.</w:t>
      </w:r>
      <w:r w:rsidR="008D0654" w:rsidRPr="00CC03F5">
        <w:rPr>
          <w:color w:val="000000" w:themeColor="text1"/>
        </w:rPr>
        <w:t xml:space="preserve"> </w:t>
      </w:r>
      <w:r w:rsidR="00A662B2" w:rsidRPr="00CC03F5">
        <w:rPr>
          <w:color w:val="000000" w:themeColor="text1"/>
        </w:rPr>
        <w:t>Except as required by law, t</w:t>
      </w:r>
      <w:r w:rsidR="002B6580" w:rsidRPr="00CC03F5">
        <w:rPr>
          <w:color w:val="000000" w:themeColor="text1"/>
        </w:rPr>
        <w:t xml:space="preserve">he </w:t>
      </w:r>
      <w:r w:rsidR="00C3102D">
        <w:t xml:space="preserve">Judicial Council </w:t>
      </w:r>
      <w:r w:rsidR="002B6580" w:rsidRPr="00CC03F5">
        <w:rPr>
          <w:color w:val="000000" w:themeColor="text1"/>
        </w:rPr>
        <w:t xml:space="preserve">will not disclose </w:t>
      </w:r>
      <w:r w:rsidR="006C1D3B" w:rsidRPr="00CC03F5">
        <w:rPr>
          <w:color w:val="000000" w:themeColor="text1"/>
        </w:rPr>
        <w:t xml:space="preserve">(i) social security numbers, or (ii) </w:t>
      </w:r>
      <w:r w:rsidR="002B6580" w:rsidRPr="00CC03F5">
        <w:rPr>
          <w:rFonts w:cs="Arial"/>
          <w:spacing w:val="-3"/>
        </w:rPr>
        <w:t>balance sheets or income statements</w:t>
      </w:r>
      <w:r w:rsidR="002B6580" w:rsidRPr="00CC03F5">
        <w:rPr>
          <w:color w:val="000000" w:themeColor="text1"/>
        </w:rPr>
        <w:t xml:space="preserve"> submitted by a Proposer that is not a </w:t>
      </w:r>
      <w:proofErr w:type="gramStart"/>
      <w:r w:rsidR="002B6580" w:rsidRPr="00CC03F5">
        <w:rPr>
          <w:color w:val="000000" w:themeColor="text1"/>
        </w:rPr>
        <w:t>publicly-traded</w:t>
      </w:r>
      <w:proofErr w:type="gramEnd"/>
      <w:r w:rsidR="002B6580" w:rsidRPr="00CC03F5">
        <w:rPr>
          <w:color w:val="000000" w:themeColor="text1"/>
        </w:rPr>
        <w:t xml:space="preserve"> corporation.</w:t>
      </w:r>
      <w:r w:rsidR="002B6580" w:rsidRPr="00CC03F5">
        <w:t xml:space="preserve"> All other information in p</w:t>
      </w:r>
      <w:r w:rsidR="00463019" w:rsidRPr="00CC03F5">
        <w:t xml:space="preserve">roposals </w:t>
      </w:r>
      <w:r w:rsidR="00A662B2" w:rsidRPr="00CC03F5">
        <w:t xml:space="preserve">may </w:t>
      </w:r>
      <w:r w:rsidR="00463019" w:rsidRPr="00CC03F5">
        <w:t>be disclosed in response to applicable public records requests</w:t>
      </w:r>
      <w:r w:rsidR="00A662B2" w:rsidRPr="00CC03F5">
        <w:t>, or as otherwise required by law</w:t>
      </w:r>
      <w:r w:rsidR="00463019" w:rsidRPr="00CC03F5">
        <w:t xml:space="preserve">.  Such disclosure </w:t>
      </w:r>
      <w:r w:rsidR="00A662B2" w:rsidRPr="00CC03F5">
        <w:t>may</w:t>
      </w:r>
      <w:r w:rsidR="00A662B2">
        <w:t xml:space="preserve"> </w:t>
      </w:r>
      <w:r w:rsidR="00463019">
        <w:t>be made regardless of whether the proposal (or portions thereof) is marked “confidential,” “proprietary,”</w:t>
      </w:r>
      <w:r w:rsidR="009217AC">
        <w:t xml:space="preserve"> “copyright ©</w:t>
      </w:r>
      <w:r w:rsidR="008D34C9">
        <w:t>,</w:t>
      </w:r>
      <w:r w:rsidR="009217AC">
        <w:t>”</w:t>
      </w:r>
      <w:r w:rsidR="00463019">
        <w:t xml:space="preserve"> </w:t>
      </w:r>
      <w:r w:rsidR="00254CFA">
        <w:t xml:space="preserve">or otherwise, </w:t>
      </w:r>
      <w:r w:rsidR="00463019">
        <w:t xml:space="preserve">and regardless of </w:t>
      </w:r>
      <w:r w:rsidR="0027498F">
        <w:t>any statement in the proposal (a</w:t>
      </w:r>
      <w:r w:rsidR="00463019">
        <w:t xml:space="preserve">) purporting to limit the </w:t>
      </w:r>
      <w:r w:rsidR="00515897">
        <w:t>Judicial Council</w:t>
      </w:r>
      <w:r w:rsidR="00463019">
        <w:t>’s right to disclose inf</w:t>
      </w:r>
      <w:r w:rsidR="0027498F">
        <w:t>ormation in the proposal, or (b</w:t>
      </w:r>
      <w:r w:rsidR="00463019">
        <w:t xml:space="preserve">) requiring the </w:t>
      </w:r>
      <w:r w:rsidR="00515897">
        <w:t xml:space="preserve">Judicial Council </w:t>
      </w:r>
      <w:r w:rsidR="00463019">
        <w:t xml:space="preserve">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9217AC" w:rsidRPr="009217AC">
        <w:t xml:space="preserve">Submission of any proposal pursuant to this RFP constitutes acknowledgment and consent by the </w:t>
      </w:r>
      <w:r w:rsidR="008D34C9">
        <w:t>P</w:t>
      </w:r>
      <w:r w:rsidR="009217AC" w:rsidRPr="009217AC">
        <w:t xml:space="preserve">roposer to the potential public disclosure of its proposal content, </w:t>
      </w:r>
      <w:r w:rsidR="009217AC">
        <w:t xml:space="preserve">pursuant to </w:t>
      </w:r>
      <w:r w:rsidR="009217AC" w:rsidRPr="009217AC">
        <w:t>this Section 1</w:t>
      </w:r>
      <w:r w:rsidR="004B546E">
        <w:t>1</w:t>
      </w:r>
      <w:r w:rsidR="009217AC" w:rsidRPr="009217AC">
        <w:t>.0</w:t>
      </w:r>
      <w:r w:rsidR="009217AC">
        <w:t>.</w:t>
      </w:r>
      <w:r w:rsidR="009217AC" w:rsidRPr="009217AC">
        <w:t xml:space="preserve"> </w:t>
      </w:r>
      <w:r w:rsidR="00463019" w:rsidRPr="009217AC">
        <w:rPr>
          <w:b/>
          <w:bCs/>
        </w:rPr>
        <w:t>Proposers are accordingly cautioned not to include confidential</w:t>
      </w:r>
      <w:r w:rsidR="009A358D" w:rsidRPr="009217AC">
        <w:rPr>
          <w:b/>
          <w:bCs/>
        </w:rPr>
        <w:t xml:space="preserve">, </w:t>
      </w:r>
      <w:r w:rsidR="00463019" w:rsidRPr="009217AC">
        <w:rPr>
          <w:b/>
          <w:bCs/>
        </w:rPr>
        <w:t>proprietary</w:t>
      </w:r>
      <w:r w:rsidR="009A358D" w:rsidRPr="009217AC">
        <w:rPr>
          <w:b/>
          <w:bCs/>
        </w:rPr>
        <w:t>, or privileged</w:t>
      </w:r>
      <w:r w:rsidR="00463019" w:rsidRPr="009217AC">
        <w:rPr>
          <w:b/>
          <w:bCs/>
        </w:rPr>
        <w:t xml:space="preserve"> information in proposals.</w:t>
      </w:r>
      <w:r w:rsidR="00463019" w:rsidRPr="00F346CC">
        <w:t xml:space="preserve"> </w:t>
      </w:r>
    </w:p>
    <w:p w14:paraId="5C002722" w14:textId="69CB0EE6" w:rsidR="00825BC4" w:rsidRDefault="003E565D" w:rsidP="00825BC4">
      <w:pPr>
        <w:keepNext/>
        <w:ind w:left="720" w:hanging="720"/>
        <w:rPr>
          <w:b/>
          <w:bCs/>
        </w:rPr>
      </w:pPr>
      <w:r>
        <w:rPr>
          <w:b/>
          <w:bCs/>
        </w:rPr>
        <w:t>1</w:t>
      </w:r>
      <w:r w:rsidR="00E047CB">
        <w:rPr>
          <w:b/>
          <w:bCs/>
        </w:rPr>
        <w:t>2</w:t>
      </w:r>
      <w:r w:rsidR="00B94738">
        <w:rPr>
          <w:b/>
          <w:bCs/>
        </w:rPr>
        <w:t>.0</w:t>
      </w:r>
      <w:r w:rsidR="00B94738">
        <w:rPr>
          <w:b/>
          <w:bCs/>
        </w:rPr>
        <w:tab/>
        <w:t xml:space="preserve">DISABLED VETERAN BUSINESS </w:t>
      </w:r>
      <w:r w:rsidR="00825BC4">
        <w:rPr>
          <w:b/>
          <w:bCs/>
        </w:rPr>
        <w:t xml:space="preserve">ENTERPRISE </w:t>
      </w:r>
      <w:r w:rsidR="00F93238">
        <w:rPr>
          <w:b/>
          <w:bCs/>
        </w:rPr>
        <w:t>INCENTIVE</w:t>
      </w:r>
    </w:p>
    <w:p w14:paraId="0CEA2ECD" w14:textId="77777777" w:rsidR="00825BC4" w:rsidRPr="0046465F" w:rsidRDefault="00825BC4" w:rsidP="00825BC4">
      <w:pPr>
        <w:pStyle w:val="BodyText"/>
        <w:rPr>
          <w:color w:val="000000" w:themeColor="text1"/>
        </w:rPr>
      </w:pPr>
    </w:p>
    <w:p w14:paraId="381E8C16" w14:textId="77777777" w:rsidR="005E6785" w:rsidRDefault="005E6785" w:rsidP="005E6785">
      <w:pPr>
        <w:ind w:left="720"/>
      </w:pPr>
      <w:r>
        <w:t xml:space="preserve">Qualification for the DVBE incentive is not mandatory.  Failure to qualify for the DVBE incentive will not render a proposal non-responsive.  </w:t>
      </w:r>
    </w:p>
    <w:p w14:paraId="06F10B20" w14:textId="77777777" w:rsidR="005E6785" w:rsidRDefault="005E6785" w:rsidP="005E6785">
      <w:pPr>
        <w:ind w:left="720"/>
      </w:pPr>
    </w:p>
    <w:p w14:paraId="68448A03" w14:textId="2C469AB5" w:rsidR="005E6785" w:rsidRDefault="005E6785" w:rsidP="005E6785">
      <w:pPr>
        <w:ind w:left="720"/>
      </w:pPr>
      <w:r>
        <w:t>Eligibility for and application of the DVBE incentive is governed by the J</w:t>
      </w:r>
      <w:r w:rsidR="00FD2EF7">
        <w:t>udicial Council</w:t>
      </w:r>
      <w:r>
        <w:t xml:space="preserve">’s DVBE Rules and Procedures.  Proposer will receive a DVBE incentive if, in the </w:t>
      </w:r>
      <w:r w:rsidR="00515897">
        <w:t>Judicial Council</w:t>
      </w:r>
      <w:r>
        <w:t xml:space="preserve">’s sole determination, Proposer has met all applicable requirements.  If Proposer receives the DVBE incentive, </w:t>
      </w:r>
      <w:proofErr w:type="gramStart"/>
      <w:r>
        <w:t>a number of</w:t>
      </w:r>
      <w:proofErr w:type="gramEnd"/>
      <w:r>
        <w:t xml:space="preserve"> points will be added to the score assigned to Proposer’s proposal.  The number of points that will be added is specified in Section </w:t>
      </w:r>
      <w:r w:rsidRPr="004A1408">
        <w:rPr>
          <w:b/>
          <w:bCs/>
        </w:rPr>
        <w:t>9.0</w:t>
      </w:r>
      <w:r>
        <w:t xml:space="preserve"> above.  </w:t>
      </w:r>
    </w:p>
    <w:p w14:paraId="286F888E" w14:textId="77777777" w:rsidR="005E6785" w:rsidRDefault="005E6785" w:rsidP="005E6785">
      <w:pPr>
        <w:ind w:left="720"/>
      </w:pPr>
    </w:p>
    <w:p w14:paraId="59D685E7" w14:textId="77777777" w:rsidR="005E6785" w:rsidRDefault="005E6785" w:rsidP="005E6785">
      <w:pPr>
        <w:ind w:left="720"/>
      </w:pPr>
      <w:r>
        <w:t xml:space="preserve">To receive the DVBE incentive, at least 3% of the contract goods and/or services must be provided by a DVBE performing a commercially useful function.  Or, for solicitations of non-IT goods and IT goods and services, Proposer may have an approved Business </w:t>
      </w:r>
      <w:r>
        <w:lastRenderedPageBreak/>
        <w:t>Utilization Plan (“BUP”) on file with the California Department of General Services (“DGS”).</w:t>
      </w:r>
    </w:p>
    <w:p w14:paraId="15DBD25A" w14:textId="77777777" w:rsidR="005E6785" w:rsidRDefault="005E6785" w:rsidP="005E6785">
      <w:pPr>
        <w:ind w:left="720"/>
      </w:pPr>
    </w:p>
    <w:p w14:paraId="2D217B99" w14:textId="77777777" w:rsidR="005E6785" w:rsidRDefault="005E6785" w:rsidP="005E6785">
      <w:pPr>
        <w:ind w:left="720"/>
      </w:pPr>
      <w:r>
        <w:t xml:space="preserve">If Proposer wishes to seek the DVBE incentive: </w:t>
      </w:r>
    </w:p>
    <w:p w14:paraId="788F5932" w14:textId="77777777" w:rsidR="005E6785" w:rsidRDefault="005E6785" w:rsidP="005E6785">
      <w:pPr>
        <w:ind w:left="720"/>
      </w:pPr>
    </w:p>
    <w:p w14:paraId="2E5DD158" w14:textId="2BA9DCFC" w:rsidR="005E6785" w:rsidRDefault="005E6785" w:rsidP="005E6785">
      <w:pPr>
        <w:tabs>
          <w:tab w:val="left" w:pos="2160"/>
        </w:tabs>
        <w:ind w:left="2160" w:hanging="720"/>
      </w:pPr>
      <w:r>
        <w:t xml:space="preserve">1.  </w:t>
      </w:r>
      <w:r>
        <w:tab/>
        <w:t>Proposer must complete and submit with its proposal the Bidder Declaration (</w:t>
      </w:r>
      <w:r w:rsidRPr="002333E6">
        <w:rPr>
          <w:b/>
          <w:bCs/>
        </w:rPr>
        <w:t xml:space="preserve">Attachment </w:t>
      </w:r>
      <w:r w:rsidR="00FD2EF7">
        <w:rPr>
          <w:b/>
          <w:bCs/>
        </w:rPr>
        <w:t>7</w:t>
      </w:r>
      <w:r>
        <w:rPr>
          <w:b/>
          <w:bCs/>
        </w:rPr>
        <w:t>)</w:t>
      </w:r>
      <w:r>
        <w:t>.  Proposer must submit with the Bidder Declaration all materials required in the Bidder Declaration.</w:t>
      </w:r>
    </w:p>
    <w:p w14:paraId="6034F24F" w14:textId="77777777" w:rsidR="005E6785" w:rsidRDefault="005E6785" w:rsidP="005E6785">
      <w:pPr>
        <w:tabs>
          <w:tab w:val="left" w:pos="2160"/>
        </w:tabs>
        <w:ind w:left="2160" w:hanging="720"/>
      </w:pPr>
      <w:r>
        <w:t xml:space="preserve">2.  </w:t>
      </w:r>
      <w:r>
        <w:tab/>
        <w:t>Proposer must submit with its proposal a DVBE Declaration (</w:t>
      </w:r>
      <w:r w:rsidRPr="002333E6">
        <w:rPr>
          <w:b/>
          <w:bCs/>
        </w:rPr>
        <w:t xml:space="preserve">Attachment </w:t>
      </w:r>
      <w:r>
        <w:rPr>
          <w:b/>
          <w:bCs/>
        </w:rPr>
        <w:t>8)</w:t>
      </w:r>
      <w:r>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Pr>
          <w:b/>
        </w:rPr>
        <w:t>NOTE</w:t>
      </w:r>
      <w:r>
        <w:t>: The DVBE Declaration is not required if Proposer will qualify for the DVBE incentive using a BUP on file with DGS.</w:t>
      </w:r>
    </w:p>
    <w:p w14:paraId="6A40BCA1" w14:textId="77777777" w:rsidR="005E6785" w:rsidRDefault="005E6785" w:rsidP="005E6785">
      <w:pPr>
        <w:ind w:left="1440" w:hanging="720"/>
      </w:pPr>
    </w:p>
    <w:p w14:paraId="509156F6" w14:textId="2E8F711C" w:rsidR="005E6785" w:rsidRDefault="005E6785" w:rsidP="005E6785">
      <w:pPr>
        <w:ind w:left="720"/>
      </w:pPr>
      <w:r>
        <w:t>Failure to complete and submit these forms as required will result in Proposer not receiving the DVBE incentive.  In addition, the J</w:t>
      </w:r>
      <w:r w:rsidR="0073366C">
        <w:t>udicial Council</w:t>
      </w:r>
      <w:r>
        <w:t xml:space="preserve"> may request additional written clarifying information.  Failure to provide this information as requested will result in Proposer not receiving the DVBE incentive.  </w:t>
      </w:r>
    </w:p>
    <w:p w14:paraId="72C1F979" w14:textId="77777777" w:rsidR="005E6785" w:rsidRDefault="005E6785" w:rsidP="005E6785">
      <w:pPr>
        <w:ind w:left="720"/>
      </w:pPr>
    </w:p>
    <w:p w14:paraId="168C9C8F" w14:textId="4FF3168A" w:rsidR="005E6785" w:rsidRDefault="005E6785" w:rsidP="005E6785">
      <w:pPr>
        <w:ind w:left="720"/>
      </w:pPr>
      <w:r>
        <w:t xml:space="preserve">If this solicitation is for IT goods and services, the application of the DVBE incentive may be affected by application of the small business preference.  For additional information, see the </w:t>
      </w:r>
      <w:r w:rsidR="0073366C">
        <w:t>Judicial Council</w:t>
      </w:r>
      <w:r>
        <w:t xml:space="preserve">’s Small Business Preference Procedures for the Procurement of Information Technology Goods and Services.  </w:t>
      </w:r>
    </w:p>
    <w:p w14:paraId="2B5EC855" w14:textId="77777777" w:rsidR="005E6785" w:rsidRDefault="005E6785" w:rsidP="005E6785">
      <w:pPr>
        <w:ind w:left="720"/>
      </w:pPr>
    </w:p>
    <w:p w14:paraId="6E382910" w14:textId="3BB47E08" w:rsidR="005E6785" w:rsidRDefault="005E6785" w:rsidP="005E6785">
      <w:pPr>
        <w:ind w:left="720"/>
      </w:pPr>
      <w:r>
        <w:t xml:space="preserve">If Proposer receives the DVBE incentive: (i) Proposer will be required to complete a post-contract DVBE certification if DVBE subcontractors are used; (ii) Proposer must use any DVBE subcontractor(s) identified in its proposal unless the </w:t>
      </w:r>
      <w:r w:rsidR="0073366C">
        <w:t xml:space="preserve">Judicial Council </w:t>
      </w:r>
      <w:r>
        <w:t xml:space="preserve">approves in writing the substitution of another DVBE; and (iii) failure to meet the </w:t>
      </w:r>
      <w:r>
        <w:rPr>
          <w:rFonts w:cstheme="minorHAnsi"/>
        </w:rPr>
        <w:t xml:space="preserve">DVBE commitment set forth </w:t>
      </w:r>
      <w:r>
        <w:t xml:space="preserve">in its proposal will constitute a breach of contract.  </w:t>
      </w:r>
    </w:p>
    <w:p w14:paraId="7B8C2FE3" w14:textId="77777777" w:rsidR="005E6785" w:rsidRDefault="005E6785" w:rsidP="005E6785">
      <w:pPr>
        <w:ind w:left="720"/>
      </w:pPr>
    </w:p>
    <w:p w14:paraId="4C161904" w14:textId="44002BF8" w:rsidR="005E6785" w:rsidRDefault="005E6785" w:rsidP="005E6785">
      <w:pPr>
        <w:autoSpaceDE w:val="0"/>
        <w:autoSpaceDN w:val="0"/>
        <w:adjustRightInd w:val="0"/>
        <w:ind w:left="720"/>
        <w:rPr>
          <w:rFonts w:cstheme="minorHAnsi"/>
        </w:rPr>
      </w:pPr>
      <w:r>
        <w:rPr>
          <w:rFonts w:cstheme="minorHAnsi"/>
          <w:bCs/>
          <w:iCs/>
        </w:rPr>
        <w:t xml:space="preserve">If using DVBE subcontractors, the Proposer must complete and return to the </w:t>
      </w:r>
      <w:r w:rsidR="0073366C">
        <w:t xml:space="preserve">Judicial Council </w:t>
      </w:r>
      <w:r>
        <w:rPr>
          <w:rFonts w:cstheme="minorHAnsi"/>
          <w:bCs/>
          <w:iCs/>
        </w:rPr>
        <w:t>a copy of the post-contract certification form (</w:t>
      </w:r>
      <w:r>
        <w:rPr>
          <w:rFonts w:cstheme="minorHAnsi"/>
        </w:rPr>
        <w:t>https://www.courts.ca.gov/documents/JBCM-Post-Contract-Certification-Form.docx)</w:t>
      </w:r>
      <w:r>
        <w:rPr>
          <w:rFonts w:cstheme="minorHAnsi"/>
          <w:bCs/>
          <w:iCs/>
        </w:rPr>
        <w:t xml:space="preserve">, promptly upon completion of the awarded contract, and by no later than the date of submission of Proposer’s final invoice to the </w:t>
      </w:r>
      <w:r w:rsidR="0073366C">
        <w:t>Judicial Council</w:t>
      </w:r>
      <w:r>
        <w:rPr>
          <w:rFonts w:cstheme="minorHAnsi"/>
          <w:bCs/>
          <w:iCs/>
        </w:rPr>
        <w:t>.</w:t>
      </w:r>
      <w:r>
        <w:rPr>
          <w:rFonts w:cstheme="minorHAnsi"/>
        </w:rPr>
        <w:t xml:space="preserve"> If the Proposer fails to do so, the </w:t>
      </w:r>
      <w:r w:rsidR="0073366C">
        <w:t xml:space="preserve">Judicial Council </w:t>
      </w:r>
      <w:r>
        <w:rPr>
          <w:rFonts w:cstheme="minorHAnsi"/>
        </w:rPr>
        <w:t xml:space="preserve">will withhold $10,000 from the final </w:t>
      </w:r>
      <w:proofErr w:type="gramStart"/>
      <w:r>
        <w:rPr>
          <w:rFonts w:cstheme="minorHAnsi"/>
        </w:rPr>
        <w:t>payment, or</w:t>
      </w:r>
      <w:proofErr w:type="gramEnd"/>
      <w:r>
        <w:rPr>
          <w:rFonts w:cstheme="minorHAnsi"/>
        </w:rPr>
        <w:t xml:space="preserve"> withhold the full payment if it is less than $10,000, until the Proposer submits a complete and accurate post-contract certification form.  </w:t>
      </w:r>
    </w:p>
    <w:p w14:paraId="06CA8A8B" w14:textId="77777777" w:rsidR="005E6785" w:rsidRDefault="005E6785" w:rsidP="005E6785">
      <w:pPr>
        <w:autoSpaceDE w:val="0"/>
        <w:autoSpaceDN w:val="0"/>
        <w:adjustRightInd w:val="0"/>
        <w:ind w:left="720"/>
        <w:rPr>
          <w:rFonts w:cstheme="minorHAnsi"/>
        </w:rPr>
      </w:pPr>
    </w:p>
    <w:p w14:paraId="2331B30A" w14:textId="03C52472" w:rsidR="005E6785" w:rsidRDefault="005E6785" w:rsidP="005E6785">
      <w:pPr>
        <w:autoSpaceDE w:val="0"/>
        <w:autoSpaceDN w:val="0"/>
        <w:adjustRightInd w:val="0"/>
        <w:ind w:left="720"/>
        <w:rPr>
          <w:rFonts w:cstheme="minorHAnsi"/>
        </w:rPr>
      </w:pPr>
      <w:r>
        <w:rPr>
          <w:rFonts w:cstheme="minorHAnsi"/>
        </w:rPr>
        <w:t xml:space="preserve">When a Proposer fails to comply with the post-contract certification requirement in this section and a payment withhold is applied to a contract, the </w:t>
      </w:r>
      <w:r w:rsidR="0073366C">
        <w:t xml:space="preserve">Judicial Council </w:t>
      </w:r>
      <w:r>
        <w:rPr>
          <w:rFonts w:cstheme="minorHAnsi"/>
        </w:rPr>
        <w:t xml:space="preserve">shall allow the Proposer to cure the deficiency after written notice.  Notwithstanding the foregoing or any other law, if after at least 15 calendar days, but no more than 30 calendar days, from </w:t>
      </w:r>
      <w:r>
        <w:rPr>
          <w:rFonts w:cstheme="minorHAnsi"/>
        </w:rPr>
        <w:lastRenderedPageBreak/>
        <w:t xml:space="preserve">the date of the written notice the Proposer refuses to comply with the certification requirements, the </w:t>
      </w:r>
      <w:r w:rsidR="00515897">
        <w:t xml:space="preserve">Judicial Council </w:t>
      </w:r>
      <w:r>
        <w:rPr>
          <w:rFonts w:cstheme="minorHAnsi"/>
        </w:rPr>
        <w:t>shall permanently deduct $10,000 from the final payment, or the full payment if less than $10,000.</w:t>
      </w:r>
    </w:p>
    <w:p w14:paraId="44AE577B" w14:textId="77777777" w:rsidR="005E6785" w:rsidRDefault="005E6785" w:rsidP="005E6785">
      <w:pPr>
        <w:ind w:left="720"/>
      </w:pPr>
    </w:p>
    <w:p w14:paraId="6F5EE325" w14:textId="77777777" w:rsidR="005E6785" w:rsidRDefault="005E6785" w:rsidP="005E6785">
      <w:pPr>
        <w:ind w:left="720"/>
        <w:rPr>
          <w:b/>
        </w:rPr>
      </w:pPr>
      <w:r>
        <w:rPr>
          <w:b/>
        </w:rPr>
        <w:t>FRAUDULENT MISREPREPRETATION IN CONNECTION WITH THE DVBE INCENTIVE IS A MISDEMEANOR AND IS PUNISHABLE BY IMPRISONMENT OR FINE, AND VIOLATORS ARE LIABLE FOR CIVIL PENALTIES. SEE MVC 999.9.</w:t>
      </w:r>
    </w:p>
    <w:p w14:paraId="4864D9A7" w14:textId="7306FAF2" w:rsidR="00053778" w:rsidRPr="0046465F" w:rsidRDefault="003E565D"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E047CB">
        <w:rPr>
          <w:rFonts w:ascii="Times New Roman Bold" w:hAnsi="Times New Roman Bold"/>
          <w:b/>
          <w:caps/>
          <w:color w:val="000000" w:themeColor="text1"/>
          <w:szCs w:val="20"/>
          <w:u w:val="none"/>
        </w:rPr>
        <w:t>3</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5FFEB535" w14:textId="1FFA5BCE"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w:t>
      </w:r>
      <w:r w:rsidR="00E97D3D" w:rsidRPr="00F3548B">
        <w:rPr>
          <w:color w:val="000000" w:themeColor="text1"/>
        </w:rPr>
        <w:t>responsive and</w:t>
      </w:r>
      <w:r w:rsidRPr="00F3548B">
        <w:rPr>
          <w:color w:val="000000" w:themeColor="text1"/>
        </w:rPr>
        <w:t xml:space="preserve"> will result in rejection of the protest. </w:t>
      </w:r>
      <w:r w:rsidRPr="005A3E81">
        <w:rPr>
          <w:color w:val="000000" w:themeColor="text1"/>
        </w:rPr>
        <w:t xml:space="preserve">The deadline for the </w:t>
      </w:r>
      <w:r w:rsidR="003546CA">
        <w:rPr>
          <w:color w:val="000000" w:themeColor="text1"/>
        </w:rPr>
        <w:t>Judicial Council</w:t>
      </w:r>
      <w:r w:rsidR="003546CA" w:rsidRPr="005A3E81">
        <w:rPr>
          <w:color w:val="000000" w:themeColor="text1"/>
        </w:rPr>
        <w:t xml:space="preserve"> </w:t>
      </w:r>
      <w:r w:rsidRPr="005A3E81">
        <w:rPr>
          <w:color w:val="000000" w:themeColor="text1"/>
        </w:rPr>
        <w:t>to receive a solicitation specifications protest is</w:t>
      </w:r>
      <w:r w:rsidR="003546CA">
        <w:rPr>
          <w:color w:val="000000" w:themeColor="text1"/>
        </w:rPr>
        <w:t xml:space="preserve"> the proposal due date.</w:t>
      </w:r>
    </w:p>
    <w:p w14:paraId="497A8E6A" w14:textId="77777777" w:rsidR="00053778" w:rsidRDefault="00053778" w:rsidP="00053778">
      <w:pPr>
        <w:ind w:left="720"/>
        <w:rPr>
          <w:noProof/>
          <w:color w:val="000000" w:themeColor="text1"/>
          <w:szCs w:val="20"/>
        </w:rPr>
      </w:pPr>
    </w:p>
    <w:p w14:paraId="4CFF7E31" w14:textId="77777777" w:rsidR="003546CA" w:rsidRPr="003546CA" w:rsidRDefault="003546CA" w:rsidP="003546CA">
      <w:pPr>
        <w:ind w:left="720"/>
      </w:pPr>
      <w:r w:rsidRPr="003546CA">
        <w:t xml:space="preserve">To be considered valid, all such protests must be submitted by email to: </w:t>
      </w:r>
      <w:hyperlink r:id="rId16" w:history="1">
        <w:r w:rsidRPr="003546CA">
          <w:rPr>
            <w:rStyle w:val="Hyperlink"/>
          </w:rPr>
          <w:t>Solicitations@jud.ca.gov</w:t>
        </w:r>
      </w:hyperlink>
      <w:r w:rsidRPr="003546CA">
        <w:rPr>
          <w:u w:val="single"/>
        </w:rPr>
        <w:t xml:space="preserve"> </w:t>
      </w:r>
      <w:r w:rsidRPr="003546CA">
        <w:t>and must indicate solicitation number and entity name in the subject line of email.</w:t>
      </w:r>
    </w:p>
    <w:p w14:paraId="457A39BE" w14:textId="4A09E3FC" w:rsidR="005B3D45" w:rsidRPr="0046465F" w:rsidRDefault="005B3D45" w:rsidP="005B3D45">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E047CB">
        <w:rPr>
          <w:rFonts w:ascii="Times New Roman Bold" w:hAnsi="Times New Roman Bold"/>
          <w:b/>
          <w:caps/>
          <w:color w:val="000000" w:themeColor="text1"/>
          <w:szCs w:val="20"/>
          <w:u w:val="none"/>
        </w:rPr>
        <w:t>4</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r>
      <w:r w:rsidR="0096438E" w:rsidRPr="0096438E">
        <w:rPr>
          <w:b/>
          <w:bCs/>
          <w:u w:val="none"/>
        </w:rPr>
        <w:t>GENERATIVE ARTIFICIAL INTELLIGENCE</w:t>
      </w:r>
    </w:p>
    <w:p w14:paraId="0592D189" w14:textId="77777777" w:rsidR="005B3D45" w:rsidRDefault="005B3D45" w:rsidP="00695AD6">
      <w:pPr>
        <w:ind w:left="720"/>
      </w:pPr>
      <w:r>
        <w:t>Definitions:</w:t>
      </w:r>
    </w:p>
    <w:p w14:paraId="5688C4F7" w14:textId="77777777" w:rsidR="0096438E" w:rsidRDefault="0096438E" w:rsidP="00695AD6">
      <w:pPr>
        <w:ind w:left="720"/>
      </w:pPr>
    </w:p>
    <w:p w14:paraId="6C7D3967" w14:textId="77777777" w:rsidR="005B3D45" w:rsidRDefault="005B3D45" w:rsidP="00695AD6">
      <w:pPr>
        <w:ind w:left="720"/>
      </w:pPr>
      <w:r>
        <w:t>“Artificial intelligence” or “AI” means technology that enables computers and machines to reason, learn, and act in a way that would typically require human intelligence.</w:t>
      </w:r>
    </w:p>
    <w:p w14:paraId="00CC2F9A" w14:textId="77777777" w:rsidR="0096438E" w:rsidRDefault="0096438E" w:rsidP="00695AD6">
      <w:pPr>
        <w:ind w:left="720"/>
      </w:pPr>
    </w:p>
    <w:p w14:paraId="1B100CF2" w14:textId="24197C8F" w:rsidR="005B3D45" w:rsidRDefault="005B3D45" w:rsidP="00695AD6">
      <w:pPr>
        <w:ind w:left="720"/>
      </w:pPr>
      <w:r>
        <w:t xml:space="preserve">“Generative Artificial Intelligence” or “GenAI” means an artificial intelligence system that can generate derived synthetic content, including text, images, video, audio, code, and data visualizations, that emulates the structure and characteristics of the system’s training data.  </w:t>
      </w:r>
    </w:p>
    <w:p w14:paraId="4F43DB22" w14:textId="207E5A0B" w:rsidR="005B3D45" w:rsidRDefault="005B3D45" w:rsidP="00695AD6">
      <w:pPr>
        <w:ind w:left="720"/>
      </w:pPr>
    </w:p>
    <w:p w14:paraId="793A9485" w14:textId="31D2D904" w:rsidR="005B3D45" w:rsidRDefault="005B3D45" w:rsidP="00695AD6">
      <w:pPr>
        <w:spacing w:after="120"/>
        <w:ind w:left="720"/>
      </w:pPr>
      <w:r>
        <w:t>1</w:t>
      </w:r>
      <w:r w:rsidR="00E047CB">
        <w:t>4</w:t>
      </w:r>
      <w:r>
        <w:t>.1</w:t>
      </w:r>
      <w:r>
        <w:tab/>
        <w:t xml:space="preserve">In its proposal, </w:t>
      </w:r>
      <w:r w:rsidR="00D4229E">
        <w:t>P</w:t>
      </w:r>
      <w:r>
        <w:t xml:space="preserve">roposer must notify the </w:t>
      </w:r>
      <w:r w:rsidR="00C3102D">
        <w:t xml:space="preserve">Judicial Council </w:t>
      </w:r>
      <w:r>
        <w:t xml:space="preserve">if </w:t>
      </w:r>
      <w:r w:rsidR="00D4229E">
        <w:t>P</w:t>
      </w:r>
      <w:r>
        <w:t xml:space="preserve">roposer’s goods or services contain or utilize GenAI (or will contain or utilize GenAI), or if GenAI is or will be included in any services, goods, or deliverables that materially impact: </w:t>
      </w:r>
    </w:p>
    <w:p w14:paraId="5760A51B" w14:textId="1CA6243E" w:rsidR="005B3D45" w:rsidRDefault="005B3D45" w:rsidP="00C2470A">
      <w:pPr>
        <w:spacing w:after="120"/>
        <w:ind w:left="720" w:firstLine="720"/>
      </w:pPr>
      <w:r>
        <w:t>(a)</w:t>
      </w:r>
      <w:r>
        <w:tab/>
        <w:t xml:space="preserve">functionality of a </w:t>
      </w:r>
      <w:r w:rsidR="00C3102D">
        <w:t xml:space="preserve">Judicial Council </w:t>
      </w:r>
      <w:r>
        <w:t xml:space="preserve">system (i.e., the work using GenAI could have a significant, substantial effect on the system’s data integrity, availability, confidentiality, or security, and failure to perform such work in accordance with the contract could cause major disruptions to </w:t>
      </w:r>
      <w:r w:rsidR="00C3102D">
        <w:t xml:space="preserve">Judicial Council </w:t>
      </w:r>
      <w:r>
        <w:t>operations</w:t>
      </w:r>
      <w:proofErr w:type="gramStart"/>
      <w:r>
        <w:t>);</w:t>
      </w:r>
      <w:proofErr w:type="gramEnd"/>
    </w:p>
    <w:p w14:paraId="31AAE124" w14:textId="03241613" w:rsidR="005B3D45" w:rsidRDefault="005B3D45" w:rsidP="00C2470A">
      <w:pPr>
        <w:spacing w:after="120"/>
        <w:ind w:left="720" w:firstLine="720"/>
      </w:pPr>
      <w:r>
        <w:t>(b)</w:t>
      </w:r>
      <w:r>
        <w:tab/>
        <w:t xml:space="preserve">risk to the </w:t>
      </w:r>
      <w:r w:rsidR="00C3102D">
        <w:t xml:space="preserve">Judicial Council </w:t>
      </w:r>
      <w:r>
        <w:t xml:space="preserve">(i.e., the work using GenAI could have a significant, substantial effect on the </w:t>
      </w:r>
      <w:r w:rsidR="00C3102D">
        <w:t>Judicial Council</w:t>
      </w:r>
      <w:r>
        <w:t xml:space="preserve">’s </w:t>
      </w:r>
      <w:proofErr w:type="gramStart"/>
      <w:r>
        <w:t>operations, finances</w:t>
      </w:r>
      <w:proofErr w:type="gramEnd"/>
      <w:r>
        <w:t xml:space="preserve">, </w:t>
      </w:r>
      <w:proofErr w:type="gramStart"/>
      <w:r>
        <w:t>security, or reputation</w:t>
      </w:r>
      <w:proofErr w:type="gramEnd"/>
      <w:r>
        <w:t xml:space="preserve">, and failure to perform such work in accordance with the contract would constitute a high likelihood of damage to the </w:t>
      </w:r>
      <w:r w:rsidR="00C3102D">
        <w:t>Judicial Council</w:t>
      </w:r>
      <w:r>
        <w:t>); or</w:t>
      </w:r>
    </w:p>
    <w:p w14:paraId="27CB8BE8" w14:textId="341C0C1E" w:rsidR="005B3D45" w:rsidRDefault="005B3D45" w:rsidP="00C2470A">
      <w:pPr>
        <w:spacing w:after="120"/>
        <w:ind w:left="720" w:firstLine="720"/>
      </w:pPr>
      <w:r>
        <w:lastRenderedPageBreak/>
        <w:t>(c)</w:t>
      </w:r>
      <w:r>
        <w:tab/>
        <w:t>contract performance (i.e., when failure to conduct work which uses GenAI in accordance with the contract would constitute a material breach of contract).</w:t>
      </w:r>
    </w:p>
    <w:p w14:paraId="46C2F93B" w14:textId="1DD0B2AE" w:rsidR="005B3D45" w:rsidRDefault="005B3D45" w:rsidP="00695AD6">
      <w:pPr>
        <w:spacing w:after="120"/>
        <w:ind w:left="720"/>
      </w:pPr>
      <w:r>
        <w:t>1</w:t>
      </w:r>
      <w:r w:rsidR="00E047CB">
        <w:t>4</w:t>
      </w:r>
      <w:r>
        <w:t>.2</w:t>
      </w:r>
      <w:r>
        <w:tab/>
      </w:r>
      <w:r w:rsidR="00C2470A">
        <w:t>P</w:t>
      </w:r>
      <w:r>
        <w:t xml:space="preserve">roposer’s failure to disclose GenAI to the </w:t>
      </w:r>
      <w:r w:rsidR="00C3102D">
        <w:t xml:space="preserve">Judicial Council </w:t>
      </w:r>
      <w:r>
        <w:t xml:space="preserve">may result in disqualification (at the </w:t>
      </w:r>
      <w:r w:rsidR="00C3102D">
        <w:t>Judicial Council</w:t>
      </w:r>
      <w:r>
        <w:t xml:space="preserve">’s sole discretion), and the </w:t>
      </w:r>
      <w:r w:rsidR="00C3102D">
        <w:t xml:space="preserve">Judicial Council </w:t>
      </w:r>
      <w:r>
        <w:t xml:space="preserve">reserves the right to seek </w:t>
      </w:r>
      <w:proofErr w:type="gramStart"/>
      <w:r>
        <w:t>any and all</w:t>
      </w:r>
      <w:proofErr w:type="gramEnd"/>
      <w:r>
        <w:t xml:space="preserve"> relief it may be entitled to </w:t>
      </w:r>
      <w:proofErr w:type="gramStart"/>
      <w:r>
        <w:t>as a result of</w:t>
      </w:r>
      <w:proofErr w:type="gramEnd"/>
      <w:r>
        <w:t xml:space="preserve"> such non-disclosure. </w:t>
      </w:r>
    </w:p>
    <w:p w14:paraId="3B9A45F9" w14:textId="25B28F76" w:rsidR="005B3D45" w:rsidRDefault="005B3D45" w:rsidP="001872E4">
      <w:pPr>
        <w:spacing w:after="120"/>
        <w:ind w:left="720"/>
      </w:pPr>
      <w:r>
        <w:t>1</w:t>
      </w:r>
      <w:r w:rsidR="00E047CB">
        <w:t>4</w:t>
      </w:r>
      <w:r>
        <w:t>.3</w:t>
      </w:r>
      <w:r>
        <w:tab/>
        <w:t xml:space="preserve">The </w:t>
      </w:r>
      <w:r w:rsidR="00C3102D">
        <w:t xml:space="preserve">Judicial Council </w:t>
      </w:r>
      <w:r>
        <w:t xml:space="preserve">reserves the right to incorporate GenAI-related provisions into the final contract </w:t>
      </w:r>
      <w:r w:rsidR="007478F0">
        <w:t>and</w:t>
      </w:r>
      <w:r>
        <w:t xml:space="preserve"> to reject bids/offers that present an unacceptable level of risk to the </w:t>
      </w:r>
      <w:r w:rsidR="00C3102D">
        <w:t>Judicial Council</w:t>
      </w:r>
      <w:r>
        <w:t xml:space="preserve">, as determined by the </w:t>
      </w:r>
      <w:r w:rsidR="00C3102D">
        <w:t xml:space="preserve">Judicial Council </w:t>
      </w:r>
      <w:r>
        <w:t>in its sole discretion.</w:t>
      </w:r>
    </w:p>
    <w:sectPr w:rsidR="005B3D45" w:rsidSect="0088206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DABFD" w14:textId="77777777" w:rsidR="003D4C67" w:rsidRDefault="003D4C67" w:rsidP="00C37FF7">
      <w:r>
        <w:separator/>
      </w:r>
    </w:p>
  </w:endnote>
  <w:endnote w:type="continuationSeparator" w:id="0">
    <w:p w14:paraId="4C17FB0C" w14:textId="77777777" w:rsidR="003D4C67" w:rsidRDefault="003D4C67"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476D" w14:textId="19951DD7" w:rsidR="00D64684" w:rsidRDefault="00D80D95">
    <w:pPr>
      <w:pStyle w:val="Footer"/>
    </w:pPr>
    <w:sdt>
      <w:sdtPr>
        <w:id w:val="18165802"/>
        <w:docPartObj>
          <w:docPartGallery w:val="Page Numbers (Bottom of Page)"/>
          <w:docPartUnique/>
        </w:docPartObj>
      </w:sdtPr>
      <w:sdtEndPr/>
      <w:sdtContent>
        <w:r w:rsidR="004F132A" w:rsidRPr="00CC03F5">
          <w:rPr>
            <w:sz w:val="20"/>
            <w:szCs w:val="20"/>
          </w:rPr>
          <w:fldChar w:fldCharType="begin"/>
        </w:r>
        <w:r w:rsidR="00D64684" w:rsidRPr="00CC03F5">
          <w:rPr>
            <w:sz w:val="20"/>
            <w:szCs w:val="20"/>
          </w:rPr>
          <w:instrText xml:space="preserve"> PAGE   \* MERGEFORMAT </w:instrText>
        </w:r>
        <w:r w:rsidR="004F132A" w:rsidRPr="00CC03F5">
          <w:rPr>
            <w:sz w:val="20"/>
            <w:szCs w:val="20"/>
          </w:rPr>
          <w:fldChar w:fldCharType="separate"/>
        </w:r>
        <w:r w:rsidR="00611C76" w:rsidRPr="00CC03F5">
          <w:rPr>
            <w:noProof/>
            <w:sz w:val="20"/>
            <w:szCs w:val="20"/>
          </w:rPr>
          <w:t>1</w:t>
        </w:r>
        <w:r w:rsidR="004F132A" w:rsidRPr="00CC03F5">
          <w:rPr>
            <w:sz w:val="20"/>
            <w:szCs w:val="20"/>
          </w:rPr>
          <w:fldChar w:fldCharType="end"/>
        </w:r>
        <w:r w:rsidR="00D64684" w:rsidRPr="00CC03F5">
          <w:rPr>
            <w:sz w:val="20"/>
            <w:szCs w:val="20"/>
          </w:rPr>
          <w:tab/>
        </w:r>
        <w:r w:rsidR="00D64684" w:rsidRPr="00CC03F5">
          <w:rPr>
            <w:sz w:val="20"/>
            <w:szCs w:val="20"/>
          </w:rPr>
          <w:tab/>
          <w:t xml:space="preserve">rev </w:t>
        </w:r>
        <w:r w:rsidR="00DB2F10">
          <w:rPr>
            <w:sz w:val="20"/>
            <w:szCs w:val="20"/>
          </w:rPr>
          <w:t>December</w:t>
        </w:r>
        <w:r w:rsidR="00DA4D2F" w:rsidRPr="00CC03F5">
          <w:rPr>
            <w:sz w:val="20"/>
            <w:szCs w:val="20"/>
          </w:rPr>
          <w:t xml:space="preserve"> 202</w:t>
        </w:r>
        <w:r w:rsidR="00DB2F10">
          <w:rPr>
            <w:sz w:val="20"/>
            <w:szCs w:val="20"/>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296EF" w14:textId="77777777" w:rsidR="003D4C67" w:rsidRDefault="003D4C67" w:rsidP="00C37FF7">
      <w:r>
        <w:separator/>
      </w:r>
    </w:p>
  </w:footnote>
  <w:footnote w:type="continuationSeparator" w:id="0">
    <w:p w14:paraId="4CCDB032" w14:textId="77777777" w:rsidR="003D4C67" w:rsidRDefault="003D4C67"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5E0A" w14:textId="610CDCD7" w:rsidR="00D64684" w:rsidRPr="00E97D3D" w:rsidRDefault="00D64684" w:rsidP="00C37FF7">
    <w:pPr>
      <w:pStyle w:val="CommentText"/>
      <w:tabs>
        <w:tab w:val="left" w:pos="1242"/>
      </w:tabs>
      <w:ind w:right="252"/>
      <w:jc w:val="both"/>
      <w:rPr>
        <w:iCs/>
      </w:rPr>
    </w:pPr>
    <w:r>
      <w:t>RFP</w:t>
    </w:r>
    <w:r w:rsidRPr="0045523B">
      <w:t xml:space="preserve"> Title:  </w:t>
    </w:r>
    <w:r w:rsidR="00434706" w:rsidRPr="00434706">
      <w:rPr>
        <w:iCs/>
      </w:rPr>
      <w:t>COMPETENCY IN CALIFORNIA JUVENILE JUSTICE PROCEEDINGS</w:t>
    </w:r>
  </w:p>
  <w:p w14:paraId="3E3065B2" w14:textId="02DFAF0F" w:rsidR="00D64684" w:rsidRPr="00E97D3D" w:rsidRDefault="00D64684" w:rsidP="00C37FF7">
    <w:pPr>
      <w:pStyle w:val="CommentText"/>
      <w:tabs>
        <w:tab w:val="left" w:pos="1242"/>
      </w:tabs>
      <w:ind w:right="252"/>
      <w:jc w:val="both"/>
      <w:rPr>
        <w:iCs/>
        <w:sz w:val="22"/>
        <w:szCs w:val="22"/>
      </w:rPr>
    </w:pPr>
    <w:r w:rsidRPr="00E97D3D">
      <w:rPr>
        <w:iCs/>
      </w:rPr>
      <w:t xml:space="preserve">RFP Number:  </w:t>
    </w:r>
    <w:r w:rsidR="009F1EB0">
      <w:rPr>
        <w:iCs/>
      </w:rPr>
      <w:t>CFCC-2025-10-LP</w:t>
    </w:r>
  </w:p>
  <w:p w14:paraId="61BA431E" w14:textId="77777777" w:rsidR="00D64684" w:rsidRDefault="00D64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5A7"/>
    <w:multiLevelType w:val="multilevel"/>
    <w:tmpl w:val="C102D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523DD"/>
    <w:multiLevelType w:val="hybridMultilevel"/>
    <w:tmpl w:val="09183D5E"/>
    <w:lvl w:ilvl="0" w:tplc="CBD07C86">
      <w:start w:val="1"/>
      <w:numFmt w:val="decimal"/>
      <w:lvlText w:val="%1."/>
      <w:lvlJc w:val="left"/>
      <w:pPr>
        <w:ind w:left="1020" w:hanging="360"/>
      </w:pPr>
    </w:lvl>
    <w:lvl w:ilvl="1" w:tplc="A4E67978">
      <w:start w:val="1"/>
      <w:numFmt w:val="decimal"/>
      <w:lvlText w:val="%2."/>
      <w:lvlJc w:val="left"/>
      <w:pPr>
        <w:ind w:left="1020" w:hanging="360"/>
      </w:pPr>
    </w:lvl>
    <w:lvl w:ilvl="2" w:tplc="909294D4">
      <w:start w:val="1"/>
      <w:numFmt w:val="decimal"/>
      <w:lvlText w:val="%3."/>
      <w:lvlJc w:val="left"/>
      <w:pPr>
        <w:ind w:left="1020" w:hanging="360"/>
      </w:pPr>
    </w:lvl>
    <w:lvl w:ilvl="3" w:tplc="03E6CA04">
      <w:start w:val="1"/>
      <w:numFmt w:val="decimal"/>
      <w:lvlText w:val="%4."/>
      <w:lvlJc w:val="left"/>
      <w:pPr>
        <w:ind w:left="1020" w:hanging="360"/>
      </w:pPr>
    </w:lvl>
    <w:lvl w:ilvl="4" w:tplc="AAB8E940">
      <w:start w:val="1"/>
      <w:numFmt w:val="decimal"/>
      <w:lvlText w:val="%5."/>
      <w:lvlJc w:val="left"/>
      <w:pPr>
        <w:ind w:left="1020" w:hanging="360"/>
      </w:pPr>
    </w:lvl>
    <w:lvl w:ilvl="5" w:tplc="EE9EAC30">
      <w:start w:val="1"/>
      <w:numFmt w:val="decimal"/>
      <w:lvlText w:val="%6."/>
      <w:lvlJc w:val="left"/>
      <w:pPr>
        <w:ind w:left="1020" w:hanging="360"/>
      </w:pPr>
    </w:lvl>
    <w:lvl w:ilvl="6" w:tplc="527CC988">
      <w:start w:val="1"/>
      <w:numFmt w:val="decimal"/>
      <w:lvlText w:val="%7."/>
      <w:lvlJc w:val="left"/>
      <w:pPr>
        <w:ind w:left="1020" w:hanging="360"/>
      </w:pPr>
    </w:lvl>
    <w:lvl w:ilvl="7" w:tplc="1554A4F2">
      <w:start w:val="1"/>
      <w:numFmt w:val="decimal"/>
      <w:lvlText w:val="%8."/>
      <w:lvlJc w:val="left"/>
      <w:pPr>
        <w:ind w:left="1020" w:hanging="360"/>
      </w:pPr>
    </w:lvl>
    <w:lvl w:ilvl="8" w:tplc="88CEB4B0">
      <w:start w:val="1"/>
      <w:numFmt w:val="decimal"/>
      <w:lvlText w:val="%9."/>
      <w:lvlJc w:val="left"/>
      <w:pPr>
        <w:ind w:left="1020" w:hanging="360"/>
      </w:pPr>
    </w:lvl>
  </w:abstractNum>
  <w:abstractNum w:abstractNumId="2" w15:restartNumberingAfterBreak="0">
    <w:nsid w:val="040720F0"/>
    <w:multiLevelType w:val="hybridMultilevel"/>
    <w:tmpl w:val="95E27F3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0EE64689"/>
    <w:multiLevelType w:val="hybridMultilevel"/>
    <w:tmpl w:val="C0923CB6"/>
    <w:lvl w:ilvl="0" w:tplc="23B41542">
      <w:start w:val="3"/>
      <w:numFmt w:val="lowerLetter"/>
      <w:lvlText w:val="%1."/>
      <w:lvlJc w:val="lef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start w:val="1"/>
      <w:numFmt w:val="decimal"/>
      <w:lvlText w:val="%4."/>
      <w:lvlJc w:val="left"/>
      <w:pPr>
        <w:ind w:left="720" w:hanging="360"/>
      </w:pPr>
    </w:lvl>
    <w:lvl w:ilvl="4" w:tplc="04090019">
      <w:start w:val="1"/>
      <w:numFmt w:val="lowerLetter"/>
      <w:lvlText w:val="%5."/>
      <w:lvlJc w:val="left"/>
      <w:pPr>
        <w:ind w:left="1440" w:hanging="360"/>
      </w:pPr>
    </w:lvl>
    <w:lvl w:ilvl="5" w:tplc="0409001B">
      <w:start w:val="1"/>
      <w:numFmt w:val="lowerRoman"/>
      <w:lvlText w:val="%6."/>
      <w:lvlJc w:val="right"/>
      <w:pPr>
        <w:ind w:left="2160" w:hanging="180"/>
      </w:pPr>
    </w:lvl>
    <w:lvl w:ilvl="6" w:tplc="0409000F">
      <w:start w:val="1"/>
      <w:numFmt w:val="decimal"/>
      <w:lvlText w:val="%7."/>
      <w:lvlJc w:val="left"/>
      <w:pPr>
        <w:ind w:left="2880" w:hanging="360"/>
      </w:pPr>
    </w:lvl>
    <w:lvl w:ilvl="7" w:tplc="04090019">
      <w:start w:val="1"/>
      <w:numFmt w:val="lowerLetter"/>
      <w:lvlText w:val="%8."/>
      <w:lvlJc w:val="left"/>
      <w:pPr>
        <w:ind w:left="3600" w:hanging="360"/>
      </w:pPr>
    </w:lvl>
    <w:lvl w:ilvl="8" w:tplc="0409001B">
      <w:start w:val="1"/>
      <w:numFmt w:val="lowerRoman"/>
      <w:lvlText w:val="%9."/>
      <w:lvlJc w:val="right"/>
      <w:pPr>
        <w:ind w:left="4320" w:hanging="180"/>
      </w:pPr>
    </w:lvl>
  </w:abstractNum>
  <w:abstractNum w:abstractNumId="5" w15:restartNumberingAfterBreak="0">
    <w:nsid w:val="140E0B5F"/>
    <w:multiLevelType w:val="hybridMultilevel"/>
    <w:tmpl w:val="744058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D51227"/>
    <w:multiLevelType w:val="hybridMultilevel"/>
    <w:tmpl w:val="F1A4AADE"/>
    <w:lvl w:ilvl="0" w:tplc="0409001B">
      <w:start w:val="1"/>
      <w:numFmt w:val="lowerRoman"/>
      <w:lvlText w:val="%1."/>
      <w:lvlJc w:val="righ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75835E0"/>
    <w:multiLevelType w:val="multilevel"/>
    <w:tmpl w:val="2E56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F19BA"/>
    <w:multiLevelType w:val="hybridMultilevel"/>
    <w:tmpl w:val="391EB0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1"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52100A"/>
    <w:multiLevelType w:val="hybridMultilevel"/>
    <w:tmpl w:val="24E6CEB8"/>
    <w:lvl w:ilvl="0" w:tplc="0392402C">
      <w:start w:val="1"/>
      <w:numFmt w:val="decimal"/>
      <w:lvlText w:val="%1."/>
      <w:lvlJc w:val="left"/>
      <w:pPr>
        <w:ind w:left="1020" w:hanging="360"/>
      </w:pPr>
    </w:lvl>
    <w:lvl w:ilvl="1" w:tplc="4894E7E8">
      <w:start w:val="1"/>
      <w:numFmt w:val="decimal"/>
      <w:lvlText w:val="%2."/>
      <w:lvlJc w:val="left"/>
      <w:pPr>
        <w:ind w:left="1020" w:hanging="360"/>
      </w:pPr>
    </w:lvl>
    <w:lvl w:ilvl="2" w:tplc="43C40C0E">
      <w:start w:val="1"/>
      <w:numFmt w:val="decimal"/>
      <w:lvlText w:val="%3."/>
      <w:lvlJc w:val="left"/>
      <w:pPr>
        <w:ind w:left="1020" w:hanging="360"/>
      </w:pPr>
    </w:lvl>
    <w:lvl w:ilvl="3" w:tplc="B6A6A092">
      <w:start w:val="1"/>
      <w:numFmt w:val="decimal"/>
      <w:lvlText w:val="%4."/>
      <w:lvlJc w:val="left"/>
      <w:pPr>
        <w:ind w:left="1020" w:hanging="360"/>
      </w:pPr>
    </w:lvl>
    <w:lvl w:ilvl="4" w:tplc="9886E3F8">
      <w:start w:val="1"/>
      <w:numFmt w:val="decimal"/>
      <w:lvlText w:val="%5."/>
      <w:lvlJc w:val="left"/>
      <w:pPr>
        <w:ind w:left="1020" w:hanging="360"/>
      </w:pPr>
    </w:lvl>
    <w:lvl w:ilvl="5" w:tplc="5EF8E078">
      <w:start w:val="1"/>
      <w:numFmt w:val="decimal"/>
      <w:lvlText w:val="%6."/>
      <w:lvlJc w:val="left"/>
      <w:pPr>
        <w:ind w:left="1020" w:hanging="360"/>
      </w:pPr>
    </w:lvl>
    <w:lvl w:ilvl="6" w:tplc="E8C43F5E">
      <w:start w:val="1"/>
      <w:numFmt w:val="decimal"/>
      <w:lvlText w:val="%7."/>
      <w:lvlJc w:val="left"/>
      <w:pPr>
        <w:ind w:left="1020" w:hanging="360"/>
      </w:pPr>
    </w:lvl>
    <w:lvl w:ilvl="7" w:tplc="47641A58">
      <w:start w:val="1"/>
      <w:numFmt w:val="decimal"/>
      <w:lvlText w:val="%8."/>
      <w:lvlJc w:val="left"/>
      <w:pPr>
        <w:ind w:left="1020" w:hanging="360"/>
      </w:pPr>
    </w:lvl>
    <w:lvl w:ilvl="8" w:tplc="E2905EA0">
      <w:start w:val="1"/>
      <w:numFmt w:val="decimal"/>
      <w:lvlText w:val="%9."/>
      <w:lvlJc w:val="left"/>
      <w:pPr>
        <w:ind w:left="1020" w:hanging="360"/>
      </w:pPr>
    </w:lvl>
  </w:abstractNum>
  <w:abstractNum w:abstractNumId="13" w15:restartNumberingAfterBreak="0">
    <w:nsid w:val="41201C2B"/>
    <w:multiLevelType w:val="multilevel"/>
    <w:tmpl w:val="ABD2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0C7BA3"/>
    <w:multiLevelType w:val="multilevel"/>
    <w:tmpl w:val="E2BAA55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ABC4518"/>
    <w:multiLevelType w:val="hybridMultilevel"/>
    <w:tmpl w:val="F16665D0"/>
    <w:lvl w:ilvl="0" w:tplc="04090019">
      <w:start w:val="1"/>
      <w:numFmt w:val="lowerLetter"/>
      <w:lvlText w:val="%1."/>
      <w:lvlJc w:val="left"/>
      <w:pPr>
        <w:ind w:left="2160" w:hanging="360"/>
      </w:pPr>
      <w:rPr>
        <w:rFonts w:hint="default"/>
      </w:rPr>
    </w:lvl>
    <w:lvl w:ilvl="1" w:tplc="6CF67A66">
      <w:numFmt w:val="bullet"/>
      <w:lvlText w:val="•"/>
      <w:lvlJc w:val="left"/>
      <w:pPr>
        <w:ind w:left="2880" w:hanging="360"/>
      </w:pPr>
      <w:rPr>
        <w:rFonts w:ascii="Times New Roman" w:eastAsia="Times New Roman" w:hAnsi="Times New Roman"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1E0C0F"/>
    <w:multiLevelType w:val="multilevel"/>
    <w:tmpl w:val="A294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326FD"/>
    <w:multiLevelType w:val="hybridMultilevel"/>
    <w:tmpl w:val="0EE8403C"/>
    <w:lvl w:ilvl="0" w:tplc="0409001B">
      <w:start w:val="1"/>
      <w:numFmt w:val="lowerRoman"/>
      <w:lvlText w:val="%1."/>
      <w:lvlJc w:val="righ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56A1C30"/>
    <w:multiLevelType w:val="hybridMultilevel"/>
    <w:tmpl w:val="49A225A8"/>
    <w:lvl w:ilvl="0" w:tplc="E49CBCBE">
      <w:start w:val="1"/>
      <w:numFmt w:val="decimal"/>
      <w:lvlText w:val="%1."/>
      <w:lvlJc w:val="left"/>
      <w:pPr>
        <w:ind w:left="1020" w:hanging="360"/>
      </w:pPr>
    </w:lvl>
    <w:lvl w:ilvl="1" w:tplc="66203152">
      <w:start w:val="1"/>
      <w:numFmt w:val="decimal"/>
      <w:lvlText w:val="%2."/>
      <w:lvlJc w:val="left"/>
      <w:pPr>
        <w:ind w:left="1020" w:hanging="360"/>
      </w:pPr>
    </w:lvl>
    <w:lvl w:ilvl="2" w:tplc="A336D2AA">
      <w:start w:val="1"/>
      <w:numFmt w:val="decimal"/>
      <w:lvlText w:val="%3."/>
      <w:lvlJc w:val="left"/>
      <w:pPr>
        <w:ind w:left="1020" w:hanging="360"/>
      </w:pPr>
    </w:lvl>
    <w:lvl w:ilvl="3" w:tplc="739ED05C">
      <w:start w:val="1"/>
      <w:numFmt w:val="decimal"/>
      <w:lvlText w:val="%4."/>
      <w:lvlJc w:val="left"/>
      <w:pPr>
        <w:ind w:left="1020" w:hanging="360"/>
      </w:pPr>
    </w:lvl>
    <w:lvl w:ilvl="4" w:tplc="E5C2CFDA">
      <w:start w:val="1"/>
      <w:numFmt w:val="decimal"/>
      <w:lvlText w:val="%5."/>
      <w:lvlJc w:val="left"/>
      <w:pPr>
        <w:ind w:left="1020" w:hanging="360"/>
      </w:pPr>
    </w:lvl>
    <w:lvl w:ilvl="5" w:tplc="583EDBD2">
      <w:start w:val="1"/>
      <w:numFmt w:val="decimal"/>
      <w:lvlText w:val="%6."/>
      <w:lvlJc w:val="left"/>
      <w:pPr>
        <w:ind w:left="1020" w:hanging="360"/>
      </w:pPr>
    </w:lvl>
    <w:lvl w:ilvl="6" w:tplc="82709688">
      <w:start w:val="1"/>
      <w:numFmt w:val="decimal"/>
      <w:lvlText w:val="%7."/>
      <w:lvlJc w:val="left"/>
      <w:pPr>
        <w:ind w:left="1020" w:hanging="360"/>
      </w:pPr>
    </w:lvl>
    <w:lvl w:ilvl="7" w:tplc="81807880">
      <w:start w:val="1"/>
      <w:numFmt w:val="decimal"/>
      <w:lvlText w:val="%8."/>
      <w:lvlJc w:val="left"/>
      <w:pPr>
        <w:ind w:left="1020" w:hanging="360"/>
      </w:pPr>
    </w:lvl>
    <w:lvl w:ilvl="8" w:tplc="61D49948">
      <w:start w:val="1"/>
      <w:numFmt w:val="decimal"/>
      <w:lvlText w:val="%9."/>
      <w:lvlJc w:val="left"/>
      <w:pPr>
        <w:ind w:left="1020" w:hanging="360"/>
      </w:pPr>
    </w:lvl>
  </w:abstractNum>
  <w:abstractNum w:abstractNumId="22"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3" w15:restartNumberingAfterBreak="0">
    <w:nsid w:val="5DC529E5"/>
    <w:multiLevelType w:val="multilevel"/>
    <w:tmpl w:val="C480E57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5" w15:restartNumberingAfterBreak="0">
    <w:nsid w:val="62FD40BC"/>
    <w:multiLevelType w:val="hybridMultilevel"/>
    <w:tmpl w:val="8D9897AE"/>
    <w:lvl w:ilvl="0" w:tplc="0409001B">
      <w:start w:val="1"/>
      <w:numFmt w:val="lowerRoman"/>
      <w:lvlText w:val="%1."/>
      <w:lvlJc w:val="righ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7" w15:restartNumberingAfterBreak="0">
    <w:nsid w:val="64560B1D"/>
    <w:multiLevelType w:val="hybridMultilevel"/>
    <w:tmpl w:val="346470A0"/>
    <w:lvl w:ilvl="0" w:tplc="FFFFFFFF">
      <w:start w:val="1"/>
      <w:numFmt w:val="lowerLetter"/>
      <w:lvlText w:val="%1."/>
      <w:lvlJc w:val="left"/>
      <w:pPr>
        <w:ind w:left="2160" w:hanging="360"/>
      </w:pPr>
      <w:rPr>
        <w:rFonts w:hint="default"/>
      </w:rPr>
    </w:lvl>
    <w:lvl w:ilvl="1" w:tplc="0409001B">
      <w:start w:val="1"/>
      <w:numFmt w:val="lowerRoman"/>
      <w:lvlText w:val="%2."/>
      <w:lvlJc w:val="right"/>
      <w:pPr>
        <w:ind w:left="2880" w:hanging="360"/>
      </w:p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8" w15:restartNumberingAfterBreak="0">
    <w:nsid w:val="64D92612"/>
    <w:multiLevelType w:val="hybridMultilevel"/>
    <w:tmpl w:val="14D0E8A4"/>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9" w15:restartNumberingAfterBreak="0">
    <w:nsid w:val="661875FE"/>
    <w:multiLevelType w:val="multilevel"/>
    <w:tmpl w:val="B39AC2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557513"/>
    <w:multiLevelType w:val="hybridMultilevel"/>
    <w:tmpl w:val="52B66380"/>
    <w:lvl w:ilvl="0" w:tplc="C2025EEC">
      <w:start w:val="2"/>
      <w:numFmt w:val="low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021393"/>
    <w:multiLevelType w:val="hybridMultilevel"/>
    <w:tmpl w:val="D7C68622"/>
    <w:lvl w:ilvl="0" w:tplc="0409001B">
      <w:start w:val="1"/>
      <w:numFmt w:val="lowerRoman"/>
      <w:lvlText w:val="%1."/>
      <w:lvlJc w:val="righ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6EB8493B"/>
    <w:multiLevelType w:val="multilevel"/>
    <w:tmpl w:val="C21E89C4"/>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lowerLetter"/>
      <w:lvlText w:val="%3."/>
      <w:lvlJc w:val="left"/>
      <w:pPr>
        <w:ind w:left="1800" w:hanging="360"/>
      </w:p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4EE1EBC"/>
    <w:multiLevelType w:val="hybridMultilevel"/>
    <w:tmpl w:val="901C16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7A013EDC"/>
    <w:multiLevelType w:val="hybridMultilevel"/>
    <w:tmpl w:val="9752BCE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485898451">
    <w:abstractNumId w:val="26"/>
  </w:num>
  <w:num w:numId="2" w16cid:durableId="736250642">
    <w:abstractNumId w:val="17"/>
  </w:num>
  <w:num w:numId="3" w16cid:durableId="752899459">
    <w:abstractNumId w:val="15"/>
  </w:num>
  <w:num w:numId="4" w16cid:durableId="1654874634">
    <w:abstractNumId w:val="22"/>
  </w:num>
  <w:num w:numId="5" w16cid:durableId="1276790900">
    <w:abstractNumId w:val="3"/>
  </w:num>
  <w:num w:numId="6" w16cid:durableId="1612084002">
    <w:abstractNumId w:val="24"/>
  </w:num>
  <w:num w:numId="7" w16cid:durableId="1336806458">
    <w:abstractNumId w:val="11"/>
  </w:num>
  <w:num w:numId="8" w16cid:durableId="1365592808">
    <w:abstractNumId w:val="9"/>
  </w:num>
  <w:num w:numId="9" w16cid:durableId="449209637">
    <w:abstractNumId w:val="10"/>
  </w:num>
  <w:num w:numId="10" w16cid:durableId="34307149">
    <w:abstractNumId w:val="18"/>
  </w:num>
  <w:num w:numId="11" w16cid:durableId="61828908">
    <w:abstractNumId w:val="14"/>
  </w:num>
  <w:num w:numId="12" w16cid:durableId="1406798942">
    <w:abstractNumId w:val="23"/>
  </w:num>
  <w:num w:numId="13" w16cid:durableId="1781756950">
    <w:abstractNumId w:val="0"/>
  </w:num>
  <w:num w:numId="14" w16cid:durableId="1440569705">
    <w:abstractNumId w:val="19"/>
  </w:num>
  <w:num w:numId="15" w16cid:durableId="358900149">
    <w:abstractNumId w:val="29"/>
  </w:num>
  <w:num w:numId="16" w16cid:durableId="1731072545">
    <w:abstractNumId w:val="7"/>
  </w:num>
  <w:num w:numId="17" w16cid:durableId="649212979">
    <w:abstractNumId w:val="13"/>
  </w:num>
  <w:num w:numId="18" w16cid:durableId="2060861045">
    <w:abstractNumId w:val="16"/>
  </w:num>
  <w:num w:numId="19" w16cid:durableId="375088064">
    <w:abstractNumId w:val="5"/>
  </w:num>
  <w:num w:numId="20" w16cid:durableId="590819570">
    <w:abstractNumId w:val="32"/>
  </w:num>
  <w:num w:numId="21" w16cid:durableId="2047869434">
    <w:abstractNumId w:val="34"/>
  </w:num>
  <w:num w:numId="22" w16cid:durableId="18896436">
    <w:abstractNumId w:val="25"/>
  </w:num>
  <w:num w:numId="23" w16cid:durableId="1938319687">
    <w:abstractNumId w:val="6"/>
  </w:num>
  <w:num w:numId="24" w16cid:durableId="148717868">
    <w:abstractNumId w:val="31"/>
  </w:num>
  <w:num w:numId="25" w16cid:durableId="1318805318">
    <w:abstractNumId w:val="20"/>
  </w:num>
  <w:num w:numId="26" w16cid:durableId="323093834">
    <w:abstractNumId w:val="27"/>
  </w:num>
  <w:num w:numId="27" w16cid:durableId="1921138175">
    <w:abstractNumId w:val="8"/>
  </w:num>
  <w:num w:numId="28" w16cid:durableId="1722242336">
    <w:abstractNumId w:val="30"/>
  </w:num>
  <w:num w:numId="29" w16cid:durableId="1613049860">
    <w:abstractNumId w:val="33"/>
  </w:num>
  <w:num w:numId="30" w16cid:durableId="1981030374">
    <w:abstractNumId w:val="2"/>
  </w:num>
  <w:num w:numId="31" w16cid:durableId="16177855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2339375">
    <w:abstractNumId w:val="4"/>
  </w:num>
  <w:num w:numId="33" w16cid:durableId="975793471">
    <w:abstractNumId w:val="4"/>
  </w:num>
  <w:num w:numId="34" w16cid:durableId="1786654165">
    <w:abstractNumId w:val="21"/>
  </w:num>
  <w:num w:numId="35" w16cid:durableId="844706759">
    <w:abstractNumId w:val="1"/>
  </w:num>
  <w:num w:numId="36" w16cid:durableId="14324299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F7"/>
    <w:rsid w:val="00000504"/>
    <w:rsid w:val="000006D8"/>
    <w:rsid w:val="00000813"/>
    <w:rsid w:val="0000270A"/>
    <w:rsid w:val="0000665B"/>
    <w:rsid w:val="0000799E"/>
    <w:rsid w:val="0001245C"/>
    <w:rsid w:val="00015018"/>
    <w:rsid w:val="000161FF"/>
    <w:rsid w:val="00020D77"/>
    <w:rsid w:val="00020D7D"/>
    <w:rsid w:val="0002163C"/>
    <w:rsid w:val="00022722"/>
    <w:rsid w:val="0002344F"/>
    <w:rsid w:val="00023B38"/>
    <w:rsid w:val="00033354"/>
    <w:rsid w:val="000337F3"/>
    <w:rsid w:val="00033C8F"/>
    <w:rsid w:val="000356BE"/>
    <w:rsid w:val="00036E89"/>
    <w:rsid w:val="00053778"/>
    <w:rsid w:val="00055473"/>
    <w:rsid w:val="00055FFA"/>
    <w:rsid w:val="0005710A"/>
    <w:rsid w:val="00061655"/>
    <w:rsid w:val="00070FCA"/>
    <w:rsid w:val="00072187"/>
    <w:rsid w:val="00076301"/>
    <w:rsid w:val="00076B8C"/>
    <w:rsid w:val="00080391"/>
    <w:rsid w:val="00082230"/>
    <w:rsid w:val="000906D4"/>
    <w:rsid w:val="000934C7"/>
    <w:rsid w:val="000969C7"/>
    <w:rsid w:val="000A0D65"/>
    <w:rsid w:val="000A65C5"/>
    <w:rsid w:val="000B0813"/>
    <w:rsid w:val="000B3764"/>
    <w:rsid w:val="000B4E66"/>
    <w:rsid w:val="000B50F0"/>
    <w:rsid w:val="000B785B"/>
    <w:rsid w:val="000D43CC"/>
    <w:rsid w:val="000D4C75"/>
    <w:rsid w:val="000D5FD6"/>
    <w:rsid w:val="000E12DC"/>
    <w:rsid w:val="000E14BB"/>
    <w:rsid w:val="000E1C68"/>
    <w:rsid w:val="000F01FB"/>
    <w:rsid w:val="000F0E2D"/>
    <w:rsid w:val="000F7573"/>
    <w:rsid w:val="000F7DC9"/>
    <w:rsid w:val="001014FA"/>
    <w:rsid w:val="00101C48"/>
    <w:rsid w:val="00105742"/>
    <w:rsid w:val="001058F3"/>
    <w:rsid w:val="00105F4B"/>
    <w:rsid w:val="00112473"/>
    <w:rsid w:val="00115B26"/>
    <w:rsid w:val="00124B79"/>
    <w:rsid w:val="0012621F"/>
    <w:rsid w:val="001303B1"/>
    <w:rsid w:val="00133F5A"/>
    <w:rsid w:val="00142C87"/>
    <w:rsid w:val="00143D24"/>
    <w:rsid w:val="00150F94"/>
    <w:rsid w:val="00151BA9"/>
    <w:rsid w:val="0015412F"/>
    <w:rsid w:val="001564A5"/>
    <w:rsid w:val="00157C69"/>
    <w:rsid w:val="00165681"/>
    <w:rsid w:val="00166197"/>
    <w:rsid w:val="00170DC4"/>
    <w:rsid w:val="001723DB"/>
    <w:rsid w:val="00173CFE"/>
    <w:rsid w:val="00180B58"/>
    <w:rsid w:val="00181FDA"/>
    <w:rsid w:val="001872E4"/>
    <w:rsid w:val="001909EA"/>
    <w:rsid w:val="001930AD"/>
    <w:rsid w:val="001A3573"/>
    <w:rsid w:val="001A5231"/>
    <w:rsid w:val="001A5470"/>
    <w:rsid w:val="001A6325"/>
    <w:rsid w:val="001B29F7"/>
    <w:rsid w:val="001B322A"/>
    <w:rsid w:val="001D2667"/>
    <w:rsid w:val="001E02F1"/>
    <w:rsid w:val="001E0FA1"/>
    <w:rsid w:val="001E612A"/>
    <w:rsid w:val="0020192C"/>
    <w:rsid w:val="00201D27"/>
    <w:rsid w:val="002034FC"/>
    <w:rsid w:val="00204B2E"/>
    <w:rsid w:val="002102F5"/>
    <w:rsid w:val="002152D1"/>
    <w:rsid w:val="00216A46"/>
    <w:rsid w:val="00224F93"/>
    <w:rsid w:val="00225BDB"/>
    <w:rsid w:val="00227F66"/>
    <w:rsid w:val="00233D32"/>
    <w:rsid w:val="002348E2"/>
    <w:rsid w:val="00246470"/>
    <w:rsid w:val="00251CC8"/>
    <w:rsid w:val="00253633"/>
    <w:rsid w:val="00253E0F"/>
    <w:rsid w:val="00254CFA"/>
    <w:rsid w:val="00257115"/>
    <w:rsid w:val="002622C4"/>
    <w:rsid w:val="00262320"/>
    <w:rsid w:val="00263333"/>
    <w:rsid w:val="002665AF"/>
    <w:rsid w:val="00270BEB"/>
    <w:rsid w:val="0027498F"/>
    <w:rsid w:val="00276644"/>
    <w:rsid w:val="00281250"/>
    <w:rsid w:val="0028452D"/>
    <w:rsid w:val="00285A84"/>
    <w:rsid w:val="00292053"/>
    <w:rsid w:val="002921BB"/>
    <w:rsid w:val="0029244E"/>
    <w:rsid w:val="00293E81"/>
    <w:rsid w:val="002A777F"/>
    <w:rsid w:val="002B442F"/>
    <w:rsid w:val="002B4E15"/>
    <w:rsid w:val="002B5271"/>
    <w:rsid w:val="002B6580"/>
    <w:rsid w:val="002B74D7"/>
    <w:rsid w:val="002C1174"/>
    <w:rsid w:val="002C2147"/>
    <w:rsid w:val="002C3530"/>
    <w:rsid w:val="002C64BD"/>
    <w:rsid w:val="002C658D"/>
    <w:rsid w:val="002D07F1"/>
    <w:rsid w:val="002E1259"/>
    <w:rsid w:val="002E3783"/>
    <w:rsid w:val="002E543F"/>
    <w:rsid w:val="002E7965"/>
    <w:rsid w:val="002F2858"/>
    <w:rsid w:val="003020A2"/>
    <w:rsid w:val="00310D15"/>
    <w:rsid w:val="0031272D"/>
    <w:rsid w:val="0032073F"/>
    <w:rsid w:val="0032125D"/>
    <w:rsid w:val="00327099"/>
    <w:rsid w:val="0032785B"/>
    <w:rsid w:val="00332EB5"/>
    <w:rsid w:val="00333A7A"/>
    <w:rsid w:val="00336274"/>
    <w:rsid w:val="003364C3"/>
    <w:rsid w:val="00336ABC"/>
    <w:rsid w:val="00340312"/>
    <w:rsid w:val="003415E0"/>
    <w:rsid w:val="003470D0"/>
    <w:rsid w:val="00350665"/>
    <w:rsid w:val="003546CA"/>
    <w:rsid w:val="00361145"/>
    <w:rsid w:val="0036121D"/>
    <w:rsid w:val="003670B6"/>
    <w:rsid w:val="00370461"/>
    <w:rsid w:val="00370DE4"/>
    <w:rsid w:val="0038573B"/>
    <w:rsid w:val="00386835"/>
    <w:rsid w:val="00395B94"/>
    <w:rsid w:val="00396103"/>
    <w:rsid w:val="003A079C"/>
    <w:rsid w:val="003A08AD"/>
    <w:rsid w:val="003A0DC4"/>
    <w:rsid w:val="003A35AB"/>
    <w:rsid w:val="003A4D99"/>
    <w:rsid w:val="003A50E1"/>
    <w:rsid w:val="003C134A"/>
    <w:rsid w:val="003C14B3"/>
    <w:rsid w:val="003C249E"/>
    <w:rsid w:val="003C7608"/>
    <w:rsid w:val="003D4C67"/>
    <w:rsid w:val="003D5784"/>
    <w:rsid w:val="003E328A"/>
    <w:rsid w:val="003E46FF"/>
    <w:rsid w:val="003E4B31"/>
    <w:rsid w:val="003E4DD6"/>
    <w:rsid w:val="003E5035"/>
    <w:rsid w:val="003E565D"/>
    <w:rsid w:val="003F558A"/>
    <w:rsid w:val="004006B7"/>
    <w:rsid w:val="00400CA2"/>
    <w:rsid w:val="00401F22"/>
    <w:rsid w:val="0040440C"/>
    <w:rsid w:val="00404AA9"/>
    <w:rsid w:val="004054EB"/>
    <w:rsid w:val="00407A6E"/>
    <w:rsid w:val="00411477"/>
    <w:rsid w:val="00415DEC"/>
    <w:rsid w:val="0042164A"/>
    <w:rsid w:val="00423E76"/>
    <w:rsid w:val="004273BF"/>
    <w:rsid w:val="004274D0"/>
    <w:rsid w:val="0043180B"/>
    <w:rsid w:val="00431C12"/>
    <w:rsid w:val="00433D3C"/>
    <w:rsid w:val="0043450D"/>
    <w:rsid w:val="00434706"/>
    <w:rsid w:val="00434F85"/>
    <w:rsid w:val="00435925"/>
    <w:rsid w:val="0044047E"/>
    <w:rsid w:val="00440F3D"/>
    <w:rsid w:val="004425FB"/>
    <w:rsid w:val="00442F15"/>
    <w:rsid w:val="00444491"/>
    <w:rsid w:val="00447B71"/>
    <w:rsid w:val="00455358"/>
    <w:rsid w:val="00461EA2"/>
    <w:rsid w:val="00462BB6"/>
    <w:rsid w:val="00463019"/>
    <w:rsid w:val="00465012"/>
    <w:rsid w:val="004661C4"/>
    <w:rsid w:val="0046755B"/>
    <w:rsid w:val="00467723"/>
    <w:rsid w:val="00473D2E"/>
    <w:rsid w:val="004812BB"/>
    <w:rsid w:val="00487A49"/>
    <w:rsid w:val="00492FAB"/>
    <w:rsid w:val="00493A86"/>
    <w:rsid w:val="00494EC2"/>
    <w:rsid w:val="004A337A"/>
    <w:rsid w:val="004A5091"/>
    <w:rsid w:val="004B057A"/>
    <w:rsid w:val="004B34C5"/>
    <w:rsid w:val="004B38F7"/>
    <w:rsid w:val="004B546E"/>
    <w:rsid w:val="004D058C"/>
    <w:rsid w:val="004D3DF8"/>
    <w:rsid w:val="004E12DB"/>
    <w:rsid w:val="004E1EF9"/>
    <w:rsid w:val="004E5710"/>
    <w:rsid w:val="004E669D"/>
    <w:rsid w:val="004F132A"/>
    <w:rsid w:val="004F3CD3"/>
    <w:rsid w:val="004F4B27"/>
    <w:rsid w:val="004F4E91"/>
    <w:rsid w:val="00501FBB"/>
    <w:rsid w:val="00501FF0"/>
    <w:rsid w:val="00510171"/>
    <w:rsid w:val="00515897"/>
    <w:rsid w:val="00523483"/>
    <w:rsid w:val="005238E0"/>
    <w:rsid w:val="00527B78"/>
    <w:rsid w:val="00532899"/>
    <w:rsid w:val="00533BA4"/>
    <w:rsid w:val="005411DA"/>
    <w:rsid w:val="00543187"/>
    <w:rsid w:val="005433CD"/>
    <w:rsid w:val="00543F1F"/>
    <w:rsid w:val="00551D67"/>
    <w:rsid w:val="00561709"/>
    <w:rsid w:val="00563185"/>
    <w:rsid w:val="005641AF"/>
    <w:rsid w:val="00567CFE"/>
    <w:rsid w:val="00570E80"/>
    <w:rsid w:val="0057317D"/>
    <w:rsid w:val="00574253"/>
    <w:rsid w:val="0058066B"/>
    <w:rsid w:val="00591C14"/>
    <w:rsid w:val="005946B6"/>
    <w:rsid w:val="00595811"/>
    <w:rsid w:val="00595822"/>
    <w:rsid w:val="00597C4A"/>
    <w:rsid w:val="005A6551"/>
    <w:rsid w:val="005B04DF"/>
    <w:rsid w:val="005B307F"/>
    <w:rsid w:val="005B3A9D"/>
    <w:rsid w:val="005B3D45"/>
    <w:rsid w:val="005C4392"/>
    <w:rsid w:val="005D4F27"/>
    <w:rsid w:val="005E4C47"/>
    <w:rsid w:val="005E6785"/>
    <w:rsid w:val="005F3B1C"/>
    <w:rsid w:val="005F3F8D"/>
    <w:rsid w:val="005F597D"/>
    <w:rsid w:val="005F5C25"/>
    <w:rsid w:val="005F6E88"/>
    <w:rsid w:val="005F78F6"/>
    <w:rsid w:val="00600695"/>
    <w:rsid w:val="00603463"/>
    <w:rsid w:val="00604B33"/>
    <w:rsid w:val="00604DDB"/>
    <w:rsid w:val="00605587"/>
    <w:rsid w:val="006072F4"/>
    <w:rsid w:val="00607599"/>
    <w:rsid w:val="00611C76"/>
    <w:rsid w:val="00624AEA"/>
    <w:rsid w:val="00625DD5"/>
    <w:rsid w:val="00626B27"/>
    <w:rsid w:val="00636A18"/>
    <w:rsid w:val="00640DD7"/>
    <w:rsid w:val="00646261"/>
    <w:rsid w:val="00646A0E"/>
    <w:rsid w:val="00652F20"/>
    <w:rsid w:val="006537F3"/>
    <w:rsid w:val="006562BF"/>
    <w:rsid w:val="00656FCE"/>
    <w:rsid w:val="00662A31"/>
    <w:rsid w:val="00675C38"/>
    <w:rsid w:val="006822FA"/>
    <w:rsid w:val="0068288F"/>
    <w:rsid w:val="00687E4D"/>
    <w:rsid w:val="00695AD6"/>
    <w:rsid w:val="00696F3B"/>
    <w:rsid w:val="006970D7"/>
    <w:rsid w:val="006A43C7"/>
    <w:rsid w:val="006B4C0E"/>
    <w:rsid w:val="006B572B"/>
    <w:rsid w:val="006B58BD"/>
    <w:rsid w:val="006C1D3B"/>
    <w:rsid w:val="006C31A2"/>
    <w:rsid w:val="006C384C"/>
    <w:rsid w:val="006C7858"/>
    <w:rsid w:val="006D02BE"/>
    <w:rsid w:val="006D0EE2"/>
    <w:rsid w:val="006D2A8E"/>
    <w:rsid w:val="006D3558"/>
    <w:rsid w:val="006D377D"/>
    <w:rsid w:val="006D6F0B"/>
    <w:rsid w:val="006E0230"/>
    <w:rsid w:val="006E1F73"/>
    <w:rsid w:val="006E2083"/>
    <w:rsid w:val="006E24D0"/>
    <w:rsid w:val="006E3665"/>
    <w:rsid w:val="006E5308"/>
    <w:rsid w:val="006F0B7C"/>
    <w:rsid w:val="006F1965"/>
    <w:rsid w:val="006F25CF"/>
    <w:rsid w:val="006F33E3"/>
    <w:rsid w:val="006F675A"/>
    <w:rsid w:val="006F6D6E"/>
    <w:rsid w:val="00710A92"/>
    <w:rsid w:val="00711984"/>
    <w:rsid w:val="007134E7"/>
    <w:rsid w:val="00714E99"/>
    <w:rsid w:val="00715BDD"/>
    <w:rsid w:val="00721EA4"/>
    <w:rsid w:val="0073366C"/>
    <w:rsid w:val="00733812"/>
    <w:rsid w:val="00735607"/>
    <w:rsid w:val="00735F39"/>
    <w:rsid w:val="00736338"/>
    <w:rsid w:val="00746D46"/>
    <w:rsid w:val="007478F0"/>
    <w:rsid w:val="0075335D"/>
    <w:rsid w:val="00753F60"/>
    <w:rsid w:val="00755DAB"/>
    <w:rsid w:val="00761E77"/>
    <w:rsid w:val="0076361E"/>
    <w:rsid w:val="0076681A"/>
    <w:rsid w:val="00774402"/>
    <w:rsid w:val="00776870"/>
    <w:rsid w:val="00776957"/>
    <w:rsid w:val="00782800"/>
    <w:rsid w:val="007836AA"/>
    <w:rsid w:val="0079147A"/>
    <w:rsid w:val="007A0851"/>
    <w:rsid w:val="007A553E"/>
    <w:rsid w:val="007A67C0"/>
    <w:rsid w:val="007A7951"/>
    <w:rsid w:val="007A7C95"/>
    <w:rsid w:val="007B0E96"/>
    <w:rsid w:val="007B6407"/>
    <w:rsid w:val="007B7AC8"/>
    <w:rsid w:val="007C1E66"/>
    <w:rsid w:val="007C2F5C"/>
    <w:rsid w:val="007C41DF"/>
    <w:rsid w:val="007C4712"/>
    <w:rsid w:val="007C758C"/>
    <w:rsid w:val="007D71AD"/>
    <w:rsid w:val="007E713B"/>
    <w:rsid w:val="007F1535"/>
    <w:rsid w:val="0080611E"/>
    <w:rsid w:val="00806692"/>
    <w:rsid w:val="008138C6"/>
    <w:rsid w:val="00825BC4"/>
    <w:rsid w:val="008271A5"/>
    <w:rsid w:val="0083573C"/>
    <w:rsid w:val="008430BB"/>
    <w:rsid w:val="0084586E"/>
    <w:rsid w:val="008465EC"/>
    <w:rsid w:val="00846950"/>
    <w:rsid w:val="0084709B"/>
    <w:rsid w:val="0085184A"/>
    <w:rsid w:val="00853AFD"/>
    <w:rsid w:val="008621A8"/>
    <w:rsid w:val="008638DB"/>
    <w:rsid w:val="00872FD3"/>
    <w:rsid w:val="00875244"/>
    <w:rsid w:val="0088206E"/>
    <w:rsid w:val="00885A31"/>
    <w:rsid w:val="00893C52"/>
    <w:rsid w:val="00897282"/>
    <w:rsid w:val="008B329A"/>
    <w:rsid w:val="008B3420"/>
    <w:rsid w:val="008B3C01"/>
    <w:rsid w:val="008B50E8"/>
    <w:rsid w:val="008B70B1"/>
    <w:rsid w:val="008C632C"/>
    <w:rsid w:val="008C6812"/>
    <w:rsid w:val="008D0654"/>
    <w:rsid w:val="008D34C9"/>
    <w:rsid w:val="008D5785"/>
    <w:rsid w:val="008E1FB8"/>
    <w:rsid w:val="008E51CF"/>
    <w:rsid w:val="008F26B0"/>
    <w:rsid w:val="00901687"/>
    <w:rsid w:val="0090247B"/>
    <w:rsid w:val="00902769"/>
    <w:rsid w:val="009046AF"/>
    <w:rsid w:val="00912D58"/>
    <w:rsid w:val="0091430C"/>
    <w:rsid w:val="00914A4E"/>
    <w:rsid w:val="009211B9"/>
    <w:rsid w:val="009217AC"/>
    <w:rsid w:val="00921F6C"/>
    <w:rsid w:val="00923600"/>
    <w:rsid w:val="00926232"/>
    <w:rsid w:val="009403FF"/>
    <w:rsid w:val="00945B36"/>
    <w:rsid w:val="009515E1"/>
    <w:rsid w:val="00953E60"/>
    <w:rsid w:val="0096438E"/>
    <w:rsid w:val="0096469F"/>
    <w:rsid w:val="00967812"/>
    <w:rsid w:val="00967E54"/>
    <w:rsid w:val="009770B9"/>
    <w:rsid w:val="00982BD0"/>
    <w:rsid w:val="00982D65"/>
    <w:rsid w:val="00984773"/>
    <w:rsid w:val="00991714"/>
    <w:rsid w:val="009946F4"/>
    <w:rsid w:val="009A358D"/>
    <w:rsid w:val="009A6648"/>
    <w:rsid w:val="009B010E"/>
    <w:rsid w:val="009B6106"/>
    <w:rsid w:val="009B7587"/>
    <w:rsid w:val="009C0996"/>
    <w:rsid w:val="009C231E"/>
    <w:rsid w:val="009C2554"/>
    <w:rsid w:val="009C38A6"/>
    <w:rsid w:val="009C3E25"/>
    <w:rsid w:val="009D1489"/>
    <w:rsid w:val="009D24EA"/>
    <w:rsid w:val="009E4647"/>
    <w:rsid w:val="009E6B6B"/>
    <w:rsid w:val="009E7601"/>
    <w:rsid w:val="009F1EB0"/>
    <w:rsid w:val="009F650F"/>
    <w:rsid w:val="009F75F0"/>
    <w:rsid w:val="00A00C4E"/>
    <w:rsid w:val="00A10143"/>
    <w:rsid w:val="00A112AE"/>
    <w:rsid w:val="00A14DCA"/>
    <w:rsid w:val="00A15C92"/>
    <w:rsid w:val="00A223E1"/>
    <w:rsid w:val="00A24319"/>
    <w:rsid w:val="00A24A03"/>
    <w:rsid w:val="00A30D44"/>
    <w:rsid w:val="00A35D57"/>
    <w:rsid w:val="00A42DC6"/>
    <w:rsid w:val="00A46301"/>
    <w:rsid w:val="00A50B42"/>
    <w:rsid w:val="00A51D57"/>
    <w:rsid w:val="00A55A9B"/>
    <w:rsid w:val="00A56B4B"/>
    <w:rsid w:val="00A60FB3"/>
    <w:rsid w:val="00A61E6E"/>
    <w:rsid w:val="00A662B2"/>
    <w:rsid w:val="00A66B5A"/>
    <w:rsid w:val="00A711B5"/>
    <w:rsid w:val="00A712BA"/>
    <w:rsid w:val="00A74DB8"/>
    <w:rsid w:val="00A75E52"/>
    <w:rsid w:val="00A840B2"/>
    <w:rsid w:val="00A84AF4"/>
    <w:rsid w:val="00A85B69"/>
    <w:rsid w:val="00A939FC"/>
    <w:rsid w:val="00A9408B"/>
    <w:rsid w:val="00A97C18"/>
    <w:rsid w:val="00AA07A8"/>
    <w:rsid w:val="00AA5216"/>
    <w:rsid w:val="00AA7232"/>
    <w:rsid w:val="00AB29AE"/>
    <w:rsid w:val="00AB2FC2"/>
    <w:rsid w:val="00AB3DBD"/>
    <w:rsid w:val="00AB5BA4"/>
    <w:rsid w:val="00AC2E27"/>
    <w:rsid w:val="00AC44D4"/>
    <w:rsid w:val="00AC606D"/>
    <w:rsid w:val="00AD59DB"/>
    <w:rsid w:val="00AF1B96"/>
    <w:rsid w:val="00B01542"/>
    <w:rsid w:val="00B1049E"/>
    <w:rsid w:val="00B13FC1"/>
    <w:rsid w:val="00B1582E"/>
    <w:rsid w:val="00B23242"/>
    <w:rsid w:val="00B250EF"/>
    <w:rsid w:val="00B307D6"/>
    <w:rsid w:val="00B3557C"/>
    <w:rsid w:val="00B36739"/>
    <w:rsid w:val="00B41390"/>
    <w:rsid w:val="00B45A81"/>
    <w:rsid w:val="00B50D6A"/>
    <w:rsid w:val="00B56734"/>
    <w:rsid w:val="00B60F34"/>
    <w:rsid w:val="00B6606B"/>
    <w:rsid w:val="00B678AD"/>
    <w:rsid w:val="00B71151"/>
    <w:rsid w:val="00B77782"/>
    <w:rsid w:val="00B8213C"/>
    <w:rsid w:val="00B87E50"/>
    <w:rsid w:val="00B90602"/>
    <w:rsid w:val="00B924C4"/>
    <w:rsid w:val="00B92A52"/>
    <w:rsid w:val="00B931B9"/>
    <w:rsid w:val="00B94738"/>
    <w:rsid w:val="00B96B3B"/>
    <w:rsid w:val="00B96E31"/>
    <w:rsid w:val="00B9737E"/>
    <w:rsid w:val="00BB0779"/>
    <w:rsid w:val="00BB168D"/>
    <w:rsid w:val="00BB1D15"/>
    <w:rsid w:val="00BB2FB0"/>
    <w:rsid w:val="00BB43F9"/>
    <w:rsid w:val="00BC021F"/>
    <w:rsid w:val="00BC0836"/>
    <w:rsid w:val="00BC12B8"/>
    <w:rsid w:val="00BD0D2D"/>
    <w:rsid w:val="00BD3DD2"/>
    <w:rsid w:val="00BD65B9"/>
    <w:rsid w:val="00BE006D"/>
    <w:rsid w:val="00BE1290"/>
    <w:rsid w:val="00BE38D2"/>
    <w:rsid w:val="00BE4B56"/>
    <w:rsid w:val="00BE6703"/>
    <w:rsid w:val="00BE6A61"/>
    <w:rsid w:val="00BF1ABC"/>
    <w:rsid w:val="00BF328B"/>
    <w:rsid w:val="00C00178"/>
    <w:rsid w:val="00C02295"/>
    <w:rsid w:val="00C041EE"/>
    <w:rsid w:val="00C0583A"/>
    <w:rsid w:val="00C059BC"/>
    <w:rsid w:val="00C068DE"/>
    <w:rsid w:val="00C0748A"/>
    <w:rsid w:val="00C1311D"/>
    <w:rsid w:val="00C14579"/>
    <w:rsid w:val="00C20845"/>
    <w:rsid w:val="00C21422"/>
    <w:rsid w:val="00C218AF"/>
    <w:rsid w:val="00C2205E"/>
    <w:rsid w:val="00C2470A"/>
    <w:rsid w:val="00C3102D"/>
    <w:rsid w:val="00C32115"/>
    <w:rsid w:val="00C3337E"/>
    <w:rsid w:val="00C37744"/>
    <w:rsid w:val="00C37F07"/>
    <w:rsid w:val="00C37FF7"/>
    <w:rsid w:val="00C43461"/>
    <w:rsid w:val="00C44EF6"/>
    <w:rsid w:val="00C45BA9"/>
    <w:rsid w:val="00C52D6C"/>
    <w:rsid w:val="00C551AA"/>
    <w:rsid w:val="00C6047D"/>
    <w:rsid w:val="00C62F3D"/>
    <w:rsid w:val="00C662D1"/>
    <w:rsid w:val="00C72314"/>
    <w:rsid w:val="00C7290A"/>
    <w:rsid w:val="00C738C0"/>
    <w:rsid w:val="00C8104A"/>
    <w:rsid w:val="00C83218"/>
    <w:rsid w:val="00C86045"/>
    <w:rsid w:val="00CA1F9E"/>
    <w:rsid w:val="00CA2CD7"/>
    <w:rsid w:val="00CA6804"/>
    <w:rsid w:val="00CA7778"/>
    <w:rsid w:val="00CA7FAD"/>
    <w:rsid w:val="00CB4253"/>
    <w:rsid w:val="00CB7CC7"/>
    <w:rsid w:val="00CC03F5"/>
    <w:rsid w:val="00CD70BB"/>
    <w:rsid w:val="00CE0F48"/>
    <w:rsid w:val="00CF1B9B"/>
    <w:rsid w:val="00CF2478"/>
    <w:rsid w:val="00CF63BB"/>
    <w:rsid w:val="00CF6927"/>
    <w:rsid w:val="00CF70E4"/>
    <w:rsid w:val="00D00558"/>
    <w:rsid w:val="00D031D8"/>
    <w:rsid w:val="00D037F1"/>
    <w:rsid w:val="00D1041F"/>
    <w:rsid w:val="00D206AF"/>
    <w:rsid w:val="00D211AE"/>
    <w:rsid w:val="00D22A15"/>
    <w:rsid w:val="00D23D1E"/>
    <w:rsid w:val="00D25F76"/>
    <w:rsid w:val="00D26FE1"/>
    <w:rsid w:val="00D27FF6"/>
    <w:rsid w:val="00D40E93"/>
    <w:rsid w:val="00D41198"/>
    <w:rsid w:val="00D4229E"/>
    <w:rsid w:val="00D42C1D"/>
    <w:rsid w:val="00D442C5"/>
    <w:rsid w:val="00D44364"/>
    <w:rsid w:val="00D46C06"/>
    <w:rsid w:val="00D4710E"/>
    <w:rsid w:val="00D47386"/>
    <w:rsid w:val="00D523F5"/>
    <w:rsid w:val="00D5283A"/>
    <w:rsid w:val="00D64684"/>
    <w:rsid w:val="00D713FD"/>
    <w:rsid w:val="00D7152A"/>
    <w:rsid w:val="00D7465C"/>
    <w:rsid w:val="00D80D95"/>
    <w:rsid w:val="00D83024"/>
    <w:rsid w:val="00D8667F"/>
    <w:rsid w:val="00D90AEE"/>
    <w:rsid w:val="00DA4D2F"/>
    <w:rsid w:val="00DA4DF7"/>
    <w:rsid w:val="00DB2F10"/>
    <w:rsid w:val="00DB5A82"/>
    <w:rsid w:val="00DC1BAC"/>
    <w:rsid w:val="00DC3576"/>
    <w:rsid w:val="00DD2A30"/>
    <w:rsid w:val="00DE32AE"/>
    <w:rsid w:val="00DE43B0"/>
    <w:rsid w:val="00DE5550"/>
    <w:rsid w:val="00DE59AC"/>
    <w:rsid w:val="00DE6EF8"/>
    <w:rsid w:val="00E00E57"/>
    <w:rsid w:val="00E01102"/>
    <w:rsid w:val="00E03DB7"/>
    <w:rsid w:val="00E03EA9"/>
    <w:rsid w:val="00E03F2E"/>
    <w:rsid w:val="00E047CB"/>
    <w:rsid w:val="00E111B3"/>
    <w:rsid w:val="00E14692"/>
    <w:rsid w:val="00E168D3"/>
    <w:rsid w:val="00E232E3"/>
    <w:rsid w:val="00E32ECA"/>
    <w:rsid w:val="00E36F97"/>
    <w:rsid w:val="00E400E3"/>
    <w:rsid w:val="00E43EB3"/>
    <w:rsid w:val="00E45B78"/>
    <w:rsid w:val="00E505F8"/>
    <w:rsid w:val="00E67F10"/>
    <w:rsid w:val="00E72BA3"/>
    <w:rsid w:val="00E76BBD"/>
    <w:rsid w:val="00E7797E"/>
    <w:rsid w:val="00E82A5E"/>
    <w:rsid w:val="00E862FD"/>
    <w:rsid w:val="00E9309A"/>
    <w:rsid w:val="00E932F5"/>
    <w:rsid w:val="00E97D3D"/>
    <w:rsid w:val="00EA2B61"/>
    <w:rsid w:val="00EA31A4"/>
    <w:rsid w:val="00EA391E"/>
    <w:rsid w:val="00EA3F14"/>
    <w:rsid w:val="00EB25B5"/>
    <w:rsid w:val="00EB5FDE"/>
    <w:rsid w:val="00EB68AF"/>
    <w:rsid w:val="00EB713B"/>
    <w:rsid w:val="00EB71B1"/>
    <w:rsid w:val="00EB71C1"/>
    <w:rsid w:val="00EC3823"/>
    <w:rsid w:val="00EC4775"/>
    <w:rsid w:val="00EC7714"/>
    <w:rsid w:val="00ED43D7"/>
    <w:rsid w:val="00EE290D"/>
    <w:rsid w:val="00EE3741"/>
    <w:rsid w:val="00EE4622"/>
    <w:rsid w:val="00EF2DE6"/>
    <w:rsid w:val="00EF3144"/>
    <w:rsid w:val="00EF7405"/>
    <w:rsid w:val="00F0059D"/>
    <w:rsid w:val="00F01EE5"/>
    <w:rsid w:val="00F242F4"/>
    <w:rsid w:val="00F275E8"/>
    <w:rsid w:val="00F3212A"/>
    <w:rsid w:val="00F3217D"/>
    <w:rsid w:val="00F34996"/>
    <w:rsid w:val="00F40B4D"/>
    <w:rsid w:val="00F41BB8"/>
    <w:rsid w:val="00F521AC"/>
    <w:rsid w:val="00F562E5"/>
    <w:rsid w:val="00F579B1"/>
    <w:rsid w:val="00F60857"/>
    <w:rsid w:val="00F632B7"/>
    <w:rsid w:val="00F65BE5"/>
    <w:rsid w:val="00F73B08"/>
    <w:rsid w:val="00F74DD6"/>
    <w:rsid w:val="00F75EAD"/>
    <w:rsid w:val="00F77A2B"/>
    <w:rsid w:val="00F85DDD"/>
    <w:rsid w:val="00F87A54"/>
    <w:rsid w:val="00F92FB2"/>
    <w:rsid w:val="00F93238"/>
    <w:rsid w:val="00F94B7B"/>
    <w:rsid w:val="00F95CBF"/>
    <w:rsid w:val="00FA0578"/>
    <w:rsid w:val="00FA386C"/>
    <w:rsid w:val="00FA6747"/>
    <w:rsid w:val="00FB74DF"/>
    <w:rsid w:val="00FC1ABD"/>
    <w:rsid w:val="00FC499A"/>
    <w:rsid w:val="00FC4A81"/>
    <w:rsid w:val="00FD2EF7"/>
    <w:rsid w:val="00FD359B"/>
    <w:rsid w:val="00FD3DAD"/>
    <w:rsid w:val="00FD40A0"/>
    <w:rsid w:val="00FE1278"/>
    <w:rsid w:val="00FE56A9"/>
    <w:rsid w:val="00FE5E36"/>
    <w:rsid w:val="00FE6594"/>
    <w:rsid w:val="00FF1876"/>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17856"/>
  <w15:docId w15:val="{11D38F21-1F10-486D-87DE-8B57475E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character" w:styleId="UnresolvedMention">
    <w:name w:val="Unresolved Mention"/>
    <w:basedOn w:val="DefaultParagraphFont"/>
    <w:uiPriority w:val="99"/>
    <w:semiHidden/>
    <w:unhideWhenUsed/>
    <w:rsid w:val="00E97D3D"/>
    <w:rPr>
      <w:color w:val="605E5C"/>
      <w:shd w:val="clear" w:color="auto" w:fill="E1DFDD"/>
    </w:rPr>
  </w:style>
  <w:style w:type="paragraph" w:customStyle="1" w:styleId="Default">
    <w:name w:val="Default"/>
    <w:rsid w:val="00875244"/>
    <w:pPr>
      <w:autoSpaceDE w:val="0"/>
      <w:autoSpaceDN w:val="0"/>
      <w:adjustRightInd w:val="0"/>
      <w:spacing w:line="240" w:lineRule="auto"/>
    </w:pPr>
    <w:rPr>
      <w:rFonts w:ascii="Times New Roman" w:hAnsi="Times New Roman"/>
      <w:color w:val="000000"/>
      <w:lang w:bidi="ar-SA"/>
    </w:rPr>
  </w:style>
  <w:style w:type="paragraph" w:styleId="BodyText3">
    <w:name w:val="Body Text 3"/>
    <w:basedOn w:val="Normal"/>
    <w:link w:val="BodyText3Char"/>
    <w:semiHidden/>
    <w:unhideWhenUsed/>
    <w:rsid w:val="00875244"/>
    <w:pPr>
      <w:spacing w:after="120"/>
    </w:pPr>
    <w:rPr>
      <w:sz w:val="16"/>
      <w:szCs w:val="16"/>
    </w:rPr>
  </w:style>
  <w:style w:type="character" w:customStyle="1" w:styleId="BodyText3Char">
    <w:name w:val="Body Text 3 Char"/>
    <w:basedOn w:val="DefaultParagraphFont"/>
    <w:link w:val="BodyText3"/>
    <w:semiHidden/>
    <w:rsid w:val="00875244"/>
    <w:rPr>
      <w:rFonts w:ascii="Times New Roman" w:eastAsia="Times New Roman" w:hAnsi="Times New Roman"/>
      <w:sz w:val="16"/>
      <w:szCs w:val="16"/>
      <w:lang w:bidi="ar-SA"/>
    </w:rPr>
  </w:style>
  <w:style w:type="character" w:styleId="FollowedHyperlink">
    <w:name w:val="FollowedHyperlink"/>
    <w:basedOn w:val="DefaultParagraphFont"/>
    <w:uiPriority w:val="99"/>
    <w:semiHidden/>
    <w:unhideWhenUsed/>
    <w:rsid w:val="002A77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yperlink" Target="mailto:Solicitations@jud.ca.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cuments.dgs.ca.gov/dgs/fmc/pdf/std205.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olicitations@jud.c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cuments.dgs.ca.gov/dgs/fmc/pdf/std204.pdf" TargetMode="External"/><Relationship Id="rId5" Type="http://schemas.openxmlformats.org/officeDocument/2006/relationships/webSettings" Target="webSettings.xml"/><Relationship Id="rId15" Type="http://schemas.openxmlformats.org/officeDocument/2006/relationships/hyperlink" Target="https://courts.ca.gov/policy-administration/bidders-solicitations" TargetMode="External"/><Relationship Id="rId10" Type="http://schemas.openxmlformats.org/officeDocument/2006/relationships/hyperlink" Target="mailto:Solicitations@jud.c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urts.ca.gov/policy-administration/bidders-solicitations" TargetMode="External"/><Relationship Id="rId14" Type="http://schemas.openxmlformats.org/officeDocument/2006/relationships/hyperlink" Target="mailto:solicitations@jud.ca.gov"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07E2-F707-4F9F-AB52-B3E62168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4441</Words>
  <Characters>25185</Characters>
  <Application>Microsoft Office Word</Application>
  <DocSecurity>0</DocSecurity>
  <Lines>662</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Cutajar, Annabele</dc:creator>
  <cp:lastModifiedBy>Picchi, Laila</cp:lastModifiedBy>
  <cp:revision>17</cp:revision>
  <dcterms:created xsi:type="dcterms:W3CDTF">2026-04-09T19:47:00Z</dcterms:created>
  <dcterms:modified xsi:type="dcterms:W3CDTF">2026-04-15T17:10:00Z</dcterms:modified>
</cp:coreProperties>
</file>