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5" w:type="dxa"/>
        <w:tblLayout w:type="fixed"/>
        <w:tblLook w:val="04A0" w:firstRow="1" w:lastRow="0" w:firstColumn="1" w:lastColumn="0" w:noHBand="0" w:noVBand="1"/>
      </w:tblPr>
      <w:tblGrid>
        <w:gridCol w:w="3539"/>
        <w:gridCol w:w="260"/>
        <w:gridCol w:w="6916"/>
      </w:tblGrid>
      <w:tr w:rsidR="0091782E" w14:paraId="3BDE9A49" w14:textId="77777777" w:rsidTr="009218FE">
        <w:trPr>
          <w:trHeight w:hRule="exact" w:val="4140"/>
        </w:trPr>
        <w:tc>
          <w:tcPr>
            <w:tcW w:w="3539" w:type="dxa"/>
            <w:vAlign w:val="bottom"/>
          </w:tcPr>
          <w:p w14:paraId="7B1C7CEA" w14:textId="44BB10BE" w:rsidR="0091782E" w:rsidRDefault="0091782E" w:rsidP="00F00448">
            <w:pPr>
              <w:pStyle w:val="CommentText"/>
            </w:pPr>
            <w:bookmarkStart w:id="0" w:name="_Toc315855318"/>
          </w:p>
        </w:tc>
        <w:tc>
          <w:tcPr>
            <w:tcW w:w="260" w:type="dxa"/>
          </w:tcPr>
          <w:p w14:paraId="0EF11918" w14:textId="77777777" w:rsidR="0091782E" w:rsidRDefault="0091782E" w:rsidP="00F00448">
            <w:pPr>
              <w:rPr>
                <w:sz w:val="48"/>
                <w:szCs w:val="48"/>
              </w:rPr>
            </w:pPr>
          </w:p>
        </w:tc>
        <w:tc>
          <w:tcPr>
            <w:tcW w:w="6916" w:type="dxa"/>
          </w:tcPr>
          <w:p w14:paraId="525C5967" w14:textId="32E6EED0" w:rsidR="0091782E" w:rsidRPr="00C33178" w:rsidRDefault="0091782E" w:rsidP="00F00448">
            <w:pPr>
              <w:pStyle w:val="JCCReportCoverSpacer"/>
              <w:spacing w:beforeLines="200" w:before="480"/>
              <w:rPr>
                <w:rFonts w:ascii="Times New Roman" w:hAnsi="Times New Roman"/>
                <w:caps w:val="0"/>
                <w:spacing w:val="0"/>
                <w:sz w:val="48"/>
                <w:szCs w:val="48"/>
              </w:rPr>
            </w:pPr>
            <w:r w:rsidRPr="00B83782">
              <w:rPr>
                <w:rFonts w:ascii="Times New Roman" w:eastAsia="Times New Roman" w:hAnsi="Times New Roman"/>
                <w:caps w:val="0"/>
                <w:spacing w:val="0"/>
                <w:sz w:val="48"/>
                <w:szCs w:val="48"/>
              </w:rPr>
              <w:t xml:space="preserve">Request </w:t>
            </w:r>
            <w:r>
              <w:rPr>
                <w:rFonts w:ascii="Times New Roman" w:eastAsia="Times New Roman" w:hAnsi="Times New Roman"/>
                <w:caps w:val="0"/>
                <w:spacing w:val="0"/>
                <w:sz w:val="48"/>
                <w:szCs w:val="48"/>
              </w:rPr>
              <w:t>f</w:t>
            </w:r>
            <w:r w:rsidRPr="00B83782">
              <w:rPr>
                <w:rFonts w:ascii="Times New Roman" w:eastAsia="Times New Roman" w:hAnsi="Times New Roman"/>
                <w:caps w:val="0"/>
                <w:spacing w:val="0"/>
                <w:sz w:val="48"/>
                <w:szCs w:val="48"/>
              </w:rPr>
              <w:t xml:space="preserve">or </w:t>
            </w:r>
            <w:r>
              <w:rPr>
                <w:rFonts w:ascii="Times New Roman" w:eastAsia="Times New Roman" w:hAnsi="Times New Roman"/>
                <w:caps w:val="0"/>
                <w:spacing w:val="0"/>
                <w:sz w:val="48"/>
                <w:szCs w:val="48"/>
              </w:rPr>
              <w:t>Qualifications</w:t>
            </w:r>
            <w:r w:rsidRPr="00B83782">
              <w:rPr>
                <w:rFonts w:ascii="Times New Roman" w:eastAsia="Times New Roman" w:hAnsi="Times New Roman"/>
                <w:caps w:val="0"/>
                <w:spacing w:val="0"/>
                <w:sz w:val="48"/>
                <w:szCs w:val="48"/>
              </w:rPr>
              <w:t xml:space="preserve"> </w:t>
            </w:r>
            <w:r>
              <w:rPr>
                <w:rFonts w:ascii="Times New Roman" w:eastAsia="Times New Roman" w:hAnsi="Times New Roman"/>
                <w:caps w:val="0"/>
                <w:spacing w:val="0"/>
                <w:sz w:val="48"/>
                <w:szCs w:val="48"/>
              </w:rPr>
              <w:t>(RFQ) f</w:t>
            </w:r>
            <w:r w:rsidRPr="00B83782">
              <w:rPr>
                <w:rFonts w:ascii="Times New Roman" w:eastAsia="Times New Roman" w:hAnsi="Times New Roman"/>
                <w:caps w:val="0"/>
                <w:spacing w:val="0"/>
                <w:sz w:val="48"/>
                <w:szCs w:val="48"/>
              </w:rPr>
              <w:t>or Design Build Entity</w:t>
            </w:r>
          </w:p>
        </w:tc>
      </w:tr>
      <w:tr w:rsidR="0091782E" w14:paraId="01F971B3" w14:textId="77777777" w:rsidTr="009218FE">
        <w:trPr>
          <w:trHeight w:hRule="exact" w:val="7920"/>
        </w:trPr>
        <w:tc>
          <w:tcPr>
            <w:tcW w:w="3539" w:type="dxa"/>
          </w:tcPr>
          <w:p w14:paraId="65D1C280" w14:textId="77777777" w:rsidR="0091782E" w:rsidRDefault="0091782E" w:rsidP="00F00448">
            <w:pPr>
              <w:spacing w:after="60"/>
            </w:pPr>
            <w:r>
              <w:rPr>
                <w:noProof/>
              </w:rPr>
              <w:drawing>
                <wp:anchor distT="0" distB="0" distL="114300" distR="114300" simplePos="0" relativeHeight="251660288" behindDoc="0" locked="0" layoutInCell="1" allowOverlap="1" wp14:anchorId="3C98913F" wp14:editId="4408FFD1">
                  <wp:simplePos x="0" y="0"/>
                  <wp:positionH relativeFrom="column">
                    <wp:posOffset>-62618</wp:posOffset>
                  </wp:positionH>
                  <wp:positionV relativeFrom="page">
                    <wp:posOffset>-2603997</wp:posOffset>
                  </wp:positionV>
                  <wp:extent cx="2369489" cy="8600702"/>
                  <wp:effectExtent l="0" t="0" r="0" b="0"/>
                  <wp:wrapNone/>
                  <wp:docPr id="1771673685" name="Picture 177167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70376" cy="8603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F9C7D" w14:textId="77777777" w:rsidR="0091782E" w:rsidRDefault="0091782E" w:rsidP="00F00448">
            <w:pPr>
              <w:spacing w:after="60"/>
            </w:pPr>
          </w:p>
          <w:p w14:paraId="46C34824" w14:textId="77777777" w:rsidR="0091782E" w:rsidRDefault="0091782E" w:rsidP="00F00448">
            <w:pPr>
              <w:spacing w:after="60"/>
            </w:pPr>
          </w:p>
          <w:p w14:paraId="4CB37A06" w14:textId="77777777" w:rsidR="0091782E" w:rsidRDefault="0091782E" w:rsidP="00F00448">
            <w:pPr>
              <w:spacing w:after="60"/>
            </w:pPr>
          </w:p>
          <w:p w14:paraId="1C5D1611" w14:textId="77777777" w:rsidR="0091782E" w:rsidRDefault="0091782E" w:rsidP="00F00448">
            <w:pPr>
              <w:spacing w:after="60"/>
            </w:pPr>
          </w:p>
          <w:p w14:paraId="3A245481" w14:textId="77777777" w:rsidR="0091782E" w:rsidRDefault="0091782E" w:rsidP="00F00448">
            <w:pPr>
              <w:spacing w:after="60"/>
            </w:pPr>
          </w:p>
          <w:p w14:paraId="1ECAB9E6" w14:textId="77777777" w:rsidR="0091782E" w:rsidRDefault="0091782E" w:rsidP="00F00448">
            <w:pPr>
              <w:spacing w:after="60"/>
            </w:pPr>
          </w:p>
          <w:p w14:paraId="624A68A5" w14:textId="77777777" w:rsidR="0091782E" w:rsidRDefault="0091782E" w:rsidP="00F00448">
            <w:pPr>
              <w:spacing w:after="60"/>
            </w:pPr>
          </w:p>
          <w:p w14:paraId="5B9D75B4" w14:textId="77777777" w:rsidR="0091782E" w:rsidRDefault="0091782E" w:rsidP="00F00448">
            <w:pPr>
              <w:spacing w:after="60"/>
            </w:pPr>
          </w:p>
          <w:p w14:paraId="42B96C95" w14:textId="77777777" w:rsidR="0091782E" w:rsidRDefault="0091782E" w:rsidP="00F00448">
            <w:pPr>
              <w:spacing w:after="60"/>
            </w:pPr>
          </w:p>
          <w:p w14:paraId="5E876313" w14:textId="77777777" w:rsidR="0091782E" w:rsidRDefault="0091782E" w:rsidP="00F00448">
            <w:pPr>
              <w:spacing w:after="60"/>
            </w:pPr>
          </w:p>
          <w:p w14:paraId="0AF0ACAB" w14:textId="77777777" w:rsidR="0091782E" w:rsidRDefault="0091782E" w:rsidP="00F00448">
            <w:pPr>
              <w:spacing w:after="60"/>
            </w:pPr>
          </w:p>
          <w:p w14:paraId="4E1CCAA7" w14:textId="77777777" w:rsidR="0091782E" w:rsidRDefault="0091782E" w:rsidP="00F00448">
            <w:pPr>
              <w:spacing w:after="60"/>
            </w:pPr>
          </w:p>
          <w:p w14:paraId="41973ACA" w14:textId="77777777" w:rsidR="0091782E" w:rsidRDefault="0091782E" w:rsidP="00F00448"/>
          <w:p w14:paraId="61B73438" w14:textId="77777777" w:rsidR="0091782E" w:rsidRPr="00EC5A20" w:rsidRDefault="0091782E" w:rsidP="00F00448"/>
          <w:p w14:paraId="4C5B2435" w14:textId="77777777" w:rsidR="0091782E" w:rsidRPr="00EC5A20" w:rsidRDefault="0091782E" w:rsidP="00F00448"/>
          <w:p w14:paraId="5F88D341" w14:textId="77777777" w:rsidR="0091782E" w:rsidRPr="00EC5A20" w:rsidRDefault="0091782E" w:rsidP="00F00448"/>
          <w:p w14:paraId="1F1D41D4" w14:textId="77777777" w:rsidR="0091782E" w:rsidRPr="00EC5A20" w:rsidRDefault="0091782E" w:rsidP="00F00448"/>
          <w:p w14:paraId="407313FE" w14:textId="77777777" w:rsidR="0091782E" w:rsidRPr="00EC5A20" w:rsidRDefault="0091782E" w:rsidP="00F00448"/>
          <w:p w14:paraId="19D2D709" w14:textId="77777777" w:rsidR="0091782E" w:rsidRPr="00EC5A20" w:rsidRDefault="0091782E" w:rsidP="00F00448"/>
          <w:p w14:paraId="48902CFD" w14:textId="77777777" w:rsidR="0091782E" w:rsidRPr="00EC5A20" w:rsidRDefault="0091782E" w:rsidP="00F00448"/>
          <w:p w14:paraId="5E1AD301" w14:textId="77777777" w:rsidR="0091782E" w:rsidRPr="00EC5A20" w:rsidRDefault="0091782E" w:rsidP="00F00448"/>
          <w:p w14:paraId="461DB92F" w14:textId="77777777" w:rsidR="0091782E" w:rsidRPr="00EC5A20" w:rsidRDefault="0091782E" w:rsidP="00F00448"/>
          <w:p w14:paraId="7D562885" w14:textId="77777777" w:rsidR="0091782E" w:rsidRPr="00EC5A20" w:rsidRDefault="0091782E" w:rsidP="00F00448"/>
          <w:p w14:paraId="6D5D7E75" w14:textId="77777777" w:rsidR="0091782E" w:rsidRPr="00EC5A20" w:rsidRDefault="0091782E" w:rsidP="00F00448"/>
          <w:p w14:paraId="36C9505B" w14:textId="77777777" w:rsidR="0091782E" w:rsidRPr="00EC5A20" w:rsidRDefault="0091782E" w:rsidP="00F00448"/>
          <w:p w14:paraId="641C84A7" w14:textId="77777777" w:rsidR="0091782E" w:rsidRPr="00EC5A20" w:rsidRDefault="0091782E" w:rsidP="00F00448"/>
          <w:p w14:paraId="3519F374" w14:textId="77777777" w:rsidR="0091782E" w:rsidRDefault="0091782E" w:rsidP="00F00448"/>
          <w:p w14:paraId="3F9D7B7D" w14:textId="77777777" w:rsidR="0091782E" w:rsidRPr="00EC5A20" w:rsidRDefault="0091782E" w:rsidP="00F00448">
            <w:r>
              <w:tab/>
            </w:r>
          </w:p>
        </w:tc>
        <w:tc>
          <w:tcPr>
            <w:tcW w:w="260" w:type="dxa"/>
          </w:tcPr>
          <w:p w14:paraId="179735CA" w14:textId="77777777" w:rsidR="0091782E" w:rsidRDefault="0091782E" w:rsidP="00F00448">
            <w:pPr>
              <w:rPr>
                <w:b/>
                <w:caps/>
                <w:sz w:val="28"/>
              </w:rPr>
            </w:pPr>
          </w:p>
        </w:tc>
        <w:tc>
          <w:tcPr>
            <w:tcW w:w="6916" w:type="dxa"/>
          </w:tcPr>
          <w:p w14:paraId="1EF755E2" w14:textId="51A9BD7B" w:rsidR="0091782E" w:rsidRPr="00B57684" w:rsidRDefault="005917A6" w:rsidP="00F00448">
            <w:pPr>
              <w:pStyle w:val="BodyText2"/>
              <w:rPr>
                <w:b/>
                <w:bCs/>
                <w:sz w:val="48"/>
                <w:szCs w:val="48"/>
              </w:rPr>
            </w:pPr>
            <w:r w:rsidRPr="00B57684">
              <w:rPr>
                <w:b/>
                <w:bCs/>
                <w:sz w:val="48"/>
                <w:szCs w:val="48"/>
              </w:rPr>
              <w:t>New Fort Ord</w:t>
            </w:r>
            <w:r w:rsidR="0091782E" w:rsidRPr="00B57684">
              <w:rPr>
                <w:b/>
                <w:bCs/>
                <w:sz w:val="48"/>
                <w:szCs w:val="48"/>
              </w:rPr>
              <w:t xml:space="preserve"> Courthouse</w:t>
            </w:r>
          </w:p>
          <w:p w14:paraId="11A68E3B" w14:textId="77777777" w:rsidR="0091782E" w:rsidRPr="00B57684" w:rsidRDefault="0091782E" w:rsidP="00F00448">
            <w:pPr>
              <w:pStyle w:val="JCCReportCoverTitle"/>
              <w:spacing w:line="240" w:lineRule="auto"/>
              <w:rPr>
                <w:rFonts w:ascii="Times New Roman" w:hAnsi="Times New Roman"/>
                <w:b/>
                <w:bCs/>
                <w:spacing w:val="0"/>
                <w:sz w:val="32"/>
                <w:szCs w:val="32"/>
              </w:rPr>
            </w:pPr>
            <w:r w:rsidRPr="00B57684">
              <w:rPr>
                <w:rFonts w:ascii="Times New Roman" w:hAnsi="Times New Roman"/>
                <w:b/>
                <w:bCs/>
                <w:spacing w:val="0"/>
                <w:sz w:val="32"/>
                <w:szCs w:val="32"/>
              </w:rPr>
              <w:t xml:space="preserve">Superior Court of California, </w:t>
            </w:r>
          </w:p>
          <w:p w14:paraId="3DAB19B7" w14:textId="476FE230" w:rsidR="0091782E" w:rsidRPr="00B57684" w:rsidRDefault="0091782E" w:rsidP="00F00448">
            <w:pPr>
              <w:pStyle w:val="BodyText2"/>
              <w:rPr>
                <w:b/>
                <w:bCs/>
                <w:sz w:val="32"/>
                <w:szCs w:val="32"/>
              </w:rPr>
            </w:pPr>
            <w:r w:rsidRPr="00B57684">
              <w:rPr>
                <w:b/>
                <w:bCs/>
                <w:sz w:val="32"/>
                <w:szCs w:val="32"/>
              </w:rPr>
              <w:t xml:space="preserve">County of </w:t>
            </w:r>
            <w:r w:rsidR="005917A6" w:rsidRPr="00B57684">
              <w:rPr>
                <w:b/>
                <w:bCs/>
                <w:sz w:val="32"/>
                <w:szCs w:val="32"/>
              </w:rPr>
              <w:t>Monterey</w:t>
            </w:r>
            <w:r w:rsidRPr="00B57684">
              <w:rPr>
                <w:b/>
                <w:bCs/>
                <w:sz w:val="32"/>
                <w:szCs w:val="32"/>
              </w:rPr>
              <w:t xml:space="preserve"> </w:t>
            </w:r>
          </w:p>
          <w:p w14:paraId="680668BB" w14:textId="77777777" w:rsidR="0091782E" w:rsidRDefault="0091782E" w:rsidP="00F00448">
            <w:pPr>
              <w:pStyle w:val="BodyText2"/>
              <w:rPr>
                <w:sz w:val="22"/>
                <w:szCs w:val="22"/>
              </w:rPr>
            </w:pPr>
          </w:p>
          <w:p w14:paraId="0BD6B79F" w14:textId="77777777" w:rsidR="00B57684" w:rsidRPr="007E3DF1" w:rsidRDefault="00B57684" w:rsidP="00F00448">
            <w:pPr>
              <w:pStyle w:val="BodyText2"/>
              <w:rPr>
                <w:sz w:val="22"/>
                <w:szCs w:val="22"/>
              </w:rPr>
            </w:pPr>
          </w:p>
          <w:p w14:paraId="58ECB34F" w14:textId="254B7C76" w:rsidR="0091782E" w:rsidRPr="00414252" w:rsidRDefault="0091782E" w:rsidP="00F00448">
            <w:pPr>
              <w:pStyle w:val="BodyText2"/>
              <w:jc w:val="left"/>
              <w:rPr>
                <w:sz w:val="28"/>
                <w:szCs w:val="28"/>
              </w:rPr>
            </w:pPr>
            <w:r w:rsidRPr="007E3DF1">
              <w:rPr>
                <w:sz w:val="28"/>
                <w:szCs w:val="28"/>
              </w:rPr>
              <w:t xml:space="preserve">The Judicial Council of California’s Facilities Services seeks </w:t>
            </w:r>
            <w:r>
              <w:rPr>
                <w:sz w:val="28"/>
                <w:szCs w:val="28"/>
              </w:rPr>
              <w:t xml:space="preserve">qualifications </w:t>
            </w:r>
            <w:r w:rsidRPr="007E3DF1">
              <w:rPr>
                <w:sz w:val="28"/>
                <w:szCs w:val="28"/>
              </w:rPr>
              <w:t xml:space="preserve">from Design Build Entities qualified to provide services for the design and construction of the New </w:t>
            </w:r>
            <w:r w:rsidR="005917A6">
              <w:rPr>
                <w:sz w:val="28"/>
                <w:szCs w:val="28"/>
              </w:rPr>
              <w:t>Fort Ord</w:t>
            </w:r>
            <w:r w:rsidRPr="007E3DF1">
              <w:rPr>
                <w:sz w:val="28"/>
                <w:szCs w:val="28"/>
              </w:rPr>
              <w:t xml:space="preserve"> </w:t>
            </w:r>
            <w:r w:rsidR="008D3F1D">
              <w:rPr>
                <w:sz w:val="28"/>
                <w:szCs w:val="28"/>
              </w:rPr>
              <w:t>C</w:t>
            </w:r>
            <w:r w:rsidR="008D3F1D" w:rsidRPr="007E3DF1">
              <w:rPr>
                <w:sz w:val="28"/>
                <w:szCs w:val="28"/>
              </w:rPr>
              <w:t xml:space="preserve">ourthouse </w:t>
            </w:r>
            <w:r w:rsidRPr="007E3DF1">
              <w:rPr>
                <w:sz w:val="28"/>
                <w:szCs w:val="28"/>
              </w:rPr>
              <w:t xml:space="preserve">for the Superior Court of California, County of </w:t>
            </w:r>
            <w:r w:rsidR="005917A6">
              <w:rPr>
                <w:sz w:val="28"/>
                <w:szCs w:val="28"/>
              </w:rPr>
              <w:t>Monterey</w:t>
            </w:r>
            <w:r w:rsidRPr="007E3DF1">
              <w:rPr>
                <w:sz w:val="28"/>
                <w:szCs w:val="28"/>
              </w:rPr>
              <w:t>.</w:t>
            </w:r>
          </w:p>
          <w:p w14:paraId="0BA7D4B0" w14:textId="77777777" w:rsidR="0091782E" w:rsidRPr="00414252" w:rsidRDefault="0091782E" w:rsidP="00F00448">
            <w:pPr>
              <w:pStyle w:val="BodyText2"/>
              <w:jc w:val="left"/>
              <w:rPr>
                <w:sz w:val="28"/>
                <w:szCs w:val="28"/>
              </w:rPr>
            </w:pPr>
          </w:p>
          <w:p w14:paraId="4097287F" w14:textId="18542BBF" w:rsidR="0091782E" w:rsidRPr="0073554F" w:rsidRDefault="0091782E" w:rsidP="00F00448">
            <w:pPr>
              <w:pStyle w:val="JCCReportCoverSubhead"/>
              <w:spacing w:beforeLines="200" w:before="480" w:afterLines="200" w:after="480" w:line="240" w:lineRule="auto"/>
              <w:rPr>
                <w:rFonts w:ascii="Times New Roman" w:hAnsi="Times New Roman"/>
                <w:caps w:val="0"/>
                <w:spacing w:val="0"/>
                <w:szCs w:val="28"/>
              </w:rPr>
            </w:pPr>
            <w:r w:rsidRPr="00F64706">
              <w:rPr>
                <w:rFonts w:ascii="Times New Roman" w:hAnsi="Times New Roman"/>
                <w:b/>
                <w:caps w:val="0"/>
                <w:spacing w:val="0"/>
                <w:szCs w:val="28"/>
              </w:rPr>
              <w:t>RF</w:t>
            </w:r>
            <w:r>
              <w:rPr>
                <w:rFonts w:ascii="Times New Roman" w:hAnsi="Times New Roman"/>
                <w:b/>
                <w:caps w:val="0"/>
                <w:spacing w:val="0"/>
                <w:szCs w:val="28"/>
              </w:rPr>
              <w:t>Q</w:t>
            </w:r>
            <w:r w:rsidRPr="00F64706">
              <w:rPr>
                <w:rFonts w:ascii="Times New Roman" w:hAnsi="Times New Roman"/>
                <w:b/>
                <w:caps w:val="0"/>
                <w:spacing w:val="0"/>
                <w:szCs w:val="28"/>
              </w:rPr>
              <w:t xml:space="preserve"> </w:t>
            </w:r>
            <w:r w:rsidRPr="007E3DF1">
              <w:rPr>
                <w:rFonts w:ascii="Times New Roman" w:hAnsi="Times New Roman"/>
                <w:b/>
                <w:caps w:val="0"/>
                <w:spacing w:val="0"/>
                <w:szCs w:val="28"/>
              </w:rPr>
              <w:t>number:</w:t>
            </w:r>
            <w:r w:rsidRPr="007E3DF1">
              <w:rPr>
                <w:rFonts w:ascii="Times New Roman" w:hAnsi="Times New Roman"/>
                <w:caps w:val="0"/>
                <w:spacing w:val="0"/>
                <w:szCs w:val="28"/>
              </w:rPr>
              <w:t xml:space="preserve"> </w:t>
            </w:r>
            <w:r w:rsidRPr="007E3DF1">
              <w:rPr>
                <w:rFonts w:ascii="Times New Roman" w:hAnsi="Times New Roman"/>
                <w:b/>
                <w:caps w:val="0"/>
                <w:spacing w:val="0"/>
                <w:szCs w:val="28"/>
              </w:rPr>
              <w:t>RF</w:t>
            </w:r>
            <w:r>
              <w:rPr>
                <w:rFonts w:ascii="Times New Roman" w:hAnsi="Times New Roman"/>
                <w:b/>
                <w:caps w:val="0"/>
                <w:spacing w:val="0"/>
                <w:szCs w:val="28"/>
              </w:rPr>
              <w:t>Q</w:t>
            </w:r>
            <w:r w:rsidRPr="007E3DF1">
              <w:rPr>
                <w:rFonts w:ascii="Times New Roman" w:hAnsi="Times New Roman"/>
                <w:b/>
                <w:caps w:val="0"/>
                <w:spacing w:val="0"/>
                <w:szCs w:val="28"/>
              </w:rPr>
              <w:t>-FS-</w:t>
            </w:r>
            <w:r w:rsidR="006512D9">
              <w:rPr>
                <w:rFonts w:ascii="Times New Roman" w:hAnsi="Times New Roman"/>
                <w:b/>
                <w:caps w:val="0"/>
                <w:spacing w:val="0"/>
                <w:szCs w:val="28"/>
              </w:rPr>
              <w:t>2025-02</w:t>
            </w:r>
            <w:r w:rsidR="005917A6" w:rsidRPr="007E3DF1">
              <w:rPr>
                <w:rFonts w:ascii="Times New Roman" w:hAnsi="Times New Roman"/>
                <w:b/>
                <w:caps w:val="0"/>
                <w:spacing w:val="0"/>
                <w:szCs w:val="28"/>
              </w:rPr>
              <w:t>-</w:t>
            </w:r>
            <w:r w:rsidR="005917A6">
              <w:rPr>
                <w:rFonts w:ascii="Times New Roman" w:hAnsi="Times New Roman"/>
                <w:b/>
                <w:caps w:val="0"/>
                <w:spacing w:val="0"/>
                <w:szCs w:val="28"/>
              </w:rPr>
              <w:t>MB</w:t>
            </w:r>
          </w:p>
        </w:tc>
      </w:tr>
      <w:tr w:rsidR="0091782E" w14:paraId="7100891A" w14:textId="77777777" w:rsidTr="009218FE">
        <w:trPr>
          <w:trHeight w:val="466"/>
        </w:trPr>
        <w:tc>
          <w:tcPr>
            <w:tcW w:w="3539" w:type="dxa"/>
          </w:tcPr>
          <w:p w14:paraId="598B802C" w14:textId="77777777" w:rsidR="0091782E" w:rsidRDefault="0091782E" w:rsidP="00F00448"/>
        </w:tc>
        <w:tc>
          <w:tcPr>
            <w:tcW w:w="260" w:type="dxa"/>
          </w:tcPr>
          <w:p w14:paraId="57C0EEE7" w14:textId="77777777" w:rsidR="0091782E" w:rsidRDefault="0091782E" w:rsidP="00F00448"/>
        </w:tc>
        <w:tc>
          <w:tcPr>
            <w:tcW w:w="6916" w:type="dxa"/>
          </w:tcPr>
          <w:p w14:paraId="1F99F960" w14:textId="77777777" w:rsidR="0091782E" w:rsidRDefault="0091782E" w:rsidP="00F00448">
            <w:r>
              <w:rPr>
                <w:noProof/>
              </w:rPr>
              <w:drawing>
                <wp:inline distT="0" distB="0" distL="0" distR="0" wp14:anchorId="284ADE47" wp14:editId="5B3E0C1A">
                  <wp:extent cx="4015740" cy="1003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4015740" cy="1003935"/>
                          </a:xfrm>
                          <a:prstGeom prst="rect">
                            <a:avLst/>
                          </a:prstGeom>
                        </pic:spPr>
                      </pic:pic>
                    </a:graphicData>
                  </a:graphic>
                </wp:inline>
              </w:drawing>
            </w:r>
          </w:p>
        </w:tc>
      </w:tr>
    </w:tbl>
    <w:p w14:paraId="5708EBF6" w14:textId="77777777" w:rsidR="000265CB" w:rsidRDefault="000265CB" w:rsidP="00F00448">
      <w:pPr>
        <w:widowControl w:val="0"/>
        <w:jc w:val="center"/>
        <w:rPr>
          <w:rFonts w:ascii="Times New Roman" w:hAnsi="Times New Roman"/>
          <w:b/>
          <w:sz w:val="22"/>
        </w:rPr>
        <w:sectPr w:rsidR="000265CB" w:rsidSect="009D18D7">
          <w:headerReference w:type="default" r:id="rId14"/>
          <w:footerReference w:type="default" r:id="rId15"/>
          <w:headerReference w:type="first" r:id="rId16"/>
          <w:footerReference w:type="first" r:id="rId17"/>
          <w:pgSz w:w="12240" w:h="15840" w:code="1"/>
          <w:pgMar w:top="720" w:right="1080" w:bottom="720" w:left="1080" w:header="432" w:footer="432" w:gutter="0"/>
          <w:pgNumType w:start="0"/>
          <w:cols w:space="720"/>
          <w:titlePg/>
          <w:docGrid w:linePitch="326"/>
        </w:sectPr>
      </w:pPr>
    </w:p>
    <w:tbl>
      <w:tblPr>
        <w:tblW w:w="10080" w:type="dxa"/>
        <w:jc w:val="center"/>
        <w:tblLayout w:type="fixed"/>
        <w:tblCellMar>
          <w:top w:w="58" w:type="dxa"/>
          <w:left w:w="115" w:type="dxa"/>
          <w:bottom w:w="58" w:type="dxa"/>
          <w:right w:w="115" w:type="dxa"/>
        </w:tblCellMar>
        <w:tblLook w:val="0000" w:firstRow="0" w:lastRow="0" w:firstColumn="0" w:lastColumn="0" w:noHBand="0" w:noVBand="0"/>
      </w:tblPr>
      <w:tblGrid>
        <w:gridCol w:w="5214"/>
        <w:gridCol w:w="4866"/>
      </w:tblGrid>
      <w:tr w:rsidR="00DA49B9" w:rsidRPr="00672B25" w14:paraId="32A1706E" w14:textId="77777777" w:rsidTr="009218FE">
        <w:trPr>
          <w:jc w:val="center"/>
        </w:trPr>
        <w:tc>
          <w:tcPr>
            <w:tcW w:w="10080" w:type="dxa"/>
            <w:gridSpan w:val="2"/>
            <w:tcBorders>
              <w:bottom w:val="single" w:sz="4" w:space="0" w:color="auto"/>
            </w:tcBorders>
          </w:tcPr>
          <w:p w14:paraId="0B6DB72E" w14:textId="77777777" w:rsidR="00DA49B9" w:rsidRDefault="00DA49B9" w:rsidP="00F00448">
            <w:pPr>
              <w:jc w:val="center"/>
              <w:rPr>
                <w:sz w:val="17"/>
              </w:rPr>
            </w:pPr>
            <w:r w:rsidRPr="007478D0">
              <w:rPr>
                <w:noProof/>
                <w:sz w:val="17"/>
              </w:rPr>
              <w:lastRenderedPageBreak/>
              <w:drawing>
                <wp:inline distT="0" distB="0" distL="0" distR="0" wp14:anchorId="2D6619C8" wp14:editId="40F7E64C">
                  <wp:extent cx="2520000" cy="1128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20000" cy="1128870"/>
                          </a:xfrm>
                          <a:prstGeom prst="rect">
                            <a:avLst/>
                          </a:prstGeom>
                          <a:noFill/>
                          <a:ln>
                            <a:noFill/>
                          </a:ln>
                        </pic:spPr>
                      </pic:pic>
                    </a:graphicData>
                  </a:graphic>
                </wp:inline>
              </w:drawing>
            </w:r>
          </w:p>
          <w:p w14:paraId="0B19204D" w14:textId="77777777" w:rsidR="00DA49B9" w:rsidRPr="001735DC" w:rsidRDefault="00DA49B9" w:rsidP="00F00448">
            <w:pPr>
              <w:pStyle w:val="JCCAddress2ndline"/>
              <w:rPr>
                <w:rFonts w:ascii="Georgia Pro" w:hAnsi="Georgia Pro"/>
              </w:rPr>
            </w:pPr>
            <w:r w:rsidRPr="001735DC">
              <w:rPr>
                <w:rFonts w:ascii="Georgia Pro" w:hAnsi="Georgia Pro"/>
              </w:rPr>
              <w:t>455 Golden Gate Avenue · San Francisco, California 94102-3688</w:t>
            </w:r>
          </w:p>
          <w:p w14:paraId="5DF8F37A" w14:textId="77777777" w:rsidR="00DA49B9" w:rsidRPr="00672B25" w:rsidRDefault="00DA49B9" w:rsidP="00F00448">
            <w:pPr>
              <w:pStyle w:val="JCCAddress1stline"/>
              <w:spacing w:before="0"/>
            </w:pPr>
            <w:r w:rsidRPr="00DA0E34">
              <w:rPr>
                <w:rFonts w:ascii="Georgia Pro" w:hAnsi="Georgia Pro"/>
              </w:rPr>
              <w:t>Telephone 415-865-4200 · Fax 415-865-4205</w:t>
            </w:r>
          </w:p>
        </w:tc>
      </w:tr>
      <w:tr w:rsidR="00DA49B9" w:rsidRPr="00672B25" w14:paraId="4C788276" w14:textId="77777777" w:rsidTr="009218FE">
        <w:trPr>
          <w:jc w:val="center"/>
        </w:trPr>
        <w:tc>
          <w:tcPr>
            <w:tcW w:w="10080" w:type="dxa"/>
            <w:gridSpan w:val="2"/>
            <w:tcBorders>
              <w:top w:val="single" w:sz="4" w:space="0" w:color="auto"/>
              <w:bottom w:val="single" w:sz="4" w:space="0" w:color="auto"/>
            </w:tcBorders>
            <w:vAlign w:val="center"/>
          </w:tcPr>
          <w:p w14:paraId="7662EF05" w14:textId="160F9CEB" w:rsidR="00DA49B9" w:rsidRPr="00C33178" w:rsidRDefault="00DA49B9" w:rsidP="00F00448">
            <w:pPr>
              <w:pStyle w:val="MemoTitle"/>
            </w:pPr>
            <w:r w:rsidRPr="00C33178">
              <w:t xml:space="preserve">REQUEST FOR </w:t>
            </w:r>
            <w:r w:rsidR="009D18A8">
              <w:t>QUALIFICATIONS</w:t>
            </w:r>
          </w:p>
        </w:tc>
      </w:tr>
      <w:tr w:rsidR="00DA49B9" w:rsidRPr="00672B25" w14:paraId="742E99AA" w14:textId="77777777" w:rsidTr="009218FE">
        <w:trPr>
          <w:jc w:val="center"/>
        </w:trPr>
        <w:tc>
          <w:tcPr>
            <w:tcW w:w="5214" w:type="dxa"/>
            <w:tcBorders>
              <w:bottom w:val="nil"/>
            </w:tcBorders>
            <w:tcMar>
              <w:top w:w="0" w:type="dxa"/>
              <w:left w:w="29" w:type="dxa"/>
              <w:bottom w:w="0" w:type="dxa"/>
              <w:right w:w="29" w:type="dxa"/>
            </w:tcMar>
          </w:tcPr>
          <w:p w14:paraId="4631B538" w14:textId="77777777" w:rsidR="00DA49B9" w:rsidRPr="00672B25" w:rsidRDefault="00DA49B9" w:rsidP="00F00448">
            <w:pPr>
              <w:pStyle w:val="MemoSubhead"/>
              <w:ind w:left="0"/>
            </w:pPr>
            <w:r w:rsidRPr="00672B25">
              <w:t>Date</w:t>
            </w:r>
          </w:p>
        </w:tc>
        <w:tc>
          <w:tcPr>
            <w:tcW w:w="4866" w:type="dxa"/>
            <w:tcBorders>
              <w:bottom w:val="nil"/>
            </w:tcBorders>
            <w:tcMar>
              <w:top w:w="0" w:type="dxa"/>
              <w:left w:w="29" w:type="dxa"/>
              <w:bottom w:w="0" w:type="dxa"/>
              <w:right w:w="29" w:type="dxa"/>
            </w:tcMar>
          </w:tcPr>
          <w:p w14:paraId="7C0202B3" w14:textId="77777777" w:rsidR="00DA49B9" w:rsidRPr="00672B25" w:rsidRDefault="00DA49B9" w:rsidP="00F00448">
            <w:pPr>
              <w:pStyle w:val="MemoSubhead"/>
              <w:ind w:left="0"/>
            </w:pPr>
            <w:r w:rsidRPr="00672B25">
              <w:t>Action Requested</w:t>
            </w:r>
          </w:p>
        </w:tc>
      </w:tr>
      <w:tr w:rsidR="00DA49B9" w:rsidRPr="00672B25" w14:paraId="0D9E4E08" w14:textId="77777777" w:rsidTr="009218FE">
        <w:trPr>
          <w:jc w:val="center"/>
        </w:trPr>
        <w:tc>
          <w:tcPr>
            <w:tcW w:w="5214" w:type="dxa"/>
            <w:tcBorders>
              <w:bottom w:val="nil"/>
            </w:tcBorders>
            <w:tcMar>
              <w:top w:w="58" w:type="dxa"/>
              <w:bottom w:w="58" w:type="dxa"/>
            </w:tcMar>
          </w:tcPr>
          <w:p w14:paraId="3ACA0CB7" w14:textId="001DFC4B" w:rsidR="00DA49B9" w:rsidRPr="007E3DF1" w:rsidRDefault="002B7C95" w:rsidP="00F00448">
            <w:pPr>
              <w:pStyle w:val="MemoHeaderText"/>
              <w:spacing w:line="240" w:lineRule="auto"/>
              <w:ind w:left="0"/>
              <w:rPr>
                <w:sz w:val="20"/>
              </w:rPr>
            </w:pPr>
            <w:r>
              <w:rPr>
                <w:sz w:val="20"/>
              </w:rPr>
              <w:t xml:space="preserve">June </w:t>
            </w:r>
            <w:r w:rsidR="00230AF0">
              <w:rPr>
                <w:sz w:val="20"/>
              </w:rPr>
              <w:t>1</w:t>
            </w:r>
            <w:r w:rsidR="00194803">
              <w:rPr>
                <w:sz w:val="20"/>
              </w:rPr>
              <w:t>6</w:t>
            </w:r>
            <w:r w:rsidR="002C6206">
              <w:rPr>
                <w:sz w:val="20"/>
              </w:rPr>
              <w:t>, 2025</w:t>
            </w:r>
          </w:p>
        </w:tc>
        <w:tc>
          <w:tcPr>
            <w:tcW w:w="4866" w:type="dxa"/>
            <w:vMerge w:val="restart"/>
            <w:tcMar>
              <w:top w:w="58" w:type="dxa"/>
              <w:bottom w:w="58" w:type="dxa"/>
            </w:tcMar>
          </w:tcPr>
          <w:p w14:paraId="745688FE" w14:textId="77777777" w:rsidR="00DA49B9" w:rsidRPr="007E3DF1" w:rsidRDefault="00DA49B9" w:rsidP="00F00448">
            <w:pPr>
              <w:pStyle w:val="MemoHeaderText"/>
              <w:spacing w:line="240" w:lineRule="auto"/>
              <w:ind w:left="0"/>
              <w:rPr>
                <w:sz w:val="20"/>
              </w:rPr>
            </w:pPr>
            <w:r w:rsidRPr="007E3DF1">
              <w:rPr>
                <w:sz w:val="20"/>
              </w:rPr>
              <w:t>Send To:</w:t>
            </w:r>
          </w:p>
          <w:p w14:paraId="118292AB" w14:textId="30A04E6A" w:rsidR="00DA49B9" w:rsidRPr="007E3DF1" w:rsidRDefault="003E0774" w:rsidP="00F00448">
            <w:pPr>
              <w:pStyle w:val="MemoHeaderText"/>
              <w:spacing w:line="240" w:lineRule="auto"/>
              <w:ind w:left="360"/>
              <w:rPr>
                <w:b/>
                <w:bCs/>
                <w:sz w:val="20"/>
              </w:rPr>
            </w:pPr>
            <w:r>
              <w:rPr>
                <w:b/>
                <w:bCs/>
                <w:sz w:val="20"/>
              </w:rPr>
              <w:t>Email SOQ to</w:t>
            </w:r>
            <w:r w:rsidR="00DA49B9" w:rsidRPr="007E3DF1">
              <w:rPr>
                <w:b/>
                <w:bCs/>
                <w:sz w:val="20"/>
              </w:rPr>
              <w:t>:</w:t>
            </w:r>
          </w:p>
          <w:p w14:paraId="6356A254" w14:textId="382F0364" w:rsidR="00DA49B9" w:rsidRPr="007E3DF1" w:rsidRDefault="00194803" w:rsidP="00F00448">
            <w:pPr>
              <w:pStyle w:val="MemoHeaderText"/>
              <w:spacing w:line="240" w:lineRule="auto"/>
              <w:ind w:left="360"/>
            </w:pPr>
            <w:hyperlink r:id="rId19" w:history="1">
              <w:r w:rsidRPr="008D6C51">
                <w:rPr>
                  <w:rStyle w:val="Hyperlink"/>
                  <w:sz w:val="20"/>
                </w:rPr>
                <w:t>fs202502mb.soq@jud.ca.gov</w:t>
              </w:r>
            </w:hyperlink>
            <w:r>
              <w:rPr>
                <w:sz w:val="20"/>
              </w:rPr>
              <w:t xml:space="preserve"> </w:t>
            </w:r>
            <w:r w:rsidR="00DA49B9" w:rsidRPr="007E3DF1">
              <w:rPr>
                <w:sz w:val="20"/>
              </w:rPr>
              <w:t xml:space="preserve"> </w:t>
            </w:r>
          </w:p>
        </w:tc>
      </w:tr>
      <w:tr w:rsidR="00DA49B9" w:rsidRPr="00672B25" w14:paraId="72F8214F" w14:textId="77777777" w:rsidTr="009218FE">
        <w:trPr>
          <w:jc w:val="center"/>
        </w:trPr>
        <w:tc>
          <w:tcPr>
            <w:tcW w:w="5214" w:type="dxa"/>
            <w:tcBorders>
              <w:bottom w:val="nil"/>
            </w:tcBorders>
            <w:tcMar>
              <w:top w:w="0" w:type="dxa"/>
              <w:left w:w="29" w:type="dxa"/>
              <w:bottom w:w="0" w:type="dxa"/>
              <w:right w:w="29" w:type="dxa"/>
            </w:tcMar>
          </w:tcPr>
          <w:p w14:paraId="0D243066" w14:textId="77777777" w:rsidR="00DA49B9" w:rsidRPr="007E3DF1" w:rsidRDefault="00DA49B9" w:rsidP="00F00448">
            <w:pPr>
              <w:pStyle w:val="MemoSubhead"/>
              <w:ind w:left="0"/>
            </w:pPr>
            <w:r w:rsidRPr="007E3DF1">
              <w:t>To</w:t>
            </w:r>
          </w:p>
        </w:tc>
        <w:tc>
          <w:tcPr>
            <w:tcW w:w="4866" w:type="dxa"/>
            <w:vMerge/>
            <w:tcMar>
              <w:top w:w="58" w:type="dxa"/>
              <w:bottom w:w="58" w:type="dxa"/>
            </w:tcMar>
          </w:tcPr>
          <w:p w14:paraId="406161F7" w14:textId="77777777" w:rsidR="00DA49B9" w:rsidRPr="007E3DF1" w:rsidRDefault="00DA49B9" w:rsidP="00F00448">
            <w:pPr>
              <w:pStyle w:val="MemoSubhead"/>
              <w:ind w:left="0"/>
            </w:pPr>
          </w:p>
        </w:tc>
      </w:tr>
      <w:tr w:rsidR="00DA49B9" w:rsidRPr="00672B25" w14:paraId="6F5E751A" w14:textId="77777777" w:rsidTr="009218FE">
        <w:trPr>
          <w:jc w:val="center"/>
        </w:trPr>
        <w:tc>
          <w:tcPr>
            <w:tcW w:w="5214" w:type="dxa"/>
            <w:tcBorders>
              <w:bottom w:val="nil"/>
            </w:tcBorders>
            <w:tcMar>
              <w:top w:w="58" w:type="dxa"/>
              <w:bottom w:w="58" w:type="dxa"/>
            </w:tcMar>
          </w:tcPr>
          <w:p w14:paraId="37EE6DAB" w14:textId="47D898B5" w:rsidR="00DA49B9" w:rsidRPr="007E3DF1" w:rsidRDefault="00383B86" w:rsidP="00F00448">
            <w:pPr>
              <w:pStyle w:val="MemoHeaderText"/>
              <w:spacing w:line="240" w:lineRule="auto"/>
              <w:ind w:left="0"/>
              <w:rPr>
                <w:sz w:val="20"/>
              </w:rPr>
            </w:pPr>
            <w:r>
              <w:rPr>
                <w:sz w:val="20"/>
              </w:rPr>
              <w:t xml:space="preserve">Interested </w:t>
            </w:r>
            <w:r w:rsidR="00DA49B9" w:rsidRPr="007E3DF1">
              <w:rPr>
                <w:sz w:val="20"/>
              </w:rPr>
              <w:t>Design Build Entities</w:t>
            </w:r>
          </w:p>
        </w:tc>
        <w:tc>
          <w:tcPr>
            <w:tcW w:w="4866" w:type="dxa"/>
            <w:vMerge/>
            <w:tcMar>
              <w:top w:w="58" w:type="dxa"/>
              <w:bottom w:w="58" w:type="dxa"/>
            </w:tcMar>
          </w:tcPr>
          <w:p w14:paraId="50F202B3" w14:textId="77777777" w:rsidR="00DA49B9" w:rsidRPr="007E3DF1" w:rsidRDefault="00DA49B9" w:rsidP="00F00448">
            <w:pPr>
              <w:pStyle w:val="MemoSubhead"/>
              <w:ind w:left="0"/>
              <w:rPr>
                <w:rFonts w:ascii="Times New Roman" w:eastAsia="Times" w:hAnsi="Times New Roman"/>
                <w:sz w:val="24"/>
              </w:rPr>
            </w:pPr>
          </w:p>
        </w:tc>
      </w:tr>
      <w:tr w:rsidR="00DA49B9" w:rsidRPr="00672B25" w14:paraId="67003476" w14:textId="77777777" w:rsidTr="009218FE">
        <w:trPr>
          <w:jc w:val="center"/>
        </w:trPr>
        <w:tc>
          <w:tcPr>
            <w:tcW w:w="5214" w:type="dxa"/>
            <w:tcBorders>
              <w:bottom w:val="nil"/>
            </w:tcBorders>
            <w:tcMar>
              <w:top w:w="0" w:type="dxa"/>
              <w:left w:w="29" w:type="dxa"/>
              <w:bottom w:w="0" w:type="dxa"/>
              <w:right w:w="29" w:type="dxa"/>
            </w:tcMar>
          </w:tcPr>
          <w:p w14:paraId="15BF4BC0" w14:textId="77777777" w:rsidR="00DA49B9" w:rsidRPr="007E3DF1" w:rsidRDefault="00DA49B9" w:rsidP="00F00448">
            <w:pPr>
              <w:pStyle w:val="MemoSubhead"/>
              <w:ind w:left="0"/>
            </w:pPr>
            <w:r w:rsidRPr="007E3DF1">
              <w:t>From</w:t>
            </w:r>
          </w:p>
        </w:tc>
        <w:tc>
          <w:tcPr>
            <w:tcW w:w="4866" w:type="dxa"/>
            <w:vMerge/>
            <w:tcMar>
              <w:top w:w="58" w:type="dxa"/>
              <w:bottom w:w="58" w:type="dxa"/>
            </w:tcMar>
          </w:tcPr>
          <w:p w14:paraId="66C9CE67" w14:textId="77777777" w:rsidR="00DA49B9" w:rsidRPr="007E3DF1" w:rsidRDefault="00DA49B9" w:rsidP="00F00448">
            <w:pPr>
              <w:pStyle w:val="MemoSubhead"/>
              <w:ind w:left="0"/>
            </w:pPr>
          </w:p>
        </w:tc>
      </w:tr>
      <w:tr w:rsidR="00DA49B9" w:rsidRPr="00672B25" w14:paraId="725C1145" w14:textId="77777777" w:rsidTr="009218FE">
        <w:trPr>
          <w:jc w:val="center"/>
        </w:trPr>
        <w:tc>
          <w:tcPr>
            <w:tcW w:w="5214" w:type="dxa"/>
            <w:tcBorders>
              <w:bottom w:val="nil"/>
            </w:tcBorders>
            <w:tcMar>
              <w:top w:w="58" w:type="dxa"/>
              <w:bottom w:w="58" w:type="dxa"/>
            </w:tcMar>
          </w:tcPr>
          <w:p w14:paraId="0DE9740D" w14:textId="77777777" w:rsidR="00DA49B9" w:rsidRPr="007E3DF1" w:rsidRDefault="00DA49B9" w:rsidP="00F00448">
            <w:pPr>
              <w:pStyle w:val="MemoHeaderText"/>
              <w:spacing w:line="240" w:lineRule="auto"/>
              <w:ind w:left="0"/>
              <w:rPr>
                <w:sz w:val="20"/>
              </w:rPr>
            </w:pPr>
            <w:r w:rsidRPr="007E3DF1">
              <w:rPr>
                <w:sz w:val="20"/>
              </w:rPr>
              <w:t>Judicial Council of California, Facilities Services</w:t>
            </w:r>
          </w:p>
        </w:tc>
        <w:tc>
          <w:tcPr>
            <w:tcW w:w="4866" w:type="dxa"/>
            <w:vMerge/>
            <w:tcBorders>
              <w:bottom w:val="nil"/>
            </w:tcBorders>
            <w:tcMar>
              <w:top w:w="58" w:type="dxa"/>
              <w:bottom w:w="58" w:type="dxa"/>
            </w:tcMar>
          </w:tcPr>
          <w:p w14:paraId="5015E0C0" w14:textId="77777777" w:rsidR="00DA49B9" w:rsidRPr="007E3DF1" w:rsidRDefault="00DA49B9" w:rsidP="00F00448">
            <w:pPr>
              <w:pStyle w:val="MemoSubhead"/>
              <w:ind w:left="0"/>
              <w:rPr>
                <w:rFonts w:ascii="Times New Roman" w:eastAsia="Times" w:hAnsi="Times New Roman"/>
                <w:sz w:val="24"/>
              </w:rPr>
            </w:pPr>
          </w:p>
        </w:tc>
      </w:tr>
      <w:tr w:rsidR="00DA49B9" w:rsidRPr="00672B25" w14:paraId="397BE125" w14:textId="77777777" w:rsidTr="009218FE">
        <w:trPr>
          <w:jc w:val="center"/>
        </w:trPr>
        <w:tc>
          <w:tcPr>
            <w:tcW w:w="5214" w:type="dxa"/>
            <w:tcMar>
              <w:top w:w="0" w:type="dxa"/>
              <w:left w:w="29" w:type="dxa"/>
              <w:bottom w:w="0" w:type="dxa"/>
              <w:right w:w="29" w:type="dxa"/>
            </w:tcMar>
          </w:tcPr>
          <w:p w14:paraId="510F7701" w14:textId="77777777" w:rsidR="00DA49B9" w:rsidRPr="007E3DF1" w:rsidRDefault="00DA49B9" w:rsidP="00F00448">
            <w:pPr>
              <w:pStyle w:val="MemoSubhead"/>
              <w:ind w:left="0"/>
            </w:pPr>
            <w:r w:rsidRPr="007E3DF1">
              <w:t>Subject</w:t>
            </w:r>
          </w:p>
        </w:tc>
        <w:tc>
          <w:tcPr>
            <w:tcW w:w="4866" w:type="dxa"/>
            <w:tcMar>
              <w:top w:w="0" w:type="dxa"/>
              <w:left w:w="29" w:type="dxa"/>
              <w:bottom w:w="0" w:type="dxa"/>
              <w:right w:w="29" w:type="dxa"/>
            </w:tcMar>
          </w:tcPr>
          <w:p w14:paraId="595553C7" w14:textId="77777777" w:rsidR="00DA49B9" w:rsidRPr="007E3DF1" w:rsidRDefault="00DA49B9" w:rsidP="00F00448">
            <w:pPr>
              <w:pStyle w:val="MemoSubhead"/>
              <w:ind w:left="0"/>
            </w:pPr>
            <w:r w:rsidRPr="007E3DF1">
              <w:t>Deadline</w:t>
            </w:r>
          </w:p>
        </w:tc>
      </w:tr>
      <w:tr w:rsidR="00DA49B9" w:rsidRPr="00D43A83" w14:paraId="09DA42FD" w14:textId="77777777" w:rsidTr="009218FE">
        <w:trPr>
          <w:jc w:val="center"/>
        </w:trPr>
        <w:tc>
          <w:tcPr>
            <w:tcW w:w="5214" w:type="dxa"/>
            <w:vMerge w:val="restart"/>
            <w:tcMar>
              <w:top w:w="58" w:type="dxa"/>
              <w:bottom w:w="58" w:type="dxa"/>
            </w:tcMar>
          </w:tcPr>
          <w:p w14:paraId="607918D6" w14:textId="1D63074C" w:rsidR="00DA49B9" w:rsidRPr="007E3DF1" w:rsidRDefault="00B57684" w:rsidP="00F00448">
            <w:pPr>
              <w:pStyle w:val="MemoHeaderText"/>
              <w:spacing w:line="240" w:lineRule="auto"/>
              <w:ind w:left="0"/>
              <w:rPr>
                <w:sz w:val="20"/>
              </w:rPr>
            </w:pPr>
            <w:r>
              <w:rPr>
                <w:sz w:val="20"/>
              </w:rPr>
              <w:t xml:space="preserve">DBE Services for </w:t>
            </w:r>
            <w:r w:rsidR="002C6206">
              <w:rPr>
                <w:sz w:val="20"/>
              </w:rPr>
              <w:t>New Fort Ord</w:t>
            </w:r>
            <w:r w:rsidR="00DA49B9" w:rsidRPr="007E3DF1">
              <w:rPr>
                <w:sz w:val="20"/>
              </w:rPr>
              <w:t xml:space="preserve"> Courthouse </w:t>
            </w:r>
          </w:p>
          <w:p w14:paraId="20BAC620" w14:textId="1B6E41DE" w:rsidR="00DA49B9" w:rsidRPr="007E3DF1" w:rsidRDefault="00DA49B9" w:rsidP="00F00448">
            <w:pPr>
              <w:pStyle w:val="MemoHeaderText"/>
              <w:spacing w:line="240" w:lineRule="auto"/>
              <w:ind w:left="0"/>
              <w:rPr>
                <w:sz w:val="20"/>
              </w:rPr>
            </w:pPr>
            <w:r w:rsidRPr="007E3DF1">
              <w:rPr>
                <w:sz w:val="20"/>
              </w:rPr>
              <w:t>RF</w:t>
            </w:r>
            <w:r w:rsidR="00383B86">
              <w:rPr>
                <w:sz w:val="20"/>
              </w:rPr>
              <w:t>Q</w:t>
            </w:r>
            <w:r w:rsidRPr="007E3DF1">
              <w:rPr>
                <w:sz w:val="20"/>
              </w:rPr>
              <w:t xml:space="preserve"> number: </w:t>
            </w:r>
            <w:bookmarkStart w:id="1" w:name="_Hlk96931733"/>
            <w:r w:rsidRPr="007E3DF1">
              <w:rPr>
                <w:sz w:val="20"/>
              </w:rPr>
              <w:t>RF</w:t>
            </w:r>
            <w:r w:rsidR="00383B86">
              <w:rPr>
                <w:sz w:val="20"/>
              </w:rPr>
              <w:t>Q</w:t>
            </w:r>
            <w:r w:rsidRPr="007E3DF1">
              <w:rPr>
                <w:sz w:val="20"/>
              </w:rPr>
              <w:t>- FS-</w:t>
            </w:r>
            <w:r w:rsidR="006512D9">
              <w:rPr>
                <w:sz w:val="20"/>
              </w:rPr>
              <w:t>2025-02</w:t>
            </w:r>
            <w:r w:rsidR="005917A6" w:rsidRPr="007E3DF1">
              <w:rPr>
                <w:sz w:val="20"/>
              </w:rPr>
              <w:t>-</w:t>
            </w:r>
            <w:r w:rsidR="005917A6">
              <w:rPr>
                <w:sz w:val="20"/>
              </w:rPr>
              <w:t>MB</w:t>
            </w:r>
            <w:bookmarkEnd w:id="1"/>
          </w:p>
          <w:p w14:paraId="384F812F" w14:textId="77777777" w:rsidR="00DA49B9" w:rsidRPr="007E3DF1" w:rsidRDefault="00DA49B9" w:rsidP="00F00448">
            <w:pPr>
              <w:pStyle w:val="MemoHeaderText"/>
              <w:spacing w:line="240" w:lineRule="auto"/>
              <w:ind w:left="0"/>
            </w:pPr>
          </w:p>
        </w:tc>
        <w:tc>
          <w:tcPr>
            <w:tcW w:w="4866" w:type="dxa"/>
            <w:tcBorders>
              <w:bottom w:val="nil"/>
            </w:tcBorders>
            <w:tcMar>
              <w:top w:w="58" w:type="dxa"/>
              <w:bottom w:w="58" w:type="dxa"/>
            </w:tcMar>
          </w:tcPr>
          <w:p w14:paraId="5D1BAD75" w14:textId="79DD0CB1" w:rsidR="00DA49B9" w:rsidRPr="007E3DF1" w:rsidRDefault="00F92C07" w:rsidP="00F00448">
            <w:pPr>
              <w:pStyle w:val="MemoHeaderText"/>
              <w:spacing w:line="240" w:lineRule="auto"/>
              <w:ind w:left="0"/>
              <w:rPr>
                <w:sz w:val="20"/>
              </w:rPr>
            </w:pPr>
            <w:r>
              <w:rPr>
                <w:sz w:val="20"/>
              </w:rPr>
              <w:t>July</w:t>
            </w:r>
            <w:r w:rsidR="002C6206">
              <w:rPr>
                <w:sz w:val="20"/>
              </w:rPr>
              <w:t xml:space="preserve"> </w:t>
            </w:r>
            <w:r w:rsidR="00230AF0">
              <w:rPr>
                <w:sz w:val="20"/>
              </w:rPr>
              <w:t>17</w:t>
            </w:r>
            <w:r w:rsidR="002C6206">
              <w:rPr>
                <w:sz w:val="20"/>
              </w:rPr>
              <w:t xml:space="preserve">, </w:t>
            </w:r>
            <w:r w:rsidR="00CD2C5E">
              <w:rPr>
                <w:sz w:val="20"/>
              </w:rPr>
              <w:t>2025,</w:t>
            </w:r>
            <w:r w:rsidR="00DA49B9">
              <w:rPr>
                <w:sz w:val="20"/>
              </w:rPr>
              <w:t xml:space="preserve"> N</w:t>
            </w:r>
            <w:r w:rsidR="00DA49B9" w:rsidRPr="007E3DF1">
              <w:rPr>
                <w:sz w:val="20"/>
              </w:rPr>
              <w:t xml:space="preserve">O LATER THAN </w:t>
            </w:r>
            <w:r w:rsidR="00D01F96">
              <w:rPr>
                <w:sz w:val="20"/>
              </w:rPr>
              <w:t>3:00 PM</w:t>
            </w:r>
            <w:r w:rsidR="00DA49B9" w:rsidRPr="007E3DF1">
              <w:rPr>
                <w:sz w:val="20"/>
              </w:rPr>
              <w:t xml:space="preserve">  PACIFIC TIME (PT)</w:t>
            </w:r>
          </w:p>
        </w:tc>
      </w:tr>
      <w:tr w:rsidR="00DA49B9" w:rsidRPr="00672B25" w14:paraId="5FBD1900" w14:textId="77777777" w:rsidTr="009218FE">
        <w:trPr>
          <w:jc w:val="center"/>
        </w:trPr>
        <w:tc>
          <w:tcPr>
            <w:tcW w:w="5214" w:type="dxa"/>
            <w:vMerge/>
            <w:tcMar>
              <w:top w:w="58" w:type="dxa"/>
              <w:bottom w:w="58" w:type="dxa"/>
            </w:tcMar>
          </w:tcPr>
          <w:p w14:paraId="1548A374" w14:textId="77777777" w:rsidR="00DA49B9" w:rsidRPr="007E3DF1" w:rsidRDefault="00DA49B9" w:rsidP="00F00448">
            <w:pPr>
              <w:pStyle w:val="MemoSubhead"/>
              <w:ind w:left="0"/>
            </w:pPr>
          </w:p>
        </w:tc>
        <w:tc>
          <w:tcPr>
            <w:tcW w:w="4866" w:type="dxa"/>
            <w:tcBorders>
              <w:bottom w:val="nil"/>
            </w:tcBorders>
            <w:tcMar>
              <w:top w:w="0" w:type="dxa"/>
              <w:left w:w="29" w:type="dxa"/>
              <w:bottom w:w="0" w:type="dxa"/>
              <w:right w:w="29" w:type="dxa"/>
            </w:tcMar>
          </w:tcPr>
          <w:p w14:paraId="1EB34DD1" w14:textId="77777777" w:rsidR="00DA49B9" w:rsidRPr="007E3DF1" w:rsidRDefault="00DA49B9" w:rsidP="00F00448">
            <w:pPr>
              <w:pStyle w:val="MemoSubhead"/>
              <w:ind w:left="0"/>
            </w:pPr>
            <w:r w:rsidRPr="007E3DF1">
              <w:t>Contact</w:t>
            </w:r>
          </w:p>
        </w:tc>
      </w:tr>
      <w:tr w:rsidR="00DA49B9" w:rsidRPr="00D43A83" w14:paraId="7156E397" w14:textId="77777777" w:rsidTr="00B57684">
        <w:trPr>
          <w:trHeight w:val="311"/>
          <w:jc w:val="center"/>
        </w:trPr>
        <w:tc>
          <w:tcPr>
            <w:tcW w:w="5214" w:type="dxa"/>
            <w:vMerge/>
            <w:tcBorders>
              <w:bottom w:val="single" w:sz="4" w:space="0" w:color="auto"/>
            </w:tcBorders>
            <w:tcMar>
              <w:top w:w="58" w:type="dxa"/>
              <w:bottom w:w="58" w:type="dxa"/>
            </w:tcMar>
          </w:tcPr>
          <w:p w14:paraId="7474F92D" w14:textId="77777777" w:rsidR="00DA49B9" w:rsidRPr="00672B25" w:rsidRDefault="00DA49B9" w:rsidP="00F00448">
            <w:pPr>
              <w:pStyle w:val="MemoHeaderText"/>
              <w:spacing w:line="240" w:lineRule="auto"/>
              <w:ind w:left="0"/>
            </w:pPr>
          </w:p>
        </w:tc>
        <w:tc>
          <w:tcPr>
            <w:tcW w:w="4866" w:type="dxa"/>
            <w:tcBorders>
              <w:bottom w:val="single" w:sz="4" w:space="0" w:color="auto"/>
            </w:tcBorders>
            <w:tcMar>
              <w:top w:w="58" w:type="dxa"/>
              <w:bottom w:w="58" w:type="dxa"/>
            </w:tcMar>
          </w:tcPr>
          <w:p w14:paraId="46882DEE" w14:textId="77777777" w:rsidR="00DA49B9" w:rsidRPr="00D43A83" w:rsidRDefault="00194803" w:rsidP="00F00448">
            <w:pPr>
              <w:pStyle w:val="MemoSubhead"/>
              <w:ind w:left="0"/>
              <w:rPr>
                <w:rFonts w:ascii="Times New Roman" w:eastAsia="Times" w:hAnsi="Times New Roman"/>
                <w:sz w:val="20"/>
              </w:rPr>
            </w:pPr>
            <w:hyperlink r:id="rId20" w:history="1">
              <w:r w:rsidR="00DA49B9" w:rsidRPr="00D43A83">
                <w:rPr>
                  <w:rStyle w:val="Hyperlink"/>
                  <w:rFonts w:ascii="Times New Roman" w:eastAsia="Times" w:hAnsi="Times New Roman"/>
                  <w:sz w:val="20"/>
                </w:rPr>
                <w:t>solicitations@jud.ca.gov</w:t>
              </w:r>
            </w:hyperlink>
          </w:p>
        </w:tc>
      </w:tr>
    </w:tbl>
    <w:p w14:paraId="190A3A2B" w14:textId="77777777" w:rsidR="00DA49B9" w:rsidRDefault="00DA49B9" w:rsidP="00F00448">
      <w:pPr>
        <w:pStyle w:val="Header"/>
        <w:widowControl w:val="0"/>
        <w:tabs>
          <w:tab w:val="left" w:pos="720"/>
          <w:tab w:val="left" w:pos="1440"/>
        </w:tabs>
        <w:spacing w:after="200"/>
        <w:rPr>
          <w:rFonts w:ascii="Times New Roman" w:hAnsi="Times New Roman"/>
          <w:b/>
          <w:sz w:val="20"/>
        </w:rPr>
      </w:pPr>
    </w:p>
    <w:p w14:paraId="57931F4F" w14:textId="38663B98" w:rsidR="000265CB" w:rsidRDefault="007357BF" w:rsidP="00F00448">
      <w:pPr>
        <w:pStyle w:val="Header"/>
        <w:widowControl w:val="0"/>
        <w:tabs>
          <w:tab w:val="left" w:pos="720"/>
          <w:tab w:val="left" w:pos="1440"/>
        </w:tabs>
        <w:spacing w:after="200"/>
        <w:rPr>
          <w:rFonts w:ascii="Times New Roman" w:hAnsi="Times New Roman"/>
          <w:b/>
          <w:sz w:val="20"/>
        </w:rPr>
      </w:pPr>
      <w:r>
        <w:rPr>
          <w:rFonts w:ascii="Times New Roman" w:hAnsi="Times New Roman"/>
          <w:b/>
          <w:sz w:val="20"/>
        </w:rPr>
        <w:t>RFQ – Index</w:t>
      </w:r>
    </w:p>
    <w:p w14:paraId="42250812"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rPr>
      </w:pPr>
      <w:r>
        <w:rPr>
          <w:rFonts w:ascii="Times New Roman" w:hAnsi="Times New Roman"/>
          <w:sz w:val="20"/>
        </w:rPr>
        <w:t>Introduction</w:t>
      </w:r>
    </w:p>
    <w:p w14:paraId="21B3635F"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rPr>
      </w:pPr>
      <w:r>
        <w:rPr>
          <w:rFonts w:ascii="Times New Roman" w:hAnsi="Times New Roman"/>
          <w:sz w:val="20"/>
          <w:lang w:val="en-US"/>
        </w:rPr>
        <w:t>Project Description</w:t>
      </w:r>
    </w:p>
    <w:p w14:paraId="79F7FC44"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rPr>
      </w:pPr>
      <w:r>
        <w:rPr>
          <w:rFonts w:ascii="Times New Roman" w:hAnsi="Times New Roman"/>
          <w:sz w:val="20"/>
          <w:lang w:val="en-US"/>
        </w:rPr>
        <w:t>Design Build Entity Selection Process</w:t>
      </w:r>
    </w:p>
    <w:p w14:paraId="3995A4DB"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rPr>
      </w:pPr>
      <w:r>
        <w:rPr>
          <w:rFonts w:ascii="Times New Roman" w:hAnsi="Times New Roman"/>
          <w:sz w:val="20"/>
          <w:lang w:val="en-US"/>
        </w:rPr>
        <w:t>SOQ Submission Process</w:t>
      </w:r>
    </w:p>
    <w:p w14:paraId="3CE22B9E"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lang w:val="en-US"/>
        </w:rPr>
      </w:pPr>
      <w:r>
        <w:rPr>
          <w:rFonts w:ascii="Times New Roman" w:hAnsi="Times New Roman"/>
          <w:sz w:val="20"/>
          <w:lang w:val="en-US"/>
        </w:rPr>
        <w:t>Organization and Content of SOQ</w:t>
      </w:r>
    </w:p>
    <w:p w14:paraId="4BB01FDE" w14:textId="5B64B835"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lang w:val="en-US"/>
        </w:rPr>
      </w:pPr>
      <w:r>
        <w:rPr>
          <w:rFonts w:ascii="Times New Roman" w:hAnsi="Times New Roman"/>
          <w:sz w:val="20"/>
          <w:lang w:val="en-US"/>
        </w:rPr>
        <w:t>SOQ Evaluation and Prequalification/Shortlist Process</w:t>
      </w:r>
    </w:p>
    <w:p w14:paraId="3EC36ED3" w14:textId="77777777"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lang w:val="en-US"/>
        </w:rPr>
      </w:pPr>
      <w:r>
        <w:rPr>
          <w:rFonts w:ascii="Times New Roman" w:hAnsi="Times New Roman"/>
          <w:sz w:val="20"/>
          <w:lang w:val="en-US"/>
        </w:rPr>
        <w:t>Administrative Requirements</w:t>
      </w:r>
    </w:p>
    <w:p w14:paraId="6A7F730F" w14:textId="38500F5F" w:rsidR="000265CB" w:rsidRDefault="007357BF" w:rsidP="00F00448">
      <w:pPr>
        <w:pStyle w:val="Header"/>
        <w:widowControl w:val="0"/>
        <w:numPr>
          <w:ilvl w:val="0"/>
          <w:numId w:val="2"/>
        </w:numPr>
        <w:tabs>
          <w:tab w:val="clear" w:pos="720"/>
          <w:tab w:val="clear" w:pos="4320"/>
          <w:tab w:val="clear" w:pos="8640"/>
        </w:tabs>
        <w:ind w:left="1440"/>
        <w:rPr>
          <w:rFonts w:ascii="Times New Roman" w:hAnsi="Times New Roman"/>
          <w:sz w:val="20"/>
          <w:lang w:val="en-US"/>
        </w:rPr>
      </w:pPr>
      <w:r>
        <w:rPr>
          <w:rFonts w:ascii="Times New Roman" w:hAnsi="Times New Roman"/>
          <w:sz w:val="20"/>
          <w:lang w:val="en-US"/>
        </w:rPr>
        <w:t>Protest Procedure</w:t>
      </w:r>
    </w:p>
    <w:p w14:paraId="366E018F" w14:textId="77777777" w:rsidR="000265CB" w:rsidRDefault="000265CB" w:rsidP="00F00448">
      <w:pPr>
        <w:pStyle w:val="Header"/>
        <w:widowControl w:val="0"/>
        <w:tabs>
          <w:tab w:val="num" w:pos="1440"/>
        </w:tabs>
        <w:rPr>
          <w:rFonts w:ascii="Times New Roman" w:hAnsi="Times New Roman"/>
          <w:sz w:val="20"/>
        </w:rPr>
      </w:pPr>
    </w:p>
    <w:p w14:paraId="353E8F23" w14:textId="77777777" w:rsidR="000265CB" w:rsidRDefault="007357BF" w:rsidP="00F00448">
      <w:pPr>
        <w:pStyle w:val="Header"/>
        <w:widowControl w:val="0"/>
        <w:tabs>
          <w:tab w:val="left" w:pos="720"/>
          <w:tab w:val="left" w:pos="1440"/>
        </w:tabs>
        <w:spacing w:after="200"/>
        <w:rPr>
          <w:rFonts w:ascii="Times New Roman" w:hAnsi="Times New Roman"/>
          <w:b/>
          <w:sz w:val="20"/>
        </w:rPr>
      </w:pPr>
      <w:r>
        <w:rPr>
          <w:rFonts w:ascii="Times New Roman" w:hAnsi="Times New Roman"/>
          <w:b/>
          <w:sz w:val="20"/>
        </w:rPr>
        <w:t>RFQ – Attachments</w:t>
      </w:r>
    </w:p>
    <w:p w14:paraId="3C05F06E" w14:textId="77777777" w:rsidR="000265CB" w:rsidRDefault="007357BF"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
          <w:sz w:val="20"/>
        </w:rPr>
      </w:pPr>
      <w:bookmarkStart w:id="2" w:name="_Hlk70073603"/>
      <w:r>
        <w:rPr>
          <w:rFonts w:ascii="Times New Roman" w:hAnsi="Times New Roman"/>
          <w:sz w:val="20"/>
          <w:lang w:val="en-US"/>
        </w:rPr>
        <w:t>Prequalification Questionnaire</w:t>
      </w:r>
    </w:p>
    <w:p w14:paraId="4AE58713" w14:textId="0944781D" w:rsidR="000265CB" w:rsidRDefault="007357BF"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r>
        <w:rPr>
          <w:rFonts w:ascii="Times New Roman" w:hAnsi="Times New Roman"/>
          <w:bCs/>
          <w:sz w:val="20"/>
          <w:lang w:val="en-US"/>
        </w:rPr>
        <w:t>Statement of Qualifications Scoring</w:t>
      </w:r>
      <w:r w:rsidR="00365D9E">
        <w:rPr>
          <w:rFonts w:ascii="Times New Roman" w:hAnsi="Times New Roman"/>
          <w:bCs/>
          <w:sz w:val="20"/>
          <w:lang w:val="en-US"/>
        </w:rPr>
        <w:t xml:space="preserve"> Criteria</w:t>
      </w:r>
    </w:p>
    <w:p w14:paraId="627BB8F2" w14:textId="4F476721" w:rsidR="000265CB" w:rsidRDefault="00365D9E"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bookmarkStart w:id="3" w:name="_Hlk70073834"/>
      <w:bookmarkEnd w:id="2"/>
      <w:r>
        <w:rPr>
          <w:rFonts w:ascii="Times New Roman" w:hAnsi="Times New Roman"/>
          <w:bCs/>
          <w:sz w:val="20"/>
          <w:lang w:val="en-US"/>
        </w:rPr>
        <w:t>Questions Submittal Form</w:t>
      </w:r>
    </w:p>
    <w:p w14:paraId="1B6C2964" w14:textId="77777777" w:rsidR="00A52ECE" w:rsidRPr="00B116F7" w:rsidRDefault="00A52ECE"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bookmarkStart w:id="4" w:name="_Hlk70073884"/>
      <w:bookmarkEnd w:id="3"/>
      <w:r>
        <w:rPr>
          <w:rFonts w:ascii="Times New Roman" w:hAnsi="Times New Roman"/>
          <w:bCs/>
          <w:sz w:val="20"/>
          <w:lang w:val="en-US"/>
        </w:rPr>
        <w:t xml:space="preserve">Key Personnel Schedule </w:t>
      </w:r>
    </w:p>
    <w:p w14:paraId="3F72FBF9" w14:textId="1F36FBF2" w:rsidR="000265CB" w:rsidRDefault="007357BF"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r>
        <w:rPr>
          <w:rFonts w:ascii="Times New Roman" w:hAnsi="Times New Roman"/>
          <w:bCs/>
          <w:sz w:val="20"/>
          <w:lang w:val="en-US"/>
        </w:rPr>
        <w:t>Judicial Council Certifications Forms</w:t>
      </w:r>
    </w:p>
    <w:p w14:paraId="2DD55A4A" w14:textId="69C771B6" w:rsidR="00952FF5" w:rsidRDefault="00952FF5"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bookmarkStart w:id="5" w:name="_Hlk70073994"/>
      <w:bookmarkEnd w:id="4"/>
      <w:r w:rsidRPr="00952FF5">
        <w:rPr>
          <w:rFonts w:ascii="Times New Roman" w:hAnsi="Times New Roman"/>
          <w:bCs/>
          <w:sz w:val="20"/>
        </w:rPr>
        <w:t>Conflict of Interest Policy</w:t>
      </w:r>
      <w:r w:rsidR="00A52ECE">
        <w:rPr>
          <w:rFonts w:ascii="Times New Roman" w:hAnsi="Times New Roman"/>
          <w:bCs/>
          <w:sz w:val="20"/>
        </w:rPr>
        <w:t xml:space="preserve"> </w:t>
      </w:r>
      <w:r w:rsidR="00256383">
        <w:rPr>
          <w:rFonts w:ascii="Times New Roman" w:hAnsi="Times New Roman"/>
          <w:bCs/>
          <w:sz w:val="20"/>
        </w:rPr>
        <w:t xml:space="preserve">for Design Build Projects </w:t>
      </w:r>
      <w:bookmarkStart w:id="6" w:name="_Hlk200728296"/>
      <w:r w:rsidR="00A52ECE">
        <w:rPr>
          <w:rFonts w:ascii="Times New Roman" w:hAnsi="Times New Roman"/>
          <w:bCs/>
          <w:sz w:val="20"/>
        </w:rPr>
        <w:t>and Disclosure Form</w:t>
      </w:r>
      <w:bookmarkEnd w:id="6"/>
    </w:p>
    <w:p w14:paraId="42DDFF39" w14:textId="6044E021" w:rsidR="00365D9E" w:rsidRPr="00365D9E" w:rsidRDefault="00365D9E"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r>
        <w:rPr>
          <w:rFonts w:ascii="Times New Roman" w:hAnsi="Times New Roman"/>
          <w:bCs/>
          <w:sz w:val="20"/>
          <w:lang w:val="en-US"/>
        </w:rPr>
        <w:t>Sample Agreement</w:t>
      </w:r>
    </w:p>
    <w:p w14:paraId="4D572D2D" w14:textId="75360D4D" w:rsidR="00365D9E" w:rsidRDefault="007B693B" w:rsidP="00F00448">
      <w:pPr>
        <w:pStyle w:val="Header"/>
        <w:widowControl w:val="0"/>
        <w:numPr>
          <w:ilvl w:val="0"/>
          <w:numId w:val="52"/>
        </w:numPr>
        <w:tabs>
          <w:tab w:val="clear" w:pos="4320"/>
          <w:tab w:val="clear" w:pos="8640"/>
          <w:tab w:val="left" w:pos="720"/>
          <w:tab w:val="left" w:pos="1440"/>
          <w:tab w:val="center" w:pos="4680"/>
          <w:tab w:val="right" w:pos="9360"/>
        </w:tabs>
        <w:ind w:hanging="720"/>
        <w:rPr>
          <w:rFonts w:ascii="Times New Roman" w:hAnsi="Times New Roman"/>
          <w:bCs/>
          <w:sz w:val="20"/>
        </w:rPr>
      </w:pPr>
      <w:r>
        <w:rPr>
          <w:rFonts w:ascii="Times New Roman" w:hAnsi="Times New Roman"/>
          <w:bCs/>
          <w:sz w:val="20"/>
          <w:lang w:val="en-US"/>
        </w:rPr>
        <w:t xml:space="preserve">Performance </w:t>
      </w:r>
      <w:r w:rsidR="00365D9E">
        <w:rPr>
          <w:rFonts w:ascii="Times New Roman" w:hAnsi="Times New Roman"/>
          <w:bCs/>
          <w:sz w:val="20"/>
          <w:lang w:val="en-US"/>
        </w:rPr>
        <w:t>Criteria Documents</w:t>
      </w:r>
    </w:p>
    <w:p w14:paraId="728912A9" w14:textId="77777777" w:rsidR="00E05787" w:rsidRDefault="00E05787" w:rsidP="00F00448">
      <w:pPr>
        <w:spacing w:line="276" w:lineRule="auto"/>
        <w:rPr>
          <w:rFonts w:ascii="Times New Roman" w:hAnsi="Times New Roman"/>
          <w:b/>
          <w:bCs/>
          <w:sz w:val="20"/>
        </w:rPr>
      </w:pPr>
      <w:bookmarkStart w:id="7" w:name="OLE_LINK1"/>
      <w:bookmarkStart w:id="8" w:name="OLE_LINK2"/>
      <w:bookmarkEnd w:id="5"/>
    </w:p>
    <w:p w14:paraId="31FCE756" w14:textId="77777777" w:rsidR="00E05787" w:rsidRDefault="00E05787" w:rsidP="00F00448">
      <w:pPr>
        <w:spacing w:line="276" w:lineRule="auto"/>
        <w:rPr>
          <w:rFonts w:ascii="Times New Roman" w:hAnsi="Times New Roman"/>
          <w:b/>
          <w:bCs/>
          <w:sz w:val="20"/>
        </w:rPr>
      </w:pPr>
      <w:r w:rsidRPr="00C202E9">
        <w:rPr>
          <w:rFonts w:ascii="Times New Roman" w:hAnsi="Times New Roman"/>
          <w:b/>
          <w:bCs/>
          <w:sz w:val="20"/>
        </w:rPr>
        <w:t>RFQ – Links</w:t>
      </w:r>
    </w:p>
    <w:p w14:paraId="18CDD2F2" w14:textId="5EE27DB1" w:rsidR="000537B3" w:rsidRPr="00C202E9" w:rsidRDefault="00E05787" w:rsidP="00F00448">
      <w:pPr>
        <w:spacing w:line="276" w:lineRule="auto"/>
        <w:rPr>
          <w:rFonts w:ascii="Times New Roman" w:hAnsi="Times New Roman"/>
          <w:b/>
          <w:bCs/>
          <w:sz w:val="20"/>
        </w:rPr>
      </w:pPr>
      <w:r w:rsidRPr="00C202E9">
        <w:rPr>
          <w:rFonts w:ascii="Times New Roman" w:hAnsi="Times New Roman"/>
          <w:b/>
          <w:bCs/>
          <w:sz w:val="20"/>
        </w:rPr>
        <w:t xml:space="preserve"> </w:t>
      </w:r>
    </w:p>
    <w:p w14:paraId="16633A79" w14:textId="77777777" w:rsidR="007A3DFA" w:rsidRPr="00C202E9" w:rsidRDefault="00194803" w:rsidP="00F00448">
      <w:pPr>
        <w:pStyle w:val="JCCBodyText"/>
        <w:tabs>
          <w:tab w:val="clear" w:pos="360"/>
        </w:tabs>
        <w:spacing w:line="240" w:lineRule="auto"/>
        <w:ind w:left="720"/>
        <w:jc w:val="both"/>
        <w:rPr>
          <w:sz w:val="20"/>
          <w:szCs w:val="22"/>
        </w:rPr>
      </w:pPr>
      <w:hyperlink r:id="rId21" w:history="1">
        <w:r w:rsidR="007A3DFA" w:rsidRPr="00C202E9">
          <w:rPr>
            <w:rStyle w:val="Hyperlink"/>
            <w:sz w:val="20"/>
            <w:szCs w:val="22"/>
          </w:rPr>
          <w:t>PAYEE DATA RECORD FORM (STD 204)</w:t>
        </w:r>
      </w:hyperlink>
    </w:p>
    <w:p w14:paraId="77C6E58E" w14:textId="77777777" w:rsidR="007A3DFA" w:rsidRDefault="007A3DFA" w:rsidP="00F00448">
      <w:pPr>
        <w:pStyle w:val="JCCBodyText"/>
        <w:tabs>
          <w:tab w:val="clear" w:pos="360"/>
        </w:tabs>
        <w:spacing w:line="240" w:lineRule="auto"/>
        <w:ind w:left="1080"/>
        <w:jc w:val="both"/>
        <w:rPr>
          <w:sz w:val="20"/>
          <w:szCs w:val="22"/>
        </w:rPr>
      </w:pPr>
      <w:r w:rsidRPr="00C202E9">
        <w:rPr>
          <w:sz w:val="20"/>
          <w:szCs w:val="22"/>
        </w:rPr>
        <w:t>(</w:t>
      </w:r>
      <w:hyperlink r:id="rId22" w:history="1">
        <w:r w:rsidRPr="00C202E9">
          <w:rPr>
            <w:rStyle w:val="Hyperlink"/>
            <w:sz w:val="20"/>
            <w:szCs w:val="22"/>
          </w:rPr>
          <w:t>https://www.documents.dgs.ca.gov/dgs/fmc/pdf/std204.pdf</w:t>
        </w:r>
      </w:hyperlink>
      <w:r w:rsidRPr="00C202E9">
        <w:rPr>
          <w:sz w:val="20"/>
          <w:szCs w:val="22"/>
        </w:rPr>
        <w:t>)</w:t>
      </w:r>
    </w:p>
    <w:p w14:paraId="1C488062" w14:textId="77777777" w:rsidR="00B57684" w:rsidRPr="00C202E9" w:rsidRDefault="00B57684" w:rsidP="00F00448">
      <w:pPr>
        <w:pStyle w:val="JCCBodyText"/>
        <w:tabs>
          <w:tab w:val="clear" w:pos="360"/>
        </w:tabs>
        <w:spacing w:line="240" w:lineRule="auto"/>
        <w:ind w:left="1080"/>
        <w:jc w:val="both"/>
        <w:rPr>
          <w:sz w:val="20"/>
          <w:szCs w:val="22"/>
        </w:rPr>
      </w:pPr>
    </w:p>
    <w:p w14:paraId="4BCDDED6" w14:textId="77777777" w:rsidR="007A3DFA" w:rsidRPr="00C202E9" w:rsidRDefault="00194803" w:rsidP="00F00448">
      <w:pPr>
        <w:pStyle w:val="JCCBodyText"/>
        <w:tabs>
          <w:tab w:val="clear" w:pos="360"/>
        </w:tabs>
        <w:spacing w:line="240" w:lineRule="auto"/>
        <w:ind w:left="720"/>
        <w:jc w:val="both"/>
        <w:rPr>
          <w:sz w:val="20"/>
          <w:szCs w:val="22"/>
        </w:rPr>
      </w:pPr>
      <w:hyperlink r:id="rId23" w:history="1">
        <w:r w:rsidR="007A3DFA" w:rsidRPr="00C202E9">
          <w:rPr>
            <w:rStyle w:val="Hyperlink"/>
            <w:sz w:val="20"/>
            <w:szCs w:val="22"/>
          </w:rPr>
          <w:t>PAYEE DATA RECORD SUPPLEMENT (STD 205)</w:t>
        </w:r>
      </w:hyperlink>
    </w:p>
    <w:p w14:paraId="33EA8392" w14:textId="77777777" w:rsidR="007A3DFA" w:rsidRPr="00C202E9" w:rsidRDefault="007A3DFA" w:rsidP="00F00448">
      <w:pPr>
        <w:pStyle w:val="JCCBodyText"/>
        <w:tabs>
          <w:tab w:val="clear" w:pos="360"/>
        </w:tabs>
        <w:spacing w:line="240" w:lineRule="auto"/>
        <w:ind w:left="1080"/>
        <w:jc w:val="both"/>
        <w:rPr>
          <w:sz w:val="20"/>
          <w:szCs w:val="22"/>
        </w:rPr>
      </w:pPr>
      <w:r w:rsidRPr="00C202E9">
        <w:rPr>
          <w:sz w:val="20"/>
          <w:szCs w:val="22"/>
        </w:rPr>
        <w:t>(</w:t>
      </w:r>
      <w:hyperlink r:id="rId24" w:history="1">
        <w:r w:rsidRPr="00C202E9">
          <w:rPr>
            <w:rStyle w:val="Hyperlink"/>
            <w:sz w:val="20"/>
            <w:szCs w:val="22"/>
          </w:rPr>
          <w:t>https://www.documents.dgs.ca.gov/dgs/fmc/pdf/std205.pdf</w:t>
        </w:r>
      </w:hyperlink>
      <w:r w:rsidRPr="00C202E9">
        <w:rPr>
          <w:sz w:val="20"/>
          <w:szCs w:val="22"/>
        </w:rPr>
        <w:t>)</w:t>
      </w:r>
      <w:r w:rsidRPr="00C202E9" w:rsidDel="002A7EAC">
        <w:rPr>
          <w:sz w:val="20"/>
          <w:szCs w:val="22"/>
        </w:rPr>
        <w:t xml:space="preserve"> </w:t>
      </w:r>
    </w:p>
    <w:p w14:paraId="6EA948CF" w14:textId="77777777" w:rsidR="007A3DFA" w:rsidRDefault="007A3DFA" w:rsidP="00F00448">
      <w:pPr>
        <w:spacing w:line="276" w:lineRule="auto"/>
        <w:ind w:left="360"/>
        <w:rPr>
          <w:rFonts w:ascii="Times New Roman" w:hAnsi="Times New Roman"/>
          <w:sz w:val="20"/>
        </w:rPr>
        <w:sectPr w:rsidR="007A3DFA" w:rsidSect="00AB3FBD">
          <w:headerReference w:type="default" r:id="rId25"/>
          <w:footerReference w:type="default" r:id="rId26"/>
          <w:headerReference w:type="first" r:id="rId27"/>
          <w:pgSz w:w="12240" w:h="15840" w:code="1"/>
          <w:pgMar w:top="720" w:right="1080" w:bottom="720" w:left="1080" w:header="432" w:footer="432" w:gutter="0"/>
          <w:cols w:space="720"/>
          <w:docGrid w:linePitch="360"/>
        </w:sectPr>
      </w:pPr>
    </w:p>
    <w:p w14:paraId="04D56BE5" w14:textId="77777777" w:rsidR="000265CB" w:rsidRDefault="007357BF" w:rsidP="00F00448">
      <w:pPr>
        <w:pStyle w:val="ListParagraph"/>
        <w:numPr>
          <w:ilvl w:val="0"/>
          <w:numId w:val="53"/>
        </w:numPr>
        <w:spacing w:after="200"/>
        <w:rPr>
          <w:rFonts w:ascii="Times New Roman" w:hAnsi="Times New Roman"/>
          <w:b/>
          <w:sz w:val="20"/>
          <w:u w:val="single"/>
        </w:rPr>
      </w:pPr>
      <w:r>
        <w:rPr>
          <w:rFonts w:ascii="Times New Roman" w:hAnsi="Times New Roman"/>
          <w:b/>
          <w:sz w:val="20"/>
          <w:u w:val="single"/>
        </w:rPr>
        <w:lastRenderedPageBreak/>
        <w:t xml:space="preserve">Introduction. </w:t>
      </w:r>
    </w:p>
    <w:p w14:paraId="0A98E5EB" w14:textId="7966B2EB" w:rsidR="000265CB" w:rsidRDefault="007357BF" w:rsidP="00F00448">
      <w:pPr>
        <w:numPr>
          <w:ilvl w:val="1"/>
          <w:numId w:val="53"/>
        </w:numPr>
        <w:spacing w:after="200"/>
        <w:rPr>
          <w:rFonts w:ascii="Times New Roman" w:hAnsi="Times New Roman"/>
          <w:sz w:val="20"/>
          <w:u w:val="single"/>
        </w:rPr>
      </w:pPr>
      <w:r>
        <w:rPr>
          <w:rFonts w:ascii="Times New Roman" w:hAnsi="Times New Roman"/>
          <w:b/>
          <w:bCs/>
          <w:sz w:val="20"/>
        </w:rPr>
        <w:t xml:space="preserve">The Judicial Council. </w:t>
      </w:r>
      <w:r>
        <w:rPr>
          <w:rFonts w:ascii="Times New Roman" w:hAnsi="Times New Roman"/>
          <w:sz w:val="20"/>
        </w:rPr>
        <w:t xml:space="preserve">The Judicial Council of California (“Council”), chaired by the Chief Justice of California, is the primary policy making body of the California judicial system. </w:t>
      </w:r>
      <w:r w:rsidR="0014056C">
        <w:rPr>
          <w:rFonts w:ascii="Times New Roman" w:hAnsi="Times New Roman"/>
          <w:sz w:val="20"/>
        </w:rPr>
        <w:t xml:space="preserve">The Council is supported by an administrative agency also called the Judicial Council of California (“Judicial Council”). </w:t>
      </w:r>
      <w:r>
        <w:rPr>
          <w:rFonts w:ascii="Times New Roman" w:hAnsi="Times New Roman"/>
          <w:sz w:val="20"/>
        </w:rPr>
        <w:t>Pursuant to Government Code section 70398 et seq.,</w:t>
      </w:r>
      <w:r w:rsidR="0014056C">
        <w:rPr>
          <w:rFonts w:ascii="Times New Roman" w:hAnsi="Times New Roman"/>
          <w:sz w:val="20"/>
        </w:rPr>
        <w:t xml:space="preserve"> </w:t>
      </w:r>
      <w:r>
        <w:rPr>
          <w:rFonts w:ascii="Times New Roman" w:hAnsi="Times New Roman"/>
          <w:sz w:val="20"/>
        </w:rPr>
        <w:t>Judicial Council issues this Request for Qualifications for Design</w:t>
      </w:r>
      <w:r w:rsidR="004B0EC9">
        <w:rPr>
          <w:rFonts w:ascii="Times New Roman" w:hAnsi="Times New Roman"/>
          <w:sz w:val="20"/>
        </w:rPr>
        <w:t xml:space="preserve"> </w:t>
      </w:r>
      <w:r>
        <w:rPr>
          <w:rFonts w:ascii="Times New Roman" w:hAnsi="Times New Roman"/>
          <w:sz w:val="20"/>
        </w:rPr>
        <w:t>Build Entity (“RFQ”) to solicit design</w:t>
      </w:r>
      <w:r w:rsidR="004B0EC9">
        <w:rPr>
          <w:rFonts w:ascii="Times New Roman" w:hAnsi="Times New Roman"/>
          <w:sz w:val="20"/>
        </w:rPr>
        <w:t xml:space="preserve"> </w:t>
      </w:r>
      <w:r>
        <w:rPr>
          <w:rFonts w:ascii="Times New Roman" w:hAnsi="Times New Roman"/>
          <w:sz w:val="20"/>
        </w:rPr>
        <w:t xml:space="preserve">build services for the </w:t>
      </w:r>
      <w:permStart w:id="1898543855" w:edGrp="everyone"/>
      <w:r w:rsidR="005917A6">
        <w:rPr>
          <w:rFonts w:ascii="Times New Roman" w:hAnsi="Times New Roman"/>
          <w:sz w:val="20"/>
        </w:rPr>
        <w:t>New Fort Ord</w:t>
      </w:r>
      <w:permEnd w:id="1898543855"/>
      <w:r w:rsidR="00CA21E8">
        <w:rPr>
          <w:rFonts w:ascii="Times New Roman" w:hAnsi="Times New Roman"/>
          <w:sz w:val="20"/>
        </w:rPr>
        <w:t xml:space="preserve"> Courthouse </w:t>
      </w:r>
      <w:r>
        <w:rPr>
          <w:rFonts w:ascii="Times New Roman" w:hAnsi="Times New Roman"/>
          <w:sz w:val="20"/>
        </w:rPr>
        <w:t xml:space="preserve">as further described in the “Project Description” section below (“Project”). </w:t>
      </w:r>
    </w:p>
    <w:p w14:paraId="699978E7" w14:textId="20A18492" w:rsidR="008059A2" w:rsidRPr="001170D6" w:rsidRDefault="007357BF" w:rsidP="00F00448">
      <w:pPr>
        <w:numPr>
          <w:ilvl w:val="1"/>
          <w:numId w:val="53"/>
        </w:numPr>
        <w:spacing w:after="200"/>
        <w:rPr>
          <w:rFonts w:ascii="Times New Roman" w:hAnsi="Times New Roman"/>
          <w:color w:val="000000"/>
          <w:sz w:val="20"/>
        </w:rPr>
      </w:pPr>
      <w:r w:rsidRPr="002824E3">
        <w:rPr>
          <w:rFonts w:ascii="Times New Roman" w:hAnsi="Times New Roman"/>
          <w:b/>
          <w:bCs/>
          <w:sz w:val="20"/>
        </w:rPr>
        <w:t xml:space="preserve">Purpose/Eligibility. </w:t>
      </w:r>
      <w:r w:rsidRPr="002824E3">
        <w:rPr>
          <w:rFonts w:ascii="Times New Roman" w:hAnsi="Times New Roman"/>
          <w:sz w:val="20"/>
        </w:rPr>
        <w:t xml:space="preserve">Through this RFQ, Judicial Council invites the submission of </w:t>
      </w:r>
      <w:r w:rsidR="009B0B0E">
        <w:rPr>
          <w:rFonts w:ascii="Times New Roman" w:hAnsi="Times New Roman"/>
          <w:sz w:val="20"/>
        </w:rPr>
        <w:t>S</w:t>
      </w:r>
      <w:r w:rsidRPr="002824E3">
        <w:rPr>
          <w:rFonts w:ascii="Times New Roman" w:hAnsi="Times New Roman"/>
          <w:sz w:val="20"/>
        </w:rPr>
        <w:t xml:space="preserve">tatements of </w:t>
      </w:r>
      <w:r w:rsidR="009B0B0E">
        <w:rPr>
          <w:rFonts w:ascii="Times New Roman" w:hAnsi="Times New Roman"/>
          <w:sz w:val="20"/>
        </w:rPr>
        <w:t>Q</w:t>
      </w:r>
      <w:r w:rsidRPr="002824E3">
        <w:rPr>
          <w:rFonts w:ascii="Times New Roman" w:hAnsi="Times New Roman"/>
          <w:sz w:val="20"/>
        </w:rPr>
        <w:t xml:space="preserve">ualifications (“SOQ(s)”) from </w:t>
      </w:r>
      <w:r w:rsidRPr="002824E3">
        <w:rPr>
          <w:rFonts w:ascii="Times New Roman" w:hAnsi="Times New Roman"/>
          <w:sz w:val="20"/>
          <w:shd w:val="clear" w:color="auto" w:fill="FFFFFF"/>
        </w:rPr>
        <w:t xml:space="preserve">corporations, limited liability companies, partnerships, joint ventures, </w:t>
      </w:r>
      <w:r w:rsidR="005F6C2A">
        <w:rPr>
          <w:rFonts w:ascii="Times New Roman" w:hAnsi="Times New Roman"/>
          <w:sz w:val="20"/>
          <w:shd w:val="clear" w:color="auto" w:fill="FFFFFF"/>
        </w:rPr>
        <w:t>and</w:t>
      </w:r>
      <w:r w:rsidR="005F6C2A" w:rsidRPr="002824E3">
        <w:rPr>
          <w:rFonts w:ascii="Times New Roman" w:hAnsi="Times New Roman"/>
          <w:sz w:val="20"/>
          <w:shd w:val="clear" w:color="auto" w:fill="FFFFFF"/>
        </w:rPr>
        <w:t xml:space="preserve"> </w:t>
      </w:r>
      <w:r w:rsidRPr="002824E3">
        <w:rPr>
          <w:rFonts w:ascii="Times New Roman" w:hAnsi="Times New Roman"/>
          <w:sz w:val="20"/>
          <w:shd w:val="clear" w:color="auto" w:fill="FFFFFF"/>
        </w:rPr>
        <w:t xml:space="preserve">other legal entities capable of providing </w:t>
      </w:r>
      <w:r w:rsidRPr="00870FF2">
        <w:rPr>
          <w:rFonts w:ascii="Times New Roman" w:hAnsi="Times New Roman"/>
          <w:sz w:val="20"/>
          <w:shd w:val="clear" w:color="auto" w:fill="FFFFFF"/>
        </w:rPr>
        <w:t>appropriately</w:t>
      </w:r>
      <w:r w:rsidR="00870FF2">
        <w:rPr>
          <w:rFonts w:ascii="Times New Roman" w:hAnsi="Times New Roman"/>
          <w:sz w:val="20"/>
          <w:shd w:val="clear" w:color="auto" w:fill="FFFFFF"/>
        </w:rPr>
        <w:t xml:space="preserve"> </w:t>
      </w:r>
      <w:r w:rsidRPr="00870FF2">
        <w:rPr>
          <w:rFonts w:ascii="Times New Roman" w:hAnsi="Times New Roman"/>
          <w:sz w:val="20"/>
          <w:shd w:val="clear" w:color="auto" w:fill="FFFFFF"/>
        </w:rPr>
        <w:t>licensed</w:t>
      </w:r>
      <w:r w:rsidRPr="002824E3">
        <w:rPr>
          <w:rFonts w:ascii="Times New Roman" w:hAnsi="Times New Roman"/>
          <w:sz w:val="20"/>
          <w:shd w:val="clear" w:color="auto" w:fill="FFFFFF"/>
        </w:rPr>
        <w:t xml:space="preserve"> contracting, architectural, and engineering services to construct the Project pursuant to the design</w:t>
      </w:r>
      <w:r w:rsidR="004B0EC9">
        <w:rPr>
          <w:rFonts w:ascii="Times New Roman" w:hAnsi="Times New Roman"/>
          <w:sz w:val="20"/>
          <w:shd w:val="clear" w:color="auto" w:fill="FFFFFF"/>
        </w:rPr>
        <w:t xml:space="preserve"> </w:t>
      </w:r>
      <w:r w:rsidRPr="002824E3">
        <w:rPr>
          <w:rFonts w:ascii="Times New Roman" w:hAnsi="Times New Roman"/>
          <w:sz w:val="20"/>
          <w:shd w:val="clear" w:color="auto" w:fill="FFFFFF"/>
        </w:rPr>
        <w:t>build delivery method (“Design Build Entity(ies)”). (Gov. Code § 70398(d).)</w:t>
      </w:r>
      <w:r w:rsidR="00125CAD" w:rsidRPr="002824E3">
        <w:rPr>
          <w:rFonts w:ascii="Times New Roman" w:hAnsi="Times New Roman"/>
          <w:sz w:val="20"/>
          <w:shd w:val="clear" w:color="auto" w:fill="FFFFFF"/>
        </w:rPr>
        <w:t xml:space="preserve"> The </w:t>
      </w:r>
      <w:r w:rsidR="00125CAD" w:rsidRPr="00B17CDA">
        <w:rPr>
          <w:rFonts w:ascii="Times New Roman" w:hAnsi="Times New Roman"/>
          <w:sz w:val="20"/>
          <w:shd w:val="clear" w:color="auto" w:fill="FFFFFF"/>
        </w:rPr>
        <w:t>selected</w:t>
      </w:r>
      <w:r w:rsidR="00125CAD" w:rsidRPr="002824E3">
        <w:rPr>
          <w:rFonts w:ascii="Times New Roman" w:hAnsi="Times New Roman"/>
          <w:sz w:val="20"/>
          <w:shd w:val="clear" w:color="auto" w:fill="FFFFFF"/>
        </w:rPr>
        <w:t xml:space="preserve"> Design Build Entity will deliver the Project with its design</w:t>
      </w:r>
      <w:r w:rsidR="004B0EC9">
        <w:rPr>
          <w:rFonts w:ascii="Times New Roman" w:hAnsi="Times New Roman"/>
          <w:sz w:val="20"/>
          <w:shd w:val="clear" w:color="auto" w:fill="FFFFFF"/>
        </w:rPr>
        <w:t xml:space="preserve"> </w:t>
      </w:r>
      <w:r w:rsidR="00125CAD" w:rsidRPr="002824E3">
        <w:rPr>
          <w:rFonts w:ascii="Times New Roman" w:hAnsi="Times New Roman"/>
          <w:sz w:val="20"/>
          <w:shd w:val="clear" w:color="auto" w:fill="FFFFFF"/>
        </w:rPr>
        <w:t>build team, which includes the Design Build Entity itself and the individuals and other entities identified by the Design Build Entity as members of its team</w:t>
      </w:r>
      <w:r w:rsidR="005F6C2A">
        <w:rPr>
          <w:rFonts w:ascii="Times New Roman" w:hAnsi="Times New Roman"/>
          <w:sz w:val="20"/>
          <w:shd w:val="clear" w:color="auto" w:fill="FFFFFF"/>
        </w:rPr>
        <w:t xml:space="preserve"> (“Design Build Team”)</w:t>
      </w:r>
      <w:r w:rsidR="00125CAD" w:rsidRPr="002824E3">
        <w:rPr>
          <w:rFonts w:ascii="Times New Roman" w:hAnsi="Times New Roman"/>
          <w:sz w:val="20"/>
          <w:shd w:val="clear" w:color="auto" w:fill="FFFFFF"/>
        </w:rPr>
        <w:t xml:space="preserve">. Members of the </w:t>
      </w:r>
      <w:r w:rsidR="00125CAD" w:rsidRPr="00CD3E28">
        <w:rPr>
          <w:rFonts w:ascii="Times New Roman" w:hAnsi="Times New Roman"/>
          <w:sz w:val="20"/>
          <w:shd w:val="clear" w:color="auto" w:fill="FFFFFF"/>
        </w:rPr>
        <w:t>Design Build Team</w:t>
      </w:r>
      <w:r w:rsidR="00125CAD" w:rsidRPr="002824E3">
        <w:rPr>
          <w:rFonts w:ascii="Times New Roman" w:hAnsi="Times New Roman"/>
          <w:sz w:val="20"/>
          <w:shd w:val="clear" w:color="auto" w:fill="FFFFFF"/>
        </w:rPr>
        <w:t xml:space="preserve"> shall include the general contractor and, if utilized in the design of the </w:t>
      </w:r>
      <w:r w:rsidR="005F6C2A">
        <w:rPr>
          <w:rFonts w:ascii="Times New Roman" w:hAnsi="Times New Roman"/>
          <w:sz w:val="20"/>
          <w:shd w:val="clear" w:color="auto" w:fill="FFFFFF"/>
        </w:rPr>
        <w:t>P</w:t>
      </w:r>
      <w:r w:rsidR="005F6C2A" w:rsidRPr="002824E3">
        <w:rPr>
          <w:rFonts w:ascii="Times New Roman" w:hAnsi="Times New Roman"/>
          <w:sz w:val="20"/>
          <w:shd w:val="clear" w:color="auto" w:fill="FFFFFF"/>
        </w:rPr>
        <w:t>roject</w:t>
      </w:r>
      <w:r w:rsidR="00125CAD" w:rsidRPr="002824E3">
        <w:rPr>
          <w:rFonts w:ascii="Times New Roman" w:hAnsi="Times New Roman"/>
          <w:sz w:val="20"/>
          <w:shd w:val="clear" w:color="auto" w:fill="FFFFFF"/>
        </w:rPr>
        <w:t xml:space="preserve">, all electrical, mechanical, and plumbing contractors. (Gov. Code § 70398(e).)  </w:t>
      </w:r>
    </w:p>
    <w:p w14:paraId="01BA8BEB" w14:textId="0EB15179" w:rsidR="008B1306" w:rsidRDefault="008059A2" w:rsidP="00F00448">
      <w:pPr>
        <w:numPr>
          <w:ilvl w:val="1"/>
          <w:numId w:val="53"/>
        </w:numPr>
        <w:spacing w:after="200"/>
        <w:rPr>
          <w:rFonts w:ascii="Times New Roman" w:hAnsi="Times New Roman"/>
          <w:color w:val="000000"/>
          <w:sz w:val="20"/>
        </w:rPr>
      </w:pPr>
      <w:r>
        <w:rPr>
          <w:rFonts w:ascii="Times New Roman" w:hAnsi="Times New Roman"/>
          <w:b/>
          <w:bCs/>
          <w:sz w:val="20"/>
        </w:rPr>
        <w:t xml:space="preserve">Licensing and Labor Compliance. </w:t>
      </w:r>
      <w:r w:rsidR="008B1306">
        <w:rPr>
          <w:rFonts w:ascii="Times New Roman" w:hAnsi="Times New Roman"/>
          <w:color w:val="000000"/>
          <w:sz w:val="20"/>
        </w:rPr>
        <w:t>Interested Design Build Entities and/or their Design Build Teams</w:t>
      </w:r>
      <w:r w:rsidR="00A50670">
        <w:rPr>
          <w:rFonts w:ascii="Times New Roman" w:hAnsi="Times New Roman"/>
          <w:color w:val="000000"/>
          <w:sz w:val="20"/>
        </w:rPr>
        <w:t>, and their</w:t>
      </w:r>
      <w:r w:rsidR="008B1306">
        <w:rPr>
          <w:rFonts w:ascii="Times New Roman" w:hAnsi="Times New Roman"/>
          <w:color w:val="000000"/>
          <w:sz w:val="20"/>
        </w:rPr>
        <w:t xml:space="preserve"> </w:t>
      </w:r>
      <w:r w:rsidR="0077799E">
        <w:rPr>
          <w:rFonts w:ascii="Times New Roman" w:hAnsi="Times New Roman"/>
          <w:color w:val="000000"/>
          <w:sz w:val="20"/>
        </w:rPr>
        <w:t>subcontractors (“</w:t>
      </w:r>
      <w:r w:rsidR="002A4DAA">
        <w:rPr>
          <w:rFonts w:ascii="Times New Roman" w:hAnsi="Times New Roman"/>
          <w:color w:val="000000"/>
          <w:sz w:val="20"/>
        </w:rPr>
        <w:t>S</w:t>
      </w:r>
      <w:r w:rsidR="00B32B4D" w:rsidRPr="00B32B4D">
        <w:rPr>
          <w:rFonts w:ascii="Times New Roman" w:hAnsi="Times New Roman"/>
          <w:color w:val="000000"/>
          <w:sz w:val="20"/>
        </w:rPr>
        <w:t>ub</w:t>
      </w:r>
      <w:r w:rsidR="00A50670">
        <w:rPr>
          <w:rFonts w:ascii="Times New Roman" w:hAnsi="Times New Roman"/>
          <w:color w:val="000000"/>
          <w:sz w:val="20"/>
        </w:rPr>
        <w:t>contractor</w:t>
      </w:r>
      <w:r w:rsidR="00B32B4D" w:rsidRPr="00B32B4D">
        <w:rPr>
          <w:rFonts w:ascii="Times New Roman" w:hAnsi="Times New Roman"/>
          <w:color w:val="000000"/>
          <w:sz w:val="20"/>
        </w:rPr>
        <w:t>(s)</w:t>
      </w:r>
      <w:r w:rsidR="0077799E">
        <w:rPr>
          <w:rFonts w:ascii="Times New Roman" w:hAnsi="Times New Roman"/>
          <w:color w:val="000000"/>
          <w:sz w:val="20"/>
        </w:rPr>
        <w:t>”)</w:t>
      </w:r>
      <w:r w:rsidR="00B32B4D" w:rsidRPr="00B32B4D">
        <w:rPr>
          <w:rFonts w:ascii="Times New Roman" w:hAnsi="Times New Roman"/>
          <w:color w:val="000000"/>
          <w:sz w:val="20"/>
        </w:rPr>
        <w:t>, employees, or agents thereof, performing work awarded under th</w:t>
      </w:r>
      <w:r w:rsidR="00A50670">
        <w:rPr>
          <w:rFonts w:ascii="Times New Roman" w:hAnsi="Times New Roman"/>
          <w:color w:val="000000"/>
          <w:sz w:val="20"/>
        </w:rPr>
        <w:t>e</w:t>
      </w:r>
      <w:r w:rsidR="00B32B4D" w:rsidRPr="00B32B4D">
        <w:rPr>
          <w:rFonts w:ascii="Times New Roman" w:hAnsi="Times New Roman"/>
          <w:color w:val="000000"/>
          <w:sz w:val="20"/>
        </w:rPr>
        <w:t xml:space="preserve"> </w:t>
      </w:r>
      <w:r w:rsidR="0077799E">
        <w:rPr>
          <w:rFonts w:ascii="Times New Roman" w:hAnsi="Times New Roman"/>
          <w:color w:val="000000"/>
          <w:sz w:val="20"/>
        </w:rPr>
        <w:t xml:space="preserve">RFP (request </w:t>
      </w:r>
      <w:r w:rsidR="002A4DAA">
        <w:rPr>
          <w:rFonts w:ascii="Times New Roman" w:hAnsi="Times New Roman"/>
          <w:color w:val="000000"/>
          <w:sz w:val="20"/>
        </w:rPr>
        <w:t xml:space="preserve">for </w:t>
      </w:r>
      <w:r w:rsidR="0077799E">
        <w:rPr>
          <w:rFonts w:ascii="Times New Roman" w:hAnsi="Times New Roman"/>
          <w:color w:val="000000"/>
          <w:sz w:val="20"/>
        </w:rPr>
        <w:t xml:space="preserve">proposals) </w:t>
      </w:r>
      <w:r w:rsidR="002A4DAA">
        <w:rPr>
          <w:rFonts w:ascii="Times New Roman" w:hAnsi="Times New Roman"/>
          <w:color w:val="000000"/>
          <w:sz w:val="20"/>
        </w:rPr>
        <w:t xml:space="preserve">for this Project </w:t>
      </w:r>
      <w:r w:rsidR="00B32B4D" w:rsidRPr="00B32B4D">
        <w:rPr>
          <w:rFonts w:ascii="Times New Roman" w:hAnsi="Times New Roman"/>
          <w:color w:val="000000"/>
          <w:sz w:val="20"/>
        </w:rPr>
        <w:t xml:space="preserve">must have, when submitting a </w:t>
      </w:r>
      <w:r w:rsidR="00C04637">
        <w:rPr>
          <w:rFonts w:ascii="Times New Roman" w:hAnsi="Times New Roman"/>
          <w:color w:val="000000"/>
          <w:sz w:val="20"/>
        </w:rPr>
        <w:t>p</w:t>
      </w:r>
      <w:r w:rsidR="00B32B4D" w:rsidRPr="00B32B4D">
        <w:rPr>
          <w:rFonts w:ascii="Times New Roman" w:hAnsi="Times New Roman"/>
          <w:color w:val="000000"/>
          <w:sz w:val="20"/>
        </w:rPr>
        <w:t>roposal as well as at the commencement of and all times throughout the duration of their performance of any work, all appropriate, valid license(s) required under applicable Federal, State</w:t>
      </w:r>
      <w:r w:rsidR="00406BF2">
        <w:rPr>
          <w:rFonts w:ascii="Times New Roman" w:hAnsi="Times New Roman"/>
          <w:color w:val="000000"/>
          <w:sz w:val="20"/>
        </w:rPr>
        <w:t>,</w:t>
      </w:r>
      <w:r w:rsidR="00B32B4D" w:rsidRPr="00B32B4D">
        <w:rPr>
          <w:rFonts w:ascii="Times New Roman" w:hAnsi="Times New Roman"/>
          <w:color w:val="000000"/>
          <w:sz w:val="20"/>
        </w:rPr>
        <w:t xml:space="preserve"> and local laws, codes and regulations, including but not limited to maintaining all business and professional licenses, to provide the work being performed. </w:t>
      </w:r>
      <w:r w:rsidR="0081073F" w:rsidRPr="0081073F">
        <w:rPr>
          <w:rFonts w:ascii="Times New Roman" w:hAnsi="Times New Roman"/>
          <w:color w:val="000000"/>
          <w:sz w:val="20"/>
        </w:rPr>
        <w:t>If the possession of any license(s) is required under applicable Federal, State and local laws, codes and regulations</w:t>
      </w:r>
      <w:r w:rsidR="008140E5">
        <w:rPr>
          <w:rFonts w:ascii="Times New Roman" w:hAnsi="Times New Roman"/>
          <w:color w:val="000000"/>
          <w:sz w:val="20"/>
        </w:rPr>
        <w:t xml:space="preserve"> </w:t>
      </w:r>
      <w:r w:rsidR="0081073F" w:rsidRPr="0081073F">
        <w:rPr>
          <w:rFonts w:ascii="Times New Roman" w:hAnsi="Times New Roman"/>
          <w:color w:val="000000"/>
          <w:sz w:val="20"/>
        </w:rPr>
        <w:t xml:space="preserve">for the performance of the work, the </w:t>
      </w:r>
      <w:r w:rsidR="008140E5">
        <w:rPr>
          <w:rFonts w:ascii="Times New Roman" w:hAnsi="Times New Roman"/>
          <w:color w:val="000000"/>
          <w:sz w:val="20"/>
        </w:rPr>
        <w:t>Design Build Entit</w:t>
      </w:r>
      <w:r w:rsidR="0016173C">
        <w:rPr>
          <w:rFonts w:ascii="Times New Roman" w:hAnsi="Times New Roman"/>
          <w:color w:val="000000"/>
          <w:sz w:val="20"/>
        </w:rPr>
        <w:t xml:space="preserve">y and/or their Design Build </w:t>
      </w:r>
      <w:r w:rsidR="0077799E">
        <w:rPr>
          <w:rFonts w:ascii="Times New Roman" w:hAnsi="Times New Roman"/>
          <w:color w:val="000000"/>
          <w:sz w:val="20"/>
        </w:rPr>
        <w:t>Team</w:t>
      </w:r>
      <w:r w:rsidR="0077799E" w:rsidRPr="0081073F">
        <w:rPr>
          <w:rFonts w:ascii="Times New Roman" w:hAnsi="Times New Roman"/>
          <w:color w:val="000000"/>
          <w:sz w:val="20"/>
        </w:rPr>
        <w:t xml:space="preserve"> </w:t>
      </w:r>
      <w:r w:rsidR="0081073F" w:rsidRPr="0081073F">
        <w:rPr>
          <w:rFonts w:ascii="Times New Roman" w:hAnsi="Times New Roman"/>
          <w:color w:val="000000"/>
          <w:sz w:val="20"/>
        </w:rPr>
        <w:t>must ensure that the work will be performed either by an appropriately licensed individual or under the direct supervision of an appropriately licensed individual</w:t>
      </w:r>
      <w:r w:rsidR="0077799E">
        <w:rPr>
          <w:rFonts w:ascii="Times New Roman" w:hAnsi="Times New Roman"/>
          <w:color w:val="000000"/>
          <w:sz w:val="20"/>
        </w:rPr>
        <w:t>, as applicable</w:t>
      </w:r>
      <w:r w:rsidR="0081073F" w:rsidRPr="0081073F">
        <w:rPr>
          <w:rFonts w:ascii="Times New Roman" w:hAnsi="Times New Roman"/>
          <w:color w:val="000000"/>
          <w:sz w:val="20"/>
        </w:rPr>
        <w:t>.</w:t>
      </w:r>
      <w:r w:rsidR="00B32B4D" w:rsidRPr="00B32B4D">
        <w:rPr>
          <w:rFonts w:ascii="Times New Roman" w:hAnsi="Times New Roman"/>
          <w:color w:val="000000"/>
          <w:sz w:val="20"/>
        </w:rPr>
        <w:t xml:space="preserve"> </w:t>
      </w:r>
    </w:p>
    <w:p w14:paraId="1A0FF804" w14:textId="2607295D" w:rsidR="00272C5F" w:rsidRPr="004522A6" w:rsidRDefault="008059A2" w:rsidP="00F00448">
      <w:pPr>
        <w:numPr>
          <w:ilvl w:val="2"/>
          <w:numId w:val="53"/>
        </w:numPr>
        <w:spacing w:after="200"/>
        <w:rPr>
          <w:rFonts w:ascii="Times New Roman" w:hAnsi="Times New Roman"/>
          <w:color w:val="000000"/>
          <w:sz w:val="20"/>
        </w:rPr>
      </w:pPr>
      <w:r>
        <w:rPr>
          <w:rFonts w:ascii="Times New Roman" w:hAnsi="Times New Roman"/>
          <w:color w:val="000000"/>
          <w:sz w:val="20"/>
        </w:rPr>
        <w:t xml:space="preserve">Interested Design Build Entities and/or their Design Build Teams must hold and maintain a valid </w:t>
      </w:r>
      <w:r w:rsidRPr="00B17CDA">
        <w:rPr>
          <w:rFonts w:ascii="Times New Roman" w:hAnsi="Times New Roman"/>
          <w:bCs/>
          <w:color w:val="000000"/>
          <w:sz w:val="20"/>
        </w:rPr>
        <w:t>Class B General Contractor license</w:t>
      </w:r>
      <w:r w:rsidR="004B0EC9" w:rsidRPr="00B17CDA">
        <w:rPr>
          <w:rFonts w:ascii="Times New Roman" w:hAnsi="Times New Roman"/>
          <w:bCs/>
          <w:color w:val="000000"/>
          <w:sz w:val="20"/>
        </w:rPr>
        <w:t xml:space="preserve"> and</w:t>
      </w:r>
      <w:r w:rsidRPr="00B17CDA">
        <w:rPr>
          <w:rFonts w:ascii="Times New Roman" w:hAnsi="Times New Roman"/>
          <w:bCs/>
          <w:color w:val="000000"/>
          <w:sz w:val="20"/>
        </w:rPr>
        <w:t xml:space="preserve"> license of architecture,</w:t>
      </w:r>
      <w:r w:rsidRPr="008C16B8">
        <w:rPr>
          <w:rFonts w:ascii="Times New Roman" w:hAnsi="Times New Roman"/>
          <w:color w:val="000000"/>
          <w:sz w:val="20"/>
        </w:rPr>
        <w:t xml:space="preserve"> </w:t>
      </w:r>
      <w:r w:rsidRPr="0003392D">
        <w:rPr>
          <w:rFonts w:ascii="Times New Roman" w:hAnsi="Times New Roman"/>
          <w:color w:val="000000"/>
          <w:sz w:val="20"/>
        </w:rPr>
        <w:t xml:space="preserve">and be able </w:t>
      </w:r>
      <w:r w:rsidRPr="008C16B8">
        <w:rPr>
          <w:rFonts w:ascii="Times New Roman" w:hAnsi="Times New Roman"/>
          <w:color w:val="333333"/>
          <w:sz w:val="20"/>
          <w:shd w:val="clear" w:color="auto" w:fill="FFFFFF"/>
        </w:rPr>
        <w:t>t</w:t>
      </w:r>
      <w:r>
        <w:rPr>
          <w:rFonts w:ascii="Times New Roman" w:hAnsi="Times New Roman"/>
          <w:color w:val="333333"/>
          <w:sz w:val="20"/>
          <w:shd w:val="clear" w:color="auto" w:fill="FFFFFF"/>
        </w:rPr>
        <w:t>o hold and maintain</w:t>
      </w:r>
      <w:r w:rsidRPr="008C16B8">
        <w:rPr>
          <w:rFonts w:ascii="Times New Roman" w:hAnsi="Times New Roman"/>
          <w:color w:val="333333"/>
          <w:sz w:val="20"/>
          <w:shd w:val="clear" w:color="auto" w:fill="FFFFFF"/>
        </w:rPr>
        <w:t xml:space="preserve"> all other </w:t>
      </w:r>
      <w:r>
        <w:rPr>
          <w:rFonts w:ascii="Times New Roman" w:hAnsi="Times New Roman"/>
          <w:color w:val="333333"/>
          <w:sz w:val="20"/>
          <w:shd w:val="clear" w:color="auto" w:fill="FFFFFF"/>
        </w:rPr>
        <w:t>required contracting, design, and</w:t>
      </w:r>
      <w:r w:rsidRPr="008C16B8">
        <w:rPr>
          <w:rFonts w:ascii="Times New Roman" w:hAnsi="Times New Roman"/>
          <w:color w:val="333333"/>
          <w:sz w:val="20"/>
          <w:shd w:val="clear" w:color="auto" w:fill="FFFFFF"/>
        </w:rPr>
        <w:t xml:space="preserve"> engineering </w:t>
      </w:r>
      <w:r>
        <w:rPr>
          <w:rFonts w:ascii="Times New Roman" w:hAnsi="Times New Roman"/>
          <w:color w:val="333333"/>
          <w:sz w:val="20"/>
          <w:shd w:val="clear" w:color="auto" w:fill="FFFFFF"/>
        </w:rPr>
        <w:t>license</w:t>
      </w:r>
      <w:r w:rsidR="0077799E">
        <w:rPr>
          <w:rFonts w:ascii="Times New Roman" w:hAnsi="Times New Roman"/>
          <w:color w:val="333333"/>
          <w:sz w:val="20"/>
          <w:shd w:val="clear" w:color="auto" w:fill="FFFFFF"/>
        </w:rPr>
        <w:t>s</w:t>
      </w:r>
      <w:r w:rsidRPr="008C16B8">
        <w:rPr>
          <w:rFonts w:ascii="Times New Roman" w:hAnsi="Times New Roman"/>
          <w:color w:val="333333"/>
          <w:sz w:val="20"/>
          <w:shd w:val="clear" w:color="auto" w:fill="FFFFFF"/>
        </w:rPr>
        <w:t xml:space="preserve"> </w:t>
      </w:r>
      <w:r>
        <w:rPr>
          <w:rFonts w:ascii="Times New Roman" w:hAnsi="Times New Roman"/>
          <w:color w:val="333333"/>
          <w:sz w:val="20"/>
          <w:shd w:val="clear" w:color="auto" w:fill="FFFFFF"/>
        </w:rPr>
        <w:t xml:space="preserve">from the State of California </w:t>
      </w:r>
      <w:r w:rsidRPr="008C16B8">
        <w:rPr>
          <w:rFonts w:ascii="Times New Roman" w:hAnsi="Times New Roman"/>
          <w:color w:val="333333"/>
          <w:sz w:val="20"/>
          <w:shd w:val="clear" w:color="auto" w:fill="FFFFFF"/>
        </w:rPr>
        <w:t>pursuant to a design</w:t>
      </w:r>
      <w:r w:rsidR="004B0EC9">
        <w:rPr>
          <w:rFonts w:ascii="Times New Roman" w:hAnsi="Times New Roman"/>
          <w:color w:val="333333"/>
          <w:sz w:val="20"/>
          <w:shd w:val="clear" w:color="auto" w:fill="FFFFFF"/>
        </w:rPr>
        <w:t xml:space="preserve"> </w:t>
      </w:r>
      <w:r w:rsidRPr="008C16B8">
        <w:rPr>
          <w:rFonts w:ascii="Times New Roman" w:hAnsi="Times New Roman"/>
          <w:color w:val="333333"/>
          <w:sz w:val="20"/>
          <w:shd w:val="clear" w:color="auto" w:fill="FFFFFF"/>
        </w:rPr>
        <w:t>build contract.</w:t>
      </w:r>
      <w:r w:rsidRPr="008C16B8">
        <w:rPr>
          <w:rFonts w:ascii="Times New Roman" w:hAnsi="Times New Roman"/>
          <w:color w:val="000000"/>
          <w:sz w:val="20"/>
        </w:rPr>
        <w:t xml:space="preserve"> </w:t>
      </w:r>
      <w:bookmarkStart w:id="9" w:name="_Hlk97814532"/>
      <w:r>
        <w:rPr>
          <w:rFonts w:ascii="Times New Roman" w:hAnsi="Times New Roman"/>
          <w:color w:val="000000"/>
          <w:sz w:val="20"/>
        </w:rPr>
        <w:t xml:space="preserve">To the extent applicable, </w:t>
      </w:r>
      <w:r w:rsidR="0077799E">
        <w:rPr>
          <w:rFonts w:ascii="Times New Roman" w:hAnsi="Times New Roman"/>
          <w:color w:val="000000"/>
          <w:sz w:val="20"/>
        </w:rPr>
        <w:t xml:space="preserve">the </w:t>
      </w:r>
      <w:r>
        <w:rPr>
          <w:rFonts w:ascii="Times New Roman" w:hAnsi="Times New Roman"/>
          <w:color w:val="000000"/>
          <w:sz w:val="20"/>
        </w:rPr>
        <w:t>Design Build Entity and</w:t>
      </w:r>
      <w:r w:rsidRPr="00181F54">
        <w:rPr>
          <w:rFonts w:ascii="Times New Roman" w:hAnsi="Times New Roman"/>
          <w:color w:val="000000"/>
          <w:sz w:val="20"/>
        </w:rPr>
        <w:t xml:space="preserve"> all Subcontractors under the </w:t>
      </w:r>
      <w:r>
        <w:rPr>
          <w:rFonts w:ascii="Times New Roman" w:hAnsi="Times New Roman"/>
          <w:color w:val="000000"/>
          <w:sz w:val="20"/>
        </w:rPr>
        <w:t>Design</w:t>
      </w:r>
      <w:r w:rsidR="004B0EC9">
        <w:rPr>
          <w:rFonts w:ascii="Times New Roman" w:hAnsi="Times New Roman"/>
          <w:color w:val="000000"/>
          <w:sz w:val="20"/>
        </w:rPr>
        <w:t xml:space="preserve"> </w:t>
      </w:r>
      <w:r>
        <w:rPr>
          <w:rFonts w:ascii="Times New Roman" w:hAnsi="Times New Roman"/>
          <w:color w:val="000000"/>
          <w:sz w:val="20"/>
        </w:rPr>
        <w:t>Build Entity</w:t>
      </w:r>
      <w:r w:rsidRPr="00181F54">
        <w:rPr>
          <w:rFonts w:ascii="Times New Roman" w:hAnsi="Times New Roman"/>
          <w:color w:val="000000"/>
          <w:sz w:val="20"/>
        </w:rPr>
        <w:t xml:space="preserve"> shall pay all workers </w:t>
      </w:r>
      <w:r>
        <w:rPr>
          <w:rFonts w:ascii="Times New Roman" w:hAnsi="Times New Roman"/>
          <w:color w:val="000000"/>
          <w:sz w:val="20"/>
        </w:rPr>
        <w:t>for</w:t>
      </w:r>
      <w:r w:rsidRPr="00181F54">
        <w:rPr>
          <w:rFonts w:ascii="Times New Roman" w:hAnsi="Times New Roman"/>
          <w:color w:val="000000"/>
          <w:sz w:val="20"/>
        </w:rPr>
        <w:t xml:space="preserve"> </w:t>
      </w:r>
      <w:r>
        <w:rPr>
          <w:rFonts w:ascii="Times New Roman" w:hAnsi="Times New Roman"/>
          <w:color w:val="000000"/>
          <w:sz w:val="20"/>
        </w:rPr>
        <w:t>w</w:t>
      </w:r>
      <w:r w:rsidRPr="00181F54">
        <w:rPr>
          <w:rFonts w:ascii="Times New Roman" w:hAnsi="Times New Roman"/>
          <w:color w:val="000000"/>
          <w:sz w:val="20"/>
        </w:rPr>
        <w:t xml:space="preserve">ork performed </w:t>
      </w:r>
      <w:r>
        <w:rPr>
          <w:rFonts w:ascii="Times New Roman" w:hAnsi="Times New Roman"/>
          <w:color w:val="000000"/>
          <w:sz w:val="20"/>
        </w:rPr>
        <w:t>on this Project</w:t>
      </w:r>
      <w:r w:rsidRPr="00181F54">
        <w:rPr>
          <w:rFonts w:ascii="Times New Roman" w:hAnsi="Times New Roman"/>
          <w:color w:val="000000"/>
          <w:sz w:val="20"/>
        </w:rPr>
        <w:t xml:space="preserve"> not less than the general prevailing rate of per diem wages and the general prevailing rate for holiday and overtime work as determined by the Director of the </w:t>
      </w:r>
      <w:r w:rsidR="004B0EC9">
        <w:rPr>
          <w:rFonts w:ascii="Times New Roman" w:hAnsi="Times New Roman"/>
          <w:color w:val="000000"/>
          <w:sz w:val="20"/>
        </w:rPr>
        <w:t xml:space="preserve">State of California </w:t>
      </w:r>
      <w:r w:rsidRPr="00181F54">
        <w:rPr>
          <w:rFonts w:ascii="Times New Roman" w:hAnsi="Times New Roman"/>
          <w:color w:val="000000"/>
          <w:sz w:val="20"/>
        </w:rPr>
        <w:t>Department of Industrial Relations</w:t>
      </w:r>
      <w:r w:rsidR="0077799E">
        <w:rPr>
          <w:rFonts w:ascii="Times New Roman" w:hAnsi="Times New Roman"/>
          <w:color w:val="000000"/>
          <w:sz w:val="20"/>
        </w:rPr>
        <w:t xml:space="preserve"> (“DIR”)</w:t>
      </w:r>
      <w:r w:rsidRPr="00181F54">
        <w:rPr>
          <w:rFonts w:ascii="Times New Roman" w:hAnsi="Times New Roman"/>
          <w:color w:val="000000"/>
          <w:sz w:val="20"/>
        </w:rPr>
        <w:t xml:space="preserve"> for the type of work performed and the locality in which the work is to be performed, pursuant to </w:t>
      </w:r>
      <w:r w:rsidR="0077799E">
        <w:rPr>
          <w:rFonts w:ascii="Times New Roman" w:hAnsi="Times New Roman"/>
          <w:color w:val="000000"/>
          <w:sz w:val="20"/>
        </w:rPr>
        <w:t xml:space="preserve">Labor Code </w:t>
      </w:r>
      <w:r w:rsidRPr="00181F54">
        <w:rPr>
          <w:rFonts w:ascii="Times New Roman" w:hAnsi="Times New Roman"/>
          <w:color w:val="000000"/>
          <w:sz w:val="20"/>
        </w:rPr>
        <w:t xml:space="preserve">section 1770 et seq.  Copies of the general prevailing rates of per diem wages for each craft, classification, </w:t>
      </w:r>
      <w:r w:rsidR="0077799E">
        <w:rPr>
          <w:rFonts w:ascii="Times New Roman" w:hAnsi="Times New Roman"/>
          <w:color w:val="000000"/>
          <w:sz w:val="20"/>
        </w:rPr>
        <w:t>and</w:t>
      </w:r>
      <w:r w:rsidR="0077799E" w:rsidRPr="00181F54">
        <w:rPr>
          <w:rFonts w:ascii="Times New Roman" w:hAnsi="Times New Roman"/>
          <w:color w:val="000000"/>
          <w:sz w:val="20"/>
        </w:rPr>
        <w:t xml:space="preserve"> </w:t>
      </w:r>
      <w:r w:rsidRPr="00181F54">
        <w:rPr>
          <w:rFonts w:ascii="Times New Roman" w:hAnsi="Times New Roman"/>
          <w:color w:val="000000"/>
          <w:sz w:val="20"/>
        </w:rPr>
        <w:t xml:space="preserve">type of worker needed to </w:t>
      </w:r>
      <w:r>
        <w:rPr>
          <w:rFonts w:ascii="Times New Roman" w:hAnsi="Times New Roman"/>
          <w:color w:val="000000"/>
          <w:sz w:val="20"/>
        </w:rPr>
        <w:t>undertake the Project</w:t>
      </w:r>
      <w:r w:rsidRPr="00181F54">
        <w:rPr>
          <w:rFonts w:ascii="Times New Roman" w:hAnsi="Times New Roman"/>
          <w:color w:val="000000"/>
          <w:sz w:val="20"/>
        </w:rPr>
        <w:t xml:space="preserve">, as determined by </w:t>
      </w:r>
      <w:r w:rsidR="004B0EC9">
        <w:rPr>
          <w:rFonts w:ascii="Times New Roman" w:hAnsi="Times New Roman"/>
          <w:color w:val="000000"/>
          <w:sz w:val="20"/>
        </w:rPr>
        <w:t xml:space="preserve">the </w:t>
      </w:r>
      <w:r w:rsidRPr="00181F54">
        <w:rPr>
          <w:rFonts w:ascii="Times New Roman" w:hAnsi="Times New Roman"/>
          <w:color w:val="000000"/>
          <w:sz w:val="20"/>
        </w:rPr>
        <w:t xml:space="preserve">Director of the </w:t>
      </w:r>
      <w:r w:rsidR="0077799E">
        <w:rPr>
          <w:rFonts w:ascii="Times New Roman" w:hAnsi="Times New Roman"/>
          <w:color w:val="000000"/>
          <w:sz w:val="20"/>
        </w:rPr>
        <w:t>DIR</w:t>
      </w:r>
      <w:r w:rsidRPr="00181F54">
        <w:rPr>
          <w:rFonts w:ascii="Times New Roman" w:hAnsi="Times New Roman"/>
          <w:color w:val="000000"/>
          <w:sz w:val="20"/>
        </w:rPr>
        <w:t xml:space="preserve">, are on file at the Judicial Council’s principal office. Prevailing wage rates are also available from </w:t>
      </w:r>
      <w:r>
        <w:rPr>
          <w:rFonts w:ascii="Times New Roman" w:hAnsi="Times New Roman"/>
          <w:color w:val="000000"/>
          <w:sz w:val="20"/>
        </w:rPr>
        <w:t>Judicial Council</w:t>
      </w:r>
      <w:r w:rsidRPr="00181F54">
        <w:rPr>
          <w:rFonts w:ascii="Times New Roman" w:hAnsi="Times New Roman"/>
          <w:color w:val="000000"/>
          <w:sz w:val="20"/>
        </w:rPr>
        <w:t xml:space="preserve"> or on the internet at http://www. dir.ca.gov). </w:t>
      </w:r>
    </w:p>
    <w:p w14:paraId="20CF00FA" w14:textId="2763BB47" w:rsidR="008059A2" w:rsidRPr="00272C5F" w:rsidRDefault="008059A2" w:rsidP="00F00448">
      <w:pPr>
        <w:numPr>
          <w:ilvl w:val="2"/>
          <w:numId w:val="53"/>
        </w:numPr>
        <w:spacing w:after="200"/>
        <w:rPr>
          <w:rFonts w:ascii="Times New Roman" w:hAnsi="Times New Roman"/>
          <w:color w:val="000000"/>
          <w:sz w:val="20"/>
        </w:rPr>
      </w:pPr>
      <w:r w:rsidRPr="00272C5F">
        <w:rPr>
          <w:rFonts w:ascii="Times New Roman" w:hAnsi="Times New Roman"/>
          <w:color w:val="000000"/>
          <w:sz w:val="20"/>
        </w:rPr>
        <w:t xml:space="preserve">The Project is subject to compliance monitoring and enforcement by the </w:t>
      </w:r>
      <w:r w:rsidR="0077799E" w:rsidRPr="00272C5F">
        <w:rPr>
          <w:rFonts w:ascii="Times New Roman" w:hAnsi="Times New Roman"/>
          <w:color w:val="000000"/>
          <w:sz w:val="20"/>
        </w:rPr>
        <w:t>DIR</w:t>
      </w:r>
      <w:r w:rsidRPr="00272C5F">
        <w:rPr>
          <w:rFonts w:ascii="Times New Roman" w:hAnsi="Times New Roman"/>
          <w:color w:val="000000"/>
          <w:sz w:val="20"/>
        </w:rPr>
        <w:t>.  Design Build Entity shall post jobsite notices, as prescribed by regulation. Design</w:t>
      </w:r>
      <w:r w:rsidR="004B0EC9" w:rsidRPr="00272C5F">
        <w:rPr>
          <w:rFonts w:ascii="Times New Roman" w:hAnsi="Times New Roman"/>
          <w:color w:val="000000"/>
          <w:sz w:val="20"/>
        </w:rPr>
        <w:t xml:space="preserve"> </w:t>
      </w:r>
      <w:r w:rsidRPr="00272C5F">
        <w:rPr>
          <w:rFonts w:ascii="Times New Roman" w:hAnsi="Times New Roman"/>
          <w:color w:val="000000"/>
          <w:sz w:val="20"/>
        </w:rPr>
        <w:t xml:space="preserve">Build Entity shall comply with the registration and compliance monitoring provisions of Labor Code section 1771.4, including furnishing its certified payroll records (“CPR(s)”) to the Labor Commissioner of California and complying with any applicable enforcement by the </w:t>
      </w:r>
      <w:r w:rsidR="0077799E" w:rsidRPr="00272C5F">
        <w:rPr>
          <w:rFonts w:ascii="Times New Roman" w:hAnsi="Times New Roman"/>
          <w:color w:val="000000"/>
          <w:sz w:val="20"/>
        </w:rPr>
        <w:t>DIR</w:t>
      </w:r>
      <w:r w:rsidRPr="00272C5F">
        <w:rPr>
          <w:rFonts w:ascii="Times New Roman" w:hAnsi="Times New Roman"/>
          <w:color w:val="000000"/>
          <w:sz w:val="20"/>
        </w:rPr>
        <w:t>. Labor Code section 1771.1(a) states the following:</w:t>
      </w:r>
    </w:p>
    <w:p w14:paraId="406530AA" w14:textId="4DDCC1B0" w:rsidR="008059A2" w:rsidRPr="00181F54" w:rsidRDefault="008059A2" w:rsidP="00F00448">
      <w:pPr>
        <w:spacing w:after="200"/>
        <w:ind w:left="2880" w:right="720"/>
        <w:jc w:val="both"/>
        <w:rPr>
          <w:rFonts w:ascii="Times New Roman" w:hAnsi="Times New Roman"/>
          <w:color w:val="000000"/>
          <w:sz w:val="20"/>
        </w:rPr>
      </w:pPr>
      <w:r w:rsidRPr="00181F54">
        <w:rPr>
          <w:rFonts w:ascii="Times New Roman" w:hAnsi="Times New Roman"/>
          <w:color w:val="000000"/>
          <w:sz w:val="20"/>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bookmarkEnd w:id="9"/>
    <w:p w14:paraId="27C9F5DB" w14:textId="685D39A3" w:rsidR="000265CB" w:rsidRPr="004333C1" w:rsidRDefault="007357BF" w:rsidP="00F00448">
      <w:pPr>
        <w:numPr>
          <w:ilvl w:val="1"/>
          <w:numId w:val="53"/>
        </w:numPr>
        <w:spacing w:after="200"/>
        <w:rPr>
          <w:rFonts w:ascii="Times New Roman" w:hAnsi="Times New Roman"/>
          <w:sz w:val="20"/>
          <w:u w:val="single"/>
        </w:rPr>
      </w:pPr>
      <w:r w:rsidRPr="002824E3">
        <w:rPr>
          <w:rFonts w:ascii="Times New Roman" w:hAnsi="Times New Roman"/>
          <w:b/>
          <w:bCs/>
          <w:sz w:val="20"/>
        </w:rPr>
        <w:lastRenderedPageBreak/>
        <w:t xml:space="preserve">Statement of Qualifications. </w:t>
      </w:r>
      <w:r w:rsidRPr="002824E3">
        <w:rPr>
          <w:rFonts w:ascii="Times New Roman" w:hAnsi="Times New Roman"/>
          <w:sz w:val="20"/>
        </w:rPr>
        <w:t>The SOQ is an opportunity for Design Build Entities to demonstrate their capability</w:t>
      </w:r>
      <w:r w:rsidR="006B2385" w:rsidRPr="002824E3">
        <w:rPr>
          <w:rFonts w:ascii="Times New Roman" w:hAnsi="Times New Roman"/>
          <w:sz w:val="20"/>
        </w:rPr>
        <w:t xml:space="preserve"> to design and construct the </w:t>
      </w:r>
      <w:r w:rsidR="004B0EC9">
        <w:rPr>
          <w:rFonts w:ascii="Times New Roman" w:hAnsi="Times New Roman"/>
          <w:sz w:val="20"/>
        </w:rPr>
        <w:t>P</w:t>
      </w:r>
      <w:r w:rsidR="006B2385" w:rsidRPr="002824E3">
        <w:rPr>
          <w:rFonts w:ascii="Times New Roman" w:hAnsi="Times New Roman"/>
          <w:sz w:val="20"/>
        </w:rPr>
        <w:t>roject</w:t>
      </w:r>
      <w:r w:rsidRPr="002824E3">
        <w:rPr>
          <w:rFonts w:ascii="Times New Roman" w:hAnsi="Times New Roman"/>
          <w:sz w:val="20"/>
        </w:rPr>
        <w:t xml:space="preserve">, and </w:t>
      </w:r>
      <w:r w:rsidR="004B0EC9" w:rsidRPr="00272C5F">
        <w:rPr>
          <w:rFonts w:ascii="Times New Roman" w:hAnsi="Times New Roman"/>
          <w:sz w:val="20"/>
        </w:rPr>
        <w:t xml:space="preserve">to show </w:t>
      </w:r>
      <w:r w:rsidR="006B2385" w:rsidRPr="00272C5F">
        <w:rPr>
          <w:rFonts w:ascii="Times New Roman" w:hAnsi="Times New Roman"/>
          <w:sz w:val="20"/>
        </w:rPr>
        <w:t>that</w:t>
      </w:r>
      <w:r w:rsidRPr="00272C5F">
        <w:rPr>
          <w:rFonts w:ascii="Times New Roman" w:hAnsi="Times New Roman"/>
          <w:sz w:val="20"/>
        </w:rPr>
        <w:t xml:space="preserve"> their </w:t>
      </w:r>
      <w:r w:rsidR="006B2385" w:rsidRPr="00272C5F">
        <w:rPr>
          <w:rFonts w:ascii="Times New Roman" w:hAnsi="Times New Roman"/>
          <w:sz w:val="20"/>
        </w:rPr>
        <w:t xml:space="preserve">proposed </w:t>
      </w:r>
      <w:r w:rsidR="006B2385" w:rsidRPr="00B116F7">
        <w:rPr>
          <w:rFonts w:ascii="Times New Roman" w:hAnsi="Times New Roman"/>
          <w:sz w:val="20"/>
          <w:shd w:val="clear" w:color="auto" w:fill="FFFFFF"/>
        </w:rPr>
        <w:t>key personnel have sufficient experience and training to competently manage and complete the design and construction of the</w:t>
      </w:r>
      <w:r w:rsidR="006B2385" w:rsidRPr="00272C5F">
        <w:rPr>
          <w:rFonts w:ascii="Times New Roman" w:hAnsi="Times New Roman"/>
          <w:sz w:val="20"/>
        </w:rPr>
        <w:t xml:space="preserve"> Project </w:t>
      </w:r>
      <w:r w:rsidRPr="002824E3">
        <w:rPr>
          <w:rFonts w:ascii="Times New Roman" w:hAnsi="Times New Roman"/>
          <w:sz w:val="20"/>
        </w:rPr>
        <w:t xml:space="preserve">consistent with the requirements of </w:t>
      </w:r>
      <w:r w:rsidRPr="004333C1">
        <w:rPr>
          <w:rFonts w:ascii="Times New Roman" w:hAnsi="Times New Roman"/>
          <w:sz w:val="20"/>
        </w:rPr>
        <w:t xml:space="preserve">Government Code section 70398.3(b) and this RFQ. </w:t>
      </w:r>
      <w:r w:rsidRPr="004333C1">
        <w:rPr>
          <w:rFonts w:ascii="Times New Roman" w:hAnsi="Times New Roman"/>
          <w:color w:val="000000"/>
          <w:sz w:val="20"/>
        </w:rPr>
        <w:t>Interested Design Build Entities are invited to submit their SOQs</w:t>
      </w:r>
      <w:r w:rsidR="004B0EC9" w:rsidRPr="004333C1">
        <w:rPr>
          <w:rFonts w:ascii="Times New Roman" w:hAnsi="Times New Roman"/>
          <w:color w:val="000000"/>
          <w:sz w:val="20"/>
        </w:rPr>
        <w:t>, which</w:t>
      </w:r>
      <w:r w:rsidRPr="004333C1">
        <w:rPr>
          <w:rFonts w:ascii="Times New Roman" w:hAnsi="Times New Roman"/>
          <w:color w:val="000000"/>
          <w:sz w:val="20"/>
        </w:rPr>
        <w:t xml:space="preserve"> shall include the following:</w:t>
      </w:r>
    </w:p>
    <w:p w14:paraId="4B22CC52" w14:textId="6F52324F" w:rsidR="004333C1" w:rsidRPr="004333C1" w:rsidRDefault="004333C1" w:rsidP="00F00448">
      <w:pPr>
        <w:pStyle w:val="ListParagraph"/>
        <w:numPr>
          <w:ilvl w:val="2"/>
          <w:numId w:val="53"/>
        </w:numPr>
        <w:spacing w:after="200"/>
        <w:rPr>
          <w:rFonts w:ascii="Times New Roman" w:hAnsi="Times New Roman"/>
          <w:sz w:val="20"/>
        </w:rPr>
      </w:pPr>
      <w:r w:rsidRPr="00B116F7">
        <w:rPr>
          <w:rFonts w:ascii="Times New Roman" w:hAnsi="Times New Roman"/>
          <w:sz w:val="20"/>
          <w:u w:val="single"/>
        </w:rPr>
        <w:t>Cover Letter</w:t>
      </w:r>
      <w:r w:rsidRPr="004333C1">
        <w:rPr>
          <w:rFonts w:ascii="Times New Roman" w:hAnsi="Times New Roman"/>
          <w:sz w:val="20"/>
        </w:rPr>
        <w:t>. A cover letter, signed by an authorized representative of</w:t>
      </w:r>
      <w:r w:rsidR="0077799E">
        <w:rPr>
          <w:rFonts w:ascii="Times New Roman" w:hAnsi="Times New Roman"/>
          <w:sz w:val="20"/>
        </w:rPr>
        <w:t xml:space="preserve"> the</w:t>
      </w:r>
      <w:r w:rsidRPr="004333C1">
        <w:rPr>
          <w:rFonts w:ascii="Times New Roman" w:hAnsi="Times New Roman"/>
          <w:sz w:val="20"/>
        </w:rPr>
        <w:t xml:space="preserve"> </w:t>
      </w:r>
      <w:r>
        <w:rPr>
          <w:rFonts w:ascii="Times New Roman" w:hAnsi="Times New Roman"/>
          <w:sz w:val="20"/>
        </w:rPr>
        <w:t>Design Build Entity’s</w:t>
      </w:r>
      <w:r w:rsidRPr="004333C1">
        <w:rPr>
          <w:rFonts w:ascii="Times New Roman" w:hAnsi="Times New Roman"/>
          <w:sz w:val="20"/>
        </w:rPr>
        <w:t xml:space="preserve"> organization, that provides the exact business name under which </w:t>
      </w:r>
      <w:r w:rsidR="00C86738">
        <w:rPr>
          <w:rFonts w:ascii="Times New Roman" w:hAnsi="Times New Roman"/>
          <w:sz w:val="20"/>
        </w:rPr>
        <w:t xml:space="preserve">the </w:t>
      </w:r>
      <w:r>
        <w:rPr>
          <w:rFonts w:ascii="Times New Roman" w:hAnsi="Times New Roman"/>
          <w:sz w:val="20"/>
        </w:rPr>
        <w:t>Design Build Entity</w:t>
      </w:r>
      <w:r w:rsidRPr="004333C1">
        <w:rPr>
          <w:rFonts w:ascii="Times New Roman" w:hAnsi="Times New Roman"/>
          <w:sz w:val="20"/>
        </w:rPr>
        <w:t xml:space="preserve"> </w:t>
      </w:r>
      <w:r w:rsidRPr="004333C1">
        <w:rPr>
          <w:rFonts w:ascii="Times New Roman" w:hAnsi="Times New Roman"/>
          <w:sz w:val="20"/>
          <w:u w:val="single"/>
        </w:rPr>
        <w:t>proposes</w:t>
      </w:r>
      <w:r w:rsidRPr="004333C1">
        <w:rPr>
          <w:rFonts w:ascii="Times New Roman" w:hAnsi="Times New Roman"/>
          <w:sz w:val="20"/>
        </w:rPr>
        <w:t xml:space="preserve"> to conduct business with the Judicial Council. The cover letter must also indicate </w:t>
      </w:r>
      <w:r w:rsidR="00C86738">
        <w:rPr>
          <w:rFonts w:ascii="Times New Roman" w:hAnsi="Times New Roman"/>
          <w:sz w:val="20"/>
        </w:rPr>
        <w:t xml:space="preserve">the </w:t>
      </w:r>
      <w:r>
        <w:rPr>
          <w:rFonts w:ascii="Times New Roman" w:hAnsi="Times New Roman"/>
          <w:sz w:val="20"/>
        </w:rPr>
        <w:t>Design Build Entity’s</w:t>
      </w:r>
      <w:r w:rsidRPr="004333C1">
        <w:rPr>
          <w:rFonts w:ascii="Times New Roman" w:hAnsi="Times New Roman"/>
          <w:sz w:val="20"/>
        </w:rPr>
        <w:t xml:space="preserve"> address, telephone, email address, and federal tax identification number</w:t>
      </w:r>
      <w:r>
        <w:rPr>
          <w:rFonts w:ascii="Times New Roman" w:hAnsi="Times New Roman"/>
          <w:sz w:val="20"/>
        </w:rPr>
        <w:t>;</w:t>
      </w:r>
    </w:p>
    <w:p w14:paraId="09E9AC07" w14:textId="38220451" w:rsidR="000265CB" w:rsidRPr="004333C1" w:rsidRDefault="007357BF" w:rsidP="00F00448">
      <w:pPr>
        <w:pStyle w:val="ListParagraph"/>
        <w:numPr>
          <w:ilvl w:val="2"/>
          <w:numId w:val="53"/>
        </w:numPr>
        <w:spacing w:after="200"/>
        <w:rPr>
          <w:rFonts w:ascii="Times New Roman" w:hAnsi="Times New Roman"/>
          <w:sz w:val="20"/>
        </w:rPr>
      </w:pPr>
      <w:r w:rsidRPr="004333C1">
        <w:rPr>
          <w:rFonts w:ascii="Times New Roman" w:hAnsi="Times New Roman"/>
          <w:sz w:val="20"/>
          <w:u w:val="single"/>
        </w:rPr>
        <w:t>Prequalification Questionnaire</w:t>
      </w:r>
      <w:r w:rsidRPr="004333C1">
        <w:rPr>
          <w:rFonts w:ascii="Times New Roman" w:hAnsi="Times New Roman"/>
          <w:sz w:val="20"/>
        </w:rPr>
        <w:t xml:space="preserve">. </w:t>
      </w:r>
      <w:r w:rsidR="00C86738">
        <w:rPr>
          <w:rFonts w:ascii="Times New Roman" w:hAnsi="Times New Roman"/>
          <w:sz w:val="20"/>
        </w:rPr>
        <w:t>A completed</w:t>
      </w:r>
      <w:r w:rsidR="00C86738" w:rsidRPr="004333C1">
        <w:rPr>
          <w:rFonts w:ascii="Times New Roman" w:hAnsi="Times New Roman"/>
          <w:sz w:val="20"/>
        </w:rPr>
        <w:t xml:space="preserve"> </w:t>
      </w:r>
      <w:r w:rsidRPr="004333C1">
        <w:rPr>
          <w:rFonts w:ascii="Times New Roman" w:hAnsi="Times New Roman"/>
          <w:sz w:val="20"/>
        </w:rPr>
        <w:t xml:space="preserve">prequalification questionnaire attached hereto as Attachment 1 (“Prequalification Questionnaire”); </w:t>
      </w:r>
    </w:p>
    <w:p w14:paraId="39CE6160" w14:textId="2B1199E6" w:rsidR="00AE7A62" w:rsidRDefault="00F51313" w:rsidP="00F00448">
      <w:pPr>
        <w:pStyle w:val="ListParagraph"/>
        <w:numPr>
          <w:ilvl w:val="2"/>
          <w:numId w:val="53"/>
        </w:numPr>
        <w:spacing w:after="200"/>
        <w:rPr>
          <w:rFonts w:ascii="Times New Roman" w:hAnsi="Times New Roman"/>
          <w:sz w:val="20"/>
        </w:rPr>
      </w:pPr>
      <w:bookmarkStart w:id="10" w:name="_Hlk85011293"/>
      <w:r w:rsidRPr="004333C1">
        <w:rPr>
          <w:rFonts w:ascii="Times New Roman" w:hAnsi="Times New Roman"/>
          <w:sz w:val="20"/>
          <w:u w:val="single"/>
        </w:rPr>
        <w:t xml:space="preserve">Design Build </w:t>
      </w:r>
      <w:r w:rsidR="007357BF" w:rsidRPr="004333C1">
        <w:rPr>
          <w:rFonts w:ascii="Times New Roman" w:hAnsi="Times New Roman"/>
          <w:sz w:val="20"/>
          <w:u w:val="single"/>
        </w:rPr>
        <w:t>Team Information and Key Personnel</w:t>
      </w:r>
      <w:r w:rsidR="007357BF" w:rsidRPr="004333C1">
        <w:rPr>
          <w:rFonts w:ascii="Times New Roman" w:hAnsi="Times New Roman"/>
          <w:sz w:val="20"/>
        </w:rPr>
        <w:t xml:space="preserve">. Resumes for key personnel that are part of the Design Build Entity’s proposed </w:t>
      </w:r>
      <w:r w:rsidR="00272C5F">
        <w:rPr>
          <w:rFonts w:ascii="Times New Roman" w:hAnsi="Times New Roman"/>
          <w:sz w:val="20"/>
        </w:rPr>
        <w:t>Design Build Team</w:t>
      </w:r>
      <w:r w:rsidR="00272C5F" w:rsidRPr="004333C1">
        <w:rPr>
          <w:rFonts w:ascii="Times New Roman" w:hAnsi="Times New Roman"/>
          <w:sz w:val="20"/>
        </w:rPr>
        <w:t xml:space="preserve"> </w:t>
      </w:r>
      <w:r w:rsidR="007357BF" w:rsidRPr="004333C1">
        <w:rPr>
          <w:rFonts w:ascii="Times New Roman" w:hAnsi="Times New Roman"/>
          <w:sz w:val="20"/>
        </w:rPr>
        <w:t>for the Project (“</w:t>
      </w:r>
      <w:r w:rsidR="00C0632F">
        <w:rPr>
          <w:rFonts w:ascii="Times New Roman" w:hAnsi="Times New Roman"/>
          <w:sz w:val="20"/>
        </w:rPr>
        <w:t xml:space="preserve">Design Build </w:t>
      </w:r>
      <w:r w:rsidR="007357BF" w:rsidRPr="004333C1">
        <w:rPr>
          <w:rFonts w:ascii="Times New Roman" w:hAnsi="Times New Roman"/>
          <w:sz w:val="20"/>
        </w:rPr>
        <w:t xml:space="preserve">Team Information”) and a completed Key Personnel Schedule attached hereto as Attachment </w:t>
      </w:r>
      <w:r w:rsidR="00526637">
        <w:rPr>
          <w:rFonts w:ascii="Times New Roman" w:hAnsi="Times New Roman"/>
          <w:sz w:val="20"/>
        </w:rPr>
        <w:t>4</w:t>
      </w:r>
      <w:r w:rsidR="007357BF" w:rsidRPr="004333C1">
        <w:rPr>
          <w:rFonts w:ascii="Times New Roman" w:hAnsi="Times New Roman"/>
          <w:sz w:val="20"/>
        </w:rPr>
        <w:t xml:space="preserve">. </w:t>
      </w:r>
      <w:r w:rsidR="007357BF" w:rsidRPr="00B116F7">
        <w:rPr>
          <w:rFonts w:ascii="Times New Roman" w:hAnsi="Times New Roman"/>
          <w:i/>
          <w:iCs/>
          <w:sz w:val="20"/>
        </w:rPr>
        <w:t>NOTE:</w:t>
      </w:r>
      <w:r w:rsidR="007357BF" w:rsidRPr="004333C1">
        <w:rPr>
          <w:rFonts w:ascii="Times New Roman" w:hAnsi="Times New Roman"/>
          <w:sz w:val="20"/>
        </w:rPr>
        <w:t xml:space="preserve"> The Criteria Architect and consultants that prepared the </w:t>
      </w:r>
      <w:r w:rsidR="007B693B" w:rsidRPr="004333C1">
        <w:rPr>
          <w:rFonts w:ascii="Times New Roman" w:hAnsi="Times New Roman"/>
          <w:sz w:val="20"/>
        </w:rPr>
        <w:t>Performance</w:t>
      </w:r>
      <w:r w:rsidR="007B693B">
        <w:rPr>
          <w:rFonts w:ascii="Times New Roman" w:hAnsi="Times New Roman"/>
          <w:sz w:val="20"/>
        </w:rPr>
        <w:t xml:space="preserve"> </w:t>
      </w:r>
      <w:r w:rsidR="007357BF" w:rsidRPr="00B17CDA">
        <w:rPr>
          <w:rFonts w:ascii="Times New Roman" w:hAnsi="Times New Roman"/>
          <w:sz w:val="20"/>
        </w:rPr>
        <w:t xml:space="preserve">Criteria Documents for the Project </w:t>
      </w:r>
      <w:r w:rsidR="0056094E">
        <w:rPr>
          <w:rFonts w:ascii="Times New Roman" w:hAnsi="Times New Roman"/>
          <w:sz w:val="20"/>
        </w:rPr>
        <w:t>cannot</w:t>
      </w:r>
      <w:r w:rsidR="0056094E" w:rsidRPr="00B17CDA">
        <w:rPr>
          <w:rFonts w:ascii="Times New Roman" w:hAnsi="Times New Roman"/>
          <w:sz w:val="20"/>
        </w:rPr>
        <w:t xml:space="preserve"> </w:t>
      </w:r>
      <w:r w:rsidR="007357BF" w:rsidRPr="00B17CDA">
        <w:rPr>
          <w:rFonts w:ascii="Times New Roman" w:hAnsi="Times New Roman"/>
          <w:sz w:val="20"/>
        </w:rPr>
        <w:t xml:space="preserve">be a </w:t>
      </w:r>
      <w:r w:rsidR="00E01D7A" w:rsidRPr="00B17CDA">
        <w:rPr>
          <w:rFonts w:ascii="Times New Roman" w:hAnsi="Times New Roman"/>
          <w:sz w:val="20"/>
        </w:rPr>
        <w:t xml:space="preserve">member of the </w:t>
      </w:r>
      <w:r w:rsidR="007357BF" w:rsidRPr="00B17CDA">
        <w:rPr>
          <w:rFonts w:ascii="Times New Roman" w:hAnsi="Times New Roman"/>
          <w:sz w:val="20"/>
        </w:rPr>
        <w:t xml:space="preserve">Design Build </w:t>
      </w:r>
      <w:r w:rsidR="00E01D7A" w:rsidRPr="00B17CDA">
        <w:rPr>
          <w:rFonts w:ascii="Times New Roman" w:hAnsi="Times New Roman"/>
          <w:sz w:val="20"/>
        </w:rPr>
        <w:t xml:space="preserve">Team </w:t>
      </w:r>
      <w:r w:rsidR="007357BF" w:rsidRPr="00B17CDA">
        <w:rPr>
          <w:rFonts w:ascii="Times New Roman" w:hAnsi="Times New Roman"/>
          <w:sz w:val="20"/>
        </w:rPr>
        <w:t xml:space="preserve">or key personnel for the Project. </w:t>
      </w:r>
      <w:r w:rsidR="00E01D7A" w:rsidRPr="00B17CDA">
        <w:rPr>
          <w:rFonts w:ascii="Times New Roman" w:hAnsi="Times New Roman"/>
          <w:sz w:val="20"/>
        </w:rPr>
        <w:t xml:space="preserve">(See Attachment </w:t>
      </w:r>
      <w:r w:rsidR="00AC15BB">
        <w:rPr>
          <w:rFonts w:ascii="Times New Roman" w:hAnsi="Times New Roman"/>
          <w:sz w:val="20"/>
        </w:rPr>
        <w:t>6</w:t>
      </w:r>
      <w:r w:rsidR="004B0EC9" w:rsidRPr="00B17CDA">
        <w:rPr>
          <w:rFonts w:ascii="Times New Roman" w:hAnsi="Times New Roman"/>
          <w:sz w:val="20"/>
        </w:rPr>
        <w:t>,</w:t>
      </w:r>
      <w:r w:rsidR="00E01D7A" w:rsidRPr="00B17CDA">
        <w:rPr>
          <w:rFonts w:ascii="Times New Roman" w:hAnsi="Times New Roman"/>
          <w:sz w:val="20"/>
        </w:rPr>
        <w:t xml:space="preserve"> “Conflict of Interest Policy”)</w:t>
      </w:r>
      <w:r w:rsidR="00AE7A62">
        <w:rPr>
          <w:rFonts w:ascii="Times New Roman" w:hAnsi="Times New Roman"/>
          <w:sz w:val="20"/>
        </w:rPr>
        <w:t>; and</w:t>
      </w:r>
    </w:p>
    <w:p w14:paraId="6479375F" w14:textId="3870F8C4" w:rsidR="000265CB" w:rsidRDefault="00AE7A62" w:rsidP="00F00448">
      <w:pPr>
        <w:pStyle w:val="ListParagraph"/>
        <w:numPr>
          <w:ilvl w:val="2"/>
          <w:numId w:val="53"/>
        </w:numPr>
        <w:spacing w:after="200"/>
        <w:rPr>
          <w:rFonts w:ascii="Times New Roman" w:hAnsi="Times New Roman"/>
          <w:sz w:val="20"/>
        </w:rPr>
      </w:pPr>
      <w:r w:rsidRPr="00B116F7">
        <w:rPr>
          <w:rFonts w:ascii="Times New Roman" w:hAnsi="Times New Roman"/>
          <w:sz w:val="20"/>
          <w:u w:val="single"/>
        </w:rPr>
        <w:t>Project Experience and Certifications</w:t>
      </w:r>
      <w:r>
        <w:rPr>
          <w:rFonts w:ascii="Times New Roman" w:hAnsi="Times New Roman"/>
          <w:sz w:val="20"/>
        </w:rPr>
        <w:t xml:space="preserve">. </w:t>
      </w:r>
      <w:r w:rsidR="00272C5F">
        <w:rPr>
          <w:rFonts w:ascii="Times New Roman" w:hAnsi="Times New Roman"/>
          <w:sz w:val="20"/>
        </w:rPr>
        <w:t>A d</w:t>
      </w:r>
      <w:r>
        <w:rPr>
          <w:rFonts w:ascii="Times New Roman" w:hAnsi="Times New Roman"/>
          <w:sz w:val="20"/>
        </w:rPr>
        <w:t xml:space="preserve">escription of the Design Build </w:t>
      </w:r>
      <w:r w:rsidR="00876C17">
        <w:rPr>
          <w:rFonts w:ascii="Times New Roman" w:hAnsi="Times New Roman"/>
          <w:sz w:val="20"/>
        </w:rPr>
        <w:t>Entity’s</w:t>
      </w:r>
      <w:r>
        <w:rPr>
          <w:rFonts w:ascii="Times New Roman" w:hAnsi="Times New Roman"/>
          <w:sz w:val="20"/>
        </w:rPr>
        <w:t xml:space="preserve"> recently completed design build projects and various certifications of the Design Build Entity required by the Judicial Council and/or statute</w:t>
      </w:r>
      <w:r w:rsidR="00666286">
        <w:rPr>
          <w:rFonts w:ascii="Times New Roman" w:hAnsi="Times New Roman"/>
          <w:sz w:val="20"/>
        </w:rPr>
        <w:t>.</w:t>
      </w:r>
    </w:p>
    <w:bookmarkEnd w:id="10"/>
    <w:p w14:paraId="194E2582" w14:textId="014AA810"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color w:val="000000"/>
          <w:sz w:val="20"/>
        </w:rPr>
        <w:t xml:space="preserve">Documents. </w:t>
      </w:r>
      <w:r>
        <w:rPr>
          <w:rFonts w:ascii="Times New Roman" w:hAnsi="Times New Roman"/>
          <w:color w:val="000000"/>
          <w:sz w:val="20"/>
        </w:rPr>
        <w:t>The documents</w:t>
      </w:r>
      <w:r w:rsidR="0077799E" w:rsidRPr="0077799E">
        <w:rPr>
          <w:rFonts w:ascii="Times New Roman" w:hAnsi="Times New Roman"/>
          <w:color w:val="000000"/>
          <w:sz w:val="20"/>
        </w:rPr>
        <w:t xml:space="preserve"> </w:t>
      </w:r>
      <w:r w:rsidR="0077799E">
        <w:rPr>
          <w:rFonts w:ascii="Times New Roman" w:hAnsi="Times New Roman"/>
          <w:color w:val="000000"/>
          <w:sz w:val="20"/>
        </w:rPr>
        <w:t>related to this RFQ</w:t>
      </w:r>
      <w:r>
        <w:rPr>
          <w:rFonts w:ascii="Times New Roman" w:hAnsi="Times New Roman"/>
          <w:color w:val="000000"/>
          <w:sz w:val="20"/>
        </w:rPr>
        <w:t xml:space="preserve">, including all addenda </w:t>
      </w:r>
      <w:r w:rsidR="00272C5F">
        <w:rPr>
          <w:rFonts w:ascii="Times New Roman" w:hAnsi="Times New Roman"/>
          <w:color w:val="000000"/>
          <w:sz w:val="20"/>
        </w:rPr>
        <w:t xml:space="preserve">thereto </w:t>
      </w:r>
      <w:r>
        <w:rPr>
          <w:rFonts w:ascii="Times New Roman" w:hAnsi="Times New Roman"/>
          <w:color w:val="000000"/>
          <w:sz w:val="20"/>
        </w:rPr>
        <w:t>and responses to questions</w:t>
      </w:r>
      <w:r w:rsidR="004B0EC9">
        <w:rPr>
          <w:rFonts w:ascii="Times New Roman" w:hAnsi="Times New Roman"/>
          <w:color w:val="000000"/>
          <w:sz w:val="20"/>
        </w:rPr>
        <w:t>,</w:t>
      </w:r>
      <w:r>
        <w:rPr>
          <w:rFonts w:ascii="Times New Roman" w:hAnsi="Times New Roman"/>
          <w:color w:val="000000"/>
          <w:sz w:val="20"/>
        </w:rPr>
        <w:t xml:space="preserve"> are available in electronic form at </w:t>
      </w:r>
      <w:hyperlink r:id="rId28" w:tooltip="blocked::http://www.courts.ca.gov/" w:history="1">
        <w:r w:rsidR="0059702E">
          <w:rPr>
            <w:rStyle w:val="Hyperlink"/>
            <w:rFonts w:ascii="Times New Roman" w:hAnsi="Times New Roman"/>
            <w:iCs/>
            <w:sz w:val="20"/>
          </w:rPr>
          <w:t>www.courts.ca.gov/rfps.htm</w:t>
        </w:r>
      </w:hyperlink>
      <w:r w:rsidRPr="00DF0413">
        <w:rPr>
          <w:rFonts w:ascii="Times New Roman" w:hAnsi="Times New Roman"/>
          <w:sz w:val="20"/>
        </w:rPr>
        <w:t>.</w:t>
      </w:r>
    </w:p>
    <w:p w14:paraId="6601B894" w14:textId="77777777"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sz w:val="20"/>
        </w:rPr>
        <w:t>RFQ Attachments.</w:t>
      </w:r>
      <w:r>
        <w:rPr>
          <w:rFonts w:ascii="Times New Roman" w:hAnsi="Times New Roman"/>
          <w:sz w:val="20"/>
        </w:rPr>
        <w:t xml:space="preserve"> The following are Attachments to this RFQ: </w:t>
      </w:r>
    </w:p>
    <w:p w14:paraId="6B12E320" w14:textId="77777777" w:rsidR="000265CB" w:rsidRDefault="007357BF" w:rsidP="00F00448">
      <w:pPr>
        <w:pStyle w:val="Header"/>
        <w:widowControl w:val="0"/>
        <w:numPr>
          <w:ilvl w:val="2"/>
          <w:numId w:val="53"/>
        </w:numPr>
        <w:tabs>
          <w:tab w:val="clear" w:pos="4320"/>
          <w:tab w:val="clear" w:pos="8640"/>
          <w:tab w:val="left" w:pos="720"/>
          <w:tab w:val="center" w:pos="4680"/>
          <w:tab w:val="right" w:pos="9360"/>
        </w:tabs>
        <w:rPr>
          <w:rFonts w:ascii="Times New Roman" w:hAnsi="Times New Roman"/>
          <w:b/>
          <w:sz w:val="20"/>
        </w:rPr>
      </w:pPr>
      <w:r>
        <w:rPr>
          <w:rFonts w:ascii="Times New Roman" w:hAnsi="Times New Roman"/>
          <w:b/>
          <w:bCs/>
          <w:sz w:val="20"/>
          <w:lang w:val="en-US"/>
        </w:rPr>
        <w:t>Attachment 1:</w:t>
      </w:r>
      <w:r>
        <w:rPr>
          <w:rFonts w:ascii="Times New Roman" w:hAnsi="Times New Roman"/>
          <w:sz w:val="20"/>
          <w:lang w:val="en-US"/>
        </w:rPr>
        <w:t xml:space="preserve"> Prequalification Questionnaire</w:t>
      </w:r>
    </w:p>
    <w:p w14:paraId="387623CE" w14:textId="2097B67B" w:rsidR="00365D9E" w:rsidRPr="00365D9E" w:rsidRDefault="007357BF" w:rsidP="00F00448">
      <w:pPr>
        <w:pStyle w:val="Header"/>
        <w:widowControl w:val="0"/>
        <w:numPr>
          <w:ilvl w:val="2"/>
          <w:numId w:val="53"/>
        </w:numPr>
        <w:tabs>
          <w:tab w:val="clear" w:pos="4320"/>
          <w:tab w:val="clear" w:pos="8640"/>
          <w:tab w:val="left" w:pos="720"/>
          <w:tab w:val="center" w:pos="4680"/>
          <w:tab w:val="right" w:pos="9360"/>
        </w:tabs>
        <w:rPr>
          <w:rFonts w:ascii="Times New Roman" w:hAnsi="Times New Roman"/>
          <w:b/>
          <w:sz w:val="20"/>
        </w:rPr>
      </w:pPr>
      <w:r>
        <w:rPr>
          <w:rFonts w:ascii="Times New Roman" w:hAnsi="Times New Roman"/>
          <w:b/>
          <w:sz w:val="20"/>
          <w:lang w:val="en-US"/>
        </w:rPr>
        <w:t xml:space="preserve">Attachment 2: </w:t>
      </w:r>
      <w:r>
        <w:rPr>
          <w:rFonts w:ascii="Times New Roman" w:hAnsi="Times New Roman"/>
          <w:bCs/>
          <w:sz w:val="20"/>
          <w:lang w:val="en-US"/>
        </w:rPr>
        <w:t>Statement of Qualifications Scoring</w:t>
      </w:r>
      <w:r w:rsidR="00365D9E">
        <w:rPr>
          <w:rFonts w:ascii="Times New Roman" w:hAnsi="Times New Roman"/>
          <w:bCs/>
          <w:sz w:val="20"/>
          <w:lang w:val="en-US"/>
        </w:rPr>
        <w:t xml:space="preserve"> Criteria</w:t>
      </w:r>
    </w:p>
    <w:p w14:paraId="714DFD82" w14:textId="1DEC0015" w:rsidR="000265CB" w:rsidRDefault="007357BF" w:rsidP="00F00448">
      <w:pPr>
        <w:pStyle w:val="Header"/>
        <w:widowControl w:val="0"/>
        <w:numPr>
          <w:ilvl w:val="2"/>
          <w:numId w:val="53"/>
        </w:numPr>
        <w:tabs>
          <w:tab w:val="clear" w:pos="4320"/>
          <w:tab w:val="clear" w:pos="8640"/>
          <w:tab w:val="left" w:pos="720"/>
          <w:tab w:val="center" w:pos="4680"/>
          <w:tab w:val="right" w:pos="9360"/>
        </w:tabs>
        <w:rPr>
          <w:rFonts w:ascii="Times New Roman" w:hAnsi="Times New Roman"/>
          <w:b/>
          <w:sz w:val="20"/>
        </w:rPr>
      </w:pPr>
      <w:r>
        <w:rPr>
          <w:rFonts w:ascii="Times New Roman" w:hAnsi="Times New Roman"/>
          <w:b/>
          <w:sz w:val="20"/>
          <w:lang w:val="en-US"/>
        </w:rPr>
        <w:t>Attachment 3:</w:t>
      </w:r>
      <w:r>
        <w:rPr>
          <w:rFonts w:ascii="Times New Roman" w:hAnsi="Times New Roman"/>
          <w:bCs/>
          <w:sz w:val="20"/>
          <w:lang w:val="en-US"/>
        </w:rPr>
        <w:t xml:space="preserve"> </w:t>
      </w:r>
      <w:r w:rsidR="00365D9E">
        <w:rPr>
          <w:rFonts w:ascii="Times New Roman" w:hAnsi="Times New Roman"/>
          <w:bCs/>
          <w:sz w:val="20"/>
          <w:lang w:val="en-US"/>
        </w:rPr>
        <w:t>Questions Submittal Form</w:t>
      </w:r>
    </w:p>
    <w:p w14:paraId="6682F517" w14:textId="43B0974C" w:rsidR="002B4B19" w:rsidRPr="00E01D7A" w:rsidRDefault="007357BF" w:rsidP="00F00448">
      <w:pPr>
        <w:pStyle w:val="ListParagraph"/>
        <w:numPr>
          <w:ilvl w:val="2"/>
          <w:numId w:val="53"/>
        </w:numPr>
      </w:pPr>
      <w:r>
        <w:rPr>
          <w:rFonts w:ascii="Times New Roman" w:hAnsi="Times New Roman"/>
          <w:b/>
          <w:sz w:val="20"/>
        </w:rPr>
        <w:t xml:space="preserve">Attachment </w:t>
      </w:r>
      <w:r w:rsidR="00C3050A">
        <w:rPr>
          <w:rFonts w:ascii="Times New Roman" w:hAnsi="Times New Roman"/>
          <w:b/>
          <w:sz w:val="20"/>
        </w:rPr>
        <w:t>4</w:t>
      </w:r>
      <w:r>
        <w:rPr>
          <w:rFonts w:ascii="Times New Roman" w:hAnsi="Times New Roman"/>
          <w:b/>
          <w:sz w:val="20"/>
        </w:rPr>
        <w:t>:</w:t>
      </w:r>
      <w:r>
        <w:rPr>
          <w:rFonts w:ascii="Times New Roman" w:hAnsi="Times New Roman"/>
          <w:bCs/>
          <w:sz w:val="20"/>
        </w:rPr>
        <w:t xml:space="preserve"> Key Personnel Schedule</w:t>
      </w:r>
    </w:p>
    <w:p w14:paraId="4009024E" w14:textId="56D4B5BF" w:rsidR="00C3050A" w:rsidRDefault="00C3050A" w:rsidP="00F00448">
      <w:pPr>
        <w:pStyle w:val="Header"/>
        <w:widowControl w:val="0"/>
        <w:numPr>
          <w:ilvl w:val="2"/>
          <w:numId w:val="53"/>
        </w:numPr>
        <w:tabs>
          <w:tab w:val="clear" w:pos="4320"/>
          <w:tab w:val="clear" w:pos="8640"/>
          <w:tab w:val="left" w:pos="720"/>
          <w:tab w:val="center" w:pos="4680"/>
          <w:tab w:val="right" w:pos="9360"/>
        </w:tabs>
        <w:rPr>
          <w:rFonts w:ascii="Times New Roman" w:hAnsi="Times New Roman"/>
          <w:b/>
          <w:sz w:val="20"/>
        </w:rPr>
      </w:pPr>
      <w:r>
        <w:rPr>
          <w:rFonts w:ascii="Times New Roman" w:hAnsi="Times New Roman"/>
          <w:b/>
          <w:sz w:val="20"/>
          <w:lang w:val="en-US"/>
        </w:rPr>
        <w:t>Attachment 5:</w:t>
      </w:r>
      <w:r>
        <w:rPr>
          <w:rFonts w:ascii="Times New Roman" w:hAnsi="Times New Roman"/>
          <w:bCs/>
          <w:sz w:val="20"/>
          <w:lang w:val="en-US"/>
        </w:rPr>
        <w:t xml:space="preserve"> Judicial Council Certifications Forms</w:t>
      </w:r>
    </w:p>
    <w:p w14:paraId="30F91B43" w14:textId="36A88708" w:rsidR="00E01D7A" w:rsidRDefault="00E01D7A" w:rsidP="00F00448">
      <w:pPr>
        <w:pStyle w:val="ListParagraph"/>
        <w:numPr>
          <w:ilvl w:val="2"/>
          <w:numId w:val="53"/>
        </w:numPr>
        <w:rPr>
          <w:rFonts w:ascii="Times New Roman" w:hAnsi="Times New Roman"/>
          <w:bCs/>
          <w:sz w:val="20"/>
        </w:rPr>
      </w:pPr>
      <w:r>
        <w:rPr>
          <w:rFonts w:ascii="Times New Roman" w:hAnsi="Times New Roman"/>
          <w:b/>
          <w:sz w:val="20"/>
        </w:rPr>
        <w:t xml:space="preserve">Attachment </w:t>
      </w:r>
      <w:r w:rsidR="00AC15BB">
        <w:rPr>
          <w:rFonts w:ascii="Times New Roman" w:hAnsi="Times New Roman"/>
          <w:b/>
          <w:sz w:val="20"/>
        </w:rPr>
        <w:t>6</w:t>
      </w:r>
      <w:r>
        <w:rPr>
          <w:rFonts w:ascii="Times New Roman" w:hAnsi="Times New Roman"/>
          <w:b/>
          <w:sz w:val="20"/>
        </w:rPr>
        <w:t>:</w:t>
      </w:r>
      <w:r w:rsidRPr="00E01D7A">
        <w:rPr>
          <w:rFonts w:ascii="Times New Roman" w:hAnsi="Times New Roman"/>
          <w:b/>
          <w:sz w:val="20"/>
        </w:rPr>
        <w:t xml:space="preserve"> </w:t>
      </w:r>
      <w:bookmarkStart w:id="11" w:name="_Hlk93081694"/>
      <w:r w:rsidRPr="00E01D7A">
        <w:rPr>
          <w:rFonts w:ascii="Times New Roman" w:hAnsi="Times New Roman"/>
          <w:bCs/>
          <w:sz w:val="20"/>
        </w:rPr>
        <w:t>Conflict of Interest Policy</w:t>
      </w:r>
      <w:r w:rsidR="003D78B4">
        <w:rPr>
          <w:rFonts w:ascii="Times New Roman" w:hAnsi="Times New Roman"/>
          <w:bCs/>
          <w:sz w:val="20"/>
        </w:rPr>
        <w:t xml:space="preserve"> and Disclosure Form</w:t>
      </w:r>
    </w:p>
    <w:p w14:paraId="56108A5E" w14:textId="415139DF" w:rsidR="00F12264" w:rsidRDefault="00F12264" w:rsidP="00F00448">
      <w:pPr>
        <w:pStyle w:val="ListParagraph"/>
        <w:numPr>
          <w:ilvl w:val="2"/>
          <w:numId w:val="53"/>
        </w:numPr>
        <w:rPr>
          <w:rFonts w:ascii="Times New Roman" w:hAnsi="Times New Roman"/>
          <w:bCs/>
          <w:sz w:val="20"/>
        </w:rPr>
      </w:pPr>
      <w:r>
        <w:rPr>
          <w:rFonts w:ascii="Times New Roman" w:hAnsi="Times New Roman"/>
          <w:b/>
          <w:sz w:val="20"/>
        </w:rPr>
        <w:t xml:space="preserve">Attachment </w:t>
      </w:r>
      <w:r w:rsidR="00AC15BB">
        <w:rPr>
          <w:rFonts w:ascii="Times New Roman" w:hAnsi="Times New Roman"/>
          <w:b/>
          <w:sz w:val="20"/>
        </w:rPr>
        <w:t>7</w:t>
      </w:r>
      <w:r>
        <w:rPr>
          <w:rFonts w:ascii="Times New Roman" w:hAnsi="Times New Roman"/>
          <w:b/>
          <w:sz w:val="20"/>
        </w:rPr>
        <w:t>:</w:t>
      </w:r>
      <w:r>
        <w:rPr>
          <w:rFonts w:ascii="Times New Roman" w:hAnsi="Times New Roman"/>
          <w:bCs/>
          <w:sz w:val="20"/>
        </w:rPr>
        <w:t xml:space="preserve"> Sample Agreement</w:t>
      </w:r>
    </w:p>
    <w:p w14:paraId="7DCC8F24" w14:textId="0C604E98" w:rsidR="00F12264" w:rsidRDefault="00F12264" w:rsidP="00F00448">
      <w:pPr>
        <w:pStyle w:val="ListParagraph"/>
        <w:numPr>
          <w:ilvl w:val="2"/>
          <w:numId w:val="53"/>
        </w:numPr>
        <w:rPr>
          <w:rFonts w:ascii="Times New Roman" w:hAnsi="Times New Roman"/>
          <w:bCs/>
          <w:sz w:val="20"/>
        </w:rPr>
      </w:pPr>
      <w:r>
        <w:rPr>
          <w:rFonts w:ascii="Times New Roman" w:hAnsi="Times New Roman"/>
          <w:b/>
          <w:sz w:val="20"/>
        </w:rPr>
        <w:t xml:space="preserve">Attachment </w:t>
      </w:r>
      <w:r w:rsidR="00AC15BB">
        <w:rPr>
          <w:rFonts w:ascii="Times New Roman" w:hAnsi="Times New Roman"/>
          <w:b/>
          <w:sz w:val="20"/>
        </w:rPr>
        <w:t>8</w:t>
      </w:r>
      <w:r>
        <w:rPr>
          <w:rFonts w:ascii="Times New Roman" w:hAnsi="Times New Roman"/>
          <w:b/>
          <w:sz w:val="20"/>
        </w:rPr>
        <w:t>:</w:t>
      </w:r>
      <w:r>
        <w:rPr>
          <w:rFonts w:ascii="Times New Roman" w:hAnsi="Times New Roman"/>
          <w:bCs/>
          <w:sz w:val="20"/>
        </w:rPr>
        <w:t xml:space="preserve"> </w:t>
      </w:r>
      <w:r w:rsidR="007B693B">
        <w:rPr>
          <w:rFonts w:ascii="Times New Roman" w:hAnsi="Times New Roman"/>
          <w:bCs/>
          <w:sz w:val="20"/>
        </w:rPr>
        <w:t xml:space="preserve">Performance </w:t>
      </w:r>
      <w:r>
        <w:rPr>
          <w:rFonts w:ascii="Times New Roman" w:hAnsi="Times New Roman"/>
          <w:bCs/>
          <w:sz w:val="20"/>
        </w:rPr>
        <w:t>Criteria Documents</w:t>
      </w:r>
    </w:p>
    <w:p w14:paraId="43728FAE" w14:textId="3C988227" w:rsidR="00394DE1" w:rsidRDefault="00394DE1" w:rsidP="00F00448">
      <w:pPr>
        <w:pStyle w:val="Header"/>
        <w:widowControl w:val="0"/>
        <w:numPr>
          <w:ilvl w:val="2"/>
          <w:numId w:val="53"/>
        </w:numPr>
        <w:tabs>
          <w:tab w:val="clear" w:pos="4320"/>
          <w:tab w:val="clear" w:pos="8640"/>
          <w:tab w:val="left" w:pos="720"/>
          <w:tab w:val="center" w:pos="4680"/>
          <w:tab w:val="right" w:pos="9360"/>
        </w:tabs>
        <w:rPr>
          <w:rFonts w:ascii="Times New Roman" w:hAnsi="Times New Roman"/>
          <w:b/>
          <w:sz w:val="20"/>
        </w:rPr>
      </w:pPr>
      <w:r>
        <w:rPr>
          <w:rFonts w:ascii="Times New Roman" w:hAnsi="Times New Roman"/>
          <w:b/>
          <w:sz w:val="20"/>
          <w:lang w:val="en-US"/>
        </w:rPr>
        <w:t>Links:</w:t>
      </w:r>
      <w:r>
        <w:rPr>
          <w:rFonts w:ascii="Times New Roman" w:hAnsi="Times New Roman"/>
          <w:bCs/>
          <w:sz w:val="20"/>
          <w:lang w:val="en-US"/>
        </w:rPr>
        <w:t xml:space="preserve"> </w:t>
      </w:r>
      <w:hyperlink r:id="rId29" w:history="1">
        <w:r w:rsidRPr="00707D85">
          <w:rPr>
            <w:rStyle w:val="Hyperlink"/>
            <w:rFonts w:ascii="Times New Roman" w:hAnsi="Times New Roman"/>
            <w:bCs/>
            <w:sz w:val="20"/>
            <w:lang w:val="en-US"/>
          </w:rPr>
          <w:t>Payee Data R</w:t>
        </w:r>
        <w:r w:rsidRPr="00707D85">
          <w:rPr>
            <w:rStyle w:val="Hyperlink"/>
            <w:rFonts w:ascii="Times New Roman" w:hAnsi="Times New Roman"/>
            <w:bCs/>
            <w:sz w:val="20"/>
            <w:lang w:val="en-US"/>
          </w:rPr>
          <w:t>e</w:t>
        </w:r>
        <w:r w:rsidRPr="00707D85">
          <w:rPr>
            <w:rStyle w:val="Hyperlink"/>
            <w:rFonts w:ascii="Times New Roman" w:hAnsi="Times New Roman"/>
            <w:bCs/>
            <w:sz w:val="20"/>
            <w:lang w:val="en-US"/>
          </w:rPr>
          <w:t>cord (STD 204)</w:t>
        </w:r>
      </w:hyperlink>
      <w:r>
        <w:rPr>
          <w:rFonts w:ascii="Times New Roman" w:hAnsi="Times New Roman"/>
          <w:bCs/>
          <w:sz w:val="20"/>
          <w:lang w:val="en-US"/>
        </w:rPr>
        <w:t xml:space="preserve"> and </w:t>
      </w:r>
      <w:hyperlink r:id="rId30" w:history="1">
        <w:r w:rsidRPr="00C86F7A">
          <w:rPr>
            <w:rStyle w:val="Hyperlink"/>
            <w:rFonts w:ascii="Times New Roman" w:hAnsi="Times New Roman"/>
            <w:bCs/>
            <w:sz w:val="20"/>
            <w:lang w:val="en-US"/>
          </w:rPr>
          <w:t>Payee Data Record Supplement (STD 205)</w:t>
        </w:r>
      </w:hyperlink>
    </w:p>
    <w:p w14:paraId="67081618" w14:textId="77777777" w:rsidR="00394DE1" w:rsidRPr="004A6780" w:rsidRDefault="00394DE1" w:rsidP="00F00448">
      <w:pPr>
        <w:spacing w:after="200"/>
        <w:ind w:left="1440"/>
        <w:rPr>
          <w:rFonts w:ascii="Times New Roman" w:hAnsi="Times New Roman"/>
          <w:bCs/>
          <w:sz w:val="20"/>
        </w:rPr>
      </w:pPr>
    </w:p>
    <w:bookmarkEnd w:id="11"/>
    <w:p w14:paraId="454FED03" w14:textId="77777777" w:rsidR="000265CB" w:rsidRPr="00CA5697" w:rsidRDefault="007357BF" w:rsidP="00F00448">
      <w:pPr>
        <w:pStyle w:val="ListParagraph"/>
        <w:numPr>
          <w:ilvl w:val="0"/>
          <w:numId w:val="53"/>
        </w:numPr>
        <w:spacing w:after="200"/>
        <w:rPr>
          <w:rFonts w:ascii="Times New Roman" w:hAnsi="Times New Roman"/>
          <w:b/>
          <w:sz w:val="20"/>
          <w:u w:val="single"/>
        </w:rPr>
      </w:pPr>
      <w:r w:rsidRPr="00CA5697">
        <w:rPr>
          <w:rFonts w:ascii="Times New Roman" w:hAnsi="Times New Roman"/>
          <w:b/>
          <w:sz w:val="20"/>
          <w:u w:val="single"/>
        </w:rPr>
        <w:t>Project Description.</w:t>
      </w:r>
    </w:p>
    <w:p w14:paraId="261742E7" w14:textId="38623AC6" w:rsidR="008704C6" w:rsidRDefault="007357BF" w:rsidP="00F00448">
      <w:pPr>
        <w:pStyle w:val="ListParagraph"/>
        <w:numPr>
          <w:ilvl w:val="1"/>
          <w:numId w:val="53"/>
        </w:numPr>
        <w:rPr>
          <w:rFonts w:ascii="Times New Roman" w:hAnsi="Times New Roman"/>
          <w:sz w:val="20"/>
        </w:rPr>
      </w:pPr>
      <w:r w:rsidRPr="00CA5697">
        <w:rPr>
          <w:rFonts w:ascii="Times New Roman" w:hAnsi="Times New Roman"/>
          <w:b/>
          <w:bCs/>
          <w:sz w:val="20"/>
        </w:rPr>
        <w:t xml:space="preserve">Project Overview. </w:t>
      </w:r>
      <w:r w:rsidRPr="00CA5697">
        <w:rPr>
          <w:rFonts w:ascii="Times New Roman" w:hAnsi="Times New Roman"/>
          <w:sz w:val="20"/>
        </w:rPr>
        <w:t xml:space="preserve">The Project </w:t>
      </w:r>
      <w:r w:rsidRPr="00A60EED">
        <w:rPr>
          <w:rFonts w:ascii="Times New Roman" w:hAnsi="Times New Roman"/>
          <w:sz w:val="20"/>
        </w:rPr>
        <w:t xml:space="preserve">includes the design and construction of the </w:t>
      </w:r>
      <w:r w:rsidR="005917A6">
        <w:rPr>
          <w:rFonts w:ascii="Times New Roman" w:hAnsi="Times New Roman"/>
          <w:sz w:val="20"/>
        </w:rPr>
        <w:t>New Fort Ord</w:t>
      </w:r>
      <w:r w:rsidR="004B0EC9" w:rsidRPr="00A60EED">
        <w:rPr>
          <w:rFonts w:ascii="Times New Roman" w:hAnsi="Times New Roman"/>
          <w:sz w:val="20"/>
        </w:rPr>
        <w:t xml:space="preserve"> </w:t>
      </w:r>
      <w:r w:rsidRPr="00A60EED">
        <w:rPr>
          <w:rFonts w:ascii="Times New Roman" w:hAnsi="Times New Roman"/>
          <w:sz w:val="20"/>
        </w:rPr>
        <w:t xml:space="preserve">Courthouse </w:t>
      </w:r>
      <w:r w:rsidR="00387AE6">
        <w:rPr>
          <w:rFonts w:ascii="Times New Roman" w:hAnsi="Times New Roman"/>
          <w:sz w:val="20"/>
        </w:rPr>
        <w:t>on a</w:t>
      </w:r>
      <w:r w:rsidR="00C86738">
        <w:rPr>
          <w:rFonts w:ascii="Times New Roman" w:hAnsi="Times New Roman"/>
          <w:sz w:val="20"/>
        </w:rPr>
        <w:t>n approximately</w:t>
      </w:r>
      <w:r w:rsidR="00387AE6">
        <w:rPr>
          <w:rFonts w:ascii="Times New Roman" w:hAnsi="Times New Roman"/>
          <w:sz w:val="20"/>
        </w:rPr>
        <w:t xml:space="preserve"> </w:t>
      </w:r>
      <w:r w:rsidR="00C86738">
        <w:rPr>
          <w:rFonts w:ascii="Times New Roman" w:hAnsi="Times New Roman"/>
          <w:sz w:val="20"/>
        </w:rPr>
        <w:t>five</w:t>
      </w:r>
      <w:r w:rsidR="00387AE6">
        <w:rPr>
          <w:rFonts w:ascii="Times New Roman" w:hAnsi="Times New Roman"/>
          <w:sz w:val="20"/>
        </w:rPr>
        <w:t xml:space="preserve">-acre </w:t>
      </w:r>
      <w:r w:rsidR="00C86738">
        <w:rPr>
          <w:rFonts w:ascii="Times New Roman" w:hAnsi="Times New Roman"/>
          <w:sz w:val="20"/>
        </w:rPr>
        <w:t xml:space="preserve">parcel located </w:t>
      </w:r>
      <w:r w:rsidR="00387AE6">
        <w:rPr>
          <w:rFonts w:ascii="Times New Roman" w:hAnsi="Times New Roman"/>
          <w:sz w:val="20"/>
        </w:rPr>
        <w:t xml:space="preserve">in </w:t>
      </w:r>
      <w:r w:rsidR="00C86738">
        <w:rPr>
          <w:rFonts w:ascii="Times New Roman" w:hAnsi="Times New Roman"/>
          <w:sz w:val="20"/>
        </w:rPr>
        <w:t xml:space="preserve">the City of </w:t>
      </w:r>
      <w:r w:rsidR="00387AE6">
        <w:rPr>
          <w:rFonts w:ascii="Times New Roman" w:hAnsi="Times New Roman"/>
          <w:sz w:val="20"/>
        </w:rPr>
        <w:t>Seaside,</w:t>
      </w:r>
      <w:r w:rsidR="00C86738">
        <w:rPr>
          <w:rFonts w:ascii="Times New Roman" w:hAnsi="Times New Roman"/>
          <w:sz w:val="20"/>
        </w:rPr>
        <w:t xml:space="preserve"> County of Monterey, </w:t>
      </w:r>
      <w:r w:rsidR="00387AE6">
        <w:rPr>
          <w:rFonts w:ascii="Times New Roman" w:hAnsi="Times New Roman"/>
          <w:sz w:val="20"/>
        </w:rPr>
        <w:t>California</w:t>
      </w:r>
      <w:r w:rsidR="00B67121" w:rsidRPr="00A60EED">
        <w:rPr>
          <w:rFonts w:ascii="Times New Roman" w:hAnsi="Times New Roman"/>
          <w:sz w:val="20"/>
        </w:rPr>
        <w:t xml:space="preserve"> </w:t>
      </w:r>
      <w:r w:rsidRPr="00A60EED">
        <w:rPr>
          <w:rFonts w:ascii="Times New Roman" w:hAnsi="Times New Roman"/>
          <w:sz w:val="20"/>
        </w:rPr>
        <w:t xml:space="preserve">(“Courthouse”). </w:t>
      </w:r>
      <w:r w:rsidR="0035511F" w:rsidRPr="00A60EED">
        <w:rPr>
          <w:rFonts w:ascii="Times New Roman" w:hAnsi="Times New Roman"/>
          <w:sz w:val="20"/>
        </w:rPr>
        <w:t>The Courthouse shall be delivered using Judicial Council’s design build delivery method. The Project will entail</w:t>
      </w:r>
      <w:r w:rsidR="00387AE6">
        <w:rPr>
          <w:rFonts w:ascii="Times New Roman" w:hAnsi="Times New Roman"/>
          <w:sz w:val="20"/>
        </w:rPr>
        <w:t xml:space="preserve"> the design and</w:t>
      </w:r>
      <w:r w:rsidR="0035511F" w:rsidRPr="00A60EED">
        <w:rPr>
          <w:rFonts w:ascii="Times New Roman" w:hAnsi="Times New Roman"/>
          <w:sz w:val="20"/>
        </w:rPr>
        <w:t xml:space="preserve"> construction of a new courthouse </w:t>
      </w:r>
      <w:r w:rsidR="00C86738">
        <w:rPr>
          <w:rFonts w:ascii="Times New Roman" w:hAnsi="Times New Roman"/>
          <w:sz w:val="20"/>
        </w:rPr>
        <w:t xml:space="preserve">anticipated to be three </w:t>
      </w:r>
      <w:r w:rsidR="00272C5F">
        <w:rPr>
          <w:rFonts w:ascii="Times New Roman" w:hAnsi="Times New Roman"/>
          <w:sz w:val="20"/>
        </w:rPr>
        <w:t xml:space="preserve">(3) </w:t>
      </w:r>
      <w:r w:rsidR="00C86738">
        <w:rPr>
          <w:rFonts w:ascii="Times New Roman" w:hAnsi="Times New Roman"/>
          <w:sz w:val="20"/>
        </w:rPr>
        <w:t xml:space="preserve">stories consisting </w:t>
      </w:r>
      <w:r w:rsidR="0035511F" w:rsidRPr="00A60EED">
        <w:rPr>
          <w:rFonts w:ascii="Times New Roman" w:hAnsi="Times New Roman"/>
          <w:sz w:val="20"/>
        </w:rPr>
        <w:t xml:space="preserve">of approximately </w:t>
      </w:r>
      <w:r w:rsidR="00387AE6">
        <w:rPr>
          <w:rFonts w:ascii="Times New Roman" w:hAnsi="Times New Roman"/>
          <w:sz w:val="20"/>
        </w:rPr>
        <w:t>83,000</w:t>
      </w:r>
      <w:r w:rsidR="0035511F" w:rsidRPr="00A60EED">
        <w:rPr>
          <w:rFonts w:ascii="Times New Roman" w:hAnsi="Times New Roman"/>
          <w:sz w:val="20"/>
        </w:rPr>
        <w:t xml:space="preserve"> square feet. </w:t>
      </w:r>
    </w:p>
    <w:p w14:paraId="7AFE1ECB" w14:textId="77777777" w:rsidR="008704C6" w:rsidRDefault="008704C6" w:rsidP="00F00448">
      <w:pPr>
        <w:pStyle w:val="ListParagraph"/>
        <w:ind w:left="1440"/>
        <w:rPr>
          <w:rFonts w:ascii="Times New Roman" w:hAnsi="Times New Roman"/>
          <w:b/>
          <w:bCs/>
          <w:sz w:val="20"/>
        </w:rPr>
      </w:pPr>
    </w:p>
    <w:p w14:paraId="04C5451D" w14:textId="0B6976A6" w:rsidR="00387AE6" w:rsidRDefault="0035511F" w:rsidP="00F00448">
      <w:pPr>
        <w:pStyle w:val="ListParagraph"/>
        <w:ind w:left="1440"/>
        <w:rPr>
          <w:rFonts w:ascii="Times New Roman" w:hAnsi="Times New Roman"/>
          <w:sz w:val="20"/>
        </w:rPr>
      </w:pPr>
      <w:r w:rsidRPr="00A60EED">
        <w:rPr>
          <w:rFonts w:ascii="Times New Roman" w:hAnsi="Times New Roman"/>
          <w:sz w:val="20"/>
        </w:rPr>
        <w:t>The Project includes</w:t>
      </w:r>
      <w:r w:rsidR="004B0EC9" w:rsidRPr="00A60EED">
        <w:rPr>
          <w:rFonts w:ascii="Times New Roman" w:hAnsi="Times New Roman"/>
          <w:sz w:val="20"/>
        </w:rPr>
        <w:t xml:space="preserve"> </w:t>
      </w:r>
      <w:r w:rsidR="00895E7E">
        <w:rPr>
          <w:rFonts w:ascii="Times New Roman" w:hAnsi="Times New Roman"/>
          <w:sz w:val="20"/>
        </w:rPr>
        <w:t xml:space="preserve">seven </w:t>
      </w:r>
      <w:r w:rsidRPr="00A60EED">
        <w:rPr>
          <w:rFonts w:ascii="Times New Roman" w:hAnsi="Times New Roman"/>
          <w:sz w:val="20"/>
        </w:rPr>
        <w:t xml:space="preserve">(7) </w:t>
      </w:r>
      <w:r w:rsidR="593C6E64" w:rsidRPr="00A60EED">
        <w:rPr>
          <w:rFonts w:ascii="Times New Roman" w:hAnsi="Times New Roman"/>
          <w:sz w:val="20"/>
        </w:rPr>
        <w:t xml:space="preserve">courtrooms, </w:t>
      </w:r>
      <w:r w:rsidR="0039527F" w:rsidRPr="00A60EED">
        <w:rPr>
          <w:rFonts w:ascii="Times New Roman" w:hAnsi="Times New Roman"/>
          <w:sz w:val="20"/>
        </w:rPr>
        <w:t>c</w:t>
      </w:r>
      <w:r w:rsidRPr="00A60EED">
        <w:rPr>
          <w:rFonts w:ascii="Times New Roman" w:hAnsi="Times New Roman"/>
          <w:sz w:val="20"/>
        </w:rPr>
        <w:t>hambers</w:t>
      </w:r>
      <w:r w:rsidR="005E6FCE">
        <w:rPr>
          <w:rFonts w:ascii="Times New Roman" w:hAnsi="Times New Roman"/>
          <w:sz w:val="20"/>
        </w:rPr>
        <w:t xml:space="preserve"> for judicial officers</w:t>
      </w:r>
      <w:r w:rsidRPr="00A60EED">
        <w:rPr>
          <w:rFonts w:ascii="Times New Roman" w:hAnsi="Times New Roman"/>
          <w:sz w:val="20"/>
        </w:rPr>
        <w:t>,</w:t>
      </w:r>
      <w:r w:rsidR="005E6FCE">
        <w:rPr>
          <w:rFonts w:ascii="Times New Roman" w:hAnsi="Times New Roman"/>
          <w:sz w:val="20"/>
        </w:rPr>
        <w:t xml:space="preserve"> </w:t>
      </w:r>
      <w:r w:rsidR="00C86738">
        <w:rPr>
          <w:rFonts w:ascii="Times New Roman" w:hAnsi="Times New Roman"/>
          <w:sz w:val="20"/>
        </w:rPr>
        <w:t xml:space="preserve">a </w:t>
      </w:r>
      <w:r w:rsidR="005E6FCE">
        <w:rPr>
          <w:rFonts w:ascii="Times New Roman" w:hAnsi="Times New Roman"/>
          <w:sz w:val="20"/>
        </w:rPr>
        <w:t>jury assembly</w:t>
      </w:r>
      <w:r w:rsidR="00C86738">
        <w:rPr>
          <w:rFonts w:ascii="Times New Roman" w:hAnsi="Times New Roman"/>
          <w:sz w:val="20"/>
        </w:rPr>
        <w:t xml:space="preserve"> area</w:t>
      </w:r>
      <w:r w:rsidR="005E6FCE">
        <w:rPr>
          <w:rFonts w:ascii="Times New Roman" w:hAnsi="Times New Roman"/>
          <w:sz w:val="20"/>
        </w:rPr>
        <w:t>,</w:t>
      </w:r>
      <w:r w:rsidRPr="00A60EED">
        <w:rPr>
          <w:rFonts w:ascii="Times New Roman" w:hAnsi="Times New Roman"/>
          <w:sz w:val="20"/>
        </w:rPr>
        <w:t xml:space="preserve"> </w:t>
      </w:r>
      <w:r w:rsidR="0039527F" w:rsidRPr="00A60EED">
        <w:rPr>
          <w:rFonts w:ascii="Times New Roman" w:hAnsi="Times New Roman"/>
          <w:sz w:val="20"/>
        </w:rPr>
        <w:t>j</w:t>
      </w:r>
      <w:r w:rsidRPr="00A60EED">
        <w:rPr>
          <w:rFonts w:ascii="Times New Roman" w:hAnsi="Times New Roman"/>
          <w:sz w:val="20"/>
        </w:rPr>
        <w:t xml:space="preserve">ury </w:t>
      </w:r>
      <w:r w:rsidR="0039527F" w:rsidRPr="00A60EED">
        <w:rPr>
          <w:rFonts w:ascii="Times New Roman" w:hAnsi="Times New Roman"/>
          <w:sz w:val="20"/>
        </w:rPr>
        <w:t>d</w:t>
      </w:r>
      <w:r w:rsidRPr="00A60EED">
        <w:rPr>
          <w:rFonts w:ascii="Times New Roman" w:hAnsi="Times New Roman"/>
          <w:sz w:val="20"/>
        </w:rPr>
        <w:t xml:space="preserve">eliberation rooms, </w:t>
      </w:r>
      <w:r w:rsidR="0039527F" w:rsidRPr="00A60EED">
        <w:rPr>
          <w:rFonts w:ascii="Times New Roman" w:hAnsi="Times New Roman"/>
          <w:sz w:val="20"/>
        </w:rPr>
        <w:t>a</w:t>
      </w:r>
      <w:r w:rsidRPr="00A60EED">
        <w:rPr>
          <w:rFonts w:ascii="Times New Roman" w:hAnsi="Times New Roman"/>
          <w:sz w:val="20"/>
        </w:rPr>
        <w:t xml:space="preserve">dministrative </w:t>
      </w:r>
      <w:r w:rsidR="008704C6">
        <w:rPr>
          <w:rFonts w:ascii="Times New Roman" w:hAnsi="Times New Roman"/>
          <w:sz w:val="20"/>
        </w:rPr>
        <w:t xml:space="preserve">offices </w:t>
      </w:r>
      <w:r w:rsidRPr="00A60EED">
        <w:rPr>
          <w:rFonts w:ascii="Times New Roman" w:hAnsi="Times New Roman"/>
          <w:sz w:val="20"/>
        </w:rPr>
        <w:t xml:space="preserve">and </w:t>
      </w:r>
      <w:r w:rsidR="008704C6">
        <w:rPr>
          <w:rFonts w:ascii="Times New Roman" w:hAnsi="Times New Roman"/>
          <w:sz w:val="20"/>
        </w:rPr>
        <w:t>staff/</w:t>
      </w:r>
      <w:r w:rsidR="0039527F" w:rsidRPr="00A60EED">
        <w:rPr>
          <w:rFonts w:ascii="Times New Roman" w:hAnsi="Times New Roman"/>
          <w:sz w:val="20"/>
        </w:rPr>
        <w:t>c</w:t>
      </w:r>
      <w:r w:rsidRPr="00A60EED">
        <w:rPr>
          <w:rFonts w:ascii="Times New Roman" w:hAnsi="Times New Roman"/>
          <w:sz w:val="20"/>
        </w:rPr>
        <w:t xml:space="preserve">lerical areas, </w:t>
      </w:r>
      <w:r w:rsidR="008704C6">
        <w:rPr>
          <w:rFonts w:ascii="Times New Roman" w:hAnsi="Times New Roman"/>
          <w:sz w:val="20"/>
        </w:rPr>
        <w:t xml:space="preserve">public </w:t>
      </w:r>
      <w:r w:rsidR="00876C17">
        <w:rPr>
          <w:rFonts w:ascii="Times New Roman" w:hAnsi="Times New Roman"/>
          <w:sz w:val="20"/>
        </w:rPr>
        <w:t>areas</w:t>
      </w:r>
      <w:r w:rsidR="008704C6">
        <w:rPr>
          <w:rFonts w:ascii="Times New Roman" w:hAnsi="Times New Roman"/>
          <w:sz w:val="20"/>
        </w:rPr>
        <w:t xml:space="preserve">, a </w:t>
      </w:r>
      <w:r w:rsidR="008704C6" w:rsidRPr="00A60EED">
        <w:rPr>
          <w:rFonts w:ascii="Times New Roman" w:hAnsi="Times New Roman"/>
          <w:sz w:val="20"/>
        </w:rPr>
        <w:t xml:space="preserve">secure in-custody sally port, </w:t>
      </w:r>
      <w:r w:rsidR="008704C6">
        <w:rPr>
          <w:rFonts w:ascii="Times New Roman" w:hAnsi="Times New Roman"/>
          <w:sz w:val="20"/>
        </w:rPr>
        <w:t>central</w:t>
      </w:r>
      <w:r w:rsidR="008704C6" w:rsidRPr="00A60EED">
        <w:rPr>
          <w:rFonts w:ascii="Times New Roman" w:hAnsi="Times New Roman"/>
          <w:sz w:val="20"/>
        </w:rPr>
        <w:t xml:space="preserve"> in-custody holding areas</w:t>
      </w:r>
      <w:r w:rsidR="008704C6">
        <w:rPr>
          <w:rFonts w:ascii="Times New Roman" w:hAnsi="Times New Roman"/>
          <w:sz w:val="20"/>
        </w:rPr>
        <w:t xml:space="preserve">, and spaces for </w:t>
      </w:r>
      <w:r w:rsidRPr="00A60EED">
        <w:rPr>
          <w:rFonts w:ascii="Times New Roman" w:hAnsi="Times New Roman"/>
          <w:sz w:val="20"/>
        </w:rPr>
        <w:t xml:space="preserve">IT </w:t>
      </w:r>
      <w:r w:rsidR="008704C6">
        <w:rPr>
          <w:rFonts w:ascii="Times New Roman" w:hAnsi="Times New Roman"/>
          <w:sz w:val="20"/>
        </w:rPr>
        <w:t>staff/equipment</w:t>
      </w:r>
      <w:r w:rsidRPr="00A60EED">
        <w:rPr>
          <w:rFonts w:ascii="Times New Roman" w:hAnsi="Times New Roman"/>
          <w:sz w:val="20"/>
        </w:rPr>
        <w:t xml:space="preserve">, </w:t>
      </w:r>
      <w:r w:rsidR="008704C6">
        <w:rPr>
          <w:rFonts w:ascii="Times New Roman" w:hAnsi="Times New Roman"/>
          <w:sz w:val="20"/>
        </w:rPr>
        <w:t xml:space="preserve">building support, </w:t>
      </w:r>
      <w:r w:rsidR="005E6FCE">
        <w:rPr>
          <w:rFonts w:ascii="Times New Roman" w:hAnsi="Times New Roman"/>
          <w:sz w:val="20"/>
        </w:rPr>
        <w:t>alternative dispute resolution</w:t>
      </w:r>
      <w:r w:rsidR="008704C6">
        <w:rPr>
          <w:rFonts w:ascii="Times New Roman" w:hAnsi="Times New Roman"/>
          <w:sz w:val="20"/>
        </w:rPr>
        <w:t xml:space="preserve"> services</w:t>
      </w:r>
      <w:r w:rsidR="005E6FCE">
        <w:rPr>
          <w:rFonts w:ascii="Times New Roman" w:hAnsi="Times New Roman"/>
          <w:sz w:val="20"/>
        </w:rPr>
        <w:t>,</w:t>
      </w:r>
      <w:r w:rsidR="008704C6">
        <w:rPr>
          <w:rFonts w:ascii="Times New Roman" w:hAnsi="Times New Roman"/>
          <w:sz w:val="20"/>
        </w:rPr>
        <w:t xml:space="preserve"> and</w:t>
      </w:r>
      <w:r w:rsidR="005E6FCE">
        <w:rPr>
          <w:rFonts w:ascii="Times New Roman" w:hAnsi="Times New Roman"/>
          <w:sz w:val="20"/>
        </w:rPr>
        <w:t xml:space="preserve"> family law operations and </w:t>
      </w:r>
      <w:r w:rsidR="00876C17">
        <w:rPr>
          <w:rFonts w:ascii="Times New Roman" w:hAnsi="Times New Roman"/>
          <w:sz w:val="20"/>
        </w:rPr>
        <w:t>self-help</w:t>
      </w:r>
      <w:r w:rsidR="005E6FCE">
        <w:rPr>
          <w:rFonts w:ascii="Times New Roman" w:hAnsi="Times New Roman"/>
          <w:sz w:val="20"/>
        </w:rPr>
        <w:t xml:space="preserve"> </w:t>
      </w:r>
      <w:r w:rsidR="008704C6">
        <w:rPr>
          <w:rFonts w:ascii="Times New Roman" w:hAnsi="Times New Roman"/>
          <w:sz w:val="20"/>
        </w:rPr>
        <w:t>services.</w:t>
      </w:r>
      <w:r w:rsidR="008704C6" w:rsidRPr="008704C6">
        <w:rPr>
          <w:rFonts w:ascii="Times New Roman" w:hAnsi="Times New Roman"/>
          <w:sz w:val="20"/>
        </w:rPr>
        <w:t xml:space="preserve"> </w:t>
      </w:r>
      <w:r w:rsidR="008704C6" w:rsidRPr="00A60EED">
        <w:rPr>
          <w:rFonts w:ascii="Times New Roman" w:hAnsi="Times New Roman"/>
          <w:sz w:val="20"/>
        </w:rPr>
        <w:t xml:space="preserve">The Project </w:t>
      </w:r>
      <w:r w:rsidR="008704C6">
        <w:rPr>
          <w:rFonts w:ascii="Times New Roman" w:hAnsi="Times New Roman"/>
          <w:sz w:val="20"/>
        </w:rPr>
        <w:t xml:space="preserve">also </w:t>
      </w:r>
      <w:r w:rsidR="008704C6" w:rsidRPr="00A60EED">
        <w:rPr>
          <w:rFonts w:ascii="Times New Roman" w:hAnsi="Times New Roman"/>
          <w:sz w:val="20"/>
        </w:rPr>
        <w:t xml:space="preserve">includes secured parking for judicial officers and will provide approximately </w:t>
      </w:r>
      <w:r w:rsidR="008704C6">
        <w:rPr>
          <w:rFonts w:ascii="Times New Roman" w:hAnsi="Times New Roman"/>
          <w:sz w:val="20"/>
        </w:rPr>
        <w:t>280</w:t>
      </w:r>
      <w:r w:rsidR="008704C6" w:rsidRPr="00A60EED">
        <w:rPr>
          <w:rFonts w:ascii="Times New Roman" w:hAnsi="Times New Roman"/>
          <w:sz w:val="20"/>
        </w:rPr>
        <w:t xml:space="preserve"> </w:t>
      </w:r>
      <w:r w:rsidR="008704C6">
        <w:rPr>
          <w:rFonts w:ascii="Times New Roman" w:hAnsi="Times New Roman"/>
          <w:sz w:val="20"/>
        </w:rPr>
        <w:t xml:space="preserve">surface </w:t>
      </w:r>
      <w:r w:rsidR="008704C6" w:rsidRPr="00A60EED">
        <w:rPr>
          <w:rFonts w:ascii="Times New Roman" w:hAnsi="Times New Roman"/>
          <w:sz w:val="20"/>
        </w:rPr>
        <w:t>parking spaces</w:t>
      </w:r>
      <w:r w:rsidR="008704C6">
        <w:rPr>
          <w:rFonts w:ascii="Times New Roman" w:hAnsi="Times New Roman"/>
          <w:sz w:val="20"/>
        </w:rPr>
        <w:t xml:space="preserve"> for staff, jurors, and the public</w:t>
      </w:r>
      <w:r w:rsidR="00272C5F">
        <w:rPr>
          <w:rFonts w:ascii="Times New Roman" w:hAnsi="Times New Roman"/>
          <w:sz w:val="20"/>
        </w:rPr>
        <w:t>,</w:t>
      </w:r>
      <w:r w:rsidR="008704C6" w:rsidRPr="00A60EED">
        <w:rPr>
          <w:rFonts w:ascii="Times New Roman" w:hAnsi="Times New Roman"/>
          <w:sz w:val="20"/>
        </w:rPr>
        <w:t xml:space="preserve"> with solar power generation </w:t>
      </w:r>
      <w:r w:rsidR="008704C6">
        <w:rPr>
          <w:rFonts w:ascii="Times New Roman" w:hAnsi="Times New Roman"/>
          <w:sz w:val="20"/>
        </w:rPr>
        <w:t>over approximately 150 parking spaces</w:t>
      </w:r>
      <w:r w:rsidRPr="00A60EED">
        <w:rPr>
          <w:rFonts w:ascii="Times New Roman" w:hAnsi="Times New Roman"/>
          <w:sz w:val="20"/>
        </w:rPr>
        <w:t>.</w:t>
      </w:r>
      <w:r w:rsidR="000004AE" w:rsidRPr="00A60EED">
        <w:rPr>
          <w:rFonts w:ascii="Times New Roman" w:hAnsi="Times New Roman"/>
          <w:sz w:val="20"/>
        </w:rPr>
        <w:t xml:space="preserve"> </w:t>
      </w:r>
    </w:p>
    <w:p w14:paraId="21047E18" w14:textId="77777777" w:rsidR="00387AE6" w:rsidRDefault="00387AE6" w:rsidP="00F00448">
      <w:pPr>
        <w:pStyle w:val="ListParagraph"/>
        <w:ind w:left="1440"/>
        <w:rPr>
          <w:rFonts w:ascii="Times New Roman" w:hAnsi="Times New Roman"/>
          <w:sz w:val="20"/>
        </w:rPr>
      </w:pPr>
    </w:p>
    <w:p w14:paraId="272D95FA" w14:textId="19B75995" w:rsidR="000C67EA" w:rsidRPr="00A60EED" w:rsidRDefault="000004AE" w:rsidP="00F00448">
      <w:pPr>
        <w:pStyle w:val="ListParagraph"/>
        <w:ind w:left="1440"/>
        <w:rPr>
          <w:rFonts w:ascii="Times New Roman" w:hAnsi="Times New Roman"/>
          <w:sz w:val="20"/>
        </w:rPr>
      </w:pPr>
      <w:r w:rsidRPr="00A60EED">
        <w:rPr>
          <w:rFonts w:ascii="Times New Roman" w:hAnsi="Times New Roman"/>
          <w:sz w:val="20"/>
        </w:rPr>
        <w:t xml:space="preserve">The </w:t>
      </w:r>
      <w:r w:rsidR="007A0027">
        <w:rPr>
          <w:rFonts w:ascii="Times New Roman" w:hAnsi="Times New Roman"/>
          <w:sz w:val="20"/>
        </w:rPr>
        <w:t>Project’s site</w:t>
      </w:r>
      <w:r w:rsidR="00387AE6" w:rsidRPr="00A60EED">
        <w:rPr>
          <w:rFonts w:ascii="Times New Roman" w:hAnsi="Times New Roman"/>
          <w:sz w:val="20"/>
        </w:rPr>
        <w:t xml:space="preserve"> </w:t>
      </w:r>
      <w:r w:rsidRPr="00A60EED">
        <w:rPr>
          <w:rFonts w:ascii="Times New Roman" w:hAnsi="Times New Roman"/>
          <w:sz w:val="20"/>
        </w:rPr>
        <w:t xml:space="preserve">is approximately </w:t>
      </w:r>
      <w:r w:rsidR="007A0027">
        <w:rPr>
          <w:rFonts w:ascii="Times New Roman" w:hAnsi="Times New Roman"/>
          <w:sz w:val="20"/>
        </w:rPr>
        <w:t>five</w:t>
      </w:r>
      <w:r w:rsidRPr="00A60EED">
        <w:rPr>
          <w:rFonts w:ascii="Times New Roman" w:hAnsi="Times New Roman"/>
          <w:sz w:val="20"/>
        </w:rPr>
        <w:t xml:space="preserve"> </w:t>
      </w:r>
      <w:r w:rsidR="00272C5F">
        <w:rPr>
          <w:rFonts w:ascii="Times New Roman" w:hAnsi="Times New Roman"/>
          <w:sz w:val="20"/>
        </w:rPr>
        <w:t xml:space="preserve">(5) </w:t>
      </w:r>
      <w:r w:rsidRPr="00A60EED">
        <w:rPr>
          <w:rFonts w:ascii="Times New Roman" w:hAnsi="Times New Roman"/>
          <w:sz w:val="20"/>
        </w:rPr>
        <w:t xml:space="preserve">acres bounded by </w:t>
      </w:r>
      <w:r w:rsidR="00387AE6">
        <w:rPr>
          <w:rFonts w:ascii="Times New Roman" w:hAnsi="Times New Roman"/>
          <w:sz w:val="20"/>
        </w:rPr>
        <w:t xml:space="preserve">Divarty Street in the City of Marina to the north and Second Avenue in the City of Seaside to the east. Undeveloped land owned by the City of Seaside bounds the Site to the west and south. California State University Monterey Bay owns a small strip of land immediately to the east </w:t>
      </w:r>
      <w:r w:rsidR="007A0027">
        <w:rPr>
          <w:rFonts w:ascii="Times New Roman" w:hAnsi="Times New Roman"/>
          <w:sz w:val="20"/>
        </w:rPr>
        <w:t>which includes</w:t>
      </w:r>
      <w:r w:rsidR="00387AE6">
        <w:rPr>
          <w:rFonts w:ascii="Times New Roman" w:hAnsi="Times New Roman"/>
          <w:sz w:val="20"/>
        </w:rPr>
        <w:t xml:space="preserve"> Second Avenue</w:t>
      </w:r>
      <w:r w:rsidR="007357BF" w:rsidRPr="00A60EED">
        <w:rPr>
          <w:rFonts w:ascii="Times New Roman" w:hAnsi="Times New Roman"/>
          <w:sz w:val="20"/>
        </w:rPr>
        <w:t>.</w:t>
      </w:r>
      <w:r w:rsidR="004B0EC9" w:rsidRPr="00A60EED">
        <w:rPr>
          <w:rFonts w:ascii="Times New Roman" w:hAnsi="Times New Roman"/>
          <w:sz w:val="20"/>
        </w:rPr>
        <w:t>]</w:t>
      </w:r>
    </w:p>
    <w:p w14:paraId="5ED86484" w14:textId="77777777" w:rsidR="000C67EA" w:rsidRPr="00CA5697" w:rsidRDefault="000C67EA" w:rsidP="00F00448">
      <w:pPr>
        <w:pStyle w:val="ListParagraph"/>
        <w:ind w:left="1440"/>
        <w:rPr>
          <w:rFonts w:ascii="Times New Roman" w:hAnsi="Times New Roman"/>
          <w:sz w:val="20"/>
        </w:rPr>
      </w:pPr>
    </w:p>
    <w:p w14:paraId="279CFD6E" w14:textId="4DEF8A17" w:rsidR="000265CB" w:rsidRPr="00CA5697" w:rsidRDefault="007357BF" w:rsidP="00F00448">
      <w:pPr>
        <w:pStyle w:val="ListParagraph"/>
        <w:numPr>
          <w:ilvl w:val="1"/>
          <w:numId w:val="53"/>
        </w:numPr>
        <w:rPr>
          <w:rFonts w:ascii="Times New Roman" w:hAnsi="Times New Roman"/>
          <w:sz w:val="20"/>
        </w:rPr>
      </w:pPr>
      <w:r w:rsidRPr="778A5037">
        <w:rPr>
          <w:rFonts w:ascii="Times New Roman" w:hAnsi="Times New Roman"/>
          <w:b/>
          <w:bCs/>
          <w:sz w:val="20"/>
        </w:rPr>
        <w:lastRenderedPageBreak/>
        <w:t>Total Estimate</w:t>
      </w:r>
      <w:r w:rsidR="0039527F" w:rsidRPr="778A5037">
        <w:rPr>
          <w:rFonts w:ascii="Times New Roman" w:hAnsi="Times New Roman"/>
          <w:b/>
          <w:bCs/>
          <w:sz w:val="20"/>
        </w:rPr>
        <w:t>d</w:t>
      </w:r>
      <w:r w:rsidRPr="778A5037">
        <w:rPr>
          <w:rFonts w:ascii="Times New Roman" w:hAnsi="Times New Roman"/>
          <w:b/>
          <w:bCs/>
          <w:sz w:val="20"/>
        </w:rPr>
        <w:t xml:space="preserve"> Project Cost. </w:t>
      </w:r>
      <w:r w:rsidRPr="778A5037">
        <w:rPr>
          <w:rFonts w:ascii="Times New Roman" w:hAnsi="Times New Roman"/>
          <w:sz w:val="20"/>
        </w:rPr>
        <w:t>The total estimated cost to perform all Work</w:t>
      </w:r>
      <w:r w:rsidR="002B4B19" w:rsidRPr="778A5037">
        <w:rPr>
          <w:rFonts w:ascii="Times New Roman" w:hAnsi="Times New Roman"/>
          <w:sz w:val="20"/>
        </w:rPr>
        <w:t>, as defined below,</w:t>
      </w:r>
      <w:r w:rsidRPr="778A5037">
        <w:rPr>
          <w:rFonts w:ascii="Times New Roman" w:hAnsi="Times New Roman"/>
          <w:sz w:val="20"/>
        </w:rPr>
        <w:t xml:space="preserve"> on the Project is </w:t>
      </w:r>
      <w:r w:rsidRPr="778A5037">
        <w:rPr>
          <w:rFonts w:ascii="Times New Roman" w:hAnsi="Times New Roman"/>
          <w:b/>
          <w:bCs/>
          <w:sz w:val="20"/>
        </w:rPr>
        <w:t>$</w:t>
      </w:r>
      <w:r w:rsidR="00974B11" w:rsidRPr="778A5037">
        <w:rPr>
          <w:rFonts w:ascii="Times New Roman" w:hAnsi="Times New Roman"/>
          <w:b/>
          <w:bCs/>
          <w:sz w:val="20"/>
        </w:rPr>
        <w:t>130,885,500</w:t>
      </w:r>
      <w:r w:rsidRPr="778A5037">
        <w:rPr>
          <w:rFonts w:ascii="Times New Roman" w:hAnsi="Times New Roman"/>
          <w:b/>
          <w:bCs/>
          <w:sz w:val="20"/>
        </w:rPr>
        <w:t>.</w:t>
      </w:r>
      <w:r w:rsidRPr="778A5037">
        <w:rPr>
          <w:rFonts w:ascii="Times New Roman" w:hAnsi="Times New Roman"/>
          <w:sz w:val="20"/>
        </w:rPr>
        <w:t xml:space="preserve"> </w:t>
      </w:r>
    </w:p>
    <w:p w14:paraId="4CB32C84" w14:textId="18E2B328" w:rsidR="000265CB" w:rsidRPr="00CA5697" w:rsidRDefault="007357BF" w:rsidP="00F00448">
      <w:pPr>
        <w:pStyle w:val="ListParagraph"/>
        <w:ind w:left="1440"/>
        <w:rPr>
          <w:rFonts w:ascii="Times New Roman" w:hAnsi="Times New Roman"/>
          <w:sz w:val="20"/>
        </w:rPr>
      </w:pPr>
      <w:r w:rsidRPr="00CA5697">
        <w:rPr>
          <w:rFonts w:ascii="Times New Roman" w:hAnsi="Times New Roman"/>
          <w:b/>
          <w:bCs/>
          <w:sz w:val="20"/>
        </w:rPr>
        <w:t xml:space="preserve"> </w:t>
      </w:r>
    </w:p>
    <w:p w14:paraId="10BFAFB4" w14:textId="140338AA" w:rsidR="000265CB" w:rsidRPr="00CA5697" w:rsidRDefault="007357BF" w:rsidP="00F00448">
      <w:pPr>
        <w:pStyle w:val="ListParagraph"/>
        <w:numPr>
          <w:ilvl w:val="1"/>
          <w:numId w:val="53"/>
        </w:numPr>
        <w:rPr>
          <w:rFonts w:ascii="Times New Roman" w:hAnsi="Times New Roman"/>
          <w:sz w:val="20"/>
        </w:rPr>
      </w:pPr>
      <w:r w:rsidRPr="00CA5697">
        <w:rPr>
          <w:rFonts w:ascii="Times New Roman" w:hAnsi="Times New Roman"/>
          <w:b/>
          <w:bCs/>
          <w:sz w:val="20"/>
        </w:rPr>
        <w:t>Work.</w:t>
      </w:r>
      <w:r w:rsidRPr="00CA5697">
        <w:rPr>
          <w:rFonts w:ascii="Times New Roman" w:hAnsi="Times New Roman"/>
          <w:sz w:val="20"/>
        </w:rPr>
        <w:t xml:space="preserve"> The work generally requires the selected Design Build Entity to perform all necessary tasks to complete the following (</w:t>
      </w:r>
      <w:r w:rsidR="007A0027">
        <w:rPr>
          <w:rFonts w:ascii="Times New Roman" w:hAnsi="Times New Roman"/>
          <w:sz w:val="20"/>
        </w:rPr>
        <w:t xml:space="preserve">collectively, </w:t>
      </w:r>
      <w:r w:rsidRPr="00CA5697">
        <w:rPr>
          <w:rFonts w:ascii="Times New Roman" w:hAnsi="Times New Roman"/>
          <w:sz w:val="20"/>
        </w:rPr>
        <w:t>“Work”):</w:t>
      </w:r>
    </w:p>
    <w:p w14:paraId="24C44783" w14:textId="77777777" w:rsidR="000265CB" w:rsidRDefault="007357BF" w:rsidP="00F00448">
      <w:pPr>
        <w:pStyle w:val="ListParagraph"/>
        <w:ind w:left="792"/>
        <w:rPr>
          <w:rFonts w:ascii="Times New Roman" w:hAnsi="Times New Roman"/>
          <w:sz w:val="20"/>
        </w:rPr>
      </w:pPr>
      <w:r>
        <w:rPr>
          <w:rFonts w:ascii="Times New Roman" w:hAnsi="Times New Roman"/>
          <w:b/>
          <w:bCs/>
          <w:sz w:val="20"/>
        </w:rPr>
        <w:t xml:space="preserve"> </w:t>
      </w:r>
    </w:p>
    <w:p w14:paraId="79149493" w14:textId="007AA3D9" w:rsidR="000265CB" w:rsidRDefault="007357BF" w:rsidP="00F00448">
      <w:pPr>
        <w:pStyle w:val="ListParagraph"/>
        <w:numPr>
          <w:ilvl w:val="2"/>
          <w:numId w:val="53"/>
        </w:numPr>
        <w:rPr>
          <w:rFonts w:ascii="Times New Roman" w:hAnsi="Times New Roman"/>
          <w:sz w:val="20"/>
        </w:rPr>
      </w:pPr>
      <w:r>
        <w:rPr>
          <w:rFonts w:ascii="Times New Roman" w:hAnsi="Times New Roman"/>
          <w:sz w:val="20"/>
        </w:rPr>
        <w:t>The design and construction of the Courthouse, including: (i) preparation of schematic design documents, design development documents, working drawings, technical specifications, and construction documents (“Design Work”); (ii) the performance of preconstruction services (e.g., cost estimating, value engineering, constructability reviews) (“Preconstruction Services”); (iii)</w:t>
      </w:r>
      <w:r w:rsidR="007A0027">
        <w:rPr>
          <w:rFonts w:ascii="Times New Roman" w:hAnsi="Times New Roman"/>
          <w:sz w:val="20"/>
        </w:rPr>
        <w:t> </w:t>
      </w:r>
      <w:r w:rsidR="004B0EC9">
        <w:rPr>
          <w:rFonts w:ascii="Times New Roman" w:hAnsi="Times New Roman"/>
          <w:sz w:val="20"/>
        </w:rPr>
        <w:t>S</w:t>
      </w:r>
      <w:r>
        <w:rPr>
          <w:rFonts w:ascii="Times New Roman" w:hAnsi="Times New Roman"/>
          <w:sz w:val="20"/>
        </w:rPr>
        <w:t xml:space="preserve">ubcontractor procurement and preparation of a guaranteed maximum price (“GMP”); and (iv) the performance of </w:t>
      </w:r>
      <w:r w:rsidR="00EE2690">
        <w:rPr>
          <w:rFonts w:ascii="Times New Roman" w:hAnsi="Times New Roman"/>
          <w:sz w:val="20"/>
        </w:rPr>
        <w:t xml:space="preserve">all site development and </w:t>
      </w:r>
      <w:r>
        <w:rPr>
          <w:rFonts w:ascii="Times New Roman" w:hAnsi="Times New Roman"/>
          <w:sz w:val="20"/>
        </w:rPr>
        <w:t>construction work</w:t>
      </w:r>
      <w:r w:rsidR="008A18A7">
        <w:rPr>
          <w:rFonts w:ascii="Times New Roman" w:hAnsi="Times New Roman"/>
          <w:sz w:val="20"/>
        </w:rPr>
        <w:t xml:space="preserve"> </w:t>
      </w:r>
      <w:r>
        <w:rPr>
          <w:rFonts w:ascii="Times New Roman" w:hAnsi="Times New Roman"/>
          <w:sz w:val="20"/>
        </w:rPr>
        <w:t>to fully complete the Project</w:t>
      </w:r>
      <w:r w:rsidR="008A18A7">
        <w:rPr>
          <w:rFonts w:ascii="Times New Roman" w:hAnsi="Times New Roman"/>
          <w:sz w:val="20"/>
        </w:rPr>
        <w:t xml:space="preserve"> </w:t>
      </w:r>
      <w:r>
        <w:rPr>
          <w:rFonts w:ascii="Times New Roman" w:hAnsi="Times New Roman"/>
          <w:sz w:val="20"/>
        </w:rPr>
        <w:t>(“Construction Work”)</w:t>
      </w:r>
      <w:r w:rsidR="008A18A7">
        <w:rPr>
          <w:rFonts w:ascii="Times New Roman" w:hAnsi="Times New Roman"/>
          <w:sz w:val="20"/>
        </w:rPr>
        <w:t>.</w:t>
      </w:r>
    </w:p>
    <w:p w14:paraId="4D7C00AC" w14:textId="77777777" w:rsidR="00BB7B62" w:rsidRDefault="00BB7B62" w:rsidP="00F00448">
      <w:pPr>
        <w:pStyle w:val="ListParagraph"/>
        <w:ind w:left="2160"/>
        <w:rPr>
          <w:rFonts w:ascii="Times New Roman" w:hAnsi="Times New Roman"/>
          <w:sz w:val="20"/>
        </w:rPr>
      </w:pPr>
    </w:p>
    <w:p w14:paraId="5D562E79" w14:textId="46F0D43C" w:rsidR="00BB7B62" w:rsidRDefault="00BB7B62" w:rsidP="00F00448">
      <w:pPr>
        <w:pStyle w:val="ListParagraph"/>
        <w:numPr>
          <w:ilvl w:val="2"/>
          <w:numId w:val="53"/>
        </w:numPr>
        <w:rPr>
          <w:rFonts w:ascii="Times New Roman" w:hAnsi="Times New Roman"/>
          <w:sz w:val="20"/>
        </w:rPr>
      </w:pPr>
      <w:r w:rsidRPr="1702F87C">
        <w:rPr>
          <w:rFonts w:ascii="Times New Roman" w:hAnsi="Times New Roman"/>
          <w:sz w:val="20"/>
        </w:rPr>
        <w:t xml:space="preserve">The Performance Criteria Documents </w:t>
      </w:r>
      <w:r w:rsidRPr="00A60EED">
        <w:rPr>
          <w:rFonts w:ascii="Times New Roman" w:hAnsi="Times New Roman"/>
          <w:sz w:val="20"/>
        </w:rPr>
        <w:t xml:space="preserve">prepared by </w:t>
      </w:r>
      <w:r w:rsidR="00974B11">
        <w:rPr>
          <w:rFonts w:ascii="Times New Roman" w:hAnsi="Times New Roman"/>
          <w:sz w:val="20"/>
        </w:rPr>
        <w:t>Dreyfuss + Blackford</w:t>
      </w:r>
      <w:r w:rsidRPr="00A60EED">
        <w:rPr>
          <w:rFonts w:ascii="Times New Roman" w:hAnsi="Times New Roman"/>
          <w:sz w:val="20"/>
        </w:rPr>
        <w:t xml:space="preserve">, dated </w:t>
      </w:r>
      <w:r w:rsidR="00870B57">
        <w:rPr>
          <w:rFonts w:ascii="Times New Roman" w:hAnsi="Times New Roman"/>
          <w:sz w:val="20"/>
        </w:rPr>
        <w:t>January 22</w:t>
      </w:r>
      <w:r w:rsidRPr="00A60EED">
        <w:rPr>
          <w:rFonts w:ascii="Times New Roman" w:hAnsi="Times New Roman"/>
          <w:sz w:val="20"/>
        </w:rPr>
        <w:t xml:space="preserve">, </w:t>
      </w:r>
      <w:r w:rsidR="00870B57">
        <w:rPr>
          <w:rFonts w:ascii="Times New Roman" w:hAnsi="Times New Roman"/>
          <w:sz w:val="20"/>
        </w:rPr>
        <w:t>2025</w:t>
      </w:r>
      <w:r w:rsidRPr="00A60EED">
        <w:rPr>
          <w:rFonts w:ascii="Times New Roman" w:hAnsi="Times New Roman"/>
          <w:sz w:val="20"/>
        </w:rPr>
        <w:t xml:space="preserve">, are </w:t>
      </w:r>
      <w:r w:rsidRPr="1702F87C">
        <w:rPr>
          <w:rFonts w:ascii="Times New Roman" w:hAnsi="Times New Roman"/>
          <w:sz w:val="20"/>
        </w:rPr>
        <w:t xml:space="preserve">attached to this RFQ as Attachment </w:t>
      </w:r>
      <w:r w:rsidR="00D9440F">
        <w:rPr>
          <w:rFonts w:ascii="Times New Roman" w:hAnsi="Times New Roman"/>
          <w:sz w:val="20"/>
        </w:rPr>
        <w:t>8</w:t>
      </w:r>
      <w:r w:rsidR="00D9440F" w:rsidRPr="1702F87C">
        <w:rPr>
          <w:rFonts w:ascii="Times New Roman" w:hAnsi="Times New Roman"/>
          <w:sz w:val="20"/>
        </w:rPr>
        <w:t xml:space="preserve"> </w:t>
      </w:r>
      <w:r w:rsidRPr="1702F87C">
        <w:rPr>
          <w:rFonts w:ascii="Times New Roman" w:hAnsi="Times New Roman"/>
          <w:sz w:val="20"/>
        </w:rPr>
        <w:t>for reference.</w:t>
      </w:r>
    </w:p>
    <w:p w14:paraId="04FB9106" w14:textId="77777777" w:rsidR="009D296B" w:rsidRPr="009D296B" w:rsidRDefault="009D296B" w:rsidP="00F00448">
      <w:pPr>
        <w:pStyle w:val="ListParagraph"/>
        <w:ind w:left="2160"/>
        <w:rPr>
          <w:rFonts w:ascii="Times New Roman" w:hAnsi="Times New Roman"/>
          <w:sz w:val="20"/>
        </w:rPr>
      </w:pPr>
    </w:p>
    <w:p w14:paraId="2594C5FD" w14:textId="77777777" w:rsidR="000265CB" w:rsidRDefault="007357BF" w:rsidP="00F00448">
      <w:pPr>
        <w:pStyle w:val="ListParagraph"/>
        <w:keepNext/>
        <w:numPr>
          <w:ilvl w:val="1"/>
          <w:numId w:val="53"/>
        </w:numPr>
        <w:spacing w:after="200"/>
        <w:rPr>
          <w:rFonts w:ascii="Times New Roman" w:hAnsi="Times New Roman"/>
          <w:sz w:val="20"/>
        </w:rPr>
      </w:pPr>
      <w:r>
        <w:rPr>
          <w:rFonts w:ascii="Times New Roman" w:hAnsi="Times New Roman"/>
          <w:b/>
          <w:bCs/>
          <w:sz w:val="20"/>
        </w:rPr>
        <w:t>Project Phases and Pricing.</w:t>
      </w:r>
    </w:p>
    <w:p w14:paraId="577C34AE" w14:textId="2E737F8E" w:rsidR="000265CB" w:rsidRPr="00CA5697" w:rsidRDefault="007357BF" w:rsidP="00F00448">
      <w:pPr>
        <w:pStyle w:val="ListParagraph"/>
        <w:numPr>
          <w:ilvl w:val="2"/>
          <w:numId w:val="53"/>
        </w:numPr>
        <w:spacing w:after="200"/>
        <w:rPr>
          <w:rFonts w:ascii="Times New Roman" w:hAnsi="Times New Roman"/>
          <w:sz w:val="20"/>
        </w:rPr>
      </w:pPr>
      <w:r>
        <w:rPr>
          <w:rFonts w:ascii="Times New Roman" w:hAnsi="Times New Roman"/>
          <w:sz w:val="20"/>
        </w:rPr>
        <w:t xml:space="preserve">The selected Design Build Entity will perform Work in the two primary phases, as identified below (individually a “Phase,” and collectively the “Phases”). Work in connection with any Phase, and the portion of the total contract amount </w:t>
      </w:r>
      <w:r w:rsidRPr="00CA5697">
        <w:rPr>
          <w:rFonts w:ascii="Times New Roman" w:hAnsi="Times New Roman"/>
          <w:sz w:val="20"/>
        </w:rPr>
        <w:t xml:space="preserve">associated with that Phase, will be contingent on Judicial Council issuing a </w:t>
      </w:r>
      <w:r w:rsidR="009B0B0E">
        <w:rPr>
          <w:rFonts w:ascii="Times New Roman" w:hAnsi="Times New Roman"/>
          <w:sz w:val="20"/>
        </w:rPr>
        <w:t>N</w:t>
      </w:r>
      <w:r w:rsidRPr="00CA5697">
        <w:rPr>
          <w:rFonts w:ascii="Times New Roman" w:hAnsi="Times New Roman"/>
          <w:sz w:val="20"/>
        </w:rPr>
        <w:t xml:space="preserve">otice to </w:t>
      </w:r>
      <w:r w:rsidR="009B0B0E">
        <w:rPr>
          <w:rFonts w:ascii="Times New Roman" w:hAnsi="Times New Roman"/>
          <w:sz w:val="20"/>
        </w:rPr>
        <w:t>P</w:t>
      </w:r>
      <w:r w:rsidRPr="00CA5697">
        <w:rPr>
          <w:rFonts w:ascii="Times New Roman" w:hAnsi="Times New Roman"/>
          <w:sz w:val="20"/>
        </w:rPr>
        <w:t xml:space="preserve">roceed (“NTP”) for that Phase. Judicial Council anticipates that Work for the Project will commence on </w:t>
      </w:r>
      <w:r w:rsidR="00170FA6">
        <w:rPr>
          <w:rFonts w:ascii="Times New Roman" w:hAnsi="Times New Roman"/>
          <w:sz w:val="20"/>
        </w:rPr>
        <w:t>February</w:t>
      </w:r>
      <w:r w:rsidR="008778CD" w:rsidRPr="00A60EED">
        <w:rPr>
          <w:rFonts w:ascii="Times New Roman" w:hAnsi="Times New Roman"/>
          <w:sz w:val="20"/>
        </w:rPr>
        <w:t xml:space="preserve"> </w:t>
      </w:r>
      <w:r w:rsidR="00170FA6">
        <w:rPr>
          <w:rFonts w:ascii="Times New Roman" w:hAnsi="Times New Roman"/>
          <w:sz w:val="20"/>
        </w:rPr>
        <w:t>2</w:t>
      </w:r>
      <w:r w:rsidR="00155994">
        <w:rPr>
          <w:rFonts w:ascii="Times New Roman" w:hAnsi="Times New Roman"/>
          <w:sz w:val="20"/>
        </w:rPr>
        <w:t>,</w:t>
      </w:r>
      <w:r w:rsidR="00A60EED" w:rsidRPr="00A60EED">
        <w:rPr>
          <w:rFonts w:ascii="Times New Roman" w:hAnsi="Times New Roman"/>
          <w:sz w:val="20"/>
        </w:rPr>
        <w:t xml:space="preserve"> </w:t>
      </w:r>
      <w:r w:rsidR="00277648">
        <w:rPr>
          <w:rFonts w:ascii="Times New Roman" w:hAnsi="Times New Roman"/>
          <w:sz w:val="20"/>
        </w:rPr>
        <w:t>202</w:t>
      </w:r>
      <w:r w:rsidR="00524334">
        <w:rPr>
          <w:rFonts w:ascii="Times New Roman" w:hAnsi="Times New Roman"/>
          <w:sz w:val="20"/>
        </w:rPr>
        <w:t>6</w:t>
      </w:r>
      <w:r w:rsidRPr="005F3F61">
        <w:rPr>
          <w:rFonts w:ascii="Times New Roman" w:hAnsi="Times New Roman"/>
          <w:sz w:val="20"/>
        </w:rPr>
        <w:t>,</w:t>
      </w:r>
      <w:r w:rsidRPr="00CA5697">
        <w:rPr>
          <w:rFonts w:ascii="Times New Roman" w:hAnsi="Times New Roman"/>
          <w:sz w:val="20"/>
        </w:rPr>
        <w:t xml:space="preserve"> and the </w:t>
      </w:r>
      <w:r w:rsidR="00D9440F">
        <w:rPr>
          <w:rFonts w:ascii="Times New Roman" w:hAnsi="Times New Roman"/>
          <w:sz w:val="20"/>
        </w:rPr>
        <w:t>estimated</w:t>
      </w:r>
      <w:r w:rsidR="00D9440F" w:rsidRPr="00CA5697">
        <w:rPr>
          <w:rFonts w:ascii="Times New Roman" w:hAnsi="Times New Roman"/>
          <w:sz w:val="20"/>
        </w:rPr>
        <w:t xml:space="preserve"> </w:t>
      </w:r>
      <w:r w:rsidRPr="00CA5697">
        <w:rPr>
          <w:rFonts w:ascii="Times New Roman" w:hAnsi="Times New Roman"/>
          <w:sz w:val="20"/>
        </w:rPr>
        <w:t>completion dates for each Phase are as noted below, subject to change in Judicial Council’s sole discretion.</w:t>
      </w:r>
    </w:p>
    <w:tbl>
      <w:tblPr>
        <w:tblStyle w:val="TableGrid"/>
        <w:tblW w:w="7021" w:type="dxa"/>
        <w:tblInd w:w="2334" w:type="dxa"/>
        <w:tblLook w:val="04A0" w:firstRow="1" w:lastRow="0" w:firstColumn="1" w:lastColumn="0" w:noHBand="0" w:noVBand="1"/>
      </w:tblPr>
      <w:tblGrid>
        <w:gridCol w:w="270"/>
        <w:gridCol w:w="3600"/>
        <w:gridCol w:w="3151"/>
      </w:tblGrid>
      <w:tr w:rsidR="000265CB" w:rsidRPr="00CA5697" w14:paraId="047ACC92" w14:textId="77777777" w:rsidTr="0008735B">
        <w:trPr>
          <w:tblHeader/>
        </w:trPr>
        <w:tc>
          <w:tcPr>
            <w:tcW w:w="387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2FDD2C6" w14:textId="77777777" w:rsidR="000265CB" w:rsidRPr="00CA5697" w:rsidRDefault="007357BF" w:rsidP="00F00448">
            <w:pPr>
              <w:pStyle w:val="BodyText"/>
              <w:jc w:val="center"/>
              <w:rPr>
                <w:rFonts w:ascii="Times New Roman" w:hAnsi="Times New Roman"/>
                <w:b/>
                <w:sz w:val="20"/>
              </w:rPr>
            </w:pPr>
            <w:r w:rsidRPr="00CA5697">
              <w:rPr>
                <w:rFonts w:ascii="Times New Roman" w:hAnsi="Times New Roman"/>
                <w:b/>
                <w:sz w:val="20"/>
              </w:rPr>
              <w:t>Phase</w:t>
            </w:r>
          </w:p>
        </w:tc>
        <w:tc>
          <w:tcPr>
            <w:tcW w:w="3151" w:type="dxa"/>
            <w:tcBorders>
              <w:top w:val="single" w:sz="4" w:space="0" w:color="auto"/>
              <w:left w:val="single" w:sz="4" w:space="0" w:color="auto"/>
              <w:bottom w:val="single" w:sz="4" w:space="0" w:color="auto"/>
              <w:right w:val="single" w:sz="4" w:space="0" w:color="auto"/>
            </w:tcBorders>
            <w:shd w:val="clear" w:color="auto" w:fill="000000" w:themeFill="text1"/>
          </w:tcPr>
          <w:p w14:paraId="6E8BCE6B" w14:textId="71808272" w:rsidR="000265CB" w:rsidRPr="00CA5697" w:rsidRDefault="00D9440F" w:rsidP="00F00448">
            <w:pPr>
              <w:pStyle w:val="BodyText"/>
              <w:jc w:val="center"/>
              <w:rPr>
                <w:rFonts w:ascii="Times New Roman" w:hAnsi="Times New Roman"/>
                <w:b/>
                <w:sz w:val="20"/>
                <w:lang w:val="en-US"/>
              </w:rPr>
            </w:pPr>
            <w:r>
              <w:rPr>
                <w:rFonts w:ascii="Times New Roman" w:hAnsi="Times New Roman"/>
                <w:b/>
                <w:sz w:val="20"/>
                <w:lang w:val="en-US"/>
              </w:rPr>
              <w:t>Estimated</w:t>
            </w:r>
            <w:r w:rsidRPr="00CA5697">
              <w:rPr>
                <w:rFonts w:ascii="Times New Roman" w:hAnsi="Times New Roman"/>
                <w:b/>
                <w:sz w:val="20"/>
                <w:lang w:val="en-US"/>
              </w:rPr>
              <w:t xml:space="preserve"> </w:t>
            </w:r>
            <w:r w:rsidR="007357BF" w:rsidRPr="00CA5697">
              <w:rPr>
                <w:rFonts w:ascii="Times New Roman" w:hAnsi="Times New Roman"/>
                <w:b/>
                <w:sz w:val="20"/>
                <w:lang w:val="en-US"/>
              </w:rPr>
              <w:t>Completion Date</w:t>
            </w:r>
          </w:p>
        </w:tc>
      </w:tr>
      <w:tr w:rsidR="00A55DB9" w:rsidRPr="00CA5697" w14:paraId="7CE20D09" w14:textId="77777777" w:rsidTr="0008735B">
        <w:tc>
          <w:tcPr>
            <w:tcW w:w="702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3B8ECB" w14:textId="7F41ABA5" w:rsidR="00A55DB9" w:rsidRPr="00CA5697" w:rsidRDefault="00A55DB9" w:rsidP="00F00448">
            <w:pPr>
              <w:pStyle w:val="BodyText"/>
              <w:keepNext/>
              <w:jc w:val="left"/>
              <w:rPr>
                <w:rFonts w:ascii="Times New Roman" w:hAnsi="Times New Roman"/>
                <w:b/>
                <w:bCs/>
                <w:sz w:val="20"/>
                <w:lang w:val="en-US"/>
              </w:rPr>
            </w:pPr>
            <w:r w:rsidRPr="00CA5697">
              <w:rPr>
                <w:rFonts w:ascii="Times New Roman" w:hAnsi="Times New Roman"/>
                <w:b/>
                <w:bCs/>
                <w:sz w:val="20"/>
              </w:rPr>
              <w:t xml:space="preserve">Pre-GMP Phase Work </w:t>
            </w:r>
          </w:p>
        </w:tc>
      </w:tr>
      <w:tr w:rsidR="000265CB" w:rsidRPr="00CA5697" w14:paraId="2DCDC51E" w14:textId="77777777" w:rsidTr="003F1AAF">
        <w:trPr>
          <w:gridBefore w:val="1"/>
          <w:wBefore w:w="270" w:type="dxa"/>
          <w:trHeight w:val="197"/>
        </w:trPr>
        <w:tc>
          <w:tcPr>
            <w:tcW w:w="3600" w:type="dxa"/>
            <w:tcBorders>
              <w:top w:val="single" w:sz="4" w:space="0" w:color="auto"/>
              <w:left w:val="single" w:sz="4" w:space="0" w:color="auto"/>
              <w:bottom w:val="single" w:sz="4" w:space="0" w:color="auto"/>
              <w:right w:val="single" w:sz="4" w:space="0" w:color="auto"/>
            </w:tcBorders>
          </w:tcPr>
          <w:p w14:paraId="071B05E3" w14:textId="77777777" w:rsidR="000265CB" w:rsidRPr="00CA5697" w:rsidRDefault="007357BF" w:rsidP="00F00448">
            <w:pPr>
              <w:pStyle w:val="BodyText"/>
              <w:keepNext/>
              <w:jc w:val="right"/>
              <w:rPr>
                <w:rFonts w:ascii="Times New Roman" w:hAnsi="Times New Roman"/>
                <w:sz w:val="20"/>
              </w:rPr>
            </w:pPr>
            <w:r w:rsidRPr="00CA5697">
              <w:rPr>
                <w:rFonts w:ascii="Times New Roman" w:hAnsi="Times New Roman"/>
                <w:sz w:val="20"/>
              </w:rPr>
              <w:t xml:space="preserve">Schematic Design </w:t>
            </w:r>
            <w:r w:rsidRPr="00CA5697">
              <w:rPr>
                <w:rFonts w:ascii="Times New Roman" w:hAnsi="Times New Roman"/>
                <w:sz w:val="20"/>
                <w:lang w:val="en-US"/>
              </w:rPr>
              <w:t>Work</w:t>
            </w:r>
            <w:r w:rsidRPr="00CA5697">
              <w:rPr>
                <w:rFonts w:ascii="Times New Roman" w:hAnsi="Times New Roman"/>
                <w:sz w:val="20"/>
              </w:rPr>
              <w:t xml:space="preserve"> </w:t>
            </w: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2BD936F" w14:textId="17B21775" w:rsidR="000265CB" w:rsidRPr="004732F5" w:rsidRDefault="001260F9" w:rsidP="00F00448">
            <w:pPr>
              <w:pStyle w:val="BodyText"/>
              <w:keepNext/>
              <w:jc w:val="center"/>
              <w:rPr>
                <w:rFonts w:ascii="Times New Roman" w:hAnsi="Times New Roman"/>
                <w:sz w:val="20"/>
                <w:lang w:val="en-US"/>
              </w:rPr>
            </w:pPr>
            <w:r>
              <w:rPr>
                <w:rFonts w:ascii="Times New Roman" w:hAnsi="Times New Roman"/>
                <w:sz w:val="20"/>
                <w:lang w:val="en-US"/>
              </w:rPr>
              <w:t>07</w:t>
            </w:r>
            <w:r w:rsidR="004732F5" w:rsidRPr="004732F5">
              <w:rPr>
                <w:rFonts w:ascii="Times New Roman" w:hAnsi="Times New Roman"/>
                <w:sz w:val="20"/>
                <w:lang w:val="en-US"/>
              </w:rPr>
              <w:t>/</w:t>
            </w:r>
            <w:r w:rsidR="000102A3">
              <w:rPr>
                <w:rFonts w:ascii="Times New Roman" w:hAnsi="Times New Roman"/>
                <w:sz w:val="20"/>
                <w:lang w:val="en-US"/>
              </w:rPr>
              <w:t>20</w:t>
            </w:r>
            <w:r w:rsidR="004732F5" w:rsidRPr="004732F5">
              <w:rPr>
                <w:rFonts w:ascii="Times New Roman" w:hAnsi="Times New Roman"/>
                <w:sz w:val="20"/>
                <w:lang w:val="en-US"/>
              </w:rPr>
              <w:t>/</w:t>
            </w:r>
            <w:r>
              <w:rPr>
                <w:rFonts w:ascii="Times New Roman" w:hAnsi="Times New Roman"/>
                <w:sz w:val="20"/>
                <w:lang w:val="en-US"/>
              </w:rPr>
              <w:t>2026</w:t>
            </w:r>
          </w:p>
        </w:tc>
      </w:tr>
      <w:tr w:rsidR="000265CB" w:rsidRPr="00CA5697" w14:paraId="1DBFDA1D" w14:textId="77777777" w:rsidTr="00BE4EC7">
        <w:trPr>
          <w:gridBefore w:val="1"/>
          <w:wBefore w:w="270" w:type="dxa"/>
        </w:trPr>
        <w:tc>
          <w:tcPr>
            <w:tcW w:w="3600" w:type="dxa"/>
            <w:tcBorders>
              <w:top w:val="single" w:sz="4" w:space="0" w:color="auto"/>
              <w:left w:val="single" w:sz="4" w:space="0" w:color="auto"/>
              <w:bottom w:val="single" w:sz="4" w:space="0" w:color="auto"/>
              <w:right w:val="single" w:sz="4" w:space="0" w:color="auto"/>
            </w:tcBorders>
          </w:tcPr>
          <w:p w14:paraId="4A0FE7CA" w14:textId="77777777" w:rsidR="000265CB" w:rsidRPr="00CA5697" w:rsidRDefault="007357BF" w:rsidP="00F00448">
            <w:pPr>
              <w:pStyle w:val="BodyText"/>
              <w:jc w:val="right"/>
              <w:rPr>
                <w:rFonts w:ascii="Times New Roman" w:hAnsi="Times New Roman"/>
                <w:sz w:val="20"/>
                <w:lang w:val="en-US"/>
              </w:rPr>
            </w:pPr>
            <w:r w:rsidRPr="00CA5697">
              <w:rPr>
                <w:rFonts w:ascii="Times New Roman" w:hAnsi="Times New Roman"/>
                <w:sz w:val="20"/>
              </w:rPr>
              <w:t xml:space="preserve">Design Development </w:t>
            </w:r>
            <w:r w:rsidRPr="00CA5697">
              <w:rPr>
                <w:rFonts w:ascii="Times New Roman" w:hAnsi="Times New Roman"/>
                <w:sz w:val="20"/>
                <w:lang w:val="en-US"/>
              </w:rPr>
              <w:t>Work</w:t>
            </w: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F3C0CB1" w14:textId="31523CEF" w:rsidR="000265CB" w:rsidRPr="004732F5" w:rsidRDefault="00EB31BD" w:rsidP="00F00448">
            <w:pPr>
              <w:pStyle w:val="BodyText"/>
              <w:jc w:val="center"/>
              <w:rPr>
                <w:rFonts w:ascii="Times New Roman" w:hAnsi="Times New Roman"/>
                <w:sz w:val="20"/>
                <w:lang w:val="en-US"/>
              </w:rPr>
            </w:pPr>
            <w:r>
              <w:rPr>
                <w:rFonts w:ascii="Times New Roman" w:hAnsi="Times New Roman"/>
                <w:sz w:val="20"/>
                <w:lang w:val="en-US"/>
              </w:rPr>
              <w:t>02</w:t>
            </w:r>
            <w:r w:rsidR="004732F5" w:rsidRPr="004732F5">
              <w:rPr>
                <w:rFonts w:ascii="Times New Roman" w:hAnsi="Times New Roman"/>
                <w:sz w:val="20"/>
                <w:lang w:val="en-US"/>
              </w:rPr>
              <w:t>/</w:t>
            </w:r>
            <w:r w:rsidR="002C1A6C">
              <w:rPr>
                <w:rFonts w:ascii="Times New Roman" w:hAnsi="Times New Roman"/>
                <w:sz w:val="20"/>
                <w:lang w:val="en-US"/>
              </w:rPr>
              <w:t>12</w:t>
            </w:r>
            <w:r w:rsidR="004732F5" w:rsidRPr="004732F5">
              <w:rPr>
                <w:rFonts w:ascii="Times New Roman" w:hAnsi="Times New Roman"/>
                <w:sz w:val="20"/>
                <w:lang w:val="en-US"/>
              </w:rPr>
              <w:t>/</w:t>
            </w:r>
            <w:r w:rsidR="002C1A6C">
              <w:rPr>
                <w:rFonts w:ascii="Times New Roman" w:hAnsi="Times New Roman"/>
                <w:sz w:val="20"/>
                <w:lang w:val="en-US"/>
              </w:rPr>
              <w:t>2027</w:t>
            </w:r>
          </w:p>
        </w:tc>
      </w:tr>
      <w:tr w:rsidR="00A55DB9" w:rsidRPr="00CA5697" w14:paraId="1ED1596A" w14:textId="77777777" w:rsidTr="003034AE">
        <w:tc>
          <w:tcPr>
            <w:tcW w:w="7021" w:type="dxa"/>
            <w:gridSpan w:val="3"/>
            <w:tcBorders>
              <w:top w:val="single" w:sz="4" w:space="0" w:color="auto"/>
              <w:left w:val="single" w:sz="4" w:space="0" w:color="auto"/>
              <w:bottom w:val="single" w:sz="4" w:space="0" w:color="auto"/>
            </w:tcBorders>
            <w:shd w:val="clear" w:color="auto" w:fill="D0CECE" w:themeFill="background2" w:themeFillShade="E6"/>
            <w:hideMark/>
          </w:tcPr>
          <w:p w14:paraId="20274D68" w14:textId="30592766" w:rsidR="00A55DB9" w:rsidRPr="004732F5" w:rsidRDefault="00A55DB9" w:rsidP="00F00448">
            <w:pPr>
              <w:pStyle w:val="BodyText"/>
              <w:jc w:val="left"/>
              <w:rPr>
                <w:rFonts w:ascii="Times New Roman" w:hAnsi="Times New Roman"/>
                <w:b/>
                <w:bCs/>
                <w:sz w:val="20"/>
              </w:rPr>
            </w:pPr>
            <w:r w:rsidRPr="00CA5697">
              <w:rPr>
                <w:rFonts w:ascii="Times New Roman" w:hAnsi="Times New Roman"/>
                <w:b/>
                <w:bCs/>
                <w:sz w:val="20"/>
              </w:rPr>
              <w:t xml:space="preserve">Post-GMP </w:t>
            </w:r>
            <w:r w:rsidRPr="00CA5697">
              <w:rPr>
                <w:rFonts w:ascii="Times New Roman" w:hAnsi="Times New Roman"/>
                <w:b/>
                <w:bCs/>
                <w:sz w:val="20"/>
                <w:lang w:val="en-US"/>
              </w:rPr>
              <w:t xml:space="preserve">Phase Work </w:t>
            </w:r>
          </w:p>
        </w:tc>
      </w:tr>
      <w:tr w:rsidR="004732F5" w:rsidRPr="00CA5697" w14:paraId="1B89E58C" w14:textId="77777777" w:rsidTr="00BE4EC7">
        <w:trPr>
          <w:gridBefore w:val="1"/>
          <w:wBefore w:w="270" w:type="dxa"/>
        </w:trPr>
        <w:tc>
          <w:tcPr>
            <w:tcW w:w="3600" w:type="dxa"/>
            <w:tcBorders>
              <w:top w:val="single" w:sz="4" w:space="0" w:color="auto"/>
              <w:left w:val="single" w:sz="4" w:space="0" w:color="auto"/>
              <w:bottom w:val="single" w:sz="4" w:space="0" w:color="auto"/>
              <w:right w:val="single" w:sz="4" w:space="0" w:color="auto"/>
            </w:tcBorders>
          </w:tcPr>
          <w:p w14:paraId="605FE7AF" w14:textId="77777777" w:rsidR="004732F5" w:rsidRPr="00CA5697" w:rsidRDefault="004732F5" w:rsidP="00F00448">
            <w:pPr>
              <w:pStyle w:val="BodyText"/>
              <w:jc w:val="right"/>
              <w:rPr>
                <w:rFonts w:ascii="Times New Roman" w:hAnsi="Times New Roman"/>
                <w:sz w:val="20"/>
              </w:rPr>
            </w:pPr>
            <w:r w:rsidRPr="00CA5697">
              <w:rPr>
                <w:rFonts w:ascii="Times New Roman" w:hAnsi="Times New Roman"/>
                <w:sz w:val="20"/>
              </w:rPr>
              <w:t xml:space="preserve">Working Drawings Work </w:t>
            </w: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A481CE8" w14:textId="120883CD" w:rsidR="004732F5" w:rsidRPr="004732F5" w:rsidRDefault="00F33836" w:rsidP="00F00448">
            <w:pPr>
              <w:pStyle w:val="BodyText"/>
              <w:jc w:val="center"/>
              <w:rPr>
                <w:rFonts w:ascii="Times New Roman" w:hAnsi="Times New Roman"/>
                <w:sz w:val="20"/>
                <w:lang w:val="en-US"/>
              </w:rPr>
            </w:pPr>
            <w:r>
              <w:rPr>
                <w:rFonts w:ascii="Times New Roman" w:hAnsi="Times New Roman"/>
                <w:sz w:val="20"/>
                <w:lang w:val="en-US"/>
              </w:rPr>
              <w:t>02</w:t>
            </w:r>
            <w:r w:rsidR="004732F5" w:rsidRPr="004732F5">
              <w:rPr>
                <w:rFonts w:ascii="Times New Roman" w:hAnsi="Times New Roman"/>
                <w:sz w:val="20"/>
                <w:lang w:val="en-US"/>
              </w:rPr>
              <w:t>/</w:t>
            </w:r>
            <w:r>
              <w:rPr>
                <w:rFonts w:ascii="Times New Roman" w:hAnsi="Times New Roman"/>
                <w:sz w:val="20"/>
                <w:lang w:val="en-US"/>
              </w:rPr>
              <w:t>29</w:t>
            </w:r>
            <w:r w:rsidR="004732F5" w:rsidRPr="004732F5">
              <w:rPr>
                <w:rFonts w:ascii="Times New Roman" w:hAnsi="Times New Roman"/>
                <w:sz w:val="20"/>
                <w:lang w:val="en-US"/>
              </w:rPr>
              <w:t>/</w:t>
            </w:r>
            <w:r>
              <w:rPr>
                <w:rFonts w:ascii="Times New Roman" w:hAnsi="Times New Roman"/>
                <w:sz w:val="20"/>
                <w:lang w:val="en-US"/>
              </w:rPr>
              <w:t>2028</w:t>
            </w:r>
          </w:p>
        </w:tc>
      </w:tr>
      <w:tr w:rsidR="004732F5" w14:paraId="486E106B" w14:textId="77777777" w:rsidTr="00BE4EC7">
        <w:trPr>
          <w:gridBefore w:val="1"/>
          <w:wBefore w:w="270" w:type="dxa"/>
        </w:trPr>
        <w:tc>
          <w:tcPr>
            <w:tcW w:w="3600" w:type="dxa"/>
            <w:tcBorders>
              <w:top w:val="single" w:sz="4" w:space="0" w:color="auto"/>
              <w:left w:val="single" w:sz="4" w:space="0" w:color="auto"/>
              <w:bottom w:val="single" w:sz="4" w:space="0" w:color="auto"/>
              <w:right w:val="single" w:sz="4" w:space="0" w:color="auto"/>
            </w:tcBorders>
          </w:tcPr>
          <w:p w14:paraId="1437E99A" w14:textId="77777777" w:rsidR="004732F5" w:rsidRPr="00CA5697" w:rsidRDefault="004732F5" w:rsidP="00F00448">
            <w:pPr>
              <w:pStyle w:val="BodyText"/>
              <w:jc w:val="right"/>
              <w:rPr>
                <w:rFonts w:ascii="Times New Roman" w:hAnsi="Times New Roman"/>
                <w:sz w:val="20"/>
              </w:rPr>
            </w:pPr>
            <w:r w:rsidRPr="00CA5697">
              <w:rPr>
                <w:rFonts w:ascii="Times New Roman" w:hAnsi="Times New Roman"/>
                <w:sz w:val="20"/>
              </w:rPr>
              <w:t xml:space="preserve">Construction Work </w:t>
            </w: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0098632" w14:textId="362E29FC" w:rsidR="004732F5" w:rsidRPr="004732F5" w:rsidRDefault="00410B72" w:rsidP="00F00448">
            <w:pPr>
              <w:pStyle w:val="BodyText"/>
              <w:jc w:val="center"/>
              <w:rPr>
                <w:rFonts w:ascii="Times New Roman" w:hAnsi="Times New Roman"/>
                <w:sz w:val="20"/>
                <w:lang w:val="en-US"/>
              </w:rPr>
            </w:pPr>
            <w:r>
              <w:rPr>
                <w:rFonts w:ascii="Times New Roman" w:hAnsi="Times New Roman"/>
                <w:sz w:val="20"/>
                <w:lang w:val="en-US"/>
              </w:rPr>
              <w:t>0</w:t>
            </w:r>
            <w:r w:rsidR="007F036B">
              <w:rPr>
                <w:rFonts w:ascii="Times New Roman" w:hAnsi="Times New Roman"/>
                <w:sz w:val="20"/>
                <w:lang w:val="en-US"/>
              </w:rPr>
              <w:t>8</w:t>
            </w:r>
            <w:r w:rsidR="004732F5" w:rsidRPr="004732F5">
              <w:rPr>
                <w:rFonts w:ascii="Times New Roman" w:hAnsi="Times New Roman"/>
                <w:sz w:val="20"/>
                <w:lang w:val="en-US"/>
              </w:rPr>
              <w:t>/</w:t>
            </w:r>
            <w:r w:rsidR="00891321">
              <w:rPr>
                <w:rFonts w:ascii="Times New Roman" w:hAnsi="Times New Roman"/>
                <w:sz w:val="20"/>
                <w:lang w:val="en-US"/>
              </w:rPr>
              <w:t>17</w:t>
            </w:r>
            <w:r w:rsidR="004732F5" w:rsidRPr="004732F5">
              <w:rPr>
                <w:rFonts w:ascii="Times New Roman" w:hAnsi="Times New Roman"/>
                <w:sz w:val="20"/>
                <w:lang w:val="en-US"/>
              </w:rPr>
              <w:t>/</w:t>
            </w:r>
            <w:r w:rsidR="00202F4A">
              <w:rPr>
                <w:rFonts w:ascii="Times New Roman" w:hAnsi="Times New Roman"/>
                <w:sz w:val="20"/>
                <w:lang w:val="en-US"/>
              </w:rPr>
              <w:t>2029</w:t>
            </w:r>
          </w:p>
        </w:tc>
      </w:tr>
    </w:tbl>
    <w:p w14:paraId="02549FE7" w14:textId="77777777" w:rsidR="00703858" w:rsidRDefault="00703858" w:rsidP="00F00448">
      <w:pPr>
        <w:pStyle w:val="ListParagraph"/>
        <w:ind w:left="1224"/>
        <w:rPr>
          <w:rFonts w:ascii="Times New Roman" w:hAnsi="Times New Roman"/>
          <w:b/>
          <w:bCs/>
          <w:sz w:val="20"/>
        </w:rPr>
      </w:pPr>
    </w:p>
    <w:p w14:paraId="02D9D822" w14:textId="5CD86E1B" w:rsidR="002E11CA" w:rsidRDefault="002E11CA" w:rsidP="00F00448">
      <w:pPr>
        <w:pStyle w:val="ListParagraph"/>
        <w:numPr>
          <w:ilvl w:val="2"/>
          <w:numId w:val="53"/>
        </w:numPr>
        <w:spacing w:after="200"/>
        <w:rPr>
          <w:rFonts w:ascii="Times New Roman" w:hAnsi="Times New Roman"/>
          <w:sz w:val="20"/>
        </w:rPr>
      </w:pPr>
      <w:r>
        <w:rPr>
          <w:rFonts w:ascii="Times New Roman" w:hAnsi="Times New Roman"/>
          <w:b/>
          <w:bCs/>
          <w:sz w:val="20"/>
        </w:rPr>
        <w:t>Pre-GMP Phase Work.</w:t>
      </w:r>
    </w:p>
    <w:p w14:paraId="7E46ADCD" w14:textId="749B3F57" w:rsidR="000265CB" w:rsidRDefault="007357BF" w:rsidP="00F00448">
      <w:pPr>
        <w:pStyle w:val="ListParagraph"/>
        <w:numPr>
          <w:ilvl w:val="3"/>
          <w:numId w:val="53"/>
        </w:numPr>
        <w:spacing w:after="200"/>
        <w:rPr>
          <w:rFonts w:ascii="Times New Roman" w:hAnsi="Times New Roman"/>
          <w:sz w:val="20"/>
        </w:rPr>
      </w:pPr>
      <w:r>
        <w:rPr>
          <w:rFonts w:ascii="Times New Roman" w:hAnsi="Times New Roman"/>
          <w:sz w:val="20"/>
        </w:rPr>
        <w:t xml:space="preserve">Judicial Council and </w:t>
      </w:r>
      <w:r w:rsidR="009B0B0E">
        <w:rPr>
          <w:rFonts w:ascii="Times New Roman" w:hAnsi="Times New Roman"/>
          <w:sz w:val="20"/>
        </w:rPr>
        <w:t xml:space="preserve">the </w:t>
      </w:r>
      <w:r>
        <w:rPr>
          <w:rFonts w:ascii="Times New Roman" w:hAnsi="Times New Roman"/>
          <w:sz w:val="20"/>
        </w:rPr>
        <w:t>selected Design Build Entity will initially enter into a design</w:t>
      </w:r>
      <w:r w:rsidR="009B0B0E">
        <w:rPr>
          <w:rFonts w:ascii="Times New Roman" w:hAnsi="Times New Roman"/>
          <w:sz w:val="20"/>
        </w:rPr>
        <w:t xml:space="preserve"> </w:t>
      </w:r>
      <w:r>
        <w:rPr>
          <w:rFonts w:ascii="Times New Roman" w:hAnsi="Times New Roman"/>
          <w:sz w:val="20"/>
        </w:rPr>
        <w:t>build agreement (“Agreement”)</w:t>
      </w:r>
      <w:r w:rsidR="009B0B0E">
        <w:rPr>
          <w:rFonts w:ascii="Times New Roman" w:hAnsi="Times New Roman"/>
          <w:sz w:val="20"/>
        </w:rPr>
        <w:t>,</w:t>
      </w:r>
      <w:r>
        <w:rPr>
          <w:rFonts w:ascii="Times New Roman" w:hAnsi="Times New Roman"/>
          <w:sz w:val="20"/>
        </w:rPr>
        <w:t xml:space="preserve"> </w:t>
      </w:r>
      <w:r w:rsidR="008930B0">
        <w:rPr>
          <w:rFonts w:ascii="Times New Roman" w:hAnsi="Times New Roman"/>
          <w:sz w:val="20"/>
        </w:rPr>
        <w:t xml:space="preserve">identifying </w:t>
      </w:r>
      <w:r>
        <w:rPr>
          <w:rFonts w:ascii="Times New Roman" w:hAnsi="Times New Roman"/>
          <w:sz w:val="20"/>
        </w:rPr>
        <w:t xml:space="preserve">a total contract value (“Total Contract Amount”) that shall include the following components: </w:t>
      </w:r>
    </w:p>
    <w:p w14:paraId="78868CCD" w14:textId="3F17218F" w:rsidR="000265CB" w:rsidRDefault="007357BF" w:rsidP="00F00448">
      <w:pPr>
        <w:pStyle w:val="ListParagraph"/>
        <w:numPr>
          <w:ilvl w:val="4"/>
          <w:numId w:val="53"/>
        </w:numPr>
        <w:spacing w:after="200"/>
        <w:ind w:left="3780" w:hanging="900"/>
        <w:rPr>
          <w:rFonts w:ascii="Times New Roman" w:hAnsi="Times New Roman"/>
          <w:sz w:val="20"/>
        </w:rPr>
      </w:pPr>
      <w:r>
        <w:rPr>
          <w:rFonts w:ascii="Times New Roman" w:hAnsi="Times New Roman"/>
          <w:sz w:val="20"/>
        </w:rPr>
        <w:t>A not</w:t>
      </w:r>
      <w:r w:rsidR="00DD2372">
        <w:rPr>
          <w:rFonts w:ascii="Times New Roman" w:hAnsi="Times New Roman"/>
          <w:sz w:val="20"/>
        </w:rPr>
        <w:t>-</w:t>
      </w:r>
      <w:r>
        <w:rPr>
          <w:rFonts w:ascii="Times New Roman" w:hAnsi="Times New Roman"/>
          <w:sz w:val="20"/>
        </w:rPr>
        <w:t>to</w:t>
      </w:r>
      <w:r w:rsidR="00DD2372">
        <w:rPr>
          <w:rFonts w:ascii="Times New Roman" w:hAnsi="Times New Roman"/>
          <w:sz w:val="20"/>
        </w:rPr>
        <w:t>-</w:t>
      </w:r>
      <w:r>
        <w:rPr>
          <w:rFonts w:ascii="Times New Roman" w:hAnsi="Times New Roman"/>
          <w:sz w:val="20"/>
        </w:rPr>
        <w:t>exceed fixed fee for Pre-GMP Phase Work;</w:t>
      </w:r>
    </w:p>
    <w:p w14:paraId="5CD49413" w14:textId="04CB268F" w:rsidR="000265CB" w:rsidRDefault="007357BF" w:rsidP="00F00448">
      <w:pPr>
        <w:pStyle w:val="ListParagraph"/>
        <w:numPr>
          <w:ilvl w:val="4"/>
          <w:numId w:val="53"/>
        </w:numPr>
        <w:spacing w:after="200"/>
        <w:ind w:left="3780" w:hanging="900"/>
        <w:rPr>
          <w:rFonts w:ascii="Times New Roman" w:hAnsi="Times New Roman"/>
          <w:sz w:val="20"/>
        </w:rPr>
      </w:pPr>
      <w:r>
        <w:rPr>
          <w:rFonts w:ascii="Times New Roman" w:hAnsi="Times New Roman"/>
          <w:sz w:val="20"/>
        </w:rPr>
        <w:t>A not</w:t>
      </w:r>
      <w:r w:rsidR="00DD2372">
        <w:rPr>
          <w:rFonts w:ascii="Times New Roman" w:hAnsi="Times New Roman"/>
          <w:sz w:val="20"/>
        </w:rPr>
        <w:t>-</w:t>
      </w:r>
      <w:r>
        <w:rPr>
          <w:rFonts w:ascii="Times New Roman" w:hAnsi="Times New Roman"/>
          <w:sz w:val="20"/>
        </w:rPr>
        <w:t>to</w:t>
      </w:r>
      <w:r w:rsidR="00DD2372">
        <w:rPr>
          <w:rFonts w:ascii="Times New Roman" w:hAnsi="Times New Roman"/>
          <w:sz w:val="20"/>
        </w:rPr>
        <w:t>-</w:t>
      </w:r>
      <w:r>
        <w:rPr>
          <w:rFonts w:ascii="Times New Roman" w:hAnsi="Times New Roman"/>
          <w:sz w:val="20"/>
        </w:rPr>
        <w:t>exceed fixed fee for the Work</w:t>
      </w:r>
      <w:r w:rsidR="002B4B19">
        <w:rPr>
          <w:rFonts w:ascii="Times New Roman" w:hAnsi="Times New Roman"/>
          <w:sz w:val="20"/>
        </w:rPr>
        <w:t>ing</w:t>
      </w:r>
      <w:r>
        <w:rPr>
          <w:rFonts w:ascii="Times New Roman" w:hAnsi="Times New Roman"/>
          <w:sz w:val="20"/>
        </w:rPr>
        <w:t xml:space="preserve"> Drawing</w:t>
      </w:r>
      <w:r w:rsidR="008930B0">
        <w:rPr>
          <w:rFonts w:ascii="Times New Roman" w:hAnsi="Times New Roman"/>
          <w:sz w:val="20"/>
        </w:rPr>
        <w:t>s</w:t>
      </w:r>
      <w:r>
        <w:rPr>
          <w:rFonts w:ascii="Times New Roman" w:hAnsi="Times New Roman"/>
          <w:sz w:val="20"/>
        </w:rPr>
        <w:t xml:space="preserve"> Work (not authorized unless </w:t>
      </w:r>
      <w:r w:rsidR="002B4B19">
        <w:rPr>
          <w:rFonts w:ascii="Times New Roman" w:hAnsi="Times New Roman"/>
          <w:sz w:val="20"/>
        </w:rPr>
        <w:t xml:space="preserve">Judicial Council </w:t>
      </w:r>
      <w:r w:rsidR="00DD2372">
        <w:rPr>
          <w:rFonts w:ascii="Times New Roman" w:hAnsi="Times New Roman"/>
          <w:sz w:val="20"/>
        </w:rPr>
        <w:t>issues a</w:t>
      </w:r>
      <w:r w:rsidR="00CC0600">
        <w:rPr>
          <w:rFonts w:ascii="Times New Roman" w:hAnsi="Times New Roman"/>
          <w:sz w:val="20"/>
        </w:rPr>
        <w:t>n</w:t>
      </w:r>
      <w:r w:rsidR="00DD2372">
        <w:rPr>
          <w:rFonts w:ascii="Times New Roman" w:hAnsi="Times New Roman"/>
          <w:sz w:val="20"/>
        </w:rPr>
        <w:t xml:space="preserve"> NTP for Post-GMP Phase Work</w:t>
      </w:r>
      <w:r>
        <w:rPr>
          <w:rFonts w:ascii="Times New Roman" w:hAnsi="Times New Roman"/>
          <w:sz w:val="20"/>
        </w:rPr>
        <w:t>); and</w:t>
      </w:r>
    </w:p>
    <w:p w14:paraId="624183A1" w14:textId="4CAA532F" w:rsidR="000265CB" w:rsidRDefault="008930B0" w:rsidP="00F00448">
      <w:pPr>
        <w:pStyle w:val="ListParagraph"/>
        <w:numPr>
          <w:ilvl w:val="4"/>
          <w:numId w:val="53"/>
        </w:numPr>
        <w:spacing w:after="200"/>
        <w:ind w:left="3780" w:hanging="900"/>
        <w:rPr>
          <w:rFonts w:ascii="Times New Roman" w:hAnsi="Times New Roman"/>
          <w:sz w:val="20"/>
        </w:rPr>
      </w:pPr>
      <w:bookmarkStart w:id="12" w:name="_Hlk93564761"/>
      <w:r>
        <w:rPr>
          <w:rFonts w:ascii="Times New Roman" w:hAnsi="Times New Roman"/>
          <w:sz w:val="20"/>
        </w:rPr>
        <w:t xml:space="preserve">A </w:t>
      </w:r>
      <w:r w:rsidR="002E11CA">
        <w:rPr>
          <w:rFonts w:ascii="Times New Roman" w:hAnsi="Times New Roman"/>
          <w:sz w:val="20"/>
        </w:rPr>
        <w:t xml:space="preserve">target </w:t>
      </w:r>
      <w:r>
        <w:rPr>
          <w:rFonts w:ascii="Times New Roman" w:hAnsi="Times New Roman"/>
          <w:sz w:val="20"/>
        </w:rPr>
        <w:t>GMP</w:t>
      </w:r>
      <w:r w:rsidR="002E11CA">
        <w:rPr>
          <w:rFonts w:ascii="Times New Roman" w:hAnsi="Times New Roman"/>
          <w:sz w:val="20"/>
        </w:rPr>
        <w:t xml:space="preserve"> (“Target GMP”)</w:t>
      </w:r>
      <w:r w:rsidR="009B0B0E">
        <w:rPr>
          <w:rFonts w:ascii="Times New Roman" w:hAnsi="Times New Roman"/>
          <w:sz w:val="20"/>
        </w:rPr>
        <w:t>,</w:t>
      </w:r>
      <w:r>
        <w:rPr>
          <w:rFonts w:ascii="Times New Roman" w:hAnsi="Times New Roman"/>
          <w:sz w:val="20"/>
        </w:rPr>
        <w:t xml:space="preserve"> which is an estimated value </w:t>
      </w:r>
      <w:r w:rsidR="007357BF">
        <w:rPr>
          <w:rFonts w:ascii="Times New Roman" w:hAnsi="Times New Roman"/>
          <w:sz w:val="20"/>
        </w:rPr>
        <w:t>for the</w:t>
      </w:r>
      <w:r>
        <w:rPr>
          <w:rFonts w:ascii="Times New Roman" w:hAnsi="Times New Roman"/>
          <w:sz w:val="20"/>
        </w:rPr>
        <w:t xml:space="preserve"> cost to complete the</w:t>
      </w:r>
      <w:r w:rsidR="007357BF">
        <w:rPr>
          <w:rFonts w:ascii="Times New Roman" w:hAnsi="Times New Roman"/>
          <w:sz w:val="20"/>
        </w:rPr>
        <w:t xml:space="preserve"> Construction Work (</w:t>
      </w:r>
      <w:r w:rsidR="002B4B19">
        <w:rPr>
          <w:rFonts w:ascii="Times New Roman" w:hAnsi="Times New Roman"/>
          <w:sz w:val="20"/>
        </w:rPr>
        <w:t xml:space="preserve">the Construction Work shall </w:t>
      </w:r>
      <w:r w:rsidR="007357BF">
        <w:rPr>
          <w:rFonts w:ascii="Times New Roman" w:hAnsi="Times New Roman"/>
          <w:sz w:val="20"/>
        </w:rPr>
        <w:t>not</w:t>
      </w:r>
      <w:r w:rsidR="002B4B19">
        <w:rPr>
          <w:rFonts w:ascii="Times New Roman" w:hAnsi="Times New Roman"/>
          <w:sz w:val="20"/>
        </w:rPr>
        <w:t xml:space="preserve"> be</w:t>
      </w:r>
      <w:r w:rsidR="007357BF">
        <w:rPr>
          <w:rFonts w:ascii="Times New Roman" w:hAnsi="Times New Roman"/>
          <w:sz w:val="20"/>
        </w:rPr>
        <w:t xml:space="preserve"> authorized unless </w:t>
      </w:r>
      <w:r w:rsidR="002B4B19">
        <w:rPr>
          <w:rFonts w:ascii="Times New Roman" w:hAnsi="Times New Roman"/>
          <w:sz w:val="20"/>
        </w:rPr>
        <w:t xml:space="preserve">Judicial Council </w:t>
      </w:r>
      <w:r w:rsidR="00DD2372">
        <w:rPr>
          <w:rFonts w:ascii="Times New Roman" w:hAnsi="Times New Roman"/>
          <w:sz w:val="20"/>
        </w:rPr>
        <w:t>issues a</w:t>
      </w:r>
      <w:r w:rsidR="00CC0600">
        <w:rPr>
          <w:rFonts w:ascii="Times New Roman" w:hAnsi="Times New Roman"/>
          <w:sz w:val="20"/>
        </w:rPr>
        <w:t>n</w:t>
      </w:r>
      <w:r w:rsidR="00DD2372">
        <w:rPr>
          <w:rFonts w:ascii="Times New Roman" w:hAnsi="Times New Roman"/>
          <w:sz w:val="20"/>
        </w:rPr>
        <w:t xml:space="preserve"> NTP for Post-GMP Phase Work</w:t>
      </w:r>
      <w:r w:rsidR="007357BF">
        <w:rPr>
          <w:rFonts w:ascii="Times New Roman" w:hAnsi="Times New Roman"/>
          <w:sz w:val="20"/>
        </w:rPr>
        <w:t xml:space="preserve">). </w:t>
      </w:r>
      <w:bookmarkEnd w:id="12"/>
    </w:p>
    <w:p w14:paraId="06639274" w14:textId="427B1CB9" w:rsidR="000265CB" w:rsidRDefault="007357BF" w:rsidP="00F00448">
      <w:pPr>
        <w:pStyle w:val="ListParagraph"/>
        <w:numPr>
          <w:ilvl w:val="3"/>
          <w:numId w:val="53"/>
        </w:numPr>
        <w:spacing w:after="200"/>
        <w:rPr>
          <w:rFonts w:ascii="Times New Roman" w:hAnsi="Times New Roman"/>
          <w:sz w:val="20"/>
        </w:rPr>
      </w:pPr>
      <w:r>
        <w:rPr>
          <w:rFonts w:ascii="Times New Roman" w:hAnsi="Times New Roman"/>
          <w:sz w:val="20"/>
        </w:rPr>
        <w:t xml:space="preserve">During the Pre-GMP Phase Work, </w:t>
      </w:r>
      <w:r w:rsidR="002E11CA">
        <w:rPr>
          <w:rFonts w:ascii="Times New Roman" w:hAnsi="Times New Roman"/>
          <w:sz w:val="20"/>
        </w:rPr>
        <w:t xml:space="preserve">the </w:t>
      </w:r>
      <w:r>
        <w:rPr>
          <w:rFonts w:ascii="Times New Roman" w:hAnsi="Times New Roman"/>
          <w:sz w:val="20"/>
        </w:rPr>
        <w:t xml:space="preserve">Design Build </w:t>
      </w:r>
      <w:r w:rsidR="009B0B0E">
        <w:rPr>
          <w:rFonts w:ascii="Times New Roman" w:hAnsi="Times New Roman"/>
          <w:sz w:val="20"/>
        </w:rPr>
        <w:t>E</w:t>
      </w:r>
      <w:r>
        <w:rPr>
          <w:rFonts w:ascii="Times New Roman" w:hAnsi="Times New Roman"/>
          <w:sz w:val="20"/>
        </w:rPr>
        <w:t xml:space="preserve">ntity will perform Design Work and Preconstruction Services to design the Project </w:t>
      </w:r>
      <w:r w:rsidR="00422568">
        <w:rPr>
          <w:rFonts w:ascii="Times New Roman" w:hAnsi="Times New Roman"/>
          <w:sz w:val="20"/>
        </w:rPr>
        <w:t xml:space="preserve">within </w:t>
      </w:r>
      <w:r>
        <w:rPr>
          <w:rFonts w:ascii="Times New Roman" w:hAnsi="Times New Roman"/>
          <w:sz w:val="20"/>
        </w:rPr>
        <w:t xml:space="preserve">the Target GMP. After Judicial Council’s approval of design development documents and upon Judicial Council’s written authorization, Design Build Entity shall procure </w:t>
      </w:r>
      <w:r w:rsidR="009B0B0E">
        <w:rPr>
          <w:rFonts w:ascii="Times New Roman" w:hAnsi="Times New Roman"/>
          <w:sz w:val="20"/>
        </w:rPr>
        <w:t>S</w:t>
      </w:r>
      <w:r>
        <w:rPr>
          <w:rFonts w:ascii="Times New Roman" w:hAnsi="Times New Roman"/>
          <w:sz w:val="20"/>
        </w:rPr>
        <w:t>ubcontractors and present Judicial Council with a GMP for the Construction Work. If Judicial Council accepts the GMP, and the Department of Finance approves it, the parties will amend</w:t>
      </w:r>
      <w:r w:rsidR="009B0B0E">
        <w:rPr>
          <w:rFonts w:ascii="Times New Roman" w:hAnsi="Times New Roman"/>
          <w:sz w:val="20"/>
        </w:rPr>
        <w:t xml:space="preserve"> the</w:t>
      </w:r>
      <w:r>
        <w:rPr>
          <w:rFonts w:ascii="Times New Roman" w:hAnsi="Times New Roman"/>
          <w:sz w:val="20"/>
        </w:rPr>
        <w:t xml:space="preserve"> Agreement to replace the Target GMP with the GMP. </w:t>
      </w:r>
    </w:p>
    <w:p w14:paraId="34F63340" w14:textId="32F9BEB0" w:rsidR="000265CB" w:rsidRDefault="007357BF" w:rsidP="00F00448">
      <w:pPr>
        <w:pStyle w:val="ListParagraph"/>
        <w:numPr>
          <w:ilvl w:val="2"/>
          <w:numId w:val="53"/>
        </w:numPr>
        <w:spacing w:after="200"/>
        <w:rPr>
          <w:rFonts w:ascii="Times New Roman" w:hAnsi="Times New Roman"/>
          <w:sz w:val="20"/>
        </w:rPr>
      </w:pPr>
      <w:r>
        <w:rPr>
          <w:rFonts w:ascii="Times New Roman" w:hAnsi="Times New Roman"/>
          <w:b/>
          <w:bCs/>
          <w:sz w:val="20"/>
        </w:rPr>
        <w:t xml:space="preserve">Post-GMP Phase Work. </w:t>
      </w:r>
      <w:r>
        <w:rPr>
          <w:rFonts w:ascii="Times New Roman" w:hAnsi="Times New Roman"/>
          <w:sz w:val="20"/>
        </w:rPr>
        <w:t xml:space="preserve">The Post-GMP Phase Work will include Design Build Entity’s completion of </w:t>
      </w:r>
      <w:r w:rsidR="00422568">
        <w:rPr>
          <w:rFonts w:ascii="Times New Roman" w:hAnsi="Times New Roman"/>
          <w:sz w:val="20"/>
        </w:rPr>
        <w:t>the Working Drawings Work</w:t>
      </w:r>
      <w:r>
        <w:rPr>
          <w:rFonts w:ascii="Times New Roman" w:hAnsi="Times New Roman"/>
          <w:sz w:val="20"/>
        </w:rPr>
        <w:t xml:space="preserve"> and the Construction Work for the Project.</w:t>
      </w:r>
    </w:p>
    <w:p w14:paraId="6418E02F" w14:textId="77777777" w:rsidR="000265CB" w:rsidRDefault="007357BF" w:rsidP="00F00448">
      <w:pPr>
        <w:pStyle w:val="ListParagraph"/>
        <w:keepNext/>
        <w:numPr>
          <w:ilvl w:val="0"/>
          <w:numId w:val="53"/>
        </w:numPr>
        <w:spacing w:after="200"/>
        <w:rPr>
          <w:rFonts w:ascii="Times New Roman" w:hAnsi="Times New Roman"/>
          <w:b/>
          <w:sz w:val="20"/>
          <w:u w:val="single"/>
        </w:rPr>
      </w:pPr>
      <w:r>
        <w:rPr>
          <w:rFonts w:ascii="Times New Roman" w:hAnsi="Times New Roman"/>
          <w:b/>
          <w:sz w:val="20"/>
          <w:u w:val="single"/>
        </w:rPr>
        <w:lastRenderedPageBreak/>
        <w:t>Design Build Entity Selection Process.</w:t>
      </w:r>
    </w:p>
    <w:p w14:paraId="295D6549" w14:textId="3FBCCE6C"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sz w:val="20"/>
        </w:rPr>
        <w:t>Judicial Council’s competitive process for the selection of a Design Build Entity for the Project will proceed in two steps.</w:t>
      </w:r>
      <w:r w:rsidR="00CA36D0">
        <w:rPr>
          <w:rFonts w:ascii="Times New Roman" w:hAnsi="Times New Roman"/>
          <w:sz w:val="20"/>
        </w:rPr>
        <w:t xml:space="preserve"> </w:t>
      </w:r>
      <w:r w:rsidR="00CA36D0" w:rsidRPr="0001011A">
        <w:rPr>
          <w:rFonts w:ascii="Times New Roman" w:hAnsi="Times New Roman"/>
          <w:sz w:val="20"/>
        </w:rPr>
        <w:t xml:space="preserve">This two-step solicitation process shall </w:t>
      </w:r>
      <w:r w:rsidR="000F07DB">
        <w:rPr>
          <w:rFonts w:ascii="Times New Roman" w:hAnsi="Times New Roman"/>
          <w:sz w:val="20"/>
        </w:rPr>
        <w:t xml:space="preserve">not </w:t>
      </w:r>
      <w:r w:rsidR="00CA36D0" w:rsidRPr="0001011A">
        <w:rPr>
          <w:rFonts w:ascii="Times New Roman" w:hAnsi="Times New Roman"/>
          <w:sz w:val="20"/>
        </w:rPr>
        <w:t xml:space="preserve">include a stipend and will </w:t>
      </w:r>
      <w:r w:rsidR="000F07DB">
        <w:rPr>
          <w:rFonts w:ascii="Times New Roman" w:hAnsi="Times New Roman"/>
          <w:sz w:val="20"/>
        </w:rPr>
        <w:t xml:space="preserve">not </w:t>
      </w:r>
      <w:r w:rsidR="00CA36D0" w:rsidRPr="0001011A">
        <w:rPr>
          <w:rFonts w:ascii="Times New Roman" w:hAnsi="Times New Roman"/>
          <w:sz w:val="20"/>
        </w:rPr>
        <w:t>include any substantive design or a design competition.</w:t>
      </w:r>
      <w:r w:rsidR="00CA36D0">
        <w:rPr>
          <w:rFonts w:ascii="Times New Roman" w:hAnsi="Times New Roman"/>
          <w:b/>
          <w:bCs/>
          <w:sz w:val="20"/>
        </w:rPr>
        <w:t xml:space="preserve"> </w:t>
      </w:r>
    </w:p>
    <w:p w14:paraId="7F035ECF" w14:textId="65682C05" w:rsidR="000265CB" w:rsidRDefault="007357BF" w:rsidP="00F00448">
      <w:pPr>
        <w:pStyle w:val="ListParagraph"/>
        <w:keepNext/>
        <w:numPr>
          <w:ilvl w:val="1"/>
          <w:numId w:val="53"/>
        </w:numPr>
        <w:spacing w:after="200"/>
        <w:rPr>
          <w:rFonts w:ascii="Times New Roman" w:hAnsi="Times New Roman"/>
          <w:b/>
          <w:sz w:val="20"/>
        </w:rPr>
      </w:pPr>
      <w:r>
        <w:rPr>
          <w:rFonts w:ascii="Times New Roman" w:hAnsi="Times New Roman"/>
          <w:b/>
          <w:sz w:val="20"/>
        </w:rPr>
        <w:t>Step 1: RFQ/SOQs.</w:t>
      </w:r>
    </w:p>
    <w:p w14:paraId="3F591B5E" w14:textId="7B37457D" w:rsidR="000265CB" w:rsidRDefault="007357BF" w:rsidP="00F00448">
      <w:pPr>
        <w:pStyle w:val="ListParagraph"/>
        <w:numPr>
          <w:ilvl w:val="2"/>
          <w:numId w:val="53"/>
        </w:numPr>
        <w:spacing w:after="200"/>
        <w:rPr>
          <w:rFonts w:ascii="Times New Roman" w:hAnsi="Times New Roman"/>
          <w:sz w:val="20"/>
        </w:rPr>
      </w:pPr>
      <w:r>
        <w:rPr>
          <w:rFonts w:ascii="Times New Roman" w:hAnsi="Times New Roman"/>
          <w:b/>
          <w:bCs/>
          <w:sz w:val="20"/>
        </w:rPr>
        <w:t xml:space="preserve">Overview. </w:t>
      </w:r>
      <w:r>
        <w:rPr>
          <w:rFonts w:ascii="Times New Roman" w:hAnsi="Times New Roman"/>
          <w:sz w:val="20"/>
          <w:shd w:val="clear" w:color="auto" w:fill="FFFFFF"/>
        </w:rPr>
        <w:t xml:space="preserve">Judicial Council issues this RFQ to prequalify and </w:t>
      </w:r>
      <w:r w:rsidRPr="009B0B0E">
        <w:rPr>
          <w:rFonts w:ascii="Times New Roman" w:hAnsi="Times New Roman"/>
          <w:sz w:val="20"/>
          <w:shd w:val="clear" w:color="auto" w:fill="FFFFFF"/>
        </w:rPr>
        <w:t>shortlist</w:t>
      </w:r>
      <w:r>
        <w:rPr>
          <w:rFonts w:ascii="Times New Roman" w:hAnsi="Times New Roman"/>
          <w:sz w:val="20"/>
          <w:shd w:val="clear" w:color="auto" w:fill="FFFFFF"/>
        </w:rPr>
        <w:t xml:space="preserve"> Design Build Entities </w:t>
      </w:r>
      <w:r w:rsidR="009B0B0E">
        <w:rPr>
          <w:rFonts w:ascii="Times New Roman" w:hAnsi="Times New Roman"/>
          <w:sz w:val="20"/>
          <w:shd w:val="clear" w:color="auto" w:fill="FFFFFF"/>
        </w:rPr>
        <w:t>that</w:t>
      </w:r>
      <w:r w:rsidR="00CA36D0">
        <w:rPr>
          <w:rFonts w:ascii="Times New Roman" w:hAnsi="Times New Roman"/>
          <w:sz w:val="20"/>
          <w:shd w:val="clear" w:color="auto" w:fill="FFFFFF"/>
        </w:rPr>
        <w:t xml:space="preserve"> will be invited to submit </w:t>
      </w:r>
      <w:r>
        <w:rPr>
          <w:rFonts w:ascii="Times New Roman" w:hAnsi="Times New Roman"/>
          <w:sz w:val="20"/>
          <w:shd w:val="clear" w:color="auto" w:fill="FFFFFF"/>
        </w:rPr>
        <w:t xml:space="preserve">proposals to perform the Work for the Project. (Gov. Code § 70398.3(b).) </w:t>
      </w:r>
      <w:r>
        <w:rPr>
          <w:rFonts w:ascii="Times New Roman" w:hAnsi="Times New Roman"/>
          <w:sz w:val="20"/>
        </w:rPr>
        <w:t xml:space="preserve">Judicial Council will evaluate and score SOQs utilizing an objective scoring methodology consistent with the Statement of Qualifications Scoring </w:t>
      </w:r>
      <w:r w:rsidR="003F1482">
        <w:rPr>
          <w:rFonts w:ascii="Times New Roman" w:hAnsi="Times New Roman"/>
          <w:sz w:val="20"/>
        </w:rPr>
        <w:t xml:space="preserve">Criteria </w:t>
      </w:r>
      <w:r>
        <w:rPr>
          <w:rFonts w:ascii="Times New Roman" w:hAnsi="Times New Roman"/>
          <w:sz w:val="20"/>
        </w:rPr>
        <w:t xml:space="preserve">attached hereto as </w:t>
      </w:r>
      <w:r w:rsidRPr="00B17CDA">
        <w:rPr>
          <w:rFonts w:ascii="Times New Roman" w:hAnsi="Times New Roman"/>
          <w:sz w:val="20"/>
        </w:rPr>
        <w:t>Attachment 2</w:t>
      </w:r>
      <w:r>
        <w:rPr>
          <w:rFonts w:ascii="Times New Roman" w:hAnsi="Times New Roman"/>
          <w:b/>
          <w:bCs/>
          <w:sz w:val="20"/>
        </w:rPr>
        <w:t xml:space="preserve"> </w:t>
      </w:r>
      <w:r>
        <w:rPr>
          <w:rFonts w:ascii="Times New Roman" w:hAnsi="Times New Roman"/>
          <w:sz w:val="20"/>
        </w:rPr>
        <w:t xml:space="preserve">(“SOQ Scoring”). </w:t>
      </w:r>
    </w:p>
    <w:p w14:paraId="7087B9A4" w14:textId="3D744857" w:rsidR="00701732" w:rsidRDefault="007357BF" w:rsidP="00F00448">
      <w:pPr>
        <w:pStyle w:val="ListParagraph"/>
        <w:numPr>
          <w:ilvl w:val="2"/>
          <w:numId w:val="53"/>
        </w:numPr>
        <w:spacing w:after="200"/>
        <w:rPr>
          <w:rFonts w:ascii="Times New Roman" w:eastAsia="Calibri" w:hAnsi="Times New Roman"/>
          <w:sz w:val="20"/>
        </w:rPr>
      </w:pPr>
      <w:r>
        <w:rPr>
          <w:rFonts w:ascii="Times New Roman" w:hAnsi="Times New Roman"/>
          <w:b/>
          <w:bCs/>
          <w:sz w:val="20"/>
        </w:rPr>
        <w:t xml:space="preserve">SOQ Evaluation/Shortlist. </w:t>
      </w:r>
      <w:r w:rsidRPr="005F3F61">
        <w:rPr>
          <w:rFonts w:ascii="Times New Roman" w:hAnsi="Times New Roman"/>
          <w:sz w:val="20"/>
        </w:rPr>
        <w:t xml:space="preserve">A Design Build Entity that receives the </w:t>
      </w:r>
      <w:r w:rsidRPr="00B17CDA">
        <w:rPr>
          <w:rFonts w:ascii="Times New Roman" w:hAnsi="Times New Roman"/>
          <w:sz w:val="20"/>
        </w:rPr>
        <w:t>minimum</w:t>
      </w:r>
      <w:r w:rsidRPr="005F3F61">
        <w:rPr>
          <w:rFonts w:ascii="Times New Roman" w:hAnsi="Times New Roman"/>
          <w:sz w:val="20"/>
        </w:rPr>
        <w:t xml:space="preserve"> </w:t>
      </w:r>
      <w:r w:rsidRPr="00B17CDA">
        <w:rPr>
          <w:rFonts w:ascii="Times New Roman" w:hAnsi="Times New Roman"/>
          <w:sz w:val="20"/>
        </w:rPr>
        <w:t>score</w:t>
      </w:r>
      <w:r w:rsidRPr="005F3F61">
        <w:rPr>
          <w:rFonts w:ascii="Times New Roman" w:hAnsi="Times New Roman"/>
          <w:sz w:val="20"/>
        </w:rPr>
        <w:t xml:space="preserve"> for the SOQ</w:t>
      </w:r>
      <w:r w:rsidR="009B0B0E" w:rsidRPr="005F3F61">
        <w:rPr>
          <w:rFonts w:ascii="Times New Roman" w:hAnsi="Times New Roman"/>
          <w:sz w:val="20"/>
        </w:rPr>
        <w:t>,</w:t>
      </w:r>
      <w:r w:rsidRPr="005F3F61">
        <w:rPr>
          <w:rFonts w:ascii="Times New Roman" w:hAnsi="Times New Roman"/>
          <w:sz w:val="20"/>
        </w:rPr>
        <w:t xml:space="preserve"> as identified in the SOQ Scoring</w:t>
      </w:r>
      <w:r w:rsidR="009B0B0E" w:rsidRPr="005F3F61">
        <w:rPr>
          <w:rFonts w:ascii="Times New Roman" w:hAnsi="Times New Roman"/>
          <w:sz w:val="20"/>
        </w:rPr>
        <w:t>,</w:t>
      </w:r>
      <w:r w:rsidRPr="005F3F61">
        <w:rPr>
          <w:rFonts w:ascii="Times New Roman" w:hAnsi="Times New Roman"/>
          <w:sz w:val="20"/>
        </w:rPr>
        <w:t xml:space="preserve"> will be prequalified and eligible to be selected as a shortlisted Design Build Entity. Judicial Council will shortlist </w:t>
      </w:r>
      <w:r w:rsidR="0013009B" w:rsidRPr="00B17CDA">
        <w:rPr>
          <w:rFonts w:ascii="Times New Roman" w:eastAsia="Calibri" w:hAnsi="Times New Roman"/>
          <w:sz w:val="20"/>
        </w:rPr>
        <w:t>three (3) to five (5)</w:t>
      </w:r>
      <w:r w:rsidR="006F4BDD" w:rsidRPr="00B17CDA">
        <w:rPr>
          <w:rFonts w:ascii="Times New Roman" w:eastAsia="Calibri" w:hAnsi="Times New Roman"/>
          <w:sz w:val="20"/>
        </w:rPr>
        <w:t xml:space="preserve"> </w:t>
      </w:r>
      <w:r w:rsidRPr="005F3F61">
        <w:rPr>
          <w:rFonts w:ascii="Times New Roman" w:eastAsia="Calibri" w:hAnsi="Times New Roman"/>
          <w:sz w:val="20"/>
        </w:rPr>
        <w:t>Design Build Entities with the highest SOQ score and will invite those entities to submit proposals (“Shortlisted Design Build Entities”).</w:t>
      </w:r>
    </w:p>
    <w:p w14:paraId="1DE20704" w14:textId="761419FA" w:rsidR="000265CB" w:rsidRDefault="007357BF" w:rsidP="00F00448">
      <w:pPr>
        <w:pStyle w:val="ListParagraph"/>
        <w:numPr>
          <w:ilvl w:val="1"/>
          <w:numId w:val="53"/>
        </w:numPr>
        <w:spacing w:after="200"/>
        <w:rPr>
          <w:rFonts w:ascii="Times New Roman" w:hAnsi="Times New Roman"/>
          <w:b/>
          <w:sz w:val="20"/>
        </w:rPr>
      </w:pPr>
      <w:r>
        <w:rPr>
          <w:rFonts w:ascii="Times New Roman" w:hAnsi="Times New Roman"/>
          <w:b/>
          <w:sz w:val="20"/>
        </w:rPr>
        <w:t>Step 2: Request for Proposal/Proposals.</w:t>
      </w:r>
    </w:p>
    <w:p w14:paraId="0333EB1D" w14:textId="0C594C07" w:rsidR="000265CB" w:rsidRDefault="007357BF" w:rsidP="00F00448">
      <w:pPr>
        <w:pStyle w:val="ListParagraph"/>
        <w:numPr>
          <w:ilvl w:val="2"/>
          <w:numId w:val="53"/>
        </w:numPr>
        <w:spacing w:after="200"/>
        <w:rPr>
          <w:rFonts w:ascii="Times New Roman" w:hAnsi="Times New Roman"/>
          <w:sz w:val="20"/>
        </w:rPr>
      </w:pPr>
      <w:r>
        <w:rPr>
          <w:rFonts w:ascii="Times New Roman" w:hAnsi="Times New Roman"/>
          <w:b/>
          <w:bCs/>
          <w:sz w:val="20"/>
        </w:rPr>
        <w:t xml:space="preserve">Overview. </w:t>
      </w:r>
      <w:r>
        <w:rPr>
          <w:rFonts w:ascii="Times New Roman" w:hAnsi="Times New Roman"/>
          <w:sz w:val="20"/>
        </w:rPr>
        <w:t>After Judicial Council notifies Shortlisted Design Build Entities of their status, Judicial Council will issue a request for proposals (“RFP”) to the Shortlisted Design Build Entities.</w:t>
      </w:r>
      <w:r w:rsidRPr="005F3F61">
        <w:rPr>
          <w:rFonts w:ascii="Times New Roman" w:hAnsi="Times New Roman"/>
          <w:sz w:val="20"/>
        </w:rPr>
        <w:t xml:space="preserve"> </w:t>
      </w:r>
      <w:r w:rsidR="00CA36D0" w:rsidRPr="00B17CDA">
        <w:rPr>
          <w:rFonts w:ascii="Times New Roman" w:hAnsi="Times New Roman"/>
          <w:sz w:val="20"/>
        </w:rPr>
        <w:t xml:space="preserve">Judicial Council will only accept proposals from </w:t>
      </w:r>
      <w:r w:rsidRPr="00B17CDA">
        <w:rPr>
          <w:rFonts w:ascii="Times New Roman" w:hAnsi="Times New Roman"/>
          <w:sz w:val="20"/>
        </w:rPr>
        <w:t>Shortlisted Design Build Entities in response to the RFP.</w:t>
      </w:r>
      <w:r w:rsidRPr="005F3F61">
        <w:rPr>
          <w:rFonts w:ascii="Times New Roman" w:hAnsi="Times New Roman"/>
          <w:sz w:val="20"/>
        </w:rPr>
        <w:t xml:space="preserve"> </w:t>
      </w:r>
    </w:p>
    <w:p w14:paraId="79CF7606" w14:textId="25A91593" w:rsidR="000265CB" w:rsidRDefault="007357BF" w:rsidP="00F00448">
      <w:pPr>
        <w:pStyle w:val="ListParagraph"/>
        <w:numPr>
          <w:ilvl w:val="2"/>
          <w:numId w:val="53"/>
        </w:numPr>
        <w:spacing w:after="200"/>
        <w:rPr>
          <w:rFonts w:ascii="Times New Roman" w:hAnsi="Times New Roman"/>
          <w:sz w:val="20"/>
        </w:rPr>
      </w:pPr>
      <w:r>
        <w:rPr>
          <w:rFonts w:ascii="Times New Roman" w:hAnsi="Times New Roman"/>
          <w:b/>
          <w:bCs/>
          <w:sz w:val="20"/>
        </w:rPr>
        <w:t xml:space="preserve">Content of RFP. </w:t>
      </w:r>
      <w:r>
        <w:rPr>
          <w:rFonts w:ascii="Times New Roman" w:hAnsi="Times New Roman"/>
          <w:sz w:val="20"/>
        </w:rPr>
        <w:t>The RFP will include a detailed description of the Work for the Project, the “Contract Documents</w:t>
      </w:r>
      <w:r w:rsidR="009B0B0E">
        <w:rPr>
          <w:rFonts w:ascii="Times New Roman" w:hAnsi="Times New Roman"/>
          <w:sz w:val="20"/>
        </w:rPr>
        <w:t>,</w:t>
      </w:r>
      <w:r>
        <w:rPr>
          <w:rFonts w:ascii="Times New Roman" w:hAnsi="Times New Roman"/>
          <w:sz w:val="20"/>
        </w:rPr>
        <w:t>” and the “</w:t>
      </w:r>
      <w:r w:rsidR="007B693B">
        <w:rPr>
          <w:rFonts w:ascii="Times New Roman" w:hAnsi="Times New Roman"/>
          <w:sz w:val="20"/>
        </w:rPr>
        <w:t xml:space="preserve">Performance </w:t>
      </w:r>
      <w:r>
        <w:rPr>
          <w:rFonts w:ascii="Times New Roman" w:hAnsi="Times New Roman"/>
          <w:sz w:val="20"/>
        </w:rPr>
        <w:t xml:space="preserve">Criteria Documents,” which will provide necessary information to the selected Design Build Entity for design and construction of the Project. The RFP will also identify submittal requirements for Design Build Entity’s proposal. </w:t>
      </w:r>
      <w:r w:rsidRPr="00B17CDA">
        <w:rPr>
          <w:rFonts w:ascii="Times New Roman" w:hAnsi="Times New Roman"/>
          <w:sz w:val="20"/>
        </w:rPr>
        <w:t>Please review the Schedule of Events</w:t>
      </w:r>
      <w:r w:rsidR="00CA36D0" w:rsidRPr="00B17CDA">
        <w:rPr>
          <w:rFonts w:ascii="Times New Roman" w:hAnsi="Times New Roman"/>
          <w:sz w:val="20"/>
        </w:rPr>
        <w:t xml:space="preserve"> (Section 3.4)</w:t>
      </w:r>
      <w:r w:rsidRPr="00B17CDA">
        <w:rPr>
          <w:rFonts w:ascii="Times New Roman" w:hAnsi="Times New Roman"/>
          <w:sz w:val="20"/>
        </w:rPr>
        <w:t xml:space="preserve"> for the anticipated issuance date of the RFP.</w:t>
      </w:r>
      <w:r>
        <w:rPr>
          <w:rFonts w:ascii="Times New Roman" w:hAnsi="Times New Roman"/>
          <w:b/>
          <w:bCs/>
          <w:sz w:val="20"/>
        </w:rPr>
        <w:t xml:space="preserve">  </w:t>
      </w:r>
    </w:p>
    <w:p w14:paraId="26EFB0C1" w14:textId="0D9B2202" w:rsidR="000265CB" w:rsidRDefault="007357BF" w:rsidP="00F00448">
      <w:pPr>
        <w:pStyle w:val="ListParagraph"/>
        <w:numPr>
          <w:ilvl w:val="2"/>
          <w:numId w:val="53"/>
        </w:numPr>
        <w:rPr>
          <w:rFonts w:ascii="Times New Roman" w:hAnsi="Times New Roman"/>
          <w:sz w:val="20"/>
        </w:rPr>
      </w:pPr>
      <w:r>
        <w:rPr>
          <w:rFonts w:ascii="Times New Roman" w:hAnsi="Times New Roman"/>
          <w:b/>
          <w:bCs/>
          <w:sz w:val="20"/>
        </w:rPr>
        <w:t>RFP Proces</w:t>
      </w:r>
      <w:r w:rsidRPr="00010EDC">
        <w:rPr>
          <w:rFonts w:ascii="Times New Roman" w:hAnsi="Times New Roman"/>
          <w:b/>
          <w:bCs/>
          <w:sz w:val="20"/>
        </w:rPr>
        <w:t xml:space="preserve">s. </w:t>
      </w:r>
      <w:r w:rsidRPr="00010EDC">
        <w:rPr>
          <w:rFonts w:ascii="Times New Roman" w:hAnsi="Times New Roman"/>
          <w:sz w:val="20"/>
        </w:rPr>
        <w:t xml:space="preserve">Before the submission of proposals, Judicial Council </w:t>
      </w:r>
      <w:r w:rsidR="00686B52" w:rsidRPr="00010EDC">
        <w:rPr>
          <w:rFonts w:ascii="Times New Roman" w:hAnsi="Times New Roman"/>
          <w:sz w:val="20"/>
        </w:rPr>
        <w:t>may</w:t>
      </w:r>
      <w:r w:rsidRPr="00010EDC">
        <w:rPr>
          <w:rFonts w:ascii="Times New Roman" w:hAnsi="Times New Roman"/>
          <w:sz w:val="20"/>
        </w:rPr>
        <w:t xml:space="preserve"> conduct confidential meetings with Shortlisted Design Build Entities</w:t>
      </w:r>
      <w:r w:rsidR="00686B52" w:rsidRPr="00010EDC">
        <w:rPr>
          <w:rFonts w:ascii="Times New Roman" w:hAnsi="Times New Roman"/>
          <w:sz w:val="20"/>
        </w:rPr>
        <w:t xml:space="preserve"> to review any major differences identified between the Target GMP provided by Judicial Council and the Design Build Entities</w:t>
      </w:r>
      <w:r w:rsidR="00262405">
        <w:rPr>
          <w:rFonts w:ascii="Times New Roman" w:hAnsi="Times New Roman"/>
          <w:sz w:val="20"/>
        </w:rPr>
        <w:t>’</w:t>
      </w:r>
      <w:r w:rsidR="00686B52" w:rsidRPr="00010EDC">
        <w:rPr>
          <w:rFonts w:ascii="Times New Roman" w:hAnsi="Times New Roman"/>
          <w:sz w:val="20"/>
        </w:rPr>
        <w:t xml:space="preserve"> Target GMP cost analysis</w:t>
      </w:r>
      <w:r w:rsidRPr="00010EDC">
        <w:rPr>
          <w:rFonts w:ascii="Times New Roman" w:hAnsi="Times New Roman"/>
          <w:sz w:val="20"/>
        </w:rPr>
        <w:t>. After</w:t>
      </w:r>
      <w:r>
        <w:rPr>
          <w:rFonts w:ascii="Times New Roman" w:hAnsi="Times New Roman"/>
          <w:sz w:val="20"/>
        </w:rPr>
        <w:t xml:space="preserve"> the submittal of proposals, </w:t>
      </w:r>
      <w:r w:rsidR="006D6940">
        <w:rPr>
          <w:rFonts w:ascii="Times New Roman" w:hAnsi="Times New Roman"/>
          <w:sz w:val="20"/>
        </w:rPr>
        <w:t xml:space="preserve">the </w:t>
      </w:r>
      <w:r>
        <w:rPr>
          <w:rFonts w:ascii="Times New Roman" w:hAnsi="Times New Roman"/>
          <w:sz w:val="20"/>
        </w:rPr>
        <w:t>Judicial Council’s technical review team (“Technical Review Team”) will meet with Design Build Entities to discuss proposals. The Technical Review Team and an evaluation committee (which will primarily be comprised of Judicial Council Facilities</w:t>
      </w:r>
      <w:r w:rsidR="007A047B">
        <w:rPr>
          <w:rFonts w:ascii="Times New Roman" w:hAnsi="Times New Roman"/>
          <w:sz w:val="20"/>
        </w:rPr>
        <w:t xml:space="preserve"> Services</w:t>
      </w:r>
      <w:r>
        <w:rPr>
          <w:rFonts w:ascii="Times New Roman" w:hAnsi="Times New Roman"/>
          <w:sz w:val="20"/>
        </w:rPr>
        <w:t xml:space="preserve"> staff) will evaluate and score the proposals submitted based on established best value scoring criteria (further described below). Design Build Entities will then be invited to participate in interviews. Judicial Council reserves the right to negotiate with Design Build Entities and to request revisions to any proposal submitted as part of the RFP process. Judicial Council will first negotiate with the Design Build Entity with the highest best value score, subject to the procedure outlined in the RFP. These negotiations will be conducted in good faith. Based on the scoring, interviews, and negotiations, </w:t>
      </w:r>
      <w:r w:rsidRPr="009122EA">
        <w:rPr>
          <w:rFonts w:ascii="Times New Roman" w:hAnsi="Times New Roman"/>
          <w:sz w:val="20"/>
        </w:rPr>
        <w:t>Judicial Council staff</w:t>
      </w:r>
      <w:r>
        <w:rPr>
          <w:rFonts w:ascii="Times New Roman" w:hAnsi="Times New Roman"/>
          <w:sz w:val="20"/>
        </w:rPr>
        <w:t xml:space="preserve"> will recommend a Design Build Entity to</w:t>
      </w:r>
      <w:r w:rsidR="009122EA">
        <w:rPr>
          <w:rFonts w:ascii="Times New Roman" w:hAnsi="Times New Roman"/>
          <w:sz w:val="20"/>
        </w:rPr>
        <w:t xml:space="preserve"> the</w:t>
      </w:r>
      <w:r>
        <w:rPr>
          <w:rFonts w:ascii="Times New Roman" w:hAnsi="Times New Roman"/>
          <w:sz w:val="20"/>
        </w:rPr>
        <w:t xml:space="preserve"> </w:t>
      </w:r>
      <w:r w:rsidR="00451842">
        <w:rPr>
          <w:rFonts w:ascii="Times New Roman" w:hAnsi="Times New Roman"/>
          <w:sz w:val="20"/>
        </w:rPr>
        <w:t xml:space="preserve">Director of Facilities Services </w:t>
      </w:r>
      <w:r>
        <w:rPr>
          <w:rFonts w:ascii="Times New Roman" w:hAnsi="Times New Roman"/>
          <w:sz w:val="20"/>
        </w:rPr>
        <w:t xml:space="preserve">for final selection. </w:t>
      </w:r>
    </w:p>
    <w:p w14:paraId="545CAE29" w14:textId="77777777" w:rsidR="000265CB" w:rsidRDefault="007357BF" w:rsidP="00F00448">
      <w:pPr>
        <w:pStyle w:val="ListParagraph"/>
        <w:ind w:left="2160"/>
        <w:rPr>
          <w:rFonts w:ascii="Times New Roman" w:hAnsi="Times New Roman"/>
          <w:sz w:val="20"/>
        </w:rPr>
      </w:pPr>
      <w:r>
        <w:rPr>
          <w:rFonts w:ascii="Times New Roman" w:hAnsi="Times New Roman"/>
          <w:b/>
          <w:bCs/>
          <w:sz w:val="20"/>
        </w:rPr>
        <w:t xml:space="preserve"> </w:t>
      </w:r>
    </w:p>
    <w:p w14:paraId="4C3B18E9" w14:textId="31080813" w:rsidR="006D6940" w:rsidRDefault="007357BF" w:rsidP="00F00448">
      <w:pPr>
        <w:pStyle w:val="ListParagraph"/>
        <w:numPr>
          <w:ilvl w:val="2"/>
          <w:numId w:val="53"/>
        </w:numPr>
        <w:rPr>
          <w:rFonts w:ascii="Times New Roman" w:hAnsi="Times New Roman"/>
          <w:sz w:val="20"/>
        </w:rPr>
      </w:pPr>
      <w:r>
        <w:rPr>
          <w:rFonts w:ascii="Times New Roman" w:hAnsi="Times New Roman"/>
          <w:b/>
          <w:bCs/>
          <w:sz w:val="20"/>
        </w:rPr>
        <w:t xml:space="preserve">Proposal Evaluation/Best Value Determination. </w:t>
      </w:r>
      <w:r>
        <w:rPr>
          <w:rFonts w:ascii="Times New Roman" w:hAnsi="Times New Roman"/>
          <w:sz w:val="20"/>
        </w:rPr>
        <w:t xml:space="preserve">Judicial Council will evaluate proposals utilizing a best value method. Government Code section 70398(a) </w:t>
      </w:r>
      <w:r w:rsidR="006D6940">
        <w:rPr>
          <w:rFonts w:ascii="Times New Roman" w:hAnsi="Times New Roman"/>
          <w:sz w:val="20"/>
        </w:rPr>
        <w:t xml:space="preserve">states that: </w:t>
      </w:r>
    </w:p>
    <w:p w14:paraId="12378A6C" w14:textId="77777777" w:rsidR="006D6940" w:rsidRPr="00DB116E" w:rsidRDefault="006D6940" w:rsidP="00F00448">
      <w:pPr>
        <w:pStyle w:val="ListParagraph"/>
        <w:rPr>
          <w:rFonts w:ascii="Times New Roman" w:hAnsi="Times New Roman"/>
          <w:sz w:val="20"/>
        </w:rPr>
      </w:pPr>
    </w:p>
    <w:p w14:paraId="709CC735" w14:textId="2A2C2401" w:rsidR="006D6940" w:rsidRDefault="006D6940" w:rsidP="00F00448">
      <w:pPr>
        <w:pStyle w:val="ListParagraph"/>
        <w:ind w:left="2880" w:right="720"/>
        <w:jc w:val="both"/>
        <w:rPr>
          <w:rFonts w:ascii="Times New Roman" w:hAnsi="Times New Roman"/>
          <w:sz w:val="20"/>
        </w:rPr>
      </w:pPr>
      <w:r>
        <w:rPr>
          <w:rFonts w:ascii="Times New Roman" w:hAnsi="Times New Roman"/>
          <w:sz w:val="20"/>
        </w:rPr>
        <w:t xml:space="preserve">“Best </w:t>
      </w:r>
      <w:r w:rsidR="007357BF">
        <w:rPr>
          <w:rFonts w:ascii="Times New Roman" w:hAnsi="Times New Roman"/>
          <w:sz w:val="20"/>
        </w:rPr>
        <w:t>value</w:t>
      </w:r>
      <w:r>
        <w:rPr>
          <w:rFonts w:ascii="Times New Roman" w:hAnsi="Times New Roman"/>
          <w:sz w:val="20"/>
        </w:rPr>
        <w:t>”</w:t>
      </w:r>
      <w:r w:rsidR="007357BF">
        <w:rPr>
          <w:rFonts w:ascii="Times New Roman" w:hAnsi="Times New Roman"/>
          <w:sz w:val="20"/>
        </w:rPr>
        <w:t xml:space="preserve"> </w:t>
      </w:r>
      <w:r>
        <w:rPr>
          <w:rFonts w:ascii="Times New Roman" w:hAnsi="Times New Roman"/>
          <w:sz w:val="20"/>
        </w:rPr>
        <w:t xml:space="preserve">means </w:t>
      </w:r>
      <w:r w:rsidR="007357BF">
        <w:rPr>
          <w:rFonts w:ascii="Times New Roman" w:hAnsi="Times New Roman"/>
          <w:sz w:val="20"/>
        </w:rPr>
        <w:t>as a value determined by an evaluation of objective criteria that relate to price, features, functions, life-cycle costs, experience, and past performance. A best value determination may involve the selection of the lowest cost proposal that meets the interests of the judicial branch and the objectives of the project, selection of the best proposal for a stipulated sum established by the Judicial Council, or a tradeoff between price and other specified factors.</w:t>
      </w:r>
    </w:p>
    <w:p w14:paraId="5AFB34DA" w14:textId="77777777" w:rsidR="006D6940" w:rsidRDefault="006D6940" w:rsidP="00F00448">
      <w:pPr>
        <w:pStyle w:val="ListParagraph"/>
        <w:ind w:left="2160"/>
        <w:rPr>
          <w:rFonts w:ascii="Times New Roman" w:hAnsi="Times New Roman"/>
          <w:sz w:val="20"/>
        </w:rPr>
      </w:pPr>
    </w:p>
    <w:p w14:paraId="029230C4" w14:textId="6C5A0961" w:rsidR="000265CB" w:rsidRDefault="007357BF" w:rsidP="00F00448">
      <w:pPr>
        <w:pStyle w:val="ListParagraph"/>
        <w:ind w:left="2160"/>
        <w:rPr>
          <w:rFonts w:ascii="Times New Roman" w:hAnsi="Times New Roman"/>
          <w:sz w:val="20"/>
        </w:rPr>
      </w:pPr>
      <w:r>
        <w:rPr>
          <w:rFonts w:ascii="Times New Roman" w:hAnsi="Times New Roman"/>
          <w:sz w:val="20"/>
        </w:rPr>
        <w:t xml:space="preserve">Judicial Council shall abide by this definition and consider </w:t>
      </w:r>
      <w:r w:rsidR="0014056C">
        <w:rPr>
          <w:rFonts w:ascii="Times New Roman" w:hAnsi="Times New Roman"/>
          <w:sz w:val="20"/>
        </w:rPr>
        <w:t xml:space="preserve">the aforementioned </w:t>
      </w:r>
      <w:r>
        <w:rPr>
          <w:rFonts w:ascii="Times New Roman" w:hAnsi="Times New Roman"/>
          <w:sz w:val="20"/>
        </w:rPr>
        <w:t xml:space="preserve">criteria in determining whether a Design Build Entity’s proposal provides the best value in addition to other criteria identified by Judicial Council. Judicial Council will also evaluate the Design Build </w:t>
      </w:r>
      <w:r>
        <w:rPr>
          <w:rFonts w:ascii="Times New Roman" w:hAnsi="Times New Roman"/>
          <w:sz w:val="20"/>
        </w:rPr>
        <w:lastRenderedPageBreak/>
        <w:t xml:space="preserve">Entity’s adherence to the </w:t>
      </w:r>
      <w:r w:rsidR="007B693B">
        <w:rPr>
          <w:rFonts w:ascii="Times New Roman" w:hAnsi="Times New Roman"/>
          <w:sz w:val="20"/>
        </w:rPr>
        <w:t xml:space="preserve">Performance </w:t>
      </w:r>
      <w:r>
        <w:rPr>
          <w:rFonts w:ascii="Times New Roman" w:hAnsi="Times New Roman"/>
          <w:sz w:val="20"/>
        </w:rPr>
        <w:t xml:space="preserve">Criteria Documents. </w:t>
      </w:r>
      <w:r w:rsidRPr="009B0B0E">
        <w:rPr>
          <w:rFonts w:ascii="Times New Roman" w:hAnsi="Times New Roman"/>
          <w:sz w:val="20"/>
        </w:rPr>
        <w:t xml:space="preserve">The criteria </w:t>
      </w:r>
      <w:r w:rsidR="0014056C" w:rsidRPr="009B0B0E">
        <w:rPr>
          <w:rFonts w:ascii="Times New Roman" w:hAnsi="Times New Roman"/>
          <w:sz w:val="20"/>
        </w:rPr>
        <w:t xml:space="preserve">to be </w:t>
      </w:r>
      <w:r w:rsidRPr="009B0B0E">
        <w:rPr>
          <w:rFonts w:ascii="Times New Roman" w:hAnsi="Times New Roman"/>
          <w:sz w:val="20"/>
        </w:rPr>
        <w:t>evaluated by Judicial Council when making the best value determination shall be included in the RFP.</w:t>
      </w:r>
    </w:p>
    <w:p w14:paraId="3D6588D3" w14:textId="11F612EB" w:rsidR="00701732" w:rsidRPr="002F48FD" w:rsidRDefault="00701732" w:rsidP="00F00448">
      <w:pPr>
        <w:rPr>
          <w:rFonts w:ascii="Times New Roman" w:hAnsi="Times New Roman"/>
          <w:sz w:val="20"/>
        </w:rPr>
      </w:pPr>
    </w:p>
    <w:p w14:paraId="7B3ED447" w14:textId="77777777" w:rsidR="000265CB" w:rsidRDefault="007357BF" w:rsidP="00F00448">
      <w:pPr>
        <w:pStyle w:val="ListParagraph"/>
        <w:keepNext/>
        <w:numPr>
          <w:ilvl w:val="1"/>
          <w:numId w:val="53"/>
        </w:numPr>
        <w:rPr>
          <w:rFonts w:ascii="Times New Roman" w:hAnsi="Times New Roman"/>
          <w:b/>
          <w:sz w:val="20"/>
        </w:rPr>
      </w:pPr>
      <w:r>
        <w:rPr>
          <w:rFonts w:ascii="Times New Roman" w:hAnsi="Times New Roman"/>
          <w:b/>
          <w:sz w:val="20"/>
        </w:rPr>
        <w:t>Schedule of Events.</w:t>
      </w:r>
    </w:p>
    <w:p w14:paraId="34629F88" w14:textId="77777777" w:rsidR="000265CB" w:rsidRDefault="000265CB" w:rsidP="00F00448">
      <w:pPr>
        <w:keepNext/>
        <w:ind w:left="360"/>
        <w:jc w:val="both"/>
        <w:rPr>
          <w:rFonts w:ascii="Times New Roman" w:hAnsi="Times New Roman"/>
          <w:b/>
          <w:sz w:val="20"/>
        </w:rPr>
      </w:pPr>
    </w:p>
    <w:tbl>
      <w:tblPr>
        <w:tblStyle w:val="TableGrid10"/>
        <w:tblW w:w="9450" w:type="dxa"/>
        <w:jc w:val="right"/>
        <w:tblLayout w:type="fixed"/>
        <w:tblCellMar>
          <w:top w:w="29" w:type="dxa"/>
          <w:bottom w:w="29" w:type="dxa"/>
        </w:tblCellMar>
        <w:tblLook w:val="01E0" w:firstRow="1" w:lastRow="1" w:firstColumn="1" w:lastColumn="1" w:noHBand="0" w:noVBand="0"/>
      </w:tblPr>
      <w:tblGrid>
        <w:gridCol w:w="715"/>
        <w:gridCol w:w="5945"/>
        <w:gridCol w:w="2790"/>
      </w:tblGrid>
      <w:tr w:rsidR="00245E63" w:rsidRPr="00245E63" w14:paraId="3E259359" w14:textId="77777777" w:rsidTr="004D2B9F">
        <w:trPr>
          <w:trHeight w:val="288"/>
          <w:tblHeader/>
          <w:jc w:val="right"/>
        </w:trPr>
        <w:tc>
          <w:tcPr>
            <w:tcW w:w="715" w:type="dxa"/>
            <w:shd w:val="clear" w:color="auto" w:fill="000000" w:themeFill="text1"/>
          </w:tcPr>
          <w:p w14:paraId="7A44F76D" w14:textId="2F8B843D" w:rsidR="00066FD7" w:rsidRPr="00245E63" w:rsidRDefault="00066FD7" w:rsidP="00F00448">
            <w:pPr>
              <w:autoSpaceDE w:val="0"/>
              <w:autoSpaceDN w:val="0"/>
              <w:ind w:left="720" w:hanging="720"/>
              <w:rPr>
                <w:rFonts w:ascii="Times New Roman" w:hAnsi="Times New Roman"/>
                <w:iCs/>
                <w:color w:val="FFFFFF" w:themeColor="background1"/>
                <w:sz w:val="20"/>
              </w:rPr>
            </w:pPr>
            <w:r w:rsidRPr="00245E63">
              <w:rPr>
                <w:rFonts w:ascii="Times New Roman" w:hAnsi="Times New Roman"/>
                <w:b/>
                <w:iCs/>
                <w:color w:val="FFFFFF" w:themeColor="background1"/>
                <w:sz w:val="20"/>
              </w:rPr>
              <w:t>No</w:t>
            </w:r>
          </w:p>
        </w:tc>
        <w:tc>
          <w:tcPr>
            <w:tcW w:w="5945" w:type="dxa"/>
            <w:shd w:val="clear" w:color="auto" w:fill="000000" w:themeFill="text1"/>
          </w:tcPr>
          <w:p w14:paraId="42D50F14" w14:textId="0BECA9F0" w:rsidR="00066FD7" w:rsidRPr="00245E63" w:rsidRDefault="00066FD7" w:rsidP="00F00448">
            <w:pPr>
              <w:autoSpaceDE w:val="0"/>
              <w:autoSpaceDN w:val="0"/>
              <w:ind w:left="720" w:hanging="720"/>
              <w:rPr>
                <w:rFonts w:ascii="Times New Roman" w:hAnsi="Times New Roman"/>
                <w:iCs/>
                <w:color w:val="FFFFFF" w:themeColor="background1"/>
                <w:sz w:val="20"/>
              </w:rPr>
            </w:pPr>
            <w:r w:rsidRPr="00245E63">
              <w:rPr>
                <w:rFonts w:ascii="Times New Roman" w:hAnsi="Times New Roman"/>
                <w:b/>
                <w:color w:val="FFFFFF" w:themeColor="background1"/>
                <w:sz w:val="20"/>
              </w:rPr>
              <w:t>Scheduled Activities</w:t>
            </w:r>
          </w:p>
        </w:tc>
        <w:tc>
          <w:tcPr>
            <w:tcW w:w="2790" w:type="dxa"/>
            <w:shd w:val="clear" w:color="auto" w:fill="000000" w:themeFill="text1"/>
          </w:tcPr>
          <w:p w14:paraId="02B03D20" w14:textId="1EF0E3F9" w:rsidR="00066FD7" w:rsidRPr="00245E63" w:rsidRDefault="001C75C4" w:rsidP="00F00448">
            <w:pPr>
              <w:autoSpaceDE w:val="0"/>
              <w:autoSpaceDN w:val="0"/>
              <w:ind w:left="720" w:hanging="720"/>
              <w:rPr>
                <w:rFonts w:ascii="Times New Roman" w:hAnsi="Times New Roman"/>
                <w:iCs/>
                <w:color w:val="FFFFFF" w:themeColor="background1"/>
                <w:sz w:val="20"/>
              </w:rPr>
            </w:pPr>
            <w:r w:rsidRPr="00245E63">
              <w:rPr>
                <w:rFonts w:ascii="Times New Roman" w:hAnsi="Times New Roman"/>
                <w:b/>
                <w:color w:val="FFFFFF" w:themeColor="background1"/>
                <w:sz w:val="20"/>
              </w:rPr>
              <w:t>Date / Time (PT)</w:t>
            </w:r>
          </w:p>
        </w:tc>
      </w:tr>
      <w:tr w:rsidR="00245E63" w:rsidRPr="00245E63" w14:paraId="351049E8" w14:textId="77777777" w:rsidTr="004D2B9F">
        <w:trPr>
          <w:trHeight w:val="288"/>
          <w:jc w:val="right"/>
        </w:trPr>
        <w:tc>
          <w:tcPr>
            <w:tcW w:w="715" w:type="dxa"/>
            <w:shd w:val="clear" w:color="auto" w:fill="D0CECE" w:themeFill="background2" w:themeFillShade="E6"/>
          </w:tcPr>
          <w:p w14:paraId="6E1CF2AE" w14:textId="73EAE95D" w:rsidR="001C75C4" w:rsidRPr="00245E63" w:rsidRDefault="001C75C4" w:rsidP="00F00448">
            <w:pPr>
              <w:autoSpaceDE w:val="0"/>
              <w:autoSpaceDN w:val="0"/>
              <w:ind w:left="720" w:hanging="720"/>
              <w:rPr>
                <w:rFonts w:ascii="Times New Roman" w:hAnsi="Times New Roman"/>
                <w:iCs/>
                <w:sz w:val="20"/>
              </w:rPr>
            </w:pPr>
            <w:r w:rsidRPr="00245E63">
              <w:rPr>
                <w:rFonts w:ascii="Times New Roman" w:hAnsi="Times New Roman"/>
                <w:b/>
                <w:iCs/>
                <w:sz w:val="20"/>
              </w:rPr>
              <w:t>1.</w:t>
            </w:r>
          </w:p>
        </w:tc>
        <w:tc>
          <w:tcPr>
            <w:tcW w:w="8735" w:type="dxa"/>
            <w:gridSpan w:val="2"/>
            <w:shd w:val="clear" w:color="auto" w:fill="D0CECE" w:themeFill="background2" w:themeFillShade="E6"/>
          </w:tcPr>
          <w:p w14:paraId="25652A30" w14:textId="762C3666" w:rsidR="001C75C4" w:rsidRPr="00245E63" w:rsidRDefault="001C75C4" w:rsidP="00F00448">
            <w:pPr>
              <w:autoSpaceDE w:val="0"/>
              <w:autoSpaceDN w:val="0"/>
              <w:ind w:left="720" w:hanging="720"/>
              <w:rPr>
                <w:rFonts w:ascii="Times New Roman" w:hAnsi="Times New Roman"/>
                <w:iCs/>
                <w:sz w:val="20"/>
              </w:rPr>
            </w:pPr>
            <w:r w:rsidRPr="00245E63">
              <w:rPr>
                <w:rFonts w:ascii="Times New Roman" w:hAnsi="Times New Roman"/>
                <w:b/>
                <w:iCs/>
                <w:sz w:val="20"/>
              </w:rPr>
              <w:t>Request for Qualifications (RFQ)</w:t>
            </w:r>
          </w:p>
        </w:tc>
      </w:tr>
      <w:tr w:rsidR="00245E63" w:rsidRPr="00245E63" w14:paraId="45EA2286" w14:textId="77777777" w:rsidTr="004D2B9F">
        <w:trPr>
          <w:trHeight w:val="288"/>
          <w:jc w:val="right"/>
        </w:trPr>
        <w:tc>
          <w:tcPr>
            <w:tcW w:w="715" w:type="dxa"/>
          </w:tcPr>
          <w:p w14:paraId="17709EAB" w14:textId="6E2A4E87" w:rsidR="00245E63" w:rsidRPr="00245E63" w:rsidRDefault="00245E63" w:rsidP="00F00448">
            <w:pPr>
              <w:autoSpaceDE w:val="0"/>
              <w:autoSpaceDN w:val="0"/>
              <w:ind w:left="720" w:hanging="720"/>
              <w:rPr>
                <w:rFonts w:ascii="Times New Roman" w:hAnsi="Times New Roman"/>
                <w:iCs/>
                <w:sz w:val="20"/>
              </w:rPr>
            </w:pPr>
            <w:r w:rsidRPr="00245E63">
              <w:rPr>
                <w:rFonts w:ascii="Times New Roman" w:hAnsi="Times New Roman"/>
                <w:iCs/>
                <w:sz w:val="20"/>
              </w:rPr>
              <w:t>1</w:t>
            </w:r>
            <w:r w:rsidR="00B116F7">
              <w:rPr>
                <w:rFonts w:ascii="Times New Roman" w:hAnsi="Times New Roman"/>
                <w:iCs/>
                <w:sz w:val="20"/>
              </w:rPr>
              <w:t>(A)</w:t>
            </w:r>
          </w:p>
        </w:tc>
        <w:tc>
          <w:tcPr>
            <w:tcW w:w="5945" w:type="dxa"/>
          </w:tcPr>
          <w:p w14:paraId="5683C642" w14:textId="77777777" w:rsidR="00245E63" w:rsidRPr="00245E63" w:rsidRDefault="00245E63" w:rsidP="00F00448">
            <w:pPr>
              <w:autoSpaceDE w:val="0"/>
              <w:autoSpaceDN w:val="0"/>
              <w:ind w:left="720" w:hanging="720"/>
              <w:rPr>
                <w:rFonts w:ascii="Times New Roman" w:hAnsi="Times New Roman"/>
                <w:iCs/>
                <w:sz w:val="20"/>
              </w:rPr>
            </w:pPr>
            <w:r w:rsidRPr="00245E63">
              <w:rPr>
                <w:rFonts w:ascii="Times New Roman" w:hAnsi="Times New Roman"/>
                <w:iCs/>
                <w:sz w:val="20"/>
              </w:rPr>
              <w:t>Judicial Council Issues RFQ</w:t>
            </w:r>
          </w:p>
        </w:tc>
        <w:tc>
          <w:tcPr>
            <w:tcW w:w="2790" w:type="dxa"/>
            <w:shd w:val="clear" w:color="auto" w:fill="auto"/>
          </w:tcPr>
          <w:p w14:paraId="1859BE67" w14:textId="412F8A29" w:rsidR="00245E63" w:rsidRPr="00245E63" w:rsidRDefault="00230AF0" w:rsidP="00F00448">
            <w:pPr>
              <w:autoSpaceDE w:val="0"/>
              <w:autoSpaceDN w:val="0"/>
              <w:ind w:left="720" w:hanging="720"/>
              <w:rPr>
                <w:rFonts w:ascii="Times New Roman" w:hAnsi="Times New Roman"/>
                <w:iCs/>
                <w:sz w:val="20"/>
              </w:rPr>
            </w:pPr>
            <w:r>
              <w:rPr>
                <w:rFonts w:ascii="Times New Roman" w:hAnsi="Times New Roman"/>
                <w:sz w:val="20"/>
              </w:rPr>
              <w:t>June 1</w:t>
            </w:r>
            <w:r w:rsidR="00194803">
              <w:rPr>
                <w:rFonts w:ascii="Times New Roman" w:hAnsi="Times New Roman"/>
                <w:sz w:val="20"/>
              </w:rPr>
              <w:t>6</w:t>
            </w:r>
            <w:r w:rsidR="002715D5">
              <w:rPr>
                <w:rFonts w:ascii="Times New Roman" w:hAnsi="Times New Roman"/>
                <w:sz w:val="20"/>
              </w:rPr>
              <w:t>, 2025</w:t>
            </w:r>
          </w:p>
        </w:tc>
      </w:tr>
      <w:tr w:rsidR="00245E63" w:rsidRPr="00245E63" w14:paraId="64CC7377" w14:textId="77777777" w:rsidTr="004D2B9F">
        <w:trPr>
          <w:trHeight w:val="288"/>
          <w:jc w:val="right"/>
        </w:trPr>
        <w:tc>
          <w:tcPr>
            <w:tcW w:w="715" w:type="dxa"/>
          </w:tcPr>
          <w:p w14:paraId="3453F55A" w14:textId="703CA3A5" w:rsidR="00906349" w:rsidRPr="00245E63" w:rsidRDefault="00906349" w:rsidP="00F00448">
            <w:pPr>
              <w:autoSpaceDE w:val="0"/>
              <w:autoSpaceDN w:val="0"/>
              <w:ind w:left="720" w:hanging="720"/>
              <w:rPr>
                <w:rFonts w:ascii="Times New Roman" w:hAnsi="Times New Roman"/>
                <w:iCs/>
                <w:sz w:val="20"/>
              </w:rPr>
            </w:pPr>
            <w:r w:rsidRPr="00245E63">
              <w:rPr>
                <w:rFonts w:ascii="Times New Roman" w:hAnsi="Times New Roman"/>
                <w:iCs/>
                <w:sz w:val="20"/>
              </w:rPr>
              <w:t>1</w:t>
            </w:r>
            <w:r w:rsidR="00B116F7">
              <w:rPr>
                <w:rFonts w:ascii="Times New Roman" w:hAnsi="Times New Roman"/>
                <w:iCs/>
                <w:sz w:val="20"/>
              </w:rPr>
              <w:t>(B)</w:t>
            </w:r>
          </w:p>
        </w:tc>
        <w:tc>
          <w:tcPr>
            <w:tcW w:w="5945" w:type="dxa"/>
          </w:tcPr>
          <w:p w14:paraId="478F27B6" w14:textId="051AD2D2" w:rsidR="00906349" w:rsidRPr="004F5A6C" w:rsidRDefault="00906349" w:rsidP="00F00448">
            <w:pPr>
              <w:autoSpaceDE w:val="0"/>
              <w:autoSpaceDN w:val="0"/>
              <w:rPr>
                <w:rFonts w:ascii="Times New Roman" w:hAnsi="Times New Roman"/>
                <w:iCs/>
                <w:sz w:val="20"/>
                <w:szCs w:val="20"/>
              </w:rPr>
            </w:pPr>
            <w:r w:rsidRPr="004F5A6C">
              <w:rPr>
                <w:rFonts w:ascii="Times New Roman" w:hAnsi="Times New Roman"/>
                <w:iCs/>
                <w:sz w:val="20"/>
              </w:rPr>
              <w:t>Pre-Submission Conference (</w:t>
            </w:r>
            <w:r w:rsidR="00974C18" w:rsidRPr="004F5A6C">
              <w:rPr>
                <w:rFonts w:ascii="Times New Roman" w:hAnsi="Times New Roman"/>
                <w:iCs/>
                <w:sz w:val="20"/>
              </w:rPr>
              <w:t>m</w:t>
            </w:r>
            <w:r w:rsidR="00D9195D" w:rsidRPr="004F5A6C">
              <w:rPr>
                <w:rFonts w:ascii="Times New Roman" w:hAnsi="Times New Roman"/>
                <w:iCs/>
                <w:sz w:val="20"/>
              </w:rPr>
              <w:t>andatory</w:t>
            </w:r>
            <w:r w:rsidRPr="004F5A6C">
              <w:rPr>
                <w:rFonts w:ascii="Times New Roman" w:hAnsi="Times New Roman"/>
                <w:iCs/>
                <w:sz w:val="20"/>
              </w:rPr>
              <w:t>) via Microsoft Teams</w:t>
            </w:r>
          </w:p>
          <w:p w14:paraId="13F84A80" w14:textId="6DD8C35C" w:rsidR="00906349" w:rsidRPr="004F5A6C" w:rsidRDefault="00906349" w:rsidP="004F5A6C">
            <w:pPr>
              <w:rPr>
                <w:rFonts w:ascii="Times New Roman" w:hAnsi="Times New Roman"/>
                <w:sz w:val="20"/>
              </w:rPr>
            </w:pPr>
            <w:r w:rsidRPr="004F5A6C">
              <w:rPr>
                <w:rFonts w:ascii="Times New Roman" w:hAnsi="Times New Roman"/>
                <w:iCs/>
                <w:sz w:val="20"/>
                <w:szCs w:val="20"/>
              </w:rPr>
              <w:t xml:space="preserve">Meeting Link: </w:t>
            </w:r>
            <w:hyperlink r:id="rId31" w:history="1">
              <w:r w:rsidR="004F5A6C" w:rsidRPr="00111517">
                <w:rPr>
                  <w:rStyle w:val="Hyperlink"/>
                  <w:rFonts w:ascii="Times New Roman" w:hAnsi="Times New Roman"/>
                  <w:sz w:val="20"/>
                </w:rPr>
                <w:t>https://events.gcc.teams.microsoft.com/event/7c8d44c0-04f5-4e7b-9381-06fbb603530c@10cfa08a-5b17-4e8f-a245-139062e839dc</w:t>
              </w:r>
            </w:hyperlink>
          </w:p>
        </w:tc>
        <w:tc>
          <w:tcPr>
            <w:tcW w:w="2790" w:type="dxa"/>
          </w:tcPr>
          <w:p w14:paraId="374ECAF2" w14:textId="7DBABDFB" w:rsidR="00906349" w:rsidRPr="00245E63" w:rsidRDefault="00003798" w:rsidP="00F00448">
            <w:pPr>
              <w:autoSpaceDE w:val="0"/>
              <w:autoSpaceDN w:val="0"/>
              <w:rPr>
                <w:rFonts w:ascii="Times New Roman" w:hAnsi="Times New Roman"/>
                <w:sz w:val="20"/>
                <w:szCs w:val="20"/>
              </w:rPr>
            </w:pPr>
            <w:r>
              <w:rPr>
                <w:rFonts w:ascii="Times New Roman" w:hAnsi="Times New Roman"/>
                <w:sz w:val="20"/>
              </w:rPr>
              <w:t xml:space="preserve">June </w:t>
            </w:r>
            <w:r w:rsidR="00230AF0">
              <w:rPr>
                <w:rFonts w:ascii="Times New Roman" w:hAnsi="Times New Roman"/>
                <w:sz w:val="20"/>
              </w:rPr>
              <w:t>23</w:t>
            </w:r>
            <w:r w:rsidR="002715D5">
              <w:rPr>
                <w:rFonts w:ascii="Times New Roman" w:hAnsi="Times New Roman"/>
                <w:sz w:val="20"/>
              </w:rPr>
              <w:t xml:space="preserve">, </w:t>
            </w:r>
            <w:r w:rsidR="00876C17">
              <w:rPr>
                <w:rFonts w:ascii="Times New Roman" w:hAnsi="Times New Roman"/>
                <w:sz w:val="20"/>
              </w:rPr>
              <w:t>2025,</w:t>
            </w:r>
            <w:r w:rsidR="00906349" w:rsidRPr="00245E63">
              <w:rPr>
                <w:rFonts w:ascii="Times New Roman" w:hAnsi="Times New Roman"/>
                <w:sz w:val="20"/>
              </w:rPr>
              <w:t xml:space="preserve"> at 1:00 </w:t>
            </w:r>
            <w:r w:rsidR="00230AF0">
              <w:rPr>
                <w:rFonts w:ascii="Times New Roman" w:hAnsi="Times New Roman"/>
                <w:sz w:val="20"/>
              </w:rPr>
              <w:t>P</w:t>
            </w:r>
            <w:r w:rsidR="00906349" w:rsidRPr="00245E63">
              <w:rPr>
                <w:rFonts w:ascii="Times New Roman" w:hAnsi="Times New Roman"/>
                <w:sz w:val="20"/>
              </w:rPr>
              <w:t>M</w:t>
            </w:r>
          </w:p>
        </w:tc>
      </w:tr>
      <w:tr w:rsidR="00245E63" w:rsidRPr="00245E63" w14:paraId="3EAC525E" w14:textId="77777777" w:rsidTr="004D2B9F">
        <w:trPr>
          <w:trHeight w:val="288"/>
          <w:jc w:val="right"/>
        </w:trPr>
        <w:tc>
          <w:tcPr>
            <w:tcW w:w="715" w:type="dxa"/>
          </w:tcPr>
          <w:p w14:paraId="423B55DB" w14:textId="6FE3ECB6" w:rsidR="00906349" w:rsidRPr="00245E63" w:rsidRDefault="00906349" w:rsidP="00F00448">
            <w:pPr>
              <w:autoSpaceDE w:val="0"/>
              <w:autoSpaceDN w:val="0"/>
              <w:ind w:left="720" w:hanging="720"/>
              <w:rPr>
                <w:rFonts w:ascii="Times New Roman" w:hAnsi="Times New Roman"/>
                <w:iCs/>
                <w:sz w:val="20"/>
              </w:rPr>
            </w:pPr>
            <w:r w:rsidRPr="00245E63">
              <w:rPr>
                <w:rFonts w:ascii="Times New Roman" w:hAnsi="Times New Roman"/>
                <w:iCs/>
                <w:sz w:val="20"/>
              </w:rPr>
              <w:t>1</w:t>
            </w:r>
            <w:r w:rsidR="00B116F7">
              <w:rPr>
                <w:rFonts w:ascii="Times New Roman" w:hAnsi="Times New Roman"/>
                <w:iCs/>
                <w:sz w:val="20"/>
              </w:rPr>
              <w:t>(C)</w:t>
            </w:r>
          </w:p>
        </w:tc>
        <w:tc>
          <w:tcPr>
            <w:tcW w:w="5945" w:type="dxa"/>
          </w:tcPr>
          <w:p w14:paraId="795990F7" w14:textId="77777777" w:rsidR="00906349" w:rsidRPr="00245E63" w:rsidRDefault="00906349" w:rsidP="00F00448">
            <w:pPr>
              <w:autoSpaceDE w:val="0"/>
              <w:autoSpaceDN w:val="0"/>
              <w:rPr>
                <w:rFonts w:ascii="Times New Roman" w:hAnsi="Times New Roman"/>
                <w:iCs/>
                <w:sz w:val="20"/>
              </w:rPr>
            </w:pPr>
            <w:r w:rsidRPr="00245E63">
              <w:rPr>
                <w:rFonts w:ascii="Times New Roman" w:hAnsi="Times New Roman"/>
                <w:iCs/>
                <w:sz w:val="20"/>
              </w:rPr>
              <w:t xml:space="preserve">Deadline for Design Build Entity to Submit Questions </w:t>
            </w:r>
          </w:p>
        </w:tc>
        <w:tc>
          <w:tcPr>
            <w:tcW w:w="2790" w:type="dxa"/>
          </w:tcPr>
          <w:p w14:paraId="7C1B4ED6" w14:textId="58BBC314" w:rsidR="00906349" w:rsidRPr="00245E63" w:rsidRDefault="00230AF0" w:rsidP="00F00448">
            <w:pPr>
              <w:autoSpaceDE w:val="0"/>
              <w:autoSpaceDN w:val="0"/>
              <w:rPr>
                <w:rFonts w:ascii="Times New Roman" w:hAnsi="Times New Roman"/>
                <w:iCs/>
                <w:sz w:val="20"/>
                <w:highlight w:val="yellow"/>
              </w:rPr>
            </w:pPr>
            <w:r>
              <w:rPr>
                <w:rFonts w:ascii="Times New Roman" w:hAnsi="Times New Roman"/>
                <w:sz w:val="20"/>
              </w:rPr>
              <w:t>July 3</w:t>
            </w:r>
            <w:r w:rsidR="002715D5">
              <w:rPr>
                <w:rFonts w:ascii="Times New Roman" w:hAnsi="Times New Roman"/>
                <w:sz w:val="20"/>
              </w:rPr>
              <w:t xml:space="preserve">, </w:t>
            </w:r>
            <w:r w:rsidR="00876C17">
              <w:rPr>
                <w:rFonts w:ascii="Times New Roman" w:hAnsi="Times New Roman"/>
                <w:sz w:val="20"/>
              </w:rPr>
              <w:t>2025,</w:t>
            </w:r>
            <w:r w:rsidR="00906349" w:rsidRPr="00245E63">
              <w:rPr>
                <w:rFonts w:ascii="Times New Roman" w:hAnsi="Times New Roman"/>
                <w:sz w:val="20"/>
              </w:rPr>
              <w:t xml:space="preserve"> by </w:t>
            </w:r>
            <w:r w:rsidR="002715D5">
              <w:rPr>
                <w:rFonts w:ascii="Times New Roman" w:hAnsi="Times New Roman"/>
                <w:sz w:val="20"/>
              </w:rPr>
              <w:t>3</w:t>
            </w:r>
            <w:r w:rsidR="00906349" w:rsidRPr="00245E63">
              <w:rPr>
                <w:rFonts w:ascii="Times New Roman" w:hAnsi="Times New Roman"/>
                <w:sz w:val="20"/>
              </w:rPr>
              <w:t xml:space="preserve">:00 </w:t>
            </w:r>
            <w:r w:rsidR="002715D5">
              <w:rPr>
                <w:rFonts w:ascii="Times New Roman" w:hAnsi="Times New Roman"/>
                <w:sz w:val="20"/>
              </w:rPr>
              <w:t>P</w:t>
            </w:r>
            <w:r w:rsidR="00906349" w:rsidRPr="00245E63">
              <w:rPr>
                <w:rFonts w:ascii="Times New Roman" w:hAnsi="Times New Roman"/>
                <w:sz w:val="20"/>
              </w:rPr>
              <w:t>M</w:t>
            </w:r>
          </w:p>
        </w:tc>
      </w:tr>
      <w:tr w:rsidR="00245E63" w14:paraId="5E874EF1" w14:textId="77777777" w:rsidTr="004D2B9F">
        <w:trPr>
          <w:trHeight w:val="288"/>
          <w:jc w:val="right"/>
        </w:trPr>
        <w:tc>
          <w:tcPr>
            <w:tcW w:w="715" w:type="dxa"/>
          </w:tcPr>
          <w:p w14:paraId="73E0A5E7" w14:textId="5A55A5FB"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1</w:t>
            </w:r>
            <w:r w:rsidR="00B116F7">
              <w:rPr>
                <w:rFonts w:ascii="Times New Roman" w:hAnsi="Times New Roman"/>
                <w:iCs/>
                <w:sz w:val="20"/>
              </w:rPr>
              <w:t>(D)</w:t>
            </w:r>
          </w:p>
        </w:tc>
        <w:tc>
          <w:tcPr>
            <w:tcW w:w="5945" w:type="dxa"/>
          </w:tcPr>
          <w:p w14:paraId="0C49933F" w14:textId="5CC03956" w:rsidR="00245E63" w:rsidRPr="00B57684" w:rsidRDefault="00245E63" w:rsidP="00F00448">
            <w:pPr>
              <w:autoSpaceDE w:val="0"/>
              <w:autoSpaceDN w:val="0"/>
              <w:rPr>
                <w:rFonts w:ascii="Times New Roman" w:hAnsi="Times New Roman"/>
                <w:iCs/>
                <w:sz w:val="20"/>
                <w:szCs w:val="20"/>
              </w:rPr>
            </w:pPr>
            <w:r w:rsidRPr="00B57684">
              <w:rPr>
                <w:rFonts w:ascii="Times New Roman" w:hAnsi="Times New Roman"/>
                <w:iCs/>
                <w:sz w:val="20"/>
                <w:szCs w:val="20"/>
              </w:rPr>
              <w:t>Judicial Council Posts Responses to Questions</w:t>
            </w:r>
            <w:r w:rsidR="00A61460" w:rsidRPr="00B57684" w:rsidDel="00A61460">
              <w:rPr>
                <w:rFonts w:ascii="Times New Roman" w:hAnsi="Times New Roman"/>
                <w:iCs/>
                <w:sz w:val="20"/>
                <w:szCs w:val="20"/>
              </w:rPr>
              <w:t xml:space="preserve"> </w:t>
            </w:r>
            <w:hyperlink r:id="rId32" w:tooltip="blocked::http://www.courts.ca.gov/" w:history="1">
              <w:r w:rsidRPr="00B57684">
                <w:rPr>
                  <w:rStyle w:val="Hyperlink"/>
                  <w:rFonts w:ascii="Times New Roman" w:hAnsi="Times New Roman"/>
                  <w:sz w:val="20"/>
                  <w:szCs w:val="20"/>
                </w:rPr>
                <w:t>http://www.courts.ca.gov/rfps.htm</w:t>
              </w:r>
            </w:hyperlink>
          </w:p>
        </w:tc>
        <w:tc>
          <w:tcPr>
            <w:tcW w:w="2790" w:type="dxa"/>
          </w:tcPr>
          <w:p w14:paraId="7DA282F8" w14:textId="1EB77375" w:rsidR="00245E63" w:rsidRPr="0083220F" w:rsidRDefault="00003798" w:rsidP="00F00448">
            <w:pPr>
              <w:autoSpaceDE w:val="0"/>
              <w:autoSpaceDN w:val="0"/>
              <w:ind w:left="720" w:hanging="720"/>
              <w:rPr>
                <w:rFonts w:ascii="Times New Roman" w:hAnsi="Times New Roman"/>
                <w:iCs/>
                <w:sz w:val="20"/>
              </w:rPr>
            </w:pPr>
            <w:r>
              <w:rPr>
                <w:rFonts w:ascii="Times New Roman" w:hAnsi="Times New Roman"/>
                <w:sz w:val="20"/>
              </w:rPr>
              <w:t>Ju</w:t>
            </w:r>
            <w:r w:rsidR="00785DC0">
              <w:rPr>
                <w:rFonts w:ascii="Times New Roman" w:hAnsi="Times New Roman"/>
                <w:sz w:val="20"/>
              </w:rPr>
              <w:t>ly</w:t>
            </w:r>
            <w:r>
              <w:rPr>
                <w:rFonts w:ascii="Times New Roman" w:hAnsi="Times New Roman"/>
                <w:sz w:val="20"/>
              </w:rPr>
              <w:t xml:space="preserve"> </w:t>
            </w:r>
            <w:r w:rsidR="00785DC0">
              <w:rPr>
                <w:rFonts w:ascii="Times New Roman" w:hAnsi="Times New Roman"/>
                <w:sz w:val="20"/>
              </w:rPr>
              <w:t>10</w:t>
            </w:r>
            <w:r w:rsidR="002715D5">
              <w:rPr>
                <w:rFonts w:ascii="Times New Roman" w:hAnsi="Times New Roman"/>
                <w:sz w:val="20"/>
              </w:rPr>
              <w:t>, 2025</w:t>
            </w:r>
          </w:p>
        </w:tc>
      </w:tr>
      <w:tr w:rsidR="00245E63" w14:paraId="3B40A0FD" w14:textId="77777777" w:rsidTr="001140C6">
        <w:trPr>
          <w:cantSplit/>
          <w:trHeight w:val="288"/>
          <w:jc w:val="right"/>
        </w:trPr>
        <w:tc>
          <w:tcPr>
            <w:tcW w:w="715" w:type="dxa"/>
          </w:tcPr>
          <w:p w14:paraId="07EC4E4B" w14:textId="722C1FA8"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1</w:t>
            </w:r>
            <w:r w:rsidR="00B116F7">
              <w:rPr>
                <w:rFonts w:ascii="Times New Roman" w:hAnsi="Times New Roman"/>
                <w:iCs/>
                <w:sz w:val="20"/>
              </w:rPr>
              <w:t>€</w:t>
            </w:r>
          </w:p>
        </w:tc>
        <w:tc>
          <w:tcPr>
            <w:tcW w:w="5945" w:type="dxa"/>
          </w:tcPr>
          <w:p w14:paraId="00503F4F" w14:textId="2D2E4705" w:rsidR="00CC1026" w:rsidRPr="000A1476" w:rsidRDefault="00CC1026" w:rsidP="00F00448">
            <w:pPr>
              <w:pStyle w:val="BodyText"/>
              <w:tabs>
                <w:tab w:val="left" w:pos="2828"/>
              </w:tabs>
              <w:rPr>
                <w:rFonts w:ascii="Times New Roman" w:hAnsi="Times New Roman"/>
                <w:b/>
                <w:bCs/>
                <w:sz w:val="20"/>
              </w:rPr>
            </w:pPr>
            <w:r w:rsidRPr="000A1476">
              <w:rPr>
                <w:rFonts w:ascii="Times New Roman" w:hAnsi="Times New Roman"/>
                <w:b/>
                <w:bCs/>
                <w:sz w:val="20"/>
              </w:rPr>
              <w:t xml:space="preserve">Deadline for Submission of </w:t>
            </w:r>
            <w:r w:rsidR="00A61460">
              <w:rPr>
                <w:rFonts w:ascii="Times New Roman" w:hAnsi="Times New Roman"/>
                <w:b/>
                <w:bCs/>
                <w:sz w:val="20"/>
              </w:rPr>
              <w:t>SO</w:t>
            </w:r>
            <w:r w:rsidR="00D66A5E">
              <w:rPr>
                <w:rFonts w:ascii="Times New Roman" w:hAnsi="Times New Roman"/>
                <w:b/>
                <w:bCs/>
                <w:sz w:val="20"/>
              </w:rPr>
              <w:t>Q</w:t>
            </w:r>
            <w:r w:rsidRPr="000A1476">
              <w:rPr>
                <w:rFonts w:ascii="Times New Roman" w:hAnsi="Times New Roman"/>
                <w:b/>
                <w:bCs/>
                <w:sz w:val="20"/>
              </w:rPr>
              <w:t>s</w:t>
            </w:r>
          </w:p>
          <w:p w14:paraId="0F844574" w14:textId="38CFF9DD" w:rsidR="00245E63" w:rsidRDefault="00CC1026" w:rsidP="00F00448">
            <w:pPr>
              <w:pStyle w:val="BodyText"/>
              <w:ind w:left="144"/>
              <w:rPr>
                <w:rFonts w:ascii="Times New Roman Bold" w:hAnsi="Times New Roman Bold"/>
                <w:b/>
                <w:bCs/>
                <w:iCs/>
                <w:caps/>
                <w:sz w:val="20"/>
              </w:rPr>
            </w:pPr>
            <w:r w:rsidRPr="000A1476">
              <w:rPr>
                <w:rFonts w:ascii="Times New Roman" w:hAnsi="Times New Roman"/>
                <w:sz w:val="20"/>
              </w:rPr>
              <w:t xml:space="preserve">Email </w:t>
            </w:r>
            <w:r>
              <w:rPr>
                <w:rFonts w:ascii="Times New Roman" w:hAnsi="Times New Roman"/>
                <w:sz w:val="20"/>
              </w:rPr>
              <w:t xml:space="preserve">SOQ </w:t>
            </w:r>
            <w:r w:rsidRPr="000A1476">
              <w:rPr>
                <w:rFonts w:ascii="Times New Roman" w:hAnsi="Times New Roman"/>
                <w:sz w:val="20"/>
              </w:rPr>
              <w:t>to:</w:t>
            </w:r>
            <w:r w:rsidR="00F14725">
              <w:rPr>
                <w:rFonts w:ascii="Times New Roman" w:hAnsi="Times New Roman"/>
                <w:sz w:val="20"/>
              </w:rPr>
              <w:tab/>
            </w:r>
            <w:r w:rsidRPr="000A1476">
              <w:rPr>
                <w:rFonts w:ascii="Times New Roman" w:hAnsi="Times New Roman"/>
                <w:sz w:val="20"/>
              </w:rPr>
              <w:tab/>
              <w:t>fs</w:t>
            </w:r>
            <w:r w:rsidR="002715D5">
              <w:rPr>
                <w:rFonts w:ascii="Times New Roman" w:hAnsi="Times New Roman"/>
                <w:sz w:val="20"/>
              </w:rPr>
              <w:t>202502mb</w:t>
            </w:r>
            <w:r w:rsidRPr="000A1476">
              <w:rPr>
                <w:rFonts w:ascii="Times New Roman" w:hAnsi="Times New Roman"/>
                <w:sz w:val="20"/>
              </w:rPr>
              <w:t>.</w:t>
            </w:r>
            <w:r>
              <w:rPr>
                <w:rFonts w:ascii="Times New Roman" w:hAnsi="Times New Roman"/>
                <w:sz w:val="20"/>
              </w:rPr>
              <w:t>soq</w:t>
            </w:r>
            <w:r w:rsidRPr="000A1476">
              <w:rPr>
                <w:rFonts w:ascii="Times New Roman" w:hAnsi="Times New Roman"/>
                <w:sz w:val="20"/>
              </w:rPr>
              <w:t xml:space="preserve">@jud.ca.gov </w:t>
            </w:r>
          </w:p>
        </w:tc>
        <w:tc>
          <w:tcPr>
            <w:tcW w:w="2790" w:type="dxa"/>
          </w:tcPr>
          <w:p w14:paraId="60691B13" w14:textId="47FB9231" w:rsidR="00245E63" w:rsidRPr="0083220F" w:rsidRDefault="00003798" w:rsidP="00F00448">
            <w:pPr>
              <w:autoSpaceDE w:val="0"/>
              <w:autoSpaceDN w:val="0"/>
              <w:rPr>
                <w:rFonts w:ascii="Times New Roman" w:hAnsi="Times New Roman"/>
                <w:b/>
                <w:bCs/>
                <w:iCs/>
                <w:sz w:val="20"/>
              </w:rPr>
            </w:pPr>
            <w:r>
              <w:rPr>
                <w:rFonts w:ascii="Times New Roman" w:hAnsi="Times New Roman"/>
                <w:sz w:val="20"/>
              </w:rPr>
              <w:t xml:space="preserve">July </w:t>
            </w:r>
            <w:r w:rsidR="00230AF0">
              <w:rPr>
                <w:rFonts w:ascii="Times New Roman" w:hAnsi="Times New Roman"/>
                <w:sz w:val="20"/>
              </w:rPr>
              <w:t>17</w:t>
            </w:r>
            <w:r w:rsidR="002715D5">
              <w:rPr>
                <w:rFonts w:ascii="Times New Roman" w:hAnsi="Times New Roman"/>
                <w:sz w:val="20"/>
              </w:rPr>
              <w:t xml:space="preserve">, </w:t>
            </w:r>
            <w:r w:rsidR="00876C17">
              <w:rPr>
                <w:rFonts w:ascii="Times New Roman" w:hAnsi="Times New Roman"/>
                <w:sz w:val="20"/>
              </w:rPr>
              <w:t>2025,</w:t>
            </w:r>
            <w:r w:rsidR="00245E63">
              <w:rPr>
                <w:rFonts w:ascii="Times New Roman" w:hAnsi="Times New Roman"/>
                <w:sz w:val="20"/>
              </w:rPr>
              <w:t xml:space="preserve"> by 3:00 PM</w:t>
            </w:r>
          </w:p>
        </w:tc>
      </w:tr>
      <w:tr w:rsidR="00906349" w14:paraId="1AB4D8DE" w14:textId="77777777" w:rsidTr="004D2B9F">
        <w:trPr>
          <w:trHeight w:val="288"/>
          <w:jc w:val="right"/>
        </w:trPr>
        <w:tc>
          <w:tcPr>
            <w:tcW w:w="715" w:type="dxa"/>
            <w:shd w:val="clear" w:color="auto" w:fill="D0CECE" w:themeFill="background2" w:themeFillShade="E6"/>
          </w:tcPr>
          <w:p w14:paraId="396CD1C4" w14:textId="76B17303" w:rsidR="00906349" w:rsidRDefault="00906349" w:rsidP="00F00448">
            <w:pPr>
              <w:autoSpaceDE w:val="0"/>
              <w:autoSpaceDN w:val="0"/>
              <w:ind w:left="720" w:hanging="720"/>
              <w:rPr>
                <w:rFonts w:ascii="Times New Roman" w:hAnsi="Times New Roman"/>
                <w:b/>
                <w:iCs/>
                <w:sz w:val="20"/>
              </w:rPr>
            </w:pPr>
            <w:r>
              <w:rPr>
                <w:rFonts w:ascii="Times New Roman" w:hAnsi="Times New Roman"/>
                <w:b/>
                <w:iCs/>
                <w:sz w:val="20"/>
              </w:rPr>
              <w:t>2</w:t>
            </w:r>
          </w:p>
        </w:tc>
        <w:tc>
          <w:tcPr>
            <w:tcW w:w="8735" w:type="dxa"/>
            <w:gridSpan w:val="2"/>
            <w:shd w:val="clear" w:color="auto" w:fill="D0CECE" w:themeFill="background2" w:themeFillShade="E6"/>
          </w:tcPr>
          <w:p w14:paraId="1EB82D76" w14:textId="48D9349C" w:rsidR="00906349" w:rsidRPr="00F960A6" w:rsidRDefault="00906349" w:rsidP="00F00448">
            <w:pPr>
              <w:autoSpaceDE w:val="0"/>
              <w:autoSpaceDN w:val="0"/>
              <w:ind w:left="720" w:hanging="720"/>
              <w:rPr>
                <w:rFonts w:ascii="Times New Roman" w:hAnsi="Times New Roman"/>
                <w:iCs/>
                <w:sz w:val="20"/>
              </w:rPr>
            </w:pPr>
            <w:r w:rsidRPr="00F960A6">
              <w:rPr>
                <w:rFonts w:ascii="Times New Roman" w:hAnsi="Times New Roman"/>
                <w:b/>
                <w:iCs/>
                <w:sz w:val="20"/>
              </w:rPr>
              <w:t xml:space="preserve">Evaluation of Statement of Qualifications (SOQ) </w:t>
            </w:r>
            <w:r w:rsidRPr="00F317A4">
              <w:rPr>
                <w:rFonts w:ascii="Times New Roman" w:hAnsi="Times New Roman"/>
                <w:b/>
                <w:i/>
                <w:sz w:val="20"/>
              </w:rPr>
              <w:t>(estimates only)</w:t>
            </w:r>
          </w:p>
        </w:tc>
      </w:tr>
      <w:tr w:rsidR="00245E63" w14:paraId="2FCD2114" w14:textId="77777777" w:rsidTr="004D2B9F">
        <w:trPr>
          <w:trHeight w:val="288"/>
          <w:jc w:val="right"/>
        </w:trPr>
        <w:tc>
          <w:tcPr>
            <w:tcW w:w="715" w:type="dxa"/>
          </w:tcPr>
          <w:p w14:paraId="26F07DB0" w14:textId="1B886DD8"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2</w:t>
            </w:r>
            <w:r w:rsidR="00B116F7">
              <w:rPr>
                <w:rFonts w:ascii="Times New Roman" w:hAnsi="Times New Roman"/>
                <w:iCs/>
                <w:sz w:val="20"/>
              </w:rPr>
              <w:t>(A)</w:t>
            </w:r>
          </w:p>
        </w:tc>
        <w:tc>
          <w:tcPr>
            <w:tcW w:w="5945" w:type="dxa"/>
          </w:tcPr>
          <w:p w14:paraId="731295E3" w14:textId="74276F1B"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 xml:space="preserve">Judicial Council Reviews/Confirms Completeness of SOQs </w:t>
            </w:r>
          </w:p>
        </w:tc>
        <w:tc>
          <w:tcPr>
            <w:tcW w:w="2790" w:type="dxa"/>
          </w:tcPr>
          <w:p w14:paraId="2B0D1436" w14:textId="3CD5D490" w:rsidR="00245E63" w:rsidRPr="0083220F" w:rsidRDefault="00003798" w:rsidP="00F00448">
            <w:pPr>
              <w:autoSpaceDE w:val="0"/>
              <w:autoSpaceDN w:val="0"/>
              <w:ind w:left="720" w:hanging="720"/>
              <w:rPr>
                <w:rFonts w:ascii="Times New Roman" w:hAnsi="Times New Roman"/>
                <w:iCs/>
                <w:sz w:val="20"/>
              </w:rPr>
            </w:pPr>
            <w:r>
              <w:rPr>
                <w:rFonts w:ascii="Times New Roman" w:hAnsi="Times New Roman"/>
                <w:sz w:val="20"/>
              </w:rPr>
              <w:t>July 1</w:t>
            </w:r>
            <w:r w:rsidR="00230AF0">
              <w:rPr>
                <w:rFonts w:ascii="Times New Roman" w:hAnsi="Times New Roman"/>
                <w:sz w:val="20"/>
              </w:rPr>
              <w:t>8</w:t>
            </w:r>
            <w:r w:rsidR="00E53B63">
              <w:rPr>
                <w:rFonts w:ascii="Times New Roman" w:hAnsi="Times New Roman"/>
                <w:sz w:val="20"/>
              </w:rPr>
              <w:t>, 2025</w:t>
            </w:r>
          </w:p>
        </w:tc>
      </w:tr>
      <w:tr w:rsidR="00245E63" w14:paraId="0D9D11B9" w14:textId="77777777" w:rsidTr="004D2B9F">
        <w:trPr>
          <w:trHeight w:val="288"/>
          <w:jc w:val="right"/>
        </w:trPr>
        <w:tc>
          <w:tcPr>
            <w:tcW w:w="715" w:type="dxa"/>
          </w:tcPr>
          <w:p w14:paraId="6B7ABE5A" w14:textId="2FC2485F"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2</w:t>
            </w:r>
            <w:r w:rsidR="00B116F7">
              <w:rPr>
                <w:rFonts w:ascii="Times New Roman" w:hAnsi="Times New Roman"/>
                <w:iCs/>
                <w:sz w:val="20"/>
              </w:rPr>
              <w:t>(B)</w:t>
            </w:r>
          </w:p>
        </w:tc>
        <w:tc>
          <w:tcPr>
            <w:tcW w:w="5945" w:type="dxa"/>
          </w:tcPr>
          <w:p w14:paraId="5EE5647A" w14:textId="30AAE1BE" w:rsidR="00245E63" w:rsidRDefault="00245E63" w:rsidP="00F00448">
            <w:pPr>
              <w:autoSpaceDE w:val="0"/>
              <w:autoSpaceDN w:val="0"/>
              <w:ind w:left="-14" w:firstLine="14"/>
              <w:rPr>
                <w:rFonts w:ascii="Times New Roman" w:hAnsi="Times New Roman"/>
                <w:iCs/>
                <w:sz w:val="20"/>
              </w:rPr>
            </w:pPr>
            <w:r>
              <w:rPr>
                <w:rFonts w:ascii="Times New Roman" w:hAnsi="Times New Roman"/>
                <w:iCs/>
                <w:sz w:val="20"/>
              </w:rPr>
              <w:t>Judicial Council Completes Review and Scoring of SOQs</w:t>
            </w:r>
          </w:p>
        </w:tc>
        <w:tc>
          <w:tcPr>
            <w:tcW w:w="2790" w:type="dxa"/>
          </w:tcPr>
          <w:p w14:paraId="214C77CF" w14:textId="6D9A472E" w:rsidR="00245E63" w:rsidRPr="0083220F" w:rsidRDefault="002715D5" w:rsidP="00F00448">
            <w:pPr>
              <w:autoSpaceDE w:val="0"/>
              <w:autoSpaceDN w:val="0"/>
              <w:ind w:left="720" w:hanging="720"/>
              <w:rPr>
                <w:rFonts w:ascii="Times New Roman" w:hAnsi="Times New Roman"/>
                <w:iCs/>
                <w:sz w:val="20"/>
              </w:rPr>
            </w:pPr>
            <w:r>
              <w:rPr>
                <w:rFonts w:ascii="Times New Roman" w:hAnsi="Times New Roman"/>
                <w:sz w:val="20"/>
              </w:rPr>
              <w:t>Ju</w:t>
            </w:r>
            <w:r w:rsidR="00003798">
              <w:rPr>
                <w:rFonts w:ascii="Times New Roman" w:hAnsi="Times New Roman"/>
                <w:sz w:val="20"/>
              </w:rPr>
              <w:t xml:space="preserve">ly </w:t>
            </w:r>
            <w:r w:rsidR="00230AF0">
              <w:rPr>
                <w:rFonts w:ascii="Times New Roman" w:hAnsi="Times New Roman"/>
                <w:sz w:val="20"/>
              </w:rPr>
              <w:t>25</w:t>
            </w:r>
            <w:r>
              <w:rPr>
                <w:rFonts w:ascii="Times New Roman" w:hAnsi="Times New Roman"/>
                <w:sz w:val="20"/>
              </w:rPr>
              <w:t>, 2025</w:t>
            </w:r>
          </w:p>
        </w:tc>
      </w:tr>
      <w:tr w:rsidR="00245E63" w14:paraId="3F02F128" w14:textId="77777777" w:rsidTr="004D2B9F">
        <w:trPr>
          <w:trHeight w:val="288"/>
          <w:jc w:val="right"/>
        </w:trPr>
        <w:tc>
          <w:tcPr>
            <w:tcW w:w="715" w:type="dxa"/>
          </w:tcPr>
          <w:p w14:paraId="2F6165A6" w14:textId="45EF7BA6"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2</w:t>
            </w:r>
            <w:r w:rsidR="00B116F7">
              <w:rPr>
                <w:rFonts w:ascii="Times New Roman" w:hAnsi="Times New Roman"/>
                <w:iCs/>
                <w:sz w:val="20"/>
              </w:rPr>
              <w:t>(C)</w:t>
            </w:r>
          </w:p>
        </w:tc>
        <w:tc>
          <w:tcPr>
            <w:tcW w:w="5945" w:type="dxa"/>
          </w:tcPr>
          <w:p w14:paraId="46856214" w14:textId="68C8A462" w:rsidR="00245E63" w:rsidRDefault="00245E63" w:rsidP="00F00448">
            <w:pPr>
              <w:autoSpaceDE w:val="0"/>
              <w:autoSpaceDN w:val="0"/>
              <w:rPr>
                <w:rFonts w:ascii="Times New Roman" w:hAnsi="Times New Roman"/>
                <w:iCs/>
                <w:sz w:val="20"/>
              </w:rPr>
            </w:pPr>
            <w:r>
              <w:rPr>
                <w:rFonts w:ascii="Times New Roman" w:hAnsi="Times New Roman"/>
                <w:iCs/>
                <w:sz w:val="20"/>
              </w:rPr>
              <w:t xml:space="preserve">Judicial Council </w:t>
            </w:r>
            <w:r w:rsidR="00E53B63">
              <w:rPr>
                <w:rFonts w:ascii="Times New Roman" w:hAnsi="Times New Roman"/>
                <w:iCs/>
                <w:sz w:val="20"/>
              </w:rPr>
              <w:t xml:space="preserve">Posts </w:t>
            </w:r>
            <w:r w:rsidR="005213B0">
              <w:rPr>
                <w:rFonts w:ascii="Times New Roman" w:hAnsi="Times New Roman"/>
                <w:sz w:val="20"/>
              </w:rPr>
              <w:t>Shortlisted Design Build Entities</w:t>
            </w:r>
          </w:p>
        </w:tc>
        <w:tc>
          <w:tcPr>
            <w:tcW w:w="2790" w:type="dxa"/>
          </w:tcPr>
          <w:p w14:paraId="06106BC4" w14:textId="5F856A29" w:rsidR="00245E63" w:rsidRPr="0083220F" w:rsidRDefault="002715D5" w:rsidP="00F00448">
            <w:pPr>
              <w:autoSpaceDE w:val="0"/>
              <w:autoSpaceDN w:val="0"/>
              <w:ind w:left="720" w:hanging="720"/>
              <w:rPr>
                <w:rFonts w:ascii="Times New Roman" w:hAnsi="Times New Roman"/>
                <w:iCs/>
                <w:sz w:val="20"/>
              </w:rPr>
            </w:pPr>
            <w:r>
              <w:rPr>
                <w:rFonts w:ascii="Times New Roman" w:hAnsi="Times New Roman"/>
                <w:sz w:val="20"/>
              </w:rPr>
              <w:t>Ju</w:t>
            </w:r>
            <w:r w:rsidR="00003798">
              <w:rPr>
                <w:rFonts w:ascii="Times New Roman" w:hAnsi="Times New Roman"/>
                <w:sz w:val="20"/>
              </w:rPr>
              <w:t xml:space="preserve">ly </w:t>
            </w:r>
            <w:r w:rsidR="00230AF0">
              <w:rPr>
                <w:rFonts w:ascii="Times New Roman" w:hAnsi="Times New Roman"/>
                <w:sz w:val="20"/>
              </w:rPr>
              <w:t>28</w:t>
            </w:r>
            <w:r>
              <w:rPr>
                <w:rFonts w:ascii="Times New Roman" w:hAnsi="Times New Roman"/>
                <w:sz w:val="20"/>
              </w:rPr>
              <w:t>, 2025</w:t>
            </w:r>
          </w:p>
        </w:tc>
      </w:tr>
      <w:tr w:rsidR="00245E63" w14:paraId="215FB2BB" w14:textId="77777777" w:rsidTr="004D2B9F">
        <w:trPr>
          <w:trHeight w:val="288"/>
          <w:jc w:val="right"/>
        </w:trPr>
        <w:tc>
          <w:tcPr>
            <w:tcW w:w="715" w:type="dxa"/>
            <w:shd w:val="clear" w:color="auto" w:fill="D0CECE" w:themeFill="background2" w:themeFillShade="E6"/>
          </w:tcPr>
          <w:p w14:paraId="6EEA52C9" w14:textId="298A19FC" w:rsidR="00245E63" w:rsidRDefault="00245E63" w:rsidP="00F00448">
            <w:pPr>
              <w:autoSpaceDE w:val="0"/>
              <w:autoSpaceDN w:val="0"/>
              <w:ind w:left="720" w:hanging="720"/>
              <w:rPr>
                <w:rFonts w:ascii="Times New Roman" w:hAnsi="Times New Roman"/>
                <w:b/>
                <w:iCs/>
                <w:sz w:val="20"/>
              </w:rPr>
            </w:pPr>
            <w:r>
              <w:rPr>
                <w:rFonts w:ascii="Times New Roman" w:hAnsi="Times New Roman"/>
                <w:b/>
                <w:iCs/>
                <w:sz w:val="20"/>
              </w:rPr>
              <w:t>3</w:t>
            </w:r>
          </w:p>
        </w:tc>
        <w:tc>
          <w:tcPr>
            <w:tcW w:w="8735" w:type="dxa"/>
            <w:gridSpan w:val="2"/>
            <w:shd w:val="clear" w:color="auto" w:fill="D0CECE" w:themeFill="background2" w:themeFillShade="E6"/>
          </w:tcPr>
          <w:p w14:paraId="2E76DF42" w14:textId="2EC99DCE" w:rsidR="00245E63" w:rsidRPr="00F960A6" w:rsidRDefault="00245E63" w:rsidP="00F00448">
            <w:pPr>
              <w:autoSpaceDE w:val="0"/>
              <w:autoSpaceDN w:val="0"/>
              <w:ind w:left="720" w:hanging="720"/>
              <w:rPr>
                <w:rFonts w:ascii="Times New Roman" w:hAnsi="Times New Roman"/>
                <w:iCs/>
                <w:sz w:val="20"/>
              </w:rPr>
            </w:pPr>
            <w:r w:rsidRPr="00F960A6">
              <w:rPr>
                <w:rFonts w:ascii="Times New Roman" w:hAnsi="Times New Roman"/>
                <w:b/>
                <w:iCs/>
                <w:sz w:val="20"/>
              </w:rPr>
              <w:t xml:space="preserve">Request for Proposals (RFP) </w:t>
            </w:r>
            <w:r w:rsidRPr="00F317A4">
              <w:rPr>
                <w:rFonts w:ascii="Times New Roman" w:hAnsi="Times New Roman"/>
                <w:b/>
                <w:i/>
                <w:sz w:val="20"/>
              </w:rPr>
              <w:t>(estimates only)</w:t>
            </w:r>
          </w:p>
        </w:tc>
      </w:tr>
      <w:tr w:rsidR="00245E63" w14:paraId="229986D4" w14:textId="77777777" w:rsidTr="004D2B9F">
        <w:trPr>
          <w:trHeight w:val="288"/>
          <w:jc w:val="right"/>
        </w:trPr>
        <w:tc>
          <w:tcPr>
            <w:tcW w:w="715" w:type="dxa"/>
          </w:tcPr>
          <w:p w14:paraId="6F587BE9" w14:textId="57958A1E"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3</w:t>
            </w:r>
            <w:r w:rsidR="00B116F7">
              <w:rPr>
                <w:rFonts w:ascii="Times New Roman" w:hAnsi="Times New Roman"/>
                <w:iCs/>
                <w:sz w:val="20"/>
              </w:rPr>
              <w:t>(A)</w:t>
            </w:r>
          </w:p>
        </w:tc>
        <w:tc>
          <w:tcPr>
            <w:tcW w:w="5945" w:type="dxa"/>
          </w:tcPr>
          <w:p w14:paraId="30967A87" w14:textId="5EDDE254"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 xml:space="preserve">Judicial Council Issues </w:t>
            </w:r>
            <w:r w:rsidR="003F1482">
              <w:rPr>
                <w:rFonts w:ascii="Times New Roman" w:hAnsi="Times New Roman"/>
                <w:iCs/>
                <w:sz w:val="20"/>
              </w:rPr>
              <w:t>RFP</w:t>
            </w:r>
            <w:r>
              <w:rPr>
                <w:rFonts w:ascii="Times New Roman" w:hAnsi="Times New Roman"/>
                <w:iCs/>
                <w:sz w:val="20"/>
              </w:rPr>
              <w:t xml:space="preserve"> </w:t>
            </w:r>
          </w:p>
        </w:tc>
        <w:tc>
          <w:tcPr>
            <w:tcW w:w="2790" w:type="dxa"/>
          </w:tcPr>
          <w:p w14:paraId="17E761A4" w14:textId="6202335D" w:rsidR="00245E63" w:rsidRPr="00294801" w:rsidRDefault="00332853" w:rsidP="00F00448">
            <w:pPr>
              <w:autoSpaceDE w:val="0"/>
              <w:autoSpaceDN w:val="0"/>
              <w:ind w:left="720" w:hanging="720"/>
              <w:rPr>
                <w:rFonts w:ascii="Times New Roman" w:hAnsi="Times New Roman"/>
                <w:iCs/>
                <w:sz w:val="20"/>
              </w:rPr>
            </w:pPr>
            <w:r>
              <w:rPr>
                <w:rFonts w:ascii="Times New Roman" w:hAnsi="Times New Roman"/>
                <w:sz w:val="20"/>
              </w:rPr>
              <w:t>July 28</w:t>
            </w:r>
            <w:r w:rsidR="002715D5">
              <w:rPr>
                <w:rFonts w:ascii="Times New Roman" w:hAnsi="Times New Roman"/>
                <w:sz w:val="20"/>
              </w:rPr>
              <w:t>, 2025</w:t>
            </w:r>
          </w:p>
        </w:tc>
      </w:tr>
      <w:tr w:rsidR="00245E63" w14:paraId="71CFA085" w14:textId="77777777" w:rsidTr="004D2B9F">
        <w:trPr>
          <w:trHeight w:val="288"/>
          <w:jc w:val="right"/>
        </w:trPr>
        <w:tc>
          <w:tcPr>
            <w:tcW w:w="715" w:type="dxa"/>
          </w:tcPr>
          <w:p w14:paraId="76D639F8" w14:textId="4BD14B0E" w:rsidR="00245E63" w:rsidRDefault="00245E63" w:rsidP="00F00448">
            <w:pPr>
              <w:autoSpaceDE w:val="0"/>
              <w:autoSpaceDN w:val="0"/>
              <w:ind w:left="720" w:hanging="720"/>
              <w:rPr>
                <w:rFonts w:ascii="Times New Roman" w:hAnsi="Times New Roman"/>
                <w:iCs/>
                <w:sz w:val="20"/>
              </w:rPr>
            </w:pPr>
            <w:r>
              <w:rPr>
                <w:rFonts w:ascii="Times New Roman" w:hAnsi="Times New Roman"/>
                <w:iCs/>
                <w:sz w:val="20"/>
              </w:rPr>
              <w:t>3</w:t>
            </w:r>
            <w:r w:rsidR="00B116F7">
              <w:rPr>
                <w:rFonts w:ascii="Times New Roman" w:hAnsi="Times New Roman"/>
                <w:iCs/>
                <w:sz w:val="20"/>
              </w:rPr>
              <w:t>(B)</w:t>
            </w:r>
          </w:p>
        </w:tc>
        <w:tc>
          <w:tcPr>
            <w:tcW w:w="5945" w:type="dxa"/>
          </w:tcPr>
          <w:p w14:paraId="137ADFD3" w14:textId="381BBA0B" w:rsidR="00245E63" w:rsidRDefault="00DD729C" w:rsidP="00F00448">
            <w:pPr>
              <w:autoSpaceDE w:val="0"/>
              <w:autoSpaceDN w:val="0"/>
              <w:ind w:left="720" w:hanging="720"/>
              <w:rPr>
                <w:rFonts w:ascii="Times New Roman" w:hAnsi="Times New Roman"/>
                <w:iCs/>
                <w:sz w:val="20"/>
              </w:rPr>
            </w:pPr>
            <w:r>
              <w:rPr>
                <w:rFonts w:ascii="Times New Roman" w:hAnsi="Times New Roman"/>
                <w:iCs/>
                <w:sz w:val="20"/>
              </w:rPr>
              <w:t xml:space="preserve">Deadline for </w:t>
            </w:r>
            <w:r w:rsidR="003F1482">
              <w:rPr>
                <w:rFonts w:ascii="Times New Roman" w:hAnsi="Times New Roman"/>
                <w:iCs/>
                <w:sz w:val="20"/>
              </w:rPr>
              <w:t>Design Build Entity</w:t>
            </w:r>
            <w:r>
              <w:rPr>
                <w:rFonts w:ascii="Times New Roman" w:hAnsi="Times New Roman"/>
                <w:iCs/>
                <w:sz w:val="20"/>
              </w:rPr>
              <w:t xml:space="preserve"> to </w:t>
            </w:r>
            <w:r w:rsidR="00C10528">
              <w:rPr>
                <w:rFonts w:ascii="Times New Roman" w:hAnsi="Times New Roman"/>
                <w:iCs/>
                <w:sz w:val="20"/>
              </w:rPr>
              <w:t>S</w:t>
            </w:r>
            <w:r>
              <w:rPr>
                <w:rFonts w:ascii="Times New Roman" w:hAnsi="Times New Roman"/>
                <w:iCs/>
                <w:sz w:val="20"/>
              </w:rPr>
              <w:t>ubmit Proposal</w:t>
            </w:r>
          </w:p>
        </w:tc>
        <w:tc>
          <w:tcPr>
            <w:tcW w:w="2790" w:type="dxa"/>
          </w:tcPr>
          <w:p w14:paraId="6BE95786" w14:textId="7782CC3C" w:rsidR="00245E63" w:rsidRPr="00294801" w:rsidRDefault="00332853" w:rsidP="00F00448">
            <w:pPr>
              <w:autoSpaceDE w:val="0"/>
              <w:autoSpaceDN w:val="0"/>
              <w:ind w:left="720" w:hanging="720"/>
              <w:rPr>
                <w:rFonts w:ascii="Times New Roman" w:hAnsi="Times New Roman"/>
                <w:iCs/>
                <w:sz w:val="20"/>
              </w:rPr>
            </w:pPr>
            <w:r>
              <w:rPr>
                <w:rFonts w:ascii="Times New Roman" w:hAnsi="Times New Roman"/>
                <w:sz w:val="20"/>
              </w:rPr>
              <w:t>October 3</w:t>
            </w:r>
            <w:r w:rsidR="00DD729C">
              <w:rPr>
                <w:rFonts w:ascii="Times New Roman" w:hAnsi="Times New Roman"/>
                <w:sz w:val="20"/>
              </w:rPr>
              <w:t>, 2025</w:t>
            </w:r>
          </w:p>
        </w:tc>
      </w:tr>
      <w:tr w:rsidR="00DF07A3" w14:paraId="5DF967DB" w14:textId="77777777" w:rsidTr="004D2B9F">
        <w:trPr>
          <w:trHeight w:val="288"/>
          <w:jc w:val="right"/>
        </w:trPr>
        <w:tc>
          <w:tcPr>
            <w:tcW w:w="715" w:type="dxa"/>
          </w:tcPr>
          <w:p w14:paraId="454DFD6F" w14:textId="5B18E065" w:rsidR="00DF07A3" w:rsidRDefault="00DF07A3" w:rsidP="00F00448">
            <w:pPr>
              <w:autoSpaceDE w:val="0"/>
              <w:autoSpaceDN w:val="0"/>
              <w:ind w:left="720" w:hanging="720"/>
              <w:rPr>
                <w:rFonts w:ascii="Times New Roman" w:hAnsi="Times New Roman"/>
                <w:iCs/>
                <w:sz w:val="20"/>
              </w:rPr>
            </w:pPr>
            <w:r>
              <w:rPr>
                <w:rFonts w:ascii="Times New Roman" w:hAnsi="Times New Roman"/>
                <w:iCs/>
                <w:sz w:val="20"/>
              </w:rPr>
              <w:t>3</w:t>
            </w:r>
            <w:r w:rsidR="00B116F7">
              <w:rPr>
                <w:rFonts w:ascii="Times New Roman" w:hAnsi="Times New Roman"/>
                <w:iCs/>
                <w:sz w:val="20"/>
              </w:rPr>
              <w:t>(C)</w:t>
            </w:r>
          </w:p>
        </w:tc>
        <w:tc>
          <w:tcPr>
            <w:tcW w:w="5945" w:type="dxa"/>
          </w:tcPr>
          <w:p w14:paraId="5C00738C" w14:textId="6718BD02" w:rsidR="00DF07A3" w:rsidRPr="00DF07A3" w:rsidRDefault="00DD729C" w:rsidP="00F00448">
            <w:pPr>
              <w:autoSpaceDE w:val="0"/>
              <w:autoSpaceDN w:val="0"/>
              <w:ind w:left="720" w:hanging="720"/>
              <w:rPr>
                <w:rFonts w:ascii="Times New Roman" w:hAnsi="Times New Roman"/>
                <w:iCs/>
                <w:sz w:val="20"/>
                <w:szCs w:val="20"/>
              </w:rPr>
            </w:pPr>
            <w:r>
              <w:rPr>
                <w:rFonts w:ascii="Times New Roman" w:hAnsi="Times New Roman"/>
                <w:sz w:val="20"/>
                <w:szCs w:val="20"/>
              </w:rPr>
              <w:t xml:space="preserve">Judicial Council Posts </w:t>
            </w:r>
            <w:r w:rsidR="00DF07A3" w:rsidRPr="00DF07A3">
              <w:rPr>
                <w:rFonts w:ascii="Times New Roman" w:hAnsi="Times New Roman"/>
                <w:sz w:val="20"/>
                <w:szCs w:val="20"/>
              </w:rPr>
              <w:t>Notice of Intent to Award</w:t>
            </w:r>
          </w:p>
        </w:tc>
        <w:tc>
          <w:tcPr>
            <w:tcW w:w="2790" w:type="dxa"/>
          </w:tcPr>
          <w:p w14:paraId="185DB51A" w14:textId="21E45A11" w:rsidR="00DF07A3" w:rsidRPr="00294801" w:rsidRDefault="00332853" w:rsidP="00F00448">
            <w:pPr>
              <w:autoSpaceDE w:val="0"/>
              <w:autoSpaceDN w:val="0"/>
              <w:ind w:left="720" w:hanging="720"/>
              <w:rPr>
                <w:rFonts w:ascii="Times New Roman" w:hAnsi="Times New Roman"/>
                <w:iCs/>
                <w:sz w:val="20"/>
              </w:rPr>
            </w:pPr>
            <w:r>
              <w:rPr>
                <w:rFonts w:ascii="Times New Roman" w:hAnsi="Times New Roman"/>
                <w:sz w:val="20"/>
              </w:rPr>
              <w:t>November 7</w:t>
            </w:r>
            <w:r w:rsidR="00DF07A3">
              <w:rPr>
                <w:rFonts w:ascii="Times New Roman" w:hAnsi="Times New Roman"/>
                <w:sz w:val="20"/>
              </w:rPr>
              <w:t xml:space="preserve">, 2025 </w:t>
            </w:r>
          </w:p>
        </w:tc>
      </w:tr>
      <w:tr w:rsidR="00DF07A3" w14:paraId="50712701" w14:textId="77777777" w:rsidTr="004D2B9F">
        <w:trPr>
          <w:trHeight w:val="288"/>
          <w:jc w:val="right"/>
        </w:trPr>
        <w:tc>
          <w:tcPr>
            <w:tcW w:w="715" w:type="dxa"/>
          </w:tcPr>
          <w:p w14:paraId="44122C5A" w14:textId="30308EB8" w:rsidR="00DF07A3" w:rsidRDefault="00DF07A3" w:rsidP="00F00448">
            <w:pPr>
              <w:autoSpaceDE w:val="0"/>
              <w:autoSpaceDN w:val="0"/>
              <w:ind w:left="720" w:hanging="720"/>
              <w:rPr>
                <w:rFonts w:ascii="Times New Roman" w:hAnsi="Times New Roman"/>
                <w:iCs/>
                <w:sz w:val="20"/>
              </w:rPr>
            </w:pPr>
            <w:r>
              <w:rPr>
                <w:rFonts w:ascii="Times New Roman" w:hAnsi="Times New Roman"/>
                <w:iCs/>
                <w:sz w:val="20"/>
              </w:rPr>
              <w:t>3</w:t>
            </w:r>
            <w:r w:rsidR="00B116F7">
              <w:rPr>
                <w:rFonts w:ascii="Times New Roman" w:hAnsi="Times New Roman"/>
                <w:iCs/>
                <w:sz w:val="20"/>
              </w:rPr>
              <w:t>(D)</w:t>
            </w:r>
          </w:p>
        </w:tc>
        <w:tc>
          <w:tcPr>
            <w:tcW w:w="5945" w:type="dxa"/>
          </w:tcPr>
          <w:p w14:paraId="083C52D6" w14:textId="23CAC299" w:rsidR="00DF07A3" w:rsidRPr="00DF07A3" w:rsidRDefault="00DF07A3" w:rsidP="00F00448">
            <w:pPr>
              <w:autoSpaceDE w:val="0"/>
              <w:autoSpaceDN w:val="0"/>
              <w:ind w:left="720" w:hanging="720"/>
              <w:rPr>
                <w:rFonts w:ascii="Times New Roman" w:hAnsi="Times New Roman"/>
                <w:sz w:val="20"/>
                <w:szCs w:val="20"/>
              </w:rPr>
            </w:pPr>
            <w:r w:rsidRPr="00DF07A3">
              <w:rPr>
                <w:rFonts w:ascii="Times New Roman" w:hAnsi="Times New Roman"/>
                <w:sz w:val="20"/>
                <w:szCs w:val="20"/>
              </w:rPr>
              <w:t>Performance Start Date</w:t>
            </w:r>
          </w:p>
        </w:tc>
        <w:tc>
          <w:tcPr>
            <w:tcW w:w="2790" w:type="dxa"/>
          </w:tcPr>
          <w:p w14:paraId="0D42A2ED" w14:textId="71E86A24" w:rsidR="00DF07A3" w:rsidRPr="00294801" w:rsidRDefault="0031334D" w:rsidP="00F00448">
            <w:pPr>
              <w:autoSpaceDE w:val="0"/>
              <w:autoSpaceDN w:val="0"/>
              <w:ind w:left="720" w:hanging="720"/>
              <w:rPr>
                <w:rFonts w:ascii="Times New Roman" w:hAnsi="Times New Roman"/>
                <w:iCs/>
                <w:sz w:val="20"/>
              </w:rPr>
            </w:pPr>
            <w:r>
              <w:rPr>
                <w:rFonts w:ascii="Times New Roman" w:hAnsi="Times New Roman"/>
                <w:sz w:val="20"/>
              </w:rPr>
              <w:t>February</w:t>
            </w:r>
            <w:r w:rsidR="00956E51">
              <w:rPr>
                <w:rFonts w:ascii="Times New Roman" w:hAnsi="Times New Roman"/>
                <w:sz w:val="20"/>
              </w:rPr>
              <w:t xml:space="preserve"> 2</w:t>
            </w:r>
            <w:r w:rsidR="00003798">
              <w:rPr>
                <w:rFonts w:ascii="Times New Roman" w:hAnsi="Times New Roman"/>
                <w:sz w:val="20"/>
              </w:rPr>
              <w:t>,</w:t>
            </w:r>
            <w:r w:rsidR="00DF07A3">
              <w:rPr>
                <w:rFonts w:ascii="Times New Roman" w:hAnsi="Times New Roman"/>
                <w:sz w:val="20"/>
              </w:rPr>
              <w:t xml:space="preserve"> </w:t>
            </w:r>
            <w:r w:rsidR="00956E51">
              <w:rPr>
                <w:rFonts w:ascii="Times New Roman" w:hAnsi="Times New Roman"/>
                <w:sz w:val="20"/>
              </w:rPr>
              <w:t>2026</w:t>
            </w:r>
          </w:p>
        </w:tc>
      </w:tr>
    </w:tbl>
    <w:p w14:paraId="74F7F7B9" w14:textId="77777777" w:rsidR="00A14EBC" w:rsidRDefault="00A14EBC" w:rsidP="00F00448">
      <w:pPr>
        <w:keepNext/>
        <w:keepLines/>
        <w:ind w:left="360"/>
        <w:rPr>
          <w:rFonts w:ascii="Times New Roman" w:hAnsi="Times New Roman"/>
          <w:bCs/>
          <w:sz w:val="20"/>
        </w:rPr>
      </w:pPr>
    </w:p>
    <w:p w14:paraId="26EC2D06" w14:textId="20290A48" w:rsidR="000265CB" w:rsidRDefault="007357BF" w:rsidP="00F00448">
      <w:pPr>
        <w:keepNext/>
        <w:keepLines/>
        <w:ind w:left="1440"/>
        <w:rPr>
          <w:rFonts w:ascii="Times New Roman" w:hAnsi="Times New Roman"/>
          <w:bCs/>
          <w:sz w:val="20"/>
        </w:rPr>
      </w:pPr>
      <w:r>
        <w:rPr>
          <w:rFonts w:ascii="Times New Roman" w:hAnsi="Times New Roman"/>
          <w:bCs/>
          <w:sz w:val="20"/>
        </w:rPr>
        <w:t xml:space="preserve">The above schedule reflects Judicial Council’s </w:t>
      </w:r>
      <w:r w:rsidR="00D9440F">
        <w:rPr>
          <w:rFonts w:ascii="Times New Roman" w:hAnsi="Times New Roman"/>
          <w:bCs/>
          <w:sz w:val="20"/>
        </w:rPr>
        <w:t>estimated</w:t>
      </w:r>
      <w:r w:rsidR="00D9440F" w:rsidRPr="00C617AB">
        <w:rPr>
          <w:rFonts w:ascii="Times New Roman" w:hAnsi="Times New Roman"/>
          <w:bCs/>
          <w:sz w:val="20"/>
        </w:rPr>
        <w:t xml:space="preserve"> </w:t>
      </w:r>
      <w:r>
        <w:rPr>
          <w:rFonts w:ascii="Times New Roman" w:hAnsi="Times New Roman"/>
          <w:bCs/>
          <w:sz w:val="20"/>
        </w:rPr>
        <w:t xml:space="preserve">Schedule of Events for this RFQ. Judicial Council reserves the right, in its sole discretion, to modify this Schedule of Events. </w:t>
      </w:r>
      <w:r>
        <w:rPr>
          <w:rFonts w:ascii="Times New Roman" w:hAnsi="Times New Roman"/>
          <w:sz w:val="20"/>
        </w:rPr>
        <w:t xml:space="preserve">Judicial Council does not send notifications of changes to the Schedule of Events directly to prospective Design Build Entities. </w:t>
      </w:r>
      <w:r w:rsidRPr="00B17CDA">
        <w:rPr>
          <w:rFonts w:ascii="Times New Roman" w:hAnsi="Times New Roman"/>
          <w:sz w:val="20"/>
        </w:rPr>
        <w:t>Design Build Entities are advised to visit the Judicial Council website (</w:t>
      </w:r>
      <w:hyperlink r:id="rId33" w:tooltip="blocked::http://www.courts.ca.gov/" w:history="1">
        <w:r w:rsidR="003B7335">
          <w:rPr>
            <w:rStyle w:val="Hyperlink"/>
            <w:rFonts w:ascii="Times New Roman" w:hAnsi="Times New Roman"/>
            <w:iCs/>
            <w:sz w:val="20"/>
          </w:rPr>
          <w:t>www.courts.ca.gov/rfps.htm</w:t>
        </w:r>
      </w:hyperlink>
      <w:r w:rsidRPr="00B17CDA">
        <w:rPr>
          <w:rFonts w:ascii="Times New Roman" w:hAnsi="Times New Roman"/>
          <w:sz w:val="20"/>
        </w:rPr>
        <w:t>) frequently to check for changes and updates to the Schedule of Events.</w:t>
      </w:r>
      <w:r w:rsidRPr="00C617AB">
        <w:rPr>
          <w:rFonts w:ascii="Times New Roman" w:hAnsi="Times New Roman"/>
          <w:sz w:val="20"/>
        </w:rPr>
        <w:t xml:space="preserve"> </w:t>
      </w:r>
      <w:r>
        <w:rPr>
          <w:rFonts w:ascii="Times New Roman" w:hAnsi="Times New Roman"/>
          <w:sz w:val="20"/>
        </w:rPr>
        <w:t xml:space="preserve">Judicial Council is not responsible for the failure of any Design Build Entity to </w:t>
      </w:r>
      <w:r w:rsidR="00C10528">
        <w:rPr>
          <w:rFonts w:ascii="Times New Roman" w:hAnsi="Times New Roman"/>
          <w:sz w:val="20"/>
        </w:rPr>
        <w:t xml:space="preserve">be aware or </w:t>
      </w:r>
      <w:r>
        <w:rPr>
          <w:rFonts w:ascii="Times New Roman" w:hAnsi="Times New Roman"/>
          <w:sz w:val="20"/>
        </w:rPr>
        <w:t xml:space="preserve">receive notification of changes </w:t>
      </w:r>
      <w:r w:rsidR="00912CC6">
        <w:rPr>
          <w:rFonts w:ascii="Times New Roman" w:hAnsi="Times New Roman"/>
          <w:sz w:val="20"/>
        </w:rPr>
        <w:t xml:space="preserve">to the Schedule of Events </w:t>
      </w:r>
      <w:r>
        <w:rPr>
          <w:rFonts w:ascii="Times New Roman" w:hAnsi="Times New Roman"/>
          <w:sz w:val="20"/>
        </w:rPr>
        <w:t>in a timely manner.</w:t>
      </w:r>
    </w:p>
    <w:p w14:paraId="3119E38E" w14:textId="77777777" w:rsidR="00A14EBC" w:rsidRPr="00B17CDA" w:rsidRDefault="00A14EBC" w:rsidP="00F00448">
      <w:pPr>
        <w:rPr>
          <w:rFonts w:ascii="Times New Roman" w:hAnsi="Times New Roman"/>
          <w:sz w:val="20"/>
        </w:rPr>
      </w:pPr>
    </w:p>
    <w:p w14:paraId="7646683D" w14:textId="77777777" w:rsidR="000265CB" w:rsidRDefault="007357BF" w:rsidP="00F00448">
      <w:pPr>
        <w:pStyle w:val="ListParagraph"/>
        <w:keepNext/>
        <w:numPr>
          <w:ilvl w:val="0"/>
          <w:numId w:val="53"/>
        </w:numPr>
        <w:rPr>
          <w:rFonts w:ascii="Times New Roman" w:hAnsi="Times New Roman"/>
          <w:b/>
          <w:sz w:val="20"/>
          <w:u w:val="single"/>
        </w:rPr>
      </w:pPr>
      <w:r>
        <w:rPr>
          <w:rFonts w:ascii="Times New Roman" w:hAnsi="Times New Roman"/>
          <w:b/>
          <w:sz w:val="20"/>
          <w:u w:val="single"/>
        </w:rPr>
        <w:t>SOQ Submission Process.</w:t>
      </w:r>
    </w:p>
    <w:p w14:paraId="0619ED57" w14:textId="77777777" w:rsidR="000265CB" w:rsidRDefault="000265CB" w:rsidP="00F00448">
      <w:pPr>
        <w:pStyle w:val="ListParagraph"/>
        <w:keepNext/>
        <w:ind w:left="360"/>
        <w:rPr>
          <w:rFonts w:ascii="Times New Roman" w:hAnsi="Times New Roman"/>
          <w:b/>
          <w:sz w:val="20"/>
        </w:rPr>
      </w:pPr>
    </w:p>
    <w:p w14:paraId="2BB2DBC7" w14:textId="3E4A7A6F" w:rsidR="000265CB" w:rsidRDefault="009F0556" w:rsidP="00F00448">
      <w:pPr>
        <w:pStyle w:val="ListParagraph"/>
        <w:keepNext/>
        <w:numPr>
          <w:ilvl w:val="1"/>
          <w:numId w:val="53"/>
        </w:numPr>
        <w:spacing w:after="200"/>
        <w:rPr>
          <w:rFonts w:ascii="Times New Roman" w:hAnsi="Times New Roman"/>
          <w:b/>
          <w:sz w:val="20"/>
        </w:rPr>
      </w:pPr>
      <w:r>
        <w:rPr>
          <w:rFonts w:ascii="Times New Roman" w:hAnsi="Times New Roman"/>
          <w:b/>
          <w:sz w:val="20"/>
        </w:rPr>
        <w:t xml:space="preserve">Initial Prequalification; </w:t>
      </w:r>
      <w:r w:rsidR="007357BF">
        <w:rPr>
          <w:rFonts w:ascii="Times New Roman" w:hAnsi="Times New Roman"/>
          <w:b/>
          <w:sz w:val="20"/>
        </w:rPr>
        <w:t>Mandatory Submittal of SOQ.</w:t>
      </w:r>
    </w:p>
    <w:p w14:paraId="07A62B7A" w14:textId="2838BDBD" w:rsidR="000265CB" w:rsidRDefault="007357BF" w:rsidP="00F00448">
      <w:pPr>
        <w:keepNext/>
        <w:numPr>
          <w:ilvl w:val="2"/>
          <w:numId w:val="53"/>
        </w:numPr>
        <w:spacing w:after="200"/>
        <w:rPr>
          <w:rFonts w:ascii="Times New Roman" w:hAnsi="Times New Roman"/>
          <w:color w:val="000000"/>
          <w:sz w:val="20"/>
        </w:rPr>
      </w:pPr>
      <w:r>
        <w:rPr>
          <w:rFonts w:ascii="Times New Roman" w:hAnsi="Times New Roman"/>
          <w:sz w:val="20"/>
          <w:u w:val="single"/>
        </w:rPr>
        <w:t>Prequalification/Shortlist Mandatory</w:t>
      </w:r>
      <w:r>
        <w:rPr>
          <w:rFonts w:ascii="Times New Roman" w:hAnsi="Times New Roman"/>
          <w:sz w:val="20"/>
        </w:rPr>
        <w:t>.</w:t>
      </w:r>
      <w:r>
        <w:rPr>
          <w:rFonts w:ascii="Times New Roman" w:hAnsi="Times New Roman"/>
          <w:b/>
          <w:bCs/>
          <w:sz w:val="20"/>
        </w:rPr>
        <w:t xml:space="preserve"> </w:t>
      </w:r>
      <w:r w:rsidR="00C10528" w:rsidRPr="00C10528">
        <w:rPr>
          <w:rFonts w:ascii="Times New Roman" w:hAnsi="Times New Roman"/>
          <w:sz w:val="20"/>
        </w:rPr>
        <w:t>In order</w:t>
      </w:r>
      <w:r w:rsidR="00C10528">
        <w:rPr>
          <w:rFonts w:ascii="Times New Roman" w:hAnsi="Times New Roman"/>
          <w:b/>
          <w:bCs/>
          <w:sz w:val="20"/>
        </w:rPr>
        <w:t xml:space="preserve"> </w:t>
      </w:r>
      <w:r w:rsidR="009122EA" w:rsidRPr="00B17CDA">
        <w:rPr>
          <w:rFonts w:ascii="Times New Roman" w:eastAsia="Calibri" w:hAnsi="Times New Roman"/>
          <w:color w:val="000000"/>
          <w:sz w:val="20"/>
        </w:rPr>
        <w:t>to submit a proposal</w:t>
      </w:r>
      <w:r w:rsidR="009F0556">
        <w:rPr>
          <w:rFonts w:ascii="Times New Roman" w:eastAsia="Calibri" w:hAnsi="Times New Roman"/>
          <w:color w:val="000000"/>
          <w:sz w:val="20"/>
        </w:rPr>
        <w:t xml:space="preserve"> for the Project</w:t>
      </w:r>
      <w:r w:rsidR="00C10528">
        <w:rPr>
          <w:rFonts w:ascii="Times New Roman" w:eastAsia="Calibri" w:hAnsi="Times New Roman"/>
          <w:color w:val="000000"/>
          <w:sz w:val="20"/>
        </w:rPr>
        <w:t>,</w:t>
      </w:r>
      <w:r w:rsidR="009122EA" w:rsidRPr="00B17CDA">
        <w:rPr>
          <w:rFonts w:ascii="Times New Roman" w:eastAsia="Calibri" w:hAnsi="Times New Roman"/>
          <w:color w:val="000000"/>
          <w:sz w:val="20"/>
        </w:rPr>
        <w:t xml:space="preserve"> </w:t>
      </w:r>
      <w:r w:rsidR="00C10528">
        <w:rPr>
          <w:rFonts w:ascii="Times New Roman" w:eastAsia="Calibri" w:hAnsi="Times New Roman"/>
          <w:color w:val="000000"/>
          <w:sz w:val="20"/>
        </w:rPr>
        <w:t xml:space="preserve">the </w:t>
      </w:r>
      <w:r w:rsidR="00C10528" w:rsidRPr="00B17CDA">
        <w:rPr>
          <w:rFonts w:ascii="Times New Roman" w:eastAsia="Calibri" w:hAnsi="Times New Roman"/>
          <w:color w:val="000000"/>
          <w:sz w:val="20"/>
        </w:rPr>
        <w:t xml:space="preserve">Design Build Entity </w:t>
      </w:r>
      <w:r w:rsidR="009F0556">
        <w:rPr>
          <w:rFonts w:ascii="Times New Roman" w:eastAsia="Calibri" w:hAnsi="Times New Roman"/>
          <w:color w:val="000000"/>
          <w:sz w:val="20"/>
        </w:rPr>
        <w:t xml:space="preserve">first </w:t>
      </w:r>
      <w:r w:rsidR="009122EA" w:rsidRPr="00B17CDA">
        <w:rPr>
          <w:rFonts w:ascii="Times New Roman" w:eastAsia="Calibri" w:hAnsi="Times New Roman"/>
          <w:color w:val="000000"/>
          <w:sz w:val="20"/>
        </w:rPr>
        <w:t>must submit a</w:t>
      </w:r>
      <w:r w:rsidR="00C73342">
        <w:rPr>
          <w:rFonts w:ascii="Times New Roman" w:eastAsia="Calibri" w:hAnsi="Times New Roman"/>
          <w:color w:val="000000"/>
          <w:sz w:val="20"/>
        </w:rPr>
        <w:t>n</w:t>
      </w:r>
      <w:r w:rsidR="009122EA" w:rsidRPr="00B17CDA">
        <w:rPr>
          <w:rFonts w:ascii="Times New Roman" w:eastAsia="Calibri" w:hAnsi="Times New Roman"/>
          <w:color w:val="000000"/>
          <w:sz w:val="20"/>
        </w:rPr>
        <w:t xml:space="preserve"> SOQ during this RFQ process to be prequalified and </w:t>
      </w:r>
      <w:r w:rsidR="009F0556">
        <w:rPr>
          <w:rFonts w:ascii="Times New Roman" w:eastAsia="Calibri" w:hAnsi="Times New Roman"/>
          <w:color w:val="000000"/>
          <w:sz w:val="20"/>
        </w:rPr>
        <w:t xml:space="preserve">then </w:t>
      </w:r>
      <w:r w:rsidR="009122EA" w:rsidRPr="00B17CDA">
        <w:rPr>
          <w:rFonts w:ascii="Times New Roman" w:eastAsia="Calibri" w:hAnsi="Times New Roman"/>
          <w:color w:val="000000"/>
          <w:sz w:val="20"/>
        </w:rPr>
        <w:t>must be selected as a Shortlisted Design Build Entity.</w:t>
      </w:r>
      <w:r w:rsidR="009122EA" w:rsidRPr="009122EA" w:rsidDel="009122EA">
        <w:rPr>
          <w:rFonts w:ascii="Times New Roman" w:hAnsi="Times New Roman"/>
          <w:sz w:val="20"/>
        </w:rPr>
        <w:t xml:space="preserve"> </w:t>
      </w:r>
    </w:p>
    <w:p w14:paraId="71205C72" w14:textId="53312C84" w:rsidR="00332853" w:rsidRPr="00332853" w:rsidRDefault="007357BF" w:rsidP="00F00448">
      <w:pPr>
        <w:pStyle w:val="BodyText"/>
        <w:keepNext/>
        <w:numPr>
          <w:ilvl w:val="2"/>
          <w:numId w:val="53"/>
        </w:numPr>
        <w:spacing w:after="200"/>
        <w:jc w:val="left"/>
        <w:rPr>
          <w:rFonts w:ascii="Times New Roman" w:hAnsi="Times New Roman"/>
          <w:sz w:val="20"/>
        </w:rPr>
      </w:pPr>
      <w:r>
        <w:rPr>
          <w:rFonts w:ascii="Times New Roman" w:hAnsi="Times New Roman"/>
          <w:color w:val="000000"/>
          <w:sz w:val="20"/>
          <w:u w:val="single"/>
        </w:rPr>
        <w:t>Consideration of Other Criteria in Proposals</w:t>
      </w:r>
      <w:r>
        <w:rPr>
          <w:rFonts w:ascii="Times New Roman" w:hAnsi="Times New Roman"/>
          <w:color w:val="000000"/>
          <w:sz w:val="20"/>
        </w:rPr>
        <w:t xml:space="preserve">. A Design Build Entity’s prequalification </w:t>
      </w:r>
      <w:r>
        <w:rPr>
          <w:rFonts w:ascii="Times New Roman" w:hAnsi="Times New Roman"/>
          <w:color w:val="000000"/>
          <w:sz w:val="20"/>
          <w:lang w:val="en-US"/>
        </w:rPr>
        <w:t xml:space="preserve">or shortlisting through the submittal of </w:t>
      </w:r>
      <w:r w:rsidR="007C6DD0">
        <w:rPr>
          <w:rFonts w:ascii="Times New Roman" w:hAnsi="Times New Roman"/>
          <w:color w:val="000000"/>
          <w:sz w:val="20"/>
          <w:lang w:val="en-US"/>
        </w:rPr>
        <w:t>a</w:t>
      </w:r>
      <w:r w:rsidR="00C73342">
        <w:rPr>
          <w:rFonts w:ascii="Times New Roman" w:hAnsi="Times New Roman"/>
          <w:color w:val="000000"/>
          <w:sz w:val="20"/>
          <w:lang w:val="en-US"/>
        </w:rPr>
        <w:t>n</w:t>
      </w:r>
      <w:r>
        <w:rPr>
          <w:rFonts w:ascii="Times New Roman" w:hAnsi="Times New Roman"/>
          <w:color w:val="000000"/>
          <w:sz w:val="20"/>
          <w:lang w:val="en-US"/>
        </w:rPr>
        <w:t xml:space="preserve"> SOQ </w:t>
      </w:r>
      <w:r>
        <w:rPr>
          <w:rFonts w:ascii="Times New Roman" w:hAnsi="Times New Roman"/>
          <w:color w:val="000000"/>
          <w:sz w:val="20"/>
        </w:rPr>
        <w:t xml:space="preserve">will not preclude Judicial Council from considering whether a Design Build Entity has the quality, capacity, and experience to satisfactorily perform </w:t>
      </w:r>
      <w:r>
        <w:rPr>
          <w:rFonts w:ascii="Times New Roman" w:hAnsi="Times New Roman"/>
          <w:color w:val="000000"/>
          <w:sz w:val="20"/>
        </w:rPr>
        <w:lastRenderedPageBreak/>
        <w:t xml:space="preserve">the proposed </w:t>
      </w:r>
      <w:r>
        <w:rPr>
          <w:rFonts w:ascii="Times New Roman" w:hAnsi="Times New Roman"/>
          <w:color w:val="000000"/>
          <w:sz w:val="20"/>
          <w:lang w:val="en-US"/>
        </w:rPr>
        <w:t>W</w:t>
      </w:r>
      <w:r>
        <w:rPr>
          <w:rFonts w:ascii="Times New Roman" w:hAnsi="Times New Roman"/>
          <w:color w:val="000000"/>
          <w:sz w:val="20"/>
        </w:rPr>
        <w:t>ork during the RFP process</w:t>
      </w:r>
      <w:r w:rsidR="007C6DD0">
        <w:rPr>
          <w:rFonts w:ascii="Times New Roman" w:hAnsi="Times New Roman"/>
          <w:color w:val="000000"/>
          <w:sz w:val="20"/>
          <w:lang w:val="en-US"/>
        </w:rPr>
        <w:t>,</w:t>
      </w:r>
      <w:r>
        <w:rPr>
          <w:rFonts w:ascii="Times New Roman" w:hAnsi="Times New Roman"/>
          <w:color w:val="000000"/>
          <w:sz w:val="20"/>
          <w:lang w:val="en-US"/>
        </w:rPr>
        <w:t xml:space="preserve"> pursuant to the best value evaluation criteria in the RFP</w:t>
      </w:r>
      <w:r>
        <w:rPr>
          <w:rFonts w:ascii="Times New Roman" w:hAnsi="Times New Roman"/>
          <w:color w:val="000000"/>
          <w:sz w:val="20"/>
        </w:rPr>
        <w:t>.</w:t>
      </w:r>
    </w:p>
    <w:p w14:paraId="51E2A16B" w14:textId="4D984FC9" w:rsidR="000265CB" w:rsidRDefault="007357BF" w:rsidP="00F00448">
      <w:pPr>
        <w:pStyle w:val="BodyText"/>
        <w:keepNext/>
        <w:numPr>
          <w:ilvl w:val="1"/>
          <w:numId w:val="53"/>
        </w:numPr>
        <w:spacing w:after="200"/>
        <w:jc w:val="left"/>
        <w:rPr>
          <w:rFonts w:ascii="Times New Roman" w:hAnsi="Times New Roman"/>
          <w:sz w:val="20"/>
        </w:rPr>
      </w:pPr>
      <w:r>
        <w:rPr>
          <w:rFonts w:ascii="Times New Roman" w:hAnsi="Times New Roman"/>
          <w:b/>
          <w:bCs/>
          <w:sz w:val="20"/>
          <w:lang w:val="en-US"/>
        </w:rPr>
        <w:t>Communications &amp; Questions</w:t>
      </w:r>
      <w:r w:rsidR="009F0556">
        <w:rPr>
          <w:rFonts w:ascii="Times New Roman" w:hAnsi="Times New Roman"/>
          <w:b/>
          <w:bCs/>
          <w:sz w:val="20"/>
          <w:lang w:val="en-US"/>
        </w:rPr>
        <w:t xml:space="preserve"> for RFQ</w:t>
      </w:r>
      <w:r>
        <w:rPr>
          <w:rFonts w:ascii="Times New Roman" w:hAnsi="Times New Roman"/>
          <w:b/>
          <w:bCs/>
          <w:sz w:val="20"/>
          <w:lang w:val="en-US"/>
        </w:rPr>
        <w:t xml:space="preserve">. </w:t>
      </w:r>
    </w:p>
    <w:p w14:paraId="6F7E9468" w14:textId="2EE086B2" w:rsidR="00247604" w:rsidRPr="00247604" w:rsidRDefault="00247604" w:rsidP="00F00448">
      <w:pPr>
        <w:pStyle w:val="BodyText"/>
        <w:keepNext/>
        <w:numPr>
          <w:ilvl w:val="2"/>
          <w:numId w:val="53"/>
        </w:numPr>
        <w:spacing w:after="200"/>
        <w:jc w:val="left"/>
        <w:rPr>
          <w:rFonts w:ascii="Times New Roman" w:hAnsi="Times New Roman"/>
          <w:sz w:val="20"/>
        </w:rPr>
      </w:pPr>
      <w:r w:rsidRPr="00247604">
        <w:rPr>
          <w:rFonts w:ascii="Times New Roman" w:hAnsi="Times New Roman"/>
          <w:sz w:val="20"/>
          <w:u w:val="single"/>
        </w:rPr>
        <w:t>Pre-Submission Conference</w:t>
      </w:r>
      <w:r w:rsidRPr="00247604">
        <w:rPr>
          <w:rFonts w:ascii="Times New Roman" w:hAnsi="Times New Roman"/>
          <w:sz w:val="20"/>
        </w:rPr>
        <w:t xml:space="preserve">. All </w:t>
      </w:r>
      <w:r w:rsidR="00A52ECE">
        <w:rPr>
          <w:rFonts w:ascii="Times New Roman" w:hAnsi="Times New Roman"/>
          <w:sz w:val="20"/>
        </w:rPr>
        <w:t>Design Build Entities</w:t>
      </w:r>
      <w:r w:rsidR="00A52ECE" w:rsidRPr="00247604">
        <w:rPr>
          <w:rFonts w:ascii="Times New Roman" w:hAnsi="Times New Roman"/>
          <w:sz w:val="20"/>
        </w:rPr>
        <w:t xml:space="preserve"> </w:t>
      </w:r>
      <w:r w:rsidRPr="00247604">
        <w:rPr>
          <w:rFonts w:ascii="Times New Roman" w:hAnsi="Times New Roman"/>
          <w:sz w:val="20"/>
        </w:rPr>
        <w:t xml:space="preserve">interested in submitting a response to this RFQ are requested to attend a pre-submission meeting at the date and time indicated in the Schedule of Events. Attendance at the pre-submission meeting is mandatory to submit a response to the RFQ. The pre-submission meeting cannot be used as a substitute for written questions. Questions must be submitted in writing per the Schedule of Events. Any verbal responses provided during the pre-submission meeting are not binding.  </w:t>
      </w:r>
    </w:p>
    <w:p w14:paraId="7E5778E2" w14:textId="27695B3A" w:rsidR="000265CB" w:rsidRDefault="007357BF" w:rsidP="00F00448">
      <w:pPr>
        <w:pStyle w:val="BodyText"/>
        <w:keepNext/>
        <w:numPr>
          <w:ilvl w:val="2"/>
          <w:numId w:val="53"/>
        </w:numPr>
        <w:spacing w:after="200"/>
        <w:jc w:val="left"/>
        <w:rPr>
          <w:rFonts w:ascii="Times New Roman" w:hAnsi="Times New Roman"/>
          <w:sz w:val="20"/>
        </w:rPr>
      </w:pPr>
      <w:r>
        <w:rPr>
          <w:rFonts w:ascii="Times New Roman" w:hAnsi="Times New Roman"/>
          <w:sz w:val="20"/>
          <w:u w:val="single"/>
          <w:lang w:val="en-US"/>
        </w:rPr>
        <w:t>Submitting Questions</w:t>
      </w:r>
      <w:r>
        <w:rPr>
          <w:rFonts w:ascii="Times New Roman" w:hAnsi="Times New Roman"/>
          <w:sz w:val="20"/>
          <w:lang w:val="en-US"/>
        </w:rPr>
        <w:t xml:space="preserve">. All communications, or questions with </w:t>
      </w:r>
      <w:r>
        <w:rPr>
          <w:rFonts w:ascii="Times New Roman" w:hAnsi="Times New Roman"/>
          <w:sz w:val="20"/>
        </w:rPr>
        <w:t>Judicial Council</w:t>
      </w:r>
      <w:r>
        <w:rPr>
          <w:rFonts w:ascii="Times New Roman" w:hAnsi="Times New Roman"/>
          <w:sz w:val="20"/>
          <w:lang w:val="en-US"/>
        </w:rPr>
        <w:t xml:space="preserve"> in any way concerning this RFQ must be in writing and submitted via </w:t>
      </w:r>
      <w:r w:rsidR="00D827D2">
        <w:rPr>
          <w:rFonts w:ascii="Times New Roman" w:hAnsi="Times New Roman"/>
          <w:sz w:val="20"/>
          <w:lang w:val="en-US"/>
        </w:rPr>
        <w:t>email</w:t>
      </w:r>
      <w:r>
        <w:rPr>
          <w:rFonts w:ascii="Times New Roman" w:hAnsi="Times New Roman"/>
          <w:sz w:val="20"/>
          <w:lang w:val="en-US"/>
        </w:rPr>
        <w:t xml:space="preserve"> to </w:t>
      </w:r>
      <w:hyperlink r:id="rId34" w:history="1">
        <w:r w:rsidR="00BB7B62" w:rsidRPr="009D2BB0">
          <w:rPr>
            <w:rStyle w:val="Hyperlink"/>
            <w:rFonts w:ascii="Times New Roman" w:hAnsi="Times New Roman"/>
            <w:sz w:val="20"/>
            <w:lang w:val="en-US"/>
          </w:rPr>
          <w:t>solicitations@jud.ca.gov</w:t>
        </w:r>
      </w:hyperlink>
      <w:r>
        <w:rPr>
          <w:rFonts w:ascii="Times New Roman" w:hAnsi="Times New Roman"/>
          <w:sz w:val="20"/>
          <w:lang w:val="en-US"/>
        </w:rPr>
        <w:t xml:space="preserve">. Questions must be </w:t>
      </w:r>
      <w:r w:rsidRPr="00C617AB">
        <w:rPr>
          <w:rFonts w:ascii="Times New Roman" w:hAnsi="Times New Roman"/>
          <w:sz w:val="20"/>
          <w:lang w:val="en-US"/>
        </w:rPr>
        <w:t xml:space="preserve">received </w:t>
      </w:r>
      <w:r w:rsidRPr="00B17CDA">
        <w:rPr>
          <w:rFonts w:ascii="Times New Roman" w:hAnsi="Times New Roman"/>
          <w:sz w:val="20"/>
          <w:lang w:val="en-US"/>
        </w:rPr>
        <w:t>no later than</w:t>
      </w:r>
      <w:r w:rsidRPr="00C617AB">
        <w:rPr>
          <w:rFonts w:ascii="Times New Roman" w:hAnsi="Times New Roman"/>
          <w:sz w:val="20"/>
          <w:lang w:val="en-US"/>
        </w:rPr>
        <w:t xml:space="preserve"> the date and time identified as the “</w:t>
      </w:r>
      <w:r w:rsidRPr="00C617AB">
        <w:rPr>
          <w:rFonts w:ascii="Times New Roman" w:hAnsi="Times New Roman"/>
          <w:iCs/>
          <w:sz w:val="20"/>
        </w:rPr>
        <w:t>Deadline for Design Build Entity to Submit Questions</w:t>
      </w:r>
      <w:r w:rsidRPr="00C617AB">
        <w:rPr>
          <w:rFonts w:ascii="Times New Roman" w:hAnsi="Times New Roman"/>
          <w:iCs/>
          <w:sz w:val="20"/>
          <w:lang w:val="en-US"/>
        </w:rPr>
        <w:t>” in the Schedule</w:t>
      </w:r>
      <w:r w:rsidR="00576066" w:rsidRPr="00C617AB">
        <w:rPr>
          <w:rFonts w:ascii="Times New Roman" w:hAnsi="Times New Roman"/>
          <w:iCs/>
          <w:sz w:val="20"/>
          <w:lang w:val="en-US"/>
        </w:rPr>
        <w:t xml:space="preserve"> of Events</w:t>
      </w:r>
      <w:r w:rsidRPr="00C617AB">
        <w:rPr>
          <w:rFonts w:ascii="Times New Roman" w:hAnsi="Times New Roman"/>
          <w:iCs/>
          <w:sz w:val="20"/>
          <w:lang w:val="en-US"/>
        </w:rPr>
        <w:t xml:space="preserve">. All questions must be submitted on the </w:t>
      </w:r>
      <w:r w:rsidR="00A52ECE">
        <w:rPr>
          <w:rFonts w:ascii="Times New Roman" w:hAnsi="Times New Roman"/>
          <w:bCs/>
          <w:sz w:val="20"/>
          <w:lang w:val="en-US"/>
        </w:rPr>
        <w:t>Questions Submittal Form</w:t>
      </w:r>
      <w:r w:rsidR="00A52ECE" w:rsidRPr="00C617AB" w:rsidDel="00A52ECE">
        <w:rPr>
          <w:rFonts w:ascii="Times New Roman" w:hAnsi="Times New Roman"/>
          <w:iCs/>
          <w:sz w:val="20"/>
          <w:lang w:val="en-US"/>
        </w:rPr>
        <w:t xml:space="preserve"> </w:t>
      </w:r>
      <w:r w:rsidRPr="00C617AB">
        <w:rPr>
          <w:rFonts w:ascii="Times New Roman" w:hAnsi="Times New Roman"/>
          <w:iCs/>
          <w:sz w:val="20"/>
          <w:lang w:val="en-US"/>
        </w:rPr>
        <w:t xml:space="preserve">attached hereto as </w:t>
      </w:r>
      <w:r w:rsidRPr="00B17CDA">
        <w:rPr>
          <w:rFonts w:ascii="Times New Roman" w:hAnsi="Times New Roman"/>
          <w:iCs/>
          <w:sz w:val="20"/>
          <w:lang w:val="en-US"/>
        </w:rPr>
        <w:t xml:space="preserve">Attachment </w:t>
      </w:r>
      <w:r w:rsidR="00A52ECE">
        <w:rPr>
          <w:rFonts w:ascii="Times New Roman" w:hAnsi="Times New Roman"/>
          <w:iCs/>
          <w:sz w:val="20"/>
          <w:lang w:val="en-US"/>
        </w:rPr>
        <w:t>3</w:t>
      </w:r>
      <w:r w:rsidRPr="00B17CDA">
        <w:rPr>
          <w:rFonts w:ascii="Times New Roman" w:hAnsi="Times New Roman"/>
          <w:iCs/>
          <w:sz w:val="20"/>
          <w:lang w:val="en-US"/>
        </w:rPr>
        <w:t>.</w:t>
      </w:r>
    </w:p>
    <w:p w14:paraId="7CC56F55" w14:textId="06742215" w:rsidR="000265CB" w:rsidRDefault="007357BF" w:rsidP="00F00448">
      <w:pPr>
        <w:pStyle w:val="BodyText"/>
        <w:numPr>
          <w:ilvl w:val="2"/>
          <w:numId w:val="53"/>
        </w:numPr>
        <w:spacing w:after="200"/>
        <w:jc w:val="left"/>
        <w:rPr>
          <w:rFonts w:ascii="Times New Roman" w:hAnsi="Times New Roman"/>
          <w:sz w:val="20"/>
        </w:rPr>
      </w:pPr>
      <w:r>
        <w:rPr>
          <w:rFonts w:ascii="Times New Roman" w:hAnsi="Times New Roman"/>
          <w:sz w:val="20"/>
          <w:u w:val="single"/>
          <w:lang w:val="en-US"/>
        </w:rPr>
        <w:t>Judicial Council Responses</w:t>
      </w:r>
      <w:r>
        <w:rPr>
          <w:rFonts w:ascii="Times New Roman" w:hAnsi="Times New Roman"/>
          <w:sz w:val="20"/>
          <w:lang w:val="en-US"/>
        </w:rPr>
        <w:t xml:space="preserve">. Judicial Council will reply to questions regarding this RFQ no later than the date identified </w:t>
      </w:r>
      <w:r>
        <w:rPr>
          <w:rFonts w:ascii="Times New Roman" w:hAnsi="Times New Roman"/>
          <w:iCs/>
          <w:sz w:val="20"/>
          <w:lang w:val="en-US"/>
        </w:rPr>
        <w:t>in</w:t>
      </w:r>
      <w:r w:rsidR="0012179C">
        <w:rPr>
          <w:rFonts w:ascii="Times New Roman" w:hAnsi="Times New Roman"/>
          <w:iCs/>
          <w:sz w:val="20"/>
          <w:lang w:val="en-US"/>
        </w:rPr>
        <w:t xml:space="preserve"> </w:t>
      </w:r>
      <w:r>
        <w:rPr>
          <w:rFonts w:ascii="Times New Roman" w:hAnsi="Times New Roman"/>
          <w:iCs/>
          <w:sz w:val="20"/>
          <w:lang w:val="en-US"/>
        </w:rPr>
        <w:t>the Schedule</w:t>
      </w:r>
      <w:r w:rsidR="00903C09">
        <w:rPr>
          <w:rFonts w:ascii="Times New Roman" w:hAnsi="Times New Roman"/>
          <w:iCs/>
          <w:sz w:val="20"/>
          <w:lang w:val="en-US"/>
        </w:rPr>
        <w:t xml:space="preserve"> of Events</w:t>
      </w:r>
      <w:r w:rsidR="0012179C">
        <w:rPr>
          <w:rFonts w:ascii="Times New Roman" w:hAnsi="Times New Roman"/>
          <w:iCs/>
          <w:sz w:val="20"/>
          <w:lang w:val="en-US"/>
        </w:rPr>
        <w:t xml:space="preserve"> in the section</w:t>
      </w:r>
      <w:r w:rsidR="00625A59">
        <w:rPr>
          <w:rFonts w:ascii="Times New Roman" w:hAnsi="Times New Roman"/>
          <w:sz w:val="20"/>
          <w:lang w:val="en-US"/>
        </w:rPr>
        <w:t xml:space="preserve"> </w:t>
      </w:r>
      <w:r w:rsidR="0012179C">
        <w:rPr>
          <w:rFonts w:ascii="Times New Roman" w:hAnsi="Times New Roman"/>
          <w:sz w:val="20"/>
          <w:lang w:val="en-US"/>
        </w:rPr>
        <w:t xml:space="preserve">titled </w:t>
      </w:r>
      <w:r w:rsidR="00625A59">
        <w:rPr>
          <w:rFonts w:ascii="Times New Roman" w:hAnsi="Times New Roman"/>
          <w:sz w:val="20"/>
          <w:lang w:val="en-US"/>
        </w:rPr>
        <w:t>“</w:t>
      </w:r>
      <w:r w:rsidR="00625A59">
        <w:rPr>
          <w:rFonts w:ascii="Times New Roman" w:hAnsi="Times New Roman"/>
          <w:iCs/>
          <w:sz w:val="20"/>
        </w:rPr>
        <w:t>Judicial Council Posts Responses to Questions</w:t>
      </w:r>
      <w:r w:rsidR="0012179C">
        <w:rPr>
          <w:rFonts w:ascii="Times New Roman" w:hAnsi="Times New Roman"/>
          <w:iCs/>
          <w:sz w:val="20"/>
          <w:lang w:val="en-US"/>
        </w:rPr>
        <w:t>.</w:t>
      </w:r>
      <w:r w:rsidR="00625A59">
        <w:rPr>
          <w:rFonts w:ascii="Times New Roman" w:hAnsi="Times New Roman"/>
          <w:iCs/>
          <w:sz w:val="20"/>
          <w:lang w:val="en-US"/>
        </w:rPr>
        <w:t>”</w:t>
      </w:r>
      <w:r>
        <w:rPr>
          <w:rFonts w:ascii="Times New Roman" w:hAnsi="Times New Roman"/>
          <w:iCs/>
          <w:sz w:val="20"/>
          <w:lang w:val="en-US"/>
        </w:rPr>
        <w:t xml:space="preserve"> Judicial Council will post responses to questions on the Judicial Council website (</w:t>
      </w:r>
      <w:hyperlink r:id="rId35" w:tooltip="blocked::http://www.courts.ca.gov/" w:history="1">
        <w:r w:rsidR="00B51FB9">
          <w:rPr>
            <w:rStyle w:val="Hyperlink"/>
            <w:rFonts w:ascii="Times New Roman" w:hAnsi="Times New Roman"/>
            <w:iCs/>
            <w:sz w:val="20"/>
          </w:rPr>
          <w:t>www.courts.ca.gov/rfps.htm</w:t>
        </w:r>
      </w:hyperlink>
      <w:r>
        <w:rPr>
          <w:rFonts w:ascii="Times New Roman" w:hAnsi="Times New Roman"/>
          <w:iCs/>
          <w:sz w:val="20"/>
          <w:lang w:val="en-US"/>
        </w:rPr>
        <w:t xml:space="preserve">). </w:t>
      </w:r>
      <w:r w:rsidRPr="00B17CDA">
        <w:rPr>
          <w:rFonts w:ascii="Times New Roman" w:hAnsi="Times New Roman"/>
          <w:iCs/>
          <w:sz w:val="20"/>
          <w:lang w:val="en-US"/>
        </w:rPr>
        <w:t>Design Build Entities are solely responsible for accessing the website and reviewing Judicial Council’s responses.</w:t>
      </w:r>
      <w:r>
        <w:rPr>
          <w:rFonts w:ascii="Times New Roman" w:hAnsi="Times New Roman"/>
          <w:iCs/>
          <w:sz w:val="20"/>
          <w:lang w:val="en-US"/>
        </w:rPr>
        <w:t xml:space="preserve"> </w:t>
      </w:r>
    </w:p>
    <w:p w14:paraId="3D4D0C2F" w14:textId="675F771E" w:rsidR="000265CB" w:rsidRDefault="007357BF" w:rsidP="00F00448">
      <w:pPr>
        <w:pStyle w:val="BodyText"/>
        <w:numPr>
          <w:ilvl w:val="2"/>
          <w:numId w:val="53"/>
        </w:numPr>
        <w:spacing w:after="200"/>
        <w:jc w:val="left"/>
        <w:rPr>
          <w:rFonts w:ascii="Times New Roman" w:hAnsi="Times New Roman"/>
          <w:bCs/>
          <w:sz w:val="20"/>
        </w:rPr>
      </w:pPr>
      <w:r>
        <w:rPr>
          <w:rFonts w:ascii="Times New Roman" w:hAnsi="Times New Roman"/>
          <w:sz w:val="20"/>
          <w:u w:val="single"/>
          <w:lang w:val="en-US"/>
        </w:rPr>
        <w:t xml:space="preserve">Restriction </w:t>
      </w:r>
      <w:r>
        <w:rPr>
          <w:rFonts w:ascii="Times New Roman" w:hAnsi="Times New Roman"/>
          <w:sz w:val="20"/>
          <w:u w:val="single"/>
        </w:rPr>
        <w:t>on Communications</w:t>
      </w:r>
      <w:r>
        <w:rPr>
          <w:rFonts w:ascii="Times New Roman" w:hAnsi="Times New Roman"/>
          <w:sz w:val="20"/>
          <w:lang w:val="en-US"/>
        </w:rPr>
        <w:t xml:space="preserve">. </w:t>
      </w:r>
      <w:r>
        <w:rPr>
          <w:rFonts w:ascii="Times New Roman" w:hAnsi="Times New Roman"/>
          <w:sz w:val="20"/>
        </w:rPr>
        <w:t>Design</w:t>
      </w:r>
      <w:r>
        <w:rPr>
          <w:rFonts w:ascii="Times New Roman" w:hAnsi="Times New Roman"/>
          <w:sz w:val="20"/>
          <w:lang w:val="en-US"/>
        </w:rPr>
        <w:t xml:space="preserve"> Build Entities and their Subcontractors must not communicate on the subject matter of this RFQ with </w:t>
      </w:r>
      <w:r>
        <w:rPr>
          <w:rFonts w:ascii="Times New Roman" w:hAnsi="Times New Roman"/>
          <w:sz w:val="20"/>
        </w:rPr>
        <w:t>Judicial Council</w:t>
      </w:r>
      <w:r>
        <w:rPr>
          <w:rFonts w:ascii="Times New Roman" w:hAnsi="Times New Roman"/>
          <w:sz w:val="20"/>
          <w:lang w:val="en-US"/>
        </w:rPr>
        <w:t xml:space="preserve"> personnel, representatives, or consultants associated with this procurement. </w:t>
      </w:r>
      <w:r w:rsidRPr="00B17CDA">
        <w:rPr>
          <w:rFonts w:ascii="Times New Roman" w:hAnsi="Times New Roman"/>
          <w:sz w:val="20"/>
        </w:rPr>
        <w:t>Violation of this restriction shall disqualify any Design Build Entity from consideration</w:t>
      </w:r>
      <w:r w:rsidRPr="00B17CDA">
        <w:rPr>
          <w:rFonts w:ascii="Times New Roman" w:hAnsi="Times New Roman"/>
          <w:sz w:val="20"/>
          <w:lang w:val="en-US"/>
        </w:rPr>
        <w:t>.</w:t>
      </w:r>
    </w:p>
    <w:p w14:paraId="4FD94E1A" w14:textId="1D8326D0" w:rsidR="000265CB" w:rsidRDefault="007357BF" w:rsidP="00F00448">
      <w:pPr>
        <w:pStyle w:val="ListParagraph"/>
        <w:numPr>
          <w:ilvl w:val="1"/>
          <w:numId w:val="53"/>
        </w:numPr>
        <w:spacing w:after="200"/>
        <w:rPr>
          <w:rFonts w:ascii="Times New Roman" w:hAnsi="Times New Roman"/>
          <w:bCs/>
          <w:sz w:val="20"/>
          <w:lang w:val="x-none" w:eastAsia="x-none"/>
        </w:rPr>
      </w:pPr>
      <w:r>
        <w:rPr>
          <w:rFonts w:ascii="Times New Roman" w:hAnsi="Times New Roman"/>
          <w:b/>
          <w:sz w:val="20"/>
          <w:lang w:eastAsia="x-none"/>
        </w:rPr>
        <w:t xml:space="preserve">SOQs Must Be Complete and Responsive. </w:t>
      </w:r>
      <w:r>
        <w:rPr>
          <w:rFonts w:ascii="Times New Roman" w:hAnsi="Times New Roman"/>
          <w:bCs/>
          <w:sz w:val="20"/>
          <w:lang w:val="x-none" w:eastAsia="x-none"/>
        </w:rPr>
        <w:t>SOQ</w:t>
      </w:r>
      <w:r>
        <w:rPr>
          <w:rFonts w:ascii="Times New Roman" w:hAnsi="Times New Roman"/>
          <w:bCs/>
          <w:sz w:val="20"/>
          <w:lang w:eastAsia="x-none"/>
        </w:rPr>
        <w:t>s</w:t>
      </w:r>
      <w:r>
        <w:rPr>
          <w:rFonts w:ascii="Times New Roman" w:hAnsi="Times New Roman"/>
          <w:bCs/>
          <w:sz w:val="20"/>
          <w:lang w:val="x-none" w:eastAsia="x-none"/>
        </w:rPr>
        <w:t xml:space="preserve"> must </w:t>
      </w:r>
      <w:r>
        <w:rPr>
          <w:rFonts w:ascii="Times New Roman" w:hAnsi="Times New Roman"/>
          <w:bCs/>
          <w:sz w:val="20"/>
          <w:lang w:eastAsia="x-none"/>
        </w:rPr>
        <w:t>be complete and responsive, and conform</w:t>
      </w:r>
      <w:r>
        <w:rPr>
          <w:rFonts w:ascii="Times New Roman" w:hAnsi="Times New Roman"/>
          <w:bCs/>
          <w:sz w:val="20"/>
          <w:lang w:val="x-none" w:eastAsia="x-none"/>
        </w:rPr>
        <w:t xml:space="preserve"> </w:t>
      </w:r>
      <w:r>
        <w:rPr>
          <w:rFonts w:ascii="Times New Roman" w:hAnsi="Times New Roman"/>
          <w:bCs/>
          <w:sz w:val="20"/>
          <w:lang w:eastAsia="x-none"/>
        </w:rPr>
        <w:t>with</w:t>
      </w:r>
      <w:r>
        <w:rPr>
          <w:rFonts w:ascii="Times New Roman" w:hAnsi="Times New Roman"/>
          <w:bCs/>
          <w:sz w:val="20"/>
          <w:lang w:val="x-none" w:eastAsia="x-none"/>
        </w:rPr>
        <w:t xml:space="preserve"> </w:t>
      </w:r>
      <w:r>
        <w:rPr>
          <w:rFonts w:ascii="Times New Roman" w:hAnsi="Times New Roman"/>
          <w:bCs/>
          <w:sz w:val="20"/>
          <w:lang w:eastAsia="x-none"/>
        </w:rPr>
        <w:t>all</w:t>
      </w:r>
      <w:r>
        <w:rPr>
          <w:rFonts w:ascii="Times New Roman" w:hAnsi="Times New Roman"/>
          <w:bCs/>
          <w:sz w:val="20"/>
          <w:lang w:val="x-none" w:eastAsia="x-none"/>
        </w:rPr>
        <w:t xml:space="preserve"> requirements </w:t>
      </w:r>
      <w:r>
        <w:rPr>
          <w:rFonts w:ascii="Times New Roman" w:hAnsi="Times New Roman"/>
          <w:bCs/>
          <w:sz w:val="20"/>
          <w:lang w:eastAsia="x-none"/>
        </w:rPr>
        <w:t>of this RFQ</w:t>
      </w:r>
      <w:r>
        <w:rPr>
          <w:rFonts w:ascii="Times New Roman" w:hAnsi="Times New Roman"/>
          <w:bCs/>
          <w:sz w:val="20"/>
          <w:lang w:val="x-none" w:eastAsia="x-none"/>
        </w:rPr>
        <w:t>.</w:t>
      </w:r>
      <w:r>
        <w:rPr>
          <w:rFonts w:ascii="Times New Roman" w:hAnsi="Times New Roman"/>
          <w:bCs/>
          <w:sz w:val="20"/>
          <w:lang w:eastAsia="x-none"/>
        </w:rPr>
        <w:t xml:space="preserve"> </w:t>
      </w:r>
      <w:r>
        <w:rPr>
          <w:rFonts w:ascii="Times New Roman" w:hAnsi="Times New Roman"/>
          <w:sz w:val="20"/>
        </w:rPr>
        <w:t xml:space="preserve">Judicial Council will not consider any SOQ that fails to conform with the requirements of this RFQ. </w:t>
      </w:r>
      <w:r>
        <w:rPr>
          <w:rFonts w:ascii="Times New Roman" w:hAnsi="Times New Roman"/>
          <w:color w:val="000000"/>
          <w:sz w:val="20"/>
        </w:rPr>
        <w:t xml:space="preserve">Design Build </w:t>
      </w:r>
      <w:r w:rsidR="00ED6236">
        <w:rPr>
          <w:rFonts w:ascii="Times New Roman" w:hAnsi="Times New Roman"/>
          <w:color w:val="000000"/>
          <w:sz w:val="20"/>
        </w:rPr>
        <w:t xml:space="preserve">Entities </w:t>
      </w:r>
      <w:r>
        <w:rPr>
          <w:rFonts w:ascii="Times New Roman" w:hAnsi="Times New Roman"/>
          <w:color w:val="000000"/>
          <w:sz w:val="20"/>
        </w:rPr>
        <w:t xml:space="preserve">must answer all questions contained in the Prequalification Questionnaire and submit the </w:t>
      </w:r>
      <w:r w:rsidR="00C0632F">
        <w:rPr>
          <w:rFonts w:ascii="Times New Roman" w:hAnsi="Times New Roman"/>
          <w:color w:val="000000"/>
          <w:sz w:val="20"/>
        </w:rPr>
        <w:t xml:space="preserve">Design Build </w:t>
      </w:r>
      <w:r>
        <w:rPr>
          <w:rFonts w:ascii="Times New Roman" w:hAnsi="Times New Roman"/>
          <w:color w:val="000000"/>
          <w:sz w:val="20"/>
        </w:rPr>
        <w:t xml:space="preserve">Team Information. Judicial Council reserves the right to check references and any other sources of information. </w:t>
      </w:r>
    </w:p>
    <w:p w14:paraId="5E960BEB" w14:textId="5B386C21" w:rsidR="000265CB" w:rsidRDefault="007357BF" w:rsidP="00F00448">
      <w:pPr>
        <w:pStyle w:val="ListParagraph"/>
        <w:numPr>
          <w:ilvl w:val="1"/>
          <w:numId w:val="53"/>
        </w:numPr>
        <w:spacing w:after="200"/>
        <w:rPr>
          <w:rFonts w:ascii="Times New Roman" w:hAnsi="Times New Roman"/>
          <w:bCs/>
          <w:sz w:val="20"/>
          <w:lang w:val="x-none" w:eastAsia="x-none"/>
        </w:rPr>
      </w:pPr>
      <w:r>
        <w:rPr>
          <w:rFonts w:ascii="Times New Roman" w:hAnsi="Times New Roman"/>
          <w:b/>
          <w:sz w:val="20"/>
          <w:lang w:eastAsia="x-none"/>
        </w:rPr>
        <w:t xml:space="preserve">Cost of SOQs. </w:t>
      </w:r>
      <w:r>
        <w:rPr>
          <w:rFonts w:ascii="Times New Roman" w:hAnsi="Times New Roman"/>
          <w:sz w:val="20"/>
        </w:rPr>
        <w:t>Judicial Council is not responsible for any costs that Design Build Entity incurs to prepare its SOQ.</w:t>
      </w:r>
    </w:p>
    <w:p w14:paraId="3D54135C" w14:textId="58065D74" w:rsidR="000265CB" w:rsidRDefault="007357BF" w:rsidP="00F00448">
      <w:pPr>
        <w:pStyle w:val="ListParagraph"/>
        <w:numPr>
          <w:ilvl w:val="1"/>
          <w:numId w:val="53"/>
        </w:numPr>
        <w:spacing w:after="200"/>
        <w:rPr>
          <w:rFonts w:ascii="Times New Roman" w:hAnsi="Times New Roman"/>
          <w:bCs/>
          <w:sz w:val="20"/>
          <w:lang w:val="x-none" w:eastAsia="x-none"/>
        </w:rPr>
      </w:pPr>
      <w:r>
        <w:rPr>
          <w:rFonts w:ascii="Times New Roman" w:hAnsi="Times New Roman"/>
          <w:b/>
          <w:sz w:val="20"/>
          <w:lang w:eastAsia="x-none"/>
        </w:rPr>
        <w:t xml:space="preserve">Timely Submission of SOQs. </w:t>
      </w:r>
      <w:r>
        <w:rPr>
          <w:rFonts w:ascii="Times New Roman" w:hAnsi="Times New Roman"/>
          <w:bCs/>
          <w:sz w:val="20"/>
          <w:lang w:eastAsia="x-none"/>
        </w:rPr>
        <w:t>Design Build Entities</w:t>
      </w:r>
      <w:r>
        <w:rPr>
          <w:rFonts w:ascii="Times New Roman" w:hAnsi="Times New Roman"/>
          <w:b/>
          <w:sz w:val="20"/>
          <w:lang w:eastAsia="x-none"/>
        </w:rPr>
        <w:t xml:space="preserve"> </w:t>
      </w:r>
      <w:r>
        <w:rPr>
          <w:rFonts w:ascii="Times New Roman" w:hAnsi="Times New Roman"/>
          <w:bCs/>
          <w:sz w:val="20"/>
          <w:lang w:eastAsia="x-none"/>
        </w:rPr>
        <w:t xml:space="preserve">must submit SOQs to </w:t>
      </w:r>
      <w:r>
        <w:rPr>
          <w:rFonts w:ascii="Times New Roman" w:hAnsi="Times New Roman"/>
          <w:sz w:val="20"/>
        </w:rPr>
        <w:t>Judicial Council</w:t>
      </w:r>
      <w:r>
        <w:rPr>
          <w:rFonts w:ascii="Times New Roman" w:hAnsi="Times New Roman"/>
          <w:bCs/>
          <w:sz w:val="20"/>
          <w:lang w:eastAsia="x-none"/>
        </w:rPr>
        <w:t xml:space="preserve"> </w:t>
      </w:r>
      <w:r w:rsidRPr="00B17CDA">
        <w:rPr>
          <w:rFonts w:ascii="Times New Roman" w:hAnsi="Times New Roman"/>
          <w:bCs/>
          <w:sz w:val="20"/>
          <w:lang w:eastAsia="x-none"/>
        </w:rPr>
        <w:t>no later</w:t>
      </w:r>
      <w:r>
        <w:rPr>
          <w:rFonts w:ascii="Times New Roman" w:hAnsi="Times New Roman"/>
          <w:bCs/>
          <w:sz w:val="20"/>
          <w:lang w:eastAsia="x-none"/>
        </w:rPr>
        <w:t xml:space="preserve"> than the time and date indicated in “Deadline for Submission of SOQs” in the Schedule of Events. </w:t>
      </w:r>
      <w:r>
        <w:rPr>
          <w:rFonts w:ascii="Times New Roman" w:hAnsi="Times New Roman"/>
          <w:bCs/>
          <w:sz w:val="20"/>
        </w:rPr>
        <w:t xml:space="preserve">Judicial Council is not responsible if a Design Build Entity’s delivery service or method results in an untimely submission of </w:t>
      </w:r>
      <w:r w:rsidR="00C73342">
        <w:rPr>
          <w:rFonts w:ascii="Times New Roman" w:hAnsi="Times New Roman"/>
          <w:bCs/>
          <w:sz w:val="20"/>
        </w:rPr>
        <w:t xml:space="preserve">its </w:t>
      </w:r>
      <w:r>
        <w:rPr>
          <w:rFonts w:ascii="Times New Roman" w:hAnsi="Times New Roman"/>
          <w:bCs/>
          <w:sz w:val="20"/>
        </w:rPr>
        <w:t xml:space="preserve">SOQ. </w:t>
      </w:r>
      <w:r>
        <w:rPr>
          <w:rFonts w:ascii="Times New Roman" w:hAnsi="Times New Roman"/>
          <w:sz w:val="20"/>
        </w:rPr>
        <w:t xml:space="preserve">Judicial Council will not </w:t>
      </w:r>
      <w:r w:rsidR="00C73342">
        <w:rPr>
          <w:rFonts w:ascii="Times New Roman" w:hAnsi="Times New Roman"/>
          <w:sz w:val="20"/>
        </w:rPr>
        <w:t>review</w:t>
      </w:r>
      <w:r w:rsidR="001F1050">
        <w:rPr>
          <w:rFonts w:ascii="Times New Roman" w:hAnsi="Times New Roman"/>
          <w:sz w:val="20"/>
        </w:rPr>
        <w:t>,</w:t>
      </w:r>
      <w:r>
        <w:rPr>
          <w:rFonts w:ascii="Times New Roman" w:hAnsi="Times New Roman"/>
          <w:sz w:val="20"/>
        </w:rPr>
        <w:t xml:space="preserve"> and may return</w:t>
      </w:r>
      <w:r w:rsidR="001F1050">
        <w:rPr>
          <w:rFonts w:ascii="Times New Roman" w:hAnsi="Times New Roman"/>
          <w:sz w:val="20"/>
        </w:rPr>
        <w:t>,</w:t>
      </w:r>
      <w:r>
        <w:rPr>
          <w:rFonts w:ascii="Times New Roman" w:hAnsi="Times New Roman"/>
          <w:sz w:val="20"/>
        </w:rPr>
        <w:t xml:space="preserve"> any SOQ received after the date and time specified in the Schedule of Events. </w:t>
      </w:r>
      <w:r w:rsidR="008C6535">
        <w:rPr>
          <w:rFonts w:ascii="Times New Roman" w:hAnsi="Times New Roman"/>
          <w:sz w:val="20"/>
        </w:rPr>
        <w:t xml:space="preserve">Untimely </w:t>
      </w:r>
      <w:r>
        <w:rPr>
          <w:rFonts w:ascii="Times New Roman" w:hAnsi="Times New Roman"/>
          <w:sz w:val="20"/>
        </w:rPr>
        <w:t>SOQs shall be deemed nonresponsive.</w:t>
      </w:r>
    </w:p>
    <w:p w14:paraId="10F2CC29" w14:textId="77777777" w:rsidR="00E40928" w:rsidRPr="00E40928" w:rsidRDefault="007357BF" w:rsidP="00F00448">
      <w:pPr>
        <w:pStyle w:val="ListParagraph"/>
        <w:numPr>
          <w:ilvl w:val="1"/>
          <w:numId w:val="53"/>
        </w:numPr>
        <w:spacing w:after="200"/>
        <w:rPr>
          <w:rFonts w:ascii="Times New Roman" w:hAnsi="Times New Roman"/>
          <w:b/>
          <w:bCs/>
          <w:iCs/>
          <w:color w:val="000000"/>
          <w:sz w:val="20"/>
        </w:rPr>
      </w:pPr>
      <w:bookmarkStart w:id="13" w:name="_Hlk34828820"/>
      <w:r>
        <w:rPr>
          <w:rFonts w:ascii="Times New Roman" w:hAnsi="Times New Roman"/>
          <w:b/>
          <w:bCs/>
          <w:color w:val="000000"/>
          <w:sz w:val="20"/>
        </w:rPr>
        <w:t>Method of Submission.</w:t>
      </w:r>
      <w:r w:rsidR="00B11598">
        <w:rPr>
          <w:rFonts w:ascii="Times New Roman" w:hAnsi="Times New Roman"/>
          <w:b/>
          <w:bCs/>
          <w:color w:val="000000"/>
          <w:sz w:val="20"/>
        </w:rPr>
        <w:t xml:space="preserve"> </w:t>
      </w:r>
    </w:p>
    <w:bookmarkEnd w:id="13"/>
    <w:p w14:paraId="7F16BFA1" w14:textId="040CA962" w:rsidR="00E40928" w:rsidRDefault="00E40928" w:rsidP="00F00448">
      <w:pPr>
        <w:pStyle w:val="ListParagraph"/>
        <w:numPr>
          <w:ilvl w:val="2"/>
          <w:numId w:val="53"/>
        </w:numPr>
        <w:rPr>
          <w:rFonts w:ascii="Times New Roman" w:hAnsi="Times New Roman"/>
          <w:sz w:val="20"/>
          <w:lang w:eastAsia="x-none"/>
        </w:rPr>
      </w:pPr>
      <w:r w:rsidRPr="00AE4EAF">
        <w:rPr>
          <w:rFonts w:ascii="Times New Roman" w:hAnsi="Times New Roman"/>
          <w:sz w:val="20"/>
          <w:u w:val="single"/>
        </w:rPr>
        <w:t>Electronic Submission</w:t>
      </w:r>
      <w:r w:rsidRPr="00AE4EAF">
        <w:rPr>
          <w:rFonts w:ascii="Times New Roman" w:hAnsi="Times New Roman"/>
          <w:sz w:val="20"/>
        </w:rPr>
        <w:t xml:space="preserve">. The Judicial Council will only accept electronically submitted </w:t>
      </w:r>
      <w:r w:rsidR="008C6535">
        <w:rPr>
          <w:rFonts w:ascii="Times New Roman" w:hAnsi="Times New Roman"/>
          <w:sz w:val="20"/>
        </w:rPr>
        <w:t>SOQs</w:t>
      </w:r>
      <w:r w:rsidRPr="00AE4EAF">
        <w:rPr>
          <w:rFonts w:ascii="Times New Roman" w:hAnsi="Times New Roman"/>
          <w:sz w:val="20"/>
        </w:rPr>
        <w:t xml:space="preserve">. SOQ files must be emailed to the email address indicated in the Schedule of Events. </w:t>
      </w:r>
      <w:r w:rsidR="00AE4EAF" w:rsidRPr="00AE4EAF">
        <w:rPr>
          <w:rFonts w:ascii="Times New Roman" w:hAnsi="Times New Roman"/>
          <w:sz w:val="20"/>
          <w:lang w:eastAsia="x-none"/>
        </w:rPr>
        <w:t xml:space="preserve">SOQs </w:t>
      </w:r>
      <w:r w:rsidR="00C73342">
        <w:rPr>
          <w:rFonts w:ascii="Times New Roman" w:hAnsi="Times New Roman"/>
          <w:sz w:val="20"/>
          <w:lang w:eastAsia="x-none"/>
        </w:rPr>
        <w:t xml:space="preserve">must </w:t>
      </w:r>
      <w:r w:rsidR="00AE4EAF" w:rsidRPr="00AE4EAF">
        <w:rPr>
          <w:rFonts w:ascii="Times New Roman" w:hAnsi="Times New Roman"/>
          <w:sz w:val="20"/>
          <w:lang w:eastAsia="x-none"/>
        </w:rPr>
        <w:t xml:space="preserve">be emailed NO MORE than three (3) days in advance of the </w:t>
      </w:r>
      <w:r w:rsidR="008C6535">
        <w:rPr>
          <w:rFonts w:ascii="Times New Roman" w:hAnsi="Times New Roman"/>
          <w:sz w:val="20"/>
          <w:lang w:eastAsia="x-none"/>
        </w:rPr>
        <w:t>date fixed for submissions of SOQs</w:t>
      </w:r>
      <w:r w:rsidR="00C73342">
        <w:rPr>
          <w:rFonts w:ascii="Times New Roman" w:hAnsi="Times New Roman"/>
          <w:sz w:val="20"/>
          <w:lang w:eastAsia="x-none"/>
        </w:rPr>
        <w:t>; any SOQs submitted earlier than three (3) days in advance may not be received and/or deemed untimely</w:t>
      </w:r>
      <w:r w:rsidR="00AE4EAF" w:rsidRPr="00AE4EAF">
        <w:rPr>
          <w:rFonts w:ascii="Times New Roman" w:hAnsi="Times New Roman"/>
          <w:sz w:val="20"/>
          <w:lang w:eastAsia="x-none"/>
        </w:rPr>
        <w:t>.</w:t>
      </w:r>
    </w:p>
    <w:p w14:paraId="5D19ECD5" w14:textId="77777777" w:rsidR="00AE4EAF" w:rsidRPr="00AE4EAF" w:rsidRDefault="00AE4EAF" w:rsidP="00F00448">
      <w:pPr>
        <w:pStyle w:val="ListParagraph"/>
        <w:ind w:left="2160"/>
        <w:rPr>
          <w:rFonts w:ascii="Times New Roman" w:hAnsi="Times New Roman"/>
          <w:sz w:val="20"/>
          <w:lang w:eastAsia="x-none"/>
        </w:rPr>
      </w:pPr>
    </w:p>
    <w:p w14:paraId="102EA472" w14:textId="3AF27D50" w:rsidR="00E40928" w:rsidRPr="00E40928" w:rsidRDefault="00E40928" w:rsidP="00F00448">
      <w:pPr>
        <w:pStyle w:val="BodyText"/>
        <w:numPr>
          <w:ilvl w:val="2"/>
          <w:numId w:val="53"/>
        </w:numPr>
        <w:spacing w:after="200"/>
        <w:jc w:val="left"/>
        <w:rPr>
          <w:rFonts w:ascii="Times New Roman" w:hAnsi="Times New Roman"/>
          <w:sz w:val="20"/>
          <w:lang w:val="en-US"/>
        </w:rPr>
      </w:pPr>
      <w:r w:rsidRPr="00E40928">
        <w:rPr>
          <w:rFonts w:ascii="Times New Roman" w:hAnsi="Times New Roman"/>
          <w:sz w:val="20"/>
          <w:u w:val="single"/>
          <w:lang w:val="en-US"/>
        </w:rPr>
        <w:t>File Size Limitations</w:t>
      </w:r>
      <w:r w:rsidRPr="00E40928">
        <w:rPr>
          <w:rFonts w:ascii="Times New Roman" w:hAnsi="Times New Roman"/>
          <w:sz w:val="20"/>
          <w:lang w:val="en-US"/>
        </w:rPr>
        <w:t xml:space="preserve">. The Judicial Council may not be able to receive electronic submissions with files equal to or greater than 30MB in size (individually or in total). </w:t>
      </w:r>
      <w:r w:rsidR="00482FE4" w:rsidRPr="00482FE4">
        <w:rPr>
          <w:rFonts w:ascii="Times New Roman" w:hAnsi="Times New Roman"/>
          <w:sz w:val="20"/>
          <w:lang w:val="en-US"/>
        </w:rPr>
        <w:t>Design Build Entit</w:t>
      </w:r>
      <w:r w:rsidR="0030143B">
        <w:rPr>
          <w:rFonts w:ascii="Times New Roman" w:hAnsi="Times New Roman"/>
          <w:sz w:val="20"/>
          <w:lang w:val="en-US"/>
        </w:rPr>
        <w:t>ies</w:t>
      </w:r>
      <w:r w:rsidR="00482FE4" w:rsidRPr="00482FE4">
        <w:rPr>
          <w:rFonts w:ascii="Times New Roman" w:hAnsi="Times New Roman"/>
          <w:sz w:val="20"/>
          <w:lang w:val="en-US"/>
        </w:rPr>
        <w:t xml:space="preserve"> </w:t>
      </w:r>
      <w:r w:rsidRPr="00E40928">
        <w:rPr>
          <w:rFonts w:ascii="Times New Roman" w:hAnsi="Times New Roman"/>
          <w:sz w:val="20"/>
          <w:lang w:val="en-US"/>
        </w:rPr>
        <w:t xml:space="preserve">must make an effort to compress all files so that submissions are less than 30MB in size. If a file cannot be reduced to below 30MB, then </w:t>
      </w:r>
      <w:r w:rsidR="0030143B" w:rsidRPr="00482FE4">
        <w:rPr>
          <w:rFonts w:ascii="Times New Roman" w:hAnsi="Times New Roman"/>
          <w:sz w:val="20"/>
          <w:lang w:val="en-US"/>
        </w:rPr>
        <w:t>Design Build Entit</w:t>
      </w:r>
      <w:r w:rsidR="0030143B">
        <w:rPr>
          <w:rFonts w:ascii="Times New Roman" w:hAnsi="Times New Roman"/>
          <w:sz w:val="20"/>
          <w:lang w:val="en-US"/>
        </w:rPr>
        <w:t>ies</w:t>
      </w:r>
      <w:r w:rsidR="0030143B" w:rsidRPr="00482FE4">
        <w:rPr>
          <w:rFonts w:ascii="Times New Roman" w:hAnsi="Times New Roman"/>
          <w:sz w:val="20"/>
          <w:lang w:val="en-US"/>
        </w:rPr>
        <w:t xml:space="preserve"> </w:t>
      </w:r>
      <w:r w:rsidRPr="00E40928">
        <w:rPr>
          <w:rFonts w:ascii="Times New Roman" w:hAnsi="Times New Roman"/>
          <w:sz w:val="20"/>
          <w:lang w:val="en-US"/>
        </w:rPr>
        <w:t xml:space="preserve">must divide the file into increments of less than 30MB sent via multiple emails. If multiple emails with incremental documents are required, </w:t>
      </w:r>
      <w:r w:rsidR="0030143B" w:rsidRPr="00482FE4">
        <w:rPr>
          <w:rFonts w:ascii="Times New Roman" w:hAnsi="Times New Roman"/>
          <w:sz w:val="20"/>
          <w:lang w:val="en-US"/>
        </w:rPr>
        <w:t>Design Build Entit</w:t>
      </w:r>
      <w:r w:rsidR="0030143B">
        <w:rPr>
          <w:rFonts w:ascii="Times New Roman" w:hAnsi="Times New Roman"/>
          <w:sz w:val="20"/>
          <w:lang w:val="en-US"/>
        </w:rPr>
        <w:t>ies</w:t>
      </w:r>
      <w:r w:rsidR="0030143B" w:rsidRPr="00482FE4">
        <w:rPr>
          <w:rFonts w:ascii="Times New Roman" w:hAnsi="Times New Roman"/>
          <w:sz w:val="20"/>
          <w:lang w:val="en-US"/>
        </w:rPr>
        <w:t xml:space="preserve"> </w:t>
      </w:r>
      <w:r w:rsidRPr="00E40928">
        <w:rPr>
          <w:rFonts w:ascii="Times New Roman" w:hAnsi="Times New Roman"/>
          <w:sz w:val="20"/>
          <w:lang w:val="en-US"/>
        </w:rPr>
        <w:t xml:space="preserve">must also reference the portion of the </w:t>
      </w:r>
      <w:r w:rsidR="0030143B">
        <w:rPr>
          <w:rFonts w:ascii="Times New Roman" w:hAnsi="Times New Roman"/>
          <w:sz w:val="20"/>
          <w:lang w:val="en-US"/>
        </w:rPr>
        <w:t xml:space="preserve">SOQ </w:t>
      </w:r>
      <w:r w:rsidRPr="00E40928">
        <w:rPr>
          <w:rFonts w:ascii="Times New Roman" w:hAnsi="Times New Roman"/>
          <w:sz w:val="20"/>
          <w:lang w:val="en-US"/>
        </w:rPr>
        <w:t>and file being submitted in the subject line of each email (e.g., “SOQ: Part 1 of 3,” etc.). The Judicial Council is not responsible for any submissions exceeding 30MB which are systematically rejected due to excessive file size or otherwise.</w:t>
      </w:r>
    </w:p>
    <w:p w14:paraId="4AA484AE" w14:textId="0C67FF23" w:rsidR="000265CB" w:rsidRPr="00D36D1D" w:rsidRDefault="007357BF" w:rsidP="00F00448">
      <w:pPr>
        <w:numPr>
          <w:ilvl w:val="1"/>
          <w:numId w:val="53"/>
        </w:numPr>
        <w:rPr>
          <w:rFonts w:ascii="Times New Roman" w:hAnsi="Times New Roman"/>
          <w:sz w:val="20"/>
        </w:rPr>
      </w:pPr>
      <w:r>
        <w:rPr>
          <w:rFonts w:ascii="Times New Roman" w:hAnsi="Times New Roman"/>
          <w:b/>
          <w:bCs/>
          <w:sz w:val="20"/>
        </w:rPr>
        <w:lastRenderedPageBreak/>
        <w:t>Conflict of Interest</w:t>
      </w:r>
      <w:r>
        <w:rPr>
          <w:rFonts w:ascii="Times New Roman" w:hAnsi="Times New Roman"/>
          <w:sz w:val="20"/>
        </w:rPr>
        <w:t xml:space="preserve">. </w:t>
      </w:r>
      <w:r w:rsidR="00AA7D42" w:rsidRPr="00AA7D42">
        <w:rPr>
          <w:rFonts w:ascii="Times New Roman" w:hAnsi="Times New Roman"/>
          <w:sz w:val="20"/>
        </w:rPr>
        <w:t>Consistent with the Judicial Council’s obligation pursuant to Government Code section 70398.1(b), the Judicial Council has adopted a conflict of interest policy. Design Build Entities shall review this policy</w:t>
      </w:r>
      <w:r w:rsidR="008D08F5">
        <w:rPr>
          <w:rFonts w:ascii="Times New Roman" w:hAnsi="Times New Roman"/>
          <w:sz w:val="20"/>
        </w:rPr>
        <w:t>,</w:t>
      </w:r>
      <w:r w:rsidR="00DD729C">
        <w:rPr>
          <w:rFonts w:ascii="Times New Roman" w:hAnsi="Times New Roman"/>
          <w:sz w:val="20"/>
        </w:rPr>
        <w:t xml:space="preserve"> attached hereto as </w:t>
      </w:r>
      <w:r w:rsidR="00DD729C" w:rsidRPr="00B17CDA">
        <w:rPr>
          <w:rFonts w:ascii="Times New Roman" w:hAnsi="Times New Roman"/>
          <w:sz w:val="20"/>
        </w:rPr>
        <w:t xml:space="preserve">Attachment </w:t>
      </w:r>
      <w:r w:rsidR="00DD729C">
        <w:rPr>
          <w:rFonts w:ascii="Times New Roman" w:hAnsi="Times New Roman"/>
          <w:sz w:val="20"/>
        </w:rPr>
        <w:t>6</w:t>
      </w:r>
      <w:r w:rsidR="008D08F5">
        <w:rPr>
          <w:rFonts w:ascii="Times New Roman" w:hAnsi="Times New Roman"/>
          <w:sz w:val="20"/>
        </w:rPr>
        <w:t>,</w:t>
      </w:r>
      <w:r w:rsidR="00A07612">
        <w:rPr>
          <w:rFonts w:ascii="Times New Roman" w:hAnsi="Times New Roman"/>
          <w:sz w:val="20"/>
        </w:rPr>
        <w:t xml:space="preserve"> and complete the Disclosure of Potential Conflict of Interest included in Attachment 6</w:t>
      </w:r>
      <w:r w:rsidR="00AA7D42" w:rsidRPr="00AA7D42">
        <w:rPr>
          <w:rFonts w:ascii="Times New Roman" w:hAnsi="Times New Roman"/>
          <w:sz w:val="20"/>
        </w:rPr>
        <w:t xml:space="preserve">. </w:t>
      </w:r>
    </w:p>
    <w:p w14:paraId="2482E52C" w14:textId="77777777" w:rsidR="000265CB" w:rsidRDefault="000265CB" w:rsidP="00F00448">
      <w:pPr>
        <w:ind w:left="720"/>
        <w:rPr>
          <w:rFonts w:ascii="Times New Roman" w:hAnsi="Times New Roman"/>
          <w:b/>
          <w:bCs/>
          <w:iCs/>
          <w:color w:val="000000"/>
          <w:sz w:val="20"/>
        </w:rPr>
      </w:pPr>
    </w:p>
    <w:p w14:paraId="4C9E9A48" w14:textId="07A42F8C" w:rsidR="000265CB" w:rsidRDefault="007357BF" w:rsidP="00F00448">
      <w:pPr>
        <w:pStyle w:val="BodyText"/>
        <w:numPr>
          <w:ilvl w:val="1"/>
          <w:numId w:val="53"/>
        </w:numPr>
        <w:spacing w:after="200"/>
        <w:jc w:val="left"/>
        <w:rPr>
          <w:rFonts w:ascii="Times New Roman" w:hAnsi="Times New Roman"/>
          <w:sz w:val="20"/>
        </w:rPr>
      </w:pPr>
      <w:r>
        <w:rPr>
          <w:rFonts w:ascii="Times New Roman" w:hAnsi="Times New Roman"/>
          <w:b/>
          <w:sz w:val="20"/>
        </w:rPr>
        <w:t>Withdrawal and Resubmission/Modification of SOQs.</w:t>
      </w:r>
      <w:r>
        <w:rPr>
          <w:rFonts w:ascii="Times New Roman" w:hAnsi="Times New Roman"/>
          <w:sz w:val="20"/>
        </w:rPr>
        <w:t xml:space="preserve"> </w:t>
      </w:r>
      <w:r>
        <w:rPr>
          <w:rFonts w:ascii="Times New Roman" w:hAnsi="Times New Roman"/>
          <w:sz w:val="20"/>
          <w:lang w:val="en-US"/>
        </w:rPr>
        <w:t xml:space="preserve">A </w:t>
      </w:r>
      <w:r>
        <w:rPr>
          <w:rFonts w:ascii="Times New Roman" w:hAnsi="Times New Roman"/>
          <w:sz w:val="20"/>
        </w:rPr>
        <w:t xml:space="preserve">Design Build Entity may withdraw its SOQ at any time </w:t>
      </w:r>
      <w:r>
        <w:rPr>
          <w:rFonts w:ascii="Times New Roman" w:hAnsi="Times New Roman"/>
          <w:sz w:val="20"/>
          <w:lang w:val="en-US"/>
        </w:rPr>
        <w:t xml:space="preserve">before </w:t>
      </w:r>
      <w:r>
        <w:rPr>
          <w:rFonts w:ascii="Times New Roman" w:hAnsi="Times New Roman"/>
          <w:sz w:val="20"/>
        </w:rPr>
        <w:t xml:space="preserve">the date fixed for submission of SOQs by notifying Judicial Council in writing of </w:t>
      </w:r>
      <w:r>
        <w:rPr>
          <w:rFonts w:ascii="Times New Roman" w:hAnsi="Times New Roman"/>
          <w:sz w:val="20"/>
          <w:lang w:val="en-US"/>
        </w:rPr>
        <w:t>the</w:t>
      </w:r>
      <w:r>
        <w:rPr>
          <w:rFonts w:ascii="Times New Roman" w:hAnsi="Times New Roman"/>
          <w:sz w:val="20"/>
        </w:rPr>
        <w:t xml:space="preserve"> withdrawal</w:t>
      </w:r>
      <w:r>
        <w:rPr>
          <w:rFonts w:ascii="Times New Roman" w:hAnsi="Times New Roman"/>
          <w:sz w:val="20"/>
          <w:lang w:val="en-US"/>
        </w:rPr>
        <w:t xml:space="preserve"> of the SOQ</w:t>
      </w:r>
      <w:r>
        <w:rPr>
          <w:rFonts w:ascii="Times New Roman" w:hAnsi="Times New Roman"/>
          <w:sz w:val="20"/>
        </w:rPr>
        <w:t>. The notice must be signed by</w:t>
      </w:r>
      <w:r>
        <w:rPr>
          <w:rFonts w:ascii="Times New Roman" w:hAnsi="Times New Roman"/>
          <w:sz w:val="20"/>
          <w:lang w:val="en-US"/>
        </w:rPr>
        <w:t xml:space="preserve"> an individual authorized to bind</w:t>
      </w:r>
      <w:r w:rsidR="008D08F5">
        <w:rPr>
          <w:rFonts w:ascii="Times New Roman" w:hAnsi="Times New Roman"/>
          <w:sz w:val="20"/>
          <w:lang w:val="en-US"/>
        </w:rPr>
        <w:t xml:space="preserve"> the</w:t>
      </w:r>
      <w:r>
        <w:rPr>
          <w:rFonts w:ascii="Times New Roman" w:hAnsi="Times New Roman"/>
          <w:sz w:val="20"/>
          <w:lang w:val="en-US"/>
        </w:rPr>
        <w:t xml:space="preserve"> </w:t>
      </w:r>
      <w:r>
        <w:rPr>
          <w:rFonts w:ascii="Times New Roman" w:hAnsi="Times New Roman"/>
          <w:sz w:val="20"/>
        </w:rPr>
        <w:t xml:space="preserve">Design Build Entity. Design Build Entity may thereafter submit a new or modified SOQ, provided </w:t>
      </w:r>
      <w:r>
        <w:rPr>
          <w:rFonts w:ascii="Times New Roman" w:hAnsi="Times New Roman"/>
          <w:sz w:val="20"/>
          <w:lang w:val="en-US"/>
        </w:rPr>
        <w:t>the new or modified SOQ</w:t>
      </w:r>
      <w:r>
        <w:rPr>
          <w:rFonts w:ascii="Times New Roman" w:hAnsi="Times New Roman"/>
          <w:sz w:val="20"/>
        </w:rPr>
        <w:t xml:space="preserve"> is received </w:t>
      </w:r>
      <w:r>
        <w:rPr>
          <w:rFonts w:ascii="Times New Roman" w:hAnsi="Times New Roman"/>
          <w:sz w:val="20"/>
          <w:lang w:val="en-US"/>
        </w:rPr>
        <w:t>by</w:t>
      </w:r>
      <w:r>
        <w:rPr>
          <w:rFonts w:ascii="Times New Roman" w:hAnsi="Times New Roman"/>
          <w:sz w:val="20"/>
        </w:rPr>
        <w:t xml:space="preserve"> Judicial Council no later than the date fixed for submission of SOQs. Modifications offered in any other manner, oral or written, will not be considered. SOQs cannot be changed or withdrawn after the date fixed for submission of SOQs.</w:t>
      </w:r>
    </w:p>
    <w:p w14:paraId="7B919910" w14:textId="47FB97C6" w:rsidR="000265CB" w:rsidRDefault="007357BF" w:rsidP="00F00448">
      <w:pPr>
        <w:pStyle w:val="BodyText"/>
        <w:numPr>
          <w:ilvl w:val="1"/>
          <w:numId w:val="53"/>
        </w:numPr>
        <w:spacing w:after="200"/>
        <w:jc w:val="left"/>
        <w:rPr>
          <w:rFonts w:ascii="Times New Roman" w:hAnsi="Times New Roman"/>
          <w:sz w:val="20"/>
          <w:lang w:val="en-US"/>
        </w:rPr>
      </w:pPr>
      <w:r w:rsidRPr="73CC8B0A">
        <w:rPr>
          <w:rFonts w:ascii="Times New Roman" w:hAnsi="Times New Roman"/>
          <w:b/>
          <w:bCs/>
          <w:sz w:val="20"/>
          <w:lang w:val="en-US"/>
        </w:rPr>
        <w:t xml:space="preserve">Change in Information. </w:t>
      </w:r>
      <w:r w:rsidR="009122EA" w:rsidRPr="00B17CDA">
        <w:rPr>
          <w:rFonts w:ascii="Times New Roman" w:eastAsia="Calibri" w:hAnsi="Times New Roman"/>
          <w:color w:val="000000"/>
          <w:sz w:val="20"/>
        </w:rPr>
        <w:t>If a Design Build Entity has already submitted its SOQ and a license for any of its proposed team members has expired, was (or may be) suspended, or has a change in signatory authority, then Design Build Entity shall notify Judicial Council</w:t>
      </w:r>
      <w:r w:rsidR="008D08F5">
        <w:rPr>
          <w:rFonts w:ascii="Times New Roman" w:eastAsia="Calibri" w:hAnsi="Times New Roman"/>
          <w:color w:val="000000"/>
          <w:sz w:val="20"/>
        </w:rPr>
        <w:t xml:space="preserve"> of such</w:t>
      </w:r>
      <w:r w:rsidR="009122EA" w:rsidRPr="00B17CDA">
        <w:rPr>
          <w:rFonts w:ascii="Times New Roman" w:eastAsia="Calibri" w:hAnsi="Times New Roman"/>
          <w:color w:val="000000"/>
          <w:sz w:val="20"/>
        </w:rPr>
        <w:t xml:space="preserve"> in writing.</w:t>
      </w:r>
      <w:r w:rsidR="009122EA" w:rsidRPr="00B17CDA">
        <w:rPr>
          <w:rFonts w:ascii="Times New Roman" w:hAnsi="Times New Roman"/>
          <w:sz w:val="22"/>
          <w:szCs w:val="22"/>
        </w:rPr>
        <w:t xml:space="preserve"> </w:t>
      </w:r>
      <w:r w:rsidRPr="00B17CDA">
        <w:rPr>
          <w:rFonts w:ascii="Times New Roman" w:hAnsi="Times New Roman"/>
          <w:sz w:val="20"/>
          <w:lang w:val="en-US"/>
        </w:rPr>
        <w:t>If a Design Build Entity fails to comply with this requirement, Judicial Council reserves the right to disqualify a Design Build Entity from participating in the RFQ or RFP process, as applicable, or, if the Design Build Entity is selected for the Project, to terminate any resulting contract for cause.</w:t>
      </w:r>
    </w:p>
    <w:p w14:paraId="1BAA0402" w14:textId="77777777" w:rsidR="000265CB" w:rsidRDefault="007357BF" w:rsidP="00F00448">
      <w:pPr>
        <w:pStyle w:val="ListParagraph"/>
        <w:keepNext/>
        <w:numPr>
          <w:ilvl w:val="0"/>
          <w:numId w:val="53"/>
        </w:numPr>
        <w:spacing w:after="200"/>
        <w:rPr>
          <w:rFonts w:ascii="Times New Roman" w:hAnsi="Times New Roman"/>
          <w:b/>
          <w:sz w:val="20"/>
          <w:u w:val="single"/>
        </w:rPr>
      </w:pPr>
      <w:bookmarkStart w:id="14" w:name="_Hlk69480828"/>
      <w:r>
        <w:rPr>
          <w:rFonts w:ascii="Times New Roman" w:hAnsi="Times New Roman"/>
          <w:b/>
          <w:sz w:val="20"/>
          <w:u w:val="single"/>
        </w:rPr>
        <w:t xml:space="preserve">Organization and Content of SOQ. </w:t>
      </w:r>
    </w:p>
    <w:bookmarkEnd w:id="14"/>
    <w:p w14:paraId="64688AAE" w14:textId="555A4D05" w:rsidR="000265CB" w:rsidRDefault="007357BF" w:rsidP="00F00448">
      <w:pPr>
        <w:pStyle w:val="BodyText"/>
        <w:numPr>
          <w:ilvl w:val="1"/>
          <w:numId w:val="53"/>
        </w:numPr>
        <w:spacing w:after="200"/>
        <w:jc w:val="left"/>
        <w:rPr>
          <w:rFonts w:ascii="Times New Roman" w:hAnsi="Times New Roman"/>
          <w:sz w:val="20"/>
        </w:rPr>
      </w:pPr>
      <w:r>
        <w:rPr>
          <w:rFonts w:ascii="Times New Roman" w:hAnsi="Times New Roman"/>
          <w:b/>
          <w:bCs/>
          <w:sz w:val="20"/>
          <w:lang w:val="en-US"/>
        </w:rPr>
        <w:t>SOQ Forms.</w:t>
      </w:r>
      <w:r>
        <w:rPr>
          <w:rFonts w:ascii="Times New Roman" w:hAnsi="Times New Roman"/>
          <w:sz w:val="20"/>
          <w:lang w:val="en-US"/>
        </w:rPr>
        <w:t xml:space="preserve"> </w:t>
      </w:r>
      <w:r>
        <w:rPr>
          <w:rFonts w:ascii="Times New Roman" w:hAnsi="Times New Roman"/>
          <w:sz w:val="20"/>
        </w:rPr>
        <w:t xml:space="preserve">Design Build Entity shall submit </w:t>
      </w:r>
      <w:r>
        <w:rPr>
          <w:rFonts w:ascii="Times New Roman" w:hAnsi="Times New Roman"/>
          <w:sz w:val="20"/>
          <w:lang w:val="en-US"/>
        </w:rPr>
        <w:t>the following</w:t>
      </w:r>
      <w:r w:rsidR="00EF4CD4">
        <w:rPr>
          <w:rFonts w:ascii="Times New Roman" w:hAnsi="Times New Roman"/>
          <w:sz w:val="20"/>
          <w:lang w:val="en-US"/>
        </w:rPr>
        <w:t xml:space="preserve"> forms with its SOQ</w:t>
      </w:r>
      <w:r>
        <w:rPr>
          <w:rFonts w:ascii="Times New Roman" w:hAnsi="Times New Roman"/>
          <w:sz w:val="20"/>
          <w:lang w:val="en-US"/>
        </w:rPr>
        <w:t>:</w:t>
      </w:r>
    </w:p>
    <w:p w14:paraId="199D19C4" w14:textId="39C7B9B7" w:rsidR="000265CB" w:rsidRDefault="003E77DF" w:rsidP="00F00448">
      <w:pPr>
        <w:pStyle w:val="BodyText"/>
        <w:numPr>
          <w:ilvl w:val="2"/>
          <w:numId w:val="53"/>
        </w:numPr>
        <w:spacing w:after="200"/>
        <w:jc w:val="left"/>
        <w:rPr>
          <w:rFonts w:ascii="Times New Roman" w:hAnsi="Times New Roman"/>
          <w:sz w:val="20"/>
        </w:rPr>
      </w:pPr>
      <w:r>
        <w:rPr>
          <w:rFonts w:ascii="Times New Roman" w:hAnsi="Times New Roman"/>
          <w:sz w:val="20"/>
          <w:lang w:val="en-US"/>
        </w:rPr>
        <w:t>C</w:t>
      </w:r>
      <w:r w:rsidR="007357BF">
        <w:rPr>
          <w:rFonts w:ascii="Times New Roman" w:hAnsi="Times New Roman"/>
          <w:sz w:val="20"/>
          <w:lang w:val="en-US"/>
        </w:rPr>
        <w:t>ompleted Prequalification Questionnaire (</w:t>
      </w:r>
      <w:r w:rsidR="007357BF">
        <w:rPr>
          <w:rFonts w:ascii="Times New Roman" w:hAnsi="Times New Roman"/>
          <w:b/>
          <w:bCs/>
          <w:sz w:val="20"/>
          <w:lang w:val="en-US"/>
        </w:rPr>
        <w:t>Attachment 1</w:t>
      </w:r>
      <w:r w:rsidR="007357BF">
        <w:rPr>
          <w:rFonts w:ascii="Times New Roman" w:hAnsi="Times New Roman"/>
          <w:sz w:val="20"/>
          <w:lang w:val="en-US"/>
        </w:rPr>
        <w:t>)</w:t>
      </w:r>
      <w:r w:rsidR="007357BF">
        <w:rPr>
          <w:rFonts w:ascii="Times New Roman" w:hAnsi="Times New Roman"/>
          <w:sz w:val="20"/>
        </w:rPr>
        <w:t>;</w:t>
      </w:r>
      <w:r w:rsidR="007357BF">
        <w:rPr>
          <w:rFonts w:ascii="Times New Roman" w:hAnsi="Times New Roman"/>
          <w:sz w:val="20"/>
          <w:lang w:val="en-US"/>
        </w:rPr>
        <w:t xml:space="preserve"> </w:t>
      </w:r>
    </w:p>
    <w:p w14:paraId="3AF244E7" w14:textId="42384AEB" w:rsidR="000265CB" w:rsidRDefault="00526637" w:rsidP="00F00448">
      <w:pPr>
        <w:pStyle w:val="BodyText"/>
        <w:numPr>
          <w:ilvl w:val="2"/>
          <w:numId w:val="53"/>
        </w:numPr>
        <w:spacing w:after="200"/>
        <w:jc w:val="left"/>
        <w:rPr>
          <w:rFonts w:ascii="Times New Roman" w:hAnsi="Times New Roman"/>
          <w:sz w:val="20"/>
        </w:rPr>
      </w:pPr>
      <w:r>
        <w:rPr>
          <w:rFonts w:ascii="Times New Roman" w:hAnsi="Times New Roman"/>
          <w:sz w:val="20"/>
          <w:lang w:val="en-US"/>
        </w:rPr>
        <w:t xml:space="preserve">Completed Key Personnel Schedule, including </w:t>
      </w:r>
      <w:r w:rsidR="00C0632F">
        <w:rPr>
          <w:rFonts w:ascii="Times New Roman" w:hAnsi="Times New Roman"/>
          <w:sz w:val="20"/>
          <w:lang w:val="en-US"/>
        </w:rPr>
        <w:t xml:space="preserve">Design Build </w:t>
      </w:r>
      <w:r w:rsidR="007357BF">
        <w:rPr>
          <w:rFonts w:ascii="Times New Roman" w:hAnsi="Times New Roman"/>
          <w:sz w:val="20"/>
          <w:lang w:val="en-US"/>
        </w:rPr>
        <w:t>Team Information (</w:t>
      </w:r>
      <w:r w:rsidR="007357BF">
        <w:rPr>
          <w:rFonts w:ascii="Times New Roman" w:hAnsi="Times New Roman"/>
          <w:b/>
          <w:bCs/>
          <w:sz w:val="20"/>
          <w:lang w:val="en-US"/>
        </w:rPr>
        <w:t xml:space="preserve">Attachment </w:t>
      </w:r>
      <w:r w:rsidR="00FD5098">
        <w:rPr>
          <w:rFonts w:ascii="Times New Roman" w:hAnsi="Times New Roman"/>
          <w:b/>
          <w:bCs/>
          <w:sz w:val="20"/>
          <w:lang w:val="en-US"/>
        </w:rPr>
        <w:t>4</w:t>
      </w:r>
      <w:r w:rsidR="007357BF">
        <w:rPr>
          <w:rFonts w:ascii="Times New Roman" w:hAnsi="Times New Roman"/>
          <w:sz w:val="20"/>
          <w:lang w:val="en-US"/>
        </w:rPr>
        <w:t xml:space="preserve">); </w:t>
      </w:r>
    </w:p>
    <w:p w14:paraId="40DE0F7D" w14:textId="77777777" w:rsidR="00A07612" w:rsidRPr="00A07612" w:rsidRDefault="007357BF" w:rsidP="00F00448">
      <w:pPr>
        <w:pStyle w:val="BodyText"/>
        <w:numPr>
          <w:ilvl w:val="2"/>
          <w:numId w:val="53"/>
        </w:numPr>
        <w:spacing w:after="200"/>
        <w:jc w:val="left"/>
        <w:rPr>
          <w:rFonts w:ascii="Times New Roman" w:hAnsi="Times New Roman"/>
          <w:sz w:val="20"/>
        </w:rPr>
      </w:pPr>
      <w:r>
        <w:rPr>
          <w:rFonts w:ascii="Times New Roman" w:hAnsi="Times New Roman"/>
          <w:sz w:val="20"/>
          <w:lang w:val="en-US"/>
        </w:rPr>
        <w:t>Judicial Council Certifications (</w:t>
      </w:r>
      <w:r>
        <w:rPr>
          <w:rFonts w:ascii="Times New Roman" w:hAnsi="Times New Roman"/>
          <w:b/>
          <w:bCs/>
          <w:sz w:val="20"/>
          <w:lang w:val="en-US"/>
        </w:rPr>
        <w:t xml:space="preserve">Attachment </w:t>
      </w:r>
      <w:r w:rsidR="00FD5098">
        <w:rPr>
          <w:rFonts w:ascii="Times New Roman" w:hAnsi="Times New Roman"/>
          <w:b/>
          <w:bCs/>
          <w:sz w:val="20"/>
          <w:lang w:val="en-US"/>
        </w:rPr>
        <w:t>5</w:t>
      </w:r>
      <w:r>
        <w:rPr>
          <w:rFonts w:ascii="Times New Roman" w:hAnsi="Times New Roman"/>
          <w:sz w:val="20"/>
          <w:lang w:val="en-US"/>
        </w:rPr>
        <w:t xml:space="preserve">); </w:t>
      </w:r>
    </w:p>
    <w:p w14:paraId="7B4A1D71" w14:textId="10713765" w:rsidR="000265CB" w:rsidRDefault="003D78B4" w:rsidP="00F00448">
      <w:pPr>
        <w:pStyle w:val="BodyText"/>
        <w:numPr>
          <w:ilvl w:val="2"/>
          <w:numId w:val="53"/>
        </w:numPr>
        <w:spacing w:after="200"/>
        <w:jc w:val="left"/>
        <w:rPr>
          <w:rFonts w:ascii="Times New Roman" w:hAnsi="Times New Roman"/>
          <w:sz w:val="20"/>
        </w:rPr>
      </w:pPr>
      <w:r>
        <w:rPr>
          <w:rFonts w:ascii="Times New Roman" w:hAnsi="Times New Roman"/>
          <w:sz w:val="20"/>
          <w:lang w:val="en-US"/>
        </w:rPr>
        <w:t>The completed Disclosure of Potential Conflict of Interest (</w:t>
      </w:r>
      <w:r w:rsidRPr="003D78B4">
        <w:rPr>
          <w:rFonts w:ascii="Times New Roman" w:hAnsi="Times New Roman"/>
          <w:b/>
          <w:bCs/>
          <w:sz w:val="20"/>
          <w:lang w:val="en-US"/>
        </w:rPr>
        <w:t>Attachment 6</w:t>
      </w:r>
      <w:r>
        <w:rPr>
          <w:rFonts w:ascii="Times New Roman" w:hAnsi="Times New Roman"/>
          <w:sz w:val="20"/>
          <w:lang w:val="en-US"/>
        </w:rPr>
        <w:t xml:space="preserve">); </w:t>
      </w:r>
      <w:r w:rsidR="007357BF">
        <w:rPr>
          <w:rFonts w:ascii="Times New Roman" w:hAnsi="Times New Roman"/>
          <w:sz w:val="20"/>
          <w:lang w:val="en-US"/>
        </w:rPr>
        <w:t>and</w:t>
      </w:r>
    </w:p>
    <w:p w14:paraId="1890E7D1" w14:textId="77777777" w:rsidR="00AE7A62" w:rsidRDefault="007E4CDF" w:rsidP="00F00448">
      <w:pPr>
        <w:pStyle w:val="BodyText"/>
        <w:numPr>
          <w:ilvl w:val="2"/>
          <w:numId w:val="53"/>
        </w:numPr>
        <w:spacing w:after="200"/>
        <w:jc w:val="left"/>
        <w:rPr>
          <w:rFonts w:ascii="Times New Roman" w:hAnsi="Times New Roman"/>
          <w:sz w:val="20"/>
        </w:rPr>
      </w:pPr>
      <w:r w:rsidRPr="00526684">
        <w:rPr>
          <w:rFonts w:ascii="Times New Roman" w:hAnsi="Times New Roman"/>
          <w:sz w:val="20"/>
        </w:rPr>
        <w:t>Payee Data Record</w:t>
      </w:r>
      <w:r w:rsidRPr="00E5615D">
        <w:rPr>
          <w:rFonts w:ascii="Times New Roman" w:hAnsi="Times New Roman"/>
          <w:b/>
          <w:bCs/>
          <w:sz w:val="20"/>
        </w:rPr>
        <w:t xml:space="preserve"> </w:t>
      </w:r>
      <w:r w:rsidRPr="00382380">
        <w:rPr>
          <w:rFonts w:ascii="Times New Roman" w:hAnsi="Times New Roman"/>
          <w:sz w:val="20"/>
        </w:rPr>
        <w:t>(</w:t>
      </w:r>
      <w:r w:rsidRPr="00E5615D">
        <w:rPr>
          <w:rFonts w:ascii="Times New Roman" w:hAnsi="Times New Roman"/>
          <w:b/>
          <w:bCs/>
          <w:sz w:val="20"/>
        </w:rPr>
        <w:t>STD 204</w:t>
      </w:r>
      <w:r w:rsidRPr="00382380">
        <w:rPr>
          <w:rFonts w:ascii="Times New Roman" w:hAnsi="Times New Roman"/>
          <w:sz w:val="20"/>
        </w:rPr>
        <w:t>)</w:t>
      </w:r>
      <w:r w:rsidRPr="008C47F4">
        <w:rPr>
          <w:rFonts w:ascii="Times New Roman" w:hAnsi="Times New Roman"/>
          <w:sz w:val="20"/>
        </w:rPr>
        <w:t xml:space="preserve">, which must be completed in the exact name of the </w:t>
      </w:r>
      <w:r w:rsidR="00C202E9">
        <w:rPr>
          <w:rFonts w:ascii="Times New Roman" w:hAnsi="Times New Roman"/>
          <w:sz w:val="20"/>
        </w:rPr>
        <w:t xml:space="preserve">Design Build Entity’s </w:t>
      </w:r>
      <w:r w:rsidR="00704B4E">
        <w:rPr>
          <w:rFonts w:ascii="Times New Roman" w:hAnsi="Times New Roman"/>
          <w:sz w:val="20"/>
        </w:rPr>
        <w:t xml:space="preserve">business </w:t>
      </w:r>
      <w:r w:rsidRPr="008C47F4">
        <w:rPr>
          <w:rFonts w:ascii="Times New Roman" w:hAnsi="Times New Roman"/>
          <w:sz w:val="20"/>
        </w:rPr>
        <w:t xml:space="preserve">under which the </w:t>
      </w:r>
      <w:r w:rsidR="008C47F4">
        <w:rPr>
          <w:rFonts w:ascii="Times New Roman" w:hAnsi="Times New Roman"/>
          <w:sz w:val="20"/>
        </w:rPr>
        <w:t xml:space="preserve">Design Build Entity </w:t>
      </w:r>
      <w:r w:rsidRPr="008C47F4">
        <w:rPr>
          <w:rFonts w:ascii="Times New Roman" w:hAnsi="Times New Roman"/>
          <w:sz w:val="20"/>
        </w:rPr>
        <w:t xml:space="preserve">proposes to do business with the Judicial Council. The Payee Data Record (STD 204) is available at the following link: </w:t>
      </w:r>
      <w:hyperlink r:id="rId36" w:history="1">
        <w:r w:rsidRPr="00DC6941">
          <w:rPr>
            <w:rStyle w:val="Hyperlink"/>
            <w:rFonts w:ascii="Times New Roman" w:hAnsi="Times New Roman"/>
            <w:sz w:val="20"/>
          </w:rPr>
          <w:t>https://www.documents.dgs.ca.gov/dgs/fmc/pdf/std204.pdf</w:t>
        </w:r>
      </w:hyperlink>
      <w:r w:rsidRPr="008C47F4">
        <w:rPr>
          <w:rFonts w:ascii="Times New Roman" w:hAnsi="Times New Roman"/>
          <w:sz w:val="20"/>
        </w:rPr>
        <w:t xml:space="preserve">. </w:t>
      </w:r>
    </w:p>
    <w:p w14:paraId="1E35BE21" w14:textId="2D686253" w:rsidR="007E4CDF" w:rsidRDefault="007E4CDF" w:rsidP="00F00448">
      <w:pPr>
        <w:pStyle w:val="BodyText"/>
        <w:spacing w:after="200"/>
        <w:ind w:left="2160"/>
        <w:jc w:val="left"/>
        <w:rPr>
          <w:rFonts w:ascii="Times New Roman" w:hAnsi="Times New Roman"/>
          <w:sz w:val="20"/>
        </w:rPr>
      </w:pPr>
      <w:r w:rsidRPr="008C47F4">
        <w:rPr>
          <w:rFonts w:ascii="Times New Roman" w:hAnsi="Times New Roman"/>
          <w:sz w:val="20"/>
        </w:rPr>
        <w:t>Additionally, if necessary, the Payee Data Record Supplement (</w:t>
      </w:r>
      <w:r w:rsidRPr="00E5615D">
        <w:rPr>
          <w:rFonts w:ascii="Times New Roman" w:hAnsi="Times New Roman"/>
          <w:b/>
          <w:bCs/>
          <w:sz w:val="20"/>
        </w:rPr>
        <w:t>STD 205</w:t>
      </w:r>
      <w:r w:rsidRPr="008C47F4">
        <w:rPr>
          <w:rFonts w:ascii="Times New Roman" w:hAnsi="Times New Roman"/>
          <w:sz w:val="20"/>
        </w:rPr>
        <w:t xml:space="preserve">) is required (i) if </w:t>
      </w:r>
      <w:r w:rsidR="000C6E93">
        <w:rPr>
          <w:rFonts w:ascii="Times New Roman" w:hAnsi="Times New Roman"/>
          <w:sz w:val="20"/>
        </w:rPr>
        <w:t>Design Build Entity</w:t>
      </w:r>
      <w:r w:rsidRPr="008C47F4">
        <w:rPr>
          <w:rFonts w:ascii="Times New Roman" w:hAnsi="Times New Roman"/>
          <w:sz w:val="20"/>
        </w:rPr>
        <w:t xml:space="preserve">’s remittance address information is different than the mailing address on the Payee Data Record (STD 204); (ii) for multiple remittance addresses, and (iii) for additional Authorized Representatives of the Payee not identified on the Payee Data Record (STD 204).  The Payee Data Record Supplement (STD 205) is available at the following link:  </w:t>
      </w:r>
      <w:hyperlink r:id="rId37" w:history="1">
        <w:r w:rsidRPr="00DC6941">
          <w:rPr>
            <w:rStyle w:val="Hyperlink"/>
            <w:rFonts w:ascii="Times New Roman" w:hAnsi="Times New Roman"/>
            <w:sz w:val="20"/>
          </w:rPr>
          <w:t>https://www.documents.dgs.ca.gov/dgs/fmc/pdf/std205.pdf</w:t>
        </w:r>
      </w:hyperlink>
      <w:r w:rsidRPr="008C47F4">
        <w:rPr>
          <w:rFonts w:ascii="Times New Roman" w:hAnsi="Times New Roman"/>
          <w:sz w:val="20"/>
        </w:rPr>
        <w:t xml:space="preserve">. </w:t>
      </w:r>
    </w:p>
    <w:p w14:paraId="5035E921" w14:textId="66A55144" w:rsidR="00EE52B1" w:rsidRPr="00A275C9" w:rsidRDefault="00EE52B1" w:rsidP="00F00448">
      <w:pPr>
        <w:pStyle w:val="BodyText"/>
        <w:numPr>
          <w:ilvl w:val="2"/>
          <w:numId w:val="53"/>
        </w:numPr>
        <w:spacing w:after="200"/>
        <w:jc w:val="left"/>
        <w:rPr>
          <w:rFonts w:ascii="Times New Roman" w:hAnsi="Times New Roman"/>
          <w:sz w:val="20"/>
        </w:rPr>
      </w:pPr>
      <w:r w:rsidRPr="00A275C9">
        <w:rPr>
          <w:rFonts w:ascii="Times New Roman" w:hAnsi="Times New Roman"/>
          <w:sz w:val="20"/>
        </w:rPr>
        <w:t xml:space="preserve">If the Design Build Entity is a California corporation, limited liability company (“LLC”), limited partnership (“LP”), or limited liability partnership (“LLP”), proof that the Design Build Entity is in good standing in California. If the Design Build Entity is a foreign corporation, LLC, LP, or LLP, and the Design Build Entity conducts or will conduct (if awarded an Agreement) intrastate business in California, proof that the Design Build Entity is qualified to do business and in good standing in California. </w:t>
      </w:r>
    </w:p>
    <w:p w14:paraId="3F3D72A0" w14:textId="53E855B7" w:rsidR="00EE52B1" w:rsidRDefault="003E77DF" w:rsidP="00F00448">
      <w:pPr>
        <w:pStyle w:val="BodyText"/>
        <w:numPr>
          <w:ilvl w:val="2"/>
          <w:numId w:val="53"/>
        </w:numPr>
        <w:spacing w:after="200"/>
        <w:jc w:val="left"/>
        <w:rPr>
          <w:rFonts w:ascii="Times New Roman" w:hAnsi="Times New Roman"/>
          <w:sz w:val="20"/>
        </w:rPr>
      </w:pPr>
      <w:r>
        <w:rPr>
          <w:rFonts w:ascii="Times New Roman" w:hAnsi="Times New Roman"/>
          <w:sz w:val="20"/>
        </w:rPr>
        <w:t>C</w:t>
      </w:r>
      <w:r w:rsidR="00EE52B1" w:rsidRPr="00A275C9">
        <w:rPr>
          <w:rFonts w:ascii="Times New Roman" w:hAnsi="Times New Roman"/>
          <w:sz w:val="20"/>
        </w:rPr>
        <w:t>opies of current business licenses.</w:t>
      </w:r>
    </w:p>
    <w:p w14:paraId="0E942128" w14:textId="2A4AECCD" w:rsidR="000265CB" w:rsidRDefault="007357BF" w:rsidP="00F00448">
      <w:pPr>
        <w:pStyle w:val="BodyText"/>
        <w:numPr>
          <w:ilvl w:val="1"/>
          <w:numId w:val="53"/>
        </w:numPr>
        <w:spacing w:after="200"/>
        <w:jc w:val="left"/>
        <w:rPr>
          <w:rFonts w:ascii="Times New Roman" w:hAnsi="Times New Roman"/>
          <w:sz w:val="20"/>
        </w:rPr>
      </w:pPr>
      <w:r>
        <w:rPr>
          <w:rFonts w:ascii="Times New Roman" w:hAnsi="Times New Roman"/>
          <w:b/>
          <w:bCs/>
          <w:sz w:val="20"/>
        </w:rPr>
        <w:t>SOQ Content</w:t>
      </w:r>
      <w:r>
        <w:rPr>
          <w:rFonts w:ascii="Times New Roman" w:hAnsi="Times New Roman"/>
          <w:b/>
          <w:bCs/>
          <w:sz w:val="20"/>
          <w:lang w:val="en-US"/>
        </w:rPr>
        <w:t xml:space="preserve"> &amp; Organization</w:t>
      </w:r>
      <w:r>
        <w:rPr>
          <w:rFonts w:ascii="Times New Roman" w:hAnsi="Times New Roman"/>
          <w:sz w:val="20"/>
          <w:lang w:val="en-US"/>
        </w:rPr>
        <w:t>. SOQs shall include the following information, organized and tabbed as follows:</w:t>
      </w:r>
    </w:p>
    <w:p w14:paraId="7B142A6F" w14:textId="77587DB4" w:rsidR="003D78B4" w:rsidRPr="004333C1" w:rsidRDefault="007357BF" w:rsidP="00F00448">
      <w:pPr>
        <w:pStyle w:val="ListParagraph"/>
        <w:numPr>
          <w:ilvl w:val="2"/>
          <w:numId w:val="53"/>
        </w:numPr>
        <w:spacing w:after="200"/>
        <w:rPr>
          <w:rFonts w:ascii="Times New Roman" w:hAnsi="Times New Roman"/>
          <w:sz w:val="20"/>
        </w:rPr>
      </w:pPr>
      <w:r>
        <w:rPr>
          <w:rFonts w:ascii="Times New Roman" w:hAnsi="Times New Roman"/>
          <w:b/>
          <w:bCs/>
          <w:sz w:val="20"/>
        </w:rPr>
        <w:t xml:space="preserve">Tab 1: </w:t>
      </w:r>
      <w:r w:rsidR="003D78B4" w:rsidRPr="003D78B4">
        <w:rPr>
          <w:rFonts w:ascii="Times New Roman" w:hAnsi="Times New Roman"/>
          <w:b/>
          <w:bCs/>
          <w:sz w:val="20"/>
        </w:rPr>
        <w:t>Cover Letter</w:t>
      </w:r>
      <w:r w:rsidR="003D78B4" w:rsidRPr="00DB116E">
        <w:rPr>
          <w:rFonts w:ascii="Times New Roman" w:hAnsi="Times New Roman"/>
          <w:sz w:val="20"/>
        </w:rPr>
        <w:t>.</w:t>
      </w:r>
      <w:r w:rsidR="003D78B4" w:rsidRPr="00DC405C">
        <w:rPr>
          <w:rFonts w:ascii="Times New Roman" w:hAnsi="Times New Roman"/>
          <w:sz w:val="20"/>
        </w:rPr>
        <w:t xml:space="preserve"> </w:t>
      </w:r>
      <w:r w:rsidR="003D78B4" w:rsidRPr="004333C1">
        <w:rPr>
          <w:rFonts w:ascii="Times New Roman" w:hAnsi="Times New Roman"/>
          <w:sz w:val="20"/>
        </w:rPr>
        <w:t>A cover letter, signed by an authorized representative of</w:t>
      </w:r>
      <w:r w:rsidR="00DC405C">
        <w:rPr>
          <w:rFonts w:ascii="Times New Roman" w:hAnsi="Times New Roman"/>
          <w:sz w:val="20"/>
        </w:rPr>
        <w:t xml:space="preserve"> the</w:t>
      </w:r>
      <w:r w:rsidR="003D78B4" w:rsidRPr="004333C1">
        <w:rPr>
          <w:rFonts w:ascii="Times New Roman" w:hAnsi="Times New Roman"/>
          <w:sz w:val="20"/>
        </w:rPr>
        <w:t xml:space="preserve"> </w:t>
      </w:r>
      <w:r w:rsidR="003D78B4">
        <w:rPr>
          <w:rFonts w:ascii="Times New Roman" w:hAnsi="Times New Roman"/>
          <w:sz w:val="20"/>
        </w:rPr>
        <w:t>Design Build Entity’s</w:t>
      </w:r>
      <w:r w:rsidR="003D78B4" w:rsidRPr="004333C1">
        <w:rPr>
          <w:rFonts w:ascii="Times New Roman" w:hAnsi="Times New Roman"/>
          <w:sz w:val="20"/>
        </w:rPr>
        <w:t xml:space="preserve"> organization, that provides the exact business name under which </w:t>
      </w:r>
      <w:r w:rsidR="003D78B4">
        <w:rPr>
          <w:rFonts w:ascii="Times New Roman" w:hAnsi="Times New Roman"/>
          <w:sz w:val="20"/>
        </w:rPr>
        <w:t>Design Build Entity</w:t>
      </w:r>
      <w:r w:rsidR="003D78B4" w:rsidRPr="004333C1">
        <w:rPr>
          <w:rFonts w:ascii="Times New Roman" w:hAnsi="Times New Roman"/>
          <w:sz w:val="20"/>
        </w:rPr>
        <w:t xml:space="preserve"> </w:t>
      </w:r>
      <w:r w:rsidR="003D78B4" w:rsidRPr="004333C1">
        <w:rPr>
          <w:rFonts w:ascii="Times New Roman" w:hAnsi="Times New Roman"/>
          <w:sz w:val="20"/>
          <w:u w:val="single"/>
        </w:rPr>
        <w:t>proposes</w:t>
      </w:r>
      <w:r w:rsidR="003D78B4" w:rsidRPr="004333C1">
        <w:rPr>
          <w:rFonts w:ascii="Times New Roman" w:hAnsi="Times New Roman"/>
          <w:sz w:val="20"/>
        </w:rPr>
        <w:t xml:space="preserve"> to conduct business with the Judicial Council. The cover letter must also indicate</w:t>
      </w:r>
      <w:r w:rsidR="00AE7A62">
        <w:rPr>
          <w:rFonts w:ascii="Times New Roman" w:hAnsi="Times New Roman"/>
          <w:sz w:val="20"/>
        </w:rPr>
        <w:t xml:space="preserve"> the</w:t>
      </w:r>
      <w:r w:rsidR="003D78B4" w:rsidRPr="004333C1">
        <w:rPr>
          <w:rFonts w:ascii="Times New Roman" w:hAnsi="Times New Roman"/>
          <w:sz w:val="20"/>
        </w:rPr>
        <w:t xml:space="preserve"> </w:t>
      </w:r>
      <w:r w:rsidR="003D78B4">
        <w:rPr>
          <w:rFonts w:ascii="Times New Roman" w:hAnsi="Times New Roman"/>
          <w:sz w:val="20"/>
        </w:rPr>
        <w:t>Design Build Entity’s</w:t>
      </w:r>
      <w:r w:rsidR="003D78B4" w:rsidRPr="004333C1">
        <w:rPr>
          <w:rFonts w:ascii="Times New Roman" w:hAnsi="Times New Roman"/>
          <w:sz w:val="20"/>
        </w:rPr>
        <w:t xml:space="preserve"> address, telephone, email address, and federal tax identification number</w:t>
      </w:r>
      <w:r w:rsidR="00AE7A62">
        <w:rPr>
          <w:rFonts w:ascii="Times New Roman" w:hAnsi="Times New Roman"/>
          <w:sz w:val="20"/>
        </w:rPr>
        <w:t>.</w:t>
      </w:r>
    </w:p>
    <w:p w14:paraId="124902BB" w14:textId="19A0F915" w:rsidR="00642BD5" w:rsidRDefault="003D78B4" w:rsidP="00F00448">
      <w:pPr>
        <w:pStyle w:val="BodyText"/>
        <w:numPr>
          <w:ilvl w:val="2"/>
          <w:numId w:val="53"/>
        </w:numPr>
        <w:spacing w:after="200"/>
        <w:jc w:val="left"/>
        <w:rPr>
          <w:rFonts w:ascii="Times New Roman" w:hAnsi="Times New Roman"/>
          <w:sz w:val="20"/>
          <w:lang w:val="en-US"/>
        </w:rPr>
      </w:pPr>
      <w:r>
        <w:rPr>
          <w:rFonts w:ascii="Times New Roman" w:hAnsi="Times New Roman"/>
          <w:b/>
          <w:bCs/>
          <w:sz w:val="20"/>
          <w:lang w:val="en-US"/>
        </w:rPr>
        <w:lastRenderedPageBreak/>
        <w:t xml:space="preserve">Tab 2: </w:t>
      </w:r>
      <w:r w:rsidR="007357BF">
        <w:rPr>
          <w:rFonts w:ascii="Times New Roman" w:hAnsi="Times New Roman"/>
          <w:b/>
          <w:bCs/>
          <w:sz w:val="20"/>
          <w:lang w:val="en-US"/>
        </w:rPr>
        <w:t>Completed Prequalification Questionnaire</w:t>
      </w:r>
      <w:r w:rsidR="00642BD5">
        <w:rPr>
          <w:rFonts w:ascii="Times New Roman" w:hAnsi="Times New Roman"/>
          <w:b/>
          <w:bCs/>
          <w:sz w:val="20"/>
          <w:lang w:val="en-US"/>
        </w:rPr>
        <w:t>;</w:t>
      </w:r>
      <w:r w:rsidR="00642BD5" w:rsidRPr="00642BD5">
        <w:rPr>
          <w:rFonts w:ascii="Times New Roman" w:hAnsi="Times New Roman"/>
          <w:b/>
          <w:bCs/>
          <w:sz w:val="20"/>
        </w:rPr>
        <w:t xml:space="preserve"> </w:t>
      </w:r>
      <w:r w:rsidR="00642BD5">
        <w:rPr>
          <w:rFonts w:ascii="Times New Roman" w:hAnsi="Times New Roman"/>
          <w:b/>
          <w:bCs/>
          <w:sz w:val="20"/>
        </w:rPr>
        <w:t>Statutory Certification &amp; Declaration</w:t>
      </w:r>
      <w:r w:rsidR="007357BF">
        <w:rPr>
          <w:rFonts w:ascii="Times New Roman" w:hAnsi="Times New Roman"/>
          <w:sz w:val="20"/>
          <w:lang w:val="en-US"/>
        </w:rPr>
        <w:t xml:space="preserve">. </w:t>
      </w:r>
    </w:p>
    <w:p w14:paraId="63C8AF88" w14:textId="0261E755" w:rsidR="000265CB" w:rsidRDefault="007357BF" w:rsidP="00F00448">
      <w:pPr>
        <w:pStyle w:val="BodyText"/>
        <w:numPr>
          <w:ilvl w:val="3"/>
          <w:numId w:val="53"/>
        </w:numPr>
        <w:spacing w:after="200"/>
        <w:jc w:val="left"/>
        <w:rPr>
          <w:rFonts w:ascii="Times New Roman" w:hAnsi="Times New Roman"/>
          <w:sz w:val="20"/>
          <w:lang w:val="en-US"/>
        </w:rPr>
      </w:pPr>
      <w:r>
        <w:rPr>
          <w:rFonts w:ascii="Times New Roman" w:hAnsi="Times New Roman"/>
          <w:sz w:val="20"/>
          <w:lang w:val="en-US"/>
        </w:rPr>
        <w:t xml:space="preserve">Design Build Entity shall complete the Prequalification Questionnaire form attached hereto as </w:t>
      </w:r>
      <w:r w:rsidRPr="00B17CDA">
        <w:rPr>
          <w:rFonts w:ascii="Times New Roman" w:hAnsi="Times New Roman"/>
          <w:sz w:val="20"/>
          <w:lang w:val="en-US"/>
        </w:rPr>
        <w:t>Attachment 1,</w:t>
      </w:r>
      <w:r>
        <w:rPr>
          <w:rFonts w:ascii="Times New Roman" w:hAnsi="Times New Roman"/>
          <w:b/>
          <w:bCs/>
          <w:sz w:val="20"/>
          <w:lang w:val="en-US"/>
        </w:rPr>
        <w:t xml:space="preserve"> </w:t>
      </w:r>
      <w:r>
        <w:rPr>
          <w:rFonts w:ascii="Times New Roman" w:hAnsi="Times New Roman"/>
          <w:sz w:val="20"/>
          <w:lang w:val="en-US"/>
        </w:rPr>
        <w:t>including the required certification and declaration included therein</w:t>
      </w:r>
      <w:r w:rsidR="001B5A0E">
        <w:rPr>
          <w:rFonts w:ascii="Times New Roman" w:hAnsi="Times New Roman"/>
          <w:sz w:val="20"/>
          <w:lang w:val="en-US"/>
        </w:rPr>
        <w:t xml:space="preserve"> </w:t>
      </w:r>
      <w:r w:rsidR="00642BD5">
        <w:rPr>
          <w:rFonts w:ascii="Times New Roman" w:hAnsi="Times New Roman"/>
          <w:sz w:val="20"/>
          <w:lang w:val="en-US"/>
        </w:rPr>
        <w:t>discussed below</w:t>
      </w:r>
      <w:r>
        <w:rPr>
          <w:rFonts w:ascii="Times New Roman" w:hAnsi="Times New Roman"/>
          <w:sz w:val="20"/>
          <w:lang w:val="en-US"/>
        </w:rPr>
        <w:t xml:space="preserve">. The omission of any requested information may be grounds to disqualify a Design Build Entity. </w:t>
      </w:r>
    </w:p>
    <w:p w14:paraId="38FF5EA9" w14:textId="1C537036" w:rsidR="00DC405C" w:rsidRPr="0091782E" w:rsidRDefault="00DC405C" w:rsidP="00F00448">
      <w:pPr>
        <w:pStyle w:val="ListParagraph"/>
        <w:numPr>
          <w:ilvl w:val="3"/>
          <w:numId w:val="53"/>
        </w:numPr>
        <w:spacing w:after="200"/>
        <w:rPr>
          <w:rFonts w:ascii="Times New Roman" w:eastAsia="Arial" w:hAnsi="Times New Roman"/>
          <w:sz w:val="20"/>
        </w:rPr>
      </w:pPr>
      <w:r>
        <w:rPr>
          <w:rFonts w:ascii="Times New Roman" w:hAnsi="Times New Roman"/>
          <w:sz w:val="20"/>
        </w:rPr>
        <w:t xml:space="preserve">Design Build Entity shall ensure that certification in a form </w:t>
      </w:r>
      <w:r>
        <w:rPr>
          <w:rFonts w:ascii="Times New Roman" w:hAnsi="Times New Roman"/>
          <w:b/>
          <w:bCs/>
          <w:sz w:val="20"/>
        </w:rPr>
        <w:t xml:space="preserve">identical </w:t>
      </w:r>
      <w:r>
        <w:rPr>
          <w:rFonts w:ascii="Times New Roman" w:hAnsi="Times New Roman"/>
          <w:sz w:val="20"/>
        </w:rPr>
        <w:t>to the one included with the Prequalification Questionnaire, Attachment 1, is executed by a person having authority to bind the Design Build Entity, and every</w:t>
      </w:r>
      <w:r w:rsidRPr="00C617AB">
        <w:rPr>
          <w:rFonts w:ascii="Times New Roman" w:hAnsi="Times New Roman"/>
          <w:sz w:val="20"/>
        </w:rPr>
        <w:t xml:space="preserve"> </w:t>
      </w:r>
      <w:r w:rsidRPr="00B17CDA">
        <w:rPr>
          <w:rFonts w:ascii="Times New Roman" w:hAnsi="Times New Roman"/>
          <w:sz w:val="20"/>
        </w:rPr>
        <w:t>individual</w:t>
      </w:r>
      <w:r>
        <w:rPr>
          <w:rFonts w:ascii="Times New Roman" w:hAnsi="Times New Roman"/>
          <w:sz w:val="20"/>
        </w:rPr>
        <w:t xml:space="preserve"> Design Build Entity member.</w:t>
      </w:r>
      <w:r w:rsidR="00642BD5" w:rsidRPr="00642BD5">
        <w:rPr>
          <w:rFonts w:ascii="Times New Roman" w:hAnsi="Times New Roman"/>
          <w:sz w:val="20"/>
        </w:rPr>
        <w:t xml:space="preserve"> </w:t>
      </w:r>
      <w:r w:rsidR="008C6535">
        <w:rPr>
          <w:rFonts w:ascii="Times New Roman" w:hAnsi="Times New Roman"/>
          <w:sz w:val="20"/>
        </w:rPr>
        <w:t>F</w:t>
      </w:r>
      <w:r w:rsidR="00642BD5" w:rsidRPr="00B17CDA">
        <w:rPr>
          <w:rFonts w:ascii="Times New Roman" w:hAnsi="Times New Roman"/>
          <w:sz w:val="20"/>
        </w:rPr>
        <w:t>ailure to provide a complete certification and declaration as instructed in the Prequalification Questionnaire will result in the Design Build Entity</w:t>
      </w:r>
      <w:r w:rsidR="00642BD5">
        <w:rPr>
          <w:rFonts w:ascii="Times New Roman" w:hAnsi="Times New Roman"/>
          <w:sz w:val="20"/>
        </w:rPr>
        <w:t>’s</w:t>
      </w:r>
      <w:r w:rsidR="00642BD5" w:rsidRPr="00B17CDA">
        <w:rPr>
          <w:rFonts w:ascii="Times New Roman" w:hAnsi="Times New Roman"/>
          <w:sz w:val="20"/>
        </w:rPr>
        <w:t xml:space="preserve"> disqualification.</w:t>
      </w:r>
    </w:p>
    <w:p w14:paraId="2502D07F" w14:textId="748C5365" w:rsidR="000265CB" w:rsidRDefault="007357BF" w:rsidP="00F00448">
      <w:pPr>
        <w:pStyle w:val="BodyText"/>
        <w:numPr>
          <w:ilvl w:val="2"/>
          <w:numId w:val="53"/>
        </w:numPr>
        <w:spacing w:after="200"/>
        <w:jc w:val="left"/>
        <w:rPr>
          <w:rFonts w:ascii="Times New Roman" w:hAnsi="Times New Roman"/>
          <w:sz w:val="20"/>
        </w:rPr>
      </w:pPr>
      <w:r>
        <w:rPr>
          <w:rFonts w:ascii="Times New Roman" w:hAnsi="Times New Roman"/>
          <w:b/>
          <w:bCs/>
          <w:sz w:val="20"/>
          <w:lang w:val="en-US"/>
        </w:rPr>
        <w:t xml:space="preserve">Tab </w:t>
      </w:r>
      <w:r w:rsidR="003D78B4">
        <w:rPr>
          <w:rFonts w:ascii="Times New Roman" w:hAnsi="Times New Roman"/>
          <w:b/>
          <w:bCs/>
          <w:sz w:val="20"/>
          <w:lang w:val="en-US"/>
        </w:rPr>
        <w:t>3</w:t>
      </w:r>
      <w:r>
        <w:rPr>
          <w:rFonts w:ascii="Times New Roman" w:hAnsi="Times New Roman"/>
          <w:b/>
          <w:bCs/>
          <w:sz w:val="20"/>
          <w:lang w:val="en-US"/>
        </w:rPr>
        <w:t xml:space="preserve">: </w:t>
      </w:r>
      <w:r w:rsidR="00A40780">
        <w:rPr>
          <w:rFonts w:ascii="Times New Roman" w:hAnsi="Times New Roman"/>
          <w:b/>
          <w:bCs/>
          <w:sz w:val="20"/>
          <w:lang w:val="en-US"/>
        </w:rPr>
        <w:t xml:space="preserve">Design Build </w:t>
      </w:r>
      <w:r>
        <w:rPr>
          <w:rFonts w:ascii="Times New Roman" w:hAnsi="Times New Roman"/>
          <w:b/>
          <w:bCs/>
          <w:sz w:val="20"/>
          <w:lang w:val="en-US"/>
        </w:rPr>
        <w:t>Team Information</w:t>
      </w:r>
      <w:r>
        <w:rPr>
          <w:rFonts w:ascii="Times New Roman" w:hAnsi="Times New Roman"/>
          <w:sz w:val="20"/>
          <w:lang w:val="en-US"/>
        </w:rPr>
        <w:t>.</w:t>
      </w:r>
      <w:r>
        <w:rPr>
          <w:rFonts w:ascii="Times New Roman" w:hAnsi="Times New Roman"/>
          <w:b/>
          <w:bCs/>
          <w:sz w:val="20"/>
          <w:lang w:val="en-US"/>
        </w:rPr>
        <w:t xml:space="preserve"> </w:t>
      </w:r>
      <w:r>
        <w:rPr>
          <w:rFonts w:ascii="Times New Roman" w:hAnsi="Times New Roman"/>
          <w:sz w:val="20"/>
          <w:lang w:val="en-US"/>
        </w:rPr>
        <w:t xml:space="preserve">Design Build Entity shall complete the </w:t>
      </w:r>
      <w:r w:rsidR="00526637">
        <w:rPr>
          <w:rFonts w:ascii="Times New Roman" w:hAnsi="Times New Roman"/>
          <w:sz w:val="20"/>
          <w:lang w:val="en-US"/>
        </w:rPr>
        <w:t xml:space="preserve">Key </w:t>
      </w:r>
      <w:r>
        <w:rPr>
          <w:rFonts w:ascii="Times New Roman" w:hAnsi="Times New Roman"/>
          <w:sz w:val="20"/>
          <w:lang w:val="en-US"/>
        </w:rPr>
        <w:t xml:space="preserve">Personnel </w:t>
      </w:r>
      <w:r w:rsidR="00526637">
        <w:rPr>
          <w:rFonts w:ascii="Times New Roman" w:hAnsi="Times New Roman"/>
          <w:sz w:val="20"/>
          <w:lang w:val="en-US"/>
        </w:rPr>
        <w:t xml:space="preserve">Schedule </w:t>
      </w:r>
      <w:r>
        <w:rPr>
          <w:rFonts w:ascii="Times New Roman" w:hAnsi="Times New Roman"/>
          <w:sz w:val="20"/>
          <w:lang w:val="en-US"/>
        </w:rPr>
        <w:t xml:space="preserve">attached hereto as </w:t>
      </w:r>
      <w:r w:rsidRPr="00B17CDA">
        <w:rPr>
          <w:rFonts w:ascii="Times New Roman" w:hAnsi="Times New Roman"/>
          <w:sz w:val="20"/>
          <w:lang w:val="en-US"/>
        </w:rPr>
        <w:t xml:space="preserve">Attachment </w:t>
      </w:r>
      <w:r w:rsidR="00E5615D">
        <w:rPr>
          <w:rFonts w:ascii="Times New Roman" w:hAnsi="Times New Roman"/>
          <w:sz w:val="20"/>
          <w:lang w:val="en-US"/>
        </w:rPr>
        <w:t>4</w:t>
      </w:r>
      <w:r>
        <w:rPr>
          <w:rFonts w:ascii="Times New Roman" w:hAnsi="Times New Roman"/>
          <w:sz w:val="20"/>
          <w:lang w:val="en-US"/>
        </w:rPr>
        <w:t xml:space="preserve"> and shall include the following additional information: </w:t>
      </w:r>
    </w:p>
    <w:p w14:paraId="780554AD" w14:textId="09CA7EDA" w:rsidR="000265CB" w:rsidRDefault="007357BF" w:rsidP="00F00448">
      <w:pPr>
        <w:pStyle w:val="Level1"/>
        <w:widowControl/>
        <w:numPr>
          <w:ilvl w:val="3"/>
          <w:numId w:val="53"/>
        </w:numPr>
        <w:rPr>
          <w:color w:val="000000" w:themeColor="text1"/>
          <w:sz w:val="20"/>
        </w:rPr>
      </w:pPr>
      <w:r>
        <w:rPr>
          <w:color w:val="000000" w:themeColor="text1"/>
          <w:sz w:val="20"/>
        </w:rPr>
        <w:t xml:space="preserve">Resumes of </w:t>
      </w:r>
      <w:r w:rsidR="009C07FE">
        <w:rPr>
          <w:color w:val="000000" w:themeColor="text1"/>
          <w:sz w:val="20"/>
        </w:rPr>
        <w:t>Design Build Team’</w:t>
      </w:r>
      <w:r w:rsidR="00EF4CD4">
        <w:rPr>
          <w:color w:val="000000" w:themeColor="text1"/>
          <w:sz w:val="20"/>
        </w:rPr>
        <w:t>s</w:t>
      </w:r>
      <w:r w:rsidR="009C07FE">
        <w:rPr>
          <w:color w:val="000000" w:themeColor="text1"/>
          <w:sz w:val="20"/>
        </w:rPr>
        <w:t xml:space="preserve"> </w:t>
      </w:r>
      <w:r>
        <w:rPr>
          <w:color w:val="000000" w:themeColor="text1"/>
          <w:sz w:val="20"/>
        </w:rPr>
        <w:t xml:space="preserve">key personnel listed below. Identify which key personnel are members of the Design Build Entity and which are consultants or </w:t>
      </w:r>
      <w:r w:rsidR="00EF4CD4">
        <w:rPr>
          <w:color w:val="000000" w:themeColor="text1"/>
          <w:sz w:val="20"/>
        </w:rPr>
        <w:t>S</w:t>
      </w:r>
      <w:r>
        <w:rPr>
          <w:color w:val="000000" w:themeColor="text1"/>
          <w:sz w:val="20"/>
        </w:rPr>
        <w:t>ubcontractors (if applicable). Specifically define the role of each person and outline each person’s individual experience and responsibilities, including experience with the design</w:t>
      </w:r>
      <w:r w:rsidR="00EF4CD4">
        <w:rPr>
          <w:color w:val="000000" w:themeColor="text1"/>
          <w:sz w:val="20"/>
        </w:rPr>
        <w:t xml:space="preserve"> </w:t>
      </w:r>
      <w:r>
        <w:rPr>
          <w:color w:val="000000" w:themeColor="text1"/>
          <w:sz w:val="20"/>
        </w:rPr>
        <w:t xml:space="preserve">build delivery method for public works projects of similar size and complexity as the Project. Indicate personnel who will serve as </w:t>
      </w:r>
      <w:r w:rsidR="00EF4CD4">
        <w:rPr>
          <w:color w:val="000000" w:themeColor="text1"/>
          <w:sz w:val="20"/>
        </w:rPr>
        <w:t xml:space="preserve">the </w:t>
      </w:r>
      <w:r>
        <w:rPr>
          <w:color w:val="000000" w:themeColor="text1"/>
          <w:sz w:val="20"/>
        </w:rPr>
        <w:t xml:space="preserve">primary contact(s) for Judicial Council. </w:t>
      </w:r>
      <w:r>
        <w:rPr>
          <w:sz w:val="20"/>
        </w:rPr>
        <w:t>The key personnel for the</w:t>
      </w:r>
      <w:r w:rsidR="00730D98">
        <w:rPr>
          <w:b/>
          <w:bCs/>
          <w:sz w:val="20"/>
        </w:rPr>
        <w:t xml:space="preserve"> </w:t>
      </w:r>
      <w:r w:rsidR="00642BD5">
        <w:rPr>
          <w:sz w:val="20"/>
        </w:rPr>
        <w:t xml:space="preserve">Project </w:t>
      </w:r>
      <w:r>
        <w:rPr>
          <w:sz w:val="20"/>
        </w:rPr>
        <w:t>are</w:t>
      </w:r>
      <w:r w:rsidR="00BC53D9">
        <w:rPr>
          <w:sz w:val="20"/>
        </w:rPr>
        <w:t xml:space="preserve"> to include, but are not</w:t>
      </w:r>
      <w:r>
        <w:rPr>
          <w:sz w:val="20"/>
        </w:rPr>
        <w:t xml:space="preserve"> limited to:</w:t>
      </w:r>
    </w:p>
    <w:p w14:paraId="7F8E680E" w14:textId="77777777" w:rsidR="000265CB" w:rsidRDefault="000265CB" w:rsidP="00F00448">
      <w:pPr>
        <w:pStyle w:val="ListParagraph"/>
        <w:rPr>
          <w:rFonts w:ascii="Times New Roman" w:hAnsi="Times New Roman"/>
          <w:color w:val="000000" w:themeColor="text1"/>
          <w:sz w:val="20"/>
        </w:rPr>
      </w:pPr>
    </w:p>
    <w:p w14:paraId="7D1265A1" w14:textId="77901C6B" w:rsidR="003F1AAF" w:rsidRDefault="003F1AAF" w:rsidP="00F00448">
      <w:pPr>
        <w:pStyle w:val="Level1"/>
        <w:widowControl/>
        <w:numPr>
          <w:ilvl w:val="4"/>
          <w:numId w:val="53"/>
        </w:numPr>
        <w:rPr>
          <w:color w:val="000000" w:themeColor="text1"/>
          <w:sz w:val="20"/>
        </w:rPr>
      </w:pPr>
      <w:r>
        <w:rPr>
          <w:color w:val="000000" w:themeColor="text1"/>
          <w:sz w:val="20"/>
        </w:rPr>
        <w:t xml:space="preserve">Contractor </w:t>
      </w:r>
      <w:r w:rsidR="007357BF">
        <w:rPr>
          <w:color w:val="000000" w:themeColor="text1"/>
          <w:sz w:val="20"/>
        </w:rPr>
        <w:t>Project Executive</w:t>
      </w:r>
    </w:p>
    <w:p w14:paraId="153AE0FE" w14:textId="579F13F7" w:rsidR="000265CB" w:rsidRDefault="00AD12E6" w:rsidP="00F00448">
      <w:pPr>
        <w:pStyle w:val="Level1"/>
        <w:widowControl/>
        <w:numPr>
          <w:ilvl w:val="4"/>
          <w:numId w:val="53"/>
        </w:numPr>
        <w:rPr>
          <w:color w:val="000000" w:themeColor="text1"/>
          <w:sz w:val="20"/>
        </w:rPr>
      </w:pPr>
      <w:r>
        <w:rPr>
          <w:color w:val="000000" w:themeColor="text1"/>
          <w:sz w:val="20"/>
        </w:rPr>
        <w:t>Architect</w:t>
      </w:r>
      <w:r w:rsidR="003F1AAF">
        <w:rPr>
          <w:color w:val="000000" w:themeColor="text1"/>
          <w:sz w:val="20"/>
        </w:rPr>
        <w:t xml:space="preserve"> Project Executive</w:t>
      </w:r>
    </w:p>
    <w:p w14:paraId="423D1AEB" w14:textId="3F75D8CB" w:rsidR="003F1AAF" w:rsidRDefault="003F1AAF" w:rsidP="00F00448">
      <w:pPr>
        <w:pStyle w:val="Level1"/>
        <w:widowControl/>
        <w:numPr>
          <w:ilvl w:val="4"/>
          <w:numId w:val="53"/>
        </w:numPr>
        <w:rPr>
          <w:color w:val="000000" w:themeColor="text1"/>
          <w:sz w:val="20"/>
        </w:rPr>
      </w:pPr>
      <w:r>
        <w:rPr>
          <w:color w:val="000000" w:themeColor="text1"/>
          <w:sz w:val="20"/>
        </w:rPr>
        <w:t xml:space="preserve">Contractor </w:t>
      </w:r>
      <w:r w:rsidR="007357BF">
        <w:rPr>
          <w:color w:val="000000" w:themeColor="text1"/>
          <w:sz w:val="20"/>
        </w:rPr>
        <w:t>Project Manager</w:t>
      </w:r>
    </w:p>
    <w:p w14:paraId="0ED62626" w14:textId="607982CE" w:rsidR="000265CB" w:rsidRDefault="00AD12E6" w:rsidP="00F00448">
      <w:pPr>
        <w:pStyle w:val="Level1"/>
        <w:widowControl/>
        <w:numPr>
          <w:ilvl w:val="4"/>
          <w:numId w:val="53"/>
        </w:numPr>
        <w:rPr>
          <w:color w:val="000000" w:themeColor="text1"/>
          <w:sz w:val="20"/>
        </w:rPr>
      </w:pPr>
      <w:r>
        <w:rPr>
          <w:color w:val="000000" w:themeColor="text1"/>
          <w:sz w:val="20"/>
        </w:rPr>
        <w:t>Architect</w:t>
      </w:r>
      <w:r w:rsidR="003F1AAF">
        <w:rPr>
          <w:color w:val="000000" w:themeColor="text1"/>
          <w:sz w:val="20"/>
        </w:rPr>
        <w:t xml:space="preserve"> Project Manager</w:t>
      </w:r>
    </w:p>
    <w:p w14:paraId="48824A49" w14:textId="33C9D698" w:rsidR="000265CB" w:rsidRDefault="003F1AAF" w:rsidP="00F00448">
      <w:pPr>
        <w:pStyle w:val="Level1"/>
        <w:widowControl/>
        <w:numPr>
          <w:ilvl w:val="4"/>
          <w:numId w:val="53"/>
        </w:numPr>
        <w:rPr>
          <w:color w:val="000000" w:themeColor="text1"/>
          <w:sz w:val="20"/>
        </w:rPr>
      </w:pPr>
      <w:r>
        <w:rPr>
          <w:color w:val="000000" w:themeColor="text1"/>
          <w:sz w:val="20"/>
        </w:rPr>
        <w:t xml:space="preserve">Contractor </w:t>
      </w:r>
      <w:r w:rsidR="007357BF">
        <w:rPr>
          <w:color w:val="000000" w:themeColor="text1"/>
          <w:sz w:val="20"/>
        </w:rPr>
        <w:t>Design Work Manager</w:t>
      </w:r>
    </w:p>
    <w:p w14:paraId="49689B20" w14:textId="1AF52A87" w:rsidR="000265CB" w:rsidRDefault="00BA347D" w:rsidP="00F00448">
      <w:pPr>
        <w:pStyle w:val="Level1"/>
        <w:widowControl/>
        <w:numPr>
          <w:ilvl w:val="4"/>
          <w:numId w:val="53"/>
        </w:numPr>
        <w:rPr>
          <w:color w:val="000000" w:themeColor="text1"/>
          <w:sz w:val="20"/>
        </w:rPr>
      </w:pPr>
      <w:r>
        <w:rPr>
          <w:color w:val="000000" w:themeColor="text1"/>
          <w:sz w:val="20"/>
        </w:rPr>
        <w:t xml:space="preserve">Project </w:t>
      </w:r>
      <w:r w:rsidR="007357BF">
        <w:rPr>
          <w:color w:val="000000" w:themeColor="text1"/>
          <w:sz w:val="20"/>
        </w:rPr>
        <w:t>Architect</w:t>
      </w:r>
    </w:p>
    <w:p w14:paraId="4D13F4D7" w14:textId="77777777" w:rsidR="000265CB" w:rsidRDefault="007357BF" w:rsidP="00F00448">
      <w:pPr>
        <w:pStyle w:val="Level1"/>
        <w:widowControl/>
        <w:numPr>
          <w:ilvl w:val="4"/>
          <w:numId w:val="53"/>
        </w:numPr>
        <w:rPr>
          <w:color w:val="000000" w:themeColor="text1"/>
          <w:sz w:val="20"/>
        </w:rPr>
      </w:pPr>
      <w:r>
        <w:rPr>
          <w:color w:val="000000" w:themeColor="text1"/>
          <w:sz w:val="20"/>
        </w:rPr>
        <w:t>Lead Cost Estimator</w:t>
      </w:r>
    </w:p>
    <w:p w14:paraId="11A4AA42" w14:textId="77777777" w:rsidR="000265CB" w:rsidRDefault="007357BF" w:rsidP="00F00448">
      <w:pPr>
        <w:pStyle w:val="Level1"/>
        <w:widowControl/>
        <w:numPr>
          <w:ilvl w:val="4"/>
          <w:numId w:val="53"/>
        </w:numPr>
        <w:rPr>
          <w:color w:val="000000" w:themeColor="text1"/>
          <w:sz w:val="20"/>
        </w:rPr>
      </w:pPr>
      <w:r>
        <w:rPr>
          <w:color w:val="000000" w:themeColor="text1"/>
          <w:sz w:val="20"/>
        </w:rPr>
        <w:t>Project Site Superintendent</w:t>
      </w:r>
    </w:p>
    <w:p w14:paraId="75246AC2" w14:textId="77777777" w:rsidR="000265CB" w:rsidRDefault="000265CB" w:rsidP="00F00448">
      <w:pPr>
        <w:pStyle w:val="Level1"/>
        <w:widowControl/>
        <w:rPr>
          <w:color w:val="000000" w:themeColor="text1"/>
          <w:sz w:val="20"/>
        </w:rPr>
      </w:pPr>
    </w:p>
    <w:p w14:paraId="11208AF1" w14:textId="56665489" w:rsidR="000265CB" w:rsidRPr="00C617AB" w:rsidRDefault="007357BF" w:rsidP="00F00448">
      <w:pPr>
        <w:pStyle w:val="Level1"/>
        <w:widowControl/>
        <w:ind w:left="2880"/>
        <w:rPr>
          <w:color w:val="000000" w:themeColor="text1"/>
          <w:sz w:val="20"/>
        </w:rPr>
      </w:pPr>
      <w:r w:rsidRPr="00DB116E">
        <w:rPr>
          <w:i/>
          <w:iCs/>
          <w:color w:val="000000" w:themeColor="text1"/>
          <w:sz w:val="20"/>
          <w:u w:val="single"/>
        </w:rPr>
        <w:t>NOTE</w:t>
      </w:r>
      <w:r w:rsidRPr="00DB116E">
        <w:rPr>
          <w:i/>
          <w:iCs/>
          <w:color w:val="000000" w:themeColor="text1"/>
          <w:sz w:val="20"/>
        </w:rPr>
        <w:t>:</w:t>
      </w:r>
      <w:r>
        <w:rPr>
          <w:b/>
          <w:bCs/>
          <w:color w:val="000000" w:themeColor="text1"/>
          <w:sz w:val="20"/>
        </w:rPr>
        <w:t xml:space="preserve"> </w:t>
      </w:r>
      <w:r w:rsidRPr="00B17CDA">
        <w:rPr>
          <w:color w:val="000000" w:themeColor="text1"/>
          <w:sz w:val="20"/>
        </w:rPr>
        <w:t xml:space="preserve">The RFP will require that Design Build Entity furnish additional information related to the above-referenced key personnel, and additional key personnel. Judicial Council expects that </w:t>
      </w:r>
      <w:r w:rsidRPr="00B17CDA">
        <w:rPr>
          <w:color w:val="000000" w:themeColor="text1"/>
          <w:sz w:val="20"/>
          <w:u w:val="single"/>
        </w:rPr>
        <w:t>ALL</w:t>
      </w:r>
      <w:r w:rsidRPr="00B17CDA">
        <w:rPr>
          <w:color w:val="000000" w:themeColor="text1"/>
          <w:sz w:val="20"/>
        </w:rPr>
        <w:t xml:space="preserve"> key personnel identified in Design Build Entity’s SOQ </w:t>
      </w:r>
      <w:r w:rsidRPr="00B17CDA">
        <w:rPr>
          <w:color w:val="000000" w:themeColor="text1"/>
          <w:sz w:val="20"/>
          <w:u w:val="single"/>
        </w:rPr>
        <w:t>SHALL</w:t>
      </w:r>
      <w:r w:rsidRPr="00B17CDA">
        <w:rPr>
          <w:color w:val="000000" w:themeColor="text1"/>
          <w:sz w:val="20"/>
        </w:rPr>
        <w:t xml:space="preserve"> be included in Design Build Entity’s proposal. However, if any key personnel are no longer </w:t>
      </w:r>
      <w:r w:rsidR="00DC405C">
        <w:rPr>
          <w:color w:val="000000" w:themeColor="text1"/>
          <w:sz w:val="20"/>
        </w:rPr>
        <w:t xml:space="preserve">employed/associated with the Design Built Entity or </w:t>
      </w:r>
      <w:r w:rsidRPr="00B17CDA">
        <w:rPr>
          <w:color w:val="000000" w:themeColor="text1"/>
          <w:sz w:val="20"/>
        </w:rPr>
        <w:t xml:space="preserve">capable of performing Work on the Project, Design Build Entity </w:t>
      </w:r>
      <w:r w:rsidR="00750C28" w:rsidRPr="00B17CDA">
        <w:rPr>
          <w:color w:val="000000" w:themeColor="text1"/>
          <w:sz w:val="20"/>
        </w:rPr>
        <w:t xml:space="preserve">will </w:t>
      </w:r>
      <w:r w:rsidRPr="00B17CDA">
        <w:rPr>
          <w:color w:val="000000" w:themeColor="text1"/>
          <w:sz w:val="20"/>
        </w:rPr>
        <w:t xml:space="preserve">be required to submit the above information for any replacement key personnel in its proposal. The qualifications of a Design Build Entity are based, in part, on the key personnel, and Judicial Council shall review any proposed replacement to determine if the replacement key personnel are equivalent in experience and qualifications as those identified in the SOQ, subject to the evaluation criteria in the RFP. </w:t>
      </w:r>
    </w:p>
    <w:p w14:paraId="287EF9C6" w14:textId="77777777" w:rsidR="000265CB" w:rsidRPr="00C617AB" w:rsidRDefault="007357BF" w:rsidP="00F00448">
      <w:pPr>
        <w:pStyle w:val="Level1"/>
        <w:widowControl/>
        <w:ind w:left="1728"/>
        <w:rPr>
          <w:color w:val="000000" w:themeColor="text1"/>
          <w:sz w:val="20"/>
        </w:rPr>
      </w:pPr>
      <w:r w:rsidRPr="00C617AB">
        <w:rPr>
          <w:color w:val="000000" w:themeColor="text1"/>
          <w:sz w:val="20"/>
        </w:rPr>
        <w:t xml:space="preserve"> </w:t>
      </w:r>
    </w:p>
    <w:p w14:paraId="2A40D994" w14:textId="3B40ED1B" w:rsidR="000265CB" w:rsidRDefault="007357BF" w:rsidP="00F00448">
      <w:pPr>
        <w:pStyle w:val="ListParagraph"/>
        <w:numPr>
          <w:ilvl w:val="2"/>
          <w:numId w:val="53"/>
        </w:numPr>
        <w:rPr>
          <w:rFonts w:ascii="Times New Roman" w:eastAsia="Arial" w:hAnsi="Times New Roman"/>
          <w:sz w:val="20"/>
        </w:rPr>
      </w:pPr>
      <w:r w:rsidRPr="777D868E">
        <w:rPr>
          <w:rFonts w:ascii="Times New Roman" w:eastAsia="Arial" w:hAnsi="Times New Roman"/>
          <w:b/>
          <w:bCs/>
          <w:sz w:val="20"/>
        </w:rPr>
        <w:t xml:space="preserve">Tab </w:t>
      </w:r>
      <w:r w:rsidR="003D78B4">
        <w:rPr>
          <w:rFonts w:ascii="Times New Roman" w:eastAsia="Arial" w:hAnsi="Times New Roman"/>
          <w:b/>
          <w:bCs/>
          <w:sz w:val="20"/>
        </w:rPr>
        <w:t>4</w:t>
      </w:r>
      <w:r w:rsidRPr="777D868E">
        <w:rPr>
          <w:rFonts w:ascii="Times New Roman" w:eastAsia="Arial" w:hAnsi="Times New Roman"/>
          <w:b/>
          <w:bCs/>
          <w:sz w:val="20"/>
        </w:rPr>
        <w:t xml:space="preserve">: Prior Project Experience. </w:t>
      </w:r>
      <w:r w:rsidR="00A40780" w:rsidRPr="777D868E">
        <w:rPr>
          <w:rFonts w:ascii="Times New Roman" w:eastAsia="Arial" w:hAnsi="Times New Roman"/>
          <w:sz w:val="20"/>
        </w:rPr>
        <w:t>L</w:t>
      </w:r>
      <w:r w:rsidRPr="777D868E">
        <w:rPr>
          <w:rFonts w:ascii="Times New Roman" w:eastAsia="Arial" w:hAnsi="Times New Roman"/>
          <w:sz w:val="20"/>
        </w:rPr>
        <w:t xml:space="preserve">ist </w:t>
      </w:r>
      <w:r w:rsidR="00D749ED">
        <w:rPr>
          <w:rFonts w:ascii="Times New Roman" w:eastAsia="Arial" w:hAnsi="Times New Roman"/>
          <w:sz w:val="20"/>
        </w:rPr>
        <w:t>ALL</w:t>
      </w:r>
      <w:r w:rsidR="00D749ED" w:rsidRPr="777D868E">
        <w:rPr>
          <w:rFonts w:ascii="Times New Roman" w:eastAsia="Arial" w:hAnsi="Times New Roman"/>
          <w:sz w:val="20"/>
        </w:rPr>
        <w:t xml:space="preserve"> </w:t>
      </w:r>
      <w:r w:rsidRPr="777D868E">
        <w:rPr>
          <w:rFonts w:ascii="Times New Roman" w:eastAsia="Arial" w:hAnsi="Times New Roman"/>
          <w:sz w:val="20"/>
        </w:rPr>
        <w:t>design build projects</w:t>
      </w:r>
      <w:r w:rsidRPr="00C617AB">
        <w:rPr>
          <w:rFonts w:ascii="Times New Roman" w:eastAsia="Arial" w:hAnsi="Times New Roman"/>
          <w:sz w:val="20"/>
        </w:rPr>
        <w:t xml:space="preserve"> </w:t>
      </w:r>
      <w:r w:rsidRPr="00B17CDA">
        <w:rPr>
          <w:rFonts w:ascii="Times New Roman" w:eastAsia="Arial" w:hAnsi="Times New Roman"/>
          <w:sz w:val="20"/>
        </w:rPr>
        <w:t xml:space="preserve">completed </w:t>
      </w:r>
      <w:r w:rsidRPr="00C617AB">
        <w:rPr>
          <w:rFonts w:ascii="Times New Roman" w:eastAsia="Arial" w:hAnsi="Times New Roman"/>
          <w:sz w:val="20"/>
        </w:rPr>
        <w:t xml:space="preserve">within the past </w:t>
      </w:r>
      <w:r w:rsidRPr="00B17CDA">
        <w:rPr>
          <w:rFonts w:ascii="Times New Roman" w:eastAsia="Arial" w:hAnsi="Times New Roman"/>
          <w:sz w:val="20"/>
        </w:rPr>
        <w:t>seven (7)</w:t>
      </w:r>
      <w:r w:rsidRPr="00C617AB">
        <w:rPr>
          <w:rFonts w:ascii="Times New Roman" w:eastAsia="Arial" w:hAnsi="Times New Roman"/>
          <w:sz w:val="20"/>
        </w:rPr>
        <w:t xml:space="preserve"> years </w:t>
      </w:r>
      <w:r w:rsidRPr="00B17CDA">
        <w:rPr>
          <w:rFonts w:ascii="Times New Roman" w:eastAsia="Arial" w:hAnsi="Times New Roman"/>
          <w:sz w:val="20"/>
        </w:rPr>
        <w:t>individually</w:t>
      </w:r>
      <w:r w:rsidRPr="00C617AB">
        <w:rPr>
          <w:rFonts w:ascii="Times New Roman" w:eastAsia="Arial" w:hAnsi="Times New Roman"/>
          <w:sz w:val="20"/>
        </w:rPr>
        <w:t xml:space="preserve"> </w:t>
      </w:r>
      <w:r w:rsidRPr="777D868E">
        <w:rPr>
          <w:rFonts w:ascii="Times New Roman" w:eastAsia="Arial" w:hAnsi="Times New Roman"/>
          <w:sz w:val="20"/>
        </w:rPr>
        <w:t xml:space="preserve">for the (i) general contractor and (ii) architect of record. This may include projects included in </w:t>
      </w:r>
      <w:r w:rsidR="00155994">
        <w:rPr>
          <w:rFonts w:ascii="Times New Roman" w:eastAsia="Arial" w:hAnsi="Times New Roman"/>
          <w:sz w:val="20"/>
        </w:rPr>
        <w:t>Section III, Subpart C</w:t>
      </w:r>
      <w:r w:rsidRPr="777D868E">
        <w:rPr>
          <w:rFonts w:ascii="Times New Roman" w:eastAsia="Arial" w:hAnsi="Times New Roman"/>
          <w:sz w:val="20"/>
        </w:rPr>
        <w:t xml:space="preserve"> (Recent Project Completed Information Sheet)</w:t>
      </w:r>
      <w:r w:rsidR="006F0F96">
        <w:rPr>
          <w:rFonts w:ascii="Times New Roman" w:eastAsia="Arial" w:hAnsi="Times New Roman"/>
          <w:sz w:val="20"/>
        </w:rPr>
        <w:t>,</w:t>
      </w:r>
      <w:r w:rsidRPr="777D868E">
        <w:rPr>
          <w:rFonts w:ascii="Times New Roman" w:eastAsia="Arial" w:hAnsi="Times New Roman"/>
          <w:sz w:val="20"/>
        </w:rPr>
        <w:t xml:space="preserve"> of the Prequalification Questionnaire. Include the following information:</w:t>
      </w:r>
    </w:p>
    <w:p w14:paraId="14E7C288" w14:textId="77777777" w:rsidR="000265CB" w:rsidRDefault="000265CB" w:rsidP="00F00448">
      <w:pPr>
        <w:pStyle w:val="ListParagraph"/>
        <w:ind w:left="2160"/>
        <w:rPr>
          <w:rFonts w:ascii="Times New Roman" w:eastAsia="Arial" w:hAnsi="Times New Roman"/>
          <w:sz w:val="20"/>
        </w:rPr>
      </w:pPr>
    </w:p>
    <w:p w14:paraId="1A1EA4FD" w14:textId="70C77E77"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Project Name</w:t>
      </w:r>
    </w:p>
    <w:p w14:paraId="24AC3FA0" w14:textId="304B8B79"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Location</w:t>
      </w:r>
    </w:p>
    <w:p w14:paraId="7F119C10" w14:textId="5D327EB1"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Owner</w:t>
      </w:r>
    </w:p>
    <w:p w14:paraId="619D01D4" w14:textId="799E1D95"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Owner Contact Information</w:t>
      </w:r>
      <w:r w:rsidR="00D749ED">
        <w:rPr>
          <w:rFonts w:ascii="Times New Roman" w:hAnsi="Times New Roman"/>
          <w:sz w:val="20"/>
        </w:rPr>
        <w:t xml:space="preserve"> (name and current phone number)</w:t>
      </w:r>
    </w:p>
    <w:p w14:paraId="5F5C1122" w14:textId="47A1155C"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Architect or Engineering Firm (if the architect of record did not provide these services)</w:t>
      </w:r>
    </w:p>
    <w:p w14:paraId="6A0A2D80" w14:textId="3E21424E"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Architect or Engineering Firm Contact Information (name and current phone number</w:t>
      </w:r>
      <w:r w:rsidR="00EF4CD4">
        <w:rPr>
          <w:rFonts w:ascii="Times New Roman" w:hAnsi="Times New Roman"/>
          <w:sz w:val="20"/>
        </w:rPr>
        <w:t>,</w:t>
      </w:r>
      <w:r>
        <w:rPr>
          <w:rFonts w:ascii="Times New Roman" w:hAnsi="Times New Roman"/>
          <w:sz w:val="20"/>
        </w:rPr>
        <w:t xml:space="preserve"> if the architect of record did not provide these services)</w:t>
      </w:r>
    </w:p>
    <w:p w14:paraId="238073C6" w14:textId="1CF974E4"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Construction Manager, if applicable (name and current phone number)</w:t>
      </w:r>
    </w:p>
    <w:p w14:paraId="11E63877" w14:textId="77777777"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Inspector of Record, if applicable (name and current phone number)</w:t>
      </w:r>
    </w:p>
    <w:p w14:paraId="4810F649" w14:textId="29061E67"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Description of Project and Scope of Work Performed</w:t>
      </w:r>
    </w:p>
    <w:p w14:paraId="4DC52C2E" w14:textId="6AC92B82"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lastRenderedPageBreak/>
        <w:t>Total Value of Construction (including change orders)</w:t>
      </w:r>
    </w:p>
    <w:p w14:paraId="203CBC80" w14:textId="42970F1D"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Date Construction Commenced</w:t>
      </w:r>
    </w:p>
    <w:p w14:paraId="55184188" w14:textId="382BB329"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Original Contractual Completion Date</w:t>
      </w:r>
    </w:p>
    <w:p w14:paraId="1E96DFBE" w14:textId="7F850DBF"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Adjusted Completion Deadline Based on Time Extensions Granted by Owner</w:t>
      </w:r>
    </w:p>
    <w:p w14:paraId="1D122DA1" w14:textId="2E6D6122"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Actual Date of Completion</w:t>
      </w:r>
    </w:p>
    <w:p w14:paraId="5D6D3667" w14:textId="77777777"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General Contractor’s Project Manager, if applicable (lead contact in office)</w:t>
      </w:r>
    </w:p>
    <w:p w14:paraId="41CD011C" w14:textId="77777777" w:rsidR="000265CB" w:rsidRDefault="007357BF" w:rsidP="00F00448">
      <w:pPr>
        <w:pStyle w:val="ListParagraph"/>
        <w:numPr>
          <w:ilvl w:val="3"/>
          <w:numId w:val="53"/>
        </w:numPr>
        <w:rPr>
          <w:rFonts w:ascii="Times New Roman" w:eastAsia="Arial" w:hAnsi="Times New Roman"/>
          <w:sz w:val="20"/>
        </w:rPr>
      </w:pPr>
      <w:r>
        <w:rPr>
          <w:rFonts w:ascii="Times New Roman" w:hAnsi="Times New Roman"/>
          <w:sz w:val="20"/>
        </w:rPr>
        <w:t>General Contractor’s Superintendent, if applicable (lead contact on project site)</w:t>
      </w:r>
    </w:p>
    <w:p w14:paraId="70B05407" w14:textId="77777777" w:rsidR="000265CB" w:rsidRDefault="000265CB" w:rsidP="00F00448">
      <w:pPr>
        <w:pStyle w:val="Level1"/>
        <w:widowControl/>
        <w:ind w:left="2880"/>
        <w:rPr>
          <w:sz w:val="20"/>
        </w:rPr>
      </w:pPr>
    </w:p>
    <w:p w14:paraId="37948DF9" w14:textId="3FC030E3" w:rsidR="000265CB" w:rsidRDefault="007357BF" w:rsidP="00F00448">
      <w:pPr>
        <w:pStyle w:val="ListParagraph"/>
        <w:numPr>
          <w:ilvl w:val="2"/>
          <w:numId w:val="53"/>
        </w:numPr>
        <w:rPr>
          <w:rFonts w:ascii="Times New Roman" w:eastAsia="Arial" w:hAnsi="Times New Roman"/>
          <w:sz w:val="20"/>
        </w:rPr>
      </w:pPr>
      <w:r>
        <w:rPr>
          <w:rFonts w:ascii="Times New Roman" w:hAnsi="Times New Roman"/>
          <w:b/>
          <w:bCs/>
          <w:sz w:val="20"/>
        </w:rPr>
        <w:t xml:space="preserve">Tab </w:t>
      </w:r>
      <w:r w:rsidR="003D78B4">
        <w:rPr>
          <w:rFonts w:ascii="Times New Roman" w:hAnsi="Times New Roman"/>
          <w:b/>
          <w:bCs/>
          <w:sz w:val="20"/>
        </w:rPr>
        <w:t>5</w:t>
      </w:r>
      <w:r>
        <w:rPr>
          <w:rFonts w:ascii="Times New Roman" w:hAnsi="Times New Roman"/>
          <w:b/>
          <w:bCs/>
          <w:sz w:val="20"/>
        </w:rPr>
        <w:t>:  Certifications.</w:t>
      </w:r>
      <w:r>
        <w:rPr>
          <w:rFonts w:ascii="Times New Roman" w:hAnsi="Times New Roman"/>
          <w:sz w:val="20"/>
        </w:rPr>
        <w:t xml:space="preserve"> </w:t>
      </w:r>
      <w:r w:rsidR="00803F5A">
        <w:rPr>
          <w:rFonts w:ascii="Times New Roman" w:hAnsi="Times New Roman"/>
          <w:sz w:val="20"/>
        </w:rPr>
        <w:t xml:space="preserve">In addition to and notwithstanding the required certification and declaration in the Prequalification Questionnaire (Attachment 1), </w:t>
      </w:r>
      <w:r>
        <w:rPr>
          <w:rFonts w:ascii="Times New Roman" w:hAnsi="Times New Roman"/>
          <w:sz w:val="20"/>
        </w:rPr>
        <w:t xml:space="preserve">Design Build Entity must provide the Judicial Council Certifications attached hereto </w:t>
      </w:r>
      <w:r w:rsidRPr="00C617AB">
        <w:rPr>
          <w:rFonts w:ascii="Times New Roman" w:hAnsi="Times New Roman"/>
          <w:sz w:val="20"/>
        </w:rPr>
        <w:t xml:space="preserve">as </w:t>
      </w:r>
      <w:r w:rsidRPr="00B17CDA">
        <w:rPr>
          <w:rFonts w:ascii="Times New Roman" w:hAnsi="Times New Roman"/>
          <w:sz w:val="20"/>
        </w:rPr>
        <w:t xml:space="preserve">Attachment </w:t>
      </w:r>
      <w:r w:rsidR="00FD5098">
        <w:rPr>
          <w:rFonts w:ascii="Times New Roman" w:hAnsi="Times New Roman"/>
          <w:sz w:val="20"/>
        </w:rPr>
        <w:t>5</w:t>
      </w:r>
      <w:r w:rsidRPr="00B17CDA">
        <w:rPr>
          <w:rFonts w:ascii="Times New Roman" w:hAnsi="Times New Roman"/>
          <w:sz w:val="20"/>
        </w:rPr>
        <w:t>.</w:t>
      </w:r>
      <w:r w:rsidRPr="00C617AB">
        <w:rPr>
          <w:rFonts w:ascii="Times New Roman" w:hAnsi="Times New Roman"/>
          <w:sz w:val="20"/>
        </w:rPr>
        <w:t xml:space="preserve"> Scanned</w:t>
      </w:r>
      <w:r>
        <w:rPr>
          <w:rFonts w:ascii="Times New Roman" w:hAnsi="Times New Roman"/>
          <w:sz w:val="20"/>
        </w:rPr>
        <w:t xml:space="preserve"> copies of the signed original forms are sufficient. Design Build Entity’s original hardcopies may be required </w:t>
      </w:r>
      <w:r w:rsidR="00803F5A">
        <w:rPr>
          <w:rFonts w:ascii="Times New Roman" w:hAnsi="Times New Roman"/>
          <w:sz w:val="20"/>
        </w:rPr>
        <w:t xml:space="preserve">upon request </w:t>
      </w:r>
      <w:r>
        <w:rPr>
          <w:rFonts w:ascii="Times New Roman" w:hAnsi="Times New Roman"/>
          <w:sz w:val="20"/>
        </w:rPr>
        <w:t xml:space="preserve">if selected as the successful Design Build Entity. </w:t>
      </w:r>
    </w:p>
    <w:p w14:paraId="591765FE" w14:textId="77777777" w:rsidR="000265CB" w:rsidRDefault="000265CB" w:rsidP="00F00448">
      <w:pPr>
        <w:pStyle w:val="ListParagraph"/>
        <w:ind w:left="2160"/>
        <w:rPr>
          <w:rFonts w:ascii="Times New Roman" w:eastAsia="Arial" w:hAnsi="Times New Roman"/>
          <w:sz w:val="20"/>
        </w:rPr>
      </w:pPr>
    </w:p>
    <w:bookmarkEnd w:id="7"/>
    <w:bookmarkEnd w:id="8"/>
    <w:p w14:paraId="3794D376" w14:textId="1D7BE558" w:rsidR="000265CB" w:rsidRDefault="007357BF" w:rsidP="00F00448">
      <w:pPr>
        <w:pStyle w:val="ListParagraph"/>
        <w:numPr>
          <w:ilvl w:val="0"/>
          <w:numId w:val="53"/>
        </w:numPr>
        <w:rPr>
          <w:rFonts w:ascii="Times New Roman" w:hAnsi="Times New Roman"/>
          <w:b/>
          <w:sz w:val="20"/>
          <w:u w:val="single"/>
        </w:rPr>
      </w:pPr>
      <w:r>
        <w:rPr>
          <w:rFonts w:ascii="Times New Roman" w:hAnsi="Times New Roman"/>
          <w:b/>
          <w:sz w:val="20"/>
          <w:u w:val="single"/>
        </w:rPr>
        <w:t>SOQ Evaluation and Prequalification/Shortlist Process.</w:t>
      </w:r>
    </w:p>
    <w:p w14:paraId="63811CE6" w14:textId="77777777" w:rsidR="000265CB" w:rsidRDefault="000265CB" w:rsidP="00F00448">
      <w:pPr>
        <w:pStyle w:val="ListParagraph"/>
        <w:ind w:left="360"/>
        <w:rPr>
          <w:rFonts w:ascii="Times New Roman" w:hAnsi="Times New Roman"/>
          <w:b/>
          <w:sz w:val="20"/>
        </w:rPr>
      </w:pPr>
    </w:p>
    <w:p w14:paraId="6B3E84E2" w14:textId="1994A146" w:rsidR="000265CB" w:rsidRDefault="007357BF" w:rsidP="00F00448">
      <w:pPr>
        <w:pStyle w:val="ListParagraph"/>
        <w:numPr>
          <w:ilvl w:val="1"/>
          <w:numId w:val="53"/>
        </w:numPr>
        <w:rPr>
          <w:rFonts w:ascii="Times New Roman" w:hAnsi="Times New Roman"/>
          <w:sz w:val="20"/>
        </w:rPr>
      </w:pPr>
      <w:r>
        <w:rPr>
          <w:rFonts w:ascii="Times New Roman" w:hAnsi="Times New Roman"/>
          <w:b/>
          <w:bCs/>
          <w:sz w:val="20"/>
        </w:rPr>
        <w:t>Evaluation.</w:t>
      </w:r>
      <w:r>
        <w:rPr>
          <w:rFonts w:ascii="Times New Roman" w:hAnsi="Times New Roman"/>
          <w:sz w:val="20"/>
        </w:rPr>
        <w:t xml:space="preserve"> An evaluation panel composed of predominantly Judicial Council Facilities Services staff will review and score SOQs based on the SOQ Scoring </w:t>
      </w:r>
      <w:r w:rsidRPr="00C617AB">
        <w:rPr>
          <w:rFonts w:ascii="Times New Roman" w:hAnsi="Times New Roman"/>
          <w:sz w:val="20"/>
        </w:rPr>
        <w:t>(</w:t>
      </w:r>
      <w:r w:rsidRPr="00B17CDA">
        <w:rPr>
          <w:rFonts w:ascii="Times New Roman" w:hAnsi="Times New Roman"/>
          <w:sz w:val="20"/>
        </w:rPr>
        <w:t>Attachment 2</w:t>
      </w:r>
      <w:r w:rsidRPr="00C617AB">
        <w:rPr>
          <w:rFonts w:ascii="Times New Roman" w:hAnsi="Times New Roman"/>
          <w:sz w:val="20"/>
        </w:rPr>
        <w:t>)</w:t>
      </w:r>
      <w:r>
        <w:rPr>
          <w:rFonts w:ascii="Times New Roman" w:hAnsi="Times New Roman"/>
          <w:sz w:val="20"/>
        </w:rPr>
        <w:t xml:space="preserve"> to prequalify and shortlist Design Build Entities. The SOQ Scoring is intended to evaluate whether a Design Build Entity has provided evidence that</w:t>
      </w:r>
      <w:r w:rsidR="006F0F96">
        <w:rPr>
          <w:rFonts w:ascii="Times New Roman" w:hAnsi="Times New Roman"/>
          <w:sz w:val="20"/>
        </w:rPr>
        <w:t xml:space="preserve">: (i) </w:t>
      </w:r>
      <w:r>
        <w:rPr>
          <w:rFonts w:ascii="Times New Roman" w:hAnsi="Times New Roman"/>
          <w:sz w:val="20"/>
        </w:rPr>
        <w:t xml:space="preserve"> the members of the </w:t>
      </w:r>
      <w:r w:rsidR="00E9660F">
        <w:rPr>
          <w:rFonts w:ascii="Times New Roman" w:hAnsi="Times New Roman"/>
          <w:sz w:val="20"/>
        </w:rPr>
        <w:t>D</w:t>
      </w:r>
      <w:r>
        <w:rPr>
          <w:rFonts w:ascii="Times New Roman" w:hAnsi="Times New Roman"/>
          <w:sz w:val="20"/>
        </w:rPr>
        <w:t>esign</w:t>
      </w:r>
      <w:r w:rsidR="00E9660F">
        <w:rPr>
          <w:rFonts w:ascii="Times New Roman" w:hAnsi="Times New Roman"/>
          <w:sz w:val="20"/>
        </w:rPr>
        <w:t xml:space="preserve"> B</w:t>
      </w:r>
      <w:r>
        <w:rPr>
          <w:rFonts w:ascii="Times New Roman" w:hAnsi="Times New Roman"/>
          <w:sz w:val="20"/>
        </w:rPr>
        <w:t xml:space="preserve">uild </w:t>
      </w:r>
      <w:r w:rsidR="00E9660F">
        <w:rPr>
          <w:rFonts w:ascii="Times New Roman" w:hAnsi="Times New Roman"/>
          <w:sz w:val="20"/>
        </w:rPr>
        <w:t>T</w:t>
      </w:r>
      <w:r>
        <w:rPr>
          <w:rFonts w:ascii="Times New Roman" w:hAnsi="Times New Roman"/>
          <w:sz w:val="20"/>
        </w:rPr>
        <w:t xml:space="preserve">eam have completed, or demonstrated the experience, competency, capability, and capacity to complete, projects of similar size, scope, </w:t>
      </w:r>
      <w:r w:rsidR="00803F5A">
        <w:rPr>
          <w:rFonts w:ascii="Times New Roman" w:hAnsi="Times New Roman"/>
          <w:sz w:val="20"/>
        </w:rPr>
        <w:t xml:space="preserve">and </w:t>
      </w:r>
      <w:r>
        <w:rPr>
          <w:rFonts w:ascii="Times New Roman" w:hAnsi="Times New Roman"/>
          <w:sz w:val="20"/>
        </w:rPr>
        <w:t xml:space="preserve">complexity as the Project; </w:t>
      </w:r>
      <w:r w:rsidR="000016E1">
        <w:rPr>
          <w:rFonts w:ascii="Times New Roman" w:hAnsi="Times New Roman"/>
          <w:sz w:val="20"/>
        </w:rPr>
        <w:t xml:space="preserve">(ii) the </w:t>
      </w:r>
      <w:r>
        <w:rPr>
          <w:rFonts w:ascii="Times New Roman" w:hAnsi="Times New Roman"/>
          <w:sz w:val="20"/>
        </w:rPr>
        <w:t xml:space="preserve">proposed key personnel have sufficient experience and training to competently manage and complete the design and construction of the Project; and </w:t>
      </w:r>
      <w:r w:rsidR="000016E1">
        <w:rPr>
          <w:rFonts w:ascii="Times New Roman" w:hAnsi="Times New Roman"/>
          <w:sz w:val="20"/>
        </w:rPr>
        <w:t xml:space="preserve">(iii) </w:t>
      </w:r>
      <w:r w:rsidR="00803F5A">
        <w:rPr>
          <w:rFonts w:ascii="Times New Roman" w:hAnsi="Times New Roman"/>
          <w:sz w:val="20"/>
        </w:rPr>
        <w:t xml:space="preserve">the </w:t>
      </w:r>
      <w:r>
        <w:rPr>
          <w:rFonts w:ascii="Times New Roman" w:hAnsi="Times New Roman"/>
          <w:sz w:val="20"/>
        </w:rPr>
        <w:t>Design Build Entity</w:t>
      </w:r>
      <w:r w:rsidR="00DA65E2">
        <w:rPr>
          <w:rFonts w:ascii="Times New Roman" w:hAnsi="Times New Roman"/>
          <w:sz w:val="20"/>
        </w:rPr>
        <w:t xml:space="preserve"> has the financial health</w:t>
      </w:r>
      <w:r w:rsidR="006F0F96">
        <w:rPr>
          <w:rFonts w:ascii="Times New Roman" w:hAnsi="Times New Roman"/>
          <w:sz w:val="20"/>
        </w:rPr>
        <w:t xml:space="preserve"> and</w:t>
      </w:r>
      <w:r w:rsidR="00DA65E2">
        <w:rPr>
          <w:rFonts w:ascii="Times New Roman" w:hAnsi="Times New Roman"/>
          <w:sz w:val="20"/>
        </w:rPr>
        <w:t xml:space="preserve"> stability </w:t>
      </w:r>
      <w:r w:rsidR="006F0F96">
        <w:rPr>
          <w:rFonts w:ascii="Times New Roman" w:hAnsi="Times New Roman"/>
          <w:sz w:val="20"/>
        </w:rPr>
        <w:t xml:space="preserve">to ensure it has </w:t>
      </w:r>
      <w:r>
        <w:rPr>
          <w:rFonts w:ascii="Times New Roman" w:hAnsi="Times New Roman"/>
          <w:sz w:val="20"/>
        </w:rPr>
        <w:t xml:space="preserve">the capacity to complete the Project. </w:t>
      </w:r>
      <w:r>
        <w:rPr>
          <w:rStyle w:val="CommentReference"/>
          <w:rFonts w:ascii="Times New Roman" w:hAnsi="Times New Roman"/>
          <w:sz w:val="20"/>
          <w:szCs w:val="20"/>
          <w:lang w:eastAsia="x-none"/>
        </w:rPr>
        <w:t xml:space="preserve">(Gov. Code § 70398.3(b)(3)(B).) </w:t>
      </w:r>
      <w:r>
        <w:rPr>
          <w:rFonts w:ascii="Times New Roman" w:hAnsi="Times New Roman"/>
          <w:sz w:val="20"/>
        </w:rPr>
        <w:t>Of the prequalified Design Build Entities, only Shortlisted Design Build Entities will be invited to submit proposals.</w:t>
      </w:r>
    </w:p>
    <w:p w14:paraId="587CD06E" w14:textId="77777777" w:rsidR="000265CB" w:rsidRDefault="000265CB" w:rsidP="00F00448">
      <w:pPr>
        <w:pStyle w:val="ListParagraph"/>
        <w:rPr>
          <w:highlight w:val="yellow"/>
        </w:rPr>
      </w:pPr>
    </w:p>
    <w:p w14:paraId="4754EF64" w14:textId="3B6DE255" w:rsidR="000265CB" w:rsidRDefault="007357BF" w:rsidP="00F00448">
      <w:pPr>
        <w:pStyle w:val="ListParagraph"/>
        <w:numPr>
          <w:ilvl w:val="1"/>
          <w:numId w:val="53"/>
        </w:numPr>
        <w:rPr>
          <w:rStyle w:val="CommentReference"/>
          <w:rFonts w:ascii="Times New Roman" w:hAnsi="Times New Roman"/>
          <w:sz w:val="20"/>
          <w:szCs w:val="20"/>
        </w:rPr>
      </w:pPr>
      <w:r>
        <w:rPr>
          <w:rFonts w:ascii="Times New Roman" w:hAnsi="Times New Roman"/>
          <w:b/>
          <w:bCs/>
          <w:sz w:val="20"/>
        </w:rPr>
        <w:t>Prequalified Design Build Entity.</w:t>
      </w:r>
      <w:r>
        <w:rPr>
          <w:rFonts w:ascii="Times New Roman" w:hAnsi="Times New Roman"/>
          <w:sz w:val="20"/>
        </w:rPr>
        <w:t xml:space="preserve"> A </w:t>
      </w:r>
      <w:r w:rsidR="00E9660F">
        <w:rPr>
          <w:rFonts w:ascii="Times New Roman" w:hAnsi="Times New Roman"/>
          <w:sz w:val="20"/>
        </w:rPr>
        <w:t>p</w:t>
      </w:r>
      <w:r>
        <w:rPr>
          <w:rFonts w:ascii="Times New Roman" w:hAnsi="Times New Roman"/>
          <w:sz w:val="20"/>
        </w:rPr>
        <w:t>requalified Design Build Entity shall be an entity that: (i) submits a responsive SOQ; (ii) receives a “Pass</w:t>
      </w:r>
      <w:r w:rsidRPr="000070B3">
        <w:rPr>
          <w:rFonts w:ascii="Times New Roman" w:hAnsi="Times New Roman"/>
          <w:sz w:val="20"/>
        </w:rPr>
        <w:t xml:space="preserve">” for </w:t>
      </w:r>
      <w:r w:rsidR="000016E1">
        <w:rPr>
          <w:rFonts w:ascii="Times New Roman" w:hAnsi="Times New Roman"/>
          <w:sz w:val="20"/>
        </w:rPr>
        <w:t>Section</w:t>
      </w:r>
      <w:r w:rsidR="00F14AEC">
        <w:rPr>
          <w:rFonts w:ascii="Times New Roman" w:hAnsi="Times New Roman"/>
          <w:sz w:val="20"/>
        </w:rPr>
        <w:t xml:space="preserve"> I</w:t>
      </w:r>
      <w:r w:rsidR="00DE56B7" w:rsidRPr="000070B3">
        <w:rPr>
          <w:rFonts w:ascii="Times New Roman" w:hAnsi="Times New Roman"/>
          <w:sz w:val="20"/>
        </w:rPr>
        <w:t xml:space="preserve"> (Information About the </w:t>
      </w:r>
      <w:r w:rsidR="00DA65E2">
        <w:rPr>
          <w:rFonts w:ascii="Times New Roman" w:hAnsi="Times New Roman"/>
          <w:sz w:val="20"/>
        </w:rPr>
        <w:t>Design Build Entity</w:t>
      </w:r>
      <w:r w:rsidR="00DE56B7" w:rsidRPr="000070B3">
        <w:rPr>
          <w:rFonts w:ascii="Times New Roman" w:hAnsi="Times New Roman"/>
          <w:sz w:val="20"/>
        </w:rPr>
        <w:t>)</w:t>
      </w:r>
      <w:r w:rsidR="00DE56B7">
        <w:rPr>
          <w:rFonts w:ascii="Times New Roman" w:hAnsi="Times New Roman"/>
          <w:sz w:val="20"/>
        </w:rPr>
        <w:t xml:space="preserve"> and </w:t>
      </w:r>
      <w:r w:rsidR="000016E1">
        <w:rPr>
          <w:rFonts w:ascii="Times New Roman" w:hAnsi="Times New Roman"/>
          <w:sz w:val="20"/>
        </w:rPr>
        <w:t>Section</w:t>
      </w:r>
      <w:r w:rsidR="00F14AEC">
        <w:rPr>
          <w:rFonts w:ascii="Times New Roman" w:hAnsi="Times New Roman"/>
          <w:sz w:val="20"/>
        </w:rPr>
        <w:t xml:space="preserve"> </w:t>
      </w:r>
      <w:r>
        <w:rPr>
          <w:rFonts w:ascii="Times New Roman" w:hAnsi="Times New Roman"/>
          <w:sz w:val="20"/>
        </w:rPr>
        <w:t>II (Essential Requirements)</w:t>
      </w:r>
      <w:r w:rsidR="00DE56B7" w:rsidRPr="00DE56B7">
        <w:t xml:space="preserve"> </w:t>
      </w:r>
      <w:r w:rsidR="00DE56B7" w:rsidRPr="00DE56B7">
        <w:rPr>
          <w:rFonts w:ascii="Times New Roman" w:hAnsi="Times New Roman"/>
          <w:sz w:val="20"/>
        </w:rPr>
        <w:t>of the Prequalification Questionnaire</w:t>
      </w:r>
      <w:r>
        <w:rPr>
          <w:rFonts w:ascii="Times New Roman" w:hAnsi="Times New Roman"/>
          <w:sz w:val="20"/>
        </w:rPr>
        <w:t>; and (iii) receives the minimum required scoring for all other scored portions of the SOQ.</w:t>
      </w:r>
      <w:r>
        <w:rPr>
          <w:rStyle w:val="CommentReference"/>
          <w:lang w:val="x-none" w:eastAsia="x-none"/>
        </w:rPr>
        <w:t xml:space="preserve"> </w:t>
      </w:r>
    </w:p>
    <w:p w14:paraId="2070AA98" w14:textId="77777777" w:rsidR="000265CB" w:rsidRDefault="000265CB" w:rsidP="00F00448">
      <w:pPr>
        <w:pStyle w:val="ListParagraph"/>
        <w:rPr>
          <w:rFonts w:ascii="Times New Roman" w:hAnsi="Times New Roman"/>
          <w:sz w:val="20"/>
        </w:rPr>
      </w:pPr>
    </w:p>
    <w:p w14:paraId="1D4D45D7" w14:textId="6475CFC5" w:rsidR="000265CB" w:rsidRDefault="007357BF" w:rsidP="00F00448">
      <w:pPr>
        <w:pStyle w:val="ListParagraph"/>
        <w:numPr>
          <w:ilvl w:val="1"/>
          <w:numId w:val="53"/>
        </w:numPr>
        <w:rPr>
          <w:rFonts w:ascii="Times New Roman" w:hAnsi="Times New Roman"/>
          <w:sz w:val="20"/>
        </w:rPr>
      </w:pPr>
      <w:r>
        <w:rPr>
          <w:rFonts w:ascii="Times New Roman" w:hAnsi="Times New Roman"/>
          <w:b/>
          <w:bCs/>
          <w:sz w:val="20"/>
        </w:rPr>
        <w:t xml:space="preserve">Shortlisted Design Build Entities. </w:t>
      </w:r>
      <w:r>
        <w:rPr>
          <w:rFonts w:ascii="Times New Roman" w:hAnsi="Times New Roman"/>
          <w:sz w:val="20"/>
        </w:rPr>
        <w:t xml:space="preserve">Judicial Council will rank prequalified Design Build Entities from highest to lowest. Judicial Council will select the </w:t>
      </w:r>
      <w:r w:rsidR="0013009B" w:rsidRPr="00B17CDA">
        <w:rPr>
          <w:rFonts w:ascii="Times New Roman" w:hAnsi="Times New Roman"/>
          <w:sz w:val="20"/>
        </w:rPr>
        <w:t xml:space="preserve">three </w:t>
      </w:r>
      <w:r w:rsidR="006F4BDD" w:rsidRPr="00B17CDA">
        <w:rPr>
          <w:rFonts w:ascii="Times New Roman" w:hAnsi="Times New Roman"/>
          <w:sz w:val="20"/>
        </w:rPr>
        <w:t xml:space="preserve">(3) to </w:t>
      </w:r>
      <w:r w:rsidR="0013009B" w:rsidRPr="00B17CDA">
        <w:rPr>
          <w:rFonts w:ascii="Times New Roman" w:hAnsi="Times New Roman"/>
          <w:sz w:val="20"/>
        </w:rPr>
        <w:t xml:space="preserve">five </w:t>
      </w:r>
      <w:r w:rsidR="006F4BDD" w:rsidRPr="00B17CDA">
        <w:rPr>
          <w:rFonts w:ascii="Times New Roman" w:hAnsi="Times New Roman"/>
          <w:sz w:val="20"/>
        </w:rPr>
        <w:t>(5)</w:t>
      </w:r>
      <w:r w:rsidR="006F4BDD">
        <w:rPr>
          <w:rFonts w:ascii="Times New Roman" w:hAnsi="Times New Roman"/>
          <w:b/>
          <w:bCs/>
          <w:sz w:val="20"/>
        </w:rPr>
        <w:t xml:space="preserve"> </w:t>
      </w:r>
      <w:r>
        <w:rPr>
          <w:rFonts w:ascii="Times New Roman" w:hAnsi="Times New Roman"/>
          <w:sz w:val="20"/>
        </w:rPr>
        <w:t xml:space="preserve">highest scoring Design Build Entities as the Shortlisted Design Build Entities who will be eligible to submit a proposal. Judicial Council reserves the right to adjust the number of Shortlisted Design Build Entities in its sole discretion. Judicial Council will post a list of the Shortlisted Design Build Entities on the Judicial Council </w:t>
      </w:r>
      <w:r w:rsidR="00DA65E2" w:rsidRPr="00B17CDA">
        <w:rPr>
          <w:rFonts w:ascii="Times New Roman" w:hAnsi="Times New Roman"/>
          <w:sz w:val="20"/>
        </w:rPr>
        <w:t>website (</w:t>
      </w:r>
      <w:hyperlink r:id="rId38" w:tooltip="blocked::http://www.courts.ca.gov/" w:history="1">
        <w:r w:rsidR="00DA65E2">
          <w:rPr>
            <w:rStyle w:val="Hyperlink"/>
            <w:rFonts w:ascii="Times New Roman" w:hAnsi="Times New Roman"/>
            <w:iCs/>
            <w:sz w:val="20"/>
          </w:rPr>
          <w:t>www.courts.ca.gov/rfps.htm</w:t>
        </w:r>
      </w:hyperlink>
      <w:r w:rsidR="00DA65E2" w:rsidRPr="00B17CDA">
        <w:rPr>
          <w:rFonts w:ascii="Times New Roman" w:hAnsi="Times New Roman"/>
          <w:sz w:val="20"/>
        </w:rPr>
        <w:t>)</w:t>
      </w:r>
      <w:r>
        <w:rPr>
          <w:rFonts w:ascii="Times New Roman" w:hAnsi="Times New Roman"/>
          <w:sz w:val="20"/>
        </w:rPr>
        <w:t xml:space="preserve">. </w:t>
      </w:r>
      <w:r w:rsidRPr="00B17CDA">
        <w:rPr>
          <w:rFonts w:ascii="Times New Roman" w:hAnsi="Times New Roman"/>
          <w:sz w:val="20"/>
        </w:rPr>
        <w:t>Design Build Entities that are not shortlisted pursuant to this RFQ will not be eligible to submit a proposal in response to the RFP.</w:t>
      </w:r>
      <w:r w:rsidRPr="00C617AB">
        <w:rPr>
          <w:rFonts w:ascii="Times New Roman" w:hAnsi="Times New Roman"/>
          <w:sz w:val="20"/>
        </w:rPr>
        <w:t xml:space="preserve"> </w:t>
      </w:r>
    </w:p>
    <w:p w14:paraId="387CFA8F" w14:textId="77777777" w:rsidR="000265CB" w:rsidRDefault="000265CB" w:rsidP="00F00448">
      <w:pPr>
        <w:pStyle w:val="ListParagraph"/>
        <w:ind w:left="792"/>
        <w:rPr>
          <w:rFonts w:ascii="Times New Roman" w:hAnsi="Times New Roman"/>
          <w:sz w:val="20"/>
        </w:rPr>
      </w:pPr>
    </w:p>
    <w:p w14:paraId="2DA5154B" w14:textId="3B9C71FD"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sz w:val="20"/>
        </w:rPr>
        <w:t xml:space="preserve">Reference Checks. </w:t>
      </w:r>
      <w:r>
        <w:rPr>
          <w:rFonts w:ascii="Times New Roman" w:hAnsi="Times New Roman"/>
          <w:sz w:val="20"/>
        </w:rPr>
        <w:t xml:space="preserve">At any time, Judicial Council may contact previous clients and owners to verify the experience and performance of a prospective Design Build Entity, key personnel, and their consultants or contractors. </w:t>
      </w:r>
    </w:p>
    <w:p w14:paraId="312EB3D1" w14:textId="07787117"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sz w:val="20"/>
        </w:rPr>
        <w:t xml:space="preserve">Disqualification. </w:t>
      </w:r>
      <w:r>
        <w:rPr>
          <w:rFonts w:ascii="Times New Roman" w:hAnsi="Times New Roman"/>
          <w:sz w:val="20"/>
        </w:rPr>
        <w:t xml:space="preserve">Judicial Council reserves the right to disqualify any Design Build Entity based on a lack of proper licensure, </w:t>
      </w:r>
      <w:r w:rsidR="006B2EBA">
        <w:rPr>
          <w:rFonts w:ascii="Times New Roman" w:hAnsi="Times New Roman"/>
          <w:sz w:val="20"/>
        </w:rPr>
        <w:t xml:space="preserve">a </w:t>
      </w:r>
      <w:r>
        <w:rPr>
          <w:rFonts w:ascii="Times New Roman" w:hAnsi="Times New Roman"/>
          <w:sz w:val="20"/>
        </w:rPr>
        <w:t xml:space="preserve">failure to maintain required registration with the </w:t>
      </w:r>
      <w:r w:rsidR="006B2EBA">
        <w:rPr>
          <w:rFonts w:ascii="Times New Roman" w:hAnsi="Times New Roman"/>
          <w:sz w:val="20"/>
        </w:rPr>
        <w:t>DIR</w:t>
      </w:r>
      <w:r>
        <w:rPr>
          <w:rFonts w:ascii="Times New Roman" w:hAnsi="Times New Roman"/>
          <w:sz w:val="20"/>
        </w:rPr>
        <w:t xml:space="preserve">, a history of serious violations of law, </w:t>
      </w:r>
      <w:r w:rsidR="006B2EBA">
        <w:rPr>
          <w:rFonts w:ascii="Times New Roman" w:hAnsi="Times New Roman"/>
          <w:sz w:val="20"/>
        </w:rPr>
        <w:t xml:space="preserve">a </w:t>
      </w:r>
      <w:r>
        <w:rPr>
          <w:rFonts w:ascii="Times New Roman" w:hAnsi="Times New Roman"/>
          <w:sz w:val="20"/>
        </w:rPr>
        <w:t>debarment, or any other factor that would interfere with Judicial Council’s ability to enter into a contract with the Design Build Entity (including</w:t>
      </w:r>
      <w:r w:rsidR="006B2EBA">
        <w:rPr>
          <w:rFonts w:ascii="Times New Roman" w:hAnsi="Times New Roman"/>
          <w:sz w:val="20"/>
        </w:rPr>
        <w:t>, without limitation,</w:t>
      </w:r>
      <w:r>
        <w:rPr>
          <w:rFonts w:ascii="Times New Roman" w:hAnsi="Times New Roman"/>
          <w:sz w:val="20"/>
        </w:rPr>
        <w:t xml:space="preserve"> demonstrating that Design Build Entity does not possess the required competency and experience required by Government Code section 70398 et seq.), regardless of scoring and at Judicial Council’s sole and absolute discretion.</w:t>
      </w:r>
    </w:p>
    <w:p w14:paraId="67B51D09" w14:textId="492C5593"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sz w:val="20"/>
        </w:rPr>
        <w:t>Nonresponsive SOQs.</w:t>
      </w:r>
      <w:r>
        <w:rPr>
          <w:rFonts w:ascii="Times New Roman" w:hAnsi="Times New Roman"/>
          <w:sz w:val="20"/>
        </w:rPr>
        <w:t xml:space="preserve"> </w:t>
      </w:r>
      <w:r w:rsidR="006B2EBA">
        <w:rPr>
          <w:rFonts w:ascii="Times New Roman" w:hAnsi="Times New Roman"/>
          <w:sz w:val="20"/>
        </w:rPr>
        <w:t xml:space="preserve">In addition to the reasons for disqualification identified above, </w:t>
      </w:r>
      <w:r>
        <w:rPr>
          <w:rFonts w:ascii="Times New Roman" w:hAnsi="Times New Roman"/>
          <w:sz w:val="20"/>
        </w:rPr>
        <w:t xml:space="preserve">Judicial Council reserves the right to reject any SOQ </w:t>
      </w:r>
      <w:r w:rsidR="006B2EBA">
        <w:rPr>
          <w:rFonts w:ascii="Times New Roman" w:hAnsi="Times New Roman"/>
          <w:sz w:val="20"/>
        </w:rPr>
        <w:t xml:space="preserve">for being </w:t>
      </w:r>
      <w:r>
        <w:rPr>
          <w:rFonts w:ascii="Times New Roman" w:hAnsi="Times New Roman"/>
          <w:sz w:val="20"/>
        </w:rPr>
        <w:t>nonresponsive to any part of this RFQ.</w:t>
      </w:r>
    </w:p>
    <w:p w14:paraId="2A27C062" w14:textId="77777777"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Rejection of SOQ.</w:t>
      </w:r>
    </w:p>
    <w:p w14:paraId="520C2879" w14:textId="366D704B" w:rsidR="000265CB" w:rsidRDefault="007357BF" w:rsidP="00F00448">
      <w:pPr>
        <w:pStyle w:val="ListParagraph"/>
        <w:numPr>
          <w:ilvl w:val="2"/>
          <w:numId w:val="53"/>
        </w:numPr>
        <w:spacing w:before="200" w:after="200"/>
        <w:rPr>
          <w:rFonts w:ascii="Times New Roman" w:hAnsi="Times New Roman"/>
          <w:sz w:val="20"/>
        </w:rPr>
      </w:pPr>
      <w:r>
        <w:rPr>
          <w:rFonts w:ascii="Times New Roman" w:hAnsi="Times New Roman"/>
          <w:sz w:val="20"/>
        </w:rPr>
        <w:t xml:space="preserve">Judicial Council reserves the right to waive non-substantial irregularities and omissions contained in Design Build Entity’s SOQ and to make all final determinations regarding the qualifications of a Design Build Entity and the responsiveness of any SOQ. </w:t>
      </w:r>
    </w:p>
    <w:p w14:paraId="37797EA0" w14:textId="5C132F0A" w:rsidR="000265CB" w:rsidRDefault="007357BF" w:rsidP="00F00448">
      <w:pPr>
        <w:pStyle w:val="ListParagraph"/>
        <w:numPr>
          <w:ilvl w:val="2"/>
          <w:numId w:val="53"/>
        </w:numPr>
        <w:spacing w:before="200" w:after="200"/>
        <w:rPr>
          <w:rFonts w:ascii="Times New Roman" w:hAnsi="Times New Roman"/>
          <w:sz w:val="20"/>
        </w:rPr>
      </w:pPr>
      <w:r>
        <w:rPr>
          <w:rFonts w:ascii="Times New Roman" w:hAnsi="Times New Roman"/>
          <w:sz w:val="20"/>
        </w:rPr>
        <w:lastRenderedPageBreak/>
        <w:t>Judicial Council may refuse to accept a</w:t>
      </w:r>
      <w:r w:rsidR="00C73342">
        <w:rPr>
          <w:rFonts w:ascii="Times New Roman" w:hAnsi="Times New Roman"/>
          <w:sz w:val="20"/>
        </w:rPr>
        <w:t>n</w:t>
      </w:r>
      <w:r>
        <w:rPr>
          <w:rFonts w:ascii="Times New Roman" w:hAnsi="Times New Roman"/>
          <w:sz w:val="20"/>
        </w:rPr>
        <w:t xml:space="preserve"> SOQ if the requested information and materials are not provided or </w:t>
      </w:r>
      <w:r w:rsidR="006B2EBA">
        <w:rPr>
          <w:rFonts w:ascii="Times New Roman" w:hAnsi="Times New Roman"/>
          <w:sz w:val="20"/>
        </w:rPr>
        <w:t xml:space="preserve">are </w:t>
      </w:r>
      <w:r>
        <w:rPr>
          <w:rFonts w:ascii="Times New Roman" w:hAnsi="Times New Roman"/>
          <w:sz w:val="20"/>
        </w:rPr>
        <w:t>not provided by the date and time identified in the Schedule of Events. The date fixed for submission of SOQs will not be changed in order to permit a Design Build Entity to supplement an incomplete or late SOQ. Failure to timely submit SOQs or any information required by this RFQ shall not provide a basis for appeal.</w:t>
      </w:r>
    </w:p>
    <w:p w14:paraId="4AFBA3B4" w14:textId="1DFCC6FC" w:rsidR="000265CB" w:rsidRDefault="007357BF" w:rsidP="00F00448">
      <w:pPr>
        <w:pStyle w:val="ListParagraph"/>
        <w:numPr>
          <w:ilvl w:val="1"/>
          <w:numId w:val="53"/>
        </w:numPr>
        <w:spacing w:after="200"/>
        <w:rPr>
          <w:rFonts w:ascii="Times New Roman" w:hAnsi="Times New Roman"/>
          <w:sz w:val="20"/>
        </w:rPr>
      </w:pPr>
      <w:r>
        <w:rPr>
          <w:rFonts w:ascii="Times New Roman" w:hAnsi="Times New Roman"/>
          <w:b/>
          <w:bCs/>
          <w:sz w:val="20"/>
        </w:rPr>
        <w:t xml:space="preserve">Qualification/Shortlist Status. </w:t>
      </w:r>
      <w:r>
        <w:rPr>
          <w:rFonts w:ascii="Times New Roman" w:hAnsi="Times New Roman"/>
          <w:sz w:val="20"/>
        </w:rPr>
        <w:t>Judicial Council reserves the right to adjust, increase, limit, suspend, or rescind Design Build Entity’s prequalification or shortlist status based on subsequently learned information.</w:t>
      </w:r>
    </w:p>
    <w:p w14:paraId="32C41997" w14:textId="77777777" w:rsidR="000265CB" w:rsidRPr="001655DE" w:rsidRDefault="007357BF" w:rsidP="00F00448">
      <w:pPr>
        <w:pStyle w:val="ListParagraph"/>
        <w:numPr>
          <w:ilvl w:val="0"/>
          <w:numId w:val="53"/>
        </w:numPr>
        <w:spacing w:after="200"/>
        <w:rPr>
          <w:rFonts w:ascii="Times New Roman" w:hAnsi="Times New Roman"/>
          <w:b/>
          <w:sz w:val="20"/>
          <w:u w:val="single"/>
        </w:rPr>
      </w:pPr>
      <w:r w:rsidRPr="001655DE">
        <w:rPr>
          <w:rFonts w:ascii="Times New Roman" w:hAnsi="Times New Roman"/>
          <w:b/>
          <w:sz w:val="20"/>
          <w:u w:val="single"/>
        </w:rPr>
        <w:t>Administrative Requirements.</w:t>
      </w:r>
    </w:p>
    <w:p w14:paraId="28169098" w14:textId="77777777"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Disabled Veteran Participation Goals.</w:t>
      </w:r>
    </w:p>
    <w:p w14:paraId="04B5EFCA" w14:textId="611961AA" w:rsidR="000265CB" w:rsidRDefault="007357BF" w:rsidP="00F00448">
      <w:pPr>
        <w:numPr>
          <w:ilvl w:val="2"/>
          <w:numId w:val="53"/>
        </w:numPr>
        <w:spacing w:after="200"/>
        <w:rPr>
          <w:rFonts w:ascii="Times New Roman" w:hAnsi="Times New Roman"/>
          <w:sz w:val="20"/>
        </w:rPr>
      </w:pPr>
      <w:r>
        <w:rPr>
          <w:rFonts w:ascii="Times New Roman" w:hAnsi="Times New Roman"/>
          <w:sz w:val="20"/>
        </w:rPr>
        <w:t xml:space="preserve">Judicial Council requires contract participation goals of a minimum of three percent (3%) for disabled veteran business enterprises (“DVBE(s)”). Judicial Council will require the selected Design Build Entity to demonstrate DVBE compliance. </w:t>
      </w:r>
    </w:p>
    <w:p w14:paraId="52BCC052" w14:textId="77777777" w:rsidR="000265CB" w:rsidRDefault="007357BF" w:rsidP="00F00448">
      <w:pPr>
        <w:numPr>
          <w:ilvl w:val="3"/>
          <w:numId w:val="53"/>
        </w:numPr>
        <w:rPr>
          <w:rFonts w:ascii="Times New Roman" w:hAnsi="Times New Roman"/>
          <w:sz w:val="20"/>
        </w:rPr>
      </w:pPr>
      <w:r>
        <w:rPr>
          <w:rFonts w:ascii="Times New Roman" w:hAnsi="Times New Roman"/>
          <w:sz w:val="20"/>
        </w:rPr>
        <w:t xml:space="preserve">The selected Design Build Entity may complete a DVBE Participation Form that will be provided with the Contract Documents at any time to reflect any DVBEs that take part in any Phase of the Project. </w:t>
      </w:r>
    </w:p>
    <w:p w14:paraId="2E2ADC83" w14:textId="77777777" w:rsidR="000265CB" w:rsidRDefault="000265CB" w:rsidP="00F00448">
      <w:pPr>
        <w:ind w:left="1890"/>
        <w:rPr>
          <w:rFonts w:ascii="Times New Roman" w:hAnsi="Times New Roman"/>
          <w:sz w:val="20"/>
        </w:rPr>
      </w:pPr>
    </w:p>
    <w:p w14:paraId="3D5A5572" w14:textId="77777777" w:rsidR="000265CB" w:rsidRDefault="007357BF" w:rsidP="00F00448">
      <w:pPr>
        <w:numPr>
          <w:ilvl w:val="3"/>
          <w:numId w:val="53"/>
        </w:numPr>
        <w:spacing w:after="200"/>
        <w:rPr>
          <w:rFonts w:ascii="Times New Roman" w:hAnsi="Times New Roman"/>
          <w:sz w:val="20"/>
        </w:rPr>
      </w:pPr>
      <w:r>
        <w:rPr>
          <w:rFonts w:ascii="Times New Roman" w:hAnsi="Times New Roman"/>
          <w:sz w:val="20"/>
        </w:rPr>
        <w:t xml:space="preserve">In addition, the selected Design Build Entity is required to complete a DVBE Participation Form that will be provided with the Contract Documents when bidding the Project for Construction Work. </w:t>
      </w:r>
    </w:p>
    <w:p w14:paraId="4D8CD7AC" w14:textId="31F66D30" w:rsidR="000265CB" w:rsidRDefault="007357BF" w:rsidP="00F00448">
      <w:pPr>
        <w:numPr>
          <w:ilvl w:val="2"/>
          <w:numId w:val="53"/>
        </w:numPr>
        <w:spacing w:after="200"/>
        <w:rPr>
          <w:rFonts w:ascii="Times New Roman" w:hAnsi="Times New Roman"/>
          <w:sz w:val="20"/>
        </w:rPr>
      </w:pPr>
      <w:r>
        <w:rPr>
          <w:rFonts w:ascii="Times New Roman" w:hAnsi="Times New Roman"/>
          <w:sz w:val="20"/>
        </w:rPr>
        <w:t xml:space="preserve">Information about DVBE resources </w:t>
      </w:r>
      <w:r w:rsidRPr="00DA111B">
        <w:rPr>
          <w:rFonts w:ascii="Times New Roman" w:hAnsi="Times New Roman"/>
          <w:sz w:val="20"/>
        </w:rPr>
        <w:t>can be found on the Executive Branch’s internal website a</w:t>
      </w:r>
      <w:r w:rsidR="00F92C07">
        <w:rPr>
          <w:rFonts w:ascii="Times New Roman" w:hAnsi="Times New Roman"/>
          <w:sz w:val="20"/>
        </w:rPr>
        <w:t xml:space="preserve">t </w:t>
      </w:r>
      <w:hyperlink r:id="rId39" w:history="1">
        <w:r w:rsidR="00F92C07" w:rsidRPr="000E411D">
          <w:rPr>
            <w:rStyle w:val="Hyperlink"/>
            <w:rFonts w:ascii="Times New Roman" w:hAnsi="Times New Roman"/>
            <w:sz w:val="20"/>
          </w:rPr>
          <w:t>https://www.dgs.ca.gov/PD/About/Page-Content/PD-Branch-Intro-Accordion-List/OSDS/OSDS</w:t>
        </w:r>
      </w:hyperlink>
      <w:r w:rsidR="00F92C07">
        <w:rPr>
          <w:rFonts w:ascii="Times New Roman" w:hAnsi="Times New Roman"/>
          <w:sz w:val="20"/>
        </w:rPr>
        <w:t xml:space="preserve"> </w:t>
      </w:r>
      <w:r w:rsidRPr="00DA111B">
        <w:rPr>
          <w:rFonts w:ascii="Times New Roman" w:hAnsi="Times New Roman"/>
          <w:sz w:val="20"/>
        </w:rPr>
        <w:t xml:space="preserve">or by calling the Office of Small Business and DVBE Certification at </w:t>
      </w:r>
      <w:r w:rsidRPr="00DF0413">
        <w:rPr>
          <w:rFonts w:ascii="Times New Roman" w:hAnsi="Times New Roman"/>
          <w:sz w:val="20"/>
        </w:rPr>
        <w:t>916-375-4940</w:t>
      </w:r>
      <w:r w:rsidRPr="00DA111B">
        <w:rPr>
          <w:rFonts w:ascii="Times New Roman" w:hAnsi="Times New Roman"/>
          <w:sz w:val="20"/>
        </w:rPr>
        <w:t>.</w:t>
      </w:r>
      <w:r>
        <w:rPr>
          <w:rFonts w:ascii="Times New Roman" w:hAnsi="Times New Roman"/>
          <w:sz w:val="20"/>
        </w:rPr>
        <w:t xml:space="preserve"> </w:t>
      </w:r>
    </w:p>
    <w:p w14:paraId="2F3AB27C" w14:textId="7EC96810"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California Rules of Court, Rule 10.500 – Public Access to Judicial Administrative Records.</w:t>
      </w:r>
      <w:r>
        <w:rPr>
          <w:rFonts w:ascii="Times New Roman" w:hAnsi="Times New Roman"/>
          <w:sz w:val="20"/>
        </w:rPr>
        <w:t xml:space="preserve"> Records created as part of Design Build Entity’s SOQ and selection process are generally subject to </w:t>
      </w:r>
      <w:r w:rsidR="006B2EBA">
        <w:rPr>
          <w:rFonts w:ascii="Times New Roman" w:hAnsi="Times New Roman"/>
          <w:sz w:val="20"/>
        </w:rPr>
        <w:t xml:space="preserve">rule 10.500 of the </w:t>
      </w:r>
      <w:r>
        <w:rPr>
          <w:rFonts w:ascii="Times New Roman" w:hAnsi="Times New Roman"/>
          <w:sz w:val="20"/>
        </w:rPr>
        <w:t>California Rules of Court</w:t>
      </w:r>
      <w:r w:rsidR="00E860F0">
        <w:rPr>
          <w:rFonts w:ascii="Times New Roman" w:hAnsi="Times New Roman"/>
          <w:sz w:val="20"/>
        </w:rPr>
        <w:t xml:space="preserve"> (“Rule 10.500”)</w:t>
      </w:r>
      <w:r>
        <w:rPr>
          <w:rFonts w:ascii="Times New Roman" w:hAnsi="Times New Roman"/>
          <w:sz w:val="20"/>
        </w:rPr>
        <w:t xml:space="preserve"> and may be available to the public absent an exemption. </w:t>
      </w:r>
      <w:r>
        <w:rPr>
          <w:rFonts w:ascii="Times New Roman" w:hAnsi="Times New Roman"/>
          <w:sz w:val="20"/>
          <w:shd w:val="clear" w:color="auto" w:fill="FFFFFF"/>
        </w:rPr>
        <w:t>Information required in the SOQ that is not otherwise subject to disclosure under</w:t>
      </w:r>
      <w:r w:rsidR="00E860F0">
        <w:rPr>
          <w:rFonts w:ascii="Times New Roman" w:hAnsi="Times New Roman"/>
          <w:sz w:val="20"/>
          <w:shd w:val="clear" w:color="auto" w:fill="FFFFFF"/>
        </w:rPr>
        <w:t xml:space="preserve"> Government Code</w:t>
      </w:r>
      <w:r>
        <w:rPr>
          <w:rFonts w:ascii="Times New Roman" w:hAnsi="Times New Roman"/>
          <w:sz w:val="20"/>
          <w:shd w:val="clear" w:color="auto" w:fill="FFFFFF"/>
        </w:rPr>
        <w:t xml:space="preserve"> </w:t>
      </w:r>
      <w:r w:rsidR="00E860F0">
        <w:rPr>
          <w:rFonts w:ascii="Times New Roman" w:hAnsi="Times New Roman"/>
          <w:sz w:val="20"/>
          <w:shd w:val="clear" w:color="auto" w:fill="FFFFFF"/>
        </w:rPr>
        <w:t xml:space="preserve">section </w:t>
      </w:r>
      <w:r>
        <w:rPr>
          <w:rFonts w:ascii="Times New Roman" w:hAnsi="Times New Roman"/>
          <w:sz w:val="20"/>
          <w:shd w:val="clear" w:color="auto" w:fill="FFFFFF"/>
        </w:rPr>
        <w:t>68106.2 and Rule 10.500 shall not be open to public inspection.</w:t>
      </w:r>
      <w:r>
        <w:rPr>
          <w:rFonts w:ascii="Times New Roman" w:hAnsi="Times New Roman"/>
          <w:sz w:val="22"/>
          <w:szCs w:val="22"/>
          <w:shd w:val="clear" w:color="auto" w:fill="FFFFFF"/>
        </w:rPr>
        <w:t xml:space="preserve"> </w:t>
      </w:r>
      <w:r>
        <w:rPr>
          <w:rFonts w:ascii="Times New Roman" w:hAnsi="Times New Roman"/>
          <w:sz w:val="20"/>
        </w:rPr>
        <w:t xml:space="preserve">If a Design Build Entity’s SOQ contains material noted or marked as confidential and/or proprietary that, in Judicial Council’s sole opinion, meets the disclosure exemption requirements of Rule 10.500, then that information will not be disclosed pursuant to a request for records. If Judicial Council does not consider such material to be exempt from disclosure under Rule 10.500, the material will be made available to the public regardless of the notation or markings. A Design Build Entity that indiscriminately identifies all or most of its SOQ as exempt from disclosure may be deemed nonresponsive. </w:t>
      </w:r>
    </w:p>
    <w:p w14:paraId="79DE0015" w14:textId="742AD48D"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Errors in the RFQ.</w:t>
      </w:r>
      <w:r>
        <w:rPr>
          <w:rFonts w:ascii="Times New Roman" w:hAnsi="Times New Roman"/>
          <w:sz w:val="20"/>
        </w:rPr>
        <w:t xml:space="preserve"> If Design Build Entity discovers any ambiguity, conflict, discrepancy, omission, or other error in this RFQ, Design Build Entity shall immediately provide Judicial Council with written notice of</w:t>
      </w:r>
      <w:r w:rsidR="001655DE">
        <w:rPr>
          <w:rFonts w:ascii="Times New Roman" w:hAnsi="Times New Roman"/>
          <w:sz w:val="20"/>
        </w:rPr>
        <w:t xml:space="preserve"> the issue</w:t>
      </w:r>
      <w:r>
        <w:rPr>
          <w:rFonts w:ascii="Times New Roman" w:hAnsi="Times New Roman"/>
          <w:sz w:val="20"/>
        </w:rPr>
        <w:t xml:space="preserve"> and request that the RFQ be clarified or modified. Without disclosing the source of the request, Judicial Council may modify the RFQ prior to the date fixed for submission of SOQs by issuing an addendum. </w:t>
      </w:r>
      <w:r w:rsidRPr="00B17CDA">
        <w:rPr>
          <w:rFonts w:ascii="Times New Roman" w:hAnsi="Times New Roman"/>
          <w:sz w:val="20"/>
        </w:rPr>
        <w:t>Failure of Design Build Entity to inform Judicial Council of any ambiguity, conflict, discrepancy, omission, or other error in this RFQ shall be deemed a waiver thereof and shall not be grounds for a protest or appeal</w:t>
      </w:r>
      <w:r w:rsidR="00C878D5">
        <w:rPr>
          <w:rFonts w:ascii="Times New Roman" w:hAnsi="Times New Roman"/>
          <w:sz w:val="20"/>
        </w:rPr>
        <w:t xml:space="preserve">; a Design Build Entity also shall not gain or realize any benefit from so failing </w:t>
      </w:r>
      <w:r w:rsidR="00C878D5" w:rsidRPr="00B17CDA">
        <w:rPr>
          <w:rFonts w:ascii="Times New Roman" w:hAnsi="Times New Roman"/>
          <w:sz w:val="20"/>
        </w:rPr>
        <w:t>to inform Judicial Council of any ambiguity, conflict, discrepancy, omission, or other error in this RFQ</w:t>
      </w:r>
      <w:r w:rsidRPr="00B17CDA">
        <w:rPr>
          <w:rFonts w:ascii="Times New Roman" w:hAnsi="Times New Roman"/>
          <w:sz w:val="20"/>
        </w:rPr>
        <w:t>.</w:t>
      </w:r>
    </w:p>
    <w:p w14:paraId="54B618F1" w14:textId="0FAA197D" w:rsidR="000265CB" w:rsidRDefault="007357BF" w:rsidP="00F00448">
      <w:pPr>
        <w:pStyle w:val="ListParagraph"/>
        <w:numPr>
          <w:ilvl w:val="1"/>
          <w:numId w:val="53"/>
        </w:numPr>
        <w:spacing w:before="200" w:after="200"/>
      </w:pPr>
      <w:r>
        <w:rPr>
          <w:rFonts w:ascii="Times New Roman" w:hAnsi="Times New Roman"/>
          <w:b/>
          <w:sz w:val="20"/>
        </w:rPr>
        <w:t>Addenda.</w:t>
      </w:r>
      <w:r>
        <w:rPr>
          <w:rFonts w:ascii="Times New Roman" w:hAnsi="Times New Roman"/>
          <w:sz w:val="20"/>
        </w:rPr>
        <w:t xml:space="preserve"> Judicial Council may modify the RFQ prior to the date fixed for submission of SOQs by posting an addendum on the Judicial Council </w:t>
      </w:r>
      <w:r w:rsidR="00C878D5" w:rsidRPr="00B17CDA">
        <w:rPr>
          <w:rFonts w:ascii="Times New Roman" w:hAnsi="Times New Roman"/>
          <w:sz w:val="20"/>
        </w:rPr>
        <w:t>website (</w:t>
      </w:r>
      <w:hyperlink r:id="rId40" w:tooltip="blocked::http://www.courts.ca.gov/" w:history="1">
        <w:r w:rsidR="00C878D5">
          <w:rPr>
            <w:rStyle w:val="Hyperlink"/>
            <w:rFonts w:ascii="Times New Roman" w:hAnsi="Times New Roman"/>
            <w:iCs/>
            <w:sz w:val="20"/>
          </w:rPr>
          <w:t>www.courts.ca.gov/rfps.htm</w:t>
        </w:r>
      </w:hyperlink>
      <w:r w:rsidR="00C878D5" w:rsidRPr="00B17CDA">
        <w:rPr>
          <w:rFonts w:ascii="Times New Roman" w:hAnsi="Times New Roman"/>
          <w:sz w:val="20"/>
        </w:rPr>
        <w:t>)</w:t>
      </w:r>
      <w:r>
        <w:rPr>
          <w:rFonts w:ascii="Times New Roman" w:hAnsi="Times New Roman"/>
          <w:sz w:val="20"/>
        </w:rPr>
        <w:t>. If Design Build Entity determines that an addendum unnecessarily restricts its ability to submit its SOQ, it must notify Judicial Council no later than one (1) day following the posting of the addendum.</w:t>
      </w:r>
    </w:p>
    <w:p w14:paraId="68E7C45E" w14:textId="77777777" w:rsidR="000265CB" w:rsidRDefault="007357BF" w:rsidP="00F00448">
      <w:pPr>
        <w:pStyle w:val="ListParagraph"/>
        <w:numPr>
          <w:ilvl w:val="0"/>
          <w:numId w:val="53"/>
        </w:numPr>
        <w:spacing w:before="200" w:after="200"/>
        <w:rPr>
          <w:rFonts w:ascii="Times New Roman" w:hAnsi="Times New Roman"/>
          <w:b/>
          <w:sz w:val="20"/>
          <w:u w:val="single"/>
        </w:rPr>
      </w:pPr>
      <w:r>
        <w:rPr>
          <w:rFonts w:ascii="Times New Roman" w:hAnsi="Times New Roman"/>
          <w:b/>
          <w:sz w:val="20"/>
          <w:u w:val="single"/>
        </w:rPr>
        <w:t>Protest Procedure.</w:t>
      </w:r>
    </w:p>
    <w:p w14:paraId="1E653CCB" w14:textId="0F602D0C"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 xml:space="preserve">General. </w:t>
      </w:r>
      <w:r>
        <w:rPr>
          <w:rFonts w:ascii="Times New Roman" w:hAnsi="Times New Roman"/>
          <w:sz w:val="20"/>
        </w:rPr>
        <w:t>Failure of Design Build Entity to comply with the protest procedures set forth in this section will</w:t>
      </w:r>
      <w:r w:rsidR="004F7D4B">
        <w:rPr>
          <w:rFonts w:ascii="Times New Roman" w:hAnsi="Times New Roman"/>
          <w:sz w:val="20"/>
        </w:rPr>
        <w:t xml:space="preserve"> automatically</w:t>
      </w:r>
      <w:r>
        <w:rPr>
          <w:rFonts w:ascii="Times New Roman" w:hAnsi="Times New Roman"/>
          <w:sz w:val="20"/>
        </w:rPr>
        <w:t xml:space="preserve"> render a protest inadequate and nonresponsive, and will result in rejection of the protest.</w:t>
      </w:r>
    </w:p>
    <w:p w14:paraId="2CD9E7C7" w14:textId="0BA084A4" w:rsidR="000265CB" w:rsidRDefault="007357BF" w:rsidP="00B57684">
      <w:pPr>
        <w:pStyle w:val="ListParagraph"/>
        <w:keepNext/>
        <w:numPr>
          <w:ilvl w:val="1"/>
          <w:numId w:val="53"/>
        </w:numPr>
        <w:spacing w:before="200" w:after="200"/>
        <w:rPr>
          <w:rFonts w:ascii="Times New Roman" w:hAnsi="Times New Roman"/>
          <w:b/>
          <w:sz w:val="20"/>
        </w:rPr>
      </w:pPr>
      <w:r>
        <w:rPr>
          <w:rFonts w:ascii="Times New Roman" w:hAnsi="Times New Roman"/>
          <w:b/>
          <w:sz w:val="20"/>
        </w:rPr>
        <w:lastRenderedPageBreak/>
        <w:t>After Posting of Shortlist</w:t>
      </w:r>
      <w:r w:rsidR="001655DE">
        <w:rPr>
          <w:rFonts w:ascii="Times New Roman" w:hAnsi="Times New Roman"/>
          <w:b/>
          <w:sz w:val="20"/>
        </w:rPr>
        <w:t>ed</w:t>
      </w:r>
      <w:r>
        <w:rPr>
          <w:rFonts w:ascii="Times New Roman" w:hAnsi="Times New Roman"/>
          <w:b/>
          <w:sz w:val="20"/>
        </w:rPr>
        <w:t xml:space="preserve"> Design Build </w:t>
      </w:r>
      <w:r w:rsidR="004F7D4B">
        <w:rPr>
          <w:rFonts w:ascii="Times New Roman" w:hAnsi="Times New Roman"/>
          <w:b/>
          <w:sz w:val="20"/>
        </w:rPr>
        <w:t>Entities</w:t>
      </w:r>
      <w:r w:rsidR="001C3F1E">
        <w:rPr>
          <w:rFonts w:ascii="Times New Roman" w:hAnsi="Times New Roman"/>
          <w:b/>
          <w:sz w:val="20"/>
        </w:rPr>
        <w:t>.</w:t>
      </w:r>
    </w:p>
    <w:p w14:paraId="3E9D8154" w14:textId="280D2BD8" w:rsidR="000265CB" w:rsidRDefault="007357BF" w:rsidP="00F00448">
      <w:pPr>
        <w:pStyle w:val="ListParagraph"/>
        <w:numPr>
          <w:ilvl w:val="2"/>
          <w:numId w:val="53"/>
        </w:numPr>
        <w:spacing w:before="200" w:after="200"/>
        <w:rPr>
          <w:rFonts w:ascii="Times New Roman" w:hAnsi="Times New Roman"/>
          <w:sz w:val="20"/>
        </w:rPr>
      </w:pPr>
      <w:r>
        <w:rPr>
          <w:rFonts w:ascii="Times New Roman" w:hAnsi="Times New Roman"/>
          <w:sz w:val="20"/>
        </w:rPr>
        <w:t xml:space="preserve">Design Build Entity may protest Judicial Council’s prequalification or shortlist determination </w:t>
      </w:r>
      <w:r w:rsidR="00C64E08">
        <w:rPr>
          <w:rFonts w:ascii="Times New Roman" w:hAnsi="Times New Roman"/>
          <w:sz w:val="20"/>
        </w:rPr>
        <w:t xml:space="preserve"> </w:t>
      </w:r>
      <w:r>
        <w:rPr>
          <w:rFonts w:ascii="Times New Roman" w:hAnsi="Times New Roman"/>
          <w:sz w:val="20"/>
        </w:rPr>
        <w:t>after the list of Shortlisted Design Build Entities</w:t>
      </w:r>
      <w:r w:rsidR="00C64E08">
        <w:rPr>
          <w:rFonts w:ascii="Times New Roman" w:hAnsi="Times New Roman"/>
          <w:sz w:val="20"/>
        </w:rPr>
        <w:t xml:space="preserve"> is posted</w:t>
      </w:r>
      <w:r>
        <w:rPr>
          <w:rFonts w:ascii="Times New Roman" w:hAnsi="Times New Roman"/>
          <w:sz w:val="20"/>
        </w:rPr>
        <w:t xml:space="preserve"> </w:t>
      </w:r>
      <w:r w:rsidR="004F7D4B">
        <w:rPr>
          <w:rFonts w:ascii="Times New Roman" w:hAnsi="Times New Roman"/>
          <w:sz w:val="20"/>
        </w:rPr>
        <w:t xml:space="preserve">only </w:t>
      </w:r>
      <w:r>
        <w:rPr>
          <w:rFonts w:ascii="Times New Roman" w:hAnsi="Times New Roman"/>
          <w:sz w:val="20"/>
        </w:rPr>
        <w:t xml:space="preserve">if the protest satisfies </w:t>
      </w:r>
      <w:r w:rsidR="004F7D4B">
        <w:rPr>
          <w:rFonts w:ascii="Times New Roman" w:hAnsi="Times New Roman"/>
          <w:sz w:val="20"/>
        </w:rPr>
        <w:t xml:space="preserve">both </w:t>
      </w:r>
      <w:r>
        <w:rPr>
          <w:rFonts w:ascii="Times New Roman" w:hAnsi="Times New Roman"/>
          <w:sz w:val="20"/>
        </w:rPr>
        <w:t xml:space="preserve">of the following conditions: </w:t>
      </w:r>
    </w:p>
    <w:p w14:paraId="3B774AA8" w14:textId="04351AB8" w:rsidR="000265CB" w:rsidRDefault="007357BF" w:rsidP="00F00448">
      <w:pPr>
        <w:pStyle w:val="ListParagraph"/>
        <w:numPr>
          <w:ilvl w:val="3"/>
          <w:numId w:val="53"/>
        </w:numPr>
        <w:spacing w:before="200" w:after="200"/>
        <w:rPr>
          <w:rFonts w:ascii="Times New Roman" w:hAnsi="Times New Roman"/>
          <w:bCs/>
          <w:sz w:val="20"/>
        </w:rPr>
      </w:pPr>
      <w:r>
        <w:rPr>
          <w:rFonts w:ascii="Times New Roman" w:hAnsi="Times New Roman"/>
          <w:sz w:val="20"/>
        </w:rPr>
        <w:t>Design Build Entity</w:t>
      </w:r>
      <w:r>
        <w:rPr>
          <w:rFonts w:ascii="Times New Roman" w:hAnsi="Times New Roman"/>
          <w:bCs/>
          <w:sz w:val="20"/>
        </w:rPr>
        <w:t xml:space="preserve"> has submitted a</w:t>
      </w:r>
      <w:r w:rsidR="004F7D4B">
        <w:rPr>
          <w:rFonts w:ascii="Times New Roman" w:hAnsi="Times New Roman"/>
          <w:bCs/>
          <w:sz w:val="20"/>
        </w:rPr>
        <w:t>n</w:t>
      </w:r>
      <w:r>
        <w:rPr>
          <w:rFonts w:ascii="Times New Roman" w:hAnsi="Times New Roman"/>
          <w:bCs/>
          <w:sz w:val="20"/>
        </w:rPr>
        <w:t xml:space="preserve"> SOQ that it believes to be responsive to this RFQ; </w:t>
      </w:r>
      <w:r w:rsidR="001655DE">
        <w:rPr>
          <w:rFonts w:ascii="Times New Roman" w:hAnsi="Times New Roman"/>
          <w:bCs/>
          <w:sz w:val="20"/>
        </w:rPr>
        <w:t>and</w:t>
      </w:r>
    </w:p>
    <w:p w14:paraId="6A77F262" w14:textId="6460D4D7" w:rsidR="000265CB" w:rsidRDefault="007357BF" w:rsidP="00F00448">
      <w:pPr>
        <w:pStyle w:val="ListParagraph"/>
        <w:numPr>
          <w:ilvl w:val="3"/>
          <w:numId w:val="53"/>
        </w:numPr>
        <w:spacing w:before="200" w:after="200"/>
        <w:rPr>
          <w:rFonts w:ascii="Times New Roman" w:hAnsi="Times New Roman"/>
          <w:bCs/>
          <w:sz w:val="20"/>
        </w:rPr>
      </w:pPr>
      <w:r>
        <w:rPr>
          <w:rFonts w:ascii="Times New Roman" w:hAnsi="Times New Roman"/>
          <w:sz w:val="20"/>
        </w:rPr>
        <w:t>Design Build Entity</w:t>
      </w:r>
      <w:r>
        <w:rPr>
          <w:rFonts w:ascii="Times New Roman" w:hAnsi="Times New Roman"/>
          <w:bCs/>
          <w:sz w:val="20"/>
        </w:rPr>
        <w:t xml:space="preserve"> believes that </w:t>
      </w:r>
      <w:r>
        <w:rPr>
          <w:rFonts w:ascii="Times New Roman" w:hAnsi="Times New Roman"/>
          <w:sz w:val="20"/>
        </w:rPr>
        <w:t>Judicial Council</w:t>
      </w:r>
      <w:r>
        <w:rPr>
          <w:rFonts w:ascii="Times New Roman" w:hAnsi="Times New Roman"/>
          <w:bCs/>
          <w:sz w:val="20"/>
        </w:rPr>
        <w:t xml:space="preserve"> should have prequalified and/or shortlisted </w:t>
      </w:r>
      <w:r w:rsidR="004F7D4B">
        <w:rPr>
          <w:rFonts w:ascii="Times New Roman" w:hAnsi="Times New Roman"/>
          <w:bCs/>
          <w:sz w:val="20"/>
        </w:rPr>
        <w:t xml:space="preserve">the </w:t>
      </w:r>
      <w:r>
        <w:rPr>
          <w:rFonts w:ascii="Times New Roman" w:hAnsi="Times New Roman"/>
          <w:sz w:val="20"/>
        </w:rPr>
        <w:t xml:space="preserve">Design Build Entity. </w:t>
      </w:r>
    </w:p>
    <w:p w14:paraId="169A9443" w14:textId="1E008D6C" w:rsidR="000265CB" w:rsidRDefault="007357BF" w:rsidP="00F00448">
      <w:pPr>
        <w:pStyle w:val="ListParagraph"/>
        <w:numPr>
          <w:ilvl w:val="2"/>
          <w:numId w:val="53"/>
        </w:numPr>
        <w:spacing w:before="200" w:after="200"/>
        <w:rPr>
          <w:rFonts w:ascii="Times New Roman" w:hAnsi="Times New Roman"/>
          <w:bCs/>
          <w:sz w:val="20"/>
        </w:rPr>
      </w:pPr>
      <w:r>
        <w:rPr>
          <w:rFonts w:ascii="Times New Roman" w:hAnsi="Times New Roman"/>
          <w:bCs/>
          <w:sz w:val="20"/>
        </w:rPr>
        <w:t xml:space="preserve">The protest must be received no later than </w:t>
      </w:r>
      <w:r w:rsidRPr="00B17CDA">
        <w:rPr>
          <w:rFonts w:ascii="Times New Roman" w:hAnsi="Times New Roman"/>
          <w:bCs/>
          <w:sz w:val="20"/>
        </w:rPr>
        <w:t>five (5) business days</w:t>
      </w:r>
      <w:r>
        <w:rPr>
          <w:rFonts w:ascii="Times New Roman" w:hAnsi="Times New Roman"/>
          <w:bCs/>
          <w:sz w:val="20"/>
        </w:rPr>
        <w:t xml:space="preserve"> after Judicial Council posts the </w:t>
      </w:r>
      <w:r>
        <w:rPr>
          <w:rFonts w:ascii="Times New Roman" w:hAnsi="Times New Roman"/>
          <w:sz w:val="20"/>
        </w:rPr>
        <w:t xml:space="preserve">list of Shortlisted Design Build Entities </w:t>
      </w:r>
      <w:r>
        <w:rPr>
          <w:rFonts w:ascii="Times New Roman" w:hAnsi="Times New Roman"/>
          <w:bCs/>
          <w:sz w:val="20"/>
        </w:rPr>
        <w:t>on its website.</w:t>
      </w:r>
    </w:p>
    <w:p w14:paraId="1C7D3DD9" w14:textId="3403F1A1" w:rsidR="001C3F1E" w:rsidRDefault="001C3F1E" w:rsidP="00F00448">
      <w:pPr>
        <w:pStyle w:val="ListParagraph"/>
        <w:numPr>
          <w:ilvl w:val="2"/>
          <w:numId w:val="53"/>
        </w:numPr>
        <w:spacing w:before="200" w:after="200"/>
        <w:rPr>
          <w:rFonts w:ascii="Times New Roman" w:hAnsi="Times New Roman"/>
          <w:bCs/>
          <w:sz w:val="20"/>
        </w:rPr>
      </w:pPr>
      <w:r>
        <w:rPr>
          <w:rFonts w:ascii="Times New Roman" w:hAnsi="Times New Roman"/>
          <w:bCs/>
          <w:sz w:val="20"/>
        </w:rPr>
        <w:t>Upon satisfactory submission of a timely protest, Judicial Council will issue a written decision on the protest.</w:t>
      </w:r>
    </w:p>
    <w:p w14:paraId="43368F14" w14:textId="77777777"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Form of Protest.</w:t>
      </w:r>
    </w:p>
    <w:p w14:paraId="1F1BC9B6" w14:textId="480BA3C9" w:rsidR="000265CB" w:rsidRDefault="001C3F1E" w:rsidP="00F00448">
      <w:pPr>
        <w:pStyle w:val="BodyText"/>
        <w:numPr>
          <w:ilvl w:val="2"/>
          <w:numId w:val="53"/>
        </w:numPr>
        <w:spacing w:after="200"/>
        <w:jc w:val="left"/>
        <w:rPr>
          <w:rFonts w:ascii="Times New Roman" w:hAnsi="Times New Roman"/>
          <w:b/>
          <w:sz w:val="20"/>
          <w:u w:val="single"/>
        </w:rPr>
      </w:pPr>
      <w:r>
        <w:rPr>
          <w:rFonts w:ascii="Times New Roman" w:hAnsi="Times New Roman"/>
          <w:sz w:val="20"/>
        </w:rPr>
        <w:t xml:space="preserve">Design Build Entity’s </w:t>
      </w:r>
      <w:r w:rsidR="007357BF">
        <w:rPr>
          <w:rFonts w:ascii="Times New Roman" w:hAnsi="Times New Roman"/>
          <w:sz w:val="20"/>
        </w:rPr>
        <w:t xml:space="preserve">protest </w:t>
      </w:r>
      <w:r w:rsidR="00535D1F" w:rsidRPr="00535D1F">
        <w:rPr>
          <w:rFonts w:ascii="Times New Roman" w:hAnsi="Times New Roman"/>
          <w:sz w:val="20"/>
        </w:rPr>
        <w:t>must be submitted by email to the email address established for the submission of questions in the RF</w:t>
      </w:r>
      <w:r w:rsidR="00535D1F">
        <w:rPr>
          <w:rFonts w:ascii="Times New Roman" w:hAnsi="Times New Roman"/>
          <w:sz w:val="20"/>
          <w:lang w:val="en-US"/>
        </w:rPr>
        <w:t>Q</w:t>
      </w:r>
      <w:r w:rsidR="00535D1F" w:rsidRPr="00535D1F">
        <w:rPr>
          <w:rFonts w:ascii="Times New Roman" w:hAnsi="Times New Roman"/>
          <w:sz w:val="20"/>
        </w:rPr>
        <w:t xml:space="preserve">. </w:t>
      </w:r>
    </w:p>
    <w:p w14:paraId="676ABD2F" w14:textId="2221E4EE" w:rsidR="00243B78" w:rsidRPr="00F92C07" w:rsidRDefault="001C3F1E" w:rsidP="00F00448">
      <w:pPr>
        <w:pStyle w:val="BodyText"/>
        <w:numPr>
          <w:ilvl w:val="2"/>
          <w:numId w:val="53"/>
        </w:numPr>
        <w:spacing w:after="200"/>
        <w:jc w:val="left"/>
        <w:rPr>
          <w:rFonts w:ascii="Times New Roman" w:hAnsi="Times New Roman"/>
          <w:b/>
          <w:sz w:val="20"/>
          <w:u w:val="single"/>
        </w:rPr>
      </w:pPr>
      <w:r>
        <w:rPr>
          <w:rFonts w:ascii="Times New Roman" w:hAnsi="Times New Roman"/>
          <w:sz w:val="20"/>
        </w:rPr>
        <w:t xml:space="preserve">Design Build Entity’s </w:t>
      </w:r>
      <w:r w:rsidR="007357BF">
        <w:rPr>
          <w:rFonts w:ascii="Times New Roman" w:hAnsi="Times New Roman"/>
          <w:sz w:val="20"/>
        </w:rPr>
        <w:t xml:space="preserve">protest </w:t>
      </w:r>
      <w:r w:rsidR="00243B78">
        <w:rPr>
          <w:rFonts w:ascii="Times New Roman" w:hAnsi="Times New Roman"/>
          <w:sz w:val="20"/>
        </w:rPr>
        <w:t xml:space="preserve">must </w:t>
      </w:r>
      <w:r w:rsidR="007357BF">
        <w:rPr>
          <w:rFonts w:ascii="Times New Roman" w:hAnsi="Times New Roman"/>
          <w:sz w:val="20"/>
        </w:rPr>
        <w:t>include</w:t>
      </w:r>
      <w:r w:rsidR="00243B78">
        <w:rPr>
          <w:rFonts w:ascii="Times New Roman" w:hAnsi="Times New Roman"/>
          <w:sz w:val="20"/>
        </w:rPr>
        <w:t>:</w:t>
      </w:r>
      <w:r w:rsidR="007357BF">
        <w:rPr>
          <w:rFonts w:ascii="Times New Roman" w:hAnsi="Times New Roman"/>
          <w:sz w:val="20"/>
        </w:rPr>
        <w:t xml:space="preserve"> </w:t>
      </w:r>
    </w:p>
    <w:p w14:paraId="4EF759EA" w14:textId="093715FC" w:rsidR="00243B78" w:rsidRDefault="00243B78" w:rsidP="00F00448">
      <w:pPr>
        <w:pStyle w:val="BodyText"/>
        <w:numPr>
          <w:ilvl w:val="3"/>
          <w:numId w:val="53"/>
        </w:numPr>
        <w:spacing w:after="200"/>
        <w:jc w:val="left"/>
        <w:rPr>
          <w:rFonts w:ascii="Times New Roman" w:hAnsi="Times New Roman"/>
          <w:b/>
          <w:sz w:val="20"/>
          <w:u w:val="single"/>
        </w:rPr>
      </w:pPr>
      <w:r>
        <w:rPr>
          <w:rFonts w:ascii="Times New Roman" w:hAnsi="Times New Roman"/>
          <w:sz w:val="20"/>
        </w:rPr>
        <w:t xml:space="preserve">The </w:t>
      </w:r>
      <w:r w:rsidR="007357BF">
        <w:rPr>
          <w:rFonts w:ascii="Times New Roman" w:hAnsi="Times New Roman"/>
          <w:sz w:val="20"/>
        </w:rPr>
        <w:t xml:space="preserve">name, address, </w:t>
      </w:r>
      <w:r w:rsidR="001655DE">
        <w:rPr>
          <w:rFonts w:ascii="Times New Roman" w:hAnsi="Times New Roman"/>
          <w:sz w:val="20"/>
          <w:lang w:val="en-US"/>
        </w:rPr>
        <w:t xml:space="preserve">email address, and </w:t>
      </w:r>
      <w:r w:rsidR="007357BF">
        <w:rPr>
          <w:rFonts w:ascii="Times New Roman" w:hAnsi="Times New Roman"/>
          <w:sz w:val="20"/>
        </w:rPr>
        <w:t xml:space="preserve">telephone </w:t>
      </w:r>
      <w:r w:rsidR="004F7D4B">
        <w:rPr>
          <w:rFonts w:ascii="Times New Roman" w:hAnsi="Times New Roman"/>
          <w:sz w:val="20"/>
        </w:rPr>
        <w:t>number</w:t>
      </w:r>
      <w:r w:rsidR="007357BF">
        <w:rPr>
          <w:rFonts w:ascii="Times New Roman" w:hAnsi="Times New Roman"/>
          <w:sz w:val="20"/>
        </w:rPr>
        <w:t xml:space="preserve"> </w:t>
      </w:r>
      <w:r w:rsidR="001655DE">
        <w:rPr>
          <w:rFonts w:ascii="Times New Roman" w:hAnsi="Times New Roman"/>
          <w:sz w:val="20"/>
          <w:lang w:val="en-US"/>
        </w:rPr>
        <w:t>for</w:t>
      </w:r>
      <w:r w:rsidR="007357BF">
        <w:rPr>
          <w:rFonts w:ascii="Times New Roman" w:hAnsi="Times New Roman"/>
          <w:sz w:val="20"/>
        </w:rPr>
        <w:t xml:space="preserve"> the </w:t>
      </w:r>
      <w:r w:rsidR="007357BF">
        <w:rPr>
          <w:rFonts w:ascii="Times New Roman" w:hAnsi="Times New Roman"/>
          <w:sz w:val="20"/>
          <w:lang w:val="en-US"/>
        </w:rPr>
        <w:t>Design Build Entity</w:t>
      </w:r>
      <w:r w:rsidR="007357BF">
        <w:rPr>
          <w:rFonts w:ascii="Times New Roman" w:hAnsi="Times New Roman"/>
          <w:sz w:val="20"/>
        </w:rPr>
        <w:t xml:space="preserve"> or </w:t>
      </w:r>
      <w:r w:rsidR="007357BF">
        <w:rPr>
          <w:rFonts w:ascii="Times New Roman" w:hAnsi="Times New Roman"/>
          <w:sz w:val="20"/>
          <w:lang w:val="en-US"/>
        </w:rPr>
        <w:t>its</w:t>
      </w:r>
      <w:r w:rsidR="007357BF">
        <w:rPr>
          <w:rFonts w:ascii="Times New Roman" w:hAnsi="Times New Roman"/>
          <w:sz w:val="20"/>
        </w:rPr>
        <w:t xml:space="preserve"> </w:t>
      </w:r>
      <w:r w:rsidR="004F7D4B">
        <w:rPr>
          <w:rFonts w:ascii="Times New Roman" w:hAnsi="Times New Roman"/>
          <w:sz w:val="20"/>
        </w:rPr>
        <w:t xml:space="preserve">official </w:t>
      </w:r>
      <w:r w:rsidR="007357BF">
        <w:rPr>
          <w:rFonts w:ascii="Times New Roman" w:hAnsi="Times New Roman"/>
          <w:sz w:val="20"/>
        </w:rPr>
        <w:t>representative.</w:t>
      </w:r>
    </w:p>
    <w:p w14:paraId="43E4B62D" w14:textId="6EC1BE85" w:rsidR="00243B78" w:rsidRPr="00243B78" w:rsidRDefault="007357BF" w:rsidP="00F00448">
      <w:pPr>
        <w:pStyle w:val="BodyText"/>
        <w:numPr>
          <w:ilvl w:val="3"/>
          <w:numId w:val="53"/>
        </w:numPr>
        <w:spacing w:after="200"/>
        <w:jc w:val="left"/>
        <w:rPr>
          <w:rFonts w:ascii="Times New Roman" w:hAnsi="Times New Roman"/>
          <w:b/>
          <w:sz w:val="20"/>
          <w:u w:val="single"/>
        </w:rPr>
      </w:pPr>
      <w:r w:rsidRPr="00243B78">
        <w:rPr>
          <w:rFonts w:ascii="Times New Roman" w:hAnsi="Times New Roman"/>
          <w:sz w:val="20"/>
        </w:rPr>
        <w:t>The title of th</w:t>
      </w:r>
      <w:r w:rsidRPr="00243B78">
        <w:rPr>
          <w:rFonts w:ascii="Times New Roman" w:hAnsi="Times New Roman"/>
          <w:sz w:val="20"/>
          <w:lang w:val="en-US"/>
        </w:rPr>
        <w:t>e</w:t>
      </w:r>
      <w:r w:rsidRPr="00243B78">
        <w:rPr>
          <w:rFonts w:ascii="Times New Roman" w:hAnsi="Times New Roman"/>
          <w:sz w:val="20"/>
        </w:rPr>
        <w:t xml:space="preserve"> RFQ under which the protest is submitted.</w:t>
      </w:r>
    </w:p>
    <w:p w14:paraId="22A40548" w14:textId="77777777" w:rsidR="00243B78" w:rsidRPr="00F92C07" w:rsidRDefault="007357BF" w:rsidP="00F00448">
      <w:pPr>
        <w:pStyle w:val="BodyText"/>
        <w:numPr>
          <w:ilvl w:val="3"/>
          <w:numId w:val="53"/>
        </w:numPr>
        <w:spacing w:after="200"/>
        <w:jc w:val="left"/>
        <w:rPr>
          <w:rFonts w:ascii="Times New Roman" w:hAnsi="Times New Roman"/>
          <w:b/>
          <w:sz w:val="20"/>
          <w:u w:val="single"/>
        </w:rPr>
      </w:pPr>
      <w:r w:rsidRPr="00243B78">
        <w:rPr>
          <w:rFonts w:ascii="Times New Roman" w:hAnsi="Times New Roman"/>
          <w:sz w:val="20"/>
        </w:rPr>
        <w:t>A detailed description of</w:t>
      </w:r>
      <w:r w:rsidR="00243B78">
        <w:rPr>
          <w:rFonts w:ascii="Times New Roman" w:hAnsi="Times New Roman"/>
          <w:sz w:val="20"/>
        </w:rPr>
        <w:t xml:space="preserve"> both</w:t>
      </w:r>
      <w:r w:rsidRPr="00243B78">
        <w:rPr>
          <w:rFonts w:ascii="Times New Roman" w:hAnsi="Times New Roman"/>
          <w:sz w:val="20"/>
        </w:rPr>
        <w:t xml:space="preserve"> the specific legal and factual grounds of protest</w:t>
      </w:r>
      <w:r w:rsidR="00243B78">
        <w:rPr>
          <w:rFonts w:ascii="Times New Roman" w:hAnsi="Times New Roman"/>
          <w:sz w:val="20"/>
        </w:rPr>
        <w:t>.</w:t>
      </w:r>
    </w:p>
    <w:p w14:paraId="349C8307" w14:textId="7C4FFFD3" w:rsidR="00243B78" w:rsidRPr="00243B78" w:rsidRDefault="00243B78" w:rsidP="00F00448">
      <w:pPr>
        <w:pStyle w:val="BodyText"/>
        <w:numPr>
          <w:ilvl w:val="3"/>
          <w:numId w:val="53"/>
        </w:numPr>
        <w:spacing w:after="200"/>
        <w:jc w:val="left"/>
        <w:rPr>
          <w:rFonts w:ascii="Times New Roman" w:hAnsi="Times New Roman"/>
          <w:b/>
          <w:sz w:val="20"/>
          <w:u w:val="single"/>
        </w:rPr>
      </w:pPr>
      <w:r>
        <w:rPr>
          <w:rFonts w:ascii="Times New Roman" w:hAnsi="Times New Roman"/>
          <w:sz w:val="20"/>
        </w:rPr>
        <w:t>Any</w:t>
      </w:r>
      <w:r w:rsidR="007357BF" w:rsidRPr="00243B78">
        <w:rPr>
          <w:rFonts w:ascii="Times New Roman" w:hAnsi="Times New Roman"/>
          <w:sz w:val="20"/>
        </w:rPr>
        <w:t xml:space="preserve"> and </w:t>
      </w:r>
      <w:r>
        <w:rPr>
          <w:rFonts w:ascii="Times New Roman" w:hAnsi="Times New Roman"/>
          <w:sz w:val="20"/>
        </w:rPr>
        <w:t xml:space="preserve">all </w:t>
      </w:r>
      <w:r w:rsidR="007357BF" w:rsidRPr="00243B78">
        <w:rPr>
          <w:rFonts w:ascii="Times New Roman" w:hAnsi="Times New Roman"/>
          <w:sz w:val="20"/>
        </w:rPr>
        <w:t>supporting documentation</w:t>
      </w:r>
      <w:r w:rsidR="001C3F1E">
        <w:rPr>
          <w:rFonts w:ascii="Times New Roman" w:hAnsi="Times New Roman"/>
          <w:sz w:val="20"/>
        </w:rPr>
        <w:t xml:space="preserve"> to justify the grounds of the protest</w:t>
      </w:r>
      <w:r w:rsidR="007357BF" w:rsidRPr="00243B78">
        <w:rPr>
          <w:rFonts w:ascii="Times New Roman" w:hAnsi="Times New Roman"/>
          <w:sz w:val="20"/>
        </w:rPr>
        <w:t>.</w:t>
      </w:r>
    </w:p>
    <w:p w14:paraId="79E9E1EE" w14:textId="554B7421" w:rsidR="000265CB" w:rsidRPr="00243B78" w:rsidRDefault="007357BF" w:rsidP="00F00448">
      <w:pPr>
        <w:pStyle w:val="BodyText"/>
        <w:numPr>
          <w:ilvl w:val="3"/>
          <w:numId w:val="53"/>
        </w:numPr>
        <w:spacing w:after="200"/>
        <w:jc w:val="left"/>
        <w:rPr>
          <w:rFonts w:ascii="Times New Roman" w:hAnsi="Times New Roman"/>
          <w:b/>
          <w:sz w:val="20"/>
          <w:u w:val="single"/>
        </w:rPr>
      </w:pPr>
      <w:r w:rsidRPr="00243B78">
        <w:rPr>
          <w:rFonts w:ascii="Times New Roman" w:hAnsi="Times New Roman"/>
          <w:sz w:val="20"/>
        </w:rPr>
        <w:t xml:space="preserve">The specific ruling or relief </w:t>
      </w:r>
      <w:r w:rsidR="004F7D4B" w:rsidRPr="00243B78">
        <w:rPr>
          <w:rFonts w:ascii="Times New Roman" w:hAnsi="Times New Roman"/>
          <w:sz w:val="20"/>
        </w:rPr>
        <w:t xml:space="preserve">being </w:t>
      </w:r>
      <w:r w:rsidRPr="00243B78">
        <w:rPr>
          <w:rFonts w:ascii="Times New Roman" w:hAnsi="Times New Roman"/>
          <w:sz w:val="20"/>
        </w:rPr>
        <w:t>requested</w:t>
      </w:r>
      <w:r w:rsidR="001C3F1E">
        <w:rPr>
          <w:rFonts w:ascii="Times New Roman" w:hAnsi="Times New Roman"/>
          <w:sz w:val="20"/>
        </w:rPr>
        <w:t xml:space="preserve"> by the protest</w:t>
      </w:r>
      <w:r w:rsidRPr="00243B78">
        <w:rPr>
          <w:rFonts w:ascii="Times New Roman" w:hAnsi="Times New Roman"/>
          <w:sz w:val="20"/>
        </w:rPr>
        <w:t xml:space="preserve">. </w:t>
      </w:r>
    </w:p>
    <w:p w14:paraId="00EE63C1" w14:textId="13AA40CB" w:rsidR="00B11598" w:rsidRDefault="007357BF" w:rsidP="00F00448">
      <w:pPr>
        <w:pStyle w:val="BodyText"/>
        <w:numPr>
          <w:ilvl w:val="2"/>
          <w:numId w:val="53"/>
        </w:numPr>
        <w:spacing w:after="200"/>
        <w:jc w:val="left"/>
        <w:rPr>
          <w:rFonts w:ascii="Times New Roman" w:hAnsi="Times New Roman"/>
          <w:b/>
          <w:sz w:val="20"/>
          <w:u w:val="single"/>
        </w:rPr>
      </w:pPr>
      <w:r>
        <w:rPr>
          <w:rFonts w:ascii="Times New Roman" w:hAnsi="Times New Roman"/>
          <w:sz w:val="20"/>
        </w:rPr>
        <w:t xml:space="preserve">Judicial Council, at its sole discretion, may make a decision regarding the protest without requesting further information or documents from the protestor. Therefore, the protest must include all grounds for the protest and all evidence available at the time the protest is </w:t>
      </w:r>
      <w:r w:rsidR="004F7D4B">
        <w:rPr>
          <w:rFonts w:ascii="Times New Roman" w:hAnsi="Times New Roman"/>
          <w:sz w:val="20"/>
        </w:rPr>
        <w:t xml:space="preserve">initially </w:t>
      </w:r>
      <w:r>
        <w:rPr>
          <w:rFonts w:ascii="Times New Roman" w:hAnsi="Times New Roman"/>
          <w:sz w:val="20"/>
        </w:rPr>
        <w:t xml:space="preserve">submitted. If </w:t>
      </w:r>
      <w:r>
        <w:rPr>
          <w:rFonts w:ascii="Times New Roman" w:hAnsi="Times New Roman"/>
          <w:sz w:val="20"/>
          <w:lang w:val="en-US"/>
        </w:rPr>
        <w:t xml:space="preserve">Design Build Entity </w:t>
      </w:r>
      <w:r>
        <w:rPr>
          <w:rFonts w:ascii="Times New Roman" w:hAnsi="Times New Roman"/>
          <w:sz w:val="20"/>
        </w:rPr>
        <w:t xml:space="preserve">later raises new grounds or evidence that </w:t>
      </w:r>
      <w:r w:rsidRPr="001655DE">
        <w:rPr>
          <w:rFonts w:ascii="Times New Roman" w:hAnsi="Times New Roman"/>
          <w:sz w:val="20"/>
        </w:rPr>
        <w:t>was</w:t>
      </w:r>
      <w:r>
        <w:rPr>
          <w:rFonts w:ascii="Times New Roman" w:hAnsi="Times New Roman"/>
          <w:sz w:val="20"/>
        </w:rPr>
        <w:t xml:space="preserve"> not included in the initial protest but which could have been raised at that time, Judicial Council will not consider such new grounds or new evidence.</w:t>
      </w:r>
    </w:p>
    <w:p w14:paraId="76CEE216" w14:textId="77777777" w:rsidR="000265CB" w:rsidRDefault="007357BF" w:rsidP="00F00448">
      <w:pPr>
        <w:pStyle w:val="BodyText"/>
        <w:keepNext/>
        <w:numPr>
          <w:ilvl w:val="1"/>
          <w:numId w:val="53"/>
        </w:numPr>
        <w:spacing w:before="200" w:after="200"/>
        <w:jc w:val="left"/>
        <w:rPr>
          <w:rFonts w:ascii="Times New Roman" w:hAnsi="Times New Roman"/>
          <w:b/>
          <w:sz w:val="20"/>
          <w:u w:val="single"/>
        </w:rPr>
      </w:pPr>
      <w:r>
        <w:rPr>
          <w:rFonts w:ascii="Times New Roman" w:hAnsi="Times New Roman"/>
          <w:b/>
          <w:sz w:val="20"/>
        </w:rPr>
        <w:t>Appeals Process</w:t>
      </w:r>
      <w:r>
        <w:rPr>
          <w:rFonts w:ascii="Times New Roman" w:hAnsi="Times New Roman"/>
          <w:b/>
          <w:sz w:val="20"/>
          <w:lang w:val="en-US"/>
        </w:rPr>
        <w:t>.</w:t>
      </w:r>
    </w:p>
    <w:p w14:paraId="79C462D2" w14:textId="43DC9094" w:rsidR="000265CB" w:rsidRDefault="007357BF" w:rsidP="00F00448">
      <w:pPr>
        <w:pStyle w:val="BodyText"/>
        <w:numPr>
          <w:ilvl w:val="2"/>
          <w:numId w:val="53"/>
        </w:numPr>
        <w:jc w:val="left"/>
        <w:rPr>
          <w:rFonts w:ascii="Times New Roman" w:hAnsi="Times New Roman"/>
          <w:sz w:val="20"/>
        </w:rPr>
      </w:pPr>
      <w:r>
        <w:rPr>
          <w:rFonts w:ascii="Times New Roman" w:hAnsi="Times New Roman"/>
          <w:sz w:val="20"/>
        </w:rPr>
        <w:t xml:space="preserve">Judicial Council’s decision </w:t>
      </w:r>
      <w:r w:rsidR="001C3F1E">
        <w:rPr>
          <w:rFonts w:ascii="Times New Roman" w:hAnsi="Times New Roman"/>
          <w:sz w:val="20"/>
        </w:rPr>
        <w:t xml:space="preserve">on a protest </w:t>
      </w:r>
      <w:r>
        <w:rPr>
          <w:rFonts w:ascii="Times New Roman" w:hAnsi="Times New Roman"/>
          <w:sz w:val="20"/>
        </w:rPr>
        <w:t xml:space="preserve">shall be considered the final action by Judicial Council unless </w:t>
      </w:r>
      <w:r>
        <w:rPr>
          <w:rFonts w:ascii="Times New Roman" w:hAnsi="Times New Roman"/>
          <w:sz w:val="20"/>
          <w:lang w:val="en-US"/>
        </w:rPr>
        <w:t>Design Build Entity</w:t>
      </w:r>
      <w:r>
        <w:rPr>
          <w:rFonts w:ascii="Times New Roman" w:hAnsi="Times New Roman"/>
          <w:sz w:val="20"/>
        </w:rPr>
        <w:t xml:space="preserve"> thereafter seeks an appeal of the decision by filing a request for appeal within five (5) calendar days of the issuance of Judicial Council’s decision</w:t>
      </w:r>
      <w:r w:rsidR="001C3F1E">
        <w:rPr>
          <w:rFonts w:ascii="Times New Roman" w:hAnsi="Times New Roman"/>
          <w:sz w:val="20"/>
        </w:rPr>
        <w:t xml:space="preserve"> in compliance herewith</w:t>
      </w:r>
      <w:r>
        <w:rPr>
          <w:rFonts w:ascii="Times New Roman" w:hAnsi="Times New Roman"/>
          <w:sz w:val="20"/>
        </w:rPr>
        <w:t>.</w:t>
      </w:r>
    </w:p>
    <w:p w14:paraId="473EA29E" w14:textId="77777777" w:rsidR="009D296B" w:rsidRDefault="009D296B" w:rsidP="00F00448">
      <w:pPr>
        <w:pStyle w:val="NormalIndent"/>
        <w:tabs>
          <w:tab w:val="left" w:pos="1620"/>
          <w:tab w:val="num" w:pos="1890"/>
        </w:tabs>
        <w:ind w:left="0"/>
      </w:pPr>
    </w:p>
    <w:p w14:paraId="476ED6DE" w14:textId="491CEABE" w:rsidR="000265CB" w:rsidRDefault="001C3F1E" w:rsidP="00F00448">
      <w:pPr>
        <w:pStyle w:val="BodyText"/>
        <w:numPr>
          <w:ilvl w:val="2"/>
          <w:numId w:val="53"/>
        </w:numPr>
        <w:jc w:val="left"/>
        <w:rPr>
          <w:rFonts w:ascii="Times New Roman" w:hAnsi="Times New Roman"/>
          <w:sz w:val="20"/>
        </w:rPr>
      </w:pPr>
      <w:r>
        <w:rPr>
          <w:rFonts w:ascii="Times New Roman" w:hAnsi="Times New Roman"/>
          <w:sz w:val="20"/>
        </w:rPr>
        <w:t>Grounds</w:t>
      </w:r>
      <w:r w:rsidR="007357BF">
        <w:rPr>
          <w:rFonts w:ascii="Times New Roman" w:hAnsi="Times New Roman"/>
          <w:sz w:val="20"/>
        </w:rPr>
        <w:t xml:space="preserve"> for appeal </w:t>
      </w:r>
      <w:r>
        <w:rPr>
          <w:rFonts w:ascii="Times New Roman" w:hAnsi="Times New Roman"/>
          <w:sz w:val="20"/>
        </w:rPr>
        <w:t xml:space="preserve">are </w:t>
      </w:r>
      <w:r w:rsidR="007357BF">
        <w:rPr>
          <w:rFonts w:ascii="Times New Roman" w:hAnsi="Times New Roman"/>
          <w:sz w:val="20"/>
        </w:rPr>
        <w:t>specifically limited to:</w:t>
      </w:r>
    </w:p>
    <w:p w14:paraId="0235E52F" w14:textId="77777777" w:rsidR="000265CB" w:rsidRDefault="000265CB" w:rsidP="00F00448">
      <w:pPr>
        <w:pStyle w:val="NormalIndent"/>
        <w:tabs>
          <w:tab w:val="left" w:pos="1620"/>
          <w:tab w:val="num" w:pos="1890"/>
        </w:tabs>
        <w:ind w:left="1800"/>
      </w:pPr>
    </w:p>
    <w:p w14:paraId="68A5EA14" w14:textId="77777777" w:rsidR="000265CB" w:rsidRDefault="007357BF" w:rsidP="00F00448">
      <w:pPr>
        <w:pStyle w:val="NormalIndent"/>
        <w:numPr>
          <w:ilvl w:val="3"/>
          <w:numId w:val="53"/>
        </w:numPr>
        <w:spacing w:after="200"/>
      </w:pPr>
      <w:r>
        <w:t>Facts and/or information related to the protest, as previously submitted, that were not available at the time the protest was originally submitted;</w:t>
      </w:r>
    </w:p>
    <w:p w14:paraId="4011EF57" w14:textId="034AF5B4" w:rsidR="000265CB" w:rsidRDefault="007357BF" w:rsidP="00F00448">
      <w:pPr>
        <w:pStyle w:val="NormalIndent"/>
        <w:numPr>
          <w:ilvl w:val="3"/>
          <w:numId w:val="53"/>
        </w:numPr>
        <w:spacing w:after="200"/>
      </w:pPr>
      <w:r>
        <w:t xml:space="preserve">Judicial Council’s decision </w:t>
      </w:r>
      <w:r w:rsidR="001C3F1E">
        <w:t xml:space="preserve">having </w:t>
      </w:r>
      <w:r>
        <w:t xml:space="preserve">contained errors of fact, and such errors of fact were significant and material factors in Judicial Council’s decision; or </w:t>
      </w:r>
    </w:p>
    <w:p w14:paraId="0B17A092" w14:textId="28987533" w:rsidR="000265CB" w:rsidRDefault="007357BF" w:rsidP="00F00448">
      <w:pPr>
        <w:pStyle w:val="NormalIndent"/>
        <w:numPr>
          <w:ilvl w:val="3"/>
          <w:numId w:val="53"/>
        </w:numPr>
      </w:pPr>
      <w:r>
        <w:t xml:space="preserve">Judicial Council’s decision was in error of law or regulation. </w:t>
      </w:r>
    </w:p>
    <w:p w14:paraId="2477AADA" w14:textId="10536F33" w:rsidR="000265CB" w:rsidRDefault="007357BF" w:rsidP="00B57684">
      <w:pPr>
        <w:pStyle w:val="BodyText"/>
        <w:keepNext/>
        <w:numPr>
          <w:ilvl w:val="2"/>
          <w:numId w:val="53"/>
        </w:numPr>
        <w:spacing w:before="200" w:after="200"/>
        <w:jc w:val="left"/>
        <w:rPr>
          <w:rFonts w:ascii="Times New Roman" w:hAnsi="Times New Roman"/>
          <w:sz w:val="20"/>
        </w:rPr>
      </w:pPr>
      <w:r>
        <w:rPr>
          <w:rFonts w:ascii="Times New Roman" w:hAnsi="Times New Roman"/>
          <w:sz w:val="20"/>
        </w:rPr>
        <w:lastRenderedPageBreak/>
        <w:t xml:space="preserve">Design Build Entity’s request for appeal </w:t>
      </w:r>
      <w:r w:rsidR="001C3F1E">
        <w:rPr>
          <w:rFonts w:ascii="Times New Roman" w:hAnsi="Times New Roman"/>
          <w:sz w:val="20"/>
        </w:rPr>
        <w:t xml:space="preserve">must </w:t>
      </w:r>
      <w:r>
        <w:rPr>
          <w:rFonts w:ascii="Times New Roman" w:hAnsi="Times New Roman"/>
          <w:sz w:val="20"/>
        </w:rPr>
        <w:t xml:space="preserve">include: </w:t>
      </w:r>
    </w:p>
    <w:p w14:paraId="1DE22E4F" w14:textId="7C75F700" w:rsidR="000265CB" w:rsidRDefault="007357BF" w:rsidP="00F00448">
      <w:pPr>
        <w:pStyle w:val="BodyText"/>
        <w:numPr>
          <w:ilvl w:val="3"/>
          <w:numId w:val="53"/>
        </w:numPr>
        <w:spacing w:after="200"/>
        <w:jc w:val="left"/>
        <w:rPr>
          <w:rFonts w:ascii="Times New Roman" w:hAnsi="Times New Roman"/>
          <w:sz w:val="20"/>
        </w:rPr>
      </w:pPr>
      <w:r>
        <w:rPr>
          <w:rFonts w:ascii="Times New Roman" w:hAnsi="Times New Roman"/>
          <w:sz w:val="20"/>
        </w:rPr>
        <w:t>The name, address</w:t>
      </w:r>
      <w:r w:rsidR="001655DE">
        <w:rPr>
          <w:rFonts w:ascii="Times New Roman" w:hAnsi="Times New Roman"/>
          <w:sz w:val="20"/>
          <w:lang w:val="en-US"/>
        </w:rPr>
        <w:t>, email address, and</w:t>
      </w:r>
      <w:r>
        <w:rPr>
          <w:rFonts w:ascii="Times New Roman" w:hAnsi="Times New Roman"/>
          <w:sz w:val="20"/>
        </w:rPr>
        <w:t xml:space="preserve"> telephone </w:t>
      </w:r>
      <w:r w:rsidR="001C3F1E">
        <w:rPr>
          <w:rFonts w:ascii="Times New Roman" w:hAnsi="Times New Roman"/>
          <w:sz w:val="20"/>
        </w:rPr>
        <w:t>number</w:t>
      </w:r>
      <w:r w:rsidR="001655DE">
        <w:rPr>
          <w:rFonts w:ascii="Times New Roman" w:hAnsi="Times New Roman"/>
          <w:sz w:val="20"/>
          <w:lang w:val="en-US"/>
        </w:rPr>
        <w:t xml:space="preserve"> for</w:t>
      </w:r>
      <w:r>
        <w:rPr>
          <w:rFonts w:ascii="Times New Roman" w:hAnsi="Times New Roman"/>
          <w:sz w:val="20"/>
        </w:rPr>
        <w:t xml:space="preserve"> the Design Build Entity filing the appeal or their</w:t>
      </w:r>
      <w:r w:rsidR="001C3F1E">
        <w:rPr>
          <w:rFonts w:ascii="Times New Roman" w:hAnsi="Times New Roman"/>
          <w:sz w:val="20"/>
        </w:rPr>
        <w:t xml:space="preserve"> official</w:t>
      </w:r>
      <w:r>
        <w:rPr>
          <w:rFonts w:ascii="Times New Roman" w:hAnsi="Times New Roman"/>
          <w:sz w:val="20"/>
        </w:rPr>
        <w:t xml:space="preserve"> representative; </w:t>
      </w:r>
    </w:p>
    <w:p w14:paraId="0917609F" w14:textId="0712BA10" w:rsidR="000265CB" w:rsidRDefault="007357BF" w:rsidP="00F00448">
      <w:pPr>
        <w:pStyle w:val="NormalIndent"/>
        <w:numPr>
          <w:ilvl w:val="3"/>
          <w:numId w:val="53"/>
        </w:numPr>
        <w:spacing w:after="200"/>
      </w:pPr>
      <w:r>
        <w:t>A copy of Judicial Council’s decision</w:t>
      </w:r>
      <w:r w:rsidR="001C3F1E">
        <w:t xml:space="preserve"> on the protest</w:t>
      </w:r>
      <w:r>
        <w:t>;</w:t>
      </w:r>
    </w:p>
    <w:p w14:paraId="509F5A03" w14:textId="77777777" w:rsidR="001C3F1E" w:rsidRDefault="007357BF" w:rsidP="00F00448">
      <w:pPr>
        <w:pStyle w:val="NormalIndent"/>
        <w:numPr>
          <w:ilvl w:val="3"/>
          <w:numId w:val="53"/>
        </w:numPr>
      </w:pPr>
      <w:r>
        <w:t xml:space="preserve">The legal and factual basis for the appeal; and </w:t>
      </w:r>
    </w:p>
    <w:p w14:paraId="7D6090B0" w14:textId="77777777" w:rsidR="001C3F1E" w:rsidRDefault="001C3F1E" w:rsidP="00F00448">
      <w:pPr>
        <w:pStyle w:val="NormalIndent"/>
        <w:ind w:left="2880"/>
      </w:pPr>
    </w:p>
    <w:p w14:paraId="60E27805" w14:textId="2785F7DA" w:rsidR="000265CB" w:rsidRDefault="001C3F1E" w:rsidP="00F00448">
      <w:pPr>
        <w:pStyle w:val="NormalIndent"/>
        <w:numPr>
          <w:ilvl w:val="3"/>
          <w:numId w:val="53"/>
        </w:numPr>
      </w:pPr>
      <w:r>
        <w:t xml:space="preserve">The specific </w:t>
      </w:r>
      <w:r w:rsidR="007357BF">
        <w:t xml:space="preserve">ruling or relief </w:t>
      </w:r>
      <w:r>
        <w:t xml:space="preserve">being </w:t>
      </w:r>
      <w:r w:rsidR="007357BF">
        <w:t>requested</w:t>
      </w:r>
      <w:r>
        <w:t xml:space="preserve"> by the appeal</w:t>
      </w:r>
      <w:r w:rsidR="007357BF">
        <w:t xml:space="preserve">. </w:t>
      </w:r>
    </w:p>
    <w:p w14:paraId="6B2343DC" w14:textId="45A14441" w:rsidR="000265CB" w:rsidRDefault="007357BF" w:rsidP="00F00448">
      <w:pPr>
        <w:pStyle w:val="BodyText"/>
        <w:numPr>
          <w:ilvl w:val="2"/>
          <w:numId w:val="53"/>
        </w:numPr>
        <w:spacing w:before="200"/>
        <w:jc w:val="left"/>
        <w:rPr>
          <w:rFonts w:ascii="Times New Roman" w:hAnsi="Times New Roman"/>
          <w:sz w:val="20"/>
        </w:rPr>
      </w:pPr>
      <w:r>
        <w:rPr>
          <w:rFonts w:ascii="Times New Roman" w:hAnsi="Times New Roman"/>
          <w:sz w:val="20"/>
        </w:rPr>
        <w:t xml:space="preserve">Upon receipt of a </w:t>
      </w:r>
      <w:r w:rsidR="001C3F1E">
        <w:rPr>
          <w:rFonts w:ascii="Times New Roman" w:hAnsi="Times New Roman"/>
          <w:sz w:val="20"/>
        </w:rPr>
        <w:t xml:space="preserve">compliant and timely </w:t>
      </w:r>
      <w:r>
        <w:rPr>
          <w:rFonts w:ascii="Times New Roman" w:hAnsi="Times New Roman"/>
          <w:sz w:val="20"/>
        </w:rPr>
        <w:t xml:space="preserve">request for appeal, Judicial Council will review the request and shall issue a final determination. The </w:t>
      </w:r>
      <w:r w:rsidR="001655DE">
        <w:rPr>
          <w:rFonts w:ascii="Times New Roman" w:hAnsi="Times New Roman"/>
          <w:sz w:val="20"/>
          <w:lang w:val="en-US"/>
        </w:rPr>
        <w:t>final determination</w:t>
      </w:r>
      <w:r w:rsidR="001655DE">
        <w:rPr>
          <w:rFonts w:ascii="Times New Roman" w:hAnsi="Times New Roman"/>
          <w:sz w:val="20"/>
        </w:rPr>
        <w:t xml:space="preserve"> </w:t>
      </w:r>
      <w:r>
        <w:rPr>
          <w:rFonts w:ascii="Times New Roman" w:hAnsi="Times New Roman"/>
          <w:sz w:val="20"/>
        </w:rPr>
        <w:t>shall constitute the final action of Judicial Council.</w:t>
      </w:r>
      <w:r w:rsidR="00722A9D">
        <w:rPr>
          <w:rFonts w:ascii="Times New Roman" w:hAnsi="Times New Roman"/>
          <w:sz w:val="20"/>
        </w:rPr>
        <w:t xml:space="preserve"> If the appeal is granted, then Judicial Council shall review the original protest in light thereof or otherwise proceed accordingly; and, if the appeal is denied, then Judicial Council’s original decision on the protest shall stand and no further recourse shall be available.</w:t>
      </w:r>
    </w:p>
    <w:p w14:paraId="42EF4C47" w14:textId="77777777" w:rsidR="000265CB" w:rsidRDefault="007357BF" w:rsidP="00F00448">
      <w:pPr>
        <w:pStyle w:val="BodyText"/>
        <w:numPr>
          <w:ilvl w:val="1"/>
          <w:numId w:val="53"/>
        </w:numPr>
        <w:spacing w:before="200" w:after="200"/>
        <w:jc w:val="left"/>
        <w:rPr>
          <w:rFonts w:ascii="Times New Roman" w:hAnsi="Times New Roman"/>
          <w:b/>
          <w:sz w:val="20"/>
          <w:u w:val="single"/>
        </w:rPr>
      </w:pPr>
      <w:r>
        <w:rPr>
          <w:rFonts w:ascii="Times New Roman" w:hAnsi="Times New Roman"/>
          <w:b/>
          <w:sz w:val="20"/>
        </w:rPr>
        <w:t>Protest Remedies</w:t>
      </w:r>
      <w:r>
        <w:rPr>
          <w:rFonts w:ascii="Times New Roman" w:hAnsi="Times New Roman"/>
          <w:b/>
          <w:sz w:val="20"/>
          <w:lang w:val="en-US"/>
        </w:rPr>
        <w:t>.</w:t>
      </w:r>
      <w:r>
        <w:rPr>
          <w:rFonts w:ascii="Times New Roman" w:hAnsi="Times New Roman"/>
          <w:b/>
          <w:sz w:val="20"/>
        </w:rPr>
        <w:t xml:space="preserve"> </w:t>
      </w:r>
    </w:p>
    <w:p w14:paraId="714E1549" w14:textId="59C2516C" w:rsidR="000265CB" w:rsidRDefault="007357BF" w:rsidP="00F00448">
      <w:pPr>
        <w:pStyle w:val="BodyText"/>
        <w:numPr>
          <w:ilvl w:val="2"/>
          <w:numId w:val="53"/>
        </w:numPr>
        <w:jc w:val="left"/>
        <w:rPr>
          <w:rFonts w:ascii="Times New Roman" w:hAnsi="Times New Roman"/>
          <w:sz w:val="20"/>
        </w:rPr>
      </w:pPr>
      <w:r>
        <w:rPr>
          <w:rFonts w:ascii="Times New Roman" w:hAnsi="Times New Roman"/>
          <w:sz w:val="20"/>
        </w:rPr>
        <w:t xml:space="preserve">If the protest is </w:t>
      </w:r>
      <w:r w:rsidR="00722A9D">
        <w:rPr>
          <w:rFonts w:ascii="Times New Roman" w:hAnsi="Times New Roman"/>
          <w:sz w:val="20"/>
        </w:rPr>
        <w:t>granted and not rejected</w:t>
      </w:r>
      <w:r>
        <w:rPr>
          <w:rFonts w:ascii="Times New Roman" w:hAnsi="Times New Roman"/>
          <w:sz w:val="20"/>
        </w:rPr>
        <w:t xml:space="preserve">, Judicial Council will consider all circumstances surrounding the RFQ in its decision for a fair and reasonable remedy including the seriousness of the RFQ deficiency, the degree of prejudice to </w:t>
      </w:r>
      <w:r>
        <w:rPr>
          <w:rFonts w:ascii="Times New Roman" w:hAnsi="Times New Roman"/>
          <w:sz w:val="20"/>
          <w:lang w:val="en-US"/>
        </w:rPr>
        <w:t>Design Build Entity</w:t>
      </w:r>
      <w:r>
        <w:rPr>
          <w:rFonts w:ascii="Times New Roman" w:hAnsi="Times New Roman"/>
          <w:sz w:val="20"/>
        </w:rPr>
        <w:t xml:space="preserve"> or to the integrity of the competitive process, the good faith efforts of the parties, the extent of performance, the cost to Judicial Council, the urgency of the procurement, and the impact of the recommendation(s) on Judicial Council. Judicial Council</w:t>
      </w:r>
      <w:r w:rsidR="00792811">
        <w:rPr>
          <w:rFonts w:ascii="Times New Roman" w:hAnsi="Times New Roman"/>
          <w:sz w:val="20"/>
          <w:lang w:val="en-US"/>
        </w:rPr>
        <w:t>’s actions following a protest may include</w:t>
      </w:r>
      <w:r>
        <w:rPr>
          <w:rFonts w:ascii="Times New Roman" w:hAnsi="Times New Roman"/>
          <w:sz w:val="20"/>
        </w:rPr>
        <w:t xml:space="preserve">, but </w:t>
      </w:r>
      <w:r w:rsidR="00792811">
        <w:rPr>
          <w:rFonts w:ascii="Times New Roman" w:hAnsi="Times New Roman"/>
          <w:sz w:val="20"/>
          <w:lang w:val="en-US"/>
        </w:rPr>
        <w:t xml:space="preserve">are </w:t>
      </w:r>
      <w:r>
        <w:rPr>
          <w:rFonts w:ascii="Times New Roman" w:hAnsi="Times New Roman"/>
          <w:sz w:val="20"/>
        </w:rPr>
        <w:t>not limited to</w:t>
      </w:r>
      <w:r w:rsidR="001655DE">
        <w:rPr>
          <w:rFonts w:ascii="Times New Roman" w:hAnsi="Times New Roman"/>
          <w:sz w:val="20"/>
          <w:lang w:val="en-US"/>
        </w:rPr>
        <w:t>,</w:t>
      </w:r>
      <w:r>
        <w:rPr>
          <w:rFonts w:ascii="Times New Roman" w:hAnsi="Times New Roman"/>
          <w:sz w:val="20"/>
        </w:rPr>
        <w:t xml:space="preserve"> any of the following: </w:t>
      </w:r>
    </w:p>
    <w:p w14:paraId="5B937506" w14:textId="41E8CD2B" w:rsidR="000265CB" w:rsidRDefault="007357BF" w:rsidP="00F00448">
      <w:pPr>
        <w:pStyle w:val="NormalIndent"/>
        <w:numPr>
          <w:ilvl w:val="3"/>
          <w:numId w:val="53"/>
        </w:numPr>
        <w:spacing w:before="200"/>
      </w:pPr>
      <w:r>
        <w:t>Revise the list of prequalified Design Build Entities</w:t>
      </w:r>
      <w:r w:rsidR="000950FD">
        <w:t xml:space="preserve"> and/or Shortlisted Design Build Entities</w:t>
      </w:r>
      <w:r>
        <w:t>;</w:t>
      </w:r>
    </w:p>
    <w:p w14:paraId="42FD4969" w14:textId="4500E55D" w:rsidR="000265CB" w:rsidRDefault="007357BF" w:rsidP="00F00448">
      <w:pPr>
        <w:pStyle w:val="NormalIndent"/>
        <w:numPr>
          <w:ilvl w:val="3"/>
          <w:numId w:val="53"/>
        </w:numPr>
      </w:pPr>
      <w:r>
        <w:t>Reissue the RFQ or issue a new RFQ at a later date; and/or</w:t>
      </w:r>
    </w:p>
    <w:p w14:paraId="09F62002" w14:textId="77777777" w:rsidR="000265CB" w:rsidRDefault="007357BF" w:rsidP="00F00448">
      <w:pPr>
        <w:pStyle w:val="NormalIndent"/>
        <w:numPr>
          <w:ilvl w:val="3"/>
          <w:numId w:val="53"/>
        </w:numPr>
      </w:pPr>
      <w:r>
        <w:t>Any other remedies as may be required to promote compliance.</w:t>
      </w:r>
    </w:p>
    <w:p w14:paraId="42369E8E" w14:textId="7426466D" w:rsidR="000265CB" w:rsidRDefault="007357BF" w:rsidP="00F00448">
      <w:pPr>
        <w:pStyle w:val="ListParagraph"/>
        <w:numPr>
          <w:ilvl w:val="1"/>
          <w:numId w:val="53"/>
        </w:numPr>
        <w:spacing w:before="200" w:after="200"/>
        <w:rPr>
          <w:rFonts w:ascii="Times New Roman" w:hAnsi="Times New Roman"/>
          <w:b/>
          <w:sz w:val="20"/>
        </w:rPr>
      </w:pPr>
      <w:r>
        <w:rPr>
          <w:rFonts w:ascii="Times New Roman" w:hAnsi="Times New Roman"/>
          <w:b/>
          <w:sz w:val="20"/>
        </w:rPr>
        <w:t>Disposition of SOQ Materials</w:t>
      </w:r>
      <w:r>
        <w:rPr>
          <w:rFonts w:ascii="Times New Roman" w:hAnsi="Times New Roman"/>
          <w:sz w:val="20"/>
        </w:rPr>
        <w:t xml:space="preserve">. All materials submitted in response to this RFQ will become the property of the State of California and will be returned only at Judicial Council’s option and at the expense of the Design Build Entity submitting the SOQ. The SOQ will be retained for official files and become a Judicial Administrative Record subject to public disclosure pursuant to Rule 10.500. </w:t>
      </w:r>
    </w:p>
    <w:bookmarkEnd w:id="0"/>
    <w:p w14:paraId="564E375C" w14:textId="77777777" w:rsidR="00262405" w:rsidRDefault="00262405" w:rsidP="00F00448">
      <w:pPr>
        <w:spacing w:line="276" w:lineRule="auto"/>
        <w:rPr>
          <w:rFonts w:ascii="Times New Roman" w:hAnsi="Times New Roman"/>
          <w:b/>
          <w:sz w:val="20"/>
        </w:rPr>
      </w:pPr>
    </w:p>
    <w:sectPr w:rsidR="00262405" w:rsidSect="006C308A">
      <w:headerReference w:type="default" r:id="rId41"/>
      <w:footerReference w:type="default" r:id="rId42"/>
      <w:headerReference w:type="first" r:id="rId43"/>
      <w:pgSz w:w="12240" w:h="15840" w:code="1"/>
      <w:pgMar w:top="1152" w:right="1080" w:bottom="864"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8C6C" w14:textId="77777777" w:rsidR="004B5FFF" w:rsidRDefault="004B5FFF">
      <w:r>
        <w:separator/>
      </w:r>
    </w:p>
  </w:endnote>
  <w:endnote w:type="continuationSeparator" w:id="0">
    <w:p w14:paraId="5901E3F6" w14:textId="77777777" w:rsidR="004B5FFF" w:rsidRDefault="004B5FFF">
      <w:r>
        <w:continuationSeparator/>
      </w:r>
    </w:p>
  </w:endnote>
  <w:endnote w:type="continuationNotice" w:id="1">
    <w:p w14:paraId="05F5442A" w14:textId="77777777" w:rsidR="004B5FFF" w:rsidRDefault="004B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0D91" w14:textId="5D995788" w:rsidR="00B464D7" w:rsidRDefault="687B5B8E" w:rsidP="687B5B8E">
    <w:pPr>
      <w:pStyle w:val="Footer"/>
      <w:pBdr>
        <w:top w:val="single" w:sz="4" w:space="1" w:color="auto"/>
      </w:pBdr>
      <w:tabs>
        <w:tab w:val="clear" w:pos="8640"/>
        <w:tab w:val="right" w:pos="10080"/>
      </w:tabs>
      <w:rPr>
        <w:rFonts w:ascii="Times New Roman" w:hAnsi="Times New Roman"/>
        <w:b/>
        <w:bCs/>
        <w:sz w:val="18"/>
        <w:szCs w:val="18"/>
      </w:rPr>
    </w:pPr>
    <w:r w:rsidRPr="687B5B8E">
      <w:rPr>
        <w:rFonts w:ascii="Times New Roman" w:hAnsi="Times New Roman"/>
        <w:sz w:val="20"/>
      </w:rPr>
      <w:t>RFQ-</w:t>
    </w:r>
    <w:r w:rsidRPr="687B5B8E">
      <w:rPr>
        <w:rFonts w:ascii="Times New Roman" w:hAnsi="Times New Roman"/>
        <w:color w:val="FF0000"/>
        <w:sz w:val="20"/>
        <w:lang w:val="en-US"/>
      </w:rPr>
      <w:t>FS-2025-02-MB</w:t>
    </w:r>
    <w:r w:rsidRPr="687B5B8E">
      <w:rPr>
        <w:rFonts w:ascii="Times New Roman" w:hAnsi="Times New Roman"/>
        <w:color w:val="FF0000"/>
        <w:sz w:val="20"/>
      </w:rPr>
      <w:t xml:space="preserve"> </w:t>
    </w:r>
    <w:r w:rsidR="00B464D7">
      <w:tab/>
    </w:r>
    <w:r w:rsidR="00B464D7">
      <w:tab/>
    </w:r>
    <w:r w:rsidRPr="687B5B8E">
      <w:rPr>
        <w:rFonts w:ascii="Times New Roman" w:hAnsi="Times New Roman"/>
        <w:b/>
        <w:bCs/>
        <w:sz w:val="18"/>
        <w:szCs w:val="18"/>
      </w:rPr>
      <w:t xml:space="preserve">Pg. </w:t>
    </w:r>
    <w:r w:rsidR="00B464D7" w:rsidRPr="687B5B8E">
      <w:rPr>
        <w:rFonts w:ascii="Times New Roman" w:hAnsi="Times New Roman"/>
        <w:b/>
        <w:bCs/>
        <w:noProof/>
        <w:sz w:val="18"/>
        <w:szCs w:val="18"/>
      </w:rPr>
      <w:fldChar w:fldCharType="begin"/>
    </w:r>
    <w:r w:rsidR="00B464D7" w:rsidRPr="687B5B8E">
      <w:rPr>
        <w:rFonts w:ascii="Times New Roman" w:hAnsi="Times New Roman"/>
        <w:b/>
        <w:bCs/>
        <w:sz w:val="18"/>
        <w:szCs w:val="18"/>
      </w:rPr>
      <w:instrText xml:space="preserve"> PAGE    \* MERGEFORMAT </w:instrText>
    </w:r>
    <w:r w:rsidR="00B464D7" w:rsidRPr="687B5B8E">
      <w:rPr>
        <w:rFonts w:ascii="Times New Roman" w:hAnsi="Times New Roman"/>
        <w:b/>
        <w:bCs/>
        <w:sz w:val="18"/>
        <w:szCs w:val="18"/>
      </w:rPr>
      <w:fldChar w:fldCharType="separate"/>
    </w:r>
    <w:r w:rsidRPr="687B5B8E">
      <w:rPr>
        <w:rFonts w:ascii="Times New Roman" w:hAnsi="Times New Roman"/>
        <w:b/>
        <w:bCs/>
        <w:noProof/>
        <w:sz w:val="18"/>
        <w:szCs w:val="18"/>
      </w:rPr>
      <w:t>15</w:t>
    </w:r>
    <w:r w:rsidR="00B464D7" w:rsidRPr="687B5B8E">
      <w:rPr>
        <w:rFonts w:ascii="Times New Roman" w:hAnsi="Times New Roman"/>
        <w:b/>
        <w:bCs/>
        <w:noProof/>
        <w:sz w:val="18"/>
        <w:szCs w:val="18"/>
      </w:rPr>
      <w:fldChar w:fldCharType="end"/>
    </w:r>
  </w:p>
  <w:p w14:paraId="73857107" w14:textId="2ED8EF37" w:rsidR="00B464D7" w:rsidRDefault="687B5B8E" w:rsidP="687B5B8E">
    <w:pPr>
      <w:pStyle w:val="Footer"/>
      <w:tabs>
        <w:tab w:val="clear" w:pos="8640"/>
        <w:tab w:val="right" w:pos="10080"/>
      </w:tabs>
      <w:rPr>
        <w:rFonts w:ascii="Times New Roman" w:hAnsi="Times New Roman"/>
        <w:b/>
        <w:bCs/>
        <w:sz w:val="18"/>
        <w:szCs w:val="18"/>
      </w:rPr>
    </w:pPr>
    <w:r w:rsidRPr="687B5B8E">
      <w:rPr>
        <w:rFonts w:ascii="Times New Roman" w:hAnsi="Times New Roman"/>
        <w:b/>
        <w:bCs/>
        <w:sz w:val="18"/>
        <w:szCs w:val="18"/>
      </w:rPr>
      <w:t xml:space="preserve">For DBE Firm –Judicial Council – </w:t>
    </w:r>
    <w:r w:rsidRPr="687B5B8E">
      <w:rPr>
        <w:rFonts w:ascii="Times New Roman" w:hAnsi="Times New Roman"/>
        <w:b/>
        <w:bCs/>
        <w:sz w:val="18"/>
        <w:szCs w:val="18"/>
        <w:lang w:val="en-US"/>
      </w:rPr>
      <w:t xml:space="preserve">New </w:t>
    </w:r>
    <w:r w:rsidRPr="687B5B8E">
      <w:rPr>
        <w:rFonts w:ascii="Times New Roman" w:hAnsi="Times New Roman"/>
        <w:b/>
        <w:bCs/>
        <w:color w:val="FF0000"/>
        <w:sz w:val="18"/>
        <w:szCs w:val="18"/>
        <w:lang w:val="en-US"/>
      </w:rPr>
      <w:t xml:space="preserve">Fort Ord </w:t>
    </w:r>
    <w:r w:rsidRPr="687B5B8E">
      <w:rPr>
        <w:rFonts w:ascii="Times New Roman" w:hAnsi="Times New Roman"/>
        <w:b/>
        <w:bCs/>
        <w:sz w:val="18"/>
        <w:szCs w:val="18"/>
      </w:rPr>
      <w:t>Courthouse</w:t>
    </w:r>
    <w:r w:rsidR="00B464D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785E" w14:textId="0E11F522" w:rsidR="00B464D7" w:rsidRPr="00A61C9D" w:rsidRDefault="00A61C9D" w:rsidP="00A61C9D">
    <w:pPr>
      <w:pStyle w:val="Footer"/>
      <w:rPr>
        <w:sz w:val="16"/>
        <w:szCs w:val="16"/>
      </w:rPr>
    </w:pPr>
    <w:r w:rsidRPr="00040332">
      <w:rPr>
        <w:sz w:val="16"/>
        <w:szCs w:val="16"/>
      </w:rPr>
      <w:t>DB-DBE RFQ (TGMP) – Rev. 12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B7E8" w14:textId="1282A9DD" w:rsidR="00B464D7" w:rsidRPr="006C308A" w:rsidRDefault="00B464D7" w:rsidP="006C30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A07C" w14:textId="77777777" w:rsidR="006C308A" w:rsidRPr="00FB2DB8" w:rsidRDefault="006C308A" w:rsidP="00FB2DB8">
    <w:pPr>
      <w:pStyle w:val="Footer"/>
      <w:pBdr>
        <w:top w:val="single" w:sz="4" w:space="1" w:color="auto"/>
      </w:pBdr>
      <w:jc w:val="center"/>
      <w:rPr>
        <w:rFonts w:ascii="Times New Roman" w:hAnsi="Times New Roman"/>
        <w:sz w:val="18"/>
      </w:rPr>
    </w:pPr>
    <w:r w:rsidRPr="00FB2DB8">
      <w:rPr>
        <w:rFonts w:ascii="Times New Roman" w:hAnsi="Times New Roman"/>
        <w:sz w:val="18"/>
      </w:rPr>
      <w:t xml:space="preserve">Page </w:t>
    </w:r>
    <w:r w:rsidRPr="00FB2DB8">
      <w:rPr>
        <w:rFonts w:ascii="Times New Roman" w:hAnsi="Times New Roman"/>
        <w:sz w:val="18"/>
      </w:rPr>
      <w:fldChar w:fldCharType="begin"/>
    </w:r>
    <w:r w:rsidRPr="00FB2DB8">
      <w:rPr>
        <w:rFonts w:ascii="Times New Roman" w:hAnsi="Times New Roman"/>
        <w:sz w:val="18"/>
      </w:rPr>
      <w:instrText xml:space="preserve"> PAGE   \* MERGEFORMAT </w:instrText>
    </w:r>
    <w:r w:rsidRPr="00FB2DB8">
      <w:rPr>
        <w:rFonts w:ascii="Times New Roman" w:hAnsi="Times New Roman"/>
        <w:sz w:val="18"/>
      </w:rPr>
      <w:fldChar w:fldCharType="separate"/>
    </w:r>
    <w:r w:rsidRPr="00FB2DB8">
      <w:rPr>
        <w:rFonts w:ascii="Times New Roman" w:hAnsi="Times New Roman"/>
        <w:noProof/>
        <w:sz w:val="18"/>
      </w:rPr>
      <w:t>2</w:t>
    </w:r>
    <w:r w:rsidRPr="00FB2DB8">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B651" w14:textId="77777777" w:rsidR="004B5FFF" w:rsidRDefault="004B5FFF">
      <w:r>
        <w:separator/>
      </w:r>
    </w:p>
  </w:footnote>
  <w:footnote w:type="continuationSeparator" w:id="0">
    <w:p w14:paraId="75CF71E8" w14:textId="77777777" w:rsidR="004B5FFF" w:rsidRDefault="004B5FFF">
      <w:r>
        <w:continuationSeparator/>
      </w:r>
    </w:p>
  </w:footnote>
  <w:footnote w:type="continuationNotice" w:id="1">
    <w:p w14:paraId="05858EE7" w14:textId="77777777" w:rsidR="004B5FFF" w:rsidRDefault="004B5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87B5B8E" w14:paraId="0620CC43" w14:textId="77777777" w:rsidTr="001C2F9B">
      <w:trPr>
        <w:trHeight w:val="300"/>
      </w:trPr>
      <w:tc>
        <w:tcPr>
          <w:tcW w:w="3360" w:type="dxa"/>
        </w:tcPr>
        <w:p w14:paraId="358C9BC4" w14:textId="0290C963" w:rsidR="687B5B8E" w:rsidRDefault="687B5B8E" w:rsidP="001C2F9B">
          <w:pPr>
            <w:pStyle w:val="Header"/>
            <w:ind w:left="-115"/>
          </w:pPr>
        </w:p>
      </w:tc>
      <w:tc>
        <w:tcPr>
          <w:tcW w:w="3360" w:type="dxa"/>
        </w:tcPr>
        <w:p w14:paraId="230E4F5E" w14:textId="60527C98" w:rsidR="687B5B8E" w:rsidRDefault="687B5B8E" w:rsidP="001C2F9B">
          <w:pPr>
            <w:pStyle w:val="Header"/>
            <w:jc w:val="center"/>
          </w:pPr>
        </w:p>
      </w:tc>
      <w:tc>
        <w:tcPr>
          <w:tcW w:w="3360" w:type="dxa"/>
        </w:tcPr>
        <w:p w14:paraId="677E12B0" w14:textId="43A060F8" w:rsidR="687B5B8E" w:rsidRDefault="687B5B8E" w:rsidP="001C2F9B">
          <w:pPr>
            <w:pStyle w:val="Header"/>
            <w:ind w:right="-115"/>
            <w:jc w:val="right"/>
          </w:pPr>
        </w:p>
      </w:tc>
    </w:tr>
  </w:tbl>
  <w:p w14:paraId="6F1E9ACE" w14:textId="2A48E41E" w:rsidR="687B5B8E" w:rsidRDefault="687B5B8E" w:rsidP="001C2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87B5B8E" w14:paraId="25B72144" w14:textId="77777777" w:rsidTr="0029147B">
      <w:trPr>
        <w:trHeight w:val="300"/>
      </w:trPr>
      <w:tc>
        <w:tcPr>
          <w:tcW w:w="3360" w:type="dxa"/>
        </w:tcPr>
        <w:p w14:paraId="14A9AE3F" w14:textId="323E5206" w:rsidR="687B5B8E" w:rsidRDefault="687B5B8E" w:rsidP="0029147B">
          <w:pPr>
            <w:pStyle w:val="Header"/>
            <w:ind w:left="-115"/>
          </w:pPr>
        </w:p>
      </w:tc>
      <w:tc>
        <w:tcPr>
          <w:tcW w:w="3360" w:type="dxa"/>
        </w:tcPr>
        <w:p w14:paraId="5E735DE3" w14:textId="1A480EB4" w:rsidR="687B5B8E" w:rsidRDefault="687B5B8E" w:rsidP="0029147B">
          <w:pPr>
            <w:pStyle w:val="Header"/>
            <w:jc w:val="center"/>
          </w:pPr>
        </w:p>
      </w:tc>
      <w:tc>
        <w:tcPr>
          <w:tcW w:w="3360" w:type="dxa"/>
        </w:tcPr>
        <w:p w14:paraId="12BF6877" w14:textId="03EA7445" w:rsidR="687B5B8E" w:rsidRDefault="687B5B8E" w:rsidP="0029147B">
          <w:pPr>
            <w:pStyle w:val="Header"/>
            <w:ind w:right="-115"/>
            <w:jc w:val="right"/>
          </w:pPr>
        </w:p>
      </w:tc>
    </w:tr>
  </w:tbl>
  <w:p w14:paraId="7DC42B07" w14:textId="750D01EA" w:rsidR="687B5B8E" w:rsidRDefault="687B5B8E" w:rsidP="0029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2119" w14:textId="77777777" w:rsidR="002F48FD" w:rsidRDefault="002F48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87B5B8E" w14:paraId="6F229F32" w14:textId="77777777" w:rsidTr="001C2F9B">
      <w:trPr>
        <w:trHeight w:val="300"/>
      </w:trPr>
      <w:tc>
        <w:tcPr>
          <w:tcW w:w="3360" w:type="dxa"/>
        </w:tcPr>
        <w:p w14:paraId="1FD6F6E7" w14:textId="47579F6F" w:rsidR="687B5B8E" w:rsidRDefault="687B5B8E" w:rsidP="001C2F9B">
          <w:pPr>
            <w:pStyle w:val="Header"/>
            <w:ind w:left="-115"/>
          </w:pPr>
        </w:p>
      </w:tc>
      <w:tc>
        <w:tcPr>
          <w:tcW w:w="3360" w:type="dxa"/>
        </w:tcPr>
        <w:p w14:paraId="786E4D82" w14:textId="41E8AF90" w:rsidR="687B5B8E" w:rsidRDefault="687B5B8E" w:rsidP="001C2F9B">
          <w:pPr>
            <w:pStyle w:val="Header"/>
            <w:jc w:val="center"/>
          </w:pPr>
        </w:p>
      </w:tc>
      <w:tc>
        <w:tcPr>
          <w:tcW w:w="3360" w:type="dxa"/>
        </w:tcPr>
        <w:p w14:paraId="6B1479EA" w14:textId="4C5C09F1" w:rsidR="687B5B8E" w:rsidRDefault="687B5B8E" w:rsidP="001C2F9B">
          <w:pPr>
            <w:pStyle w:val="Header"/>
            <w:ind w:right="-115"/>
            <w:jc w:val="right"/>
          </w:pPr>
        </w:p>
      </w:tc>
    </w:tr>
  </w:tbl>
  <w:p w14:paraId="2F6DD305" w14:textId="1EB2BDA1" w:rsidR="687B5B8E" w:rsidRDefault="687B5B8E" w:rsidP="001C2F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0443" w14:textId="6FCCF2B5" w:rsidR="00BC1179" w:rsidRPr="00696AA9" w:rsidRDefault="00BC1179" w:rsidP="00BC1179">
    <w:pPr>
      <w:pStyle w:val="Footer"/>
      <w:tabs>
        <w:tab w:val="clear" w:pos="8640"/>
        <w:tab w:val="right" w:pos="10080"/>
      </w:tabs>
      <w:rPr>
        <w:rFonts w:ascii="Times New Roman" w:hAnsi="Times New Roman"/>
        <w:sz w:val="18"/>
        <w:szCs w:val="18"/>
      </w:rPr>
    </w:pPr>
    <w:r w:rsidRPr="00696AA9">
      <w:rPr>
        <w:rFonts w:ascii="Times New Roman" w:hAnsi="Times New Roman"/>
        <w:sz w:val="18"/>
        <w:szCs w:val="18"/>
      </w:rPr>
      <w:t>RFQ-FS-</w:t>
    </w:r>
    <w:r w:rsidR="00200398">
      <w:rPr>
        <w:rFonts w:ascii="Times New Roman" w:hAnsi="Times New Roman"/>
        <w:sz w:val="18"/>
        <w:szCs w:val="18"/>
      </w:rPr>
      <w:t>202</w:t>
    </w:r>
    <w:r w:rsidR="00946FB3">
      <w:rPr>
        <w:rFonts w:ascii="Times New Roman" w:hAnsi="Times New Roman"/>
        <w:sz w:val="18"/>
        <w:szCs w:val="18"/>
      </w:rPr>
      <w:t>5</w:t>
    </w:r>
    <w:r w:rsidR="00200398" w:rsidRPr="00696AA9">
      <w:rPr>
        <w:rFonts w:ascii="Times New Roman" w:hAnsi="Times New Roman"/>
        <w:sz w:val="18"/>
        <w:szCs w:val="18"/>
      </w:rPr>
      <w:t>-</w:t>
    </w:r>
    <w:r w:rsidR="00946FB3">
      <w:rPr>
        <w:rFonts w:ascii="Times New Roman" w:hAnsi="Times New Roman"/>
        <w:sz w:val="18"/>
        <w:szCs w:val="18"/>
      </w:rPr>
      <w:t>02</w:t>
    </w:r>
    <w:r w:rsidR="00200398" w:rsidRPr="00696AA9">
      <w:rPr>
        <w:rFonts w:ascii="Times New Roman" w:hAnsi="Times New Roman"/>
        <w:sz w:val="18"/>
        <w:szCs w:val="18"/>
      </w:rPr>
      <w:t>-</w:t>
    </w:r>
    <w:r w:rsidR="00200398">
      <w:rPr>
        <w:rFonts w:ascii="Times New Roman" w:hAnsi="Times New Roman"/>
        <w:sz w:val="18"/>
        <w:szCs w:val="18"/>
      </w:rPr>
      <w:t>MB</w:t>
    </w:r>
  </w:p>
  <w:p w14:paraId="0BFABAEB" w14:textId="0979E585" w:rsidR="00BC1179" w:rsidRPr="00696AA9" w:rsidRDefault="00B57684">
    <w:pPr>
      <w:pStyle w:val="Header"/>
      <w:rPr>
        <w:rFonts w:ascii="Times New Roman" w:hAnsi="Times New Roman"/>
        <w:bCs/>
        <w:sz w:val="18"/>
        <w:szCs w:val="18"/>
      </w:rPr>
    </w:pPr>
    <w:r>
      <w:rPr>
        <w:rFonts w:ascii="Times New Roman" w:hAnsi="Times New Roman"/>
        <w:bCs/>
        <w:sz w:val="18"/>
        <w:szCs w:val="18"/>
      </w:rPr>
      <w:t xml:space="preserve">DBE Services for </w:t>
    </w:r>
    <w:r w:rsidR="00200398">
      <w:rPr>
        <w:rFonts w:ascii="Times New Roman" w:hAnsi="Times New Roman"/>
        <w:bCs/>
        <w:sz w:val="18"/>
        <w:szCs w:val="18"/>
      </w:rPr>
      <w:t>New Fort Ord</w:t>
    </w:r>
    <w:r w:rsidR="00BC1179" w:rsidRPr="00696AA9">
      <w:rPr>
        <w:rFonts w:ascii="Times New Roman" w:hAnsi="Times New Roman"/>
        <w:bCs/>
        <w:sz w:val="18"/>
        <w:szCs w:val="18"/>
      </w:rPr>
      <w:t xml:space="preserve"> Courthouse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87B5B8E" w14:paraId="3E06DB73" w14:textId="77777777" w:rsidTr="001C2F9B">
      <w:trPr>
        <w:trHeight w:val="300"/>
      </w:trPr>
      <w:tc>
        <w:tcPr>
          <w:tcW w:w="3360" w:type="dxa"/>
        </w:tcPr>
        <w:p w14:paraId="1A78817B" w14:textId="6AE2389D" w:rsidR="687B5B8E" w:rsidRDefault="687B5B8E" w:rsidP="001C2F9B">
          <w:pPr>
            <w:pStyle w:val="Header"/>
            <w:ind w:left="-115"/>
          </w:pPr>
        </w:p>
      </w:tc>
      <w:tc>
        <w:tcPr>
          <w:tcW w:w="3360" w:type="dxa"/>
        </w:tcPr>
        <w:p w14:paraId="40A9F561" w14:textId="332CADD4" w:rsidR="687B5B8E" w:rsidRDefault="687B5B8E" w:rsidP="001C2F9B">
          <w:pPr>
            <w:pStyle w:val="Header"/>
            <w:jc w:val="center"/>
          </w:pPr>
        </w:p>
      </w:tc>
      <w:tc>
        <w:tcPr>
          <w:tcW w:w="3360" w:type="dxa"/>
        </w:tcPr>
        <w:p w14:paraId="5DC4C6FA" w14:textId="4AB6B90B" w:rsidR="687B5B8E" w:rsidRDefault="687B5B8E" w:rsidP="001C2F9B">
          <w:pPr>
            <w:pStyle w:val="Header"/>
            <w:ind w:right="-115"/>
            <w:jc w:val="right"/>
          </w:pPr>
        </w:p>
      </w:tc>
    </w:tr>
  </w:tbl>
  <w:p w14:paraId="7D34E4AE" w14:textId="21FEA840" w:rsidR="687B5B8E" w:rsidRDefault="687B5B8E" w:rsidP="001C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0E0F73"/>
    <w:multiLevelType w:val="hybridMultilevel"/>
    <w:tmpl w:val="B282CAF8"/>
    <w:lvl w:ilvl="0" w:tplc="DF403B2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1" w15:restartNumberingAfterBreak="0">
    <w:nsid w:val="17583E1D"/>
    <w:multiLevelType w:val="multilevel"/>
    <w:tmpl w:val="27AA13DA"/>
    <w:lvl w:ilvl="0">
      <w:start w:val="1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E1D7F6F"/>
    <w:multiLevelType w:val="hybridMultilevel"/>
    <w:tmpl w:val="F5D6B162"/>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940E69DC">
      <w:start w:val="15"/>
      <w:numFmt w:val="decimal"/>
      <w:lvlText w:val="%2."/>
      <w:lvlJc w:val="left"/>
      <w:pPr>
        <w:ind w:left="848" w:hanging="601"/>
        <w:jc w:val="right"/>
      </w:pPr>
      <w:rPr>
        <w:rFonts w:ascii="Times New Roman" w:eastAsia="Arial" w:hAnsi="Times New Roman" w:cs="Times New Roman" w:hint="default"/>
        <w:spacing w:val="-4"/>
        <w:w w:val="99"/>
        <w:sz w:val="20"/>
        <w:szCs w:val="20"/>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6"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62C29D7"/>
    <w:multiLevelType w:val="multilevel"/>
    <w:tmpl w:val="B088E508"/>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ascii="Times New Roman" w:hAnsi="Times New Roman" w:cs="Times New Roman" w:hint="default"/>
        <w:b w:val="0"/>
        <w:sz w:val="20"/>
        <w:szCs w:val="20"/>
      </w:rPr>
    </w:lvl>
    <w:lvl w:ilvl="2">
      <w:start w:val="1"/>
      <w:numFmt w:val="decimal"/>
      <w:lvlText w:val="%1.%2.%3."/>
      <w:lvlJc w:val="left"/>
      <w:pPr>
        <w:tabs>
          <w:tab w:val="num" w:pos="1440"/>
        </w:tabs>
        <w:ind w:left="2160" w:hanging="720"/>
      </w:pPr>
      <w:rPr>
        <w:rFonts w:ascii="Times New Roman" w:hAnsi="Times New Roman" w:cs="Times New Roman" w:hint="default"/>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432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3"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4" w15:restartNumberingAfterBreak="0">
    <w:nsid w:val="2BEF1DB0"/>
    <w:multiLevelType w:val="multilevel"/>
    <w:tmpl w:val="EC1C9CF6"/>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1800" w:hanging="72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160" w:hanging="108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5"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6" w15:restartNumberingAfterBreak="0">
    <w:nsid w:val="2FDA7FD0"/>
    <w:multiLevelType w:val="hybridMultilevel"/>
    <w:tmpl w:val="4C9C7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214696D"/>
    <w:multiLevelType w:val="hybridMultilevel"/>
    <w:tmpl w:val="97C4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7E2AA6"/>
    <w:multiLevelType w:val="multilevel"/>
    <w:tmpl w:val="54E6856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9"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0" w15:restartNumberingAfterBreak="0">
    <w:nsid w:val="33F61B88"/>
    <w:multiLevelType w:val="hybridMultilevel"/>
    <w:tmpl w:val="4E6C0542"/>
    <w:lvl w:ilvl="0" w:tplc="2A323068">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92DC9"/>
    <w:multiLevelType w:val="hybridMultilevel"/>
    <w:tmpl w:val="A2E4770E"/>
    <w:lvl w:ilvl="0" w:tplc="E01055C0">
      <w:start w:val="1"/>
      <w:numFmt w:val="decimal"/>
      <w:lvlText w:val="%1."/>
      <w:lvlJc w:val="left"/>
      <w:pPr>
        <w:ind w:left="837" w:hanging="721"/>
      </w:pPr>
      <w:rPr>
        <w:rFonts w:ascii="Times New Roman" w:eastAsia="Arial" w:hAnsi="Times New Roman" w:cs="Times New Roman" w:hint="default"/>
        <w:spacing w:val="-4"/>
        <w:w w:val="99"/>
        <w:sz w:val="20"/>
        <w:szCs w:val="20"/>
      </w:rPr>
    </w:lvl>
    <w:lvl w:ilvl="1" w:tplc="04090001">
      <w:start w:val="1"/>
      <w:numFmt w:val="bullet"/>
      <w:lvlText w:val=""/>
      <w:lvlJc w:val="left"/>
      <w:pPr>
        <w:ind w:left="1197" w:hanging="360"/>
      </w:pPr>
      <w:rPr>
        <w:rFonts w:ascii="Symbol" w:hAnsi="Symbo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42"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AB7D03"/>
    <w:multiLevelType w:val="hybridMultilevel"/>
    <w:tmpl w:val="848205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7780260"/>
    <w:multiLevelType w:val="hybridMultilevel"/>
    <w:tmpl w:val="BC742946"/>
    <w:lvl w:ilvl="0" w:tplc="1554AAD0">
      <w:start w:val="14"/>
      <w:numFmt w:val="decimal"/>
      <w:lvlText w:val="%1."/>
      <w:lvlJc w:val="left"/>
      <w:pPr>
        <w:ind w:left="848" w:hanging="601"/>
      </w:pPr>
      <w:rPr>
        <w:rFonts w:ascii="Times New Roman" w:eastAsia="Arial" w:hAnsi="Times New Roman" w:cs="Times New Roman" w:hint="default"/>
        <w:spacing w:val="-4"/>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8"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50"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C161475"/>
    <w:multiLevelType w:val="hybridMultilevel"/>
    <w:tmpl w:val="5B12333A"/>
    <w:lvl w:ilvl="0" w:tplc="3DFC5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4" w15:restartNumberingAfterBreak="0">
    <w:nsid w:val="5DCB7DDE"/>
    <w:multiLevelType w:val="hybridMultilevel"/>
    <w:tmpl w:val="DDE2AA2E"/>
    <w:lvl w:ilvl="0" w:tplc="CB2848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1372DB"/>
    <w:multiLevelType w:val="multilevel"/>
    <w:tmpl w:val="DD6868CA"/>
    <w:lvl w:ilvl="0">
      <w:start w:val="1"/>
      <w:numFmt w:val="decimal"/>
      <w:lvlText w:val="%1.0"/>
      <w:lvlJc w:val="left"/>
      <w:pPr>
        <w:tabs>
          <w:tab w:val="num" w:pos="720"/>
        </w:tabs>
        <w:ind w:left="720" w:hanging="720"/>
      </w:pPr>
      <w:rPr>
        <w:rFonts w:ascii="Times New Roman" w:hAnsi="Times New Roman" w:hint="default"/>
        <w:b/>
        <w:bCs/>
        <w:u w:val="none"/>
      </w:rPr>
    </w:lvl>
    <w:lvl w:ilvl="1">
      <w:start w:val="1"/>
      <w:numFmt w:val="decimal"/>
      <w:lvlText w:val="%1.%2"/>
      <w:lvlJc w:val="left"/>
      <w:pPr>
        <w:ind w:left="1440" w:hanging="720"/>
      </w:pPr>
      <w:rPr>
        <w:rFonts w:hint="default"/>
        <w:b w:val="0"/>
        <w:i w:val="0"/>
        <w:u w:val="none"/>
      </w:rPr>
    </w:lvl>
    <w:lvl w:ilvl="2">
      <w:start w:val="1"/>
      <w:numFmt w:val="decimal"/>
      <w:lvlText w:val="%1.%2.%3"/>
      <w:lvlJc w:val="left"/>
      <w:pPr>
        <w:ind w:left="1800" w:hanging="720"/>
      </w:pPr>
      <w:rPr>
        <w:rFonts w:hint="default"/>
        <w:b w:val="0"/>
        <w:bCs w:val="0"/>
        <w:u w:val="none"/>
      </w:rPr>
    </w:lvl>
    <w:lvl w:ilvl="3">
      <w:start w:val="1"/>
      <w:numFmt w:val="decimal"/>
      <w:lvlText w:val="%1.%2.%3.%4"/>
      <w:lvlJc w:val="left"/>
      <w:pPr>
        <w:ind w:left="2520" w:hanging="720"/>
      </w:pPr>
      <w:rPr>
        <w:rFonts w:hint="default"/>
        <w:u w:val="none"/>
      </w:rPr>
    </w:lvl>
    <w:lvl w:ilvl="4">
      <w:start w:val="1"/>
      <w:numFmt w:val="lowerRoman"/>
      <w:lvlText w:val="%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56" w15:restartNumberingAfterBreak="0">
    <w:nsid w:val="62256DF0"/>
    <w:multiLevelType w:val="multilevel"/>
    <w:tmpl w:val="699851AA"/>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rPr>
    </w:lvl>
    <w:lvl w:ilvl="4">
      <w:start w:val="1"/>
      <w:numFmt w:val="decimal"/>
      <w:lvlText w:val="%1.%2.%3.%4.%5."/>
      <w:lvlJc w:val="left"/>
      <w:pPr>
        <w:tabs>
          <w:tab w:val="num" w:pos="2880"/>
        </w:tabs>
        <w:ind w:left="3600" w:hanging="720"/>
      </w:pPr>
      <w:rPr>
        <w:rFonts w:hint="default"/>
        <w:b w:val="0"/>
        <w:bCs/>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6BF60005"/>
    <w:multiLevelType w:val="multilevel"/>
    <w:tmpl w:val="FEB2B970"/>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ascii="Times New Roman" w:hAnsi="Times New Roman" w:cs="Times New Roman" w:hint="default"/>
        <w:b w:val="0"/>
        <w:sz w:val="20"/>
        <w:szCs w:val="20"/>
      </w:rPr>
    </w:lvl>
    <w:lvl w:ilvl="2">
      <w:start w:val="1"/>
      <w:numFmt w:val="decimal"/>
      <w:lvlText w:val="%1.%2.%3."/>
      <w:lvlJc w:val="left"/>
      <w:pPr>
        <w:tabs>
          <w:tab w:val="num" w:pos="1440"/>
        </w:tabs>
        <w:ind w:left="2160" w:hanging="720"/>
      </w:pPr>
      <w:rPr>
        <w:rFonts w:ascii="Times New Roman" w:hAnsi="Times New Roman" w:cs="Times New Roman" w:hint="default"/>
        <w:b w:val="0"/>
        <w:color w:val="000000" w:themeColor="text1"/>
        <w:sz w:val="20"/>
        <w:szCs w:val="20"/>
      </w:rPr>
    </w:lvl>
    <w:lvl w:ilvl="3">
      <w:start w:val="1"/>
      <w:numFmt w:val="decimal"/>
      <w:lvlText w:val="%1.%2.%3.%4."/>
      <w:lvlJc w:val="left"/>
      <w:pPr>
        <w:ind w:left="2880" w:hanging="720"/>
      </w:pPr>
      <w:rPr>
        <w:rFonts w:hint="default"/>
        <w:b w:val="0"/>
        <w:bCs/>
      </w:rPr>
    </w:lvl>
    <w:lvl w:ilvl="4">
      <w:start w:val="1"/>
      <w:numFmt w:val="decimal"/>
      <w:lvlText w:val="%1.%2.%3.%4.%5."/>
      <w:lvlJc w:val="left"/>
      <w:pPr>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432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C5B25C1"/>
    <w:multiLevelType w:val="multilevel"/>
    <w:tmpl w:val="42C63500"/>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F6A1838"/>
    <w:multiLevelType w:val="multilevel"/>
    <w:tmpl w:val="2F6A7F54"/>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BC3260"/>
    <w:multiLevelType w:val="multilevel"/>
    <w:tmpl w:val="9B741C7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tabs>
          <w:tab w:val="num" w:pos="1440"/>
        </w:tabs>
        <w:ind w:left="2160" w:hanging="720"/>
      </w:pPr>
      <w:rPr>
        <w:rFonts w:hint="default"/>
        <w:b w:val="0"/>
        <w:bCs/>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15:restartNumberingAfterBreak="0">
    <w:nsid w:val="75214401"/>
    <w:multiLevelType w:val="multilevel"/>
    <w:tmpl w:val="41E454D0"/>
    <w:lvl w:ilvl="0">
      <w:start w:val="1"/>
      <w:numFmt w:val="lowerLetter"/>
      <w:lvlText w:val="%1."/>
      <w:lvlJc w:val="left"/>
      <w:pPr>
        <w:ind w:left="720" w:hanging="720"/>
      </w:pPr>
      <w:rPr>
        <w:rFonts w:hint="default"/>
      </w:rPr>
    </w:lvl>
    <w:lvl w:ilvl="1">
      <w:start w:val="1"/>
      <w:numFmt w:val="lowerRoman"/>
      <w:lvlText w:val="%2."/>
      <w:lvlJc w:val="right"/>
      <w:pPr>
        <w:ind w:left="1440" w:hanging="720"/>
      </w:pPr>
      <w:rPr>
        <w:rFonts w:hint="default"/>
        <w:b/>
        <w:bCs/>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9"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0" w15:restartNumberingAfterBreak="0">
    <w:nsid w:val="78A81C29"/>
    <w:multiLevelType w:val="multilevel"/>
    <w:tmpl w:val="4170CE56"/>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4616027">
    <w:abstractNumId w:val="53"/>
  </w:num>
  <w:num w:numId="2" w16cid:durableId="2138795272">
    <w:abstractNumId w:val="38"/>
  </w:num>
  <w:num w:numId="3" w16cid:durableId="967322863">
    <w:abstractNumId w:val="49"/>
  </w:num>
  <w:num w:numId="4" w16cid:durableId="2110461358">
    <w:abstractNumId w:val="18"/>
  </w:num>
  <w:num w:numId="5" w16cid:durableId="1050035290">
    <w:abstractNumId w:val="20"/>
  </w:num>
  <w:num w:numId="6" w16cid:durableId="1472290579">
    <w:abstractNumId w:val="24"/>
  </w:num>
  <w:num w:numId="7" w16cid:durableId="53356169">
    <w:abstractNumId w:val="30"/>
  </w:num>
  <w:num w:numId="8" w16cid:durableId="366175619">
    <w:abstractNumId w:val="50"/>
  </w:num>
  <w:num w:numId="9" w16cid:durableId="1467816112">
    <w:abstractNumId w:val="15"/>
  </w:num>
  <w:num w:numId="10" w16cid:durableId="1078788463">
    <w:abstractNumId w:val="10"/>
  </w:num>
  <w:num w:numId="11" w16cid:durableId="1259950893">
    <w:abstractNumId w:val="48"/>
  </w:num>
  <w:num w:numId="12" w16cid:durableId="1050619308">
    <w:abstractNumId w:val="26"/>
  </w:num>
  <w:num w:numId="13" w16cid:durableId="259069676">
    <w:abstractNumId w:val="47"/>
  </w:num>
  <w:num w:numId="14" w16cid:durableId="1255479952">
    <w:abstractNumId w:val="64"/>
  </w:num>
  <w:num w:numId="15" w16cid:durableId="667558065">
    <w:abstractNumId w:val="22"/>
  </w:num>
  <w:num w:numId="16" w16cid:durableId="1196505581">
    <w:abstractNumId w:val="13"/>
  </w:num>
  <w:num w:numId="17" w16cid:durableId="72819097">
    <w:abstractNumId w:val="9"/>
  </w:num>
  <w:num w:numId="18" w16cid:durableId="1930501793">
    <w:abstractNumId w:val="7"/>
  </w:num>
  <w:num w:numId="19" w16cid:durableId="1839810582">
    <w:abstractNumId w:val="68"/>
  </w:num>
  <w:num w:numId="20" w16cid:durableId="1762751327">
    <w:abstractNumId w:val="32"/>
  </w:num>
  <w:num w:numId="21" w16cid:durableId="583299823">
    <w:abstractNumId w:val="11"/>
  </w:num>
  <w:num w:numId="22" w16cid:durableId="1109668051">
    <w:abstractNumId w:val="33"/>
  </w:num>
  <w:num w:numId="23" w16cid:durableId="320810940">
    <w:abstractNumId w:val="42"/>
  </w:num>
  <w:num w:numId="24" w16cid:durableId="1521123141">
    <w:abstractNumId w:val="66"/>
  </w:num>
  <w:num w:numId="25" w16cid:durableId="779489584">
    <w:abstractNumId w:val="59"/>
  </w:num>
  <w:num w:numId="26" w16cid:durableId="132718343">
    <w:abstractNumId w:val="46"/>
  </w:num>
  <w:num w:numId="27" w16cid:durableId="1397128668">
    <w:abstractNumId w:val="57"/>
  </w:num>
  <w:num w:numId="28" w16cid:durableId="178393019">
    <w:abstractNumId w:val="71"/>
  </w:num>
  <w:num w:numId="29" w16cid:durableId="1530726991">
    <w:abstractNumId w:val="23"/>
  </w:num>
  <w:num w:numId="30" w16cid:durableId="1416245736">
    <w:abstractNumId w:val="17"/>
  </w:num>
  <w:num w:numId="31" w16cid:durableId="2048867330">
    <w:abstractNumId w:val="6"/>
  </w:num>
  <w:num w:numId="32" w16cid:durableId="1811165338">
    <w:abstractNumId w:val="5"/>
  </w:num>
  <w:num w:numId="33" w16cid:durableId="442461848">
    <w:abstractNumId w:val="4"/>
  </w:num>
  <w:num w:numId="34" w16cid:durableId="1659190676">
    <w:abstractNumId w:val="8"/>
  </w:num>
  <w:num w:numId="35" w16cid:durableId="455374493">
    <w:abstractNumId w:val="3"/>
  </w:num>
  <w:num w:numId="36" w16cid:durableId="747969205">
    <w:abstractNumId w:val="2"/>
  </w:num>
  <w:num w:numId="37" w16cid:durableId="1696930380">
    <w:abstractNumId w:val="1"/>
  </w:num>
  <w:num w:numId="38" w16cid:durableId="65538317">
    <w:abstractNumId w:val="0"/>
  </w:num>
  <w:num w:numId="39" w16cid:durableId="468743275">
    <w:abstractNumId w:val="69"/>
  </w:num>
  <w:num w:numId="40" w16cid:durableId="1166439609">
    <w:abstractNumId w:val="58"/>
  </w:num>
  <w:num w:numId="41" w16cid:durableId="909462038">
    <w:abstractNumId w:val="39"/>
  </w:num>
  <w:num w:numId="42" w16cid:durableId="107117367">
    <w:abstractNumId w:val="28"/>
  </w:num>
  <w:num w:numId="43" w16cid:durableId="1017082382">
    <w:abstractNumId w:val="43"/>
  </w:num>
  <w:num w:numId="44" w16cid:durableId="1891070094">
    <w:abstractNumId w:val="19"/>
  </w:num>
  <w:num w:numId="45" w16cid:durableId="847141962">
    <w:abstractNumId w:val="27"/>
  </w:num>
  <w:num w:numId="46" w16cid:durableId="1501190162">
    <w:abstractNumId w:val="51"/>
  </w:num>
  <w:num w:numId="47" w16cid:durableId="1473866626">
    <w:abstractNumId w:val="29"/>
  </w:num>
  <w:num w:numId="48" w16cid:durableId="1788813603">
    <w:abstractNumId w:val="14"/>
  </w:num>
  <w:num w:numId="49" w16cid:durableId="2089302010">
    <w:abstractNumId w:val="16"/>
  </w:num>
  <w:num w:numId="50" w16cid:durableId="2009478469">
    <w:abstractNumId w:val="60"/>
  </w:num>
  <w:num w:numId="51" w16cid:durableId="900557675">
    <w:abstractNumId w:val="35"/>
  </w:num>
  <w:num w:numId="52" w16cid:durableId="423455339">
    <w:abstractNumId w:val="34"/>
  </w:num>
  <w:num w:numId="53" w16cid:durableId="1471751119">
    <w:abstractNumId w:val="61"/>
  </w:num>
  <w:num w:numId="54" w16cid:durableId="748967369">
    <w:abstractNumId w:val="25"/>
  </w:num>
  <w:num w:numId="55" w16cid:durableId="782723797">
    <w:abstractNumId w:val="41"/>
  </w:num>
  <w:num w:numId="56" w16cid:durableId="1274091797">
    <w:abstractNumId w:val="67"/>
  </w:num>
  <w:num w:numId="57" w16cid:durableId="340477946">
    <w:abstractNumId w:val="62"/>
  </w:num>
  <w:num w:numId="58" w16cid:durableId="754863418">
    <w:abstractNumId w:val="21"/>
  </w:num>
  <w:num w:numId="59" w16cid:durableId="1045759551">
    <w:abstractNumId w:val="54"/>
  </w:num>
  <w:num w:numId="60" w16cid:durableId="515852265">
    <w:abstractNumId w:val="70"/>
  </w:num>
  <w:num w:numId="61" w16cid:durableId="2052682596">
    <w:abstractNumId w:val="40"/>
  </w:num>
  <w:num w:numId="62" w16cid:durableId="1200166712">
    <w:abstractNumId w:val="52"/>
  </w:num>
  <w:num w:numId="63" w16cid:durableId="508760945">
    <w:abstractNumId w:val="12"/>
  </w:num>
  <w:num w:numId="64" w16cid:durableId="202837819">
    <w:abstractNumId w:val="37"/>
  </w:num>
  <w:num w:numId="65" w16cid:durableId="642585881">
    <w:abstractNumId w:val="65"/>
  </w:num>
  <w:num w:numId="66" w16cid:durableId="1312561101">
    <w:abstractNumId w:val="45"/>
  </w:num>
  <w:num w:numId="67" w16cid:durableId="1279528440">
    <w:abstractNumId w:val="36"/>
  </w:num>
  <w:num w:numId="68" w16cid:durableId="1122845787">
    <w:abstractNumId w:val="44"/>
  </w:num>
  <w:num w:numId="69" w16cid:durableId="1084959370">
    <w:abstractNumId w:val="31"/>
  </w:num>
  <w:num w:numId="70" w16cid:durableId="1982955087">
    <w:abstractNumId w:val="63"/>
  </w:num>
  <w:num w:numId="71" w16cid:durableId="976640987">
    <w:abstractNumId w:val="56"/>
  </w:num>
  <w:num w:numId="72" w16cid:durableId="333608791">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comments" w:formatting="1" w:enforcement="1" w:cryptProviderType="rsaAES" w:cryptAlgorithmClass="hash" w:cryptAlgorithmType="typeAny" w:cryptAlgorithmSid="14" w:cryptSpinCount="100000" w:hash="O6twTXhde93cRBJAJZURzCpjFVjd5k2ZihDu1xM//r270mqF0c9jy2SxXDJCtBRO0beZkKoODrcQwoWv5QYY2A==" w:salt="67dcYIuSjtW/eLFH1MZ2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MjIwMbU0MzAzNzVS0lEKTi0uzszPAykwqQUAY/CZ7SwAAAA="/>
  </w:docVars>
  <w:rsids>
    <w:rsidRoot w:val="000265CB"/>
    <w:rsid w:val="000004AE"/>
    <w:rsid w:val="000016E1"/>
    <w:rsid w:val="00003798"/>
    <w:rsid w:val="00005D4E"/>
    <w:rsid w:val="000070B3"/>
    <w:rsid w:val="0001011A"/>
    <w:rsid w:val="000102A3"/>
    <w:rsid w:val="00010EDC"/>
    <w:rsid w:val="000265CB"/>
    <w:rsid w:val="0003392D"/>
    <w:rsid w:val="00052405"/>
    <w:rsid w:val="000537B3"/>
    <w:rsid w:val="00056A2D"/>
    <w:rsid w:val="0006438B"/>
    <w:rsid w:val="000667D0"/>
    <w:rsid w:val="00066FD7"/>
    <w:rsid w:val="00077DB3"/>
    <w:rsid w:val="00082AB5"/>
    <w:rsid w:val="000869C2"/>
    <w:rsid w:val="0008735B"/>
    <w:rsid w:val="000950FD"/>
    <w:rsid w:val="0009643E"/>
    <w:rsid w:val="000A7D0F"/>
    <w:rsid w:val="000B141D"/>
    <w:rsid w:val="000B2225"/>
    <w:rsid w:val="000C21D5"/>
    <w:rsid w:val="000C67EA"/>
    <w:rsid w:val="000C6A1D"/>
    <w:rsid w:val="000C6E93"/>
    <w:rsid w:val="000E2F3C"/>
    <w:rsid w:val="000E3768"/>
    <w:rsid w:val="000F07DB"/>
    <w:rsid w:val="001051F8"/>
    <w:rsid w:val="00112429"/>
    <w:rsid w:val="001134FC"/>
    <w:rsid w:val="001140C6"/>
    <w:rsid w:val="001170D6"/>
    <w:rsid w:val="0012179C"/>
    <w:rsid w:val="00125C98"/>
    <w:rsid w:val="00125CAD"/>
    <w:rsid w:val="001260F9"/>
    <w:rsid w:val="00127862"/>
    <w:rsid w:val="0013009B"/>
    <w:rsid w:val="001347B7"/>
    <w:rsid w:val="0014056C"/>
    <w:rsid w:val="00142590"/>
    <w:rsid w:val="00146E09"/>
    <w:rsid w:val="00155994"/>
    <w:rsid w:val="0016173C"/>
    <w:rsid w:val="001655DE"/>
    <w:rsid w:val="00170FA6"/>
    <w:rsid w:val="00180945"/>
    <w:rsid w:val="00182062"/>
    <w:rsid w:val="00186F84"/>
    <w:rsid w:val="00194803"/>
    <w:rsid w:val="001A0DE0"/>
    <w:rsid w:val="001A1578"/>
    <w:rsid w:val="001A74F2"/>
    <w:rsid w:val="001B5A0E"/>
    <w:rsid w:val="001B66B7"/>
    <w:rsid w:val="001C2F9B"/>
    <w:rsid w:val="001C3F1E"/>
    <w:rsid w:val="001C75C4"/>
    <w:rsid w:val="001E1C65"/>
    <w:rsid w:val="001E4CF2"/>
    <w:rsid w:val="001F1050"/>
    <w:rsid w:val="00200398"/>
    <w:rsid w:val="00202F4A"/>
    <w:rsid w:val="00214AB6"/>
    <w:rsid w:val="0021746C"/>
    <w:rsid w:val="0022123A"/>
    <w:rsid w:val="0023021E"/>
    <w:rsid w:val="00230AF0"/>
    <w:rsid w:val="00232D97"/>
    <w:rsid w:val="00234041"/>
    <w:rsid w:val="00236456"/>
    <w:rsid w:val="00243B78"/>
    <w:rsid w:val="00245E63"/>
    <w:rsid w:val="00247604"/>
    <w:rsid w:val="00256383"/>
    <w:rsid w:val="00261FDB"/>
    <w:rsid w:val="00262405"/>
    <w:rsid w:val="002715D5"/>
    <w:rsid w:val="00272C5F"/>
    <w:rsid w:val="00277648"/>
    <w:rsid w:val="002824E3"/>
    <w:rsid w:val="00284973"/>
    <w:rsid w:val="0028742B"/>
    <w:rsid w:val="0029147B"/>
    <w:rsid w:val="00294801"/>
    <w:rsid w:val="00297891"/>
    <w:rsid w:val="002A2E0A"/>
    <w:rsid w:val="002A4DAA"/>
    <w:rsid w:val="002A5BC0"/>
    <w:rsid w:val="002A7E41"/>
    <w:rsid w:val="002B4B19"/>
    <w:rsid w:val="002B7C95"/>
    <w:rsid w:val="002C1A6C"/>
    <w:rsid w:val="002C3F9A"/>
    <w:rsid w:val="002C6206"/>
    <w:rsid w:val="002D5163"/>
    <w:rsid w:val="002E11CA"/>
    <w:rsid w:val="002E25F1"/>
    <w:rsid w:val="002E4E20"/>
    <w:rsid w:val="002E6913"/>
    <w:rsid w:val="002F48FD"/>
    <w:rsid w:val="002F49F6"/>
    <w:rsid w:val="0030143B"/>
    <w:rsid w:val="003034AE"/>
    <w:rsid w:val="0030412E"/>
    <w:rsid w:val="00305110"/>
    <w:rsid w:val="003109FE"/>
    <w:rsid w:val="003113D2"/>
    <w:rsid w:val="0031334D"/>
    <w:rsid w:val="00330CE6"/>
    <w:rsid w:val="00332853"/>
    <w:rsid w:val="00342517"/>
    <w:rsid w:val="003427A1"/>
    <w:rsid w:val="00346ECF"/>
    <w:rsid w:val="0035511F"/>
    <w:rsid w:val="00360A24"/>
    <w:rsid w:val="00363BC9"/>
    <w:rsid w:val="00365D9E"/>
    <w:rsid w:val="00380BCC"/>
    <w:rsid w:val="00382380"/>
    <w:rsid w:val="00383B86"/>
    <w:rsid w:val="00385794"/>
    <w:rsid w:val="00387AE6"/>
    <w:rsid w:val="00394DE1"/>
    <w:rsid w:val="0039527F"/>
    <w:rsid w:val="003A7039"/>
    <w:rsid w:val="003B0C90"/>
    <w:rsid w:val="003B1AD5"/>
    <w:rsid w:val="003B4941"/>
    <w:rsid w:val="003B4D24"/>
    <w:rsid w:val="003B7335"/>
    <w:rsid w:val="003C3F5B"/>
    <w:rsid w:val="003D04B6"/>
    <w:rsid w:val="003D78B4"/>
    <w:rsid w:val="003E0774"/>
    <w:rsid w:val="003E46A8"/>
    <w:rsid w:val="003E77DF"/>
    <w:rsid w:val="003F1482"/>
    <w:rsid w:val="003F1AAF"/>
    <w:rsid w:val="003F261F"/>
    <w:rsid w:val="003F3436"/>
    <w:rsid w:val="003F598C"/>
    <w:rsid w:val="00406BF2"/>
    <w:rsid w:val="00410B72"/>
    <w:rsid w:val="00411F14"/>
    <w:rsid w:val="0041776B"/>
    <w:rsid w:val="00420968"/>
    <w:rsid w:val="00422568"/>
    <w:rsid w:val="0042324E"/>
    <w:rsid w:val="004333C1"/>
    <w:rsid w:val="004341C3"/>
    <w:rsid w:val="00435B0F"/>
    <w:rsid w:val="00441AC9"/>
    <w:rsid w:val="00442D1B"/>
    <w:rsid w:val="00443615"/>
    <w:rsid w:val="00445603"/>
    <w:rsid w:val="00451842"/>
    <w:rsid w:val="0045247A"/>
    <w:rsid w:val="00455EDE"/>
    <w:rsid w:val="00461F9A"/>
    <w:rsid w:val="004663BD"/>
    <w:rsid w:val="00471073"/>
    <w:rsid w:val="004732F5"/>
    <w:rsid w:val="00476E69"/>
    <w:rsid w:val="00482FE4"/>
    <w:rsid w:val="00483224"/>
    <w:rsid w:val="00491294"/>
    <w:rsid w:val="004912BE"/>
    <w:rsid w:val="00493947"/>
    <w:rsid w:val="00493BD9"/>
    <w:rsid w:val="00493CD3"/>
    <w:rsid w:val="004A02BE"/>
    <w:rsid w:val="004A6780"/>
    <w:rsid w:val="004B0EC9"/>
    <w:rsid w:val="004B5FFF"/>
    <w:rsid w:val="004D2B9F"/>
    <w:rsid w:val="004D6D62"/>
    <w:rsid w:val="004E377A"/>
    <w:rsid w:val="004F40E4"/>
    <w:rsid w:val="004F5A6C"/>
    <w:rsid w:val="004F7594"/>
    <w:rsid w:val="004F7D4B"/>
    <w:rsid w:val="005032E0"/>
    <w:rsid w:val="005042C5"/>
    <w:rsid w:val="00507B94"/>
    <w:rsid w:val="00511C50"/>
    <w:rsid w:val="00515B55"/>
    <w:rsid w:val="005213B0"/>
    <w:rsid w:val="00524334"/>
    <w:rsid w:val="00526637"/>
    <w:rsid w:val="00526684"/>
    <w:rsid w:val="00535D1F"/>
    <w:rsid w:val="00554974"/>
    <w:rsid w:val="00554D4C"/>
    <w:rsid w:val="0056094E"/>
    <w:rsid w:val="005675B1"/>
    <w:rsid w:val="005744E2"/>
    <w:rsid w:val="00576066"/>
    <w:rsid w:val="005837A2"/>
    <w:rsid w:val="005917A6"/>
    <w:rsid w:val="0059304D"/>
    <w:rsid w:val="00594280"/>
    <w:rsid w:val="0059702E"/>
    <w:rsid w:val="005A305B"/>
    <w:rsid w:val="005A6BB9"/>
    <w:rsid w:val="005B60B4"/>
    <w:rsid w:val="005E4D08"/>
    <w:rsid w:val="005E6C91"/>
    <w:rsid w:val="005E6FCE"/>
    <w:rsid w:val="005F3F61"/>
    <w:rsid w:val="005F4F7C"/>
    <w:rsid w:val="005F692B"/>
    <w:rsid w:val="005F6C2A"/>
    <w:rsid w:val="005F7D15"/>
    <w:rsid w:val="00606F63"/>
    <w:rsid w:val="00611D28"/>
    <w:rsid w:val="00625A59"/>
    <w:rsid w:val="0063132C"/>
    <w:rsid w:val="00642BD5"/>
    <w:rsid w:val="006512D9"/>
    <w:rsid w:val="00666286"/>
    <w:rsid w:val="00675173"/>
    <w:rsid w:val="00686B52"/>
    <w:rsid w:val="0069007E"/>
    <w:rsid w:val="006952B9"/>
    <w:rsid w:val="00696AA9"/>
    <w:rsid w:val="006A34D1"/>
    <w:rsid w:val="006A3C7F"/>
    <w:rsid w:val="006A7B41"/>
    <w:rsid w:val="006B2385"/>
    <w:rsid w:val="006B2EBA"/>
    <w:rsid w:val="006B61F5"/>
    <w:rsid w:val="006C308A"/>
    <w:rsid w:val="006D6940"/>
    <w:rsid w:val="006D6BEB"/>
    <w:rsid w:val="006F0F96"/>
    <w:rsid w:val="006F2379"/>
    <w:rsid w:val="006F4BDD"/>
    <w:rsid w:val="006F7A52"/>
    <w:rsid w:val="00701732"/>
    <w:rsid w:val="00703858"/>
    <w:rsid w:val="00704B4E"/>
    <w:rsid w:val="00707D85"/>
    <w:rsid w:val="00722A9D"/>
    <w:rsid w:val="00724B12"/>
    <w:rsid w:val="00730D98"/>
    <w:rsid w:val="007327C8"/>
    <w:rsid w:val="0073578F"/>
    <w:rsid w:val="007357BF"/>
    <w:rsid w:val="007357CE"/>
    <w:rsid w:val="007429B7"/>
    <w:rsid w:val="00750C28"/>
    <w:rsid w:val="007553B4"/>
    <w:rsid w:val="00761274"/>
    <w:rsid w:val="0076778F"/>
    <w:rsid w:val="00773582"/>
    <w:rsid w:val="0077799E"/>
    <w:rsid w:val="00777CAB"/>
    <w:rsid w:val="00783F7A"/>
    <w:rsid w:val="00785DC0"/>
    <w:rsid w:val="00792811"/>
    <w:rsid w:val="007945C1"/>
    <w:rsid w:val="007A0027"/>
    <w:rsid w:val="007A047B"/>
    <w:rsid w:val="007A3DFA"/>
    <w:rsid w:val="007B682B"/>
    <w:rsid w:val="007B693B"/>
    <w:rsid w:val="007C0AC6"/>
    <w:rsid w:val="007C4E37"/>
    <w:rsid w:val="007C6DD0"/>
    <w:rsid w:val="007C76A9"/>
    <w:rsid w:val="007D09E6"/>
    <w:rsid w:val="007D6930"/>
    <w:rsid w:val="007E493D"/>
    <w:rsid w:val="007E4CDF"/>
    <w:rsid w:val="007F036B"/>
    <w:rsid w:val="007F28DB"/>
    <w:rsid w:val="007F4E97"/>
    <w:rsid w:val="008031B1"/>
    <w:rsid w:val="00803F5A"/>
    <w:rsid w:val="008059A2"/>
    <w:rsid w:val="0081073F"/>
    <w:rsid w:val="008140E5"/>
    <w:rsid w:val="00815A36"/>
    <w:rsid w:val="008253DF"/>
    <w:rsid w:val="0083220F"/>
    <w:rsid w:val="0083262B"/>
    <w:rsid w:val="00840BB5"/>
    <w:rsid w:val="00846DD5"/>
    <w:rsid w:val="008476BE"/>
    <w:rsid w:val="0085282D"/>
    <w:rsid w:val="00854A40"/>
    <w:rsid w:val="008704C6"/>
    <w:rsid w:val="00870B57"/>
    <w:rsid w:val="00870FF2"/>
    <w:rsid w:val="00875262"/>
    <w:rsid w:val="008759CB"/>
    <w:rsid w:val="00876C17"/>
    <w:rsid w:val="00877229"/>
    <w:rsid w:val="0087728C"/>
    <w:rsid w:val="008778CD"/>
    <w:rsid w:val="00885D7B"/>
    <w:rsid w:val="00891321"/>
    <w:rsid w:val="00891919"/>
    <w:rsid w:val="008930B0"/>
    <w:rsid w:val="00895E7E"/>
    <w:rsid w:val="008A18A7"/>
    <w:rsid w:val="008A4B3D"/>
    <w:rsid w:val="008B1306"/>
    <w:rsid w:val="008B378D"/>
    <w:rsid w:val="008B435D"/>
    <w:rsid w:val="008C16B8"/>
    <w:rsid w:val="008C47F4"/>
    <w:rsid w:val="008C6535"/>
    <w:rsid w:val="008D08F5"/>
    <w:rsid w:val="008D3F1D"/>
    <w:rsid w:val="008E3954"/>
    <w:rsid w:val="008F6439"/>
    <w:rsid w:val="00903C09"/>
    <w:rsid w:val="00903FFC"/>
    <w:rsid w:val="00906349"/>
    <w:rsid w:val="00911227"/>
    <w:rsid w:val="009122EA"/>
    <w:rsid w:val="00912CC6"/>
    <w:rsid w:val="0091782E"/>
    <w:rsid w:val="00921DF2"/>
    <w:rsid w:val="00923269"/>
    <w:rsid w:val="00926F7A"/>
    <w:rsid w:val="00946FB3"/>
    <w:rsid w:val="00952FF5"/>
    <w:rsid w:val="00953EA9"/>
    <w:rsid w:val="00956E51"/>
    <w:rsid w:val="009579E7"/>
    <w:rsid w:val="0096652B"/>
    <w:rsid w:val="009714AD"/>
    <w:rsid w:val="00971572"/>
    <w:rsid w:val="00971FCA"/>
    <w:rsid w:val="00974B11"/>
    <w:rsid w:val="00974C18"/>
    <w:rsid w:val="00987022"/>
    <w:rsid w:val="009903C9"/>
    <w:rsid w:val="009B0B0E"/>
    <w:rsid w:val="009B4266"/>
    <w:rsid w:val="009B4733"/>
    <w:rsid w:val="009C07FE"/>
    <w:rsid w:val="009C185F"/>
    <w:rsid w:val="009C76DC"/>
    <w:rsid w:val="009D18A8"/>
    <w:rsid w:val="009D18D7"/>
    <w:rsid w:val="009D296B"/>
    <w:rsid w:val="009D3CED"/>
    <w:rsid w:val="009E4FBE"/>
    <w:rsid w:val="009F0556"/>
    <w:rsid w:val="009F16B2"/>
    <w:rsid w:val="009F324B"/>
    <w:rsid w:val="009F7037"/>
    <w:rsid w:val="00A07612"/>
    <w:rsid w:val="00A0778D"/>
    <w:rsid w:val="00A14EBC"/>
    <w:rsid w:val="00A25C95"/>
    <w:rsid w:val="00A275C9"/>
    <w:rsid w:val="00A34FCE"/>
    <w:rsid w:val="00A40780"/>
    <w:rsid w:val="00A44AFD"/>
    <w:rsid w:val="00A50670"/>
    <w:rsid w:val="00A52ECE"/>
    <w:rsid w:val="00A5340F"/>
    <w:rsid w:val="00A54132"/>
    <w:rsid w:val="00A55DB9"/>
    <w:rsid w:val="00A60EED"/>
    <w:rsid w:val="00A61460"/>
    <w:rsid w:val="00A61C9D"/>
    <w:rsid w:val="00A6613E"/>
    <w:rsid w:val="00A82E8D"/>
    <w:rsid w:val="00AA7D42"/>
    <w:rsid w:val="00AB20FF"/>
    <w:rsid w:val="00AB2317"/>
    <w:rsid w:val="00AB3FBD"/>
    <w:rsid w:val="00AB6380"/>
    <w:rsid w:val="00AC15BB"/>
    <w:rsid w:val="00AD12E6"/>
    <w:rsid w:val="00AD6853"/>
    <w:rsid w:val="00AE4EAF"/>
    <w:rsid w:val="00AE650E"/>
    <w:rsid w:val="00AE7A62"/>
    <w:rsid w:val="00AF3420"/>
    <w:rsid w:val="00B05BE2"/>
    <w:rsid w:val="00B11598"/>
    <w:rsid w:val="00B116F7"/>
    <w:rsid w:val="00B165C9"/>
    <w:rsid w:val="00B17CDA"/>
    <w:rsid w:val="00B21439"/>
    <w:rsid w:val="00B32B4D"/>
    <w:rsid w:val="00B4204D"/>
    <w:rsid w:val="00B424FC"/>
    <w:rsid w:val="00B464D7"/>
    <w:rsid w:val="00B47F4D"/>
    <w:rsid w:val="00B50F0B"/>
    <w:rsid w:val="00B51FB9"/>
    <w:rsid w:val="00B57684"/>
    <w:rsid w:val="00B65E23"/>
    <w:rsid w:val="00B67121"/>
    <w:rsid w:val="00B67737"/>
    <w:rsid w:val="00B82D06"/>
    <w:rsid w:val="00B85781"/>
    <w:rsid w:val="00BA347D"/>
    <w:rsid w:val="00BA4161"/>
    <w:rsid w:val="00BB7B62"/>
    <w:rsid w:val="00BC1179"/>
    <w:rsid w:val="00BC53D9"/>
    <w:rsid w:val="00BE4EC7"/>
    <w:rsid w:val="00BF38D7"/>
    <w:rsid w:val="00C04637"/>
    <w:rsid w:val="00C0632F"/>
    <w:rsid w:val="00C07DF9"/>
    <w:rsid w:val="00C10528"/>
    <w:rsid w:val="00C1453E"/>
    <w:rsid w:val="00C202E9"/>
    <w:rsid w:val="00C235AE"/>
    <w:rsid w:val="00C3050A"/>
    <w:rsid w:val="00C341EF"/>
    <w:rsid w:val="00C4293A"/>
    <w:rsid w:val="00C44B83"/>
    <w:rsid w:val="00C51DB6"/>
    <w:rsid w:val="00C52D2B"/>
    <w:rsid w:val="00C617AB"/>
    <w:rsid w:val="00C64E08"/>
    <w:rsid w:val="00C669F8"/>
    <w:rsid w:val="00C70B26"/>
    <w:rsid w:val="00C73342"/>
    <w:rsid w:val="00C85E44"/>
    <w:rsid w:val="00C86738"/>
    <w:rsid w:val="00C86D75"/>
    <w:rsid w:val="00C86F7A"/>
    <w:rsid w:val="00C878D5"/>
    <w:rsid w:val="00C93FD3"/>
    <w:rsid w:val="00C94B51"/>
    <w:rsid w:val="00C97981"/>
    <w:rsid w:val="00CA21E8"/>
    <w:rsid w:val="00CA36D0"/>
    <w:rsid w:val="00CA5697"/>
    <w:rsid w:val="00CA6C56"/>
    <w:rsid w:val="00CB2177"/>
    <w:rsid w:val="00CB28B2"/>
    <w:rsid w:val="00CC0600"/>
    <w:rsid w:val="00CC1026"/>
    <w:rsid w:val="00CD0AAA"/>
    <w:rsid w:val="00CD2C5E"/>
    <w:rsid w:val="00CD3E28"/>
    <w:rsid w:val="00CD4305"/>
    <w:rsid w:val="00CE2522"/>
    <w:rsid w:val="00CF019D"/>
    <w:rsid w:val="00CF09D6"/>
    <w:rsid w:val="00D01F96"/>
    <w:rsid w:val="00D04A5E"/>
    <w:rsid w:val="00D07419"/>
    <w:rsid w:val="00D0768B"/>
    <w:rsid w:val="00D16D07"/>
    <w:rsid w:val="00D3585C"/>
    <w:rsid w:val="00D36D1D"/>
    <w:rsid w:val="00D47B03"/>
    <w:rsid w:val="00D52E8C"/>
    <w:rsid w:val="00D53614"/>
    <w:rsid w:val="00D630F5"/>
    <w:rsid w:val="00D66A5E"/>
    <w:rsid w:val="00D7098A"/>
    <w:rsid w:val="00D72307"/>
    <w:rsid w:val="00D749ED"/>
    <w:rsid w:val="00D7673E"/>
    <w:rsid w:val="00D771B6"/>
    <w:rsid w:val="00D827D2"/>
    <w:rsid w:val="00D917C4"/>
    <w:rsid w:val="00D9195D"/>
    <w:rsid w:val="00D9440F"/>
    <w:rsid w:val="00DA111B"/>
    <w:rsid w:val="00DA49B9"/>
    <w:rsid w:val="00DA65E2"/>
    <w:rsid w:val="00DB116E"/>
    <w:rsid w:val="00DB3C29"/>
    <w:rsid w:val="00DC405C"/>
    <w:rsid w:val="00DC5B58"/>
    <w:rsid w:val="00DC6941"/>
    <w:rsid w:val="00DD2372"/>
    <w:rsid w:val="00DD729C"/>
    <w:rsid w:val="00DE176E"/>
    <w:rsid w:val="00DE310D"/>
    <w:rsid w:val="00DE56B7"/>
    <w:rsid w:val="00DE6E59"/>
    <w:rsid w:val="00DF0413"/>
    <w:rsid w:val="00DF07A3"/>
    <w:rsid w:val="00E00FE5"/>
    <w:rsid w:val="00E01D7A"/>
    <w:rsid w:val="00E05787"/>
    <w:rsid w:val="00E15A3A"/>
    <w:rsid w:val="00E40928"/>
    <w:rsid w:val="00E41717"/>
    <w:rsid w:val="00E440A5"/>
    <w:rsid w:val="00E515D0"/>
    <w:rsid w:val="00E53B63"/>
    <w:rsid w:val="00E5615D"/>
    <w:rsid w:val="00E81B5B"/>
    <w:rsid w:val="00E860F0"/>
    <w:rsid w:val="00E865B7"/>
    <w:rsid w:val="00E9660F"/>
    <w:rsid w:val="00EA3287"/>
    <w:rsid w:val="00EA7B47"/>
    <w:rsid w:val="00EB31BD"/>
    <w:rsid w:val="00EB384F"/>
    <w:rsid w:val="00EB71B4"/>
    <w:rsid w:val="00EC0038"/>
    <w:rsid w:val="00EC15B1"/>
    <w:rsid w:val="00EC5F84"/>
    <w:rsid w:val="00EC7D8E"/>
    <w:rsid w:val="00ED310B"/>
    <w:rsid w:val="00ED6236"/>
    <w:rsid w:val="00EE044A"/>
    <w:rsid w:val="00EE2690"/>
    <w:rsid w:val="00EE52B1"/>
    <w:rsid w:val="00EF4CD4"/>
    <w:rsid w:val="00F00448"/>
    <w:rsid w:val="00F011A6"/>
    <w:rsid w:val="00F01E43"/>
    <w:rsid w:val="00F07430"/>
    <w:rsid w:val="00F12264"/>
    <w:rsid w:val="00F14725"/>
    <w:rsid w:val="00F14AEC"/>
    <w:rsid w:val="00F176E3"/>
    <w:rsid w:val="00F317A4"/>
    <w:rsid w:val="00F3342C"/>
    <w:rsid w:val="00F33836"/>
    <w:rsid w:val="00F51313"/>
    <w:rsid w:val="00F55044"/>
    <w:rsid w:val="00F66D71"/>
    <w:rsid w:val="00F724B8"/>
    <w:rsid w:val="00F74258"/>
    <w:rsid w:val="00F75700"/>
    <w:rsid w:val="00F92C07"/>
    <w:rsid w:val="00F960A6"/>
    <w:rsid w:val="00FB2DB8"/>
    <w:rsid w:val="00FB71EB"/>
    <w:rsid w:val="00FC497F"/>
    <w:rsid w:val="00FD2E57"/>
    <w:rsid w:val="00FD5098"/>
    <w:rsid w:val="00FE2271"/>
    <w:rsid w:val="056AA990"/>
    <w:rsid w:val="0600BAE4"/>
    <w:rsid w:val="1702F87C"/>
    <w:rsid w:val="18FE2DF1"/>
    <w:rsid w:val="3E41F697"/>
    <w:rsid w:val="40867EF8"/>
    <w:rsid w:val="4D1FAC46"/>
    <w:rsid w:val="588600B4"/>
    <w:rsid w:val="593C6E64"/>
    <w:rsid w:val="687B5B8E"/>
    <w:rsid w:val="733D0300"/>
    <w:rsid w:val="73CC8B0A"/>
    <w:rsid w:val="777D868E"/>
    <w:rsid w:val="778A5037"/>
    <w:rsid w:val="79712E9D"/>
    <w:rsid w:val="7D2ECEAE"/>
    <w:rsid w:val="7F041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C6D8"/>
  <w15:docId w15:val="{E299EE4F-8815-4DC8-9624-BAA0C56F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405"/>
    <w:rPr>
      <w:rFonts w:ascii="Palatino" w:eastAsia="Times New Roman" w:hAnsi="Palatino" w:cs="Times New Roman"/>
      <w:sz w:val="24"/>
    </w:rPr>
  </w:style>
  <w:style w:type="paragraph" w:styleId="Heading1">
    <w:name w:val="heading 1"/>
    <w:aliases w:val="~SectionHeading"/>
    <w:basedOn w:val="Normal"/>
    <w:next w:val="Normal"/>
    <w:link w:val="Heading1Char"/>
    <w:qFormat/>
    <w:pPr>
      <w:keepNext/>
      <w:jc w:val="both"/>
      <w:outlineLvl w:val="0"/>
    </w:pPr>
    <w:rPr>
      <w:b/>
      <w:lang w:val="x-none" w:eastAsia="x-none"/>
    </w:rPr>
  </w:style>
  <w:style w:type="paragraph" w:styleId="Heading2">
    <w:name w:val="heading 2"/>
    <w:aliases w:val="~SubHeading"/>
    <w:basedOn w:val="Normal"/>
    <w:next w:val="Normal"/>
    <w:link w:val="Heading2Char"/>
    <w:qFormat/>
    <w:pPr>
      <w:keepNext/>
      <w:jc w:val="both"/>
      <w:outlineLvl w:val="1"/>
    </w:pPr>
    <w:rPr>
      <w:rFonts w:ascii="Times New Roman" w:hAnsi="Times New Roman"/>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pPr>
      <w:keepNext/>
      <w:outlineLvl w:val="2"/>
    </w:pPr>
    <w:rPr>
      <w:rFonts w:ascii="Times New Roman" w:hAnsi="Times New Roman"/>
      <w:b/>
      <w:sz w:val="20"/>
      <w:lang w:val="x-none" w:eastAsia="x-none"/>
    </w:rPr>
  </w:style>
  <w:style w:type="paragraph" w:styleId="Heading4">
    <w:name w:val="heading 4"/>
    <w:aliases w:val="HEADING 4"/>
    <w:basedOn w:val="Normal"/>
    <w:next w:val="Normal"/>
    <w:link w:val="Heading4Char"/>
    <w:qFormat/>
    <w:pPr>
      <w:keepNext/>
      <w:ind w:left="1440" w:hanging="720"/>
      <w:jc w:val="both"/>
      <w:outlineLvl w:val="3"/>
    </w:pPr>
    <w:rPr>
      <w:rFonts w:ascii="Times New Roman" w:hAnsi="Times New Roman"/>
      <w:i/>
      <w:iCs/>
      <w:sz w:val="20"/>
      <w:lang w:val="x-none" w:eastAsia="x-none"/>
    </w:rPr>
  </w:style>
  <w:style w:type="paragraph" w:styleId="Heading5">
    <w:name w:val="heading 5"/>
    <w:basedOn w:val="Normal"/>
    <w:next w:val="Normal"/>
    <w:link w:val="Heading5Char"/>
    <w:qFormat/>
    <w:pPr>
      <w:spacing w:before="240" w:after="60"/>
      <w:outlineLvl w:val="4"/>
    </w:pPr>
    <w:rPr>
      <w:rFonts w:ascii="Times New Roman" w:hAnsi="Times New Roman"/>
      <w:sz w:val="20"/>
      <w:lang w:val="x-none" w:eastAsia="x-none"/>
    </w:rPr>
  </w:style>
  <w:style w:type="paragraph" w:styleId="Heading6">
    <w:name w:val="heading 6"/>
    <w:basedOn w:val="Normal"/>
    <w:next w:val="Normal"/>
    <w:link w:val="Heading6Char"/>
    <w:qFormat/>
    <w:pPr>
      <w:spacing w:before="240" w:after="60"/>
      <w:outlineLvl w:val="5"/>
    </w:pPr>
    <w:rPr>
      <w:rFonts w:ascii="Times New Roman" w:hAnsi="Times New Roman"/>
      <w:i/>
      <w:sz w:val="20"/>
      <w:lang w:val="x-none" w:eastAsia="x-none"/>
    </w:rPr>
  </w:style>
  <w:style w:type="paragraph" w:styleId="Heading7">
    <w:name w:val="heading 7"/>
    <w:basedOn w:val="Normal"/>
    <w:next w:val="Normal"/>
    <w:link w:val="Heading7Char"/>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1"/>
    <w:rPr>
      <w:rFonts w:ascii="Palatino" w:eastAsia="Times New Roman" w:hAnsi="Palatino" w:cs="Times New Roman"/>
      <w:b/>
      <w:sz w:val="24"/>
      <w:szCs w:val="20"/>
    </w:rPr>
  </w:style>
  <w:style w:type="character" w:customStyle="1" w:styleId="Heading2Char">
    <w:name w:val="Heading 2 Char"/>
    <w:aliases w:val="~SubHeading Char"/>
    <w:link w:val="Heading2"/>
    <w:uiPriority w:val="1"/>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1"/>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1"/>
    <w:rPr>
      <w:rFonts w:ascii="Times New Roman" w:eastAsia="Times New Roman" w:hAnsi="Times New Roman" w:cs="Times New Roman"/>
      <w:i/>
      <w:iCs/>
      <w:sz w:val="20"/>
      <w:szCs w:val="20"/>
    </w:rPr>
  </w:style>
  <w:style w:type="character" w:customStyle="1" w:styleId="Heading5Char">
    <w:name w:val="Heading 5 Char"/>
    <w:link w:val="Heading5"/>
    <w:rPr>
      <w:rFonts w:ascii="Times New Roman" w:eastAsia="Times New Roman" w:hAnsi="Times New Roman" w:cs="Times New Roman"/>
      <w:szCs w:val="20"/>
    </w:rPr>
  </w:style>
  <w:style w:type="character" w:customStyle="1" w:styleId="Heading6Char">
    <w:name w:val="Heading 6 Char"/>
    <w:link w:val="Heading6"/>
    <w:rPr>
      <w:rFonts w:ascii="Times New Roman" w:eastAsia="Times New Roman" w:hAnsi="Times New Roman" w:cs="Times New Roman"/>
      <w:i/>
      <w:szCs w:val="20"/>
    </w:rPr>
  </w:style>
  <w:style w:type="character" w:customStyle="1" w:styleId="Heading7Char">
    <w:name w:val="Heading 7 Char"/>
    <w:link w:val="Heading7"/>
    <w:rPr>
      <w:rFonts w:eastAsia="Times New Roman" w:cs="Times New Roman"/>
      <w:sz w:val="24"/>
      <w:szCs w:val="24"/>
    </w:rPr>
  </w:style>
  <w:style w:type="character" w:customStyle="1" w:styleId="Heading8Char">
    <w:name w:val="Heading 8 Char"/>
    <w:link w:val="Heading8"/>
    <w:rPr>
      <w:rFonts w:ascii="Arial" w:eastAsia="Times New Roman" w:hAnsi="Arial" w:cs="Times New Roman"/>
      <w:i/>
      <w:sz w:val="20"/>
      <w:szCs w:val="20"/>
    </w:rPr>
  </w:style>
  <w:style w:type="character" w:customStyle="1" w:styleId="Heading9Char">
    <w:name w:val="Heading 9 Char"/>
    <w:link w:val="Heading9"/>
    <w:rPr>
      <w:rFonts w:ascii="Arial" w:eastAsia="Times New Roman" w:hAnsi="Arial" w:cs="Times New Roman"/>
      <w:b/>
      <w:i/>
      <w:sz w:val="18"/>
      <w:szCs w:val="20"/>
    </w:rPr>
  </w:style>
  <w:style w:type="paragraph" w:styleId="BodyTextIndent">
    <w:name w:val="Body Text Indent"/>
    <w:basedOn w:val="Normal"/>
    <w:link w:val="BodyTextIndentChar"/>
    <w:pPr>
      <w:ind w:left="720" w:hanging="720"/>
      <w:jc w:val="both"/>
    </w:pPr>
    <w:rPr>
      <w:lang w:val="x-none" w:eastAsia="x-none"/>
    </w:rPr>
  </w:style>
  <w:style w:type="character" w:customStyle="1" w:styleId="BodyTextIndentChar">
    <w:name w:val="Body Text Indent Char"/>
    <w:link w:val="BodyTextIndent"/>
    <w:rPr>
      <w:rFonts w:ascii="Palatino" w:eastAsia="Times New Roman" w:hAnsi="Palatino" w:cs="Times New Roman"/>
      <w:sz w:val="24"/>
      <w:szCs w:val="20"/>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rPr>
      <w:rFonts w:ascii="Palatino" w:eastAsia="Times New Roman" w:hAnsi="Palatino" w:cs="Times New Roman"/>
      <w:sz w:val="24"/>
      <w:szCs w:val="20"/>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rFonts w:ascii="Palatino" w:eastAsia="Times New Roman" w:hAnsi="Palatino" w:cs="Times New Roman"/>
      <w:sz w:val="24"/>
      <w:szCs w:val="20"/>
    </w:rPr>
  </w:style>
  <w:style w:type="paragraph" w:styleId="BlockText">
    <w:name w:val="Block Text"/>
    <w:basedOn w:val="Normal"/>
    <w:pPr>
      <w:ind w:left="720" w:right="720"/>
      <w:jc w:val="both"/>
    </w:pPr>
    <w:rPr>
      <w:sz w:val="22"/>
    </w:rPr>
  </w:style>
  <w:style w:type="paragraph" w:styleId="BodyText">
    <w:name w:val="Body Text"/>
    <w:basedOn w:val="Normal"/>
    <w:link w:val="BodyTextChar"/>
    <w:qFormat/>
    <w:pPr>
      <w:jc w:val="both"/>
    </w:pPr>
    <w:rPr>
      <w:lang w:val="x-none" w:eastAsia="x-none"/>
    </w:rPr>
  </w:style>
  <w:style w:type="character" w:customStyle="1" w:styleId="BodyTextChar">
    <w:name w:val="Body Text Char"/>
    <w:link w:val="BodyText"/>
    <w:uiPriority w:val="1"/>
    <w:rPr>
      <w:rFonts w:ascii="Palatino" w:eastAsia="Times New Roman" w:hAnsi="Palatino" w:cs="Times New Roman"/>
      <w:sz w:val="24"/>
      <w:szCs w:val="20"/>
    </w:rPr>
  </w:style>
  <w:style w:type="paragraph" w:styleId="BodyTextIndent2">
    <w:name w:val="Body Text Indent 2"/>
    <w:basedOn w:val="Normal"/>
    <w:link w:val="BodyTextIndent2Char"/>
    <w:pPr>
      <w:ind w:left="720"/>
      <w:jc w:val="both"/>
    </w:pPr>
    <w:rPr>
      <w:lang w:val="x-none" w:eastAsia="x-none"/>
    </w:rPr>
  </w:style>
  <w:style w:type="character" w:customStyle="1" w:styleId="BodyTextIndent2Char">
    <w:name w:val="Body Text Indent 2 Char"/>
    <w:link w:val="BodyTextIndent2"/>
    <w:uiPriority w:val="99"/>
    <w:rPr>
      <w:rFonts w:ascii="Palatino" w:eastAsia="Times New Roman" w:hAnsi="Palatino" w:cs="Times New Roman"/>
      <w:sz w:val="24"/>
      <w:szCs w:val="20"/>
    </w:rPr>
  </w:style>
  <w:style w:type="paragraph" w:styleId="BodyTextIndent3">
    <w:name w:val="Body Text Indent 3"/>
    <w:basedOn w:val="Normal"/>
    <w:link w:val="BodyTextIndent3Char"/>
    <w:pPr>
      <w:ind w:left="1440" w:hanging="720"/>
      <w:jc w:val="both"/>
    </w:pPr>
    <w:rPr>
      <w:lang w:val="x-none" w:eastAsia="x-none"/>
    </w:rPr>
  </w:style>
  <w:style w:type="character" w:customStyle="1" w:styleId="BodyTextIndent3Char">
    <w:name w:val="Body Text Indent 3 Char"/>
    <w:link w:val="BodyTextIndent3"/>
    <w:rPr>
      <w:rFonts w:ascii="Palatino" w:eastAsia="Times New Roman" w:hAnsi="Palatino" w:cs="Times New Roman"/>
      <w:sz w:val="24"/>
      <w:szCs w:val="20"/>
    </w:rPr>
  </w:style>
  <w:style w:type="paragraph" w:styleId="Title">
    <w:name w:val="Title"/>
    <w:basedOn w:val="Normal"/>
    <w:link w:val="TitleChar"/>
    <w:qFormat/>
    <w:pPr>
      <w:jc w:val="center"/>
    </w:pPr>
    <w:rPr>
      <w:b/>
      <w:lang w:val="x-none" w:eastAsia="x-none"/>
    </w:rPr>
  </w:style>
  <w:style w:type="character" w:customStyle="1" w:styleId="TitleChar">
    <w:name w:val="Title Char"/>
    <w:link w:val="Title"/>
    <w:rPr>
      <w:rFonts w:ascii="Palatino" w:eastAsia="Times New Roman" w:hAnsi="Palatino" w:cs="Times New Roman"/>
      <w:b/>
      <w:sz w:val="24"/>
      <w:szCs w:val="20"/>
    </w:rPr>
  </w:style>
  <w:style w:type="paragraph" w:styleId="FootnoteText">
    <w:name w:val="footnote text"/>
    <w:basedOn w:val="Normal"/>
    <w:link w:val="FootnoteTextChar"/>
    <w:rPr>
      <w:sz w:val="20"/>
      <w:lang w:val="x-none" w:eastAsia="x-none"/>
    </w:rPr>
  </w:style>
  <w:style w:type="character" w:customStyle="1" w:styleId="FootnoteTextChar">
    <w:name w:val="Footnote Text Char"/>
    <w:link w:val="FootnoteText"/>
    <w:rPr>
      <w:rFonts w:ascii="Palatino" w:eastAsia="Times New Roman" w:hAnsi="Palatino" w:cs="Times New Roman"/>
      <w:sz w:val="20"/>
      <w:szCs w:val="20"/>
    </w:rPr>
  </w:style>
  <w:style w:type="character" w:styleId="FootnoteReference">
    <w:name w:val="footnote reference"/>
    <w:semiHidden/>
    <w:rPr>
      <w:rFonts w:cs="Times New Roman"/>
      <w:vertAlign w:val="superscript"/>
    </w:rPr>
  </w:style>
  <w:style w:type="character" w:styleId="PageNumber">
    <w:name w:val="page number"/>
    <w:rPr>
      <w:rFonts w:cs="Times New Roman"/>
    </w:rPr>
  </w:style>
  <w:style w:type="character" w:styleId="Hyperlink">
    <w:name w:val="Hyperlink"/>
    <w:uiPriority w:val="99"/>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rPr>
      <w:sz w:val="20"/>
      <w:lang w:val="x-none" w:eastAsia="x-none"/>
    </w:rPr>
  </w:style>
  <w:style w:type="character" w:customStyle="1" w:styleId="CommentTextChar">
    <w:name w:val="Comment Text Char"/>
    <w:link w:val="CommentText"/>
    <w:uiPriority w:val="99"/>
    <w:rPr>
      <w:rFonts w:ascii="Palatino" w:eastAsia="Times New Roman" w:hAnsi="Palatino" w:cs="Times New Roman"/>
      <w:sz w:val="20"/>
      <w:szCs w:val="20"/>
    </w:rPr>
  </w:style>
  <w:style w:type="paragraph" w:styleId="BodyText2">
    <w:name w:val="Body Text 2"/>
    <w:basedOn w:val="Normal"/>
    <w:link w:val="BodyText2Char"/>
    <w:pPr>
      <w:jc w:val="both"/>
    </w:pPr>
    <w:rPr>
      <w:rFonts w:ascii="Times New Roman" w:hAnsi="Times New Roman"/>
      <w:sz w:val="20"/>
      <w:lang w:val="x-none" w:eastAsia="x-none"/>
    </w:rPr>
  </w:style>
  <w:style w:type="character" w:customStyle="1" w:styleId="BodyText2Char">
    <w:name w:val="Body Text 2 Char"/>
    <w:link w:val="BodyText2"/>
    <w:rPr>
      <w:rFonts w:ascii="Times New Roman" w:eastAsia="Times New Roman" w:hAnsi="Times New Roman" w:cs="Times New Roman"/>
      <w:szCs w:val="20"/>
    </w:rPr>
  </w:style>
  <w:style w:type="paragraph" w:styleId="BodyText3">
    <w:name w:val="Body Text 3"/>
    <w:basedOn w:val="Normal"/>
    <w:link w:val="BodyText3Char"/>
    <w:pPr>
      <w:jc w:val="both"/>
    </w:pPr>
    <w:rPr>
      <w:rFonts w:ascii="Times New Roman" w:hAnsi="Times New Roman"/>
      <w:i/>
      <w:iCs/>
      <w:sz w:val="20"/>
      <w:lang w:val="x-none" w:eastAsia="x-none"/>
    </w:rPr>
  </w:style>
  <w:style w:type="character" w:customStyle="1" w:styleId="BodyText3Char">
    <w:name w:val="Body Text 3 Char"/>
    <w:link w:val="BodyText3"/>
    <w:rPr>
      <w:rFonts w:ascii="Times New Roman" w:eastAsia="Times New Roman" w:hAnsi="Times New Roman" w:cs="Times New Roman"/>
      <w:i/>
      <w:iCs/>
      <w:szCs w:val="20"/>
    </w:rPr>
  </w:style>
  <w:style w:type="character" w:styleId="FollowedHyperlink">
    <w:name w:val="FollowedHyperlink"/>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JCCReportCoverTitle">
    <w:name w:val="JCC Report Cover Title"/>
    <w:basedOn w:val="Normal"/>
    <w:locked/>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Pr>
      <w:rFonts w:ascii="Goudy Old Style" w:eastAsia="Times" w:hAnsi="Goudy Old Style"/>
      <w:b/>
      <w:caps/>
      <w:spacing w:val="20"/>
      <w:sz w:val="12"/>
      <w:szCs w:val="24"/>
    </w:rPr>
  </w:style>
  <w:style w:type="paragraph" w:customStyle="1" w:styleId="JCCArialSubhead">
    <w:name w:val="JCC/Arial Subhead"/>
    <w:locked/>
    <w:rPr>
      <w:rFonts w:ascii="Arial Black" w:eastAsia="Times" w:hAnsi="Arial Black" w:cs="Times New Roman"/>
      <w:sz w:val="17"/>
    </w:rPr>
  </w:style>
  <w:style w:type="paragraph" w:customStyle="1" w:styleId="JCCBodyText">
    <w:name w:val="JCC Body Text"/>
    <w:basedOn w:val="Normal"/>
    <w:locked/>
    <w:pPr>
      <w:tabs>
        <w:tab w:val="left" w:pos="360"/>
      </w:tabs>
      <w:spacing w:line="300" w:lineRule="atLeast"/>
    </w:pPr>
    <w:rPr>
      <w:rFonts w:ascii="Times New Roman" w:eastAsia="Times" w:hAnsi="Times New Roman"/>
    </w:rPr>
  </w:style>
  <w:style w:type="paragraph" w:customStyle="1" w:styleId="Style7">
    <w:name w:val="Style7"/>
    <w:basedOn w:val="Normal"/>
    <w:locked/>
    <w:pPr>
      <w:ind w:left="1440"/>
    </w:pPr>
    <w:rPr>
      <w:rFonts w:ascii="Times New Roman" w:eastAsia="Times" w:hAnsi="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Palatino" w:eastAsia="Times New Roman" w:hAnsi="Palatino" w:cs="Times New Roman"/>
      <w:b/>
      <w:bCs/>
      <w:sz w:val="20"/>
      <w:szCs w:val="20"/>
    </w:rPr>
  </w:style>
  <w:style w:type="paragraph" w:customStyle="1" w:styleId="RFPA">
    <w:name w:val="RFPA"/>
    <w:basedOn w:val="RFP1"/>
    <w:autoRedefine/>
    <w:locked/>
    <w:pPr>
      <w:numPr>
        <w:ilvl w:val="1"/>
      </w:numPr>
      <w:ind w:hanging="720"/>
    </w:pPr>
    <w:rPr>
      <w:caps w:val="0"/>
      <w:u w:val="none"/>
    </w:rPr>
  </w:style>
  <w:style w:type="paragraph" w:customStyle="1" w:styleId="RFP1">
    <w:name w:val="RFP1"/>
    <w:basedOn w:val="Normal"/>
    <w:autoRedefine/>
    <w:locked/>
    <w:pPr>
      <w:numPr>
        <w:numId w:val="1"/>
      </w:numPr>
    </w:pPr>
    <w:rPr>
      <w:rFonts w:ascii="Times New Roman" w:eastAsia="Times" w:hAnsi="Times New Roman"/>
      <w:caps/>
      <w:szCs w:val="24"/>
      <w:u w:val="single"/>
    </w:rPr>
  </w:style>
  <w:style w:type="paragraph" w:customStyle="1" w:styleId="RFPa0">
    <w:name w:val="RFP(a)"/>
    <w:basedOn w:val="Normal"/>
    <w:locked/>
    <w:pPr>
      <w:numPr>
        <w:ilvl w:val="3"/>
        <w:numId w:val="1"/>
      </w:numPr>
      <w:tabs>
        <w:tab w:val="left" w:pos="1440"/>
      </w:tabs>
    </w:pPr>
    <w:rPr>
      <w:rFonts w:ascii="Times New Roman" w:eastAsia="Times" w:hAnsi="Times New Roman"/>
      <w:szCs w:val="24"/>
    </w:rPr>
  </w:style>
  <w:style w:type="paragraph" w:styleId="NormalIndent">
    <w:name w:val="Normal Indent"/>
    <w:basedOn w:val="Normal"/>
    <w:pPr>
      <w:ind w:left="720"/>
    </w:pPr>
    <w:rPr>
      <w:rFonts w:ascii="Times New Roman" w:eastAsia="Times" w:hAnsi="Times New Roman"/>
      <w:sz w:val="20"/>
    </w:rPr>
  </w:style>
  <w:style w:type="paragraph" w:customStyle="1" w:styleId="JCCText">
    <w:name w:val="JCC Text"/>
    <w:basedOn w:val="Normal"/>
    <w:locked/>
    <w:pPr>
      <w:spacing w:line="300" w:lineRule="exact"/>
    </w:pPr>
    <w:rPr>
      <w:rFonts w:ascii="Times New Roman" w:hAnsi="Times New Roman"/>
    </w:rPr>
  </w:style>
  <w:style w:type="paragraph" w:customStyle="1" w:styleId="DocInit">
    <w:name w:val="Doc Init"/>
    <w:basedOn w:val="Normal"/>
    <w:locked/>
    <w:rPr>
      <w:rFonts w:ascii="Courier" w:eastAsia="Times" w:hAnsi="Courier"/>
    </w:rPr>
  </w:style>
  <w:style w:type="paragraph" w:customStyle="1" w:styleId="Outlinearabic">
    <w:name w:val="Outline arabic"/>
    <w:basedOn w:val="Normal"/>
    <w:locked/>
    <w:pPr>
      <w:ind w:left="1620" w:hanging="450"/>
    </w:pPr>
    <w:rPr>
      <w:rFonts w:ascii="Times New Roman" w:eastAsia="Times" w:hAnsi="Times New Roman"/>
    </w:rPr>
  </w:style>
  <w:style w:type="paragraph" w:customStyle="1" w:styleId="Outlinesmallletter">
    <w:name w:val="Outline small letter"/>
    <w:basedOn w:val="Normal"/>
    <w:locked/>
    <w:pPr>
      <w:ind w:left="2430" w:hanging="450"/>
    </w:pPr>
    <w:rPr>
      <w:rFonts w:ascii="Times New Roman" w:eastAsia="Times" w:hAnsi="Times New Roman"/>
    </w:rPr>
  </w:style>
  <w:style w:type="paragraph" w:customStyle="1" w:styleId="JCCAddress">
    <w:name w:val="JCC Address"/>
    <w:aliases w:val="1st line"/>
    <w:basedOn w:val="Normal"/>
    <w:autoRedefine/>
    <w:locked/>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pPr>
      <w:spacing w:before="0"/>
    </w:pPr>
  </w:style>
  <w:style w:type="paragraph" w:customStyle="1" w:styleId="MemoTitle">
    <w:name w:val="Memo Title"/>
    <w:next w:val="BodyText"/>
    <w:locked/>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pPr>
      <w:widowControl w:val="0"/>
      <w:numPr>
        <w:ilvl w:val="7"/>
        <w:numId w:val="3"/>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Pr>
      <w:rFonts w:ascii="Times New Roman" w:eastAsia="Times" w:hAnsi="Times New Roman" w:cs="Times New Roman"/>
      <w:b/>
      <w:sz w:val="24"/>
      <w:lang w:val="x-none" w:eastAsia="x-none"/>
    </w:rPr>
  </w:style>
  <w:style w:type="paragraph" w:customStyle="1" w:styleId="PldCentrL2">
    <w:name w:val="PldCentr_L2"/>
    <w:basedOn w:val="PldCentrL1"/>
    <w:next w:val="BodyText"/>
    <w:link w:val="PldCentrL2Char"/>
    <w:locked/>
    <w:pPr>
      <w:numPr>
        <w:ilvl w:val="1"/>
      </w:numPr>
      <w:jc w:val="left"/>
      <w:outlineLvl w:val="1"/>
    </w:pPr>
    <w:rPr>
      <w:b w:val="0"/>
    </w:rPr>
  </w:style>
  <w:style w:type="character" w:customStyle="1" w:styleId="PldCentrL2Char">
    <w:name w:val="PldCentr_L2 Char"/>
    <w:link w:val="PldCentrL2"/>
    <w:locked/>
    <w:rPr>
      <w:rFonts w:ascii="Times New Roman" w:eastAsia="Times" w:hAnsi="Times New Roman" w:cs="Times New Roman"/>
      <w:sz w:val="24"/>
      <w:lang w:val="x-none" w:eastAsia="x-none"/>
    </w:rPr>
  </w:style>
  <w:style w:type="paragraph" w:customStyle="1" w:styleId="PldCentrL3">
    <w:name w:val="PldCentr_L3"/>
    <w:basedOn w:val="PldCentrL2"/>
    <w:next w:val="BodyText"/>
    <w:link w:val="PldCentrL3Char"/>
    <w:locked/>
    <w:pPr>
      <w:numPr>
        <w:ilvl w:val="2"/>
      </w:numPr>
      <w:ind w:left="0"/>
      <w:outlineLvl w:val="2"/>
    </w:pPr>
  </w:style>
  <w:style w:type="character" w:customStyle="1" w:styleId="PldCentrL3Char">
    <w:name w:val="PldCentr_L3 Char"/>
    <w:link w:val="PldCentrL3"/>
    <w:rPr>
      <w:rFonts w:ascii="Times New Roman" w:eastAsia="Times" w:hAnsi="Times New Roman" w:cs="Times New Roman"/>
      <w:sz w:val="24"/>
      <w:lang w:val="x-none" w:eastAsia="x-none"/>
    </w:rPr>
  </w:style>
  <w:style w:type="paragraph" w:customStyle="1" w:styleId="PldCentrL4">
    <w:name w:val="PldCentr_L4"/>
    <w:basedOn w:val="PldCentrL3"/>
    <w:next w:val="BodyText"/>
    <w:link w:val="PldCentrL4Char"/>
    <w:locked/>
    <w:pPr>
      <w:numPr>
        <w:ilvl w:val="3"/>
      </w:numPr>
      <w:outlineLvl w:val="3"/>
    </w:pPr>
  </w:style>
  <w:style w:type="character" w:customStyle="1" w:styleId="PldCentrL4Char">
    <w:name w:val="PldCentr_L4 Char"/>
    <w:link w:val="PldCentrL4"/>
    <w:rPr>
      <w:rFonts w:ascii="Times New Roman" w:eastAsia="Times" w:hAnsi="Times New Roman" w:cs="Times New Roman"/>
      <w:sz w:val="24"/>
      <w:lang w:val="x-none" w:eastAsia="x-none"/>
    </w:rPr>
  </w:style>
  <w:style w:type="paragraph" w:customStyle="1" w:styleId="PldCentrL5">
    <w:name w:val="PldCentr_L5"/>
    <w:basedOn w:val="PldCentrL4"/>
    <w:next w:val="BodyText"/>
    <w:link w:val="PldCentrL5Char"/>
    <w:locked/>
    <w:pPr>
      <w:numPr>
        <w:ilvl w:val="4"/>
      </w:numPr>
      <w:outlineLvl w:val="4"/>
    </w:pPr>
  </w:style>
  <w:style w:type="character" w:customStyle="1" w:styleId="PldCentrL5Char">
    <w:name w:val="PldCentr_L5 Char"/>
    <w:link w:val="PldCentrL5"/>
    <w:rPr>
      <w:rFonts w:ascii="Times New Roman" w:eastAsia="Times" w:hAnsi="Times New Roman" w:cs="Times New Roman"/>
      <w:sz w:val="24"/>
      <w:lang w:val="x-none" w:eastAsia="x-none"/>
    </w:rPr>
  </w:style>
  <w:style w:type="paragraph" w:customStyle="1" w:styleId="PldCentrL6">
    <w:name w:val="PldCentr_L6"/>
    <w:basedOn w:val="PldCentrL5"/>
    <w:next w:val="BodyText"/>
    <w:locked/>
    <w:pPr>
      <w:numPr>
        <w:ilvl w:val="5"/>
      </w:numPr>
      <w:outlineLvl w:val="5"/>
    </w:pPr>
  </w:style>
  <w:style w:type="paragraph" w:customStyle="1" w:styleId="PldCentrL7">
    <w:name w:val="PldCentr_L7"/>
    <w:basedOn w:val="PldCentrL6"/>
    <w:next w:val="BodyText"/>
    <w:locked/>
    <w:pPr>
      <w:numPr>
        <w:ilvl w:val="6"/>
      </w:numPr>
      <w:outlineLvl w:val="6"/>
    </w:pPr>
  </w:style>
  <w:style w:type="paragraph" w:customStyle="1" w:styleId="PldCentrL8">
    <w:name w:val="PldCentr_L8"/>
    <w:basedOn w:val="PldCentrL7"/>
    <w:next w:val="BodyText"/>
    <w:locked/>
    <w:pPr>
      <w:numPr>
        <w:ilvl w:val="7"/>
      </w:numPr>
      <w:spacing w:before="240" w:after="0"/>
      <w:outlineLvl w:val="7"/>
    </w:pPr>
  </w:style>
  <w:style w:type="paragraph" w:customStyle="1" w:styleId="PldCentrL9">
    <w:name w:val="PldCentr_L9"/>
    <w:basedOn w:val="PldCentrL8"/>
    <w:next w:val="BodyText"/>
    <w:locked/>
    <w:pPr>
      <w:numPr>
        <w:ilvl w:val="8"/>
      </w:numPr>
      <w:outlineLvl w:val="8"/>
    </w:pPr>
  </w:style>
  <w:style w:type="paragraph" w:styleId="Revision">
    <w:name w:val="Revision"/>
    <w:hidden/>
    <w:uiPriority w:val="99"/>
    <w:semiHidden/>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pPr>
      <w:ind w:left="720"/>
    </w:pPr>
  </w:style>
  <w:style w:type="paragraph" w:customStyle="1" w:styleId="StylePldCentrL3Underline">
    <w:name w:val="Style PldCentr_L3 + Underline"/>
    <w:basedOn w:val="PldCentrL3"/>
    <w:link w:val="StylePldCentrL3UnderlineChar"/>
    <w:locked/>
    <w:pPr>
      <w:numPr>
        <w:numId w:val="8"/>
      </w:numPr>
      <w:ind w:left="1512" w:hanging="792"/>
    </w:pPr>
    <w:rPr>
      <w:rFonts w:eastAsia="Times New Roman"/>
      <w:szCs w:val="24"/>
    </w:rPr>
  </w:style>
  <w:style w:type="character" w:customStyle="1" w:styleId="StylePldCentrL3UnderlineChar">
    <w:name w:val="Style PldCentr_L3 + Underline Char"/>
    <w:link w:val="StylePldCentrL3Underline"/>
    <w:rPr>
      <w:rFonts w:ascii="Times New Roman" w:eastAsia="Times New Roman" w:hAnsi="Times New Roman" w:cs="Times New Roman"/>
      <w:sz w:val="24"/>
      <w:szCs w:val="24"/>
      <w:lang w:val="x-none" w:eastAsia="x-none"/>
    </w:rPr>
  </w:style>
  <w:style w:type="paragraph" w:customStyle="1" w:styleId="TableSection">
    <w:name w:val="Table Section"/>
    <w:basedOn w:val="Normal"/>
    <w:link w:val="TableSectionChar"/>
    <w:locked/>
    <w:pPr>
      <w:spacing w:before="60" w:after="60"/>
    </w:pPr>
    <w:rPr>
      <w:rFonts w:ascii="Verdana" w:hAnsi="Verdana"/>
      <w:b/>
      <w:sz w:val="16"/>
      <w:lang w:val="x-none" w:eastAsia="x-none"/>
    </w:rPr>
  </w:style>
  <w:style w:type="character" w:customStyle="1" w:styleId="TableSectionChar">
    <w:name w:val="Table Section Char"/>
    <w:link w:val="TableSection"/>
    <w:rPr>
      <w:rFonts w:ascii="Verdana" w:eastAsia="Times New Roman" w:hAnsi="Verdana" w:cs="Times New Roman"/>
      <w:b/>
      <w:sz w:val="16"/>
      <w:szCs w:val="20"/>
    </w:rPr>
  </w:style>
  <w:style w:type="paragraph" w:customStyle="1" w:styleId="TableBodyText">
    <w:name w:val="Table Body Text"/>
    <w:basedOn w:val="Normal"/>
    <w:locked/>
    <w:pPr>
      <w:spacing w:before="60" w:after="60"/>
    </w:pPr>
    <w:rPr>
      <w:rFonts w:ascii="Verdana" w:hAnsi="Verdana"/>
      <w:sz w:val="16"/>
      <w:szCs w:val="16"/>
    </w:rPr>
  </w:style>
  <w:style w:type="paragraph" w:customStyle="1" w:styleId="TableTitle">
    <w:name w:val="Table Title"/>
    <w:basedOn w:val="Normal"/>
    <w:locked/>
    <w:pPr>
      <w:spacing w:before="60" w:after="60"/>
    </w:pPr>
    <w:rPr>
      <w:rFonts w:ascii="Verdana" w:hAnsi="Verdana"/>
      <w:b/>
      <w:color w:val="FFFFFF"/>
      <w:sz w:val="16"/>
      <w:szCs w:val="16"/>
    </w:rPr>
  </w:style>
  <w:style w:type="paragraph" w:customStyle="1" w:styleId="TableBullet">
    <w:name w:val="Table Bullet"/>
    <w:basedOn w:val="Normal"/>
    <w:locked/>
    <w:pPr>
      <w:numPr>
        <w:numId w:val="4"/>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59"/>
    <w:lock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pPr>
      <w:spacing w:after="240"/>
    </w:pPr>
    <w:rPr>
      <w:rFonts w:ascii="Times New Roman" w:hAnsi="Times New Roman"/>
      <w:b/>
      <w:caps/>
    </w:rPr>
  </w:style>
  <w:style w:type="paragraph" w:customStyle="1" w:styleId="LetterSignature">
    <w:name w:val="Letter Signature"/>
    <w:basedOn w:val="Normal"/>
    <w:locked/>
    <w:pPr>
      <w:keepNext/>
      <w:keepLines/>
      <w:ind w:left="4320"/>
    </w:pPr>
    <w:rPr>
      <w:rFonts w:ascii="Times New Roman" w:hAnsi="Times New Roman"/>
    </w:rPr>
  </w:style>
  <w:style w:type="paragraph" w:customStyle="1" w:styleId="BodyTextContinued">
    <w:name w:val="Body Text Continued"/>
    <w:basedOn w:val="BodyText"/>
    <w:next w:val="BodyText"/>
    <w:locked/>
    <w:pPr>
      <w:spacing w:after="240"/>
      <w:jc w:val="left"/>
    </w:pPr>
    <w:rPr>
      <w:rFonts w:ascii="Times New Roman" w:hAnsi="Times New Roman"/>
    </w:rPr>
  </w:style>
  <w:style w:type="paragraph" w:customStyle="1" w:styleId="Centered">
    <w:name w:val="Centered"/>
    <w:basedOn w:val="Normal"/>
    <w:next w:val="BodyText"/>
    <w:locked/>
    <w:pPr>
      <w:spacing w:after="240" w:line="240" w:lineRule="exact"/>
      <w:jc w:val="center"/>
    </w:pPr>
    <w:rPr>
      <w:rFonts w:ascii="Times New Roman" w:hAnsi="Times New Roman"/>
    </w:rPr>
  </w:style>
  <w:style w:type="paragraph" w:styleId="EnvelopeAddress">
    <w:name w:val="envelope address"/>
    <w:basedOn w:val="Normal"/>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locked/>
    <w:pPr>
      <w:spacing w:before="720" w:line="480" w:lineRule="exact"/>
      <w:ind w:right="144"/>
      <w:jc w:val="right"/>
    </w:pPr>
    <w:rPr>
      <w:rFonts w:ascii="Times New Roman" w:hAnsi="Times New Roman"/>
    </w:rPr>
  </w:style>
  <w:style w:type="paragraph" w:customStyle="1" w:styleId="Heading1Para">
    <w:name w:val="Heading1Para"/>
    <w:basedOn w:val="BodyText"/>
    <w:next w:val="BodyText"/>
    <w:locked/>
    <w:pPr>
      <w:spacing w:after="240"/>
      <w:jc w:val="center"/>
    </w:pPr>
    <w:rPr>
      <w:rFonts w:ascii="Times New Roman" w:hAnsi="Times New Roman"/>
    </w:rPr>
  </w:style>
  <w:style w:type="paragraph" w:customStyle="1" w:styleId="Heading2Para">
    <w:name w:val="Heading2Para"/>
    <w:basedOn w:val="BodyText"/>
    <w:next w:val="BodyText"/>
    <w:locked/>
    <w:pPr>
      <w:spacing w:after="240"/>
      <w:jc w:val="left"/>
    </w:pPr>
    <w:rPr>
      <w:rFonts w:ascii="Times New Roman" w:hAnsi="Times New Roman"/>
    </w:rPr>
  </w:style>
  <w:style w:type="paragraph" w:customStyle="1" w:styleId="Heading3Para">
    <w:name w:val="Heading3Para"/>
    <w:basedOn w:val="BodyText"/>
    <w:next w:val="BodyText"/>
    <w:locked/>
    <w:pPr>
      <w:spacing w:after="240"/>
      <w:ind w:firstLine="1440"/>
      <w:jc w:val="left"/>
    </w:pPr>
    <w:rPr>
      <w:rFonts w:ascii="Times New Roman" w:hAnsi="Times New Roman"/>
    </w:rPr>
  </w:style>
  <w:style w:type="paragraph" w:customStyle="1" w:styleId="Heading4Para">
    <w:name w:val="Heading4Para"/>
    <w:basedOn w:val="BodyText"/>
    <w:next w:val="BodyText"/>
    <w:locked/>
    <w:pPr>
      <w:spacing w:after="240"/>
      <w:ind w:firstLine="2160"/>
      <w:jc w:val="left"/>
    </w:pPr>
    <w:rPr>
      <w:rFonts w:ascii="Times New Roman" w:hAnsi="Times New Roman"/>
    </w:rPr>
  </w:style>
  <w:style w:type="paragraph" w:customStyle="1" w:styleId="Heading5Para">
    <w:name w:val="Heading5Para"/>
    <w:basedOn w:val="BodyText"/>
    <w:next w:val="BodyText"/>
    <w:locked/>
    <w:pPr>
      <w:spacing w:after="240"/>
      <w:ind w:firstLine="2880"/>
      <w:jc w:val="left"/>
    </w:pPr>
    <w:rPr>
      <w:rFonts w:ascii="Times New Roman" w:hAnsi="Times New Roman"/>
    </w:rPr>
  </w:style>
  <w:style w:type="paragraph" w:customStyle="1" w:styleId="Heading6Para">
    <w:name w:val="Heading6Para"/>
    <w:basedOn w:val="BodyText"/>
    <w:next w:val="BodyText"/>
    <w:locked/>
    <w:pPr>
      <w:spacing w:after="240"/>
      <w:ind w:firstLine="3600"/>
      <w:jc w:val="left"/>
    </w:pPr>
    <w:rPr>
      <w:rFonts w:ascii="Times New Roman" w:hAnsi="Times New Roman"/>
    </w:rPr>
  </w:style>
  <w:style w:type="paragraph" w:customStyle="1" w:styleId="Heading7Para">
    <w:name w:val="Heading7Para"/>
    <w:basedOn w:val="BodyText"/>
    <w:next w:val="BodyText"/>
    <w:locked/>
    <w:pPr>
      <w:spacing w:after="240"/>
      <w:ind w:firstLine="4320"/>
      <w:jc w:val="left"/>
    </w:pPr>
    <w:rPr>
      <w:rFonts w:ascii="Times New Roman" w:hAnsi="Times New Roman"/>
    </w:rPr>
  </w:style>
  <w:style w:type="paragraph" w:customStyle="1" w:styleId="Heading8Para">
    <w:name w:val="Heading8Para"/>
    <w:basedOn w:val="BodyText"/>
    <w:next w:val="BodyText"/>
    <w:locked/>
    <w:pPr>
      <w:spacing w:after="240"/>
      <w:ind w:firstLine="5040"/>
      <w:jc w:val="left"/>
    </w:pPr>
    <w:rPr>
      <w:rFonts w:ascii="Times New Roman" w:hAnsi="Times New Roman"/>
    </w:rPr>
  </w:style>
  <w:style w:type="paragraph" w:customStyle="1" w:styleId="Heading9Para">
    <w:name w:val="Heading9Para"/>
    <w:basedOn w:val="BodyText"/>
    <w:next w:val="BodyText"/>
    <w:locked/>
    <w:pPr>
      <w:spacing w:after="240"/>
      <w:ind w:firstLine="5760"/>
      <w:jc w:val="left"/>
    </w:pPr>
    <w:rPr>
      <w:rFonts w:ascii="Times New Roman" w:hAnsi="Times New Roman"/>
    </w:rPr>
  </w:style>
  <w:style w:type="paragraph" w:customStyle="1" w:styleId="LeftHeading">
    <w:name w:val="Left Heading"/>
    <w:basedOn w:val="Normal"/>
    <w:next w:val="Normal"/>
    <w:locked/>
    <w:rPr>
      <w:rFonts w:ascii="Times New Roman" w:hAnsi="Times New Roman"/>
      <w:b/>
    </w:rPr>
  </w:style>
  <w:style w:type="paragraph" w:customStyle="1" w:styleId="LetterDate">
    <w:name w:val="Letter Date"/>
    <w:basedOn w:val="Normal"/>
    <w:next w:val="BodyText"/>
    <w:locked/>
    <w:rPr>
      <w:rFonts w:ascii="Times New Roman" w:hAnsi="Times New Roman"/>
    </w:rPr>
  </w:style>
  <w:style w:type="paragraph" w:customStyle="1" w:styleId="LetterClosing">
    <w:name w:val="LetterClosing"/>
    <w:basedOn w:val="Normal"/>
    <w:next w:val="Normal"/>
    <w:locked/>
    <w:rPr>
      <w:rFonts w:ascii="Times New Roman" w:hAnsi="Times New Roman"/>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Pr>
      <w:rFonts w:ascii="Times New Roman" w:eastAsia="Times New Roman" w:hAnsi="Times New Roman" w:cs="Times New Roman"/>
      <w:sz w:val="18"/>
      <w:lang w:val="en-US" w:eastAsia="en-US" w:bidi="ar-SA"/>
    </w:rPr>
  </w:style>
  <w:style w:type="character" w:customStyle="1" w:styleId="ParagraphNumber">
    <w:name w:val="ParagraphNumber"/>
    <w:locked/>
    <w:rPr>
      <w:rFonts w:cs="Times New Roman"/>
    </w:rPr>
  </w:style>
  <w:style w:type="paragraph" w:customStyle="1" w:styleId="PleadingSignature">
    <w:name w:val="Pleading Signature"/>
    <w:basedOn w:val="Normal"/>
    <w:locked/>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pPr>
      <w:spacing w:after="240"/>
      <w:ind w:left="1440" w:right="1440"/>
    </w:pPr>
    <w:rPr>
      <w:rFonts w:ascii="Times New Roman" w:hAnsi="Times New Roman"/>
      <w:lang w:val="x-none" w:eastAsia="x-none"/>
    </w:rPr>
  </w:style>
  <w:style w:type="character" w:customStyle="1" w:styleId="QuoteChar">
    <w:name w:val="Quote Char"/>
    <w:link w:val="Quote"/>
    <w:rPr>
      <w:rFonts w:ascii="Times New Roman" w:eastAsia="Times New Roman" w:hAnsi="Times New Roman" w:cs="Times New Roman"/>
      <w:sz w:val="24"/>
      <w:szCs w:val="20"/>
    </w:rPr>
  </w:style>
  <w:style w:type="paragraph" w:styleId="TableofAuthorities">
    <w:name w:val="table of authorities"/>
    <w:basedOn w:val="Normal"/>
    <w:next w:val="Normal"/>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locked/>
    <w:pPr>
      <w:keepNext/>
      <w:widowControl w:val="0"/>
      <w:spacing w:after="240"/>
    </w:pPr>
    <w:rPr>
      <w:rFonts w:ascii="Times New Roman" w:hAnsi="Times New Roman"/>
      <w:b/>
    </w:rPr>
  </w:style>
  <w:style w:type="paragraph" w:styleId="TOC1">
    <w:name w:val="toc 1"/>
    <w:basedOn w:val="Normal"/>
    <w:next w:val="Normal"/>
    <w:autoRedefine/>
    <w:uiPriority w:val="1"/>
    <w:qFormat/>
    <w:locked/>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1"/>
    <w:qFormat/>
    <w:locked/>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1"/>
    <w:qFormat/>
    <w:locked/>
    <w:pPr>
      <w:tabs>
        <w:tab w:val="right" w:leader="dot" w:pos="9350"/>
      </w:tabs>
      <w:ind w:left="720"/>
    </w:pPr>
    <w:rPr>
      <w:rFonts w:ascii="Times New Roman" w:hAnsi="Times New Roman"/>
      <w:b/>
      <w:noProof/>
      <w:szCs w:val="24"/>
    </w:rPr>
  </w:style>
  <w:style w:type="paragraph" w:styleId="TOC4">
    <w:name w:val="toc 4"/>
    <w:basedOn w:val="Normal"/>
    <w:next w:val="Normal"/>
    <w:autoRedefine/>
    <w:uiPriority w:val="1"/>
    <w:qFormat/>
    <w:locked/>
    <w:pPr>
      <w:ind w:left="480"/>
    </w:pPr>
    <w:rPr>
      <w:rFonts w:ascii="Calibri" w:hAnsi="Calibri"/>
      <w:sz w:val="20"/>
    </w:rPr>
  </w:style>
  <w:style w:type="paragraph" w:styleId="TOC5">
    <w:name w:val="toc 5"/>
    <w:basedOn w:val="Normal"/>
    <w:next w:val="Normal"/>
    <w:autoRedefine/>
    <w:uiPriority w:val="1"/>
    <w:qFormat/>
    <w:locked/>
    <w:pPr>
      <w:ind w:left="720"/>
    </w:pPr>
    <w:rPr>
      <w:rFonts w:ascii="Calibri" w:hAnsi="Calibri"/>
      <w:sz w:val="20"/>
    </w:rPr>
  </w:style>
  <w:style w:type="paragraph" w:styleId="TOC6">
    <w:name w:val="toc 6"/>
    <w:basedOn w:val="Normal"/>
    <w:next w:val="Normal"/>
    <w:autoRedefine/>
    <w:uiPriority w:val="1"/>
    <w:qFormat/>
    <w:locked/>
    <w:pPr>
      <w:ind w:left="960"/>
    </w:pPr>
    <w:rPr>
      <w:rFonts w:ascii="Calibri" w:hAnsi="Calibri"/>
      <w:sz w:val="20"/>
    </w:rPr>
  </w:style>
  <w:style w:type="paragraph" w:styleId="TOC7">
    <w:name w:val="toc 7"/>
    <w:basedOn w:val="Normal"/>
    <w:next w:val="Normal"/>
    <w:autoRedefine/>
    <w:uiPriority w:val="39"/>
    <w:locked/>
    <w:pPr>
      <w:ind w:left="1200"/>
    </w:pPr>
    <w:rPr>
      <w:rFonts w:ascii="Calibri" w:hAnsi="Calibri"/>
      <w:sz w:val="20"/>
    </w:rPr>
  </w:style>
  <w:style w:type="paragraph" w:styleId="TOC8">
    <w:name w:val="toc 8"/>
    <w:basedOn w:val="Normal"/>
    <w:next w:val="Normal"/>
    <w:autoRedefine/>
    <w:uiPriority w:val="39"/>
    <w:locked/>
    <w:pPr>
      <w:ind w:left="1440"/>
    </w:pPr>
    <w:rPr>
      <w:rFonts w:ascii="Calibri" w:hAnsi="Calibri"/>
      <w:sz w:val="20"/>
    </w:rPr>
  </w:style>
  <w:style w:type="paragraph" w:styleId="TOC9">
    <w:name w:val="toc 9"/>
    <w:basedOn w:val="Normal"/>
    <w:next w:val="Normal"/>
    <w:autoRedefine/>
    <w:uiPriority w:val="39"/>
    <w:locked/>
    <w:pPr>
      <w:ind w:left="1680"/>
    </w:pPr>
    <w:rPr>
      <w:rFonts w:ascii="Calibri" w:hAnsi="Calibri"/>
      <w:sz w:val="20"/>
    </w:rPr>
  </w:style>
  <w:style w:type="paragraph" w:customStyle="1" w:styleId="SDP">
    <w:name w:val="SDP"/>
    <w:basedOn w:val="Normal"/>
    <w:next w:val="Normal"/>
    <w:locked/>
    <w:pPr>
      <w:spacing w:after="240"/>
    </w:pPr>
    <w:rPr>
      <w:rFonts w:ascii="Times New Roman" w:hAnsi="Times New Roman"/>
      <w:b/>
      <w:smallCaps/>
    </w:rPr>
  </w:style>
  <w:style w:type="paragraph" w:customStyle="1" w:styleId="ReLineCont">
    <w:name w:val="ReLineCont"/>
    <w:basedOn w:val="ReLine"/>
    <w:locked/>
    <w:pPr>
      <w:spacing w:before="0"/>
    </w:pPr>
  </w:style>
  <w:style w:type="paragraph" w:customStyle="1" w:styleId="ReLine">
    <w:name w:val="ReLine"/>
    <w:basedOn w:val="Normal"/>
    <w:next w:val="ReLineCont"/>
    <w:locked/>
    <w:pPr>
      <w:spacing w:before="120"/>
      <w:ind w:right="216"/>
    </w:pPr>
    <w:rPr>
      <w:rFonts w:ascii="Times New Roman" w:hAnsi="Times New Roman"/>
    </w:rPr>
  </w:style>
  <w:style w:type="paragraph" w:customStyle="1" w:styleId="MemoDate">
    <w:name w:val="Memo Date"/>
    <w:basedOn w:val="Normal"/>
    <w:next w:val="Normal"/>
    <w:locked/>
    <w:rPr>
      <w:rFonts w:ascii="Times New Roman" w:hAnsi="Times New Roman"/>
    </w:rPr>
  </w:style>
  <w:style w:type="paragraph" w:customStyle="1" w:styleId="DeliveryPhrase">
    <w:name w:val="Delivery Phrase"/>
    <w:basedOn w:val="Normal"/>
    <w:next w:val="Normal"/>
    <w:locked/>
    <w:pPr>
      <w:spacing w:before="240"/>
    </w:pPr>
    <w:rPr>
      <w:rFonts w:ascii="Times New Roman" w:hAnsi="Times New Roman"/>
      <w:b/>
      <w:caps/>
    </w:rPr>
  </w:style>
  <w:style w:type="character" w:customStyle="1" w:styleId="DocumentTitle">
    <w:name w:val="Document Title"/>
    <w:locked/>
    <w:rPr>
      <w:rFonts w:cs="Times New Roman"/>
      <w:b/>
      <w:caps/>
    </w:rPr>
  </w:style>
  <w:style w:type="paragraph" w:customStyle="1" w:styleId="BusinessSignature">
    <w:name w:val="Business Signature"/>
    <w:basedOn w:val="Normal"/>
    <w:locked/>
    <w:pPr>
      <w:tabs>
        <w:tab w:val="left" w:pos="720"/>
        <w:tab w:val="right" w:pos="4320"/>
      </w:tabs>
    </w:pPr>
    <w:rPr>
      <w:rFonts w:ascii="Times New Roman" w:hAnsi="Times New Roman"/>
    </w:rPr>
  </w:style>
  <w:style w:type="character" w:customStyle="1" w:styleId="zzmpTrailerItem">
    <w:name w:val="zzmpTrailerItem"/>
    <w:locked/>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pPr>
      <w:suppressAutoHyphens/>
      <w:spacing w:after="240"/>
      <w:ind w:left="720" w:hanging="720"/>
      <w:jc w:val="left"/>
    </w:pPr>
    <w:rPr>
      <w:rFonts w:ascii="Times New Roman" w:hAnsi="Times New Roman"/>
    </w:rPr>
  </w:style>
  <w:style w:type="paragraph" w:customStyle="1" w:styleId="PldCentrCont1">
    <w:name w:val="PldCentr Cont 1"/>
    <w:basedOn w:val="Normal"/>
    <w:locked/>
    <w:pPr>
      <w:spacing w:line="480" w:lineRule="exact"/>
    </w:pPr>
    <w:rPr>
      <w:rFonts w:ascii="Times New Roman" w:hAnsi="Times New Roman"/>
    </w:rPr>
  </w:style>
  <w:style w:type="paragraph" w:customStyle="1" w:styleId="PldCentrCont2">
    <w:name w:val="PldCentr Cont 2"/>
    <w:basedOn w:val="PldCentrCont1"/>
    <w:locked/>
  </w:style>
  <w:style w:type="paragraph" w:customStyle="1" w:styleId="PldCentrCont3">
    <w:name w:val="PldCentr Cont 3"/>
    <w:basedOn w:val="PldCentrCont2"/>
    <w:locked/>
  </w:style>
  <w:style w:type="paragraph" w:customStyle="1" w:styleId="PldCentrCont4">
    <w:name w:val="PldCentr Cont 4"/>
    <w:basedOn w:val="PldCentrCont3"/>
    <w:locked/>
  </w:style>
  <w:style w:type="paragraph" w:customStyle="1" w:styleId="PldCentrCont5">
    <w:name w:val="PldCentr Cont 5"/>
    <w:basedOn w:val="PldCentrCont4"/>
    <w:locked/>
  </w:style>
  <w:style w:type="paragraph" w:customStyle="1" w:styleId="PldCentrCont6">
    <w:name w:val="PldCentr Cont 6"/>
    <w:basedOn w:val="PldCentrCont5"/>
    <w:locked/>
  </w:style>
  <w:style w:type="paragraph" w:customStyle="1" w:styleId="PldCentrCont7">
    <w:name w:val="PldCentr Cont 7"/>
    <w:basedOn w:val="PldCentrCont6"/>
    <w:locked/>
  </w:style>
  <w:style w:type="paragraph" w:customStyle="1" w:styleId="PldCentrCont8">
    <w:name w:val="PldCentr Cont 8"/>
    <w:basedOn w:val="PldCentrCont7"/>
    <w:locked/>
  </w:style>
  <w:style w:type="paragraph" w:customStyle="1" w:styleId="PldCentrCont9">
    <w:name w:val="PldCentr Cont 9"/>
    <w:basedOn w:val="PldCentrCont8"/>
    <w:locked/>
  </w:style>
  <w:style w:type="paragraph" w:customStyle="1" w:styleId="ExhibitB1">
    <w:name w:val="ExhibitB1"/>
    <w:basedOn w:val="Normal"/>
    <w:locked/>
    <w:pPr>
      <w:keepNext/>
      <w:numPr>
        <w:ilvl w:val="2"/>
        <w:numId w:val="5"/>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locked/>
    <w:pPr>
      <w:keepNext/>
      <w:numPr>
        <w:ilvl w:val="1"/>
        <w:numId w:val="5"/>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locked/>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locked/>
    <w:rPr>
      <w:rFonts w:ascii="Times New Roman" w:eastAsia="Times New Roman" w:hAnsi="Times New Roman" w:cs="Times New Roman"/>
      <w:noProof/>
      <w:sz w:val="24"/>
    </w:rPr>
  </w:style>
  <w:style w:type="paragraph" w:styleId="PlainText">
    <w:name w:val="Plain Text"/>
    <w:basedOn w:val="Normal"/>
    <w:link w:val="PlainTextChar"/>
    <w:pPr>
      <w:ind w:left="720" w:hanging="720"/>
    </w:pPr>
    <w:rPr>
      <w:rFonts w:ascii="Arial" w:hAnsi="Arial"/>
      <w:lang w:val="x-none" w:eastAsia="x-none"/>
    </w:rPr>
  </w:style>
  <w:style w:type="character" w:customStyle="1" w:styleId="PlainTextChar">
    <w:name w:val="Plain Text Char"/>
    <w:link w:val="PlainText"/>
    <w:rPr>
      <w:rFonts w:ascii="Arial" w:eastAsia="Times New Roman" w:hAnsi="Arial" w:cs="Times New Roman"/>
      <w:sz w:val="24"/>
      <w:szCs w:val="20"/>
    </w:rPr>
  </w:style>
  <w:style w:type="paragraph" w:customStyle="1" w:styleId="Hidden">
    <w:name w:val="Hidden"/>
    <w:basedOn w:val="Heading4"/>
    <w:next w:val="Heading4"/>
    <w:locked/>
    <w:pPr>
      <w:ind w:left="720" w:firstLine="0"/>
      <w:jc w:val="left"/>
    </w:pPr>
    <w:rPr>
      <w:i w:val="0"/>
      <w:iCs w:val="0"/>
      <w:vanish/>
      <w:color w:val="0000FF"/>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pPr>
      <w:numPr>
        <w:numId w:val="1"/>
      </w:numPr>
    </w:pPr>
    <w:rPr>
      <w:rFonts w:eastAsia="Times New Roman"/>
      <w:bCs/>
      <w:szCs w:val="24"/>
    </w:rPr>
  </w:style>
  <w:style w:type="character" w:customStyle="1" w:styleId="StylePldCentrL5BoldChar">
    <w:name w:val="Style PldCentr_L5 + Bold Char"/>
    <w:link w:val="StylePldCentrL5Bold"/>
    <w:locked/>
    <w:rPr>
      <w:rFonts w:ascii="Times New Roman" w:eastAsia="Times New Roman" w:hAnsi="Times New Roman" w:cs="Times New Roman"/>
      <w:bCs/>
      <w:sz w:val="24"/>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Pr>
      <w:rFonts w:ascii="Times New Roman" w:eastAsia="Times New Roman" w:hAnsi="Times New Roman" w:cs="Times New Roman"/>
      <w:color w:val="000000"/>
      <w:sz w:val="24"/>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pPr>
      <w:ind w:left="1080" w:hanging="547"/>
      <w:jc w:val="both"/>
    </w:pPr>
    <w:rPr>
      <w:rFonts w:ascii="Times New Roman" w:hAnsi="Times New Roman"/>
    </w:rPr>
  </w:style>
  <w:style w:type="paragraph" w:customStyle="1" w:styleId="ExhibitC1">
    <w:name w:val="ExhibitC1"/>
    <w:basedOn w:val="Normal"/>
    <w:locked/>
    <w:pPr>
      <w:numPr>
        <w:ilvl w:val="1"/>
        <w:numId w:val="6"/>
      </w:numPr>
      <w:tabs>
        <w:tab w:val="clear" w:pos="1440"/>
        <w:tab w:val="num" w:pos="720"/>
      </w:tabs>
      <w:ind w:left="720"/>
    </w:pPr>
    <w:rPr>
      <w:rFonts w:ascii="Times New Roman" w:hAnsi="Times New Roman"/>
      <w:noProof/>
      <w:u w:val="single"/>
    </w:rPr>
  </w:style>
  <w:style w:type="paragraph" w:customStyle="1" w:styleId="ExhibitC2">
    <w:name w:val="ExhibitC2"/>
    <w:basedOn w:val="Normal"/>
    <w:locked/>
    <w:pPr>
      <w:tabs>
        <w:tab w:val="num" w:pos="1440"/>
      </w:tabs>
      <w:ind w:left="1440" w:hanging="720"/>
    </w:pPr>
    <w:rPr>
      <w:rFonts w:ascii="Times New Roman" w:hAnsi="Times New Roman"/>
      <w:noProof/>
    </w:rPr>
  </w:style>
  <w:style w:type="paragraph" w:customStyle="1" w:styleId="ExhibitC3">
    <w:name w:val="ExhibitC3"/>
    <w:basedOn w:val="Normal"/>
    <w:locked/>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locked/>
    <w:rPr>
      <w:rFonts w:ascii="Arial" w:eastAsia="Times New Roman" w:hAnsi="Arial" w:cs="Times New Roman"/>
      <w:sz w:val="24"/>
    </w:rPr>
  </w:style>
  <w:style w:type="paragraph" w:styleId="List">
    <w:name w:val="List"/>
    <w:basedOn w:val="Normal"/>
    <w:pPr>
      <w:ind w:left="360" w:hanging="360"/>
    </w:pPr>
    <w:rPr>
      <w:rFonts w:ascii="Courier New" w:hAnsi="Courier New"/>
    </w:rPr>
  </w:style>
  <w:style w:type="paragraph" w:styleId="List2">
    <w:name w:val="List 2"/>
    <w:basedOn w:val="Normal"/>
    <w:pPr>
      <w:ind w:left="720" w:hanging="360"/>
    </w:pPr>
    <w:rPr>
      <w:rFonts w:ascii="Courier New" w:hAnsi="Courier New"/>
    </w:rPr>
  </w:style>
  <w:style w:type="character" w:customStyle="1" w:styleId="DeltaViewInsertion">
    <w:name w:val="DeltaView Insertion"/>
    <w:locked/>
    <w:rPr>
      <w:b/>
      <w:color w:val="0000FF"/>
      <w:spacing w:val="0"/>
      <w:u w:val="double"/>
    </w:rPr>
  </w:style>
  <w:style w:type="paragraph" w:customStyle="1" w:styleId="Style1">
    <w:name w:val="Style1"/>
    <w:basedOn w:val="Normal"/>
    <w:locked/>
    <w:pPr>
      <w:widowControl w:val="0"/>
      <w:numPr>
        <w:ilvl w:val="2"/>
        <w:numId w:val="7"/>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pPr>
      <w:shd w:val="clear" w:color="auto" w:fill="000080"/>
    </w:pPr>
    <w:rPr>
      <w:rFonts w:ascii="Tahoma" w:hAnsi="Tahoma"/>
      <w:sz w:val="20"/>
      <w:lang w:val="x-none" w:eastAsia="x-none"/>
    </w:rPr>
  </w:style>
  <w:style w:type="character" w:customStyle="1" w:styleId="DocumentMapChar">
    <w:name w:val="Document Map Char"/>
    <w:link w:val="DocumentMap"/>
    <w:rPr>
      <w:rFonts w:ascii="Tahoma" w:eastAsia="Times New Roman" w:hAnsi="Tahoma" w:cs="Tahoma"/>
      <w:sz w:val="20"/>
      <w:szCs w:val="20"/>
      <w:shd w:val="clear" w:color="auto" w:fill="000080"/>
    </w:rPr>
  </w:style>
  <w:style w:type="paragraph" w:customStyle="1" w:styleId="Char">
    <w:name w:val="Char"/>
    <w:basedOn w:val="Normal"/>
    <w:semiHidden/>
    <w:locked/>
    <w:pPr>
      <w:widowControl w:val="0"/>
      <w:spacing w:after="160" w:line="240" w:lineRule="exact"/>
    </w:pPr>
    <w:rPr>
      <w:rFonts w:ascii="Tahoma" w:hAnsi="Tahoma"/>
      <w:sz w:val="20"/>
      <w:szCs w:val="24"/>
    </w:rPr>
  </w:style>
  <w:style w:type="paragraph" w:styleId="EndnoteText">
    <w:name w:val="endnote text"/>
    <w:basedOn w:val="Normal"/>
    <w:link w:val="EndnoteTextChar"/>
    <w:rPr>
      <w:rFonts w:ascii="Times New Roman" w:hAnsi="Times New Roman"/>
      <w:sz w:val="20"/>
      <w:lang w:val="x-none" w:eastAsia="x-none"/>
    </w:rPr>
  </w:style>
  <w:style w:type="character" w:customStyle="1" w:styleId="EndnoteTextChar">
    <w:name w:val="Endnote Text Char"/>
    <w:link w:val="EndnoteText"/>
    <w:rPr>
      <w:rFonts w:ascii="Times New Roman" w:eastAsia="Times New Roman" w:hAnsi="Times New Roman" w:cs="Times New Roman"/>
      <w:sz w:val="20"/>
      <w:szCs w:val="20"/>
    </w:rPr>
  </w:style>
  <w:style w:type="character" w:styleId="EndnoteReference">
    <w:name w:val="endnote reference"/>
    <w:rPr>
      <w:vertAlign w:val="superscript"/>
    </w:rPr>
  </w:style>
  <w:style w:type="paragraph" w:customStyle="1" w:styleId="Level2">
    <w:name w:val="Level 2"/>
    <w:basedOn w:val="Normal"/>
    <w:locked/>
    <w:pPr>
      <w:numPr>
        <w:ilvl w:val="1"/>
        <w:numId w:val="9"/>
      </w:numPr>
      <w:spacing w:after="240"/>
    </w:pPr>
    <w:rPr>
      <w:rFonts w:ascii="Times New Roman" w:hAnsi="Times New Roman"/>
      <w:sz w:val="20"/>
    </w:rPr>
  </w:style>
  <w:style w:type="paragraph" w:customStyle="1" w:styleId="PRT">
    <w:name w:val="PRT"/>
    <w:basedOn w:val="Normal"/>
    <w:next w:val="ART"/>
    <w:locked/>
    <w:pPr>
      <w:keepNext/>
      <w:numPr>
        <w:numId w:val="10"/>
      </w:numPr>
      <w:suppressAutoHyphens/>
      <w:spacing w:before="480"/>
      <w:jc w:val="both"/>
      <w:outlineLvl w:val="0"/>
    </w:pPr>
    <w:rPr>
      <w:rFonts w:ascii="Times New Roman" w:hAnsi="Times New Roman"/>
      <w:sz w:val="20"/>
    </w:rPr>
  </w:style>
  <w:style w:type="paragraph" w:customStyle="1" w:styleId="ART">
    <w:name w:val="ART"/>
    <w:basedOn w:val="Normal"/>
    <w:next w:val="PR1"/>
    <w:locked/>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locked/>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locked/>
    <w:pPr>
      <w:suppressAutoHyphens/>
      <w:spacing w:before="240"/>
      <w:jc w:val="both"/>
      <w:outlineLvl w:val="0"/>
    </w:pPr>
    <w:rPr>
      <w:rFonts w:ascii="Times New Roman" w:hAnsi="Times New Roman"/>
      <w:sz w:val="20"/>
    </w:rPr>
  </w:style>
  <w:style w:type="paragraph" w:customStyle="1" w:styleId="DST">
    <w:name w:val="DST"/>
    <w:basedOn w:val="Normal"/>
    <w:next w:val="PR1"/>
    <w:locked/>
    <w:pPr>
      <w:suppressAutoHyphens/>
      <w:spacing w:before="240"/>
      <w:jc w:val="both"/>
      <w:outlineLvl w:val="0"/>
    </w:pPr>
    <w:rPr>
      <w:rFonts w:ascii="Times New Roman" w:hAnsi="Times New Roman"/>
      <w:sz w:val="20"/>
    </w:rPr>
  </w:style>
  <w:style w:type="paragraph" w:customStyle="1" w:styleId="PR2">
    <w:name w:val="PR2"/>
    <w:basedOn w:val="Normal"/>
    <w:locked/>
    <w:pPr>
      <w:numPr>
        <w:ilvl w:val="5"/>
        <w:numId w:val="10"/>
      </w:numPr>
      <w:suppressAutoHyphens/>
      <w:spacing w:before="200"/>
      <w:contextualSpacing/>
      <w:jc w:val="both"/>
      <w:outlineLvl w:val="3"/>
    </w:pPr>
    <w:rPr>
      <w:rFonts w:ascii="Times New Roman" w:hAnsi="Times New Roman"/>
      <w:sz w:val="20"/>
    </w:rPr>
  </w:style>
  <w:style w:type="paragraph" w:customStyle="1" w:styleId="PR3">
    <w:name w:val="PR3"/>
    <w:basedOn w:val="Normal"/>
    <w:locked/>
    <w:pPr>
      <w:numPr>
        <w:ilvl w:val="6"/>
        <w:numId w:val="10"/>
      </w:numPr>
      <w:suppressAutoHyphens/>
      <w:jc w:val="both"/>
      <w:outlineLvl w:val="4"/>
    </w:pPr>
    <w:rPr>
      <w:rFonts w:ascii="Times New Roman" w:hAnsi="Times New Roman"/>
      <w:sz w:val="20"/>
    </w:rPr>
  </w:style>
  <w:style w:type="paragraph" w:customStyle="1" w:styleId="PR4">
    <w:name w:val="PR4"/>
    <w:basedOn w:val="Normal"/>
    <w:locked/>
    <w:pPr>
      <w:numPr>
        <w:ilvl w:val="7"/>
        <w:numId w:val="10"/>
      </w:numPr>
      <w:suppressAutoHyphens/>
      <w:jc w:val="both"/>
      <w:outlineLvl w:val="5"/>
    </w:pPr>
    <w:rPr>
      <w:rFonts w:ascii="Times New Roman" w:hAnsi="Times New Roman"/>
      <w:sz w:val="20"/>
    </w:rPr>
  </w:style>
  <w:style w:type="paragraph" w:customStyle="1" w:styleId="PR5">
    <w:name w:val="PR5"/>
    <w:basedOn w:val="Normal"/>
    <w:locked/>
    <w:pPr>
      <w:numPr>
        <w:ilvl w:val="8"/>
        <w:numId w:val="10"/>
      </w:numPr>
      <w:suppressAutoHyphens/>
      <w:jc w:val="both"/>
      <w:outlineLvl w:val="6"/>
    </w:pPr>
    <w:rPr>
      <w:rFonts w:ascii="Times New Roman" w:hAnsi="Times New Roman"/>
      <w:sz w:val="20"/>
    </w:rPr>
  </w:style>
  <w:style w:type="paragraph" w:customStyle="1" w:styleId="1AutoList1">
    <w:name w:val="1AutoList1"/>
    <w:locked/>
    <w:pPr>
      <w:widowControl w:val="0"/>
      <w:numPr>
        <w:numId w:val="11"/>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pPr>
      <w:spacing w:after="160" w:line="240" w:lineRule="exact"/>
    </w:pPr>
    <w:rPr>
      <w:rFonts w:ascii="Verdana" w:eastAsia="MS Mincho" w:hAnsi="Verdana"/>
      <w:sz w:val="20"/>
      <w:lang w:val="en-GB"/>
    </w:rPr>
  </w:style>
  <w:style w:type="paragraph" w:customStyle="1" w:styleId="1AutoList3">
    <w:name w:val="1AutoList3"/>
    <w:locked/>
    <w:pPr>
      <w:widowControl w:val="0"/>
      <w:numPr>
        <w:ilvl w:val="2"/>
        <w:numId w:val="12"/>
      </w:numPr>
      <w:spacing w:after="240"/>
      <w:outlineLvl w:val="2"/>
    </w:pPr>
    <w:rPr>
      <w:rFonts w:ascii="Times New Roman" w:eastAsia="Times New Roman" w:hAnsi="Times New Roman" w:cs="Times New Roman"/>
      <w:snapToGrid w:val="0"/>
      <w:sz w:val="24"/>
    </w:rPr>
  </w:style>
  <w:style w:type="character" w:styleId="Strong">
    <w:name w:val="Strong"/>
    <w:qFormat/>
    <w:rPr>
      <w:rFonts w:ascii="Times New Roman" w:hAnsi="Times New Roman"/>
      <w:b/>
      <w:bCs/>
      <w:sz w:val="18"/>
    </w:rPr>
  </w:style>
  <w:style w:type="paragraph" w:customStyle="1" w:styleId="Char1">
    <w:name w:val="Char1"/>
    <w:basedOn w:val="Normal"/>
    <w:semiHidden/>
    <w:locked/>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pPr>
      <w:tabs>
        <w:tab w:val="left" w:pos="1080"/>
      </w:tabs>
      <w:ind w:left="540" w:hanging="540"/>
      <w:jc w:val="both"/>
    </w:pPr>
    <w:rPr>
      <w:sz w:val="20"/>
    </w:rPr>
  </w:style>
  <w:style w:type="numbering" w:customStyle="1" w:styleId="StyleNumberedTimesNewRoman9ptBold">
    <w:name w:val="Style Numbered Times New Roman 9 pt Bold"/>
    <w:basedOn w:val="NoList"/>
    <w:locked/>
    <w:pPr>
      <w:numPr>
        <w:numId w:val="14"/>
      </w:numPr>
    </w:pPr>
  </w:style>
  <w:style w:type="numbering" w:customStyle="1" w:styleId="StyleNumberedTimesNewRoman9ptBold1">
    <w:name w:val="Style Numbered Times New Roman 9 pt Bold1"/>
    <w:basedOn w:val="NoList"/>
    <w:locked/>
    <w:pPr>
      <w:numPr>
        <w:numId w:val="15"/>
      </w:numPr>
    </w:pPr>
  </w:style>
  <w:style w:type="paragraph" w:styleId="Subtitle">
    <w:name w:val="Subtitle"/>
    <w:basedOn w:val="Normal"/>
    <w:link w:val="SubtitleChar"/>
    <w:qFormat/>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Pr>
      <w:rFonts w:ascii="Arial" w:eastAsia="Times New Roman" w:hAnsi="Arial" w:cs="Times New Roman"/>
      <w:b/>
      <w:sz w:val="24"/>
      <w:szCs w:val="20"/>
    </w:rPr>
  </w:style>
  <w:style w:type="paragraph" w:styleId="MessageHeader">
    <w:name w:val="Message Header"/>
    <w:basedOn w:val="Normal"/>
    <w:link w:val="MessageHeaderChar"/>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Pr>
      <w:rFonts w:ascii="Arial" w:eastAsia="Times New Roman" w:hAnsi="Arial" w:cs="Arial"/>
      <w:sz w:val="24"/>
      <w:szCs w:val="24"/>
      <w:shd w:val="pct20" w:color="auto" w:fill="auto"/>
    </w:rPr>
  </w:style>
  <w:style w:type="paragraph" w:styleId="ListBullet">
    <w:name w:val="List Bullet"/>
    <w:basedOn w:val="Normal"/>
    <w:pPr>
      <w:widowControl w:val="0"/>
      <w:numPr>
        <w:numId w:val="17"/>
      </w:numPr>
      <w:adjustRightInd w:val="0"/>
      <w:spacing w:before="100" w:after="100" w:line="360" w:lineRule="atLeast"/>
      <w:textAlignment w:val="baseline"/>
    </w:pPr>
    <w:rPr>
      <w:rFonts w:ascii="Arial" w:hAnsi="Arial"/>
      <w:sz w:val="26"/>
    </w:rPr>
  </w:style>
  <w:style w:type="paragraph" w:styleId="ListBullet2">
    <w:name w:val="List Bullet 2"/>
    <w:basedOn w:val="Normal"/>
    <w:pPr>
      <w:widowControl w:val="0"/>
      <w:numPr>
        <w:numId w:val="18"/>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Pr>
      <w:rFonts w:ascii="Century Gothic" w:eastAsia="Times New Roman" w:hAnsi="Century Gothic" w:cs="Times New Roman"/>
      <w:sz w:val="20"/>
      <w:szCs w:val="20"/>
    </w:rPr>
  </w:style>
  <w:style w:type="paragraph" w:customStyle="1" w:styleId="NormalIndent3">
    <w:name w:val="Normal Indent 3"/>
    <w:basedOn w:val="Normal"/>
    <w:locked/>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locked/>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uiPriority w:val="99"/>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locked/>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locked/>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locked/>
  </w:style>
  <w:style w:type="paragraph" w:customStyle="1" w:styleId="StyleHeading2Black">
    <w:name w:val="Style Heading 2 + Black"/>
    <w:basedOn w:val="Heading2"/>
    <w:locked/>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pPr>
      <w:numPr>
        <w:numId w:val="19"/>
      </w:numPr>
    </w:pPr>
  </w:style>
  <w:style w:type="paragraph" w:customStyle="1" w:styleId="TxBrp12">
    <w:name w:val="TxBr_p12"/>
    <w:basedOn w:val="Normal"/>
    <w:locked/>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locked/>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locked/>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locked/>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locked/>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locked/>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locked/>
  </w:style>
  <w:style w:type="character" w:customStyle="1" w:styleId="Char5CharChar">
    <w:name w:val="Char5 Char Char"/>
    <w:locked/>
    <w:rPr>
      <w:rFonts w:ascii="Arial Narrow" w:eastAsia="MS Mincho" w:hAnsi="Arial Narrow"/>
      <w:b/>
      <w:bCs/>
      <w:color w:val="161D4E"/>
      <w:sz w:val="26"/>
      <w:szCs w:val="26"/>
      <w:lang w:val="en-US" w:eastAsia="en-US" w:bidi="ar-SA"/>
    </w:rPr>
  </w:style>
  <w:style w:type="paragraph" w:customStyle="1" w:styleId="BodyText0">
    <w:name w:val="~BodyText"/>
    <w:link w:val="BodyTextChar0"/>
    <w:locked/>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Pr>
      <w:rFonts w:ascii="Arial Black" w:hAnsi="Arial Black"/>
      <w:sz w:val="32"/>
      <w:szCs w:val="32"/>
    </w:rPr>
  </w:style>
  <w:style w:type="character" w:customStyle="1" w:styleId="BodyTextChar0">
    <w:name w:val="~BodyText Char"/>
    <w:link w:val="BodyText0"/>
    <w:rPr>
      <w:rFonts w:ascii="Times New Roman" w:eastAsia="Times New Roman" w:hAnsi="Times New Roman" w:cs="Times New Roman"/>
      <w:lang w:val="en-GB" w:eastAsia="en-GB" w:bidi="ar-SA"/>
    </w:rPr>
  </w:style>
  <w:style w:type="character" w:customStyle="1" w:styleId="AppendixHeadingChar">
    <w:name w:val="~AppendixHeading Char"/>
    <w:link w:val="AppendixHeading"/>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pPr>
      <w:keepNext/>
      <w:spacing w:before="240"/>
    </w:pPr>
    <w:rPr>
      <w:b/>
      <w:bCs/>
      <w:sz w:val="24"/>
      <w:szCs w:val="24"/>
    </w:rPr>
  </w:style>
  <w:style w:type="paragraph" w:customStyle="1" w:styleId="Bullet1">
    <w:name w:val="~Bullet1"/>
    <w:basedOn w:val="BodyText0"/>
    <w:link w:val="Bullet1Char"/>
    <w:locked/>
    <w:pPr>
      <w:spacing w:before="60" w:after="60"/>
    </w:pPr>
  </w:style>
  <w:style w:type="character" w:customStyle="1" w:styleId="Bullet1Char">
    <w:name w:val="~Bullet1 Char"/>
    <w:link w:val="Bullet1"/>
    <w:rPr>
      <w:rFonts w:ascii="Times New Roman" w:eastAsia="Times New Roman" w:hAnsi="Times New Roman" w:cs="Times New Roman"/>
      <w:sz w:val="20"/>
      <w:szCs w:val="20"/>
      <w:lang w:val="en-GB" w:eastAsia="en-GB" w:bidi="ar-SA"/>
    </w:rPr>
  </w:style>
  <w:style w:type="paragraph" w:customStyle="1" w:styleId="Bullet2">
    <w:name w:val="~Bullet2"/>
    <w:basedOn w:val="BodyText0"/>
    <w:locked/>
    <w:pPr>
      <w:spacing w:before="60" w:after="60"/>
    </w:pPr>
  </w:style>
  <w:style w:type="paragraph" w:customStyle="1" w:styleId="Bullet3">
    <w:name w:val="~Bullet3"/>
    <w:basedOn w:val="BodyText0"/>
    <w:locked/>
    <w:pPr>
      <w:spacing w:before="60" w:after="60"/>
    </w:pPr>
    <w:rPr>
      <w:lang w:val="fr-FR"/>
    </w:rPr>
  </w:style>
  <w:style w:type="paragraph" w:customStyle="1" w:styleId="DocTitle">
    <w:name w:val="~DocTitle"/>
    <w:basedOn w:val="BodyText0"/>
    <w:locked/>
    <w:pPr>
      <w:spacing w:before="0" w:line="168" w:lineRule="auto"/>
    </w:pPr>
    <w:rPr>
      <w:rFonts w:ascii="Arial Black" w:hAnsi="Arial Black"/>
      <w:caps/>
      <w:color w:val="FFFFFF"/>
      <w:sz w:val="140"/>
      <w:szCs w:val="200"/>
    </w:rPr>
  </w:style>
  <w:style w:type="paragraph" w:customStyle="1" w:styleId="DocSubtitle">
    <w:name w:val="~DocSubtitle"/>
    <w:basedOn w:val="DocTitle"/>
    <w:locked/>
    <w:pPr>
      <w:spacing w:line="192" w:lineRule="auto"/>
    </w:pPr>
    <w:rPr>
      <w:sz w:val="36"/>
      <w:szCs w:val="44"/>
    </w:rPr>
  </w:style>
  <w:style w:type="paragraph" w:customStyle="1" w:styleId="Contents">
    <w:name w:val="~Contents"/>
    <w:basedOn w:val="DocSubtitle"/>
    <w:next w:val="BodyText0"/>
    <w:locked/>
    <w:pPr>
      <w:spacing w:after="1200" w:line="240" w:lineRule="auto"/>
    </w:pPr>
    <w:rPr>
      <w:color w:val="auto"/>
      <w:sz w:val="76"/>
      <w:szCs w:val="76"/>
    </w:rPr>
  </w:style>
  <w:style w:type="paragraph" w:customStyle="1" w:styleId="CVheading">
    <w:name w:val="~CVheading"/>
    <w:basedOn w:val="BodyText0"/>
    <w:link w:val="CVheadingChar"/>
    <w:locked/>
    <w:pPr>
      <w:spacing w:before="60" w:after="60" w:line="216" w:lineRule="auto"/>
    </w:pPr>
    <w:rPr>
      <w:rFonts w:ascii="Arial Black" w:hAnsi="Arial Black"/>
      <w:caps/>
      <w:color w:val="132647"/>
      <w:sz w:val="28"/>
    </w:rPr>
  </w:style>
  <w:style w:type="character" w:customStyle="1" w:styleId="CVheadingChar">
    <w:name w:val="~CVheading Char"/>
    <w:link w:val="CVheading"/>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pPr>
      <w:spacing w:before="60" w:after="60"/>
    </w:pPr>
  </w:style>
  <w:style w:type="character" w:customStyle="1" w:styleId="CVtextChar">
    <w:name w:val="~CVtext Char"/>
    <w:link w:val="CVtext"/>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Pr>
      <w:rFonts w:ascii="Arial" w:hAnsi="Arial" w:cs="Arial"/>
      <w:color w:val="808080"/>
      <w:sz w:val="23"/>
      <w:szCs w:val="23"/>
    </w:rPr>
  </w:style>
  <w:style w:type="paragraph" w:customStyle="1" w:styleId="DocDate">
    <w:name w:val="~DocDate"/>
    <w:basedOn w:val="BodyText0"/>
    <w:locked/>
    <w:pPr>
      <w:spacing w:before="0" w:line="240" w:lineRule="auto"/>
    </w:pPr>
    <w:rPr>
      <w:rFonts w:ascii="Arial Black" w:hAnsi="Arial Black"/>
      <w:bCs/>
      <w:color w:val="FFFFFF"/>
      <w:sz w:val="32"/>
      <w:szCs w:val="32"/>
    </w:rPr>
  </w:style>
  <w:style w:type="paragraph" w:customStyle="1" w:styleId="Graphic">
    <w:name w:val="~Graphic"/>
    <w:basedOn w:val="BodyText0"/>
    <w:locked/>
    <w:pPr>
      <w:spacing w:before="60" w:after="60" w:line="240" w:lineRule="auto"/>
    </w:pPr>
  </w:style>
  <w:style w:type="paragraph" w:customStyle="1" w:styleId="GraphicInfo">
    <w:name w:val="~GraphicInfo"/>
    <w:basedOn w:val="BodyText0"/>
    <w:locked/>
    <w:pPr>
      <w:spacing w:after="0"/>
    </w:pPr>
    <w:rPr>
      <w:b/>
      <w:bCs/>
    </w:rPr>
  </w:style>
  <w:style w:type="paragraph" w:customStyle="1" w:styleId="GraphicTitle">
    <w:name w:val="~GraphicTitle"/>
    <w:basedOn w:val="DocSubtitle"/>
    <w:locked/>
    <w:pPr>
      <w:spacing w:before="120" w:after="0" w:line="240" w:lineRule="auto"/>
    </w:pPr>
    <w:rPr>
      <w:sz w:val="28"/>
    </w:rPr>
  </w:style>
  <w:style w:type="paragraph" w:customStyle="1" w:styleId="KeyMessageHeading">
    <w:name w:val="~KeyMessageHeading"/>
    <w:basedOn w:val="BodyText0"/>
    <w:next w:val="Normal"/>
    <w:link w:val="KeyMessageHeadingChar"/>
    <w:locked/>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pPr>
      <w:framePr w:wrap="around"/>
      <w:spacing w:line="288" w:lineRule="auto"/>
    </w:pPr>
    <w:rPr>
      <w:rFonts w:ascii="Times New Roman" w:hAnsi="Times New Roman"/>
      <w:caps w:val="0"/>
      <w:szCs w:val="32"/>
    </w:rPr>
  </w:style>
  <w:style w:type="character" w:customStyle="1" w:styleId="KeyMessageTextChar">
    <w:name w:val="~KeyMessageText Char"/>
    <w:link w:val="KeyMessageText"/>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pPr>
      <w:spacing w:before="0" w:after="0"/>
      <w:jc w:val="right"/>
    </w:pPr>
    <w:rPr>
      <w:rFonts w:ascii="Arial" w:hAnsi="Arial"/>
      <w:sz w:val="16"/>
    </w:rPr>
  </w:style>
  <w:style w:type="paragraph" w:customStyle="1" w:styleId="LogoFooterEven">
    <w:name w:val="~LogoFooterEven"/>
    <w:basedOn w:val="LogoFooterOdd"/>
    <w:locked/>
    <w:pPr>
      <w:ind w:left="-66"/>
      <w:jc w:val="left"/>
    </w:pPr>
  </w:style>
  <w:style w:type="paragraph" w:customStyle="1" w:styleId="NumBullet1">
    <w:name w:val="~NumBullet1"/>
    <w:basedOn w:val="BodyText0"/>
    <w:locked/>
    <w:pPr>
      <w:numPr>
        <w:numId w:val="23"/>
      </w:numPr>
      <w:tabs>
        <w:tab w:val="clear" w:pos="284"/>
        <w:tab w:val="num" w:pos="360"/>
        <w:tab w:val="num" w:pos="720"/>
      </w:tabs>
      <w:spacing w:before="60" w:after="60"/>
      <w:ind w:left="720" w:hanging="360"/>
    </w:pPr>
  </w:style>
  <w:style w:type="paragraph" w:customStyle="1" w:styleId="NumBullet2">
    <w:name w:val="~NumBullet2"/>
    <w:basedOn w:val="BodyText0"/>
    <w:locked/>
    <w:pPr>
      <w:numPr>
        <w:ilvl w:val="1"/>
        <w:numId w:val="13"/>
      </w:numPr>
      <w:tabs>
        <w:tab w:val="num" w:pos="720"/>
      </w:tabs>
      <w:spacing w:before="60" w:after="60"/>
      <w:ind w:left="720"/>
    </w:pPr>
  </w:style>
  <w:style w:type="paragraph" w:customStyle="1" w:styleId="NumBullet3">
    <w:name w:val="~NumBullet3"/>
    <w:basedOn w:val="BodyText0"/>
    <w:locked/>
    <w:pPr>
      <w:numPr>
        <w:ilvl w:val="2"/>
        <w:numId w:val="13"/>
      </w:numPr>
      <w:tabs>
        <w:tab w:val="num" w:pos="720"/>
      </w:tabs>
      <w:spacing w:before="60" w:after="60"/>
      <w:ind w:left="720" w:hanging="360"/>
    </w:pPr>
    <w:rPr>
      <w:lang w:val="fr-FR"/>
    </w:rPr>
  </w:style>
  <w:style w:type="paragraph" w:customStyle="1" w:styleId="Source">
    <w:name w:val="~Source"/>
    <w:basedOn w:val="Graphic"/>
    <w:locked/>
    <w:pPr>
      <w:ind w:left="900" w:hanging="900"/>
    </w:pPr>
    <w:rPr>
      <w:i/>
      <w:color w:val="7F7263"/>
    </w:rPr>
  </w:style>
  <w:style w:type="paragraph" w:customStyle="1" w:styleId="TableBullet0">
    <w:name w:val="~TableBullet"/>
    <w:basedOn w:val="Bullet1"/>
    <w:locked/>
    <w:pPr>
      <w:spacing w:before="80" w:after="40" w:line="240" w:lineRule="auto"/>
    </w:pPr>
    <w:rPr>
      <w:rFonts w:ascii="Arial" w:hAnsi="Arial" w:cs="Arial"/>
    </w:rPr>
  </w:style>
  <w:style w:type="paragraph" w:customStyle="1" w:styleId="TableColumnTitleLeft">
    <w:name w:val="~TableColumnTitle_Left"/>
    <w:basedOn w:val="BodyText0"/>
    <w:locked/>
    <w:pPr>
      <w:spacing w:before="80" w:after="0"/>
    </w:pPr>
    <w:rPr>
      <w:rFonts w:ascii="Arial Bold" w:hAnsi="Arial Bold"/>
      <w:b/>
      <w:color w:val="132647"/>
    </w:rPr>
  </w:style>
  <w:style w:type="paragraph" w:customStyle="1" w:styleId="TableColumnTitleRight">
    <w:name w:val="~TableColumnTitle_Right"/>
    <w:basedOn w:val="TableColumnTitleLeft"/>
    <w:locked/>
    <w:pPr>
      <w:jc w:val="right"/>
    </w:pPr>
  </w:style>
  <w:style w:type="paragraph" w:customStyle="1" w:styleId="TableTextLeft">
    <w:name w:val="~TableTextLeft"/>
    <w:basedOn w:val="Normal"/>
    <w:locked/>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Pr>
      <w:b/>
      <w:bCs/>
      <w:color w:val="132647"/>
    </w:rPr>
  </w:style>
  <w:style w:type="paragraph" w:customStyle="1" w:styleId="TableTextRight">
    <w:name w:val="~TableTextRight"/>
    <w:basedOn w:val="TableTextLeft"/>
    <w:locked/>
    <w:pPr>
      <w:jc w:val="right"/>
    </w:pPr>
  </w:style>
  <w:style w:type="paragraph" w:customStyle="1" w:styleId="TableTitleLeft">
    <w:name w:val="~TableTitle_Left"/>
    <w:basedOn w:val="BodyText0"/>
    <w:locked/>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pPr>
      <w:jc w:val="right"/>
    </w:pPr>
  </w:style>
  <w:style w:type="numbering" w:styleId="111111">
    <w:name w:val="Outline List 2"/>
    <w:basedOn w:val="NoList"/>
    <w:locked/>
    <w:pPr>
      <w:numPr>
        <w:numId w:val="24"/>
      </w:numPr>
    </w:pPr>
  </w:style>
  <w:style w:type="numbering" w:styleId="1ai">
    <w:name w:val="Outline List 1"/>
    <w:basedOn w:val="NoList"/>
    <w:locked/>
    <w:pPr>
      <w:numPr>
        <w:numId w:val="25"/>
      </w:numPr>
    </w:pPr>
  </w:style>
  <w:style w:type="numbering" w:styleId="ArticleSection">
    <w:name w:val="Outline List 3"/>
    <w:basedOn w:val="NoList"/>
    <w:locked/>
    <w:pPr>
      <w:numPr>
        <w:numId w:val="26"/>
      </w:numPr>
    </w:pPr>
  </w:style>
  <w:style w:type="paragraph" w:customStyle="1" w:styleId="BodyText1">
    <w:name w:val="Body Text1"/>
    <w:basedOn w:val="Normal"/>
    <w:autoRedefine/>
    <w:locked/>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locked/>
    <w:pPr>
      <w:widowControl w:val="0"/>
      <w:adjustRightInd w:val="0"/>
      <w:spacing w:before="100" w:after="100" w:line="360" w:lineRule="atLeast"/>
      <w:textAlignment w:val="baseline"/>
    </w:pPr>
    <w:rPr>
      <w:rFonts w:ascii="Times New Roman" w:hAnsi="Times New Roman"/>
      <w:b/>
      <w:szCs w:val="24"/>
      <w:lang w:val="x-none" w:eastAsia="en-GB"/>
    </w:rPr>
  </w:style>
  <w:style w:type="character" w:customStyle="1" w:styleId="BoldTextChar">
    <w:name w:val="Bold Text Char"/>
    <w:link w:val="BoldText"/>
    <w:rPr>
      <w:rFonts w:ascii="Times New Roman" w:eastAsia="Times New Roman" w:hAnsi="Times New Roman" w:cs="Times New Roman"/>
      <w:b/>
      <w:sz w:val="24"/>
      <w:szCs w:val="24"/>
      <w:lang w:eastAsia="en-GB"/>
    </w:rPr>
  </w:style>
  <w:style w:type="paragraph" w:customStyle="1" w:styleId="Bullet">
    <w:name w:val="Bullet"/>
    <w:basedOn w:val="Normal"/>
    <w:autoRedefine/>
    <w:locked/>
    <w:pPr>
      <w:widowControl w:val="0"/>
      <w:numPr>
        <w:numId w:val="27"/>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locked/>
    <w:pPr>
      <w:numPr>
        <w:numId w:val="28"/>
      </w:numPr>
      <w:spacing w:before="0"/>
    </w:pPr>
  </w:style>
  <w:style w:type="paragraph" w:customStyle="1" w:styleId="BulletListA">
    <w:name w:val="Bullet List A"/>
    <w:basedOn w:val="Normal"/>
    <w:link w:val="BulletListAChar"/>
    <w:semiHidden/>
    <w:locked/>
    <w:pPr>
      <w:widowControl w:val="0"/>
      <w:numPr>
        <w:numId w:val="29"/>
      </w:numPr>
      <w:tabs>
        <w:tab w:val="left" w:pos="720"/>
      </w:tabs>
      <w:adjustRightInd w:val="0"/>
      <w:spacing w:before="60" w:after="60" w:line="360" w:lineRule="atLeast"/>
      <w:textAlignment w:val="baseline"/>
    </w:pPr>
    <w:rPr>
      <w:rFonts w:ascii="Times New Roman" w:hAnsi="Times New Roman"/>
      <w:szCs w:val="24"/>
      <w:lang w:val="x-none" w:eastAsia="en-GB"/>
    </w:rPr>
  </w:style>
  <w:style w:type="character" w:customStyle="1" w:styleId="BulletListAChar">
    <w:name w:val="Bullet List A Char"/>
    <w:link w:val="BulletListA"/>
    <w:semiHidden/>
    <w:rPr>
      <w:rFonts w:ascii="Times New Roman" w:eastAsia="Times New Roman" w:hAnsi="Times New Roman" w:cs="Times New Roman"/>
      <w:sz w:val="24"/>
      <w:szCs w:val="24"/>
      <w:lang w:val="x-none" w:eastAsia="en-GB"/>
    </w:rPr>
  </w:style>
  <w:style w:type="paragraph" w:customStyle="1" w:styleId="BulletListB">
    <w:name w:val="Bullet List B"/>
    <w:basedOn w:val="BulletListA"/>
    <w:link w:val="BulletListBChar"/>
    <w:semiHidden/>
    <w:locked/>
    <w:pPr>
      <w:numPr>
        <w:numId w:val="30"/>
      </w:numPr>
      <w:tabs>
        <w:tab w:val="clear" w:pos="720"/>
      </w:tabs>
    </w:pPr>
  </w:style>
  <w:style w:type="character" w:customStyle="1" w:styleId="BulletListBChar">
    <w:name w:val="Bullet List B Char"/>
    <w:link w:val="BulletListB"/>
    <w:semiHidden/>
    <w:rPr>
      <w:rFonts w:ascii="Times New Roman" w:eastAsia="Times New Roman" w:hAnsi="Times New Roman" w:cs="Times New Roman"/>
      <w:sz w:val="24"/>
      <w:szCs w:val="24"/>
      <w:lang w:val="x-none" w:eastAsia="en-GB"/>
    </w:rPr>
  </w:style>
  <w:style w:type="paragraph" w:customStyle="1" w:styleId="Bullet1Square">
    <w:name w:val="Bullet_1_Square"/>
    <w:basedOn w:val="Normal"/>
    <w:link w:val="Bullet1SquareChar"/>
    <w:locked/>
    <w:pPr>
      <w:widowControl w:val="0"/>
      <w:numPr>
        <w:numId w:val="49"/>
      </w:numPr>
      <w:adjustRightInd w:val="0"/>
      <w:spacing w:before="100" w:after="100" w:line="360" w:lineRule="atLeast"/>
      <w:textAlignment w:val="baseline"/>
    </w:pPr>
    <w:rPr>
      <w:rFonts w:ascii="Times New Roman" w:eastAsia="MS Mincho" w:hAnsi="Times New Roman"/>
      <w:bCs/>
      <w:color w:val="132647"/>
      <w:sz w:val="26"/>
      <w:szCs w:val="24"/>
      <w:lang w:val="x-none" w:eastAsia="en-GB"/>
    </w:rPr>
  </w:style>
  <w:style w:type="character" w:customStyle="1" w:styleId="Bullet1SquareChar">
    <w:name w:val="Bullet_1_Square Char"/>
    <w:link w:val="Bullet1Square"/>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Pr>
      <w:rFonts w:ascii="Arial Black" w:eastAsia="Batang" w:hAnsi="Arial Black"/>
      <w:color w:val="161D4E"/>
      <w:szCs w:val="24"/>
      <w:shd w:val="clear" w:color="auto" w:fill="C7BEB6"/>
    </w:rPr>
  </w:style>
  <w:style w:type="character" w:customStyle="1" w:styleId="Callout1HeaderChar">
    <w:name w:val="Callout 1 (Header) Char"/>
    <w:link w:val="Callout1Header"/>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pPr>
      <w:numPr>
        <w:numId w:val="16"/>
      </w:numPr>
      <w:tabs>
        <w:tab w:val="clear" w:pos="1440"/>
        <w:tab w:val="clear" w:pos="1800"/>
      </w:tabs>
      <w:spacing w:after="80"/>
      <w:ind w:left="1440" w:hanging="360"/>
    </w:pPr>
  </w:style>
  <w:style w:type="paragraph" w:styleId="Caption">
    <w:name w:val="caption"/>
    <w:basedOn w:val="Normal"/>
    <w:next w:val="Normal"/>
    <w:qFormat/>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ClosingChar">
    <w:name w:val="Closing Char"/>
    <w:link w:val="Closing"/>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Pr>
      <w:b w:val="0"/>
      <w:caps/>
      <w:color w:val="FF0000"/>
    </w:rPr>
  </w:style>
  <w:style w:type="character" w:customStyle="1" w:styleId="Comments2CharChar">
    <w:name w:val="Comments 2 Char Char"/>
    <w:link w:val="Comments2"/>
    <w:rPr>
      <w:rFonts w:ascii="Arial" w:eastAsia="Times New Roman" w:hAnsi="Arial" w:cs="Arial"/>
      <w:b w:val="0"/>
      <w:caps/>
      <w:color w:val="FF0000"/>
      <w:sz w:val="24"/>
      <w:szCs w:val="24"/>
      <w:lang w:eastAsia="en-GB"/>
    </w:rPr>
  </w:style>
  <w:style w:type="paragraph" w:customStyle="1" w:styleId="ContactInfo">
    <w:name w:val="Contact Info"/>
    <w:basedOn w:val="GraphicInfo"/>
    <w:locked/>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Pr>
      <w:rFonts w:ascii="Garamond" w:hAnsi="Garamond"/>
      <w:b/>
      <w:color w:val="E1A800"/>
    </w:rPr>
  </w:style>
  <w:style w:type="paragraph" w:styleId="Date">
    <w:name w:val="Date"/>
    <w:basedOn w:val="Normal"/>
    <w:next w:val="Normal"/>
    <w:link w:val="DateChar"/>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DateChar">
    <w:name w:val="Date Char"/>
    <w:link w:val="Date"/>
    <w:rPr>
      <w:rFonts w:ascii="Times New Roman" w:eastAsia="Times New Roman" w:hAnsi="Times New Roman" w:cs="Times New Roman"/>
      <w:sz w:val="24"/>
      <w:szCs w:val="24"/>
      <w:lang w:eastAsia="en-GB"/>
    </w:rPr>
  </w:style>
  <w:style w:type="paragraph" w:customStyle="1" w:styleId="DocumentDate">
    <w:name w:val="Document Date"/>
    <w:basedOn w:val="Disclaimer"/>
    <w:locked/>
    <w:rPr>
      <w:b/>
      <w:sz w:val="28"/>
    </w:rPr>
  </w:style>
  <w:style w:type="paragraph" w:styleId="E-mailSignature">
    <w:name w:val="E-mail Signature"/>
    <w:basedOn w:val="Normal"/>
    <w:link w:val="E-mailSignatureChar"/>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E-mailSignatureChar">
    <w:name w:val="E-mail Signature Char"/>
    <w:link w:val="E-mailSignature"/>
    <w:rPr>
      <w:rFonts w:ascii="Times New Roman" w:eastAsia="Times New Roman" w:hAnsi="Times New Roman" w:cs="Times New Roman"/>
      <w:sz w:val="24"/>
      <w:szCs w:val="24"/>
      <w:lang w:eastAsia="en-GB"/>
    </w:rPr>
  </w:style>
  <w:style w:type="character" w:styleId="Emphasis">
    <w:name w:val="Emphasis"/>
    <w:qFormat/>
    <w:rPr>
      <w:i/>
      <w:iCs/>
    </w:rPr>
  </w:style>
  <w:style w:type="paragraph" w:customStyle="1" w:styleId="Emphasis1">
    <w:name w:val="Emphasis 1"/>
    <w:link w:val="Emphasis1Char"/>
    <w:locked/>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Pr>
      <w:rFonts w:ascii="Arial Black" w:eastAsia="Batang" w:hAnsi="Arial Black" w:cs="Times New Roman"/>
      <w:b/>
      <w:color w:val="800000"/>
      <w:sz w:val="22"/>
      <w:szCs w:val="24"/>
      <w:lang w:val="en-US" w:eastAsia="en-US" w:bidi="ar-SA"/>
    </w:rPr>
  </w:style>
  <w:style w:type="paragraph" w:styleId="EnvelopeReturn">
    <w:name w:val="envelope return"/>
    <w:basedOn w:val="Normal"/>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pPr>
      <w:tabs>
        <w:tab w:val="clear" w:pos="6480"/>
        <w:tab w:val="clear" w:pos="7200"/>
        <w:tab w:val="right" w:pos="8640"/>
        <w:tab w:val="right" w:pos="9360"/>
      </w:tabs>
    </w:pPr>
  </w:style>
  <w:style w:type="character" w:customStyle="1" w:styleId="Heading2CharChar">
    <w:name w:val="Heading 2 Char Char"/>
    <w:locked/>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style>
  <w:style w:type="paragraph" w:styleId="HTMLAddress">
    <w:name w:val="HTML Address"/>
    <w:basedOn w:val="Normal"/>
    <w:link w:val="HTMLAddressChar"/>
    <w:pPr>
      <w:widowControl w:val="0"/>
      <w:adjustRightInd w:val="0"/>
      <w:spacing w:before="100" w:after="100" w:line="360" w:lineRule="atLeast"/>
      <w:textAlignment w:val="baseline"/>
    </w:pPr>
    <w:rPr>
      <w:rFonts w:ascii="Times New Roman" w:hAnsi="Times New Roman"/>
      <w:i/>
      <w:iCs/>
      <w:szCs w:val="24"/>
      <w:lang w:val="x-none" w:eastAsia="en-GB"/>
    </w:rPr>
  </w:style>
  <w:style w:type="character" w:customStyle="1" w:styleId="HTMLAddressChar">
    <w:name w:val="HTML Address Char"/>
    <w:link w:val="HTMLAddress"/>
    <w:rPr>
      <w:rFonts w:ascii="Times New Roman" w:eastAsia="Times New Roman" w:hAnsi="Times New Roman" w:cs="Times New Roman"/>
      <w:i/>
      <w:iCs/>
      <w:sz w:val="24"/>
      <w:szCs w:val="24"/>
      <w:lang w:eastAsia="en-GB"/>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Index1">
    <w:name w:val="index 1"/>
    <w:basedOn w:val="Normal"/>
    <w:next w:val="Normal"/>
    <w:autoRedefine/>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pPr>
      <w:widowControl w:val="0"/>
      <w:adjustRightInd w:val="0"/>
      <w:spacing w:before="100" w:after="100" w:line="360" w:lineRule="atLeast"/>
      <w:textAlignment w:val="baseline"/>
    </w:pPr>
    <w:rPr>
      <w:rFonts w:ascii="Times New Roman" w:hAnsi="Times New Roman"/>
      <w:i/>
      <w:szCs w:val="24"/>
      <w:lang w:val="x-none" w:eastAsia="en-GB"/>
    </w:rPr>
  </w:style>
  <w:style w:type="character" w:customStyle="1" w:styleId="ItalicizeTextChar">
    <w:name w:val="Italicize Text Char"/>
    <w:link w:val="ItalicizeText"/>
    <w:rPr>
      <w:rFonts w:ascii="Times New Roman" w:eastAsia="Times New Roman" w:hAnsi="Times New Roman" w:cs="Times New Roman"/>
      <w:i/>
      <w:sz w:val="24"/>
      <w:szCs w:val="24"/>
      <w:lang w:eastAsia="en-GB"/>
    </w:rPr>
  </w:style>
  <w:style w:type="character" w:styleId="LineNumber">
    <w:name w:val="line number"/>
    <w:basedOn w:val="DefaultParagraphFont"/>
  </w:style>
  <w:style w:type="paragraph" w:styleId="List3">
    <w:name w:val="List 3"/>
    <w:basedOn w:val="Normal"/>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pPr>
      <w:widowControl w:val="0"/>
      <w:numPr>
        <w:numId w:val="31"/>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pPr>
      <w:widowControl w:val="0"/>
      <w:numPr>
        <w:numId w:val="32"/>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pPr>
      <w:widowControl w:val="0"/>
      <w:numPr>
        <w:numId w:val="33"/>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pPr>
      <w:widowControl w:val="0"/>
      <w:numPr>
        <w:numId w:val="34"/>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pPr>
      <w:widowControl w:val="0"/>
      <w:numPr>
        <w:numId w:val="35"/>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pPr>
      <w:widowControl w:val="0"/>
      <w:numPr>
        <w:numId w:val="36"/>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pPr>
      <w:widowControl w:val="0"/>
      <w:numPr>
        <w:numId w:val="37"/>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pPr>
      <w:widowControl w:val="0"/>
      <w:numPr>
        <w:numId w:val="38"/>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NoteHeadingChar">
    <w:name w:val="Note Heading Char"/>
    <w:link w:val="NoteHeading"/>
    <w:rPr>
      <w:rFonts w:ascii="Times New Roman" w:eastAsia="Times New Roman" w:hAnsi="Times New Roman" w:cs="Times New Roman"/>
      <w:sz w:val="24"/>
      <w:szCs w:val="24"/>
      <w:lang w:eastAsia="en-GB"/>
    </w:rPr>
  </w:style>
  <w:style w:type="paragraph" w:customStyle="1" w:styleId="Number2">
    <w:name w:val="Number 2"/>
    <w:basedOn w:val="Normal"/>
    <w:semiHidden/>
    <w:locked/>
    <w:pPr>
      <w:widowControl w:val="0"/>
      <w:numPr>
        <w:numId w:val="39"/>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locked/>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pPr>
      <w:widowControl w:val="0"/>
      <w:numPr>
        <w:numId w:val="42"/>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pPr>
      <w:numPr>
        <w:numId w:val="43"/>
      </w:numPr>
      <w:tabs>
        <w:tab w:val="left" w:pos="720"/>
      </w:tabs>
    </w:pPr>
  </w:style>
  <w:style w:type="paragraph" w:customStyle="1" w:styleId="NumberListA">
    <w:name w:val="Number List A"/>
    <w:semiHidden/>
    <w:locked/>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pPr>
      <w:widowControl w:val="0"/>
      <w:numPr>
        <w:numId w:val="44"/>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pPr>
      <w:widowControl w:val="0"/>
      <w:numPr>
        <w:numId w:val="50"/>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pPr>
      <w:tabs>
        <w:tab w:val="clear" w:pos="360"/>
      </w:tabs>
      <w:ind w:left="720"/>
    </w:pPr>
  </w:style>
  <w:style w:type="paragraph" w:customStyle="1" w:styleId="RFPQ2Sublist0">
    <w:name w:val="RFP Q2 (Sub list)"/>
    <w:basedOn w:val="RFPQ2SubList"/>
    <w:locked/>
    <w:pPr>
      <w:ind w:left="1080" w:hanging="720"/>
    </w:pPr>
  </w:style>
  <w:style w:type="character" w:customStyle="1" w:styleId="RFPQ2Char">
    <w:name w:val="RFP Q2 Char"/>
    <w:link w:val="RFPQ2"/>
    <w:rPr>
      <w:rFonts w:ascii="Arial Black" w:eastAsia="Batang" w:hAnsi="Arial Black" w:cs="Times New Roman"/>
      <w:color w:val="132647"/>
      <w:sz w:val="26"/>
      <w:szCs w:val="24"/>
    </w:rPr>
  </w:style>
  <w:style w:type="character" w:customStyle="1" w:styleId="RFPQ2SubListCharChar">
    <w:name w:val="RFP Q2 (Sub List) Char Char"/>
    <w:link w:val="RFPQ2SubList"/>
    <w:rPr>
      <w:rFonts w:ascii="Arial Black" w:eastAsia="Batang" w:hAnsi="Arial Black" w:cs="Times New Roman"/>
      <w:color w:val="132647"/>
      <w:sz w:val="26"/>
      <w:szCs w:val="24"/>
    </w:rPr>
  </w:style>
  <w:style w:type="paragraph" w:customStyle="1" w:styleId="RFPQ2Sub-SubList">
    <w:name w:val="RFP Q2 (Sub-Sub List)"/>
    <w:basedOn w:val="RFPQ2SubList"/>
    <w:locked/>
    <w:pPr>
      <w:tabs>
        <w:tab w:val="clear" w:pos="720"/>
      </w:tabs>
      <w:ind w:left="1080"/>
    </w:pPr>
  </w:style>
  <w:style w:type="paragraph" w:customStyle="1" w:styleId="RFPQ3">
    <w:name w:val="RFP Q3"/>
    <w:basedOn w:val="RFPQ2SubList"/>
    <w:link w:val="RFPQ3Char"/>
    <w:locked/>
    <w:pPr>
      <w:ind w:hanging="720"/>
    </w:pPr>
  </w:style>
  <w:style w:type="paragraph" w:customStyle="1" w:styleId="RFPQ3SubList">
    <w:name w:val="RFP Q3 (Sub List)"/>
    <w:basedOn w:val="RFPQ2SubList"/>
    <w:link w:val="RFPQ3SubListCharChar"/>
    <w:locked/>
    <w:pPr>
      <w:tabs>
        <w:tab w:val="clear" w:pos="720"/>
        <w:tab w:val="clear" w:pos="1080"/>
      </w:tabs>
      <w:ind w:left="1440" w:hanging="720"/>
    </w:pPr>
  </w:style>
  <w:style w:type="character" w:customStyle="1" w:styleId="RFPQ3Char">
    <w:name w:val="RFP Q3 Char"/>
    <w:link w:val="RFPQ3"/>
    <w:rPr>
      <w:rFonts w:ascii="Arial Black" w:eastAsia="Batang" w:hAnsi="Arial Black" w:cs="Times New Roman"/>
      <w:color w:val="132647"/>
      <w:sz w:val="26"/>
      <w:szCs w:val="24"/>
    </w:rPr>
  </w:style>
  <w:style w:type="character" w:customStyle="1" w:styleId="RFPQ3SubListCharChar">
    <w:name w:val="RFP Q3 (Sub List) Char Char"/>
    <w:link w:val="RFPQ3SubList"/>
    <w:rPr>
      <w:rFonts w:ascii="Arial Black" w:eastAsia="Batang" w:hAnsi="Arial Black" w:cs="Times New Roman"/>
      <w:color w:val="132647"/>
      <w:sz w:val="26"/>
      <w:szCs w:val="24"/>
    </w:rPr>
  </w:style>
  <w:style w:type="paragraph" w:customStyle="1" w:styleId="RFPQ3Sub-SubList">
    <w:name w:val="RFP Q3 (Sub-Sub List)"/>
    <w:basedOn w:val="RFPQ2Sub-SubList"/>
    <w:locked/>
    <w:pPr>
      <w:tabs>
        <w:tab w:val="clear" w:pos="1080"/>
        <w:tab w:val="clear" w:pos="1440"/>
        <w:tab w:val="left" w:pos="2160"/>
      </w:tabs>
      <w:ind w:left="2160" w:hanging="720"/>
    </w:pPr>
  </w:style>
  <w:style w:type="paragraph" w:customStyle="1" w:styleId="RFPQ4SqrBullet">
    <w:name w:val="RFP Q4 (Sqr Bullet)"/>
    <w:basedOn w:val="RFPQ1"/>
    <w:link w:val="RFPQ4SqrBulletCharChar"/>
    <w:locked/>
    <w:pPr>
      <w:numPr>
        <w:numId w:val="46"/>
      </w:numPr>
    </w:pPr>
  </w:style>
  <w:style w:type="character" w:customStyle="1" w:styleId="RFPQ4SqrBulletCharChar">
    <w:name w:val="RFP Q4 (Sqr Bullet) Char Char"/>
    <w:link w:val="RFPQ4SqrBullet"/>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pPr>
      <w:numPr>
        <w:numId w:val="20"/>
      </w:numPr>
      <w:tabs>
        <w:tab w:val="clear" w:pos="720"/>
        <w:tab w:val="num" w:pos="360"/>
      </w:tabs>
      <w:ind w:left="360"/>
    </w:pPr>
  </w:style>
  <w:style w:type="paragraph" w:customStyle="1" w:styleId="RFPQ6CheckBullet">
    <w:name w:val="RFP Q6 (Check Bullet)"/>
    <w:basedOn w:val="RFPQ5DotBullet"/>
    <w:locked/>
    <w:pPr>
      <w:numPr>
        <w:numId w:val="21"/>
      </w:numPr>
      <w:tabs>
        <w:tab w:val="num" w:pos="1440"/>
      </w:tabs>
      <w:ind w:left="1440"/>
    </w:pPr>
  </w:style>
  <w:style w:type="table" w:customStyle="1" w:styleId="RFPTableGrid">
    <w:name w:val="RFP Table Grid"/>
    <w:basedOn w:val="TableNormal"/>
    <w:locked/>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Baskerville Old Face" w:hAnsi="Baskerville Old Face"/>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SalutationChar">
    <w:name w:val="Salutation Char"/>
    <w:link w:val="Salutation"/>
    <w:rPr>
      <w:rFonts w:ascii="Times New Roman" w:eastAsia="Times New Roman" w:hAnsi="Times New Roman" w:cs="Times New Roman"/>
      <w:sz w:val="24"/>
      <w:szCs w:val="24"/>
      <w:lang w:eastAsia="en-GB"/>
    </w:rPr>
  </w:style>
  <w:style w:type="paragraph" w:customStyle="1" w:styleId="SecHeading">
    <w:name w:val="Sec Heading"/>
    <w:link w:val="SecHeadingCharChar"/>
    <w:locked/>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SignatureChar">
    <w:name w:val="Signature Char"/>
    <w:link w:val="Signature"/>
    <w:rPr>
      <w:rFonts w:ascii="Times New Roman" w:eastAsia="Times New Roman" w:hAnsi="Times New Roman" w:cs="Times New Roman"/>
      <w:sz w:val="24"/>
      <w:szCs w:val="24"/>
      <w:lang w:eastAsia="en-GB"/>
    </w:rPr>
  </w:style>
  <w:style w:type="paragraph" w:customStyle="1" w:styleId="SmallSpace">
    <w:name w:val="Small Space"/>
    <w:basedOn w:val="Normal"/>
    <w:semiHidden/>
    <w:locked/>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locked/>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locked/>
    <w:rPr>
      <w:sz w:val="56"/>
    </w:rPr>
  </w:style>
  <w:style w:type="numbering" w:customStyle="1" w:styleId="StyleOutlinenumberedArialNarrowBoldCustomColorRGB2229">
    <w:name w:val="Style Outline numbered Arial Narrow Bold Custom Color(RGB(2229..."/>
    <w:basedOn w:val="NoList"/>
    <w:semiHidden/>
    <w:locked/>
    <w:pPr>
      <w:numPr>
        <w:numId w:val="45"/>
      </w:numPr>
    </w:pPr>
  </w:style>
  <w:style w:type="paragraph" w:customStyle="1" w:styleId="Style2">
    <w:name w:val="Style2"/>
    <w:basedOn w:val="RFPQ4SqrBullet"/>
    <w:next w:val="Normal"/>
    <w:semiHidden/>
    <w:locked/>
    <w:pPr>
      <w:numPr>
        <w:numId w:val="0"/>
      </w:numPr>
    </w:pPr>
  </w:style>
  <w:style w:type="paragraph" w:customStyle="1" w:styleId="Style3">
    <w:name w:val="Style3"/>
    <w:basedOn w:val="Normal"/>
    <w:semiHidden/>
    <w:locked/>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locked/>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locke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lock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pPr>
      <w:widowControl w:val="0"/>
      <w:numPr>
        <w:numId w:val="47"/>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locked/>
    <w:pPr>
      <w:widowControl w:val="0"/>
      <w:numPr>
        <w:numId w:val="48"/>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locked/>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locked/>
    <w:pPr>
      <w:tabs>
        <w:tab w:val="left" w:pos="1152"/>
      </w:tabs>
    </w:pPr>
    <w:rPr>
      <w:u w:val="single"/>
    </w:rPr>
  </w:style>
  <w:style w:type="paragraph" w:customStyle="1" w:styleId="BBullet">
    <w:name w:val="B Bullet"/>
    <w:basedOn w:val="Bullet1"/>
    <w:locked/>
    <w:pPr>
      <w:numPr>
        <w:numId w:val="22"/>
      </w:numPr>
    </w:pPr>
    <w:rPr>
      <w:color w:val="000000"/>
      <w:sz w:val="18"/>
      <w:szCs w:val="18"/>
    </w:rPr>
  </w:style>
  <w:style w:type="paragraph" w:customStyle="1" w:styleId="xl24">
    <w:name w:val="xl24"/>
    <w:basedOn w:val="Normal"/>
    <w:locked/>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locked/>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locked/>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locked/>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locked/>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locked/>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pPr>
      <w:tabs>
        <w:tab w:val="num" w:pos="9360"/>
      </w:tabs>
      <w:ind w:left="9360" w:hanging="360"/>
    </w:pPr>
    <w:rPr>
      <w:rFonts w:ascii="Arial" w:hAnsi="Arial"/>
      <w:szCs w:val="24"/>
    </w:rPr>
  </w:style>
  <w:style w:type="paragraph" w:customStyle="1" w:styleId="EnrollmentForm">
    <w:name w:val="~EnrollmentForm"/>
    <w:basedOn w:val="Normal"/>
    <w:link w:val="EnrollmentFormChar"/>
    <w:locked/>
    <w:pPr>
      <w:spacing w:before="40"/>
    </w:pPr>
    <w:rPr>
      <w:rFonts w:ascii="Arial" w:hAnsi="Arial"/>
      <w:sz w:val="17"/>
      <w:szCs w:val="24"/>
      <w:lang w:val="x-none" w:eastAsia="x-none"/>
    </w:rPr>
  </w:style>
  <w:style w:type="character" w:customStyle="1" w:styleId="EnrollmentFormChar">
    <w:name w:val="~EnrollmentForm Char"/>
    <w:link w:val="EnrollmentForm"/>
    <w:rPr>
      <w:rFonts w:ascii="Arial" w:eastAsia="Times New Roman" w:hAnsi="Arial" w:cs="Times New Roman"/>
      <w:sz w:val="17"/>
      <w:szCs w:val="24"/>
    </w:rPr>
  </w:style>
  <w:style w:type="paragraph" w:customStyle="1" w:styleId="a">
    <w:name w:val="_"/>
    <w:basedOn w:val="Normal"/>
    <w:locked/>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Pr>
      <w:rFonts w:ascii="Arial" w:hAnsi="Arial"/>
      <w:b/>
      <w:sz w:val="28"/>
      <w:szCs w:val="28"/>
    </w:rPr>
  </w:style>
  <w:style w:type="paragraph" w:customStyle="1" w:styleId="AppendixHeader">
    <w:name w:val="Appendix Header"/>
    <w:basedOn w:val="Normal"/>
    <w:qFormat/>
    <w:locked/>
    <w:rPr>
      <w:rFonts w:ascii="Arial" w:hAnsi="Arial"/>
      <w:b/>
      <w:sz w:val="36"/>
    </w:rPr>
  </w:style>
  <w:style w:type="paragraph" w:customStyle="1" w:styleId="LetterList">
    <w:name w:val="LetterList"/>
    <w:basedOn w:val="Heading5"/>
    <w:next w:val="Normal"/>
    <w:qFormat/>
    <w:locked/>
    <w:pPr>
      <w:numPr>
        <w:numId w:val="51"/>
      </w:numPr>
      <w:spacing w:before="0" w:after="120"/>
    </w:pPr>
    <w:rPr>
      <w:rFonts w:ascii="Arial" w:hAnsi="Arial"/>
      <w:sz w:val="24"/>
      <w:szCs w:val="24"/>
    </w:rPr>
  </w:style>
  <w:style w:type="character" w:customStyle="1" w:styleId="EnrollmentFormCharChar">
    <w:name w:val="~EnrollmentForm Char Char"/>
    <w:locked/>
    <w:rPr>
      <w:rFonts w:ascii="Arial" w:hAnsi="Arial"/>
      <w:sz w:val="17"/>
      <w:szCs w:val="24"/>
      <w:lang w:val="en-US" w:eastAsia="en-US" w:bidi="ar-SA"/>
    </w:rPr>
  </w:style>
  <w:style w:type="paragraph" w:customStyle="1" w:styleId="Legaltab2">
    <w:name w:val="Legal(tab) 2"/>
    <w:basedOn w:val="Normal"/>
    <w:pPr>
      <w:widowControl w:val="0"/>
    </w:pPr>
    <w:rPr>
      <w:rFonts w:ascii="Times New Roman" w:hAnsi="Times New Roman"/>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Pr>
      <w:color w:val="808080"/>
    </w:rPr>
  </w:style>
  <w:style w:type="character" w:styleId="UnresolvedMention">
    <w:name w:val="Unresolved Mention"/>
    <w:basedOn w:val="DefaultParagraphFont"/>
    <w:uiPriority w:val="99"/>
    <w:semiHidden/>
    <w:unhideWhenUsed/>
    <w:rPr>
      <w:color w:val="605E5C"/>
      <w:shd w:val="clear" w:color="auto" w:fill="E1DFDD"/>
    </w:rPr>
  </w:style>
  <w:style w:type="numbering" w:customStyle="1" w:styleId="NoList2">
    <w:name w:val="No List2"/>
    <w:next w:val="NoList"/>
    <w:uiPriority w:val="99"/>
    <w:semiHidden/>
    <w:unhideWhenUsed/>
  </w:style>
  <w:style w:type="table" w:customStyle="1" w:styleId="TableGrid10">
    <w:name w:val="Table Grid1"/>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20">
    <w:name w:val="Table Grid2"/>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30">
    <w:name w:val="Table Grid3"/>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table" w:customStyle="1" w:styleId="TableGrid40">
    <w:name w:val="Table Grid4"/>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style>
  <w:style w:type="table" w:customStyle="1" w:styleId="TableGrid60">
    <w:name w:val="Table Grid6"/>
    <w:basedOn w:val="TableNormal"/>
    <w:next w:val="TableGrid"/>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rFonts w:ascii="Times New Roman" w:hAnsi="Times New Roman"/>
    </w:rPr>
  </w:style>
  <w:style w:type="paragraph" w:customStyle="1" w:styleId="20">
    <w:name w:val="_20"/>
    <w:basedOn w:val="Normal"/>
    <w:pPr>
      <w:widowControl w:val="0"/>
      <w:tabs>
        <w:tab w:val="left" w:pos="5040"/>
        <w:tab w:val="left" w:pos="5760"/>
        <w:tab w:val="left" w:pos="6480"/>
        <w:tab w:val="left" w:pos="7200"/>
        <w:tab w:val="left" w:pos="7920"/>
      </w:tabs>
      <w:ind w:left="5040" w:hanging="720"/>
    </w:pPr>
    <w:rPr>
      <w:rFonts w:ascii="Times New Roman" w:hAnsi="Times New Roman"/>
    </w:rPr>
  </w:style>
  <w:style w:type="character" w:customStyle="1" w:styleId="ListParagraphChar">
    <w:name w:val="List Paragraph Char"/>
    <w:aliases w:val="Style 99 Char,List Paragraph 1 Char"/>
    <w:link w:val="ListParagraph"/>
    <w:uiPriority w:val="34"/>
    <w:rPr>
      <w:rFonts w:ascii="Palatino" w:eastAsia="Times New Roman" w:hAnsi="Palatino" w:cs="Times New Roman"/>
      <w:sz w:val="24"/>
    </w:rPr>
  </w:style>
  <w:style w:type="paragraph" w:customStyle="1" w:styleId="msonormal0">
    <w:name w:val="msonormal"/>
    <w:basedOn w:val="Normal"/>
    <w:pPr>
      <w:spacing w:before="100" w:beforeAutospacing="1" w:after="100" w:afterAutospacing="1"/>
    </w:pPr>
    <w:rPr>
      <w:rFonts w:ascii="Times New Roman" w:hAnsi="Times New Roman"/>
      <w:szCs w:val="24"/>
    </w:rPr>
  </w:style>
  <w:style w:type="character" w:customStyle="1" w:styleId="BoldItal">
    <w:name w:val="Bold/Ital"/>
    <w:rPr>
      <w:b/>
      <w:bCs/>
      <w:i/>
      <w:iCs/>
    </w:rPr>
  </w:style>
  <w:style w:type="character" w:customStyle="1" w:styleId="10SR">
    <w:name w:val="10SR"/>
    <w:rPr>
      <w:rFonts w:ascii="Courier 10cpi" w:hAnsi="Courier 10cpi"/>
      <w:sz w:val="16"/>
      <w:szCs w:val="16"/>
    </w:rPr>
  </w:style>
  <w:style w:type="character" w:customStyle="1" w:styleId="Pointer">
    <w:name w:val="Pointer"/>
    <w:rPr>
      <w:rFonts w:ascii="Courier 10cpi" w:hAnsi="Courier 10cpi"/>
      <w:sz w:val="20"/>
      <w:szCs w:val="20"/>
    </w:rPr>
  </w:style>
  <w:style w:type="character" w:customStyle="1" w:styleId="12SB">
    <w:name w:val="12SB"/>
    <w:rPr>
      <w:rFonts w:ascii="Courier 10cpi" w:hAnsi="Courier 10cpi"/>
      <w:sz w:val="20"/>
      <w:szCs w:val="20"/>
    </w:rPr>
  </w:style>
  <w:style w:type="character" w:customStyle="1" w:styleId="12SBI">
    <w:name w:val="12SBI"/>
    <w:rPr>
      <w:rFonts w:ascii="Courier 10cpi" w:hAnsi="Courier 10cpi"/>
      <w:sz w:val="20"/>
      <w:szCs w:val="20"/>
    </w:rPr>
  </w:style>
  <w:style w:type="character" w:customStyle="1" w:styleId="Registered">
    <w:name w:val="Registered"/>
  </w:style>
  <w:style w:type="character" w:customStyle="1" w:styleId="Quotes">
    <w:name w:val="Quotes"/>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eastAsia="Times New Roman" w:hAnsi="Arial" w:cs="Times New Roman"/>
      <w:sz w:val="15"/>
    </w:rPr>
  </w:style>
  <w:style w:type="paragraph" w:customStyle="1" w:styleId="TableText">
    <w:name w:val="Table Text"/>
    <w:basedOn w:val="Normal"/>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paragraph" w:customStyle="1" w:styleId="IndentedTableText">
    <w:name w:val="Indented Table Text"/>
    <w:basedOn w:val="TableText"/>
    <w:pPr>
      <w:ind w:left="2880" w:right="2880"/>
      <w:jc w:val="left"/>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cf01">
    <w:name w:val="cf01"/>
    <w:basedOn w:val="DefaultParagraphFont"/>
    <w:rPr>
      <w:rFonts w:ascii="Segoe UI" w:hAnsi="Segoe UI" w:cs="Segoe UI" w:hint="default"/>
      <w:sz w:val="18"/>
      <w:szCs w:val="18"/>
    </w:rPr>
  </w:style>
  <w:style w:type="paragraph" w:customStyle="1" w:styleId="JCCAddress1stline">
    <w:name w:val="JCC Address 1st line"/>
    <w:basedOn w:val="Normal"/>
    <w:next w:val="Normal"/>
    <w:rsid w:val="00E515D0"/>
    <w:pPr>
      <w:spacing w:before="360" w:line="280" w:lineRule="exact"/>
      <w:jc w:val="center"/>
    </w:pPr>
    <w:rPr>
      <w:rFonts w:ascii="Goudy Old Style" w:hAnsi="Goudy Old Style"/>
      <w:sz w:val="17"/>
    </w:rPr>
  </w:style>
  <w:style w:type="paragraph" w:customStyle="1" w:styleId="JCCReportCoverSubhead">
    <w:name w:val="JCC Report Cover Subhead"/>
    <w:basedOn w:val="Normal"/>
    <w:rsid w:val="0091782E"/>
    <w:pPr>
      <w:spacing w:line="400" w:lineRule="atLeast"/>
    </w:pPr>
    <w:rPr>
      <w:rFonts w:ascii="Goudy Old Style" w:hAnsi="Goudy Old Style"/>
      <w:caps/>
      <w:spacing w:val="20"/>
      <w:sz w:val="28"/>
      <w:szCs w:val="24"/>
    </w:rPr>
  </w:style>
  <w:style w:type="paragraph" w:customStyle="1" w:styleId="MemoSubhead">
    <w:name w:val="Memo Subhead"/>
    <w:next w:val="MemoHeaderText"/>
    <w:rsid w:val="00DA49B9"/>
    <w:pPr>
      <w:ind w:left="-86"/>
    </w:pPr>
    <w:rPr>
      <w:rFonts w:ascii="Arial Black" w:eastAsia="Times New Roman" w:hAnsi="Arial Black" w:cs="Times New Roman"/>
      <w:sz w:val="17"/>
    </w:rPr>
  </w:style>
  <w:style w:type="paragraph" w:customStyle="1" w:styleId="MemoHeaderText">
    <w:name w:val="Memo Header Text"/>
    <w:basedOn w:val="BodyText"/>
    <w:rsid w:val="00DA49B9"/>
    <w:pPr>
      <w:tabs>
        <w:tab w:val="left" w:pos="360"/>
      </w:tabs>
      <w:spacing w:line="300" w:lineRule="atLeast"/>
      <w:ind w:left="-86"/>
      <w:jc w:val="left"/>
    </w:pPr>
    <w:rPr>
      <w:rFonts w:ascii="Times New Roman" w:eastAsia="Times"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41681425">
      <w:bodyDiv w:val="1"/>
      <w:marLeft w:val="0"/>
      <w:marRight w:val="0"/>
      <w:marTop w:val="0"/>
      <w:marBottom w:val="0"/>
      <w:divBdr>
        <w:top w:val="none" w:sz="0" w:space="0" w:color="auto"/>
        <w:left w:val="none" w:sz="0" w:space="0" w:color="auto"/>
        <w:bottom w:val="none" w:sz="0" w:space="0" w:color="auto"/>
        <w:right w:val="none" w:sz="0" w:space="0" w:color="auto"/>
      </w:divBdr>
    </w:div>
    <w:div w:id="199323420">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35673218">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33404232">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877815433">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159922011">
      <w:bodyDiv w:val="1"/>
      <w:marLeft w:val="0"/>
      <w:marRight w:val="0"/>
      <w:marTop w:val="0"/>
      <w:marBottom w:val="0"/>
      <w:divBdr>
        <w:top w:val="none" w:sz="0" w:space="0" w:color="auto"/>
        <w:left w:val="none" w:sz="0" w:space="0" w:color="auto"/>
        <w:bottom w:val="none" w:sz="0" w:space="0" w:color="auto"/>
        <w:right w:val="none" w:sz="0" w:space="0" w:color="auto"/>
      </w:divBdr>
    </w:div>
    <w:div w:id="1170102944">
      <w:bodyDiv w:val="1"/>
      <w:marLeft w:val="0"/>
      <w:marRight w:val="0"/>
      <w:marTop w:val="0"/>
      <w:marBottom w:val="0"/>
      <w:divBdr>
        <w:top w:val="none" w:sz="0" w:space="0" w:color="auto"/>
        <w:left w:val="none" w:sz="0" w:space="0" w:color="auto"/>
        <w:bottom w:val="none" w:sz="0" w:space="0" w:color="auto"/>
        <w:right w:val="none" w:sz="0" w:space="0" w:color="auto"/>
      </w:divBdr>
    </w:div>
    <w:div w:id="1291666910">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315839346">
      <w:bodyDiv w:val="1"/>
      <w:marLeft w:val="0"/>
      <w:marRight w:val="0"/>
      <w:marTop w:val="0"/>
      <w:marBottom w:val="0"/>
      <w:divBdr>
        <w:top w:val="none" w:sz="0" w:space="0" w:color="auto"/>
        <w:left w:val="none" w:sz="0" w:space="0" w:color="auto"/>
        <w:bottom w:val="none" w:sz="0" w:space="0" w:color="auto"/>
        <w:right w:val="none" w:sz="0" w:space="0" w:color="auto"/>
      </w:divBdr>
    </w:div>
    <w:div w:id="1349677542">
      <w:bodyDiv w:val="1"/>
      <w:marLeft w:val="0"/>
      <w:marRight w:val="0"/>
      <w:marTop w:val="0"/>
      <w:marBottom w:val="0"/>
      <w:divBdr>
        <w:top w:val="none" w:sz="0" w:space="0" w:color="auto"/>
        <w:left w:val="none" w:sz="0" w:space="0" w:color="auto"/>
        <w:bottom w:val="none" w:sz="0" w:space="0" w:color="auto"/>
        <w:right w:val="none" w:sz="0" w:space="0" w:color="auto"/>
      </w:divBdr>
    </w:div>
    <w:div w:id="1429156386">
      <w:bodyDiv w:val="1"/>
      <w:marLeft w:val="0"/>
      <w:marRight w:val="0"/>
      <w:marTop w:val="0"/>
      <w:marBottom w:val="0"/>
      <w:divBdr>
        <w:top w:val="none" w:sz="0" w:space="0" w:color="auto"/>
        <w:left w:val="none" w:sz="0" w:space="0" w:color="auto"/>
        <w:bottom w:val="none" w:sz="0" w:space="0" w:color="auto"/>
        <w:right w:val="none" w:sz="0" w:space="0" w:color="auto"/>
      </w:divBdr>
    </w:div>
    <w:div w:id="1432705843">
      <w:bodyDiv w:val="1"/>
      <w:marLeft w:val="0"/>
      <w:marRight w:val="0"/>
      <w:marTop w:val="0"/>
      <w:marBottom w:val="0"/>
      <w:divBdr>
        <w:top w:val="none" w:sz="0" w:space="0" w:color="auto"/>
        <w:left w:val="none" w:sz="0" w:space="0" w:color="auto"/>
        <w:bottom w:val="none" w:sz="0" w:space="0" w:color="auto"/>
        <w:right w:val="none" w:sz="0" w:space="0" w:color="auto"/>
      </w:divBdr>
    </w:div>
    <w:div w:id="1510366745">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24386788">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74979752">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3.xml"/><Relationship Id="rId39" Type="http://schemas.openxmlformats.org/officeDocument/2006/relationships/hyperlink" Target="https://www.dgs.ca.gov/PD/About/Page-Content/PD-Branch-Intro-Accordion-List/OSDS/OSDS" TargetMode="External"/><Relationship Id="rId21" Type="http://schemas.openxmlformats.org/officeDocument/2006/relationships/hyperlink" Target="https://www.documents.dgs.ca.gov/dgs/fmc/pdf/std204.pdf" TargetMode="External"/><Relationship Id="rId34" Type="http://schemas.openxmlformats.org/officeDocument/2006/relationships/hyperlink" Target="mailto:solicitations@jud.ca.gov" TargetMode="External"/><Relationship Id="rId42"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documents.dgs.ca.gov/dgs/fmc/pdf/std20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cuments.dgs.ca.gov/dgs/fmc/pdf/std205.pdf" TargetMode="External"/><Relationship Id="rId32" Type="http://schemas.openxmlformats.org/officeDocument/2006/relationships/hyperlink" Target="http://www.courts.ca.gov/rfps.htm" TargetMode="External"/><Relationship Id="rId37" Type="http://schemas.openxmlformats.org/officeDocument/2006/relationships/hyperlink" Target="https://www.documents.dgs.ca.gov/dgs/fmc/pdf/std205.pdf" TargetMode="External"/><Relationship Id="rId40" Type="http://schemas.openxmlformats.org/officeDocument/2006/relationships/hyperlink" Target="http://www.courts.ca.gov/rfps.htm"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ocuments.dgs.ca.gov/dgs/fmc/pdf/std205.pdf" TargetMode="External"/><Relationship Id="rId28" Type="http://schemas.openxmlformats.org/officeDocument/2006/relationships/hyperlink" Target="http://www.courts.ca.gov/rfps.htm" TargetMode="External"/><Relationship Id="rId36" Type="http://schemas.openxmlformats.org/officeDocument/2006/relationships/hyperlink" Target="https://www.documents.dgs.ca.gov/dgs/fmc/pdf/std204.pdf" TargetMode="External"/><Relationship Id="rId10" Type="http://schemas.openxmlformats.org/officeDocument/2006/relationships/footnotes" Target="footnotes.xml"/><Relationship Id="rId19" Type="http://schemas.openxmlformats.org/officeDocument/2006/relationships/hyperlink" Target="mailto:fs202502mb.soq@jud.ca.gov" TargetMode="External"/><Relationship Id="rId31" Type="http://schemas.openxmlformats.org/officeDocument/2006/relationships/hyperlink" Target="https://events.gcc.teams.microsoft.com/event/7c8d44c0-04f5-4e7b-9381-06fbb603530c@10cfa08a-5b17-4e8f-a245-139062e839d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ocuments.dgs.ca.gov/dgs/fmc/pdf/std204.pdf" TargetMode="External"/><Relationship Id="rId27" Type="http://schemas.openxmlformats.org/officeDocument/2006/relationships/header" Target="header4.xml"/><Relationship Id="rId30" Type="http://schemas.openxmlformats.org/officeDocument/2006/relationships/hyperlink" Target="https://www.documents.dgs.ca.gov/dgs/fmc/pdf/std205.pdf" TargetMode="External"/><Relationship Id="rId35" Type="http://schemas.openxmlformats.org/officeDocument/2006/relationships/hyperlink" Target="http://www.courts.ca.gov/rfps.htm" TargetMode="External"/><Relationship Id="rId43"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yperlink" Target="http://www.courts.ca.gov/rfps.htm" TargetMode="External"/><Relationship Id="rId38" Type="http://schemas.openxmlformats.org/officeDocument/2006/relationships/hyperlink" Target="http://www.courts.ca.gov/rfps.htm" TargetMode="External"/><Relationship Id="rId20" Type="http://schemas.openxmlformats.org/officeDocument/2006/relationships/hyperlink" Target="mailto:solicitations@jud.ca.gov"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scGroupBy xmlns="9a905d3d-64f2-4ec8-9e17-036c2176a71e" xsi:nil="true"/>
    <c700ff25e99e4baaab6915db9322d896 xmlns="cddeca3c-f9e2-4f7e-a496-61468479c39a">
      <Terms xmlns="http://schemas.microsoft.com/office/infopath/2007/PartnerControls"/>
    </c700ff25e99e4baaab6915db9322d896>
    <scRollupDescription xmlns="9a905d3d-64f2-4ec8-9e17-036c2176a71e" xsi:nil="true"/>
    <SharedWithUsers xmlns="9a905d3d-64f2-4ec8-9e17-036c2176a71e">
      <UserInfo>
        <DisplayName>Kaitlin Rathe</DisplayName>
        <AccountId>498</AccountId>
        <AccountType/>
      </UserInfo>
    </SharedWithUsers>
    <FTCategory xmlns="9a905d3d-64f2-4ec8-9e17-036c2176a71e">DBE</FTCategory>
    <FTSubCategory xmlns="9a905d3d-64f2-4ec8-9e17-036c2176a71e">RFQ</FTSubCategory>
    <Status xmlns="9a905d3d-64f2-4ec8-9e17-036c2176a71e">Draft</Status>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ED3F3B68BC1374408B05D312549BD7B9" ma:contentTypeVersion="14" ma:contentTypeDescription="The Content Type was added as part of the Accelerator in Package 3" ma:contentTypeScope="" ma:versionID="1786eb5f6a4089ba2caf840b90f5e303">
  <xsd:schema xmlns:xsd="http://www.w3.org/2001/XMLSchema" xmlns:xs="http://www.w3.org/2001/XMLSchema" xmlns:p="http://schemas.microsoft.com/office/2006/metadata/properties" xmlns:ns2="9a905d3d-64f2-4ec8-9e17-036c2176a71e" xmlns:ns3="cddeca3c-f9e2-4f7e-a496-61468479c39a" targetNamespace="http://schemas.microsoft.com/office/2006/metadata/properties" ma:root="true" ma:fieldsID="624976792b4547e3131b6c1a32c14b94" ns2:_="" ns3:_="">
    <xsd:import namespace="9a905d3d-64f2-4ec8-9e17-036c2176a71e"/>
    <xsd:import namespace="cddeca3c-f9e2-4f7e-a496-61468479c39a"/>
    <xsd:element name="properties">
      <xsd:complexType>
        <xsd:sequence>
          <xsd:element name="documentManagement">
            <xsd:complexType>
              <xsd:all>
                <xsd:element ref="ns2:scRollupDescription" minOccurs="0"/>
                <xsd:element ref="ns2:scGroupBy" minOccurs="0"/>
                <xsd:element ref="ns3:f4ce608afb694a48bc613d95fe4a7af0" minOccurs="0"/>
                <xsd:element ref="ns3:TaxCatchAll" minOccurs="0"/>
                <xsd:element ref="ns3:TaxCatchAllLabel" minOccurs="0"/>
                <xsd:element ref="ns3:c700ff25e99e4baaab6915db9322d896" minOccurs="0"/>
                <xsd:element ref="ns2:SharedWithUsers" minOccurs="0"/>
                <xsd:element ref="ns2:FTCategory" minOccurs="0"/>
                <xsd:element ref="ns2:FTSubCategory" minOccurs="0"/>
                <xsd:element ref="ns2:MediaServiceMetadata" minOccurs="0"/>
                <xsd:element ref="ns2:MediaServiceFastMetadata"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5d3d-64f2-4ec8-9e17-036c2176a71e"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SharedWithUsers" ma:index="16"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TCategory" ma:index="17" nillable="true" ma:displayName="Area" ma:format="Dropdown" ma:internalName="FTCategory">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FTSubCategory" ma:index="18" nillable="true" ma:displayName="Doc Type" ma:format="Dropdown" ma:internalName="FTSubCategory">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Status" ma:index="21" nillable="true" ma:displayName="Status" ma:default="Draft"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2.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9a905d3d-64f2-4ec8-9e17-036c2176a71e"/>
  </ds:schemaRefs>
</ds:datastoreItem>
</file>

<file path=customXml/itemProps3.xml><?xml version="1.0" encoding="utf-8"?>
<ds:datastoreItem xmlns:ds="http://schemas.openxmlformats.org/officeDocument/2006/customXml" ds:itemID="{054CAA52-7F29-47C9-A3D5-5C601CD0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05d3d-64f2-4ec8-9e17-036c2176a71e"/>
    <ds:schemaRef ds:uri="cddeca3c-f9e2-4f7e-a496-61468479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5.xml><?xml version="1.0" encoding="utf-8"?>
<ds:datastoreItem xmlns:ds="http://schemas.openxmlformats.org/officeDocument/2006/customXml" ds:itemID="{197F7D15-3E0B-4F1A-A0EF-A9EBEEB85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6964</Words>
  <Characters>39700</Characters>
  <Application>Microsoft Office Word</Application>
  <DocSecurity>8</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Council</dc:creator>
  <cp:keywords/>
  <dc:description/>
  <cp:lastModifiedBy>Bagwill, Matthew</cp:lastModifiedBy>
  <cp:revision>13</cp:revision>
  <cp:lastPrinted>2021-12-10T17:44:00Z</cp:lastPrinted>
  <dcterms:created xsi:type="dcterms:W3CDTF">2025-06-09T15:43:00Z</dcterms:created>
  <dcterms:modified xsi:type="dcterms:W3CDTF">2025-06-16T15:32:00Z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0x01010003207965D936FC419890337BDD8E025F160700ED3F3B68BC1374408B05D312549BD7B9</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ies>
</file>