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73" w:rsidRDefault="00652F73" w:rsidP="00652F73">
      <w:pPr>
        <w:pStyle w:val="TableTitle"/>
        <w:rPr>
          <w:rFonts w:cs="Arial"/>
          <w:sz w:val="20"/>
          <w:szCs w:val="20"/>
        </w:rPr>
      </w:pPr>
    </w:p>
    <w:p w:rsidR="00652F73" w:rsidRDefault="00652F73" w:rsidP="00652F73">
      <w:pPr>
        <w:pStyle w:val="TableTitle"/>
        <w:rPr>
          <w:rFonts w:cs="Arial"/>
          <w:sz w:val="20"/>
          <w:szCs w:val="20"/>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4860"/>
        <w:gridCol w:w="8139"/>
      </w:tblGrid>
      <w:tr w:rsidR="00DB1773" w:rsidTr="00DB1773">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DB1773" w:rsidRPr="003B5DA3" w:rsidRDefault="00DB1773" w:rsidP="003B5DA3">
            <w:pPr>
              <w:pStyle w:val="TableTitle"/>
              <w:jc w:val="center"/>
              <w:rPr>
                <w:rFonts w:cs="Arial"/>
                <w:sz w:val="20"/>
                <w:szCs w:val="20"/>
              </w:rPr>
            </w:pPr>
          </w:p>
        </w:tc>
        <w:tc>
          <w:tcPr>
            <w:tcW w:w="4860" w:type="dxa"/>
            <w:tcBorders>
              <w:top w:val="thinThickSmallGap" w:sz="24" w:space="0" w:color="000066"/>
              <w:left w:val="single" w:sz="4" w:space="0" w:color="FFFFFF"/>
              <w:bottom w:val="single" w:sz="4" w:space="0" w:color="auto"/>
              <w:right w:val="single" w:sz="4" w:space="0" w:color="FFFFFF"/>
            </w:tcBorders>
            <w:shd w:val="clear" w:color="auto" w:fill="000066"/>
          </w:tcPr>
          <w:p w:rsidR="00DB1773" w:rsidRPr="003B5DA3" w:rsidRDefault="00DB1773" w:rsidP="00330C38">
            <w:pPr>
              <w:pStyle w:val="TableTitle"/>
              <w:rPr>
                <w:rFonts w:cs="Arial"/>
                <w:sz w:val="20"/>
                <w:szCs w:val="20"/>
              </w:rPr>
            </w:pPr>
          </w:p>
        </w:tc>
        <w:tc>
          <w:tcPr>
            <w:tcW w:w="8139" w:type="dxa"/>
            <w:tcBorders>
              <w:top w:val="thinThickSmallGap" w:sz="24" w:space="0" w:color="000066"/>
              <w:left w:val="single" w:sz="4" w:space="0" w:color="FFFFFF"/>
              <w:bottom w:val="single" w:sz="4" w:space="0" w:color="auto"/>
            </w:tcBorders>
            <w:shd w:val="clear" w:color="auto" w:fill="000066"/>
          </w:tcPr>
          <w:p w:rsidR="00DB1773" w:rsidRPr="003B5DA3" w:rsidRDefault="00DB1773" w:rsidP="00330C38">
            <w:pPr>
              <w:pStyle w:val="TableTitle"/>
              <w:rPr>
                <w:rFonts w:cs="Arial"/>
                <w:sz w:val="20"/>
                <w:szCs w:val="20"/>
              </w:rPr>
            </w:pPr>
          </w:p>
        </w:tc>
      </w:tr>
      <w:tr w:rsidR="00DB1773" w:rsidRPr="003B5DA3" w:rsidTr="00DB1773">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DB1773" w:rsidRPr="003B5DA3" w:rsidRDefault="00DB1773" w:rsidP="003B5DA3">
            <w:pPr>
              <w:pStyle w:val="TableTitle"/>
              <w:jc w:val="center"/>
              <w:rPr>
                <w:rFonts w:cs="Arial"/>
                <w:sz w:val="20"/>
                <w:szCs w:val="20"/>
              </w:rPr>
            </w:pPr>
            <w:r w:rsidRPr="003B5DA3">
              <w:rPr>
                <w:rFonts w:cs="Arial"/>
                <w:sz w:val="20"/>
                <w:szCs w:val="20"/>
              </w:rPr>
              <w:t>#</w:t>
            </w:r>
          </w:p>
        </w:tc>
        <w:tc>
          <w:tcPr>
            <w:tcW w:w="4860" w:type="dxa"/>
            <w:tcBorders>
              <w:top w:val="thinThickSmallGap" w:sz="24" w:space="0" w:color="000066"/>
              <w:left w:val="single" w:sz="4" w:space="0" w:color="FFFFFF"/>
              <w:bottom w:val="single" w:sz="4" w:space="0" w:color="auto"/>
              <w:right w:val="single" w:sz="4" w:space="0" w:color="FFFFFF"/>
            </w:tcBorders>
            <w:shd w:val="clear" w:color="auto" w:fill="000066"/>
          </w:tcPr>
          <w:p w:rsidR="00DB1773" w:rsidRPr="003B5DA3" w:rsidRDefault="00DB1773" w:rsidP="00330C38">
            <w:pPr>
              <w:pStyle w:val="TableTitle"/>
              <w:rPr>
                <w:rFonts w:cs="Arial"/>
                <w:sz w:val="20"/>
                <w:szCs w:val="20"/>
              </w:rPr>
            </w:pPr>
            <w:r w:rsidRPr="003B5DA3">
              <w:rPr>
                <w:rFonts w:cs="Arial"/>
                <w:sz w:val="20"/>
                <w:szCs w:val="20"/>
              </w:rPr>
              <w:t>Question</w:t>
            </w:r>
          </w:p>
        </w:tc>
        <w:tc>
          <w:tcPr>
            <w:tcW w:w="8139" w:type="dxa"/>
            <w:tcBorders>
              <w:top w:val="thinThickSmallGap" w:sz="24" w:space="0" w:color="000066"/>
              <w:left w:val="single" w:sz="4" w:space="0" w:color="FFFFFF"/>
              <w:bottom w:val="single" w:sz="4" w:space="0" w:color="auto"/>
            </w:tcBorders>
            <w:shd w:val="clear" w:color="auto" w:fill="000066"/>
          </w:tcPr>
          <w:p w:rsidR="00DB1773" w:rsidRPr="003B5DA3" w:rsidRDefault="00DB1773" w:rsidP="00330C38">
            <w:pPr>
              <w:pStyle w:val="TableTitle"/>
              <w:rPr>
                <w:rFonts w:cs="Arial"/>
                <w:sz w:val="20"/>
                <w:szCs w:val="20"/>
              </w:rPr>
            </w:pPr>
            <w:r w:rsidRPr="003B5DA3">
              <w:rPr>
                <w:rFonts w:cs="Arial"/>
                <w:sz w:val="20"/>
                <w:szCs w:val="20"/>
              </w:rPr>
              <w:t>Answer</w:t>
            </w:r>
          </w:p>
        </w:tc>
      </w:tr>
      <w:tr w:rsidR="00DB1773" w:rsidTr="00DB1773">
        <w:trPr>
          <w:cantSplit/>
        </w:trPr>
        <w:tc>
          <w:tcPr>
            <w:tcW w:w="501" w:type="dxa"/>
            <w:shd w:val="clear" w:color="auto" w:fill="EDE8CB"/>
          </w:tcPr>
          <w:p w:rsidR="00DB1773" w:rsidRPr="003B5DA3" w:rsidRDefault="00DB1773" w:rsidP="003B5DA3">
            <w:pPr>
              <w:pStyle w:val="TableSection"/>
              <w:jc w:val="center"/>
              <w:rPr>
                <w:rFonts w:cs="Arial"/>
                <w:sz w:val="20"/>
              </w:rPr>
            </w:pPr>
            <w:r w:rsidRPr="003B5DA3">
              <w:rPr>
                <w:rFonts w:cs="Arial"/>
                <w:sz w:val="20"/>
              </w:rPr>
              <w:t>1</w:t>
            </w:r>
          </w:p>
        </w:tc>
        <w:tc>
          <w:tcPr>
            <w:tcW w:w="4860" w:type="dxa"/>
          </w:tcPr>
          <w:p w:rsidR="00DB1773" w:rsidRPr="005F1C2D" w:rsidRDefault="00DB1773" w:rsidP="009005DD">
            <w:pPr>
              <w:rPr>
                <w:rFonts w:ascii="Times New Roman" w:hAnsi="Times New Roman"/>
                <w:sz w:val="20"/>
              </w:rPr>
            </w:pPr>
            <w:r w:rsidRPr="005F1C2D">
              <w:rPr>
                <w:rFonts w:ascii="Times New Roman" w:hAnsi="Times New Roman"/>
                <w:sz w:val="20"/>
              </w:rPr>
              <w:t>During the conference call, you discussed the need for “program management.”  What do you mean by program management?</w:t>
            </w:r>
          </w:p>
          <w:p w:rsidR="00DB1773" w:rsidRPr="005F1C2D" w:rsidRDefault="00DB1773" w:rsidP="00330C38">
            <w:pPr>
              <w:pStyle w:val="TableBodyText"/>
              <w:rPr>
                <w:rFonts w:ascii="Times New Roman" w:hAnsi="Times New Roman"/>
                <w:sz w:val="20"/>
                <w:szCs w:val="20"/>
              </w:rPr>
            </w:pPr>
          </w:p>
        </w:tc>
        <w:tc>
          <w:tcPr>
            <w:tcW w:w="8139" w:type="dxa"/>
            <w:shd w:val="clear" w:color="auto" w:fill="auto"/>
          </w:tcPr>
          <w:p w:rsidR="00DB1773" w:rsidRPr="005F1C2D" w:rsidRDefault="00DB1773" w:rsidP="009005DD">
            <w:pPr>
              <w:pStyle w:val="ListParagraph"/>
              <w:spacing w:line="240" w:lineRule="auto"/>
              <w:ind w:left="0"/>
              <w:rPr>
                <w:rFonts w:ascii="Times New Roman" w:hAnsi="Times New Roman"/>
                <w:sz w:val="20"/>
                <w:szCs w:val="20"/>
              </w:rPr>
            </w:pPr>
            <w:r w:rsidRPr="005F1C2D">
              <w:rPr>
                <w:rFonts w:ascii="Times New Roman" w:hAnsi="Times New Roman"/>
                <w:sz w:val="20"/>
                <w:szCs w:val="20"/>
              </w:rPr>
              <w:t xml:space="preserve">In addition to project assessment, design, construction, measurement, and verification, the Judicial Council may also select an overall Program Manager to assist with the ESCO projects.  This would include evaluating recently completed audits in order to recommend which projects to move forward, how to structure the contract with the ESCO, site walks, reviewing engineering calculations, and verifying project completeness, among other overall program management activities.  </w:t>
            </w:r>
          </w:p>
          <w:p w:rsidR="00DB1773" w:rsidRPr="005F1C2D" w:rsidRDefault="00DB1773" w:rsidP="00330C38">
            <w:pPr>
              <w:pStyle w:val="TableBodyText"/>
              <w:rPr>
                <w:rFonts w:ascii="Times New Roman" w:hAnsi="Times New Roman"/>
                <w:sz w:val="20"/>
                <w:szCs w:val="20"/>
              </w:rPr>
            </w:pPr>
          </w:p>
        </w:tc>
      </w:tr>
      <w:tr w:rsidR="00DB1773" w:rsidTr="00DB1773">
        <w:trPr>
          <w:cantSplit/>
        </w:trPr>
        <w:tc>
          <w:tcPr>
            <w:tcW w:w="501" w:type="dxa"/>
            <w:tcBorders>
              <w:bottom w:val="single" w:sz="4" w:space="0" w:color="auto"/>
            </w:tcBorders>
            <w:shd w:val="clear" w:color="auto" w:fill="EDE8CB"/>
          </w:tcPr>
          <w:p w:rsidR="00DB1773" w:rsidRPr="003B5DA3" w:rsidRDefault="00DB1773" w:rsidP="003B5DA3">
            <w:pPr>
              <w:pStyle w:val="TableSection"/>
              <w:jc w:val="center"/>
              <w:rPr>
                <w:rFonts w:cs="Arial"/>
                <w:sz w:val="20"/>
              </w:rPr>
            </w:pPr>
            <w:r w:rsidRPr="003B5DA3">
              <w:rPr>
                <w:rFonts w:cs="Arial"/>
                <w:sz w:val="20"/>
              </w:rPr>
              <w:t>2</w:t>
            </w:r>
          </w:p>
        </w:tc>
        <w:tc>
          <w:tcPr>
            <w:tcW w:w="4860" w:type="dxa"/>
            <w:tcBorders>
              <w:bottom w:val="single" w:sz="4" w:space="0" w:color="auto"/>
            </w:tcBorders>
          </w:tcPr>
          <w:p w:rsidR="00DB1773" w:rsidRPr="005F1C2D" w:rsidRDefault="00DB1773" w:rsidP="009005DD">
            <w:pPr>
              <w:pStyle w:val="ListParagraph"/>
              <w:spacing w:line="240" w:lineRule="auto"/>
              <w:ind w:left="-18"/>
              <w:rPr>
                <w:rFonts w:ascii="Times New Roman" w:hAnsi="Times New Roman"/>
                <w:sz w:val="20"/>
                <w:szCs w:val="20"/>
              </w:rPr>
            </w:pPr>
            <w:r w:rsidRPr="005F1C2D">
              <w:rPr>
                <w:rFonts w:ascii="Times New Roman" w:hAnsi="Times New Roman"/>
                <w:sz w:val="20"/>
                <w:szCs w:val="20"/>
              </w:rPr>
              <w:t>Will the program manager be excluded from project implementation?</w:t>
            </w:r>
          </w:p>
          <w:p w:rsidR="00DB1773" w:rsidRPr="005F1C2D" w:rsidRDefault="00DB1773" w:rsidP="003B5DA3">
            <w:pPr>
              <w:autoSpaceDE w:val="0"/>
              <w:autoSpaceDN w:val="0"/>
              <w:adjustRightInd w:val="0"/>
              <w:spacing w:before="60" w:after="60"/>
              <w:rPr>
                <w:rFonts w:ascii="Times New Roman" w:hAnsi="Times New Roman"/>
                <w:sz w:val="20"/>
                <w:lang w:val="en-GB"/>
              </w:rPr>
            </w:pPr>
          </w:p>
        </w:tc>
        <w:tc>
          <w:tcPr>
            <w:tcW w:w="8139" w:type="dxa"/>
            <w:tcBorders>
              <w:bottom w:val="single" w:sz="4" w:space="0" w:color="auto"/>
            </w:tcBorders>
            <w:shd w:val="clear" w:color="auto" w:fill="auto"/>
          </w:tcPr>
          <w:p w:rsidR="00DB1773" w:rsidRPr="005F1C2D" w:rsidRDefault="00DB1773" w:rsidP="00330C38">
            <w:pPr>
              <w:pStyle w:val="TableBodyText"/>
              <w:rPr>
                <w:rFonts w:ascii="Times New Roman" w:hAnsi="Times New Roman"/>
                <w:sz w:val="20"/>
                <w:szCs w:val="20"/>
              </w:rPr>
            </w:pPr>
            <w:r w:rsidRPr="005F1C2D">
              <w:rPr>
                <w:rFonts w:ascii="Times New Roman" w:hAnsi="Times New Roman"/>
                <w:sz w:val="20"/>
                <w:szCs w:val="20"/>
              </w:rPr>
              <w:t>Yes</w:t>
            </w:r>
          </w:p>
        </w:tc>
      </w:tr>
      <w:tr w:rsidR="00DB1773" w:rsidRPr="003B5DA3" w:rsidTr="00DB1773">
        <w:trPr>
          <w:cantSplit/>
        </w:trPr>
        <w:tc>
          <w:tcPr>
            <w:tcW w:w="501" w:type="dxa"/>
            <w:shd w:val="clear" w:color="auto" w:fill="EDE8CB"/>
          </w:tcPr>
          <w:p w:rsidR="00DB1773" w:rsidRPr="003B5DA3" w:rsidRDefault="00DB1773" w:rsidP="003B5DA3">
            <w:pPr>
              <w:pStyle w:val="TableSection"/>
              <w:jc w:val="center"/>
              <w:rPr>
                <w:rFonts w:cs="Arial"/>
                <w:sz w:val="20"/>
              </w:rPr>
            </w:pPr>
            <w:r w:rsidRPr="003B5DA3">
              <w:rPr>
                <w:rFonts w:cs="Arial"/>
                <w:sz w:val="20"/>
              </w:rPr>
              <w:t>3</w:t>
            </w:r>
          </w:p>
        </w:tc>
        <w:tc>
          <w:tcPr>
            <w:tcW w:w="4860" w:type="dxa"/>
          </w:tcPr>
          <w:p w:rsidR="00DB1773" w:rsidRPr="005F1C2D" w:rsidRDefault="00DB1773" w:rsidP="00330C38">
            <w:pPr>
              <w:pStyle w:val="TableBodyText"/>
              <w:rPr>
                <w:rFonts w:ascii="Times New Roman" w:hAnsi="Times New Roman"/>
                <w:sz w:val="20"/>
                <w:szCs w:val="20"/>
              </w:rPr>
            </w:pPr>
            <w:r w:rsidRPr="005F1C2D">
              <w:rPr>
                <w:rFonts w:ascii="Times New Roman" w:hAnsi="Times New Roman"/>
                <w:sz w:val="20"/>
                <w:szCs w:val="20"/>
              </w:rPr>
              <w:t>How to you plan to fund these projects?  Are you considering using GS Smart funding?</w:t>
            </w:r>
          </w:p>
        </w:tc>
        <w:tc>
          <w:tcPr>
            <w:tcW w:w="8139" w:type="dxa"/>
            <w:shd w:val="clear" w:color="auto" w:fill="auto"/>
          </w:tcPr>
          <w:p w:rsidR="00DB1773" w:rsidRPr="005F1C2D" w:rsidRDefault="00DB1773" w:rsidP="009005DD">
            <w:pPr>
              <w:pStyle w:val="ListParagraph"/>
              <w:spacing w:line="240" w:lineRule="auto"/>
              <w:ind w:left="72" w:hanging="72"/>
              <w:rPr>
                <w:rFonts w:ascii="Times New Roman" w:hAnsi="Times New Roman"/>
                <w:sz w:val="20"/>
                <w:szCs w:val="20"/>
              </w:rPr>
            </w:pPr>
            <w:r w:rsidRPr="005F1C2D">
              <w:rPr>
                <w:rFonts w:ascii="Times New Roman" w:hAnsi="Times New Roman"/>
                <w:sz w:val="20"/>
                <w:szCs w:val="20"/>
              </w:rPr>
              <w:t>The Judicial Council is considering a number of financing mechanisms for energy efficiency and water conservation projects, including performance-based contracts, facility modification funding, and other available resources.  GS Smart funding may be used, but that is not confirmed at this time.</w:t>
            </w:r>
          </w:p>
          <w:p w:rsidR="00DB1773" w:rsidRPr="005F1C2D" w:rsidRDefault="00DB1773" w:rsidP="005F1C2D">
            <w:pPr>
              <w:pStyle w:val="TableBodyText"/>
              <w:rPr>
                <w:rFonts w:ascii="Times New Roman" w:hAnsi="Times New Roman"/>
                <w:sz w:val="20"/>
                <w:szCs w:val="20"/>
              </w:rPr>
            </w:pPr>
          </w:p>
        </w:tc>
      </w:tr>
      <w:tr w:rsidR="00DB1773" w:rsidRPr="004A2DE5" w:rsidTr="00DB1773">
        <w:trPr>
          <w:cantSplit/>
        </w:trPr>
        <w:tc>
          <w:tcPr>
            <w:tcW w:w="501" w:type="dxa"/>
            <w:shd w:val="clear" w:color="auto" w:fill="EDE8CB"/>
          </w:tcPr>
          <w:p w:rsidR="00DB1773" w:rsidRPr="003B5DA3" w:rsidRDefault="00DB1773" w:rsidP="003B5DA3">
            <w:pPr>
              <w:pStyle w:val="TableSection"/>
              <w:jc w:val="center"/>
              <w:rPr>
                <w:rFonts w:cs="Arial"/>
                <w:sz w:val="20"/>
              </w:rPr>
            </w:pPr>
            <w:r w:rsidRPr="003B5DA3">
              <w:rPr>
                <w:rFonts w:cs="Arial"/>
                <w:sz w:val="20"/>
              </w:rPr>
              <w:t>4</w:t>
            </w:r>
          </w:p>
        </w:tc>
        <w:tc>
          <w:tcPr>
            <w:tcW w:w="4860" w:type="dxa"/>
          </w:tcPr>
          <w:p w:rsidR="00DB1773" w:rsidRPr="005F1C2D" w:rsidRDefault="00DB1773" w:rsidP="009005DD">
            <w:pPr>
              <w:pStyle w:val="ListParagraph"/>
              <w:ind w:left="72"/>
              <w:rPr>
                <w:rFonts w:ascii="Times New Roman" w:hAnsi="Times New Roman"/>
                <w:sz w:val="20"/>
                <w:szCs w:val="20"/>
              </w:rPr>
            </w:pPr>
            <w:r w:rsidRPr="005F1C2D">
              <w:rPr>
                <w:rFonts w:ascii="Times New Roman" w:hAnsi="Times New Roman"/>
                <w:sz w:val="20"/>
                <w:szCs w:val="20"/>
              </w:rPr>
              <w:t>Will you be limiting the number of firms selected?</w:t>
            </w:r>
          </w:p>
          <w:p w:rsidR="00DB1773" w:rsidRPr="005F1C2D" w:rsidRDefault="00DB1773" w:rsidP="00330C38">
            <w:pPr>
              <w:pStyle w:val="TableBodyText"/>
              <w:rPr>
                <w:rFonts w:ascii="Times New Roman" w:hAnsi="Times New Roman"/>
                <w:sz w:val="20"/>
                <w:szCs w:val="20"/>
              </w:rPr>
            </w:pPr>
          </w:p>
        </w:tc>
        <w:tc>
          <w:tcPr>
            <w:tcW w:w="8139" w:type="dxa"/>
            <w:shd w:val="clear" w:color="auto" w:fill="auto"/>
          </w:tcPr>
          <w:p w:rsidR="00DB1773" w:rsidRPr="005F1C2D" w:rsidRDefault="00DB1773" w:rsidP="009005DD">
            <w:pPr>
              <w:pStyle w:val="ListParagraph"/>
              <w:spacing w:line="240" w:lineRule="auto"/>
              <w:ind w:left="-18"/>
              <w:rPr>
                <w:rFonts w:ascii="Times New Roman" w:hAnsi="Times New Roman"/>
                <w:sz w:val="20"/>
                <w:szCs w:val="20"/>
              </w:rPr>
            </w:pPr>
            <w:r w:rsidRPr="005F1C2D">
              <w:rPr>
                <w:rFonts w:ascii="Times New Roman" w:hAnsi="Times New Roman"/>
                <w:sz w:val="20"/>
                <w:szCs w:val="20"/>
              </w:rPr>
              <w:t>No, given the variety of projects and geographic locations, as well as the need for both project-level implementation and program management expertise, we encourage all firms to submit your qualifications, so that we may have a diverse pool.</w:t>
            </w:r>
          </w:p>
          <w:p w:rsidR="00DB1773" w:rsidRPr="005F1C2D" w:rsidRDefault="00DB1773" w:rsidP="005F1C2D">
            <w:pPr>
              <w:pStyle w:val="ListParagraph"/>
              <w:spacing w:line="240" w:lineRule="auto"/>
              <w:ind w:left="360"/>
              <w:rPr>
                <w:rFonts w:ascii="Times New Roman" w:hAnsi="Times New Roman"/>
                <w:sz w:val="20"/>
                <w:szCs w:val="20"/>
              </w:rPr>
            </w:pPr>
          </w:p>
          <w:p w:rsidR="00DB1773" w:rsidRPr="005F1C2D" w:rsidRDefault="00DB1773" w:rsidP="005F1C2D">
            <w:pPr>
              <w:pStyle w:val="TableBodyText"/>
              <w:rPr>
                <w:rFonts w:ascii="Times New Roman" w:hAnsi="Times New Roman"/>
                <w:sz w:val="20"/>
                <w:szCs w:val="20"/>
              </w:rPr>
            </w:pPr>
          </w:p>
        </w:tc>
      </w:tr>
      <w:tr w:rsidR="00DB1773" w:rsidTr="00DB1773">
        <w:trPr>
          <w:cantSplit/>
        </w:trPr>
        <w:tc>
          <w:tcPr>
            <w:tcW w:w="501" w:type="dxa"/>
            <w:tcBorders>
              <w:bottom w:val="single" w:sz="4" w:space="0" w:color="auto"/>
            </w:tcBorders>
            <w:shd w:val="clear" w:color="auto" w:fill="EDE8CB"/>
          </w:tcPr>
          <w:p w:rsidR="00DB1773" w:rsidRPr="003B5DA3" w:rsidRDefault="00DB1773" w:rsidP="003B5DA3">
            <w:pPr>
              <w:pStyle w:val="TableSection"/>
              <w:jc w:val="center"/>
              <w:rPr>
                <w:rFonts w:cs="Arial"/>
                <w:sz w:val="20"/>
              </w:rPr>
            </w:pPr>
            <w:r w:rsidRPr="003B5DA3">
              <w:rPr>
                <w:rFonts w:cs="Arial"/>
                <w:sz w:val="20"/>
              </w:rPr>
              <w:t>5</w:t>
            </w:r>
          </w:p>
        </w:tc>
        <w:tc>
          <w:tcPr>
            <w:tcW w:w="4860" w:type="dxa"/>
            <w:tcBorders>
              <w:bottom w:val="single" w:sz="4" w:space="0" w:color="auto"/>
            </w:tcBorders>
          </w:tcPr>
          <w:p w:rsidR="00DB1773" w:rsidRPr="005F1C2D" w:rsidRDefault="00DB1773" w:rsidP="003B5DA3">
            <w:pPr>
              <w:autoSpaceDE w:val="0"/>
              <w:autoSpaceDN w:val="0"/>
              <w:adjustRightInd w:val="0"/>
              <w:spacing w:before="60" w:after="60"/>
              <w:rPr>
                <w:rFonts w:ascii="Times New Roman" w:hAnsi="Times New Roman"/>
                <w:sz w:val="20"/>
                <w:lang w:val="en-GB"/>
              </w:rPr>
            </w:pPr>
            <w:r w:rsidRPr="005F1C2D">
              <w:rPr>
                <w:rFonts w:ascii="Times New Roman" w:hAnsi="Times New Roman"/>
                <w:sz w:val="20"/>
              </w:rPr>
              <w:t>How much will you have to spend on energy efficiency a</w:t>
            </w:r>
            <w:r>
              <w:rPr>
                <w:rFonts w:ascii="Times New Roman" w:hAnsi="Times New Roman"/>
                <w:sz w:val="20"/>
              </w:rPr>
              <w:t xml:space="preserve">nd water conservation </w:t>
            </w:r>
            <w:proofErr w:type="gramStart"/>
            <w:r>
              <w:rPr>
                <w:rFonts w:ascii="Times New Roman" w:hAnsi="Times New Roman"/>
                <w:sz w:val="20"/>
              </w:rPr>
              <w:t>projects  in</w:t>
            </w:r>
            <w:proofErr w:type="gramEnd"/>
            <w:r>
              <w:rPr>
                <w:rFonts w:ascii="Times New Roman" w:hAnsi="Times New Roman"/>
                <w:sz w:val="20"/>
              </w:rPr>
              <w:t xml:space="preserve"> the </w:t>
            </w:r>
            <w:r w:rsidRPr="005F1C2D">
              <w:rPr>
                <w:rFonts w:ascii="Times New Roman" w:hAnsi="Times New Roman"/>
                <w:sz w:val="20"/>
              </w:rPr>
              <w:t>next year?</w:t>
            </w:r>
          </w:p>
        </w:tc>
        <w:tc>
          <w:tcPr>
            <w:tcW w:w="8139" w:type="dxa"/>
            <w:tcBorders>
              <w:bottom w:val="single" w:sz="4" w:space="0" w:color="auto"/>
            </w:tcBorders>
            <w:shd w:val="clear" w:color="auto" w:fill="auto"/>
          </w:tcPr>
          <w:p w:rsidR="00DB1773" w:rsidRPr="005F1C2D" w:rsidRDefault="00DB1773" w:rsidP="009005DD">
            <w:pPr>
              <w:pStyle w:val="ListParagraph"/>
              <w:spacing w:line="240" w:lineRule="auto"/>
              <w:ind w:left="0"/>
              <w:rPr>
                <w:rFonts w:ascii="Times New Roman" w:hAnsi="Times New Roman"/>
                <w:sz w:val="20"/>
                <w:szCs w:val="20"/>
              </w:rPr>
            </w:pPr>
            <w:r w:rsidRPr="005F1C2D">
              <w:rPr>
                <w:rFonts w:ascii="Times New Roman" w:hAnsi="Times New Roman"/>
                <w:sz w:val="20"/>
                <w:szCs w:val="20"/>
              </w:rPr>
              <w:t>We anticipate having at least $2 – 5 million in funding this fiscal year (ends June 30, 2016).</w:t>
            </w:r>
          </w:p>
          <w:p w:rsidR="00DB1773" w:rsidRPr="005F1C2D" w:rsidRDefault="00DB1773" w:rsidP="005F1C2D">
            <w:pPr>
              <w:pStyle w:val="TableBodyText"/>
              <w:rPr>
                <w:rFonts w:ascii="Times New Roman" w:hAnsi="Times New Roman"/>
                <w:sz w:val="20"/>
                <w:szCs w:val="20"/>
              </w:rPr>
            </w:pPr>
          </w:p>
        </w:tc>
      </w:tr>
      <w:tr w:rsidR="00DB1773" w:rsidRPr="004A2DE5" w:rsidTr="00DB1773">
        <w:trPr>
          <w:cantSplit/>
        </w:trPr>
        <w:tc>
          <w:tcPr>
            <w:tcW w:w="501" w:type="dxa"/>
            <w:shd w:val="clear" w:color="auto" w:fill="EDE8CB"/>
          </w:tcPr>
          <w:p w:rsidR="00DB1773" w:rsidRPr="003B5DA3" w:rsidRDefault="00DB1773" w:rsidP="003B5DA3">
            <w:pPr>
              <w:pStyle w:val="TableSection"/>
              <w:jc w:val="center"/>
              <w:rPr>
                <w:rFonts w:cs="Arial"/>
                <w:sz w:val="20"/>
              </w:rPr>
            </w:pPr>
            <w:r w:rsidRPr="003B5DA3">
              <w:rPr>
                <w:rFonts w:cs="Arial"/>
                <w:sz w:val="20"/>
              </w:rPr>
              <w:lastRenderedPageBreak/>
              <w:t>6</w:t>
            </w:r>
          </w:p>
        </w:tc>
        <w:tc>
          <w:tcPr>
            <w:tcW w:w="4860" w:type="dxa"/>
          </w:tcPr>
          <w:p w:rsidR="00DB1773" w:rsidRPr="005F1C2D" w:rsidRDefault="00DB1773" w:rsidP="009005DD">
            <w:pPr>
              <w:pStyle w:val="ListParagraph"/>
              <w:ind w:left="0"/>
              <w:rPr>
                <w:rFonts w:ascii="Times New Roman" w:hAnsi="Times New Roman"/>
                <w:sz w:val="20"/>
                <w:szCs w:val="20"/>
              </w:rPr>
            </w:pPr>
            <w:r w:rsidRPr="005F1C2D">
              <w:rPr>
                <w:rFonts w:ascii="Times New Roman" w:hAnsi="Times New Roman"/>
                <w:sz w:val="20"/>
                <w:szCs w:val="20"/>
              </w:rPr>
              <w:t>Is the DBE form required since this is an RFQ and not an RFP?</w:t>
            </w:r>
          </w:p>
          <w:p w:rsidR="00DB1773" w:rsidRPr="005F1C2D" w:rsidRDefault="00DB1773" w:rsidP="00330C38">
            <w:pPr>
              <w:pStyle w:val="TableBodyText"/>
              <w:rPr>
                <w:rFonts w:ascii="Times New Roman" w:hAnsi="Times New Roman"/>
                <w:sz w:val="20"/>
                <w:szCs w:val="20"/>
              </w:rPr>
            </w:pPr>
          </w:p>
        </w:tc>
        <w:tc>
          <w:tcPr>
            <w:tcW w:w="8139" w:type="dxa"/>
            <w:shd w:val="clear" w:color="auto" w:fill="auto"/>
          </w:tcPr>
          <w:p w:rsidR="00DB1773" w:rsidRPr="005F1C2D" w:rsidRDefault="00DB1773" w:rsidP="005F1C2D">
            <w:pPr>
              <w:pStyle w:val="TableBodyText"/>
              <w:spacing w:before="200"/>
              <w:rPr>
                <w:rFonts w:ascii="Times New Roman" w:hAnsi="Times New Roman"/>
                <w:sz w:val="20"/>
                <w:szCs w:val="20"/>
              </w:rPr>
            </w:pPr>
            <w:r w:rsidRPr="005F1C2D">
              <w:rPr>
                <w:rFonts w:ascii="Times New Roman" w:hAnsi="Times New Roman"/>
                <w:sz w:val="20"/>
                <w:szCs w:val="20"/>
              </w:rPr>
              <w:t>The DVBE Certification form is not required to be submitted with the Statement of Qualifications.  The DVBE for</w:t>
            </w:r>
            <w:r>
              <w:rPr>
                <w:rFonts w:ascii="Times New Roman" w:hAnsi="Times New Roman"/>
                <w:sz w:val="20"/>
                <w:szCs w:val="20"/>
              </w:rPr>
              <w:t>m</w:t>
            </w:r>
            <w:r w:rsidRPr="005F1C2D">
              <w:rPr>
                <w:rFonts w:ascii="Times New Roman" w:hAnsi="Times New Roman"/>
                <w:sz w:val="20"/>
                <w:szCs w:val="20"/>
              </w:rPr>
              <w:t xml:space="preserve"> </w:t>
            </w:r>
            <w:r w:rsidRPr="0059733A">
              <w:rPr>
                <w:rFonts w:ascii="Times New Roman" w:hAnsi="Times New Roman"/>
                <w:b/>
                <w:sz w:val="20"/>
                <w:szCs w:val="20"/>
              </w:rPr>
              <w:t xml:space="preserve">WILL </w:t>
            </w:r>
            <w:r w:rsidRPr="005F1C2D">
              <w:rPr>
                <w:rFonts w:ascii="Times New Roman" w:hAnsi="Times New Roman"/>
                <w:sz w:val="20"/>
                <w:szCs w:val="20"/>
              </w:rPr>
              <w:t>be required to be submitted with any cost proposals that may be requested.  Failure to submit the DVBE Certification with a cost proposal will result in disqualification.</w:t>
            </w:r>
          </w:p>
        </w:tc>
      </w:tr>
      <w:tr w:rsidR="00DB1773" w:rsidRPr="003B5DA3" w:rsidTr="00DB1773">
        <w:trPr>
          <w:cantSplit/>
        </w:trPr>
        <w:tc>
          <w:tcPr>
            <w:tcW w:w="501" w:type="dxa"/>
            <w:shd w:val="clear" w:color="auto" w:fill="EDE8CB"/>
          </w:tcPr>
          <w:p w:rsidR="00DB1773" w:rsidRPr="003B5DA3" w:rsidRDefault="00DB1773" w:rsidP="003B5DA3">
            <w:pPr>
              <w:pStyle w:val="TableSection"/>
              <w:jc w:val="center"/>
              <w:rPr>
                <w:rFonts w:cs="Arial"/>
                <w:sz w:val="20"/>
              </w:rPr>
            </w:pPr>
            <w:r w:rsidRPr="003B5DA3">
              <w:rPr>
                <w:rFonts w:cs="Arial"/>
                <w:sz w:val="20"/>
              </w:rPr>
              <w:t>7</w:t>
            </w:r>
          </w:p>
        </w:tc>
        <w:tc>
          <w:tcPr>
            <w:tcW w:w="4860" w:type="dxa"/>
          </w:tcPr>
          <w:p w:rsidR="00DB1773" w:rsidRPr="005F1C2D" w:rsidRDefault="00DB1773" w:rsidP="003B5DA3">
            <w:pPr>
              <w:autoSpaceDE w:val="0"/>
              <w:autoSpaceDN w:val="0"/>
              <w:adjustRightInd w:val="0"/>
              <w:spacing w:before="60" w:after="60"/>
              <w:rPr>
                <w:rFonts w:ascii="Times New Roman" w:hAnsi="Times New Roman"/>
                <w:sz w:val="20"/>
                <w:lang w:val="en-GB"/>
              </w:rPr>
            </w:pPr>
            <w:r w:rsidRPr="005F1C2D">
              <w:rPr>
                <w:rFonts w:ascii="Times New Roman" w:hAnsi="Times New Roman"/>
                <w:sz w:val="20"/>
              </w:rPr>
              <w:t>Will these projects include both assessment and implementation?</w:t>
            </w:r>
          </w:p>
        </w:tc>
        <w:tc>
          <w:tcPr>
            <w:tcW w:w="8139" w:type="dxa"/>
            <w:shd w:val="clear" w:color="auto" w:fill="auto"/>
          </w:tcPr>
          <w:p w:rsidR="00DB1773" w:rsidRPr="005F1C2D" w:rsidRDefault="00DB1773" w:rsidP="005F1C2D">
            <w:pPr>
              <w:pStyle w:val="ListParagraph"/>
              <w:spacing w:line="240" w:lineRule="auto"/>
              <w:ind w:left="95"/>
              <w:rPr>
                <w:rFonts w:ascii="Times New Roman" w:hAnsi="Times New Roman"/>
                <w:sz w:val="20"/>
                <w:szCs w:val="20"/>
              </w:rPr>
            </w:pPr>
            <w:r w:rsidRPr="005F1C2D">
              <w:rPr>
                <w:rFonts w:ascii="Times New Roman" w:hAnsi="Times New Roman"/>
                <w:sz w:val="20"/>
                <w:szCs w:val="20"/>
              </w:rPr>
              <w:t>Yes, some of the projects will include the traditional performance-based contract activities, including an initial assessment and implementation of energy efficiency and water conservation projects.</w:t>
            </w:r>
          </w:p>
          <w:p w:rsidR="00DB1773" w:rsidRPr="005F1C2D" w:rsidRDefault="00DB1773" w:rsidP="00330C38">
            <w:pPr>
              <w:pStyle w:val="TableBodyText"/>
              <w:rPr>
                <w:rFonts w:ascii="Times New Roman" w:hAnsi="Times New Roman"/>
                <w:sz w:val="20"/>
                <w:szCs w:val="20"/>
              </w:rPr>
            </w:pPr>
          </w:p>
        </w:tc>
      </w:tr>
    </w:tbl>
    <w:p w:rsidR="009B0BA6" w:rsidRDefault="009B0BA6"/>
    <w:sectPr w:rsidR="009B0BA6" w:rsidSect="00A52D88">
      <w:headerReference w:type="default" r:id="rId8"/>
      <w:pgSz w:w="15840" w:h="12240" w:orient="landscape"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C2D" w:rsidRDefault="005F1C2D">
      <w:r>
        <w:separator/>
      </w:r>
    </w:p>
  </w:endnote>
  <w:endnote w:type="continuationSeparator" w:id="0">
    <w:p w:rsidR="005F1C2D" w:rsidRDefault="005F1C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C2D" w:rsidRDefault="005F1C2D">
      <w:r>
        <w:separator/>
      </w:r>
    </w:p>
  </w:footnote>
  <w:footnote w:type="continuationSeparator" w:id="0">
    <w:p w:rsidR="005F1C2D" w:rsidRDefault="005F1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C2D" w:rsidRDefault="005F1C2D" w:rsidP="0031680B">
    <w:pPr>
      <w:pStyle w:val="Header"/>
      <w:tabs>
        <w:tab w:val="left" w:pos="720"/>
      </w:tabs>
      <w:rPr>
        <w:rFonts w:asciiTheme="minorHAnsi" w:hAnsiTheme="minorHAnsi" w:cstheme="minorHAnsi"/>
        <w:sz w:val="20"/>
      </w:rPr>
    </w:pPr>
    <w:r>
      <w:rPr>
        <w:rFonts w:asciiTheme="minorHAnsi" w:hAnsiTheme="minorHAnsi" w:cstheme="minorHAnsi"/>
        <w:sz w:val="20"/>
      </w:rPr>
      <w:t>RFQ Title: Energy Services Consulting Companies</w:t>
    </w:r>
  </w:p>
  <w:p w:rsidR="005F1C2D" w:rsidRDefault="005F1C2D" w:rsidP="0031680B">
    <w:pPr>
      <w:pStyle w:val="Header"/>
      <w:tabs>
        <w:tab w:val="left" w:pos="720"/>
      </w:tabs>
      <w:rPr>
        <w:rFonts w:asciiTheme="minorHAnsi" w:hAnsiTheme="minorHAnsi" w:cstheme="minorHAnsi"/>
        <w:sz w:val="20"/>
      </w:rPr>
    </w:pPr>
    <w:r>
      <w:rPr>
        <w:rFonts w:asciiTheme="minorHAnsi" w:hAnsiTheme="minorHAnsi" w:cstheme="minorHAnsi"/>
        <w:sz w:val="20"/>
      </w:rPr>
      <w:t>RFQ No.: REFM-2015-13-DM</w:t>
    </w:r>
    <w:r>
      <w:rPr>
        <w:rFonts w:asciiTheme="minorHAnsi" w:hAnsiTheme="minorHAnsi" w:cstheme="minorHAnsi"/>
        <w:sz w:val="20"/>
      </w:rPr>
      <w:tab/>
    </w:r>
  </w:p>
  <w:p w:rsidR="005F1C2D" w:rsidRDefault="005F1C2D" w:rsidP="0031680B">
    <w:pPr>
      <w:pStyle w:val="Header"/>
      <w:tabs>
        <w:tab w:val="left" w:pos="720"/>
      </w:tabs>
      <w:jc w:val="center"/>
      <w:rPr>
        <w:rFonts w:asciiTheme="minorHAnsi" w:hAnsiTheme="minorHAnsi" w:cstheme="minorHAnsi"/>
        <w:sz w:val="20"/>
      </w:rPr>
    </w:pPr>
    <w:r>
      <w:rPr>
        <w:rFonts w:asciiTheme="minorHAnsi" w:hAnsiTheme="minorHAnsi" w:cstheme="minorHAnsi"/>
        <w:sz w:val="20"/>
      </w:rPr>
      <w:t>ATTACHMENT 8</w:t>
    </w:r>
  </w:p>
  <w:p w:rsidR="00997E71" w:rsidRDefault="00997E71" w:rsidP="0031680B">
    <w:pPr>
      <w:pStyle w:val="Header"/>
      <w:tabs>
        <w:tab w:val="left" w:pos="720"/>
      </w:tabs>
      <w:jc w:val="center"/>
      <w:rPr>
        <w:rFonts w:asciiTheme="minorHAnsi" w:hAnsiTheme="minorHAnsi" w:cstheme="minorHAnsi"/>
        <w:sz w:val="20"/>
      </w:rPr>
    </w:pPr>
    <w:r>
      <w:rPr>
        <w:rFonts w:asciiTheme="minorHAnsi" w:hAnsiTheme="minorHAnsi" w:cstheme="minorHAnsi"/>
        <w:sz w:val="20"/>
      </w:rPr>
      <w:t>Addendum Number One</w:t>
    </w:r>
  </w:p>
  <w:p w:rsidR="0059733A" w:rsidRPr="0059733A" w:rsidRDefault="0059733A" w:rsidP="0031680B">
    <w:pPr>
      <w:pStyle w:val="Header"/>
      <w:tabs>
        <w:tab w:val="left" w:pos="720"/>
      </w:tabs>
      <w:jc w:val="center"/>
      <w:rPr>
        <w:rFonts w:asciiTheme="minorHAnsi" w:hAnsiTheme="minorHAnsi" w:cstheme="minorHAnsi"/>
        <w:b/>
        <w:sz w:val="20"/>
      </w:rPr>
    </w:pPr>
    <w:r w:rsidRPr="0059733A">
      <w:rPr>
        <w:rFonts w:asciiTheme="minorHAnsi" w:hAnsiTheme="minorHAnsi" w:cstheme="minorHAnsi"/>
        <w:b/>
        <w:sz w:val="20"/>
      </w:rPr>
      <w:t>PRE-PROPOSAL CONFERENCE QUESTIONS AND ANSWERS</w:t>
    </w:r>
  </w:p>
  <w:p w:rsidR="005F1C2D" w:rsidRDefault="005F1C2D" w:rsidP="00C33425">
    <w:pPr>
      <w:pStyle w:val="Header"/>
      <w:rPr>
        <w:szCs w:val="22"/>
      </w:rPr>
    </w:pPr>
    <w:r>
      <w:rPr>
        <w:szCs w:val="22"/>
      </w:rPr>
      <w:tab/>
      <w:t xml:space="preserve">                                                                                       Form for Submission of Questions</w:t>
    </w:r>
  </w:p>
  <w:p w:rsidR="005F1C2D" w:rsidRDefault="005F1C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72A04A8"/>
    <w:lvl w:ilvl="0">
      <w:numFmt w:val="bullet"/>
      <w:lvlText w:val="*"/>
      <w:lvlJc w:val="left"/>
    </w:lvl>
  </w:abstractNum>
  <w:abstractNum w:abstractNumId="1">
    <w:nsid w:val="085A245F"/>
    <w:multiLevelType w:val="hybridMultilevel"/>
    <w:tmpl w:val="1068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E30CC6"/>
    <w:multiLevelType w:val="hybridMultilevel"/>
    <w:tmpl w:val="EB7ED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FE5FAE"/>
    <w:multiLevelType w:val="hybridMultilevel"/>
    <w:tmpl w:val="CC2E7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875F5F"/>
    <w:multiLevelType w:val="hybridMultilevel"/>
    <w:tmpl w:val="7720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D0D7D"/>
    <w:multiLevelType w:val="multilevel"/>
    <w:tmpl w:val="C19E59FC"/>
    <w:lvl w:ilvl="0">
      <w:start w:val="1"/>
      <w:numFmt w:val="bullet"/>
      <w:lvlText w:val="•"/>
      <w:lvlJc w:val="left"/>
      <w:pPr>
        <w:tabs>
          <w:tab w:val="num" w:pos="360"/>
        </w:tabs>
        <w:ind w:left="360" w:hanging="187"/>
      </w:pPr>
      <w:rPr>
        <w:rFonts w:ascii="Verdana" w:hAnsi="Verdana" w:cs="Times New Roman" w:hint="default"/>
        <w:b w:val="0"/>
        <w:i w:val="0"/>
        <w:color w:val="0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198"/>
        <w:lvlJc w:val="left"/>
        <w:rPr>
          <w:rFonts w:ascii="Symbol" w:hAnsi="Symbol" w:hint="default"/>
        </w:rPr>
      </w:lvl>
    </w:lvlOverride>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66746"/>
    <w:rsid w:val="00002109"/>
    <w:rsid w:val="00003180"/>
    <w:rsid w:val="0001161F"/>
    <w:rsid w:val="000724F2"/>
    <w:rsid w:val="00076CE7"/>
    <w:rsid w:val="00086084"/>
    <w:rsid w:val="00091F85"/>
    <w:rsid w:val="000C1106"/>
    <w:rsid w:val="000C612B"/>
    <w:rsid w:val="000F008A"/>
    <w:rsid w:val="000F5755"/>
    <w:rsid w:val="000F5AA3"/>
    <w:rsid w:val="000F5DE6"/>
    <w:rsid w:val="00102E27"/>
    <w:rsid w:val="00103A1E"/>
    <w:rsid w:val="00123DA6"/>
    <w:rsid w:val="001450F4"/>
    <w:rsid w:val="00163701"/>
    <w:rsid w:val="00182237"/>
    <w:rsid w:val="001832D1"/>
    <w:rsid w:val="0018337B"/>
    <w:rsid w:val="0018454A"/>
    <w:rsid w:val="00195680"/>
    <w:rsid w:val="001970E6"/>
    <w:rsid w:val="001A3105"/>
    <w:rsid w:val="001B104B"/>
    <w:rsid w:val="001F4BC7"/>
    <w:rsid w:val="00200EB0"/>
    <w:rsid w:val="00221735"/>
    <w:rsid w:val="002271C1"/>
    <w:rsid w:val="002361CA"/>
    <w:rsid w:val="002406A2"/>
    <w:rsid w:val="00267067"/>
    <w:rsid w:val="002B5328"/>
    <w:rsid w:val="002D296F"/>
    <w:rsid w:val="002D4196"/>
    <w:rsid w:val="002D7989"/>
    <w:rsid w:val="002D7B95"/>
    <w:rsid w:val="002F6724"/>
    <w:rsid w:val="00307A52"/>
    <w:rsid w:val="003105FC"/>
    <w:rsid w:val="003141CD"/>
    <w:rsid w:val="0031680B"/>
    <w:rsid w:val="00330C38"/>
    <w:rsid w:val="00356E50"/>
    <w:rsid w:val="0037021D"/>
    <w:rsid w:val="00370A3A"/>
    <w:rsid w:val="00372EA2"/>
    <w:rsid w:val="00377203"/>
    <w:rsid w:val="003A13B3"/>
    <w:rsid w:val="003A4C74"/>
    <w:rsid w:val="003B2A6B"/>
    <w:rsid w:val="003B5DA3"/>
    <w:rsid w:val="003C4D8B"/>
    <w:rsid w:val="003D159C"/>
    <w:rsid w:val="003E533D"/>
    <w:rsid w:val="003F66F6"/>
    <w:rsid w:val="00412010"/>
    <w:rsid w:val="00417FD9"/>
    <w:rsid w:val="00443E85"/>
    <w:rsid w:val="00444B16"/>
    <w:rsid w:val="00470A7C"/>
    <w:rsid w:val="004751C2"/>
    <w:rsid w:val="00481622"/>
    <w:rsid w:val="004878E8"/>
    <w:rsid w:val="004902AC"/>
    <w:rsid w:val="00494B7C"/>
    <w:rsid w:val="00496979"/>
    <w:rsid w:val="004A46F8"/>
    <w:rsid w:val="004B2BF8"/>
    <w:rsid w:val="004C5098"/>
    <w:rsid w:val="004E37D0"/>
    <w:rsid w:val="004F1F81"/>
    <w:rsid w:val="00524705"/>
    <w:rsid w:val="0053309A"/>
    <w:rsid w:val="00542727"/>
    <w:rsid w:val="005514C1"/>
    <w:rsid w:val="005610D4"/>
    <w:rsid w:val="00566A18"/>
    <w:rsid w:val="00594E09"/>
    <w:rsid w:val="0059733A"/>
    <w:rsid w:val="005A090E"/>
    <w:rsid w:val="005A6E46"/>
    <w:rsid w:val="005C2B2E"/>
    <w:rsid w:val="005F1C2D"/>
    <w:rsid w:val="005F44DE"/>
    <w:rsid w:val="00601788"/>
    <w:rsid w:val="006067D1"/>
    <w:rsid w:val="00640215"/>
    <w:rsid w:val="006414C8"/>
    <w:rsid w:val="00652F73"/>
    <w:rsid w:val="006D64A3"/>
    <w:rsid w:val="00705F87"/>
    <w:rsid w:val="0072238D"/>
    <w:rsid w:val="007345D2"/>
    <w:rsid w:val="007373C2"/>
    <w:rsid w:val="007424B5"/>
    <w:rsid w:val="007426DF"/>
    <w:rsid w:val="00760B4E"/>
    <w:rsid w:val="0077662E"/>
    <w:rsid w:val="007A5A8A"/>
    <w:rsid w:val="007C78D7"/>
    <w:rsid w:val="007D0656"/>
    <w:rsid w:val="007E0DBE"/>
    <w:rsid w:val="007E1373"/>
    <w:rsid w:val="007E5B23"/>
    <w:rsid w:val="007F19C1"/>
    <w:rsid w:val="007F603E"/>
    <w:rsid w:val="008078E5"/>
    <w:rsid w:val="00841E6D"/>
    <w:rsid w:val="0084249A"/>
    <w:rsid w:val="0085337B"/>
    <w:rsid w:val="008567D7"/>
    <w:rsid w:val="008709EB"/>
    <w:rsid w:val="00870AAC"/>
    <w:rsid w:val="00875B48"/>
    <w:rsid w:val="0088303C"/>
    <w:rsid w:val="00894D5D"/>
    <w:rsid w:val="008C06B9"/>
    <w:rsid w:val="008C1C35"/>
    <w:rsid w:val="008D0194"/>
    <w:rsid w:val="008D44A2"/>
    <w:rsid w:val="008E072E"/>
    <w:rsid w:val="009005DD"/>
    <w:rsid w:val="00945B66"/>
    <w:rsid w:val="00945B99"/>
    <w:rsid w:val="00966270"/>
    <w:rsid w:val="00967694"/>
    <w:rsid w:val="009719F0"/>
    <w:rsid w:val="00973489"/>
    <w:rsid w:val="009815CD"/>
    <w:rsid w:val="009912A9"/>
    <w:rsid w:val="00994E8A"/>
    <w:rsid w:val="00995C49"/>
    <w:rsid w:val="00997E71"/>
    <w:rsid w:val="009A0ED4"/>
    <w:rsid w:val="009A32CD"/>
    <w:rsid w:val="009A6CEF"/>
    <w:rsid w:val="009B0BA6"/>
    <w:rsid w:val="009D7F88"/>
    <w:rsid w:val="00A13235"/>
    <w:rsid w:val="00A13628"/>
    <w:rsid w:val="00A147F6"/>
    <w:rsid w:val="00A1594F"/>
    <w:rsid w:val="00A226EB"/>
    <w:rsid w:val="00A34581"/>
    <w:rsid w:val="00A4089D"/>
    <w:rsid w:val="00A52D88"/>
    <w:rsid w:val="00A619AD"/>
    <w:rsid w:val="00A66746"/>
    <w:rsid w:val="00A6735C"/>
    <w:rsid w:val="00A971A2"/>
    <w:rsid w:val="00AB1B44"/>
    <w:rsid w:val="00AD6BBA"/>
    <w:rsid w:val="00B1034F"/>
    <w:rsid w:val="00B21092"/>
    <w:rsid w:val="00B30C46"/>
    <w:rsid w:val="00B638AD"/>
    <w:rsid w:val="00B665DC"/>
    <w:rsid w:val="00B67FB3"/>
    <w:rsid w:val="00B8188E"/>
    <w:rsid w:val="00B82910"/>
    <w:rsid w:val="00B83AB5"/>
    <w:rsid w:val="00B95E66"/>
    <w:rsid w:val="00B96DF1"/>
    <w:rsid w:val="00BA2205"/>
    <w:rsid w:val="00BB1CAD"/>
    <w:rsid w:val="00BC2EE8"/>
    <w:rsid w:val="00BC354D"/>
    <w:rsid w:val="00BC66BC"/>
    <w:rsid w:val="00BF116D"/>
    <w:rsid w:val="00BF3C1B"/>
    <w:rsid w:val="00C0043E"/>
    <w:rsid w:val="00C11D71"/>
    <w:rsid w:val="00C231E8"/>
    <w:rsid w:val="00C2737A"/>
    <w:rsid w:val="00C33425"/>
    <w:rsid w:val="00C35283"/>
    <w:rsid w:val="00C41C12"/>
    <w:rsid w:val="00C64E21"/>
    <w:rsid w:val="00C80E13"/>
    <w:rsid w:val="00C96489"/>
    <w:rsid w:val="00CC07F8"/>
    <w:rsid w:val="00CC1509"/>
    <w:rsid w:val="00CC29CB"/>
    <w:rsid w:val="00CC315C"/>
    <w:rsid w:val="00D1128C"/>
    <w:rsid w:val="00D1370F"/>
    <w:rsid w:val="00D2706B"/>
    <w:rsid w:val="00D71619"/>
    <w:rsid w:val="00D73630"/>
    <w:rsid w:val="00D83A23"/>
    <w:rsid w:val="00D8436C"/>
    <w:rsid w:val="00D96035"/>
    <w:rsid w:val="00D974FD"/>
    <w:rsid w:val="00DB00D8"/>
    <w:rsid w:val="00DB1773"/>
    <w:rsid w:val="00DC6294"/>
    <w:rsid w:val="00DD5423"/>
    <w:rsid w:val="00DD7275"/>
    <w:rsid w:val="00DE2212"/>
    <w:rsid w:val="00DF612E"/>
    <w:rsid w:val="00E2098B"/>
    <w:rsid w:val="00EA64FA"/>
    <w:rsid w:val="00ED774D"/>
    <w:rsid w:val="00EF7DBD"/>
    <w:rsid w:val="00F058FB"/>
    <w:rsid w:val="00F114B9"/>
    <w:rsid w:val="00F126F6"/>
    <w:rsid w:val="00F2067A"/>
    <w:rsid w:val="00F21817"/>
    <w:rsid w:val="00F545A6"/>
    <w:rsid w:val="00F6695E"/>
    <w:rsid w:val="00F72137"/>
    <w:rsid w:val="00F73C9D"/>
    <w:rsid w:val="00F82F53"/>
    <w:rsid w:val="00FB117D"/>
    <w:rsid w:val="00FB39E4"/>
    <w:rsid w:val="00FC0B2C"/>
    <w:rsid w:val="00FC501E"/>
    <w:rsid w:val="00FD0B5E"/>
    <w:rsid w:val="00FE00A3"/>
    <w:rsid w:val="00FE2602"/>
    <w:rsid w:val="00FE2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746"/>
    <w:rPr>
      <w:rFonts w:ascii="Garamond" w:hAnsi="Garamond"/>
      <w:sz w:val="22"/>
    </w:rPr>
  </w:style>
  <w:style w:type="paragraph" w:styleId="Heading3">
    <w:name w:val="heading 3"/>
    <w:basedOn w:val="Normal"/>
    <w:next w:val="Normal"/>
    <w:qFormat/>
    <w:rsid w:val="00D1128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rsid w:val="00A66746"/>
    <w:pPr>
      <w:spacing w:before="60" w:after="60"/>
    </w:pPr>
    <w:rPr>
      <w:rFonts w:ascii="Verdana" w:hAnsi="Verdana"/>
      <w:b/>
      <w:sz w:val="16"/>
    </w:rPr>
  </w:style>
  <w:style w:type="paragraph" w:customStyle="1" w:styleId="TableBodyText">
    <w:name w:val="Table Body Text"/>
    <w:basedOn w:val="Normal"/>
    <w:rsid w:val="00A66746"/>
    <w:pPr>
      <w:spacing w:before="60" w:after="60"/>
    </w:pPr>
    <w:rPr>
      <w:rFonts w:ascii="Verdana" w:hAnsi="Verdana"/>
      <w:sz w:val="16"/>
      <w:szCs w:val="16"/>
    </w:rPr>
  </w:style>
  <w:style w:type="paragraph" w:customStyle="1" w:styleId="TableTitle">
    <w:name w:val="Table Title"/>
    <w:basedOn w:val="Normal"/>
    <w:rsid w:val="00A66746"/>
    <w:pPr>
      <w:spacing w:before="60" w:after="60"/>
    </w:pPr>
    <w:rPr>
      <w:rFonts w:ascii="Verdana" w:hAnsi="Verdana"/>
      <w:b/>
      <w:color w:val="FFFFFF"/>
      <w:sz w:val="16"/>
      <w:szCs w:val="16"/>
    </w:rPr>
  </w:style>
  <w:style w:type="paragraph" w:customStyle="1" w:styleId="TableBullet">
    <w:name w:val="Table Bullet"/>
    <w:basedOn w:val="Normal"/>
    <w:rsid w:val="00A66746"/>
    <w:pPr>
      <w:numPr>
        <w:numId w:val="1"/>
      </w:numPr>
      <w:tabs>
        <w:tab w:val="clear" w:pos="360"/>
      </w:tabs>
      <w:spacing w:before="60" w:after="60"/>
      <w:ind w:left="342" w:hanging="180"/>
    </w:pPr>
    <w:rPr>
      <w:rFonts w:ascii="Verdana" w:hAnsi="Verdana"/>
      <w:color w:val="000000"/>
      <w:sz w:val="16"/>
    </w:rPr>
  </w:style>
  <w:style w:type="table" w:styleId="TableGrid">
    <w:name w:val="Table Grid"/>
    <w:basedOn w:val="TableNormal"/>
    <w:rsid w:val="00A66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SectionChar">
    <w:name w:val="Table Section Char"/>
    <w:basedOn w:val="DefaultParagraphFont"/>
    <w:link w:val="TableSection"/>
    <w:rsid w:val="00A66746"/>
    <w:rPr>
      <w:rFonts w:ascii="Verdana" w:hAnsi="Verdana"/>
      <w:b/>
      <w:sz w:val="16"/>
      <w:lang w:val="en-US" w:eastAsia="en-US" w:bidi="ar-SA"/>
    </w:rPr>
  </w:style>
  <w:style w:type="paragraph" w:customStyle="1" w:styleId="DefaultParagraphFontParaChar">
    <w:name w:val="Default Paragraph Font Para Char"/>
    <w:basedOn w:val="Normal"/>
    <w:semiHidden/>
    <w:rsid w:val="00A66746"/>
    <w:pPr>
      <w:widowControl w:val="0"/>
      <w:spacing w:after="160" w:line="240" w:lineRule="exact"/>
    </w:pPr>
    <w:rPr>
      <w:rFonts w:ascii="Tahoma" w:hAnsi="Tahoma"/>
      <w:sz w:val="20"/>
      <w:szCs w:val="24"/>
    </w:rPr>
  </w:style>
  <w:style w:type="paragraph" w:styleId="BalloonText">
    <w:name w:val="Balloon Text"/>
    <w:basedOn w:val="Normal"/>
    <w:semiHidden/>
    <w:rsid w:val="00B665DC"/>
    <w:rPr>
      <w:rFonts w:ascii="Tahoma" w:hAnsi="Tahoma" w:cs="Tahoma"/>
      <w:sz w:val="16"/>
      <w:szCs w:val="16"/>
    </w:rPr>
  </w:style>
  <w:style w:type="character" w:styleId="Hyperlink">
    <w:name w:val="Hyperlink"/>
    <w:basedOn w:val="DefaultParagraphFont"/>
    <w:rsid w:val="00B83AB5"/>
    <w:rPr>
      <w:color w:val="0000FF"/>
      <w:u w:val="single"/>
    </w:rPr>
  </w:style>
  <w:style w:type="paragraph" w:styleId="Header">
    <w:name w:val="header"/>
    <w:basedOn w:val="Normal"/>
    <w:link w:val="HeaderChar"/>
    <w:uiPriority w:val="99"/>
    <w:rsid w:val="00A52D88"/>
    <w:pPr>
      <w:tabs>
        <w:tab w:val="center" w:pos="4320"/>
        <w:tab w:val="right" w:pos="8640"/>
      </w:tabs>
    </w:pPr>
  </w:style>
  <w:style w:type="paragraph" w:styleId="Footer">
    <w:name w:val="footer"/>
    <w:basedOn w:val="Normal"/>
    <w:rsid w:val="00A52D88"/>
    <w:pPr>
      <w:tabs>
        <w:tab w:val="center" w:pos="4320"/>
        <w:tab w:val="right" w:pos="8640"/>
      </w:tabs>
    </w:pPr>
  </w:style>
  <w:style w:type="character" w:styleId="CommentReference">
    <w:name w:val="annotation reference"/>
    <w:basedOn w:val="DefaultParagraphFont"/>
    <w:semiHidden/>
    <w:rsid w:val="00D1128C"/>
    <w:rPr>
      <w:sz w:val="16"/>
      <w:szCs w:val="16"/>
    </w:rPr>
  </w:style>
  <w:style w:type="paragraph" w:styleId="CommentText">
    <w:name w:val="annotation text"/>
    <w:basedOn w:val="Normal"/>
    <w:semiHidden/>
    <w:rsid w:val="00D1128C"/>
    <w:rPr>
      <w:rFonts w:ascii="Times New Roman" w:hAnsi="Times New Roman"/>
      <w:sz w:val="20"/>
    </w:rPr>
  </w:style>
  <w:style w:type="paragraph" w:styleId="BodyText2">
    <w:name w:val="Body Text 2"/>
    <w:basedOn w:val="Normal"/>
    <w:rsid w:val="00D1128C"/>
    <w:pPr>
      <w:spacing w:after="120" w:line="480" w:lineRule="auto"/>
    </w:pPr>
    <w:rPr>
      <w:rFonts w:ascii="Times New Roman" w:hAnsi="Times New Roman"/>
      <w:sz w:val="24"/>
    </w:rPr>
  </w:style>
  <w:style w:type="paragraph" w:customStyle="1" w:styleId="Char">
    <w:name w:val="Char"/>
    <w:basedOn w:val="Normal"/>
    <w:semiHidden/>
    <w:rsid w:val="00D1128C"/>
    <w:pPr>
      <w:widowControl w:val="0"/>
      <w:spacing w:after="160" w:line="240" w:lineRule="exact"/>
    </w:pPr>
    <w:rPr>
      <w:rFonts w:ascii="Tahoma" w:hAnsi="Tahoma"/>
      <w:sz w:val="20"/>
      <w:szCs w:val="24"/>
    </w:rPr>
  </w:style>
  <w:style w:type="paragraph" w:customStyle="1" w:styleId="JCCReportCoverTitle">
    <w:name w:val="JCC Report Cover Title"/>
    <w:basedOn w:val="Normal"/>
    <w:rsid w:val="00D1128C"/>
    <w:pPr>
      <w:spacing w:line="800" w:lineRule="exact"/>
    </w:pPr>
    <w:rPr>
      <w:rFonts w:ascii="Arial Black" w:hAnsi="Arial Black"/>
      <w:spacing w:val="-30"/>
      <w:sz w:val="66"/>
      <w:szCs w:val="24"/>
    </w:rPr>
  </w:style>
  <w:style w:type="paragraph" w:customStyle="1" w:styleId="JCCReportCoverSpacer">
    <w:name w:val="JCC Report Cover Spacer"/>
    <w:basedOn w:val="Normal"/>
    <w:rsid w:val="00D1128C"/>
    <w:rPr>
      <w:rFonts w:ascii="Goudy Old Style" w:hAnsi="Goudy Old Style"/>
      <w:b/>
      <w:caps/>
      <w:spacing w:val="20"/>
      <w:sz w:val="12"/>
      <w:szCs w:val="24"/>
    </w:rPr>
  </w:style>
  <w:style w:type="character" w:customStyle="1" w:styleId="HeaderChar">
    <w:name w:val="Header Char"/>
    <w:basedOn w:val="DefaultParagraphFont"/>
    <w:link w:val="Header"/>
    <w:uiPriority w:val="99"/>
    <w:locked/>
    <w:rsid w:val="00C33425"/>
    <w:rPr>
      <w:rFonts w:ascii="Garamond" w:hAnsi="Garamond"/>
      <w:sz w:val="22"/>
    </w:rPr>
  </w:style>
  <w:style w:type="paragraph" w:styleId="ListParagraph">
    <w:name w:val="List Paragraph"/>
    <w:basedOn w:val="Normal"/>
    <w:uiPriority w:val="34"/>
    <w:rsid w:val="005F1C2D"/>
    <w:pPr>
      <w:spacing w:line="300" w:lineRule="atLeast"/>
      <w:ind w:left="720"/>
      <w:contextualSpacing/>
    </w:pPr>
    <w:rPr>
      <w:rFonts w:asciiTheme="minorHAnsi" w:eastAsiaTheme="minorHAnsi" w:hAnsiTheme="minorHAnsi"/>
      <w:sz w:val="24"/>
      <w:szCs w:val="24"/>
      <w:lang w:bidi="en-US"/>
    </w:rPr>
  </w:style>
</w:styles>
</file>

<file path=word/webSettings.xml><?xml version="1.0" encoding="utf-8"?>
<w:webSettings xmlns:r="http://schemas.openxmlformats.org/officeDocument/2006/relationships" xmlns:w="http://schemas.openxmlformats.org/wordprocessingml/2006/main">
  <w:divs>
    <w:div w:id="1445882212">
      <w:bodyDiv w:val="1"/>
      <w:marLeft w:val="0"/>
      <w:marRight w:val="0"/>
      <w:marTop w:val="0"/>
      <w:marBottom w:val="0"/>
      <w:divBdr>
        <w:top w:val="none" w:sz="0" w:space="0" w:color="auto"/>
        <w:left w:val="none" w:sz="0" w:space="0" w:color="auto"/>
        <w:bottom w:val="none" w:sz="0" w:space="0" w:color="auto"/>
        <w:right w:val="none" w:sz="0" w:space="0" w:color="auto"/>
      </w:divBdr>
    </w:div>
    <w:div w:id="149602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E5DB7-F753-4DFD-85B3-5A4B3E65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t:lpstr>
    </vt:vector>
  </TitlesOfParts>
  <Company>Administrative Office of the Courts</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CNath</dc:creator>
  <cp:lastModifiedBy>D'Ann Moore</cp:lastModifiedBy>
  <cp:revision>2</cp:revision>
  <cp:lastPrinted>2015-08-04T17:56:00Z</cp:lastPrinted>
  <dcterms:created xsi:type="dcterms:W3CDTF">2015-08-04T18:07:00Z</dcterms:created>
  <dcterms:modified xsi:type="dcterms:W3CDTF">2015-08-04T18:07:00Z</dcterms:modified>
</cp:coreProperties>
</file>