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50F4" w:rsidRPr="004844E4" w:rsidRDefault="00B950F4" w:rsidP="00B950F4">
      <w:pPr>
        <w:pStyle w:val="KARFPSectionHeading"/>
        <w:spacing w:before="0" w:after="0" w:line="360" w:lineRule="auto"/>
        <w:ind w:left="0" w:firstLine="0"/>
        <w:jc w:val="center"/>
        <w:outlineLvl w:val="0"/>
        <w:rPr>
          <w:rFonts w:asciiTheme="minorHAnsi" w:hAnsiTheme="minorHAnsi"/>
        </w:rPr>
      </w:pPr>
      <w:bookmarkStart w:id="0" w:name="_Toc401732576"/>
      <w:bookmarkStart w:id="1" w:name="_Toc398647870"/>
      <w:r w:rsidRPr="004844E4">
        <w:rPr>
          <w:rFonts w:asciiTheme="minorHAnsi" w:hAnsiTheme="minorHAnsi"/>
        </w:rPr>
        <w:t>Price Proposal</w:t>
      </w:r>
      <w:bookmarkEnd w:id="0"/>
      <w:r w:rsidRPr="004844E4">
        <w:rPr>
          <w:rFonts w:asciiTheme="minorHAnsi" w:hAnsiTheme="minorHAnsi"/>
        </w:rPr>
        <w:t xml:space="preserve"> </w:t>
      </w:r>
      <w:bookmarkEnd w:id="1"/>
      <w:r>
        <w:rPr>
          <w:rFonts w:asciiTheme="minorHAnsi" w:hAnsiTheme="minorHAnsi"/>
        </w:rPr>
        <w:t>FORM</w:t>
      </w:r>
    </w:p>
    <w:p w:rsidR="00B950F4" w:rsidRPr="004844E4" w:rsidRDefault="00B950F4" w:rsidP="00B950F4">
      <w:pPr>
        <w:tabs>
          <w:tab w:val="left" w:pos="540"/>
        </w:tabs>
      </w:pPr>
      <w:r w:rsidRPr="004844E4">
        <w:t>The Price Proposal consists of the following two parts, Part 1 Price Proposal, and Part 2 Pricing Scenarios.</w:t>
      </w:r>
    </w:p>
    <w:p w:rsidR="00B950F4" w:rsidRPr="004844E4" w:rsidRDefault="00B950F4" w:rsidP="00B950F4">
      <w:pPr>
        <w:tabs>
          <w:tab w:val="left" w:pos="540"/>
        </w:tabs>
      </w:pPr>
    </w:p>
    <w:p w:rsidR="00B950F4" w:rsidRPr="004844E4" w:rsidRDefault="00B950F4" w:rsidP="00B950F4">
      <w:pPr>
        <w:tabs>
          <w:tab w:val="left" w:pos="360"/>
        </w:tabs>
        <w:rPr>
          <w:b/>
        </w:rPr>
      </w:pPr>
      <w:r w:rsidRPr="004844E4">
        <w:rPr>
          <w:b/>
        </w:rPr>
        <w:t>A.</w:t>
      </w:r>
      <w:r w:rsidRPr="004844E4">
        <w:rPr>
          <w:b/>
        </w:rPr>
        <w:tab/>
        <w:t xml:space="preserve">PART 1 - PRICE PROPOSAL </w:t>
      </w:r>
    </w:p>
    <w:p w:rsidR="00B950F4" w:rsidRPr="004844E4" w:rsidRDefault="00B950F4" w:rsidP="00B950F4">
      <w:pPr>
        <w:ind w:left="360"/>
      </w:pPr>
      <w:r w:rsidRPr="004844E4">
        <w:t>In this part of the Price Proposal, Proposer will list its proposed pricing for each of the individual services described in Attachment A - Scope of Services.  If the Proposer is awarded a Master Agreement with the Judicial Council, these prices will be the contract pricing included in Exhibit D of the Master Agreement.</w:t>
      </w:r>
    </w:p>
    <w:p w:rsidR="00B950F4" w:rsidRPr="004844E4" w:rsidRDefault="00B950F4" w:rsidP="00B950F4">
      <w:pPr>
        <w:ind w:left="360"/>
      </w:pPr>
    </w:p>
    <w:p w:rsidR="00B950F4" w:rsidRPr="004844E4" w:rsidRDefault="00B950F4" w:rsidP="00B950F4">
      <w:pPr>
        <w:ind w:left="360"/>
      </w:pPr>
      <w:r w:rsidRPr="004844E4">
        <w:t>The price applicable to a Service may be a Fixed Price, or may consist of an Actual Cost, a Minimum Charge, an Hourly Rate, another form of Rate, or some combination applicable to the pricing of a Service.</w:t>
      </w:r>
    </w:p>
    <w:p w:rsidR="00B950F4" w:rsidRPr="004844E4" w:rsidRDefault="00B950F4" w:rsidP="00B950F4">
      <w:pPr>
        <w:ind w:left="360"/>
        <w:rPr>
          <w:b/>
          <w:szCs w:val="24"/>
        </w:rPr>
      </w:pPr>
    </w:p>
    <w:p w:rsidR="00B950F4" w:rsidRPr="004844E4" w:rsidRDefault="00B950F4" w:rsidP="00B950F4">
      <w:pPr>
        <w:ind w:left="360"/>
        <w:rPr>
          <w:szCs w:val="24"/>
        </w:rPr>
      </w:pPr>
      <w:r w:rsidRPr="004844E4">
        <w:rPr>
          <w:szCs w:val="24"/>
        </w:rPr>
        <w:t xml:space="preserve">Complete the pricing table below in accordance with the following: </w:t>
      </w:r>
    </w:p>
    <w:p w:rsidR="00B950F4" w:rsidRPr="004844E4" w:rsidRDefault="00B950F4" w:rsidP="00B950F4">
      <w:pPr>
        <w:ind w:left="360"/>
        <w:rPr>
          <w:szCs w:val="24"/>
        </w:rPr>
      </w:pPr>
    </w:p>
    <w:p w:rsidR="00B950F4" w:rsidRPr="004844E4" w:rsidRDefault="00B950F4" w:rsidP="00B950F4">
      <w:pPr>
        <w:ind w:left="360"/>
        <w:rPr>
          <w:szCs w:val="24"/>
        </w:rPr>
      </w:pPr>
      <w:r w:rsidRPr="004844E4">
        <w:rPr>
          <w:szCs w:val="24"/>
          <w:u w:val="single"/>
        </w:rPr>
        <w:t>If you plan to use Subcontractors</w:t>
      </w:r>
      <w:r w:rsidRPr="004844E4">
        <w:rPr>
          <w:szCs w:val="24"/>
        </w:rPr>
        <w:t>, enter the prices that you will charge for the Work of your Subcontractors in the table, with any markup you intend to charge already included in the price you submit (e.g. if a Fixed Price charged by your Subcontractor is $60 and you intend to charge an additional 10%, submit the price as $66). The only exception to this rule is in the Actual Cost column – see below for instructions.  Subcontractor names are not to be provided.</w:t>
      </w:r>
    </w:p>
    <w:p w:rsidR="00B950F4" w:rsidRPr="004844E4" w:rsidRDefault="00B950F4" w:rsidP="00B950F4">
      <w:pPr>
        <w:ind w:left="360"/>
        <w:rPr>
          <w:b/>
          <w:szCs w:val="24"/>
          <w:u w:val="single"/>
        </w:rPr>
      </w:pPr>
    </w:p>
    <w:p w:rsidR="00B950F4" w:rsidRPr="004844E4" w:rsidRDefault="00B950F4" w:rsidP="00B950F4">
      <w:pPr>
        <w:ind w:left="360"/>
        <w:rPr>
          <w:szCs w:val="24"/>
          <w:u w:val="single"/>
        </w:rPr>
      </w:pPr>
      <w:r w:rsidRPr="004844E4">
        <w:rPr>
          <w:b/>
          <w:szCs w:val="24"/>
          <w:u w:val="single"/>
        </w:rPr>
        <w:t>Actual Cost</w:t>
      </w:r>
    </w:p>
    <w:p w:rsidR="00B950F4" w:rsidRPr="004844E4" w:rsidRDefault="00B950F4" w:rsidP="00B950F4">
      <w:pPr>
        <w:ind w:left="360"/>
        <w:rPr>
          <w:szCs w:val="24"/>
          <w:u w:val="single"/>
        </w:rPr>
      </w:pPr>
    </w:p>
    <w:p w:rsidR="00B950F4" w:rsidRPr="004844E4" w:rsidRDefault="00B950F4" w:rsidP="00B950F4">
      <w:pPr>
        <w:ind w:left="360"/>
      </w:pPr>
      <w:r w:rsidRPr="004844E4">
        <w:t xml:space="preserve">Is the pricing of the </w:t>
      </w:r>
      <w:proofErr w:type="gramStart"/>
      <w:r w:rsidRPr="004844E4">
        <w:t>Service,</w:t>
      </w:r>
      <w:proofErr w:type="gramEnd"/>
      <w:r w:rsidRPr="004844E4">
        <w:t xml:space="preserve"> or a component of the pricing of the Service, dependent on Actual Costs expended by Contractor or Subcontractor in performing the Service?  See the Master Agreement for a definition of Actual Cost.  </w:t>
      </w:r>
    </w:p>
    <w:p w:rsidR="00B950F4" w:rsidRPr="004844E4" w:rsidRDefault="00B950F4" w:rsidP="00B950F4">
      <w:pPr>
        <w:pStyle w:val="ListParagraph"/>
        <w:numPr>
          <w:ilvl w:val="1"/>
          <w:numId w:val="1"/>
        </w:numPr>
        <w:ind w:left="1080"/>
      </w:pPr>
      <w:r w:rsidRPr="004844E4">
        <w:t xml:space="preserve">If yes, complete this column with a “Yes” response.  </w:t>
      </w:r>
    </w:p>
    <w:p w:rsidR="00B950F4" w:rsidRPr="004844E4" w:rsidRDefault="00B950F4" w:rsidP="00B950F4">
      <w:pPr>
        <w:pStyle w:val="ListParagraph"/>
        <w:numPr>
          <w:ilvl w:val="1"/>
          <w:numId w:val="1"/>
        </w:numPr>
        <w:ind w:left="1080"/>
      </w:pPr>
      <w:r w:rsidRPr="004844E4">
        <w:t xml:space="preserve">If no, leave the column blank.  </w:t>
      </w:r>
    </w:p>
    <w:p w:rsidR="00B950F4" w:rsidRPr="004844E4" w:rsidRDefault="00B950F4" w:rsidP="00B950F4">
      <w:pPr>
        <w:pStyle w:val="ListParagraph"/>
        <w:numPr>
          <w:ilvl w:val="1"/>
          <w:numId w:val="1"/>
        </w:numPr>
        <w:ind w:left="1080"/>
      </w:pPr>
      <w:r w:rsidRPr="004844E4">
        <w:t>If this Service is being provided by a Subcontractor and you intend to apply a markup to your Subcontractor’s Actual Cost, enter “Yes” and provide the percentage markup in the format of “+X%”.</w:t>
      </w:r>
    </w:p>
    <w:p w:rsidR="00B950F4" w:rsidRPr="004844E4" w:rsidRDefault="00B950F4" w:rsidP="00B950F4">
      <w:pPr>
        <w:ind w:left="360"/>
        <w:rPr>
          <w:szCs w:val="24"/>
        </w:rPr>
      </w:pPr>
    </w:p>
    <w:p w:rsidR="00B950F4" w:rsidRPr="004844E4" w:rsidRDefault="00B950F4" w:rsidP="00B950F4">
      <w:pPr>
        <w:ind w:left="360"/>
        <w:rPr>
          <w:szCs w:val="24"/>
        </w:rPr>
      </w:pPr>
      <w:r w:rsidRPr="004844E4">
        <w:rPr>
          <w:szCs w:val="24"/>
        </w:rPr>
        <w:t>Since the Actual Cost can only be determined at the time the Service is provided, do not provide a dollar amount in this column.</w:t>
      </w:r>
    </w:p>
    <w:p w:rsidR="00B950F4" w:rsidRPr="004844E4" w:rsidRDefault="00B950F4" w:rsidP="00B950F4">
      <w:pPr>
        <w:ind w:left="360"/>
        <w:rPr>
          <w:szCs w:val="24"/>
          <w:u w:val="single"/>
        </w:rPr>
      </w:pPr>
    </w:p>
    <w:p w:rsidR="00B950F4" w:rsidRPr="004844E4" w:rsidRDefault="00B950F4" w:rsidP="00B950F4">
      <w:pPr>
        <w:ind w:left="360"/>
        <w:rPr>
          <w:b/>
          <w:szCs w:val="24"/>
          <w:u w:val="single"/>
        </w:rPr>
      </w:pPr>
      <w:r w:rsidRPr="004844E4">
        <w:rPr>
          <w:b/>
          <w:szCs w:val="24"/>
          <w:u w:val="single"/>
        </w:rPr>
        <w:t xml:space="preserve">Fixed Price </w:t>
      </w:r>
    </w:p>
    <w:p w:rsidR="00B950F4" w:rsidRPr="004844E4" w:rsidRDefault="00B950F4" w:rsidP="00B950F4">
      <w:pPr>
        <w:ind w:left="360" w:hanging="720"/>
        <w:rPr>
          <w:szCs w:val="24"/>
        </w:rPr>
      </w:pPr>
      <w:r w:rsidRPr="004844E4">
        <w:rPr>
          <w:szCs w:val="24"/>
        </w:rPr>
        <w:tab/>
      </w:r>
    </w:p>
    <w:p w:rsidR="00B950F4" w:rsidRPr="004844E4" w:rsidRDefault="00B950F4" w:rsidP="00B950F4">
      <w:pPr>
        <w:ind w:left="360"/>
        <w:rPr>
          <w:szCs w:val="24"/>
        </w:rPr>
      </w:pPr>
      <w:r w:rsidRPr="004844E4">
        <w:rPr>
          <w:szCs w:val="24"/>
        </w:rPr>
        <w:t>Is this Service provided at a flat fee or fixed price, with no other charges applicable?  If yes, enter the fixed price in dollars.  If a Fixed Price is entered, the Actual Cost, Minimum Charge, Hourly Rates, and Other Rate columns are to be left blank.</w:t>
      </w:r>
    </w:p>
    <w:p w:rsidR="00B950F4" w:rsidRDefault="00B950F4" w:rsidP="00B950F4">
      <w:pPr>
        <w:ind w:left="360"/>
        <w:rPr>
          <w:szCs w:val="24"/>
        </w:rPr>
      </w:pPr>
    </w:p>
    <w:p w:rsidR="00CD2C9C" w:rsidRDefault="00CD2C9C" w:rsidP="00B950F4">
      <w:pPr>
        <w:ind w:left="360"/>
        <w:rPr>
          <w:szCs w:val="24"/>
        </w:rPr>
      </w:pPr>
    </w:p>
    <w:p w:rsidR="00CD2C9C" w:rsidRDefault="00CD2C9C" w:rsidP="00B950F4">
      <w:pPr>
        <w:ind w:left="360"/>
        <w:rPr>
          <w:szCs w:val="24"/>
        </w:rPr>
      </w:pPr>
    </w:p>
    <w:p w:rsidR="00CD2C9C" w:rsidRPr="004844E4" w:rsidRDefault="00CD2C9C" w:rsidP="00B950F4">
      <w:pPr>
        <w:ind w:left="360"/>
        <w:rPr>
          <w:szCs w:val="24"/>
        </w:rPr>
      </w:pPr>
    </w:p>
    <w:p w:rsidR="00B950F4" w:rsidRPr="004844E4" w:rsidRDefault="00B950F4" w:rsidP="00B950F4">
      <w:pPr>
        <w:pStyle w:val="CommentText"/>
        <w:ind w:left="360"/>
        <w:rPr>
          <w:b/>
          <w:sz w:val="24"/>
          <w:szCs w:val="24"/>
          <w:u w:val="single"/>
        </w:rPr>
      </w:pPr>
      <w:r w:rsidRPr="004844E4">
        <w:rPr>
          <w:b/>
          <w:sz w:val="24"/>
          <w:szCs w:val="24"/>
          <w:u w:val="single"/>
        </w:rPr>
        <w:lastRenderedPageBreak/>
        <w:t>Minimum Charge Plus</w:t>
      </w:r>
    </w:p>
    <w:p w:rsidR="00B950F4" w:rsidRPr="004844E4" w:rsidRDefault="00B950F4" w:rsidP="00B950F4">
      <w:pPr>
        <w:pStyle w:val="CommentText"/>
        <w:ind w:left="360" w:hanging="720"/>
        <w:rPr>
          <w:sz w:val="24"/>
          <w:szCs w:val="24"/>
        </w:rPr>
      </w:pPr>
      <w:r w:rsidRPr="004844E4">
        <w:rPr>
          <w:sz w:val="24"/>
          <w:szCs w:val="24"/>
        </w:rPr>
        <w:tab/>
      </w:r>
    </w:p>
    <w:p w:rsidR="00B950F4" w:rsidRPr="004844E4" w:rsidRDefault="00B950F4" w:rsidP="00B950F4">
      <w:pPr>
        <w:pStyle w:val="CommentText"/>
        <w:ind w:left="360"/>
        <w:rPr>
          <w:sz w:val="24"/>
          <w:szCs w:val="24"/>
        </w:rPr>
      </w:pPr>
      <w:r w:rsidRPr="004844E4">
        <w:rPr>
          <w:sz w:val="24"/>
          <w:szCs w:val="24"/>
        </w:rPr>
        <w:t>Does the pricing for this Service include a fixed price plus another charge applied on the basis of an Actual Cost, at Hourly Rates, or at any other type of rate?  If so, enter the fixed price that constitutes the Minimum Charge in dollars and provide additional pricing information in the applicable Actual Cost, Hourly Rate(s), or Other Rate column. The Fixed Price column must be left blank.  See the Master Agreement for a definition of Minimum Charge.</w:t>
      </w:r>
    </w:p>
    <w:p w:rsidR="00B950F4" w:rsidRPr="004844E4" w:rsidRDefault="00B950F4" w:rsidP="00B950F4">
      <w:pPr>
        <w:pStyle w:val="CommentText"/>
        <w:ind w:left="360"/>
        <w:rPr>
          <w:sz w:val="24"/>
          <w:szCs w:val="24"/>
        </w:rPr>
      </w:pPr>
    </w:p>
    <w:p w:rsidR="00B950F4" w:rsidRPr="004844E4" w:rsidRDefault="00B950F4" w:rsidP="00B950F4">
      <w:pPr>
        <w:pStyle w:val="CommentText"/>
        <w:ind w:left="360"/>
        <w:rPr>
          <w:b/>
          <w:sz w:val="24"/>
          <w:szCs w:val="24"/>
          <w:u w:val="single"/>
        </w:rPr>
      </w:pPr>
      <w:r w:rsidRPr="004844E4">
        <w:rPr>
          <w:b/>
          <w:sz w:val="24"/>
          <w:szCs w:val="24"/>
          <w:u w:val="single"/>
        </w:rPr>
        <w:t>Hourly Rate or Rates</w:t>
      </w:r>
    </w:p>
    <w:p w:rsidR="00B950F4" w:rsidRPr="004844E4" w:rsidRDefault="00B950F4" w:rsidP="00B950F4">
      <w:pPr>
        <w:pStyle w:val="CommentText"/>
        <w:ind w:left="360"/>
        <w:rPr>
          <w:sz w:val="24"/>
          <w:szCs w:val="24"/>
          <w:u w:val="single"/>
        </w:rPr>
      </w:pPr>
    </w:p>
    <w:p w:rsidR="00B950F4" w:rsidRPr="004844E4" w:rsidRDefault="00B950F4" w:rsidP="00B950F4">
      <w:pPr>
        <w:pStyle w:val="CommentText"/>
        <w:ind w:left="360" w:hanging="720"/>
        <w:rPr>
          <w:sz w:val="24"/>
          <w:szCs w:val="24"/>
        </w:rPr>
      </w:pPr>
      <w:r w:rsidRPr="004844E4">
        <w:rPr>
          <w:sz w:val="24"/>
          <w:szCs w:val="24"/>
        </w:rPr>
        <w:tab/>
        <w:t>Is the pricing of the Service or a component of the price of the Service based on Hourly Rate(s) charged for hours worked by employees?  If so enter the Position Title(s) and Hourly Rates(s) that will apply.  If multiple Position Titles are used, enter multiple Titles and Rates.  If you are using a Subcontractor to provide the work, the title(s) and rate(s) of the Subcontractor employee(s) providing the Work must be provided here.</w:t>
      </w:r>
    </w:p>
    <w:p w:rsidR="00B950F4" w:rsidRPr="004844E4" w:rsidRDefault="00B950F4" w:rsidP="00B950F4">
      <w:pPr>
        <w:pStyle w:val="CommentText"/>
        <w:ind w:left="360"/>
        <w:rPr>
          <w:sz w:val="24"/>
          <w:szCs w:val="24"/>
        </w:rPr>
      </w:pPr>
    </w:p>
    <w:p w:rsidR="00B950F4" w:rsidRPr="004844E4" w:rsidRDefault="00B950F4" w:rsidP="00B950F4">
      <w:pPr>
        <w:pStyle w:val="CommentText"/>
        <w:ind w:left="360"/>
        <w:rPr>
          <w:sz w:val="24"/>
          <w:szCs w:val="24"/>
          <w:u w:val="single"/>
        </w:rPr>
      </w:pPr>
      <w:r w:rsidRPr="004844E4">
        <w:rPr>
          <w:b/>
          <w:sz w:val="24"/>
          <w:szCs w:val="24"/>
          <w:u w:val="single"/>
        </w:rPr>
        <w:t>Other Rate Not Based on Hours</w:t>
      </w:r>
    </w:p>
    <w:p w:rsidR="00B950F4" w:rsidRPr="004844E4" w:rsidRDefault="00B950F4" w:rsidP="00B950F4">
      <w:pPr>
        <w:pStyle w:val="CommentText"/>
        <w:ind w:left="360" w:hanging="720"/>
        <w:rPr>
          <w:sz w:val="24"/>
          <w:szCs w:val="24"/>
        </w:rPr>
      </w:pPr>
      <w:r w:rsidRPr="004844E4">
        <w:rPr>
          <w:sz w:val="24"/>
          <w:szCs w:val="24"/>
        </w:rPr>
        <w:tab/>
      </w:r>
    </w:p>
    <w:p w:rsidR="00B950F4" w:rsidRPr="004844E4" w:rsidRDefault="00B950F4" w:rsidP="00B950F4">
      <w:pPr>
        <w:pStyle w:val="CommentText"/>
        <w:ind w:left="360"/>
        <w:rPr>
          <w:sz w:val="24"/>
          <w:szCs w:val="24"/>
        </w:rPr>
      </w:pPr>
      <w:r w:rsidRPr="004844E4">
        <w:rPr>
          <w:sz w:val="24"/>
          <w:szCs w:val="24"/>
        </w:rPr>
        <w:t xml:space="preserve">Is the pricing of the </w:t>
      </w:r>
      <w:proofErr w:type="gramStart"/>
      <w:r w:rsidRPr="004844E4">
        <w:rPr>
          <w:sz w:val="24"/>
          <w:szCs w:val="24"/>
        </w:rPr>
        <w:t>Service,</w:t>
      </w:r>
      <w:proofErr w:type="gramEnd"/>
      <w:r w:rsidRPr="004844E4">
        <w:rPr>
          <w:sz w:val="24"/>
          <w:szCs w:val="24"/>
        </w:rPr>
        <w:t xml:space="preserve"> or a component of the price of the Service, based on a Rate structure other than Hourly Rate(s) charged for hours worked by employees?  If so, enter the basis for calculation of the price based on the Rate.   </w:t>
      </w:r>
    </w:p>
    <w:p w:rsidR="00B950F4" w:rsidRPr="004844E4" w:rsidRDefault="00B950F4" w:rsidP="00B950F4"/>
    <w:p w:rsidR="00B950F4" w:rsidRPr="004844E4" w:rsidRDefault="00B950F4" w:rsidP="00B950F4">
      <w:pPr>
        <w:spacing w:after="120"/>
        <w:ind w:left="360"/>
        <w:rPr>
          <w:b/>
          <w:u w:val="single"/>
        </w:rPr>
      </w:pPr>
      <w:r w:rsidRPr="004844E4">
        <w:rPr>
          <w:b/>
          <w:u w:val="single"/>
        </w:rPr>
        <w:t>Pricing Table</w:t>
      </w:r>
    </w:p>
    <w:p w:rsidR="00B950F4" w:rsidRDefault="00B950F4" w:rsidP="00B950F4">
      <w:pPr>
        <w:spacing w:line="276" w:lineRule="auto"/>
        <w:ind w:left="1080" w:hanging="720"/>
      </w:pPr>
      <w:r w:rsidRPr="004844E4">
        <w:t>Note:</w:t>
      </w:r>
      <w:r w:rsidRPr="004844E4">
        <w:tab/>
        <w:t>Not all Judicial Council orders will result in the opening of an escrow, and/or issuance of a policy of title insurance. If any of the prices you list below are included in the price of an issued policy (i.e., the charges are waived or credited back), please indicate this in the table.</w:t>
      </w:r>
    </w:p>
    <w:p w:rsidR="00CD2C9C" w:rsidRDefault="00CD2C9C" w:rsidP="00B950F4">
      <w:pPr>
        <w:spacing w:line="276" w:lineRule="auto"/>
        <w:ind w:left="1080" w:hanging="720"/>
        <w:sectPr w:rsidR="00CD2C9C" w:rsidSect="006F2789">
          <w:footerReference w:type="default" r:id="rId7"/>
          <w:pgSz w:w="12240" w:h="15840"/>
          <w:pgMar w:top="1440" w:right="1440" w:bottom="1440" w:left="1440" w:header="720" w:footer="720" w:gutter="0"/>
          <w:cols w:space="720"/>
          <w:docGrid w:linePitch="360"/>
        </w:sectPr>
      </w:pPr>
    </w:p>
    <w:p w:rsidR="00CD2C9C" w:rsidRPr="004844E4" w:rsidRDefault="00CD2C9C" w:rsidP="00B950F4">
      <w:pPr>
        <w:spacing w:line="276" w:lineRule="auto"/>
        <w:ind w:left="1080" w:hanging="720"/>
      </w:pPr>
    </w:p>
    <w:tbl>
      <w:tblPr>
        <w:tblStyle w:val="TableGrid"/>
        <w:tblW w:w="13033" w:type="dxa"/>
        <w:tblInd w:w="485" w:type="dxa"/>
        <w:tblLayout w:type="fixed"/>
        <w:tblLook w:val="04A0"/>
      </w:tblPr>
      <w:tblGrid>
        <w:gridCol w:w="523"/>
        <w:gridCol w:w="2970"/>
        <w:gridCol w:w="1260"/>
        <w:gridCol w:w="1260"/>
        <w:gridCol w:w="1260"/>
        <w:gridCol w:w="1440"/>
        <w:gridCol w:w="1710"/>
        <w:gridCol w:w="2610"/>
      </w:tblGrid>
      <w:tr w:rsidR="00B950F4" w:rsidRPr="004844E4" w:rsidTr="00CD2C9C">
        <w:trPr>
          <w:tblHeader/>
        </w:trPr>
        <w:tc>
          <w:tcPr>
            <w:tcW w:w="523" w:type="dxa"/>
            <w:shd w:val="clear" w:color="auto" w:fill="EAF1DD" w:themeFill="accent3" w:themeFillTint="33"/>
          </w:tcPr>
          <w:p w:rsidR="00B950F4" w:rsidRPr="004844E4" w:rsidRDefault="00B950F4" w:rsidP="00CD2C9C">
            <w:pPr>
              <w:rPr>
                <w:rFonts w:ascii="Calibri" w:hAnsi="Calibri"/>
                <w:b/>
                <w:sz w:val="18"/>
                <w:szCs w:val="18"/>
              </w:rPr>
            </w:pPr>
            <w:r w:rsidRPr="004844E4">
              <w:rPr>
                <w:rFonts w:ascii="Calibri" w:hAnsi="Calibri"/>
                <w:b/>
                <w:sz w:val="18"/>
                <w:szCs w:val="18"/>
              </w:rPr>
              <w:t>No.</w:t>
            </w:r>
          </w:p>
        </w:tc>
        <w:tc>
          <w:tcPr>
            <w:tcW w:w="2970" w:type="dxa"/>
            <w:shd w:val="clear" w:color="auto" w:fill="EAF1DD" w:themeFill="accent3" w:themeFillTint="33"/>
          </w:tcPr>
          <w:p w:rsidR="00B950F4" w:rsidRPr="004844E4" w:rsidRDefault="00B950F4" w:rsidP="00CD2C9C">
            <w:pPr>
              <w:rPr>
                <w:rFonts w:ascii="Calibri" w:hAnsi="Calibri"/>
                <w:b/>
                <w:sz w:val="18"/>
                <w:szCs w:val="18"/>
              </w:rPr>
            </w:pPr>
            <w:r w:rsidRPr="004844E4">
              <w:rPr>
                <w:rFonts w:ascii="Calibri" w:hAnsi="Calibri"/>
                <w:b/>
                <w:sz w:val="18"/>
                <w:szCs w:val="18"/>
              </w:rPr>
              <w:t>Service Description</w:t>
            </w:r>
          </w:p>
        </w:tc>
        <w:tc>
          <w:tcPr>
            <w:tcW w:w="1260" w:type="dxa"/>
            <w:shd w:val="clear" w:color="auto" w:fill="DBE5F1" w:themeFill="accent1" w:themeFillTint="33"/>
          </w:tcPr>
          <w:p w:rsidR="00B950F4" w:rsidRPr="004844E4" w:rsidRDefault="00B950F4" w:rsidP="00CD2C9C">
            <w:pPr>
              <w:rPr>
                <w:rFonts w:ascii="Calibri" w:hAnsi="Calibri"/>
                <w:b/>
                <w:sz w:val="18"/>
                <w:szCs w:val="18"/>
              </w:rPr>
            </w:pPr>
            <w:r w:rsidRPr="004844E4">
              <w:rPr>
                <w:rFonts w:ascii="Calibri" w:hAnsi="Calibri"/>
                <w:b/>
                <w:sz w:val="18"/>
                <w:szCs w:val="18"/>
              </w:rPr>
              <w:t>Actual Cost</w:t>
            </w:r>
          </w:p>
        </w:tc>
        <w:tc>
          <w:tcPr>
            <w:tcW w:w="1260" w:type="dxa"/>
            <w:shd w:val="clear" w:color="auto" w:fill="DBE5F1" w:themeFill="accent1" w:themeFillTint="33"/>
          </w:tcPr>
          <w:p w:rsidR="00B950F4" w:rsidRPr="004844E4" w:rsidRDefault="00B950F4" w:rsidP="00CD2C9C">
            <w:pPr>
              <w:rPr>
                <w:rFonts w:ascii="Calibri" w:hAnsi="Calibri"/>
                <w:b/>
                <w:sz w:val="18"/>
                <w:szCs w:val="18"/>
              </w:rPr>
            </w:pPr>
            <w:r w:rsidRPr="004844E4">
              <w:rPr>
                <w:rFonts w:ascii="Calibri" w:hAnsi="Calibri"/>
                <w:b/>
                <w:sz w:val="18"/>
                <w:szCs w:val="18"/>
              </w:rPr>
              <w:t>Fixed Price</w:t>
            </w:r>
          </w:p>
        </w:tc>
        <w:tc>
          <w:tcPr>
            <w:tcW w:w="1260" w:type="dxa"/>
            <w:shd w:val="clear" w:color="auto" w:fill="DBE5F1" w:themeFill="accent1" w:themeFillTint="33"/>
          </w:tcPr>
          <w:p w:rsidR="00B950F4" w:rsidRPr="004844E4" w:rsidRDefault="00B950F4" w:rsidP="00CD2C9C">
            <w:pPr>
              <w:rPr>
                <w:rFonts w:ascii="Calibri" w:hAnsi="Calibri"/>
                <w:b/>
                <w:sz w:val="18"/>
                <w:szCs w:val="18"/>
              </w:rPr>
            </w:pPr>
            <w:r w:rsidRPr="004844E4">
              <w:rPr>
                <w:rFonts w:ascii="Calibri" w:hAnsi="Calibri"/>
                <w:b/>
                <w:sz w:val="18"/>
                <w:szCs w:val="18"/>
              </w:rPr>
              <w:t>Minimum Charge</w:t>
            </w:r>
          </w:p>
        </w:tc>
        <w:tc>
          <w:tcPr>
            <w:tcW w:w="3150" w:type="dxa"/>
            <w:gridSpan w:val="2"/>
            <w:shd w:val="clear" w:color="auto" w:fill="DBE5F1" w:themeFill="accent1" w:themeFillTint="33"/>
          </w:tcPr>
          <w:p w:rsidR="00B950F4" w:rsidRPr="004844E4" w:rsidRDefault="00B950F4" w:rsidP="00CD2C9C">
            <w:pPr>
              <w:jc w:val="center"/>
              <w:rPr>
                <w:rFonts w:ascii="Calibri" w:hAnsi="Calibri"/>
                <w:b/>
                <w:sz w:val="18"/>
                <w:szCs w:val="18"/>
              </w:rPr>
            </w:pPr>
            <w:r w:rsidRPr="004844E4">
              <w:rPr>
                <w:rFonts w:ascii="Calibri" w:hAnsi="Calibri"/>
                <w:b/>
                <w:sz w:val="18"/>
                <w:szCs w:val="18"/>
              </w:rPr>
              <w:t>Hourly Rate or Rates</w:t>
            </w:r>
          </w:p>
        </w:tc>
        <w:tc>
          <w:tcPr>
            <w:tcW w:w="2610" w:type="dxa"/>
            <w:shd w:val="clear" w:color="auto" w:fill="DBE5F1" w:themeFill="accent1" w:themeFillTint="33"/>
          </w:tcPr>
          <w:p w:rsidR="00B950F4" w:rsidRPr="004844E4" w:rsidRDefault="00B950F4" w:rsidP="00CD2C9C">
            <w:pPr>
              <w:rPr>
                <w:rFonts w:ascii="Calibri" w:hAnsi="Calibri"/>
                <w:b/>
                <w:sz w:val="18"/>
                <w:szCs w:val="18"/>
              </w:rPr>
            </w:pPr>
            <w:r w:rsidRPr="004844E4">
              <w:rPr>
                <w:rFonts w:ascii="Calibri" w:hAnsi="Calibri"/>
                <w:b/>
                <w:sz w:val="18"/>
                <w:szCs w:val="18"/>
              </w:rPr>
              <w:t>Other Rate (Not Based on Hours)</w:t>
            </w:r>
          </w:p>
        </w:tc>
      </w:tr>
      <w:tr w:rsidR="00B950F4" w:rsidRPr="004844E4" w:rsidTr="00CD2C9C">
        <w:trPr>
          <w:tblHeader/>
        </w:trPr>
        <w:tc>
          <w:tcPr>
            <w:tcW w:w="523" w:type="dxa"/>
          </w:tcPr>
          <w:p w:rsidR="00B950F4" w:rsidRPr="004844E4" w:rsidRDefault="00B950F4" w:rsidP="00CD2C9C">
            <w:pPr>
              <w:rPr>
                <w:rFonts w:ascii="Calibri" w:hAnsi="Calibri"/>
                <w:sz w:val="18"/>
                <w:szCs w:val="18"/>
              </w:rPr>
            </w:pPr>
          </w:p>
        </w:tc>
        <w:tc>
          <w:tcPr>
            <w:tcW w:w="2970" w:type="dxa"/>
          </w:tcPr>
          <w:p w:rsidR="00B950F4" w:rsidRPr="004844E4" w:rsidRDefault="00B950F4" w:rsidP="00CD2C9C">
            <w:pPr>
              <w:jc w:val="right"/>
              <w:rPr>
                <w:rFonts w:ascii="Calibri" w:hAnsi="Calibri"/>
                <w:sz w:val="18"/>
                <w:szCs w:val="18"/>
              </w:rPr>
            </w:pPr>
            <w:r w:rsidRPr="004844E4">
              <w:rPr>
                <w:rFonts w:ascii="Calibri" w:hAnsi="Calibri"/>
                <w:sz w:val="18"/>
                <w:szCs w:val="18"/>
              </w:rPr>
              <w:t>Instructions:</w:t>
            </w:r>
          </w:p>
        </w:tc>
        <w:tc>
          <w:tcPr>
            <w:tcW w:w="1260" w:type="dxa"/>
            <w:shd w:val="clear" w:color="auto" w:fill="DBE5F1" w:themeFill="accent1" w:themeFillTint="33"/>
          </w:tcPr>
          <w:p w:rsidR="00B950F4" w:rsidRPr="004844E4" w:rsidRDefault="00B950F4" w:rsidP="00B950F4">
            <w:pPr>
              <w:rPr>
                <w:rFonts w:ascii="Calibri" w:hAnsi="Calibri"/>
                <w:sz w:val="18"/>
                <w:szCs w:val="18"/>
              </w:rPr>
            </w:pPr>
            <w:r w:rsidRPr="004844E4">
              <w:rPr>
                <w:rFonts w:ascii="Calibri" w:hAnsi="Calibri"/>
                <w:sz w:val="18"/>
                <w:szCs w:val="18"/>
              </w:rPr>
              <w:t>Yes</w:t>
            </w:r>
            <w:r>
              <w:rPr>
                <w:rFonts w:ascii="Calibri" w:hAnsi="Calibri"/>
                <w:sz w:val="18"/>
                <w:szCs w:val="18"/>
              </w:rPr>
              <w:t xml:space="preserve">* </w:t>
            </w:r>
            <w:r w:rsidRPr="004844E4">
              <w:rPr>
                <w:rFonts w:ascii="Calibri" w:hAnsi="Calibri"/>
                <w:sz w:val="18"/>
                <w:szCs w:val="18"/>
              </w:rPr>
              <w:t>or Leave Blank</w:t>
            </w:r>
          </w:p>
        </w:tc>
        <w:tc>
          <w:tcPr>
            <w:tcW w:w="1260" w:type="dxa"/>
            <w:shd w:val="clear" w:color="auto" w:fill="DBE5F1" w:themeFill="accent1" w:themeFillTint="33"/>
          </w:tcPr>
          <w:p w:rsidR="00B950F4" w:rsidRPr="004844E4" w:rsidRDefault="00B950F4" w:rsidP="00CD2C9C">
            <w:pPr>
              <w:rPr>
                <w:rFonts w:ascii="Calibri" w:hAnsi="Calibri"/>
                <w:sz w:val="18"/>
                <w:szCs w:val="18"/>
              </w:rPr>
            </w:pPr>
            <w:r w:rsidRPr="004844E4">
              <w:rPr>
                <w:rFonts w:ascii="Calibri" w:hAnsi="Calibri"/>
                <w:sz w:val="18"/>
                <w:szCs w:val="18"/>
              </w:rPr>
              <w:t>In $</w:t>
            </w:r>
          </w:p>
        </w:tc>
        <w:tc>
          <w:tcPr>
            <w:tcW w:w="1260" w:type="dxa"/>
            <w:shd w:val="clear" w:color="auto" w:fill="DBE5F1" w:themeFill="accent1" w:themeFillTint="33"/>
          </w:tcPr>
          <w:p w:rsidR="00B950F4" w:rsidRPr="004844E4" w:rsidRDefault="00B950F4" w:rsidP="00CD2C9C">
            <w:pPr>
              <w:rPr>
                <w:rFonts w:ascii="Calibri" w:hAnsi="Calibri"/>
                <w:sz w:val="18"/>
                <w:szCs w:val="18"/>
              </w:rPr>
            </w:pPr>
            <w:r w:rsidRPr="004844E4">
              <w:rPr>
                <w:rFonts w:ascii="Calibri" w:hAnsi="Calibri"/>
                <w:sz w:val="18"/>
                <w:szCs w:val="18"/>
              </w:rPr>
              <w:t>In $</w:t>
            </w:r>
          </w:p>
        </w:tc>
        <w:tc>
          <w:tcPr>
            <w:tcW w:w="1440" w:type="dxa"/>
            <w:shd w:val="clear" w:color="auto" w:fill="DBE5F1" w:themeFill="accent1" w:themeFillTint="33"/>
          </w:tcPr>
          <w:p w:rsidR="00B950F4" w:rsidRPr="004844E4" w:rsidRDefault="00B950F4" w:rsidP="00CD2C9C">
            <w:pPr>
              <w:rPr>
                <w:rFonts w:ascii="Calibri" w:hAnsi="Calibri"/>
                <w:sz w:val="18"/>
                <w:szCs w:val="18"/>
              </w:rPr>
            </w:pPr>
            <w:r w:rsidRPr="004844E4">
              <w:rPr>
                <w:rFonts w:ascii="Calibri" w:hAnsi="Calibri"/>
                <w:sz w:val="18"/>
                <w:szCs w:val="18"/>
              </w:rPr>
              <w:t>Position Title</w:t>
            </w:r>
          </w:p>
          <w:p w:rsidR="00B950F4" w:rsidRPr="004844E4" w:rsidRDefault="00B950F4" w:rsidP="00CD2C9C">
            <w:pPr>
              <w:rPr>
                <w:rFonts w:ascii="Calibri" w:hAnsi="Calibri"/>
                <w:sz w:val="18"/>
                <w:szCs w:val="18"/>
              </w:rPr>
            </w:pPr>
            <w:r w:rsidRPr="004844E4">
              <w:rPr>
                <w:rFonts w:ascii="Calibri" w:hAnsi="Calibri"/>
                <w:sz w:val="18"/>
                <w:szCs w:val="18"/>
              </w:rPr>
              <w:t>Job Title</w:t>
            </w:r>
          </w:p>
        </w:tc>
        <w:tc>
          <w:tcPr>
            <w:tcW w:w="1710" w:type="dxa"/>
            <w:shd w:val="clear" w:color="auto" w:fill="DBE5F1" w:themeFill="accent1" w:themeFillTint="33"/>
          </w:tcPr>
          <w:p w:rsidR="00B950F4" w:rsidRPr="004844E4" w:rsidRDefault="00B950F4" w:rsidP="00CD2C9C">
            <w:pPr>
              <w:rPr>
                <w:rFonts w:ascii="Calibri" w:hAnsi="Calibri"/>
                <w:sz w:val="18"/>
                <w:szCs w:val="18"/>
              </w:rPr>
            </w:pPr>
            <w:r w:rsidRPr="004844E4">
              <w:rPr>
                <w:rFonts w:ascii="Calibri" w:hAnsi="Calibri"/>
                <w:sz w:val="18"/>
                <w:szCs w:val="18"/>
              </w:rPr>
              <w:t>Rate in $/hr</w:t>
            </w:r>
          </w:p>
        </w:tc>
        <w:tc>
          <w:tcPr>
            <w:tcW w:w="2610" w:type="dxa"/>
            <w:shd w:val="clear" w:color="auto" w:fill="DBE5F1" w:themeFill="accent1" w:themeFillTint="33"/>
          </w:tcPr>
          <w:p w:rsidR="00B950F4" w:rsidRPr="004844E4" w:rsidRDefault="00B950F4" w:rsidP="00CD2C9C">
            <w:pPr>
              <w:rPr>
                <w:rFonts w:ascii="Calibri" w:hAnsi="Calibri"/>
                <w:sz w:val="18"/>
                <w:szCs w:val="18"/>
              </w:rPr>
            </w:pPr>
            <w:r w:rsidRPr="004844E4">
              <w:rPr>
                <w:rFonts w:ascii="Calibri" w:hAnsi="Calibri"/>
                <w:sz w:val="18"/>
                <w:szCs w:val="18"/>
              </w:rPr>
              <w:t>$ per _____</w:t>
            </w:r>
          </w:p>
        </w:tc>
      </w:tr>
      <w:tr w:rsidR="00B950F4" w:rsidRPr="004844E4" w:rsidTr="00CD2C9C">
        <w:tc>
          <w:tcPr>
            <w:tcW w:w="523" w:type="dxa"/>
          </w:tcPr>
          <w:p w:rsidR="00B950F4" w:rsidRPr="004844E4" w:rsidRDefault="00B950F4" w:rsidP="00CD2C9C">
            <w:pPr>
              <w:rPr>
                <w:rFonts w:ascii="Calibri" w:hAnsi="Calibri"/>
                <w:sz w:val="18"/>
                <w:szCs w:val="18"/>
              </w:rPr>
            </w:pPr>
            <w:r w:rsidRPr="004844E4">
              <w:rPr>
                <w:rFonts w:ascii="Calibri" w:hAnsi="Calibri"/>
                <w:sz w:val="18"/>
                <w:szCs w:val="18"/>
              </w:rPr>
              <w:t>1.</w:t>
            </w:r>
          </w:p>
        </w:tc>
        <w:tc>
          <w:tcPr>
            <w:tcW w:w="2970" w:type="dxa"/>
          </w:tcPr>
          <w:p w:rsidR="00B950F4" w:rsidRPr="004844E4" w:rsidRDefault="00B950F4" w:rsidP="00CD2C9C">
            <w:pPr>
              <w:rPr>
                <w:rFonts w:ascii="Calibri" w:hAnsi="Calibri"/>
                <w:sz w:val="18"/>
                <w:szCs w:val="18"/>
              </w:rPr>
            </w:pPr>
            <w:r w:rsidRPr="004844E4">
              <w:rPr>
                <w:rFonts w:ascii="Calibri" w:hAnsi="Calibri"/>
                <w:sz w:val="18"/>
                <w:szCs w:val="18"/>
              </w:rPr>
              <w:t xml:space="preserve">Update to preliminary report </w:t>
            </w:r>
            <w:r w:rsidRPr="004844E4">
              <w:rPr>
                <w:rFonts w:ascii="Calibri" w:hAnsi="Calibri" w:cstheme="majorHAnsi"/>
                <w:sz w:val="18"/>
                <w:szCs w:val="18"/>
              </w:rPr>
              <w:t>including copies of all underlying exception &amp; exclusion documents referenced</w:t>
            </w:r>
            <w:r w:rsidRPr="004844E4">
              <w:rPr>
                <w:rFonts w:ascii="Calibri" w:hAnsi="Calibri"/>
                <w:sz w:val="18"/>
                <w:szCs w:val="18"/>
              </w:rPr>
              <w:t>.</w:t>
            </w:r>
          </w:p>
        </w:tc>
        <w:tc>
          <w:tcPr>
            <w:tcW w:w="1260" w:type="dxa"/>
          </w:tcPr>
          <w:p w:rsidR="00B950F4" w:rsidRPr="004844E4" w:rsidRDefault="00B950F4" w:rsidP="00CD2C9C">
            <w:pPr>
              <w:rPr>
                <w:rFonts w:ascii="Calibri" w:hAnsi="Calibri"/>
                <w:sz w:val="18"/>
                <w:szCs w:val="18"/>
              </w:rPr>
            </w:pPr>
          </w:p>
        </w:tc>
        <w:tc>
          <w:tcPr>
            <w:tcW w:w="1260" w:type="dxa"/>
          </w:tcPr>
          <w:p w:rsidR="00B950F4" w:rsidRPr="004844E4" w:rsidRDefault="00B950F4" w:rsidP="00CD2C9C">
            <w:pPr>
              <w:rPr>
                <w:rFonts w:ascii="Calibri" w:hAnsi="Calibri"/>
                <w:sz w:val="18"/>
                <w:szCs w:val="18"/>
              </w:rPr>
            </w:pPr>
          </w:p>
        </w:tc>
        <w:tc>
          <w:tcPr>
            <w:tcW w:w="1260" w:type="dxa"/>
          </w:tcPr>
          <w:p w:rsidR="00B950F4" w:rsidRPr="004844E4" w:rsidRDefault="00B950F4" w:rsidP="00CD2C9C">
            <w:pPr>
              <w:rPr>
                <w:rFonts w:ascii="Calibri" w:hAnsi="Calibri"/>
                <w:sz w:val="18"/>
                <w:szCs w:val="18"/>
              </w:rPr>
            </w:pPr>
          </w:p>
        </w:tc>
        <w:tc>
          <w:tcPr>
            <w:tcW w:w="1440" w:type="dxa"/>
          </w:tcPr>
          <w:p w:rsidR="00B950F4" w:rsidRPr="004844E4" w:rsidRDefault="00B950F4" w:rsidP="00CD2C9C">
            <w:pPr>
              <w:rPr>
                <w:rFonts w:ascii="Calibri" w:hAnsi="Calibri"/>
                <w:sz w:val="18"/>
                <w:szCs w:val="18"/>
              </w:rPr>
            </w:pPr>
          </w:p>
          <w:p w:rsidR="00B950F4" w:rsidRPr="004844E4" w:rsidRDefault="00B950F4" w:rsidP="00CD2C9C">
            <w:pPr>
              <w:rPr>
                <w:rFonts w:ascii="Calibri" w:hAnsi="Calibri"/>
                <w:sz w:val="18"/>
                <w:szCs w:val="18"/>
              </w:rPr>
            </w:pPr>
          </w:p>
        </w:tc>
        <w:tc>
          <w:tcPr>
            <w:tcW w:w="1710" w:type="dxa"/>
          </w:tcPr>
          <w:p w:rsidR="00B950F4" w:rsidRPr="004844E4" w:rsidRDefault="00B950F4" w:rsidP="00CD2C9C">
            <w:pPr>
              <w:rPr>
                <w:rFonts w:ascii="Calibri" w:hAnsi="Calibri"/>
                <w:sz w:val="18"/>
                <w:szCs w:val="18"/>
              </w:rPr>
            </w:pPr>
          </w:p>
        </w:tc>
        <w:tc>
          <w:tcPr>
            <w:tcW w:w="2610" w:type="dxa"/>
          </w:tcPr>
          <w:p w:rsidR="00B950F4" w:rsidRPr="004844E4" w:rsidRDefault="00B950F4" w:rsidP="00CD2C9C">
            <w:pPr>
              <w:rPr>
                <w:rFonts w:ascii="Calibri" w:hAnsi="Calibri"/>
                <w:sz w:val="18"/>
                <w:szCs w:val="18"/>
              </w:rPr>
            </w:pPr>
          </w:p>
        </w:tc>
      </w:tr>
      <w:tr w:rsidR="00B950F4" w:rsidRPr="004844E4" w:rsidTr="00CD2C9C">
        <w:tc>
          <w:tcPr>
            <w:tcW w:w="523" w:type="dxa"/>
          </w:tcPr>
          <w:p w:rsidR="00B950F4" w:rsidRPr="004844E4" w:rsidRDefault="00B950F4" w:rsidP="00CD2C9C">
            <w:pPr>
              <w:rPr>
                <w:rFonts w:ascii="Calibri" w:hAnsi="Calibri"/>
                <w:sz w:val="18"/>
                <w:szCs w:val="18"/>
              </w:rPr>
            </w:pPr>
            <w:r w:rsidRPr="004844E4">
              <w:rPr>
                <w:rFonts w:ascii="Calibri" w:hAnsi="Calibri"/>
                <w:sz w:val="18"/>
                <w:szCs w:val="18"/>
              </w:rPr>
              <w:t>2a.</w:t>
            </w:r>
          </w:p>
        </w:tc>
        <w:tc>
          <w:tcPr>
            <w:tcW w:w="2970" w:type="dxa"/>
          </w:tcPr>
          <w:p w:rsidR="00B950F4" w:rsidRPr="004844E4" w:rsidRDefault="00B950F4" w:rsidP="00CD2C9C">
            <w:pPr>
              <w:rPr>
                <w:rFonts w:ascii="Calibri" w:hAnsi="Calibri"/>
                <w:sz w:val="18"/>
                <w:szCs w:val="18"/>
              </w:rPr>
            </w:pPr>
            <w:r w:rsidRPr="004844E4">
              <w:rPr>
                <w:rFonts w:ascii="Calibri" w:hAnsi="Calibri"/>
                <w:sz w:val="18"/>
                <w:szCs w:val="18"/>
              </w:rPr>
              <w:t>New preliminary report</w:t>
            </w:r>
            <w:r w:rsidRPr="004844E4">
              <w:rPr>
                <w:rFonts w:ascii="Calibri" w:hAnsi="Calibri" w:cstheme="majorHAnsi"/>
                <w:sz w:val="18"/>
                <w:szCs w:val="18"/>
              </w:rPr>
              <w:t xml:space="preserve"> including copies of all underlying exception &amp; exclusion documents referenced. Judicial Council will provide a copy of an existing title policy</w:t>
            </w:r>
            <w:r w:rsidRPr="004844E4">
              <w:rPr>
                <w:rFonts w:ascii="Calibri" w:hAnsi="Calibri"/>
                <w:sz w:val="18"/>
                <w:szCs w:val="18"/>
              </w:rPr>
              <w:t>.</w:t>
            </w:r>
          </w:p>
        </w:tc>
        <w:tc>
          <w:tcPr>
            <w:tcW w:w="1260" w:type="dxa"/>
          </w:tcPr>
          <w:p w:rsidR="00B950F4" w:rsidRPr="004844E4" w:rsidRDefault="00B950F4" w:rsidP="00CD2C9C">
            <w:pPr>
              <w:rPr>
                <w:rFonts w:ascii="Calibri" w:hAnsi="Calibri"/>
                <w:sz w:val="18"/>
                <w:szCs w:val="18"/>
              </w:rPr>
            </w:pPr>
          </w:p>
        </w:tc>
        <w:tc>
          <w:tcPr>
            <w:tcW w:w="1260" w:type="dxa"/>
          </w:tcPr>
          <w:p w:rsidR="00B950F4" w:rsidRPr="004844E4" w:rsidRDefault="00B950F4" w:rsidP="00CD2C9C">
            <w:pPr>
              <w:rPr>
                <w:rFonts w:ascii="Calibri" w:hAnsi="Calibri"/>
                <w:sz w:val="18"/>
                <w:szCs w:val="18"/>
              </w:rPr>
            </w:pPr>
          </w:p>
        </w:tc>
        <w:tc>
          <w:tcPr>
            <w:tcW w:w="1260" w:type="dxa"/>
          </w:tcPr>
          <w:p w:rsidR="00B950F4" w:rsidRPr="004844E4" w:rsidRDefault="00B950F4" w:rsidP="00CD2C9C">
            <w:pPr>
              <w:rPr>
                <w:rFonts w:ascii="Calibri" w:hAnsi="Calibri"/>
                <w:sz w:val="18"/>
                <w:szCs w:val="18"/>
              </w:rPr>
            </w:pPr>
          </w:p>
        </w:tc>
        <w:tc>
          <w:tcPr>
            <w:tcW w:w="1440" w:type="dxa"/>
          </w:tcPr>
          <w:p w:rsidR="00B950F4" w:rsidRPr="004844E4" w:rsidRDefault="00B950F4" w:rsidP="00CD2C9C">
            <w:pPr>
              <w:rPr>
                <w:rFonts w:ascii="Calibri" w:hAnsi="Calibri"/>
                <w:sz w:val="18"/>
                <w:szCs w:val="18"/>
              </w:rPr>
            </w:pPr>
          </w:p>
        </w:tc>
        <w:tc>
          <w:tcPr>
            <w:tcW w:w="1710" w:type="dxa"/>
          </w:tcPr>
          <w:p w:rsidR="00B950F4" w:rsidRPr="004844E4" w:rsidRDefault="00B950F4" w:rsidP="00CD2C9C">
            <w:pPr>
              <w:rPr>
                <w:rFonts w:ascii="Calibri" w:hAnsi="Calibri"/>
                <w:sz w:val="18"/>
                <w:szCs w:val="18"/>
              </w:rPr>
            </w:pPr>
          </w:p>
          <w:p w:rsidR="00B950F4" w:rsidRPr="004844E4" w:rsidRDefault="00B950F4" w:rsidP="00CD2C9C">
            <w:pPr>
              <w:rPr>
                <w:rFonts w:ascii="Calibri" w:hAnsi="Calibri"/>
                <w:sz w:val="18"/>
                <w:szCs w:val="18"/>
              </w:rPr>
            </w:pPr>
          </w:p>
        </w:tc>
        <w:tc>
          <w:tcPr>
            <w:tcW w:w="2610" w:type="dxa"/>
          </w:tcPr>
          <w:p w:rsidR="00B950F4" w:rsidRPr="004844E4" w:rsidRDefault="00B950F4" w:rsidP="00CD2C9C">
            <w:pPr>
              <w:rPr>
                <w:rFonts w:ascii="Calibri" w:hAnsi="Calibri"/>
                <w:sz w:val="18"/>
                <w:szCs w:val="18"/>
              </w:rPr>
            </w:pPr>
          </w:p>
        </w:tc>
      </w:tr>
      <w:tr w:rsidR="00B950F4" w:rsidRPr="004844E4" w:rsidTr="00CD2C9C">
        <w:tc>
          <w:tcPr>
            <w:tcW w:w="523" w:type="dxa"/>
          </w:tcPr>
          <w:p w:rsidR="00B950F4" w:rsidRPr="004844E4" w:rsidRDefault="00B950F4" w:rsidP="00CD2C9C">
            <w:pPr>
              <w:rPr>
                <w:rFonts w:ascii="Calibri" w:hAnsi="Calibri"/>
                <w:sz w:val="18"/>
                <w:szCs w:val="18"/>
              </w:rPr>
            </w:pPr>
            <w:r w:rsidRPr="004844E4">
              <w:rPr>
                <w:rFonts w:ascii="Calibri" w:hAnsi="Calibri"/>
                <w:sz w:val="18"/>
                <w:szCs w:val="18"/>
              </w:rPr>
              <w:t>2b.</w:t>
            </w:r>
          </w:p>
        </w:tc>
        <w:tc>
          <w:tcPr>
            <w:tcW w:w="2970" w:type="dxa"/>
          </w:tcPr>
          <w:p w:rsidR="00B950F4" w:rsidRPr="004844E4" w:rsidRDefault="00B950F4" w:rsidP="00CD2C9C">
            <w:pPr>
              <w:rPr>
                <w:rFonts w:ascii="Calibri" w:hAnsi="Calibri"/>
                <w:sz w:val="18"/>
                <w:szCs w:val="18"/>
              </w:rPr>
            </w:pPr>
            <w:r w:rsidRPr="004844E4">
              <w:rPr>
                <w:rFonts w:ascii="Calibri" w:hAnsi="Calibri"/>
                <w:sz w:val="18"/>
                <w:szCs w:val="18"/>
              </w:rPr>
              <w:t>New preliminary report</w:t>
            </w:r>
            <w:r w:rsidRPr="004844E4">
              <w:rPr>
                <w:rFonts w:ascii="Calibri" w:hAnsi="Calibri" w:cstheme="majorHAnsi"/>
                <w:sz w:val="18"/>
                <w:szCs w:val="18"/>
              </w:rPr>
              <w:t xml:space="preserve"> including all underlying exception &amp; exclusion documents referenced. Judicial Council will </w:t>
            </w:r>
            <w:r w:rsidRPr="004844E4">
              <w:rPr>
                <w:rFonts w:ascii="Calibri" w:hAnsi="Calibri" w:cstheme="majorHAnsi"/>
                <w:sz w:val="18"/>
                <w:szCs w:val="18"/>
                <w:u w:val="single"/>
              </w:rPr>
              <w:t>not</w:t>
            </w:r>
            <w:r w:rsidRPr="004844E4">
              <w:rPr>
                <w:rFonts w:ascii="Calibri" w:hAnsi="Calibri" w:cstheme="majorHAnsi"/>
                <w:sz w:val="18"/>
                <w:szCs w:val="18"/>
              </w:rPr>
              <w:t xml:space="preserve"> provide a copy of an existing title policy</w:t>
            </w:r>
            <w:r w:rsidRPr="004844E4">
              <w:rPr>
                <w:rFonts w:ascii="Calibri" w:hAnsi="Calibri"/>
                <w:sz w:val="18"/>
                <w:szCs w:val="18"/>
              </w:rPr>
              <w:t>.</w:t>
            </w:r>
          </w:p>
        </w:tc>
        <w:tc>
          <w:tcPr>
            <w:tcW w:w="1260" w:type="dxa"/>
          </w:tcPr>
          <w:p w:rsidR="00B950F4" w:rsidRPr="004844E4" w:rsidRDefault="00B950F4" w:rsidP="00CD2C9C">
            <w:pPr>
              <w:rPr>
                <w:rFonts w:ascii="Calibri" w:hAnsi="Calibri"/>
                <w:sz w:val="18"/>
                <w:szCs w:val="18"/>
              </w:rPr>
            </w:pPr>
          </w:p>
        </w:tc>
        <w:tc>
          <w:tcPr>
            <w:tcW w:w="1260" w:type="dxa"/>
          </w:tcPr>
          <w:p w:rsidR="00B950F4" w:rsidRPr="004844E4" w:rsidRDefault="00B950F4" w:rsidP="00CD2C9C">
            <w:pPr>
              <w:rPr>
                <w:rFonts w:ascii="Calibri" w:hAnsi="Calibri"/>
                <w:sz w:val="18"/>
                <w:szCs w:val="18"/>
              </w:rPr>
            </w:pPr>
          </w:p>
        </w:tc>
        <w:tc>
          <w:tcPr>
            <w:tcW w:w="1260" w:type="dxa"/>
          </w:tcPr>
          <w:p w:rsidR="00B950F4" w:rsidRPr="004844E4" w:rsidRDefault="00B950F4" w:rsidP="00CD2C9C">
            <w:pPr>
              <w:rPr>
                <w:rFonts w:ascii="Calibri" w:hAnsi="Calibri"/>
                <w:sz w:val="18"/>
                <w:szCs w:val="18"/>
              </w:rPr>
            </w:pPr>
          </w:p>
        </w:tc>
        <w:tc>
          <w:tcPr>
            <w:tcW w:w="1440" w:type="dxa"/>
          </w:tcPr>
          <w:p w:rsidR="00B950F4" w:rsidRPr="004844E4" w:rsidRDefault="00B950F4" w:rsidP="00CD2C9C">
            <w:pPr>
              <w:rPr>
                <w:rFonts w:ascii="Calibri" w:hAnsi="Calibri"/>
                <w:sz w:val="18"/>
                <w:szCs w:val="18"/>
              </w:rPr>
            </w:pPr>
          </w:p>
        </w:tc>
        <w:tc>
          <w:tcPr>
            <w:tcW w:w="1710" w:type="dxa"/>
          </w:tcPr>
          <w:p w:rsidR="00B950F4" w:rsidRPr="004844E4" w:rsidRDefault="00B950F4" w:rsidP="00CD2C9C">
            <w:pPr>
              <w:rPr>
                <w:rFonts w:ascii="Calibri" w:hAnsi="Calibri"/>
                <w:sz w:val="18"/>
                <w:szCs w:val="18"/>
              </w:rPr>
            </w:pPr>
          </w:p>
        </w:tc>
        <w:tc>
          <w:tcPr>
            <w:tcW w:w="2610" w:type="dxa"/>
          </w:tcPr>
          <w:p w:rsidR="00B950F4" w:rsidRPr="004844E4" w:rsidRDefault="00B950F4" w:rsidP="00CD2C9C">
            <w:pPr>
              <w:rPr>
                <w:rFonts w:ascii="Calibri" w:hAnsi="Calibri"/>
                <w:sz w:val="18"/>
                <w:szCs w:val="18"/>
              </w:rPr>
            </w:pPr>
          </w:p>
        </w:tc>
      </w:tr>
      <w:tr w:rsidR="00B950F4" w:rsidRPr="004844E4" w:rsidTr="00CD2C9C">
        <w:tc>
          <w:tcPr>
            <w:tcW w:w="523" w:type="dxa"/>
          </w:tcPr>
          <w:p w:rsidR="00B950F4" w:rsidRPr="004844E4" w:rsidRDefault="00B950F4" w:rsidP="00CD2C9C">
            <w:pPr>
              <w:rPr>
                <w:rFonts w:ascii="Calibri" w:hAnsi="Calibri"/>
                <w:sz w:val="18"/>
                <w:szCs w:val="18"/>
              </w:rPr>
            </w:pPr>
            <w:r w:rsidRPr="004844E4">
              <w:rPr>
                <w:rFonts w:ascii="Calibri" w:hAnsi="Calibri"/>
                <w:sz w:val="18"/>
                <w:szCs w:val="18"/>
              </w:rPr>
              <w:t>3.</w:t>
            </w:r>
          </w:p>
        </w:tc>
        <w:tc>
          <w:tcPr>
            <w:tcW w:w="2970" w:type="dxa"/>
          </w:tcPr>
          <w:p w:rsidR="00B950F4" w:rsidRPr="004844E4" w:rsidRDefault="00B950F4" w:rsidP="00CD2C9C">
            <w:pPr>
              <w:rPr>
                <w:rFonts w:ascii="Calibri" w:hAnsi="Calibri"/>
                <w:sz w:val="18"/>
                <w:szCs w:val="18"/>
              </w:rPr>
            </w:pPr>
            <w:r w:rsidRPr="004844E4">
              <w:rPr>
                <w:rFonts w:ascii="Calibri" w:hAnsi="Calibri" w:cstheme="majorHAnsi"/>
                <w:sz w:val="18"/>
                <w:szCs w:val="18"/>
              </w:rPr>
              <w:t>Provide other related information &amp; documents of record concerning title to a property, such as copies of vesting deeds, parcel maps, tract maps, all maps referenced in the legal description of the subject property, and other documents, upon request</w:t>
            </w:r>
          </w:p>
        </w:tc>
        <w:tc>
          <w:tcPr>
            <w:tcW w:w="1260" w:type="dxa"/>
          </w:tcPr>
          <w:p w:rsidR="00B950F4" w:rsidRPr="004844E4" w:rsidRDefault="00B950F4" w:rsidP="00CD2C9C">
            <w:pPr>
              <w:rPr>
                <w:rFonts w:ascii="Calibri" w:hAnsi="Calibri"/>
                <w:sz w:val="18"/>
                <w:szCs w:val="18"/>
              </w:rPr>
            </w:pPr>
          </w:p>
        </w:tc>
        <w:tc>
          <w:tcPr>
            <w:tcW w:w="1260" w:type="dxa"/>
          </w:tcPr>
          <w:p w:rsidR="00B950F4" w:rsidRPr="004844E4" w:rsidRDefault="00B950F4" w:rsidP="00CD2C9C">
            <w:pPr>
              <w:rPr>
                <w:rFonts w:ascii="Calibri" w:hAnsi="Calibri"/>
                <w:sz w:val="18"/>
                <w:szCs w:val="18"/>
              </w:rPr>
            </w:pPr>
          </w:p>
        </w:tc>
        <w:tc>
          <w:tcPr>
            <w:tcW w:w="1260" w:type="dxa"/>
          </w:tcPr>
          <w:p w:rsidR="00B950F4" w:rsidRPr="004844E4" w:rsidRDefault="00B950F4" w:rsidP="00CD2C9C">
            <w:pPr>
              <w:rPr>
                <w:rFonts w:ascii="Calibri" w:hAnsi="Calibri"/>
                <w:sz w:val="18"/>
                <w:szCs w:val="18"/>
              </w:rPr>
            </w:pPr>
          </w:p>
        </w:tc>
        <w:tc>
          <w:tcPr>
            <w:tcW w:w="1440" w:type="dxa"/>
          </w:tcPr>
          <w:p w:rsidR="00B950F4" w:rsidRPr="004844E4" w:rsidRDefault="00B950F4" w:rsidP="00CD2C9C">
            <w:pPr>
              <w:rPr>
                <w:rFonts w:ascii="Calibri" w:hAnsi="Calibri"/>
                <w:sz w:val="18"/>
                <w:szCs w:val="18"/>
              </w:rPr>
            </w:pPr>
          </w:p>
        </w:tc>
        <w:tc>
          <w:tcPr>
            <w:tcW w:w="1710" w:type="dxa"/>
          </w:tcPr>
          <w:p w:rsidR="00B950F4" w:rsidRPr="004844E4" w:rsidRDefault="00B950F4" w:rsidP="00CD2C9C">
            <w:pPr>
              <w:rPr>
                <w:rFonts w:ascii="Calibri" w:hAnsi="Calibri"/>
                <w:sz w:val="18"/>
                <w:szCs w:val="18"/>
              </w:rPr>
            </w:pPr>
          </w:p>
        </w:tc>
        <w:tc>
          <w:tcPr>
            <w:tcW w:w="2610" w:type="dxa"/>
          </w:tcPr>
          <w:p w:rsidR="00B950F4" w:rsidRPr="004844E4" w:rsidRDefault="00B950F4" w:rsidP="00CD2C9C">
            <w:pPr>
              <w:rPr>
                <w:rFonts w:ascii="Calibri" w:hAnsi="Calibri"/>
                <w:sz w:val="18"/>
                <w:szCs w:val="18"/>
              </w:rPr>
            </w:pPr>
          </w:p>
        </w:tc>
      </w:tr>
      <w:tr w:rsidR="00B950F4" w:rsidRPr="004844E4" w:rsidTr="00CD2C9C">
        <w:tc>
          <w:tcPr>
            <w:tcW w:w="523" w:type="dxa"/>
          </w:tcPr>
          <w:p w:rsidR="00B950F4" w:rsidRPr="004844E4" w:rsidRDefault="00B950F4" w:rsidP="00CD2C9C">
            <w:pPr>
              <w:rPr>
                <w:rFonts w:ascii="Calibri" w:hAnsi="Calibri"/>
                <w:sz w:val="18"/>
                <w:szCs w:val="18"/>
              </w:rPr>
            </w:pPr>
            <w:r w:rsidRPr="004844E4">
              <w:rPr>
                <w:rFonts w:ascii="Calibri" w:hAnsi="Calibri"/>
                <w:sz w:val="18"/>
                <w:szCs w:val="18"/>
              </w:rPr>
              <w:t>4a.</w:t>
            </w:r>
          </w:p>
        </w:tc>
        <w:tc>
          <w:tcPr>
            <w:tcW w:w="2970" w:type="dxa"/>
          </w:tcPr>
          <w:p w:rsidR="00B950F4" w:rsidRPr="004844E4" w:rsidRDefault="00B950F4" w:rsidP="00CD2C9C">
            <w:pPr>
              <w:rPr>
                <w:rFonts w:ascii="Calibri" w:hAnsi="Calibri"/>
                <w:sz w:val="18"/>
                <w:szCs w:val="18"/>
              </w:rPr>
            </w:pPr>
            <w:r w:rsidRPr="004844E4">
              <w:rPr>
                <w:rFonts w:ascii="Calibri" w:hAnsi="Calibri"/>
                <w:sz w:val="18"/>
                <w:szCs w:val="18"/>
              </w:rPr>
              <w:t>Chain of Title going back 30 yrs.</w:t>
            </w:r>
          </w:p>
        </w:tc>
        <w:tc>
          <w:tcPr>
            <w:tcW w:w="1260" w:type="dxa"/>
          </w:tcPr>
          <w:p w:rsidR="00B950F4" w:rsidRPr="004844E4" w:rsidRDefault="00B950F4" w:rsidP="00CD2C9C">
            <w:pPr>
              <w:rPr>
                <w:rFonts w:ascii="Calibri" w:hAnsi="Calibri"/>
                <w:sz w:val="18"/>
                <w:szCs w:val="18"/>
              </w:rPr>
            </w:pPr>
          </w:p>
        </w:tc>
        <w:tc>
          <w:tcPr>
            <w:tcW w:w="1260" w:type="dxa"/>
          </w:tcPr>
          <w:p w:rsidR="00B950F4" w:rsidRPr="004844E4" w:rsidRDefault="00B950F4" w:rsidP="00CD2C9C">
            <w:pPr>
              <w:rPr>
                <w:rFonts w:ascii="Calibri" w:hAnsi="Calibri"/>
                <w:sz w:val="18"/>
                <w:szCs w:val="18"/>
              </w:rPr>
            </w:pPr>
          </w:p>
        </w:tc>
        <w:tc>
          <w:tcPr>
            <w:tcW w:w="1260" w:type="dxa"/>
          </w:tcPr>
          <w:p w:rsidR="00B950F4" w:rsidRPr="004844E4" w:rsidRDefault="00B950F4" w:rsidP="00CD2C9C">
            <w:pPr>
              <w:rPr>
                <w:rFonts w:ascii="Calibri" w:hAnsi="Calibri"/>
                <w:sz w:val="18"/>
                <w:szCs w:val="18"/>
              </w:rPr>
            </w:pPr>
          </w:p>
        </w:tc>
        <w:tc>
          <w:tcPr>
            <w:tcW w:w="1440" w:type="dxa"/>
          </w:tcPr>
          <w:p w:rsidR="00B950F4" w:rsidRPr="004844E4" w:rsidRDefault="00B950F4" w:rsidP="00CD2C9C">
            <w:pPr>
              <w:rPr>
                <w:rFonts w:ascii="Calibri" w:hAnsi="Calibri"/>
                <w:sz w:val="18"/>
                <w:szCs w:val="18"/>
              </w:rPr>
            </w:pPr>
          </w:p>
        </w:tc>
        <w:tc>
          <w:tcPr>
            <w:tcW w:w="1710" w:type="dxa"/>
          </w:tcPr>
          <w:p w:rsidR="00B950F4" w:rsidRPr="004844E4" w:rsidRDefault="00B950F4" w:rsidP="00CD2C9C">
            <w:pPr>
              <w:rPr>
                <w:rFonts w:ascii="Calibri" w:hAnsi="Calibri"/>
                <w:sz w:val="18"/>
                <w:szCs w:val="18"/>
              </w:rPr>
            </w:pPr>
          </w:p>
        </w:tc>
        <w:tc>
          <w:tcPr>
            <w:tcW w:w="2610" w:type="dxa"/>
          </w:tcPr>
          <w:p w:rsidR="00B950F4" w:rsidRPr="004844E4" w:rsidRDefault="00B950F4" w:rsidP="00CD2C9C">
            <w:pPr>
              <w:rPr>
                <w:rFonts w:ascii="Calibri" w:hAnsi="Calibri"/>
                <w:sz w:val="18"/>
                <w:szCs w:val="18"/>
              </w:rPr>
            </w:pPr>
          </w:p>
        </w:tc>
      </w:tr>
      <w:tr w:rsidR="00B950F4" w:rsidRPr="004844E4" w:rsidTr="00CD2C9C">
        <w:tc>
          <w:tcPr>
            <w:tcW w:w="523" w:type="dxa"/>
          </w:tcPr>
          <w:p w:rsidR="00B950F4" w:rsidRPr="004844E4" w:rsidRDefault="00B950F4" w:rsidP="00CD2C9C">
            <w:pPr>
              <w:rPr>
                <w:rFonts w:ascii="Calibri" w:hAnsi="Calibri"/>
                <w:sz w:val="18"/>
                <w:szCs w:val="18"/>
              </w:rPr>
            </w:pPr>
            <w:r w:rsidRPr="004844E4">
              <w:rPr>
                <w:rFonts w:ascii="Calibri" w:hAnsi="Calibri"/>
                <w:sz w:val="18"/>
                <w:szCs w:val="18"/>
              </w:rPr>
              <w:t>4b.</w:t>
            </w:r>
          </w:p>
        </w:tc>
        <w:tc>
          <w:tcPr>
            <w:tcW w:w="2970" w:type="dxa"/>
          </w:tcPr>
          <w:p w:rsidR="00B950F4" w:rsidRPr="004844E4" w:rsidRDefault="00B950F4" w:rsidP="00CD2C9C">
            <w:pPr>
              <w:rPr>
                <w:rFonts w:ascii="Calibri" w:hAnsi="Calibri"/>
                <w:sz w:val="18"/>
                <w:szCs w:val="18"/>
              </w:rPr>
            </w:pPr>
            <w:r w:rsidRPr="004844E4">
              <w:rPr>
                <w:rFonts w:ascii="Calibri" w:hAnsi="Calibri"/>
                <w:sz w:val="18"/>
                <w:szCs w:val="18"/>
              </w:rPr>
              <w:t>Chain of Title going back beyond 30 yrs.</w:t>
            </w:r>
          </w:p>
        </w:tc>
        <w:tc>
          <w:tcPr>
            <w:tcW w:w="1260" w:type="dxa"/>
          </w:tcPr>
          <w:p w:rsidR="00B950F4" w:rsidRPr="004844E4" w:rsidRDefault="00B950F4" w:rsidP="00CD2C9C">
            <w:pPr>
              <w:rPr>
                <w:rFonts w:ascii="Calibri" w:hAnsi="Calibri"/>
                <w:sz w:val="18"/>
                <w:szCs w:val="18"/>
              </w:rPr>
            </w:pPr>
          </w:p>
        </w:tc>
        <w:tc>
          <w:tcPr>
            <w:tcW w:w="1260" w:type="dxa"/>
          </w:tcPr>
          <w:p w:rsidR="00B950F4" w:rsidRPr="004844E4" w:rsidRDefault="00B950F4" w:rsidP="00CD2C9C">
            <w:pPr>
              <w:rPr>
                <w:rFonts w:ascii="Calibri" w:hAnsi="Calibri"/>
                <w:sz w:val="18"/>
                <w:szCs w:val="18"/>
              </w:rPr>
            </w:pPr>
          </w:p>
        </w:tc>
        <w:tc>
          <w:tcPr>
            <w:tcW w:w="1260" w:type="dxa"/>
          </w:tcPr>
          <w:p w:rsidR="00B950F4" w:rsidRPr="004844E4" w:rsidRDefault="00B950F4" w:rsidP="00CD2C9C">
            <w:pPr>
              <w:rPr>
                <w:rFonts w:ascii="Calibri" w:hAnsi="Calibri"/>
                <w:sz w:val="18"/>
                <w:szCs w:val="18"/>
              </w:rPr>
            </w:pPr>
          </w:p>
        </w:tc>
        <w:tc>
          <w:tcPr>
            <w:tcW w:w="1440" w:type="dxa"/>
          </w:tcPr>
          <w:p w:rsidR="00B950F4" w:rsidRPr="004844E4" w:rsidRDefault="00B950F4" w:rsidP="00CD2C9C">
            <w:pPr>
              <w:rPr>
                <w:rFonts w:ascii="Calibri" w:hAnsi="Calibri"/>
                <w:sz w:val="18"/>
                <w:szCs w:val="18"/>
              </w:rPr>
            </w:pPr>
          </w:p>
        </w:tc>
        <w:tc>
          <w:tcPr>
            <w:tcW w:w="1710" w:type="dxa"/>
          </w:tcPr>
          <w:p w:rsidR="00B950F4" w:rsidRPr="004844E4" w:rsidRDefault="00B950F4" w:rsidP="00CD2C9C">
            <w:pPr>
              <w:rPr>
                <w:rFonts w:ascii="Calibri" w:hAnsi="Calibri"/>
                <w:sz w:val="18"/>
                <w:szCs w:val="18"/>
              </w:rPr>
            </w:pPr>
          </w:p>
        </w:tc>
        <w:tc>
          <w:tcPr>
            <w:tcW w:w="2610" w:type="dxa"/>
          </w:tcPr>
          <w:p w:rsidR="00B950F4" w:rsidRPr="004844E4" w:rsidRDefault="00B950F4" w:rsidP="00CD2C9C">
            <w:pPr>
              <w:rPr>
                <w:rFonts w:ascii="Calibri" w:hAnsi="Calibri"/>
                <w:sz w:val="18"/>
                <w:szCs w:val="18"/>
              </w:rPr>
            </w:pPr>
          </w:p>
        </w:tc>
      </w:tr>
      <w:tr w:rsidR="00B950F4" w:rsidRPr="004844E4" w:rsidTr="00CD2C9C">
        <w:tc>
          <w:tcPr>
            <w:tcW w:w="523" w:type="dxa"/>
          </w:tcPr>
          <w:p w:rsidR="00B950F4" w:rsidRPr="004844E4" w:rsidRDefault="00B950F4" w:rsidP="00CD2C9C">
            <w:pPr>
              <w:rPr>
                <w:rFonts w:ascii="Calibri" w:hAnsi="Calibri"/>
                <w:sz w:val="18"/>
                <w:szCs w:val="18"/>
              </w:rPr>
            </w:pPr>
            <w:r w:rsidRPr="004844E4">
              <w:rPr>
                <w:rFonts w:ascii="Calibri" w:hAnsi="Calibri"/>
                <w:sz w:val="18"/>
                <w:szCs w:val="18"/>
              </w:rPr>
              <w:t>5.</w:t>
            </w:r>
          </w:p>
        </w:tc>
        <w:tc>
          <w:tcPr>
            <w:tcW w:w="2970" w:type="dxa"/>
          </w:tcPr>
          <w:p w:rsidR="00B950F4" w:rsidRPr="004844E4" w:rsidRDefault="00B950F4" w:rsidP="00CD2C9C">
            <w:pPr>
              <w:rPr>
                <w:rFonts w:ascii="Calibri" w:hAnsi="Calibri"/>
                <w:sz w:val="18"/>
                <w:szCs w:val="18"/>
              </w:rPr>
            </w:pPr>
            <w:r w:rsidRPr="004844E4">
              <w:rPr>
                <w:rFonts w:ascii="Calibri" w:hAnsi="Calibri"/>
                <w:sz w:val="18"/>
                <w:szCs w:val="18"/>
              </w:rPr>
              <w:t>Issue litigation guarantees upon request.</w:t>
            </w:r>
          </w:p>
        </w:tc>
        <w:tc>
          <w:tcPr>
            <w:tcW w:w="1260" w:type="dxa"/>
          </w:tcPr>
          <w:p w:rsidR="00B950F4" w:rsidRPr="004844E4" w:rsidRDefault="00B950F4" w:rsidP="00CD2C9C">
            <w:pPr>
              <w:rPr>
                <w:rFonts w:ascii="Calibri" w:hAnsi="Calibri"/>
                <w:sz w:val="18"/>
                <w:szCs w:val="18"/>
              </w:rPr>
            </w:pPr>
          </w:p>
        </w:tc>
        <w:tc>
          <w:tcPr>
            <w:tcW w:w="1260" w:type="dxa"/>
          </w:tcPr>
          <w:p w:rsidR="00B950F4" w:rsidRPr="004844E4" w:rsidRDefault="00B950F4" w:rsidP="00CD2C9C">
            <w:pPr>
              <w:rPr>
                <w:rFonts w:ascii="Calibri" w:hAnsi="Calibri"/>
                <w:sz w:val="18"/>
                <w:szCs w:val="18"/>
              </w:rPr>
            </w:pPr>
          </w:p>
        </w:tc>
        <w:tc>
          <w:tcPr>
            <w:tcW w:w="1260" w:type="dxa"/>
          </w:tcPr>
          <w:p w:rsidR="00B950F4" w:rsidRPr="004844E4" w:rsidRDefault="00B950F4" w:rsidP="00CD2C9C">
            <w:pPr>
              <w:rPr>
                <w:rFonts w:ascii="Calibri" w:hAnsi="Calibri"/>
                <w:sz w:val="18"/>
                <w:szCs w:val="18"/>
              </w:rPr>
            </w:pPr>
          </w:p>
        </w:tc>
        <w:tc>
          <w:tcPr>
            <w:tcW w:w="1440" w:type="dxa"/>
          </w:tcPr>
          <w:p w:rsidR="00B950F4" w:rsidRPr="004844E4" w:rsidRDefault="00B950F4" w:rsidP="00CD2C9C">
            <w:pPr>
              <w:rPr>
                <w:rFonts w:ascii="Calibri" w:hAnsi="Calibri"/>
                <w:sz w:val="18"/>
                <w:szCs w:val="18"/>
              </w:rPr>
            </w:pPr>
          </w:p>
        </w:tc>
        <w:tc>
          <w:tcPr>
            <w:tcW w:w="1710" w:type="dxa"/>
          </w:tcPr>
          <w:p w:rsidR="00B950F4" w:rsidRPr="004844E4" w:rsidRDefault="00B950F4" w:rsidP="00CD2C9C">
            <w:pPr>
              <w:rPr>
                <w:rFonts w:ascii="Calibri" w:hAnsi="Calibri"/>
                <w:sz w:val="18"/>
                <w:szCs w:val="18"/>
              </w:rPr>
            </w:pPr>
          </w:p>
        </w:tc>
        <w:tc>
          <w:tcPr>
            <w:tcW w:w="2610" w:type="dxa"/>
          </w:tcPr>
          <w:p w:rsidR="00B950F4" w:rsidRPr="004844E4" w:rsidRDefault="00B950F4" w:rsidP="00CD2C9C">
            <w:pPr>
              <w:rPr>
                <w:rFonts w:ascii="Calibri" w:hAnsi="Calibri"/>
                <w:sz w:val="18"/>
                <w:szCs w:val="18"/>
              </w:rPr>
            </w:pPr>
          </w:p>
        </w:tc>
      </w:tr>
      <w:tr w:rsidR="00B950F4" w:rsidRPr="004844E4" w:rsidTr="00CD2C9C">
        <w:tc>
          <w:tcPr>
            <w:tcW w:w="523" w:type="dxa"/>
          </w:tcPr>
          <w:p w:rsidR="00B950F4" w:rsidRPr="004844E4" w:rsidRDefault="00B950F4" w:rsidP="00CD2C9C">
            <w:pPr>
              <w:rPr>
                <w:rFonts w:ascii="Calibri" w:hAnsi="Calibri"/>
                <w:sz w:val="18"/>
                <w:szCs w:val="18"/>
              </w:rPr>
            </w:pPr>
            <w:r w:rsidRPr="004844E4">
              <w:rPr>
                <w:rFonts w:ascii="Calibri" w:hAnsi="Calibri"/>
                <w:sz w:val="18"/>
                <w:szCs w:val="18"/>
              </w:rPr>
              <w:t>6a.</w:t>
            </w:r>
          </w:p>
        </w:tc>
        <w:tc>
          <w:tcPr>
            <w:tcW w:w="2970" w:type="dxa"/>
          </w:tcPr>
          <w:p w:rsidR="00B950F4" w:rsidRPr="004844E4" w:rsidRDefault="00B950F4" w:rsidP="00CD2C9C">
            <w:pPr>
              <w:rPr>
                <w:rFonts w:ascii="Calibri" w:hAnsi="Calibri"/>
                <w:sz w:val="18"/>
                <w:szCs w:val="18"/>
              </w:rPr>
            </w:pPr>
            <w:r w:rsidRPr="004844E4">
              <w:rPr>
                <w:rFonts w:ascii="Calibri" w:hAnsi="Calibri" w:cstheme="majorHAnsi"/>
                <w:sz w:val="18"/>
                <w:szCs w:val="18"/>
              </w:rPr>
              <w:t>Assist Judicial Council and its consultants with the development of legal descriptions for Public and private properties</w:t>
            </w:r>
            <w:r w:rsidRPr="004844E4">
              <w:rPr>
                <w:rFonts w:ascii="Calibri" w:hAnsi="Calibri"/>
                <w:sz w:val="18"/>
                <w:szCs w:val="18"/>
              </w:rPr>
              <w:t>.</w:t>
            </w:r>
          </w:p>
        </w:tc>
        <w:tc>
          <w:tcPr>
            <w:tcW w:w="1260" w:type="dxa"/>
          </w:tcPr>
          <w:p w:rsidR="00B950F4" w:rsidRPr="004844E4" w:rsidRDefault="00B950F4" w:rsidP="00CD2C9C">
            <w:pPr>
              <w:rPr>
                <w:rFonts w:ascii="Calibri" w:hAnsi="Calibri"/>
                <w:sz w:val="18"/>
                <w:szCs w:val="18"/>
              </w:rPr>
            </w:pPr>
          </w:p>
        </w:tc>
        <w:tc>
          <w:tcPr>
            <w:tcW w:w="1260" w:type="dxa"/>
          </w:tcPr>
          <w:p w:rsidR="00B950F4" w:rsidRPr="004844E4" w:rsidRDefault="00B950F4" w:rsidP="00CD2C9C">
            <w:pPr>
              <w:rPr>
                <w:rFonts w:ascii="Calibri" w:hAnsi="Calibri"/>
                <w:sz w:val="18"/>
                <w:szCs w:val="18"/>
              </w:rPr>
            </w:pPr>
          </w:p>
        </w:tc>
        <w:tc>
          <w:tcPr>
            <w:tcW w:w="1260" w:type="dxa"/>
          </w:tcPr>
          <w:p w:rsidR="00B950F4" w:rsidRPr="004844E4" w:rsidRDefault="00B950F4" w:rsidP="00CD2C9C">
            <w:pPr>
              <w:rPr>
                <w:rFonts w:ascii="Calibri" w:hAnsi="Calibri"/>
                <w:sz w:val="18"/>
                <w:szCs w:val="18"/>
              </w:rPr>
            </w:pPr>
          </w:p>
        </w:tc>
        <w:tc>
          <w:tcPr>
            <w:tcW w:w="1440" w:type="dxa"/>
          </w:tcPr>
          <w:p w:rsidR="00B950F4" w:rsidRPr="004844E4" w:rsidRDefault="00B950F4" w:rsidP="00CD2C9C">
            <w:pPr>
              <w:rPr>
                <w:rFonts w:ascii="Calibri" w:hAnsi="Calibri"/>
                <w:sz w:val="18"/>
                <w:szCs w:val="18"/>
              </w:rPr>
            </w:pPr>
          </w:p>
        </w:tc>
        <w:tc>
          <w:tcPr>
            <w:tcW w:w="1710" w:type="dxa"/>
          </w:tcPr>
          <w:p w:rsidR="00B950F4" w:rsidRPr="004844E4" w:rsidRDefault="00B950F4" w:rsidP="00CD2C9C">
            <w:pPr>
              <w:rPr>
                <w:rFonts w:ascii="Calibri" w:hAnsi="Calibri"/>
                <w:sz w:val="18"/>
                <w:szCs w:val="18"/>
              </w:rPr>
            </w:pPr>
          </w:p>
        </w:tc>
        <w:tc>
          <w:tcPr>
            <w:tcW w:w="2610" w:type="dxa"/>
          </w:tcPr>
          <w:p w:rsidR="00B950F4" w:rsidRPr="004844E4" w:rsidRDefault="00B950F4" w:rsidP="00CD2C9C">
            <w:pPr>
              <w:rPr>
                <w:rFonts w:ascii="Calibri" w:hAnsi="Calibri"/>
                <w:sz w:val="18"/>
                <w:szCs w:val="18"/>
              </w:rPr>
            </w:pPr>
          </w:p>
        </w:tc>
      </w:tr>
      <w:tr w:rsidR="00B950F4" w:rsidRPr="004844E4" w:rsidTr="00CD2C9C">
        <w:tc>
          <w:tcPr>
            <w:tcW w:w="523" w:type="dxa"/>
          </w:tcPr>
          <w:p w:rsidR="00B950F4" w:rsidRPr="004844E4" w:rsidRDefault="00B950F4" w:rsidP="00CD2C9C">
            <w:pPr>
              <w:rPr>
                <w:rFonts w:ascii="Calibri" w:hAnsi="Calibri"/>
                <w:sz w:val="18"/>
                <w:szCs w:val="18"/>
              </w:rPr>
            </w:pPr>
            <w:r w:rsidRPr="004844E4">
              <w:rPr>
                <w:rFonts w:ascii="Calibri" w:hAnsi="Calibri"/>
                <w:sz w:val="18"/>
                <w:szCs w:val="18"/>
              </w:rPr>
              <w:t>6b.</w:t>
            </w:r>
          </w:p>
        </w:tc>
        <w:tc>
          <w:tcPr>
            <w:tcW w:w="2970" w:type="dxa"/>
          </w:tcPr>
          <w:p w:rsidR="00B950F4" w:rsidRPr="004844E4" w:rsidRDefault="00B950F4" w:rsidP="00CD2C9C">
            <w:pPr>
              <w:rPr>
                <w:rFonts w:ascii="Calibri" w:hAnsi="Calibri"/>
                <w:sz w:val="18"/>
                <w:szCs w:val="18"/>
              </w:rPr>
            </w:pPr>
            <w:r w:rsidRPr="004844E4">
              <w:rPr>
                <w:rFonts w:ascii="Calibri" w:hAnsi="Calibri" w:cstheme="majorHAnsi"/>
                <w:sz w:val="18"/>
                <w:szCs w:val="18"/>
              </w:rPr>
              <w:t>Assist Judicial Council and its consultants with the development of legal descriptions for unrecorded easements, rights of way or other apparent encumbrances or rights.</w:t>
            </w:r>
          </w:p>
        </w:tc>
        <w:tc>
          <w:tcPr>
            <w:tcW w:w="1260" w:type="dxa"/>
          </w:tcPr>
          <w:p w:rsidR="00B950F4" w:rsidRPr="004844E4" w:rsidRDefault="00B950F4" w:rsidP="00CD2C9C">
            <w:pPr>
              <w:rPr>
                <w:rFonts w:ascii="Calibri" w:hAnsi="Calibri"/>
                <w:sz w:val="18"/>
                <w:szCs w:val="18"/>
              </w:rPr>
            </w:pPr>
          </w:p>
        </w:tc>
        <w:tc>
          <w:tcPr>
            <w:tcW w:w="1260" w:type="dxa"/>
          </w:tcPr>
          <w:p w:rsidR="00B950F4" w:rsidRPr="004844E4" w:rsidRDefault="00B950F4" w:rsidP="00CD2C9C">
            <w:pPr>
              <w:rPr>
                <w:rFonts w:ascii="Calibri" w:hAnsi="Calibri"/>
                <w:sz w:val="18"/>
                <w:szCs w:val="18"/>
              </w:rPr>
            </w:pPr>
          </w:p>
        </w:tc>
        <w:tc>
          <w:tcPr>
            <w:tcW w:w="1260" w:type="dxa"/>
          </w:tcPr>
          <w:p w:rsidR="00B950F4" w:rsidRPr="004844E4" w:rsidRDefault="00B950F4" w:rsidP="00CD2C9C">
            <w:pPr>
              <w:rPr>
                <w:rFonts w:ascii="Calibri" w:hAnsi="Calibri"/>
                <w:sz w:val="18"/>
                <w:szCs w:val="18"/>
              </w:rPr>
            </w:pPr>
          </w:p>
        </w:tc>
        <w:tc>
          <w:tcPr>
            <w:tcW w:w="1440" w:type="dxa"/>
          </w:tcPr>
          <w:p w:rsidR="00B950F4" w:rsidRPr="004844E4" w:rsidRDefault="00B950F4" w:rsidP="00CD2C9C">
            <w:pPr>
              <w:rPr>
                <w:rFonts w:ascii="Calibri" w:hAnsi="Calibri"/>
                <w:sz w:val="18"/>
                <w:szCs w:val="18"/>
              </w:rPr>
            </w:pPr>
          </w:p>
        </w:tc>
        <w:tc>
          <w:tcPr>
            <w:tcW w:w="1710" w:type="dxa"/>
          </w:tcPr>
          <w:p w:rsidR="00B950F4" w:rsidRPr="004844E4" w:rsidRDefault="00B950F4" w:rsidP="00CD2C9C">
            <w:pPr>
              <w:rPr>
                <w:rFonts w:ascii="Calibri" w:hAnsi="Calibri"/>
                <w:sz w:val="18"/>
                <w:szCs w:val="18"/>
              </w:rPr>
            </w:pPr>
          </w:p>
        </w:tc>
        <w:tc>
          <w:tcPr>
            <w:tcW w:w="2610" w:type="dxa"/>
          </w:tcPr>
          <w:p w:rsidR="00B950F4" w:rsidRPr="004844E4" w:rsidRDefault="00B950F4" w:rsidP="00CD2C9C">
            <w:pPr>
              <w:rPr>
                <w:rFonts w:ascii="Calibri" w:hAnsi="Calibri"/>
                <w:sz w:val="18"/>
                <w:szCs w:val="18"/>
              </w:rPr>
            </w:pPr>
          </w:p>
        </w:tc>
      </w:tr>
      <w:tr w:rsidR="00B950F4" w:rsidRPr="004844E4" w:rsidTr="00CD2C9C">
        <w:tc>
          <w:tcPr>
            <w:tcW w:w="13033" w:type="dxa"/>
            <w:gridSpan w:val="8"/>
          </w:tcPr>
          <w:p w:rsidR="00B950F4" w:rsidRPr="004844E4" w:rsidRDefault="00B950F4" w:rsidP="00CD2C9C">
            <w:pPr>
              <w:rPr>
                <w:rFonts w:ascii="Calibri" w:hAnsi="Calibri"/>
                <w:sz w:val="18"/>
                <w:szCs w:val="18"/>
              </w:rPr>
            </w:pPr>
            <w:r w:rsidRPr="004844E4">
              <w:rPr>
                <w:rFonts w:asciiTheme="majorHAnsi" w:hAnsiTheme="majorHAnsi" w:cstheme="majorHAnsi"/>
                <w:b/>
                <w:sz w:val="18"/>
                <w:szCs w:val="18"/>
              </w:rPr>
              <w:lastRenderedPageBreak/>
              <w:t xml:space="preserve">7.  Marketable Title: </w:t>
            </w:r>
            <w:r w:rsidRPr="004844E4">
              <w:rPr>
                <w:rFonts w:ascii="Calibri" w:hAnsi="Calibri" w:cstheme="majorHAnsi"/>
                <w:sz w:val="18"/>
                <w:szCs w:val="18"/>
              </w:rPr>
              <w:t>Assist Judicial Council</w:t>
            </w:r>
            <w:r w:rsidRPr="004844E4">
              <w:rPr>
                <w:rFonts w:ascii="Calibri" w:hAnsi="Calibri" w:cstheme="majorHAnsi"/>
                <w:b/>
                <w:sz w:val="18"/>
                <w:szCs w:val="18"/>
              </w:rPr>
              <w:t xml:space="preserve"> </w:t>
            </w:r>
            <w:r w:rsidRPr="004844E4">
              <w:rPr>
                <w:rFonts w:ascii="Calibri" w:hAnsi="Calibri" w:cstheme="majorHAnsi"/>
                <w:sz w:val="18"/>
                <w:szCs w:val="18"/>
              </w:rPr>
              <w:t>and its consultants and the property owners in resolving issues affecting marketable title to properties by providing necessary services, including but not limited to the following:</w:t>
            </w:r>
          </w:p>
        </w:tc>
      </w:tr>
      <w:tr w:rsidR="00B950F4" w:rsidRPr="004844E4" w:rsidTr="00CD2C9C">
        <w:tc>
          <w:tcPr>
            <w:tcW w:w="523" w:type="dxa"/>
          </w:tcPr>
          <w:p w:rsidR="00B950F4" w:rsidRPr="004844E4" w:rsidRDefault="00B950F4" w:rsidP="00CD2C9C">
            <w:pPr>
              <w:rPr>
                <w:rFonts w:ascii="Calibri" w:hAnsi="Calibri"/>
                <w:sz w:val="18"/>
                <w:szCs w:val="18"/>
              </w:rPr>
            </w:pPr>
            <w:r w:rsidRPr="004844E4">
              <w:rPr>
                <w:rFonts w:ascii="Calibri" w:hAnsi="Calibri"/>
                <w:sz w:val="18"/>
                <w:szCs w:val="18"/>
              </w:rPr>
              <w:t>7a.</w:t>
            </w:r>
          </w:p>
        </w:tc>
        <w:tc>
          <w:tcPr>
            <w:tcW w:w="2970" w:type="dxa"/>
          </w:tcPr>
          <w:p w:rsidR="00B950F4" w:rsidRPr="004844E4" w:rsidRDefault="00B950F4" w:rsidP="00CD2C9C">
            <w:pPr>
              <w:rPr>
                <w:rFonts w:ascii="Calibri" w:hAnsi="Calibri"/>
                <w:sz w:val="18"/>
                <w:szCs w:val="18"/>
              </w:rPr>
            </w:pPr>
            <w:r w:rsidRPr="004844E4">
              <w:rPr>
                <w:rFonts w:ascii="Calibri" w:hAnsi="Calibri"/>
                <w:sz w:val="18"/>
                <w:szCs w:val="18"/>
              </w:rPr>
              <w:t>Review proposed corrective instruments.</w:t>
            </w:r>
          </w:p>
        </w:tc>
        <w:tc>
          <w:tcPr>
            <w:tcW w:w="1260" w:type="dxa"/>
          </w:tcPr>
          <w:p w:rsidR="00B950F4" w:rsidRPr="004844E4" w:rsidRDefault="00B950F4" w:rsidP="00CD2C9C">
            <w:pPr>
              <w:rPr>
                <w:rFonts w:ascii="Calibri" w:hAnsi="Calibri"/>
                <w:sz w:val="18"/>
                <w:szCs w:val="18"/>
              </w:rPr>
            </w:pPr>
          </w:p>
        </w:tc>
        <w:tc>
          <w:tcPr>
            <w:tcW w:w="1260" w:type="dxa"/>
          </w:tcPr>
          <w:p w:rsidR="00B950F4" w:rsidRPr="004844E4" w:rsidRDefault="00B950F4" w:rsidP="00CD2C9C">
            <w:pPr>
              <w:rPr>
                <w:rFonts w:ascii="Calibri" w:hAnsi="Calibri"/>
                <w:sz w:val="18"/>
                <w:szCs w:val="18"/>
              </w:rPr>
            </w:pPr>
          </w:p>
        </w:tc>
        <w:tc>
          <w:tcPr>
            <w:tcW w:w="1260" w:type="dxa"/>
          </w:tcPr>
          <w:p w:rsidR="00B950F4" w:rsidRPr="004844E4" w:rsidRDefault="00B950F4" w:rsidP="00CD2C9C">
            <w:pPr>
              <w:rPr>
                <w:rFonts w:ascii="Calibri" w:hAnsi="Calibri"/>
                <w:sz w:val="18"/>
                <w:szCs w:val="18"/>
              </w:rPr>
            </w:pPr>
          </w:p>
        </w:tc>
        <w:tc>
          <w:tcPr>
            <w:tcW w:w="1440" w:type="dxa"/>
          </w:tcPr>
          <w:p w:rsidR="00B950F4" w:rsidRPr="004844E4" w:rsidRDefault="00B950F4" w:rsidP="00CD2C9C">
            <w:pPr>
              <w:rPr>
                <w:rFonts w:ascii="Calibri" w:hAnsi="Calibri"/>
                <w:sz w:val="18"/>
                <w:szCs w:val="18"/>
              </w:rPr>
            </w:pPr>
          </w:p>
        </w:tc>
        <w:tc>
          <w:tcPr>
            <w:tcW w:w="1710" w:type="dxa"/>
          </w:tcPr>
          <w:p w:rsidR="00B950F4" w:rsidRPr="004844E4" w:rsidRDefault="00B950F4" w:rsidP="00CD2C9C">
            <w:pPr>
              <w:rPr>
                <w:rFonts w:ascii="Calibri" w:hAnsi="Calibri"/>
                <w:sz w:val="18"/>
                <w:szCs w:val="18"/>
              </w:rPr>
            </w:pPr>
          </w:p>
        </w:tc>
        <w:tc>
          <w:tcPr>
            <w:tcW w:w="2610" w:type="dxa"/>
          </w:tcPr>
          <w:p w:rsidR="00B950F4" w:rsidRPr="004844E4" w:rsidRDefault="00B950F4" w:rsidP="00CD2C9C">
            <w:pPr>
              <w:rPr>
                <w:rFonts w:ascii="Calibri" w:hAnsi="Calibri"/>
                <w:sz w:val="18"/>
                <w:szCs w:val="18"/>
              </w:rPr>
            </w:pPr>
          </w:p>
        </w:tc>
      </w:tr>
      <w:tr w:rsidR="00B950F4" w:rsidRPr="004844E4" w:rsidTr="00CD2C9C">
        <w:tc>
          <w:tcPr>
            <w:tcW w:w="523" w:type="dxa"/>
          </w:tcPr>
          <w:p w:rsidR="00B950F4" w:rsidRPr="004844E4" w:rsidRDefault="00B950F4" w:rsidP="00CD2C9C">
            <w:pPr>
              <w:rPr>
                <w:rFonts w:ascii="Calibri" w:hAnsi="Calibri"/>
                <w:sz w:val="18"/>
                <w:szCs w:val="18"/>
              </w:rPr>
            </w:pPr>
            <w:r w:rsidRPr="004844E4">
              <w:rPr>
                <w:rFonts w:ascii="Calibri" w:hAnsi="Calibri"/>
                <w:sz w:val="18"/>
                <w:szCs w:val="18"/>
              </w:rPr>
              <w:t>7b.</w:t>
            </w:r>
          </w:p>
        </w:tc>
        <w:tc>
          <w:tcPr>
            <w:tcW w:w="2970" w:type="dxa"/>
          </w:tcPr>
          <w:p w:rsidR="00B950F4" w:rsidRPr="004844E4" w:rsidRDefault="00B950F4" w:rsidP="00CD2C9C">
            <w:pPr>
              <w:rPr>
                <w:rFonts w:ascii="Calibri" w:hAnsi="Calibri"/>
                <w:sz w:val="18"/>
                <w:szCs w:val="18"/>
              </w:rPr>
            </w:pPr>
            <w:r w:rsidRPr="004844E4">
              <w:rPr>
                <w:rFonts w:ascii="Calibri" w:hAnsi="Calibri"/>
                <w:sz w:val="18"/>
                <w:szCs w:val="18"/>
              </w:rPr>
              <w:t>Advise if proposed corrective instrument achieves its purpose</w:t>
            </w:r>
            <w:r w:rsidRPr="004844E4">
              <w:rPr>
                <w:rFonts w:ascii="Calibri" w:hAnsi="Calibri" w:cstheme="majorHAnsi"/>
                <w:sz w:val="18"/>
                <w:szCs w:val="18"/>
              </w:rPr>
              <w:t>, or (if it does not) what revisions are needed so that it does achieve its purpose.</w:t>
            </w:r>
          </w:p>
        </w:tc>
        <w:tc>
          <w:tcPr>
            <w:tcW w:w="1260" w:type="dxa"/>
          </w:tcPr>
          <w:p w:rsidR="00B950F4" w:rsidRPr="004844E4" w:rsidRDefault="00B950F4" w:rsidP="00CD2C9C">
            <w:pPr>
              <w:rPr>
                <w:rFonts w:ascii="Calibri" w:hAnsi="Calibri"/>
                <w:sz w:val="18"/>
                <w:szCs w:val="18"/>
              </w:rPr>
            </w:pPr>
          </w:p>
        </w:tc>
        <w:tc>
          <w:tcPr>
            <w:tcW w:w="1260" w:type="dxa"/>
          </w:tcPr>
          <w:p w:rsidR="00B950F4" w:rsidRPr="004844E4" w:rsidRDefault="00B950F4" w:rsidP="00CD2C9C">
            <w:pPr>
              <w:rPr>
                <w:rFonts w:ascii="Calibri" w:hAnsi="Calibri"/>
                <w:sz w:val="18"/>
                <w:szCs w:val="18"/>
              </w:rPr>
            </w:pPr>
          </w:p>
        </w:tc>
        <w:tc>
          <w:tcPr>
            <w:tcW w:w="1260" w:type="dxa"/>
          </w:tcPr>
          <w:p w:rsidR="00B950F4" w:rsidRPr="004844E4" w:rsidRDefault="00B950F4" w:rsidP="00CD2C9C">
            <w:pPr>
              <w:rPr>
                <w:rFonts w:ascii="Calibri" w:hAnsi="Calibri"/>
                <w:sz w:val="18"/>
                <w:szCs w:val="18"/>
              </w:rPr>
            </w:pPr>
          </w:p>
        </w:tc>
        <w:tc>
          <w:tcPr>
            <w:tcW w:w="1440" w:type="dxa"/>
          </w:tcPr>
          <w:p w:rsidR="00B950F4" w:rsidRPr="004844E4" w:rsidRDefault="00B950F4" w:rsidP="00CD2C9C">
            <w:pPr>
              <w:rPr>
                <w:rFonts w:ascii="Calibri" w:hAnsi="Calibri"/>
                <w:sz w:val="18"/>
                <w:szCs w:val="18"/>
              </w:rPr>
            </w:pPr>
          </w:p>
        </w:tc>
        <w:tc>
          <w:tcPr>
            <w:tcW w:w="1710" w:type="dxa"/>
          </w:tcPr>
          <w:p w:rsidR="00B950F4" w:rsidRPr="004844E4" w:rsidRDefault="00B950F4" w:rsidP="00CD2C9C">
            <w:pPr>
              <w:rPr>
                <w:rFonts w:ascii="Calibri" w:hAnsi="Calibri"/>
                <w:sz w:val="18"/>
                <w:szCs w:val="18"/>
              </w:rPr>
            </w:pPr>
          </w:p>
        </w:tc>
        <w:tc>
          <w:tcPr>
            <w:tcW w:w="2610" w:type="dxa"/>
          </w:tcPr>
          <w:p w:rsidR="00B950F4" w:rsidRPr="004844E4" w:rsidRDefault="00B950F4" w:rsidP="00CD2C9C">
            <w:pPr>
              <w:rPr>
                <w:rFonts w:ascii="Calibri" w:hAnsi="Calibri"/>
                <w:sz w:val="18"/>
                <w:szCs w:val="18"/>
              </w:rPr>
            </w:pPr>
          </w:p>
        </w:tc>
      </w:tr>
      <w:tr w:rsidR="00B950F4" w:rsidRPr="004844E4" w:rsidTr="00CD2C9C">
        <w:tc>
          <w:tcPr>
            <w:tcW w:w="523" w:type="dxa"/>
          </w:tcPr>
          <w:p w:rsidR="00B950F4" w:rsidRPr="004844E4" w:rsidRDefault="00B950F4" w:rsidP="00CD2C9C">
            <w:pPr>
              <w:rPr>
                <w:rFonts w:ascii="Calibri" w:hAnsi="Calibri"/>
                <w:sz w:val="18"/>
                <w:szCs w:val="18"/>
              </w:rPr>
            </w:pPr>
            <w:r w:rsidRPr="004844E4">
              <w:rPr>
                <w:rFonts w:ascii="Calibri" w:hAnsi="Calibri"/>
                <w:sz w:val="18"/>
                <w:szCs w:val="18"/>
              </w:rPr>
              <w:t>7c.</w:t>
            </w:r>
          </w:p>
        </w:tc>
        <w:tc>
          <w:tcPr>
            <w:tcW w:w="2970" w:type="dxa"/>
          </w:tcPr>
          <w:p w:rsidR="00B950F4" w:rsidRPr="004844E4" w:rsidRDefault="00B950F4" w:rsidP="00CD2C9C">
            <w:pPr>
              <w:rPr>
                <w:rFonts w:ascii="Calibri" w:hAnsi="Calibri"/>
                <w:sz w:val="18"/>
                <w:szCs w:val="18"/>
              </w:rPr>
            </w:pPr>
            <w:r w:rsidRPr="004844E4">
              <w:rPr>
                <w:rFonts w:ascii="Calibri" w:hAnsi="Calibri"/>
                <w:sz w:val="18"/>
                <w:szCs w:val="18"/>
              </w:rPr>
              <w:t>Record corrective instruments</w:t>
            </w:r>
          </w:p>
        </w:tc>
        <w:tc>
          <w:tcPr>
            <w:tcW w:w="1260" w:type="dxa"/>
          </w:tcPr>
          <w:p w:rsidR="00B950F4" w:rsidRPr="004844E4" w:rsidRDefault="00B950F4" w:rsidP="00CD2C9C">
            <w:pPr>
              <w:rPr>
                <w:rFonts w:ascii="Calibri" w:hAnsi="Calibri"/>
                <w:sz w:val="18"/>
                <w:szCs w:val="18"/>
              </w:rPr>
            </w:pPr>
          </w:p>
        </w:tc>
        <w:tc>
          <w:tcPr>
            <w:tcW w:w="1260" w:type="dxa"/>
          </w:tcPr>
          <w:p w:rsidR="00B950F4" w:rsidRPr="004844E4" w:rsidRDefault="00B950F4" w:rsidP="00CD2C9C">
            <w:pPr>
              <w:rPr>
                <w:rFonts w:ascii="Calibri" w:hAnsi="Calibri"/>
                <w:sz w:val="18"/>
                <w:szCs w:val="18"/>
              </w:rPr>
            </w:pPr>
          </w:p>
        </w:tc>
        <w:tc>
          <w:tcPr>
            <w:tcW w:w="1260" w:type="dxa"/>
          </w:tcPr>
          <w:p w:rsidR="00B950F4" w:rsidRPr="004844E4" w:rsidRDefault="00B950F4" w:rsidP="00CD2C9C">
            <w:pPr>
              <w:rPr>
                <w:rFonts w:ascii="Calibri" w:hAnsi="Calibri"/>
                <w:sz w:val="18"/>
                <w:szCs w:val="18"/>
              </w:rPr>
            </w:pPr>
          </w:p>
        </w:tc>
        <w:tc>
          <w:tcPr>
            <w:tcW w:w="1440" w:type="dxa"/>
          </w:tcPr>
          <w:p w:rsidR="00B950F4" w:rsidRPr="004844E4" w:rsidRDefault="00B950F4" w:rsidP="00CD2C9C">
            <w:pPr>
              <w:rPr>
                <w:rFonts w:ascii="Calibri" w:hAnsi="Calibri"/>
                <w:sz w:val="18"/>
                <w:szCs w:val="18"/>
              </w:rPr>
            </w:pPr>
          </w:p>
        </w:tc>
        <w:tc>
          <w:tcPr>
            <w:tcW w:w="1710" w:type="dxa"/>
          </w:tcPr>
          <w:p w:rsidR="00B950F4" w:rsidRPr="004844E4" w:rsidRDefault="00B950F4" w:rsidP="00CD2C9C">
            <w:pPr>
              <w:rPr>
                <w:rFonts w:ascii="Calibri" w:hAnsi="Calibri"/>
                <w:sz w:val="18"/>
                <w:szCs w:val="18"/>
              </w:rPr>
            </w:pPr>
          </w:p>
        </w:tc>
        <w:tc>
          <w:tcPr>
            <w:tcW w:w="2610" w:type="dxa"/>
          </w:tcPr>
          <w:p w:rsidR="00B950F4" w:rsidRPr="004844E4" w:rsidRDefault="00B950F4" w:rsidP="00CD2C9C">
            <w:pPr>
              <w:rPr>
                <w:rFonts w:ascii="Calibri" w:hAnsi="Calibri"/>
                <w:sz w:val="18"/>
                <w:szCs w:val="18"/>
              </w:rPr>
            </w:pPr>
          </w:p>
        </w:tc>
      </w:tr>
      <w:tr w:rsidR="00B950F4" w:rsidRPr="004844E4" w:rsidTr="00CD2C9C">
        <w:tc>
          <w:tcPr>
            <w:tcW w:w="523" w:type="dxa"/>
          </w:tcPr>
          <w:p w:rsidR="00B950F4" w:rsidRPr="004844E4" w:rsidRDefault="00B950F4" w:rsidP="00CD2C9C">
            <w:pPr>
              <w:rPr>
                <w:rFonts w:ascii="Calibri" w:hAnsi="Calibri"/>
                <w:sz w:val="18"/>
                <w:szCs w:val="18"/>
              </w:rPr>
            </w:pPr>
            <w:r w:rsidRPr="004844E4">
              <w:rPr>
                <w:rFonts w:ascii="Calibri" w:hAnsi="Calibri"/>
                <w:sz w:val="18"/>
                <w:szCs w:val="18"/>
              </w:rPr>
              <w:t>7d.</w:t>
            </w:r>
          </w:p>
        </w:tc>
        <w:tc>
          <w:tcPr>
            <w:tcW w:w="2970" w:type="dxa"/>
          </w:tcPr>
          <w:p w:rsidR="00B950F4" w:rsidRPr="004844E4" w:rsidRDefault="00B950F4" w:rsidP="00CD2C9C">
            <w:pPr>
              <w:rPr>
                <w:rFonts w:ascii="Calibri" w:hAnsi="Calibri"/>
                <w:sz w:val="18"/>
                <w:szCs w:val="18"/>
              </w:rPr>
            </w:pPr>
            <w:r w:rsidRPr="004844E4">
              <w:rPr>
                <w:rFonts w:ascii="Calibri" w:hAnsi="Calibri"/>
                <w:sz w:val="18"/>
                <w:szCs w:val="18"/>
              </w:rPr>
              <w:t xml:space="preserve">Provide additional services </w:t>
            </w:r>
            <w:r w:rsidRPr="004844E4">
              <w:rPr>
                <w:rFonts w:ascii="Calibri" w:hAnsi="Calibri" w:cstheme="majorHAnsi"/>
                <w:sz w:val="18"/>
                <w:szCs w:val="18"/>
              </w:rPr>
              <w:t>on an "as needed" basis.</w:t>
            </w:r>
          </w:p>
        </w:tc>
        <w:tc>
          <w:tcPr>
            <w:tcW w:w="1260" w:type="dxa"/>
          </w:tcPr>
          <w:p w:rsidR="00B950F4" w:rsidRPr="004844E4" w:rsidRDefault="00B950F4" w:rsidP="00CD2C9C">
            <w:pPr>
              <w:rPr>
                <w:rFonts w:ascii="Calibri" w:hAnsi="Calibri"/>
                <w:sz w:val="18"/>
                <w:szCs w:val="18"/>
              </w:rPr>
            </w:pPr>
          </w:p>
        </w:tc>
        <w:tc>
          <w:tcPr>
            <w:tcW w:w="1260" w:type="dxa"/>
          </w:tcPr>
          <w:p w:rsidR="00B950F4" w:rsidRPr="004844E4" w:rsidRDefault="00B950F4" w:rsidP="00CD2C9C">
            <w:pPr>
              <w:rPr>
                <w:rFonts w:ascii="Calibri" w:hAnsi="Calibri"/>
                <w:sz w:val="18"/>
                <w:szCs w:val="18"/>
              </w:rPr>
            </w:pPr>
          </w:p>
        </w:tc>
        <w:tc>
          <w:tcPr>
            <w:tcW w:w="1260" w:type="dxa"/>
          </w:tcPr>
          <w:p w:rsidR="00B950F4" w:rsidRPr="004844E4" w:rsidRDefault="00B950F4" w:rsidP="00CD2C9C">
            <w:pPr>
              <w:rPr>
                <w:rFonts w:ascii="Calibri" w:hAnsi="Calibri"/>
                <w:sz w:val="18"/>
                <w:szCs w:val="18"/>
              </w:rPr>
            </w:pPr>
          </w:p>
        </w:tc>
        <w:tc>
          <w:tcPr>
            <w:tcW w:w="1440" w:type="dxa"/>
          </w:tcPr>
          <w:p w:rsidR="00B950F4" w:rsidRPr="004844E4" w:rsidRDefault="00B950F4" w:rsidP="00CD2C9C">
            <w:pPr>
              <w:rPr>
                <w:rFonts w:ascii="Calibri" w:hAnsi="Calibri"/>
                <w:sz w:val="18"/>
                <w:szCs w:val="18"/>
              </w:rPr>
            </w:pPr>
          </w:p>
        </w:tc>
        <w:tc>
          <w:tcPr>
            <w:tcW w:w="1710" w:type="dxa"/>
          </w:tcPr>
          <w:p w:rsidR="00B950F4" w:rsidRPr="004844E4" w:rsidRDefault="00B950F4" w:rsidP="00CD2C9C">
            <w:pPr>
              <w:rPr>
                <w:rFonts w:ascii="Calibri" w:hAnsi="Calibri"/>
                <w:sz w:val="18"/>
                <w:szCs w:val="18"/>
              </w:rPr>
            </w:pPr>
          </w:p>
        </w:tc>
        <w:tc>
          <w:tcPr>
            <w:tcW w:w="2610" w:type="dxa"/>
          </w:tcPr>
          <w:p w:rsidR="00B950F4" w:rsidRPr="004844E4" w:rsidRDefault="00B950F4" w:rsidP="00CD2C9C">
            <w:pPr>
              <w:rPr>
                <w:rFonts w:ascii="Calibri" w:hAnsi="Calibri"/>
                <w:sz w:val="18"/>
                <w:szCs w:val="18"/>
              </w:rPr>
            </w:pPr>
          </w:p>
        </w:tc>
      </w:tr>
      <w:tr w:rsidR="00B950F4" w:rsidRPr="004844E4" w:rsidTr="00CD2C9C">
        <w:tc>
          <w:tcPr>
            <w:tcW w:w="523" w:type="dxa"/>
          </w:tcPr>
          <w:p w:rsidR="00B950F4" w:rsidRPr="004844E4" w:rsidRDefault="00B950F4" w:rsidP="00CD2C9C">
            <w:pPr>
              <w:rPr>
                <w:rFonts w:ascii="Calibri" w:hAnsi="Calibri"/>
                <w:sz w:val="18"/>
                <w:szCs w:val="18"/>
              </w:rPr>
            </w:pPr>
            <w:r w:rsidRPr="004844E4">
              <w:rPr>
                <w:rFonts w:ascii="Calibri" w:hAnsi="Calibri"/>
                <w:sz w:val="18"/>
                <w:szCs w:val="18"/>
              </w:rPr>
              <w:t>8.</w:t>
            </w:r>
          </w:p>
        </w:tc>
        <w:tc>
          <w:tcPr>
            <w:tcW w:w="2970" w:type="dxa"/>
          </w:tcPr>
          <w:p w:rsidR="00B950F4" w:rsidRPr="004844E4" w:rsidRDefault="00B950F4" w:rsidP="00CD2C9C">
            <w:pPr>
              <w:rPr>
                <w:rFonts w:ascii="Calibri" w:hAnsi="Calibri"/>
                <w:sz w:val="18"/>
                <w:szCs w:val="18"/>
              </w:rPr>
            </w:pPr>
            <w:r w:rsidRPr="004844E4">
              <w:rPr>
                <w:rFonts w:ascii="Calibri" w:hAnsi="Calibri"/>
                <w:sz w:val="18"/>
                <w:szCs w:val="18"/>
              </w:rPr>
              <w:t xml:space="preserve">Issue pro forma </w:t>
            </w:r>
            <w:r w:rsidRPr="004844E4">
              <w:rPr>
                <w:rFonts w:ascii="Calibri" w:hAnsi="Calibri" w:cstheme="majorHAnsi"/>
                <w:sz w:val="18"/>
                <w:szCs w:val="18"/>
              </w:rPr>
              <w:t>Title Policies upon request by Judicial Council.  Judicial Council will designate the type of policy and amount of insurance required</w:t>
            </w:r>
          </w:p>
        </w:tc>
        <w:tc>
          <w:tcPr>
            <w:tcW w:w="1260" w:type="dxa"/>
          </w:tcPr>
          <w:p w:rsidR="00B950F4" w:rsidRPr="004844E4" w:rsidRDefault="00B950F4" w:rsidP="00CD2C9C">
            <w:pPr>
              <w:rPr>
                <w:rFonts w:ascii="Calibri" w:hAnsi="Calibri"/>
                <w:sz w:val="18"/>
                <w:szCs w:val="18"/>
              </w:rPr>
            </w:pPr>
          </w:p>
        </w:tc>
        <w:tc>
          <w:tcPr>
            <w:tcW w:w="1260" w:type="dxa"/>
          </w:tcPr>
          <w:p w:rsidR="00B950F4" w:rsidRPr="004844E4" w:rsidRDefault="00B950F4" w:rsidP="00CD2C9C">
            <w:pPr>
              <w:rPr>
                <w:rFonts w:ascii="Calibri" w:hAnsi="Calibri"/>
                <w:sz w:val="18"/>
                <w:szCs w:val="18"/>
              </w:rPr>
            </w:pPr>
          </w:p>
        </w:tc>
        <w:tc>
          <w:tcPr>
            <w:tcW w:w="1260" w:type="dxa"/>
          </w:tcPr>
          <w:p w:rsidR="00B950F4" w:rsidRPr="004844E4" w:rsidRDefault="00B950F4" w:rsidP="00CD2C9C">
            <w:pPr>
              <w:rPr>
                <w:rFonts w:ascii="Calibri" w:hAnsi="Calibri"/>
                <w:sz w:val="18"/>
                <w:szCs w:val="18"/>
              </w:rPr>
            </w:pPr>
          </w:p>
        </w:tc>
        <w:tc>
          <w:tcPr>
            <w:tcW w:w="1440" w:type="dxa"/>
          </w:tcPr>
          <w:p w:rsidR="00B950F4" w:rsidRPr="004844E4" w:rsidRDefault="00B950F4" w:rsidP="00CD2C9C">
            <w:pPr>
              <w:rPr>
                <w:rFonts w:ascii="Calibri" w:hAnsi="Calibri"/>
                <w:sz w:val="18"/>
                <w:szCs w:val="18"/>
              </w:rPr>
            </w:pPr>
          </w:p>
        </w:tc>
        <w:tc>
          <w:tcPr>
            <w:tcW w:w="1710" w:type="dxa"/>
          </w:tcPr>
          <w:p w:rsidR="00B950F4" w:rsidRPr="004844E4" w:rsidRDefault="00B950F4" w:rsidP="00CD2C9C">
            <w:pPr>
              <w:rPr>
                <w:rFonts w:ascii="Calibri" w:hAnsi="Calibri"/>
                <w:sz w:val="18"/>
                <w:szCs w:val="18"/>
              </w:rPr>
            </w:pPr>
          </w:p>
        </w:tc>
        <w:tc>
          <w:tcPr>
            <w:tcW w:w="2610" w:type="dxa"/>
          </w:tcPr>
          <w:p w:rsidR="00B950F4" w:rsidRPr="004844E4" w:rsidRDefault="00B950F4" w:rsidP="00CD2C9C">
            <w:pPr>
              <w:rPr>
                <w:rFonts w:ascii="Calibri" w:hAnsi="Calibri"/>
                <w:sz w:val="18"/>
                <w:szCs w:val="18"/>
              </w:rPr>
            </w:pPr>
          </w:p>
        </w:tc>
      </w:tr>
      <w:tr w:rsidR="00B950F4" w:rsidRPr="004844E4" w:rsidTr="00CD2C9C">
        <w:tc>
          <w:tcPr>
            <w:tcW w:w="523" w:type="dxa"/>
          </w:tcPr>
          <w:p w:rsidR="00B950F4" w:rsidRPr="004844E4" w:rsidRDefault="00B950F4" w:rsidP="00CD2C9C">
            <w:pPr>
              <w:rPr>
                <w:rFonts w:ascii="Calibri" w:hAnsi="Calibri"/>
                <w:sz w:val="18"/>
                <w:szCs w:val="18"/>
              </w:rPr>
            </w:pPr>
            <w:r w:rsidRPr="004844E4">
              <w:rPr>
                <w:rFonts w:ascii="Calibri" w:hAnsi="Calibri"/>
                <w:sz w:val="18"/>
                <w:szCs w:val="18"/>
              </w:rPr>
              <w:t>9.</w:t>
            </w:r>
          </w:p>
        </w:tc>
        <w:tc>
          <w:tcPr>
            <w:tcW w:w="12510" w:type="dxa"/>
            <w:gridSpan w:val="7"/>
          </w:tcPr>
          <w:p w:rsidR="00B950F4" w:rsidRPr="004844E4" w:rsidRDefault="00B950F4" w:rsidP="00CD2C9C">
            <w:pPr>
              <w:rPr>
                <w:rFonts w:ascii="Calibri" w:hAnsi="Calibri"/>
                <w:sz w:val="18"/>
                <w:szCs w:val="18"/>
              </w:rPr>
            </w:pPr>
            <w:r w:rsidRPr="004844E4">
              <w:rPr>
                <w:rFonts w:ascii="Calibri" w:hAnsi="Calibri"/>
                <w:sz w:val="18"/>
                <w:szCs w:val="18"/>
              </w:rPr>
              <w:t xml:space="preserve">Issue CLTA, or ALTA </w:t>
            </w:r>
            <w:r w:rsidRPr="004844E4">
              <w:rPr>
                <w:rFonts w:ascii="Calibri" w:hAnsi="Calibri" w:cstheme="majorHAnsi"/>
                <w:sz w:val="18"/>
                <w:szCs w:val="18"/>
              </w:rPr>
              <w:t>extended-coverage owner’s policies of title insurance for properties conveyed to the Judicial Council in fee (as designated by the Judicial Council) together with appropriate title endorsements, including:</w:t>
            </w:r>
          </w:p>
        </w:tc>
      </w:tr>
      <w:tr w:rsidR="00B950F4" w:rsidRPr="004844E4" w:rsidTr="00CD2C9C">
        <w:tc>
          <w:tcPr>
            <w:tcW w:w="523" w:type="dxa"/>
          </w:tcPr>
          <w:p w:rsidR="00B950F4" w:rsidRPr="004844E4" w:rsidRDefault="00B950F4" w:rsidP="00CD2C9C">
            <w:pPr>
              <w:rPr>
                <w:rFonts w:ascii="Calibri" w:hAnsi="Calibri"/>
                <w:sz w:val="18"/>
                <w:szCs w:val="18"/>
              </w:rPr>
            </w:pPr>
            <w:r w:rsidRPr="004844E4">
              <w:rPr>
                <w:rFonts w:ascii="Calibri" w:hAnsi="Calibri"/>
                <w:sz w:val="18"/>
                <w:szCs w:val="18"/>
              </w:rPr>
              <w:t>9a.</w:t>
            </w:r>
          </w:p>
        </w:tc>
        <w:tc>
          <w:tcPr>
            <w:tcW w:w="2970" w:type="dxa"/>
          </w:tcPr>
          <w:p w:rsidR="00B950F4" w:rsidRPr="004844E4" w:rsidRDefault="00B950F4" w:rsidP="00CD2C9C">
            <w:pPr>
              <w:rPr>
                <w:rFonts w:ascii="Calibri" w:hAnsi="Calibri"/>
                <w:sz w:val="18"/>
                <w:szCs w:val="18"/>
              </w:rPr>
            </w:pPr>
            <w:r w:rsidRPr="004844E4">
              <w:rPr>
                <w:rFonts w:ascii="Calibri" w:hAnsi="Calibri"/>
                <w:sz w:val="18"/>
                <w:szCs w:val="18"/>
              </w:rPr>
              <w:t>CLTA 100 Comprehensive Coverage</w:t>
            </w:r>
          </w:p>
        </w:tc>
        <w:tc>
          <w:tcPr>
            <w:tcW w:w="1260" w:type="dxa"/>
          </w:tcPr>
          <w:p w:rsidR="00B950F4" w:rsidRPr="004844E4" w:rsidRDefault="00B950F4" w:rsidP="00CD2C9C">
            <w:pPr>
              <w:rPr>
                <w:rFonts w:ascii="Calibri" w:hAnsi="Calibri"/>
                <w:sz w:val="18"/>
                <w:szCs w:val="18"/>
              </w:rPr>
            </w:pPr>
          </w:p>
        </w:tc>
        <w:tc>
          <w:tcPr>
            <w:tcW w:w="1260" w:type="dxa"/>
          </w:tcPr>
          <w:p w:rsidR="00B950F4" w:rsidRPr="004844E4" w:rsidRDefault="00B950F4" w:rsidP="00CD2C9C">
            <w:pPr>
              <w:rPr>
                <w:rFonts w:ascii="Calibri" w:hAnsi="Calibri"/>
                <w:sz w:val="18"/>
                <w:szCs w:val="18"/>
              </w:rPr>
            </w:pPr>
          </w:p>
        </w:tc>
        <w:tc>
          <w:tcPr>
            <w:tcW w:w="1260" w:type="dxa"/>
          </w:tcPr>
          <w:p w:rsidR="00B950F4" w:rsidRPr="004844E4" w:rsidRDefault="00B950F4" w:rsidP="00CD2C9C">
            <w:pPr>
              <w:rPr>
                <w:rFonts w:ascii="Calibri" w:hAnsi="Calibri"/>
                <w:sz w:val="18"/>
                <w:szCs w:val="18"/>
              </w:rPr>
            </w:pPr>
          </w:p>
        </w:tc>
        <w:tc>
          <w:tcPr>
            <w:tcW w:w="1440" w:type="dxa"/>
          </w:tcPr>
          <w:p w:rsidR="00B950F4" w:rsidRPr="004844E4" w:rsidRDefault="00B950F4" w:rsidP="00CD2C9C">
            <w:pPr>
              <w:rPr>
                <w:rFonts w:ascii="Calibri" w:hAnsi="Calibri"/>
                <w:sz w:val="18"/>
                <w:szCs w:val="18"/>
              </w:rPr>
            </w:pPr>
          </w:p>
        </w:tc>
        <w:tc>
          <w:tcPr>
            <w:tcW w:w="1710" w:type="dxa"/>
          </w:tcPr>
          <w:p w:rsidR="00B950F4" w:rsidRPr="004844E4" w:rsidRDefault="00B950F4" w:rsidP="00CD2C9C">
            <w:pPr>
              <w:rPr>
                <w:rFonts w:ascii="Calibri" w:hAnsi="Calibri"/>
                <w:sz w:val="18"/>
                <w:szCs w:val="18"/>
              </w:rPr>
            </w:pPr>
          </w:p>
        </w:tc>
        <w:tc>
          <w:tcPr>
            <w:tcW w:w="2610" w:type="dxa"/>
          </w:tcPr>
          <w:p w:rsidR="00B950F4" w:rsidRPr="004844E4" w:rsidRDefault="00B950F4" w:rsidP="00CD2C9C">
            <w:pPr>
              <w:rPr>
                <w:rFonts w:ascii="Calibri" w:hAnsi="Calibri"/>
                <w:sz w:val="18"/>
                <w:szCs w:val="18"/>
              </w:rPr>
            </w:pPr>
          </w:p>
        </w:tc>
      </w:tr>
      <w:tr w:rsidR="00B950F4" w:rsidRPr="004844E4" w:rsidTr="00CD2C9C">
        <w:tc>
          <w:tcPr>
            <w:tcW w:w="523" w:type="dxa"/>
          </w:tcPr>
          <w:p w:rsidR="00B950F4" w:rsidRPr="004844E4" w:rsidRDefault="00B950F4" w:rsidP="00CD2C9C">
            <w:pPr>
              <w:rPr>
                <w:rFonts w:ascii="Calibri" w:hAnsi="Calibri"/>
                <w:sz w:val="18"/>
                <w:szCs w:val="18"/>
              </w:rPr>
            </w:pPr>
            <w:r w:rsidRPr="004844E4">
              <w:rPr>
                <w:rFonts w:ascii="Calibri" w:hAnsi="Calibri"/>
                <w:sz w:val="18"/>
                <w:szCs w:val="18"/>
              </w:rPr>
              <w:t>9b.</w:t>
            </w:r>
          </w:p>
        </w:tc>
        <w:tc>
          <w:tcPr>
            <w:tcW w:w="2970" w:type="dxa"/>
          </w:tcPr>
          <w:p w:rsidR="00B950F4" w:rsidRPr="004844E4" w:rsidRDefault="00B950F4" w:rsidP="00CD2C9C">
            <w:pPr>
              <w:rPr>
                <w:rFonts w:ascii="Calibri" w:hAnsi="Calibri"/>
                <w:sz w:val="18"/>
                <w:szCs w:val="18"/>
              </w:rPr>
            </w:pPr>
            <w:r w:rsidRPr="004844E4">
              <w:rPr>
                <w:rFonts w:ascii="Calibri" w:hAnsi="Calibri"/>
                <w:sz w:val="18"/>
                <w:szCs w:val="18"/>
              </w:rPr>
              <w:t>CLTA 103.1A Encroachment Coverage</w:t>
            </w:r>
          </w:p>
        </w:tc>
        <w:tc>
          <w:tcPr>
            <w:tcW w:w="1260" w:type="dxa"/>
          </w:tcPr>
          <w:p w:rsidR="00B950F4" w:rsidRPr="004844E4" w:rsidRDefault="00B950F4" w:rsidP="00CD2C9C">
            <w:pPr>
              <w:rPr>
                <w:rFonts w:ascii="Calibri" w:hAnsi="Calibri"/>
                <w:sz w:val="18"/>
                <w:szCs w:val="18"/>
              </w:rPr>
            </w:pPr>
          </w:p>
        </w:tc>
        <w:tc>
          <w:tcPr>
            <w:tcW w:w="1260" w:type="dxa"/>
          </w:tcPr>
          <w:p w:rsidR="00B950F4" w:rsidRPr="004844E4" w:rsidRDefault="00B950F4" w:rsidP="00CD2C9C">
            <w:pPr>
              <w:rPr>
                <w:rFonts w:ascii="Calibri" w:hAnsi="Calibri"/>
                <w:sz w:val="18"/>
                <w:szCs w:val="18"/>
              </w:rPr>
            </w:pPr>
          </w:p>
        </w:tc>
        <w:tc>
          <w:tcPr>
            <w:tcW w:w="1260" w:type="dxa"/>
          </w:tcPr>
          <w:p w:rsidR="00B950F4" w:rsidRPr="004844E4" w:rsidRDefault="00B950F4" w:rsidP="00CD2C9C">
            <w:pPr>
              <w:rPr>
                <w:rFonts w:ascii="Calibri" w:hAnsi="Calibri"/>
                <w:sz w:val="18"/>
                <w:szCs w:val="18"/>
              </w:rPr>
            </w:pPr>
          </w:p>
        </w:tc>
        <w:tc>
          <w:tcPr>
            <w:tcW w:w="1440" w:type="dxa"/>
          </w:tcPr>
          <w:p w:rsidR="00B950F4" w:rsidRPr="004844E4" w:rsidRDefault="00B950F4" w:rsidP="00CD2C9C">
            <w:pPr>
              <w:rPr>
                <w:rFonts w:ascii="Calibri" w:hAnsi="Calibri"/>
                <w:sz w:val="18"/>
                <w:szCs w:val="18"/>
              </w:rPr>
            </w:pPr>
          </w:p>
        </w:tc>
        <w:tc>
          <w:tcPr>
            <w:tcW w:w="1710" w:type="dxa"/>
          </w:tcPr>
          <w:p w:rsidR="00B950F4" w:rsidRPr="004844E4" w:rsidRDefault="00B950F4" w:rsidP="00CD2C9C">
            <w:pPr>
              <w:rPr>
                <w:rFonts w:ascii="Calibri" w:hAnsi="Calibri"/>
                <w:sz w:val="18"/>
                <w:szCs w:val="18"/>
              </w:rPr>
            </w:pPr>
          </w:p>
        </w:tc>
        <w:tc>
          <w:tcPr>
            <w:tcW w:w="2610" w:type="dxa"/>
          </w:tcPr>
          <w:p w:rsidR="00B950F4" w:rsidRPr="004844E4" w:rsidRDefault="00B950F4" w:rsidP="00CD2C9C">
            <w:pPr>
              <w:rPr>
                <w:rFonts w:ascii="Calibri" w:hAnsi="Calibri"/>
                <w:sz w:val="18"/>
                <w:szCs w:val="18"/>
              </w:rPr>
            </w:pPr>
          </w:p>
        </w:tc>
      </w:tr>
      <w:tr w:rsidR="00B950F4" w:rsidRPr="004844E4" w:rsidTr="00CD2C9C">
        <w:tc>
          <w:tcPr>
            <w:tcW w:w="523" w:type="dxa"/>
          </w:tcPr>
          <w:p w:rsidR="00B950F4" w:rsidRPr="004844E4" w:rsidRDefault="00B950F4" w:rsidP="00CD2C9C">
            <w:pPr>
              <w:rPr>
                <w:rFonts w:ascii="Calibri" w:hAnsi="Calibri"/>
                <w:sz w:val="18"/>
                <w:szCs w:val="18"/>
              </w:rPr>
            </w:pPr>
            <w:r w:rsidRPr="004844E4">
              <w:rPr>
                <w:rFonts w:ascii="Calibri" w:hAnsi="Calibri"/>
                <w:sz w:val="18"/>
                <w:szCs w:val="18"/>
              </w:rPr>
              <w:t>9c.</w:t>
            </w:r>
          </w:p>
        </w:tc>
        <w:tc>
          <w:tcPr>
            <w:tcW w:w="2970" w:type="dxa"/>
          </w:tcPr>
          <w:p w:rsidR="00B950F4" w:rsidRPr="004844E4" w:rsidRDefault="00B950F4" w:rsidP="00CD2C9C">
            <w:pPr>
              <w:rPr>
                <w:rFonts w:ascii="Calibri" w:hAnsi="Calibri"/>
                <w:sz w:val="18"/>
                <w:szCs w:val="18"/>
              </w:rPr>
            </w:pPr>
            <w:r w:rsidRPr="004844E4">
              <w:rPr>
                <w:rFonts w:ascii="Calibri" w:hAnsi="Calibri"/>
                <w:sz w:val="18"/>
                <w:szCs w:val="18"/>
              </w:rPr>
              <w:t>CLTA 103.4 Access through an Easement</w:t>
            </w:r>
          </w:p>
        </w:tc>
        <w:tc>
          <w:tcPr>
            <w:tcW w:w="1260" w:type="dxa"/>
          </w:tcPr>
          <w:p w:rsidR="00B950F4" w:rsidRPr="004844E4" w:rsidRDefault="00B950F4" w:rsidP="00CD2C9C">
            <w:pPr>
              <w:rPr>
                <w:rFonts w:ascii="Calibri" w:hAnsi="Calibri"/>
                <w:sz w:val="18"/>
                <w:szCs w:val="18"/>
              </w:rPr>
            </w:pPr>
          </w:p>
        </w:tc>
        <w:tc>
          <w:tcPr>
            <w:tcW w:w="1260" w:type="dxa"/>
          </w:tcPr>
          <w:p w:rsidR="00B950F4" w:rsidRPr="004844E4" w:rsidRDefault="00B950F4" w:rsidP="00CD2C9C">
            <w:pPr>
              <w:rPr>
                <w:rFonts w:ascii="Calibri" w:hAnsi="Calibri"/>
                <w:sz w:val="18"/>
                <w:szCs w:val="18"/>
              </w:rPr>
            </w:pPr>
          </w:p>
        </w:tc>
        <w:tc>
          <w:tcPr>
            <w:tcW w:w="1260" w:type="dxa"/>
          </w:tcPr>
          <w:p w:rsidR="00B950F4" w:rsidRPr="004844E4" w:rsidRDefault="00B950F4" w:rsidP="00CD2C9C">
            <w:pPr>
              <w:rPr>
                <w:rFonts w:ascii="Calibri" w:hAnsi="Calibri"/>
                <w:sz w:val="18"/>
                <w:szCs w:val="18"/>
              </w:rPr>
            </w:pPr>
          </w:p>
        </w:tc>
        <w:tc>
          <w:tcPr>
            <w:tcW w:w="1440" w:type="dxa"/>
          </w:tcPr>
          <w:p w:rsidR="00B950F4" w:rsidRPr="004844E4" w:rsidRDefault="00B950F4" w:rsidP="00CD2C9C">
            <w:pPr>
              <w:rPr>
                <w:rFonts w:ascii="Calibri" w:hAnsi="Calibri"/>
                <w:sz w:val="18"/>
                <w:szCs w:val="18"/>
              </w:rPr>
            </w:pPr>
          </w:p>
        </w:tc>
        <w:tc>
          <w:tcPr>
            <w:tcW w:w="1710" w:type="dxa"/>
          </w:tcPr>
          <w:p w:rsidR="00B950F4" w:rsidRPr="004844E4" w:rsidRDefault="00B950F4" w:rsidP="00CD2C9C">
            <w:pPr>
              <w:rPr>
                <w:rFonts w:ascii="Calibri" w:hAnsi="Calibri"/>
                <w:sz w:val="18"/>
                <w:szCs w:val="18"/>
              </w:rPr>
            </w:pPr>
          </w:p>
        </w:tc>
        <w:tc>
          <w:tcPr>
            <w:tcW w:w="2610" w:type="dxa"/>
          </w:tcPr>
          <w:p w:rsidR="00B950F4" w:rsidRPr="004844E4" w:rsidRDefault="00B950F4" w:rsidP="00CD2C9C">
            <w:pPr>
              <w:rPr>
                <w:rFonts w:ascii="Calibri" w:hAnsi="Calibri"/>
                <w:sz w:val="18"/>
                <w:szCs w:val="18"/>
              </w:rPr>
            </w:pPr>
          </w:p>
        </w:tc>
      </w:tr>
      <w:tr w:rsidR="00B950F4" w:rsidRPr="004844E4" w:rsidTr="00CD2C9C">
        <w:tc>
          <w:tcPr>
            <w:tcW w:w="523" w:type="dxa"/>
          </w:tcPr>
          <w:p w:rsidR="00B950F4" w:rsidRPr="004844E4" w:rsidRDefault="00B950F4" w:rsidP="00CD2C9C">
            <w:pPr>
              <w:rPr>
                <w:rFonts w:ascii="Calibri" w:hAnsi="Calibri"/>
                <w:sz w:val="18"/>
                <w:szCs w:val="18"/>
              </w:rPr>
            </w:pPr>
            <w:r w:rsidRPr="004844E4">
              <w:rPr>
                <w:rFonts w:ascii="Calibri" w:hAnsi="Calibri"/>
                <w:sz w:val="18"/>
                <w:szCs w:val="18"/>
              </w:rPr>
              <w:t>9d.</w:t>
            </w:r>
          </w:p>
        </w:tc>
        <w:tc>
          <w:tcPr>
            <w:tcW w:w="2970" w:type="dxa"/>
          </w:tcPr>
          <w:p w:rsidR="00B950F4" w:rsidRPr="004844E4" w:rsidRDefault="00B950F4" w:rsidP="00CD2C9C">
            <w:pPr>
              <w:rPr>
                <w:rFonts w:ascii="Calibri" w:hAnsi="Calibri"/>
                <w:sz w:val="18"/>
                <w:szCs w:val="18"/>
              </w:rPr>
            </w:pPr>
            <w:r w:rsidRPr="004844E4">
              <w:rPr>
                <w:rFonts w:ascii="Calibri" w:hAnsi="Calibri"/>
                <w:sz w:val="18"/>
                <w:szCs w:val="18"/>
              </w:rPr>
              <w:t>CLTA 103.7 Access</w:t>
            </w:r>
          </w:p>
        </w:tc>
        <w:tc>
          <w:tcPr>
            <w:tcW w:w="1260" w:type="dxa"/>
          </w:tcPr>
          <w:p w:rsidR="00B950F4" w:rsidRPr="004844E4" w:rsidRDefault="00B950F4" w:rsidP="00CD2C9C">
            <w:pPr>
              <w:rPr>
                <w:rFonts w:ascii="Calibri" w:hAnsi="Calibri"/>
                <w:sz w:val="18"/>
                <w:szCs w:val="18"/>
              </w:rPr>
            </w:pPr>
          </w:p>
        </w:tc>
        <w:tc>
          <w:tcPr>
            <w:tcW w:w="1260" w:type="dxa"/>
          </w:tcPr>
          <w:p w:rsidR="00B950F4" w:rsidRPr="004844E4" w:rsidRDefault="00B950F4" w:rsidP="00CD2C9C">
            <w:pPr>
              <w:rPr>
                <w:rFonts w:ascii="Calibri" w:hAnsi="Calibri"/>
                <w:sz w:val="18"/>
                <w:szCs w:val="18"/>
              </w:rPr>
            </w:pPr>
          </w:p>
        </w:tc>
        <w:tc>
          <w:tcPr>
            <w:tcW w:w="1260" w:type="dxa"/>
          </w:tcPr>
          <w:p w:rsidR="00B950F4" w:rsidRPr="004844E4" w:rsidRDefault="00B950F4" w:rsidP="00CD2C9C">
            <w:pPr>
              <w:rPr>
                <w:rFonts w:ascii="Calibri" w:hAnsi="Calibri"/>
                <w:sz w:val="18"/>
                <w:szCs w:val="18"/>
              </w:rPr>
            </w:pPr>
          </w:p>
        </w:tc>
        <w:tc>
          <w:tcPr>
            <w:tcW w:w="1440" w:type="dxa"/>
          </w:tcPr>
          <w:p w:rsidR="00B950F4" w:rsidRPr="004844E4" w:rsidRDefault="00B950F4" w:rsidP="00CD2C9C">
            <w:pPr>
              <w:rPr>
                <w:rFonts w:ascii="Calibri" w:hAnsi="Calibri"/>
                <w:sz w:val="18"/>
                <w:szCs w:val="18"/>
              </w:rPr>
            </w:pPr>
          </w:p>
        </w:tc>
        <w:tc>
          <w:tcPr>
            <w:tcW w:w="1710" w:type="dxa"/>
          </w:tcPr>
          <w:p w:rsidR="00B950F4" w:rsidRPr="004844E4" w:rsidRDefault="00B950F4" w:rsidP="00CD2C9C">
            <w:pPr>
              <w:rPr>
                <w:rFonts w:ascii="Calibri" w:hAnsi="Calibri"/>
                <w:sz w:val="18"/>
                <w:szCs w:val="18"/>
              </w:rPr>
            </w:pPr>
          </w:p>
        </w:tc>
        <w:tc>
          <w:tcPr>
            <w:tcW w:w="2610" w:type="dxa"/>
          </w:tcPr>
          <w:p w:rsidR="00B950F4" w:rsidRPr="004844E4" w:rsidRDefault="00B950F4" w:rsidP="00CD2C9C">
            <w:pPr>
              <w:rPr>
                <w:rFonts w:ascii="Calibri" w:hAnsi="Calibri"/>
                <w:sz w:val="18"/>
                <w:szCs w:val="18"/>
              </w:rPr>
            </w:pPr>
          </w:p>
        </w:tc>
      </w:tr>
      <w:tr w:rsidR="00B950F4" w:rsidRPr="004844E4" w:rsidTr="00CD2C9C">
        <w:tc>
          <w:tcPr>
            <w:tcW w:w="523" w:type="dxa"/>
          </w:tcPr>
          <w:p w:rsidR="00B950F4" w:rsidRPr="004844E4" w:rsidRDefault="00B950F4" w:rsidP="00CD2C9C">
            <w:pPr>
              <w:rPr>
                <w:rFonts w:ascii="Calibri" w:hAnsi="Calibri"/>
                <w:sz w:val="18"/>
                <w:szCs w:val="18"/>
              </w:rPr>
            </w:pPr>
            <w:r w:rsidRPr="004844E4">
              <w:rPr>
                <w:rFonts w:ascii="Calibri" w:hAnsi="Calibri"/>
                <w:sz w:val="18"/>
                <w:szCs w:val="18"/>
              </w:rPr>
              <w:t>9e.</w:t>
            </w:r>
          </w:p>
        </w:tc>
        <w:tc>
          <w:tcPr>
            <w:tcW w:w="2970" w:type="dxa"/>
          </w:tcPr>
          <w:p w:rsidR="00B950F4" w:rsidRPr="004844E4" w:rsidRDefault="00B950F4" w:rsidP="00CD2C9C">
            <w:pPr>
              <w:rPr>
                <w:rFonts w:ascii="Calibri" w:hAnsi="Calibri"/>
                <w:sz w:val="18"/>
                <w:szCs w:val="18"/>
              </w:rPr>
            </w:pPr>
            <w:r w:rsidRPr="004844E4">
              <w:rPr>
                <w:rFonts w:ascii="Calibri" w:hAnsi="Calibri"/>
                <w:sz w:val="18"/>
                <w:szCs w:val="18"/>
              </w:rPr>
              <w:t>CLTA 110.1 Deletion of Item from Policy</w:t>
            </w:r>
          </w:p>
        </w:tc>
        <w:tc>
          <w:tcPr>
            <w:tcW w:w="1260" w:type="dxa"/>
          </w:tcPr>
          <w:p w:rsidR="00B950F4" w:rsidRPr="004844E4" w:rsidRDefault="00B950F4" w:rsidP="00CD2C9C">
            <w:pPr>
              <w:rPr>
                <w:rFonts w:ascii="Calibri" w:hAnsi="Calibri"/>
                <w:sz w:val="18"/>
                <w:szCs w:val="18"/>
              </w:rPr>
            </w:pPr>
          </w:p>
        </w:tc>
        <w:tc>
          <w:tcPr>
            <w:tcW w:w="1260" w:type="dxa"/>
          </w:tcPr>
          <w:p w:rsidR="00B950F4" w:rsidRPr="004844E4" w:rsidRDefault="00B950F4" w:rsidP="00CD2C9C">
            <w:pPr>
              <w:rPr>
                <w:rFonts w:ascii="Calibri" w:hAnsi="Calibri"/>
                <w:sz w:val="18"/>
                <w:szCs w:val="18"/>
              </w:rPr>
            </w:pPr>
          </w:p>
        </w:tc>
        <w:tc>
          <w:tcPr>
            <w:tcW w:w="1260" w:type="dxa"/>
          </w:tcPr>
          <w:p w:rsidR="00B950F4" w:rsidRPr="004844E4" w:rsidRDefault="00B950F4" w:rsidP="00CD2C9C">
            <w:pPr>
              <w:rPr>
                <w:rFonts w:ascii="Calibri" w:hAnsi="Calibri"/>
                <w:sz w:val="18"/>
                <w:szCs w:val="18"/>
              </w:rPr>
            </w:pPr>
          </w:p>
        </w:tc>
        <w:tc>
          <w:tcPr>
            <w:tcW w:w="1440" w:type="dxa"/>
          </w:tcPr>
          <w:p w:rsidR="00B950F4" w:rsidRPr="004844E4" w:rsidRDefault="00B950F4" w:rsidP="00CD2C9C">
            <w:pPr>
              <w:rPr>
                <w:rFonts w:ascii="Calibri" w:hAnsi="Calibri"/>
                <w:sz w:val="18"/>
                <w:szCs w:val="18"/>
              </w:rPr>
            </w:pPr>
          </w:p>
        </w:tc>
        <w:tc>
          <w:tcPr>
            <w:tcW w:w="1710" w:type="dxa"/>
          </w:tcPr>
          <w:p w:rsidR="00B950F4" w:rsidRPr="004844E4" w:rsidRDefault="00B950F4" w:rsidP="00CD2C9C">
            <w:pPr>
              <w:rPr>
                <w:rFonts w:ascii="Calibri" w:hAnsi="Calibri"/>
                <w:sz w:val="18"/>
                <w:szCs w:val="18"/>
              </w:rPr>
            </w:pPr>
          </w:p>
        </w:tc>
        <w:tc>
          <w:tcPr>
            <w:tcW w:w="2610" w:type="dxa"/>
          </w:tcPr>
          <w:p w:rsidR="00B950F4" w:rsidRPr="004844E4" w:rsidRDefault="00B950F4" w:rsidP="00CD2C9C">
            <w:pPr>
              <w:rPr>
                <w:rFonts w:ascii="Calibri" w:hAnsi="Calibri"/>
                <w:sz w:val="18"/>
                <w:szCs w:val="18"/>
              </w:rPr>
            </w:pPr>
          </w:p>
        </w:tc>
      </w:tr>
      <w:tr w:rsidR="00B950F4" w:rsidRPr="004844E4" w:rsidTr="00CD2C9C">
        <w:tc>
          <w:tcPr>
            <w:tcW w:w="523" w:type="dxa"/>
          </w:tcPr>
          <w:p w:rsidR="00B950F4" w:rsidRPr="004844E4" w:rsidRDefault="00B950F4" w:rsidP="00CD2C9C">
            <w:pPr>
              <w:rPr>
                <w:rFonts w:ascii="Calibri" w:hAnsi="Calibri"/>
                <w:sz w:val="18"/>
                <w:szCs w:val="18"/>
              </w:rPr>
            </w:pPr>
            <w:r w:rsidRPr="004844E4">
              <w:rPr>
                <w:rFonts w:ascii="Calibri" w:hAnsi="Calibri"/>
                <w:sz w:val="18"/>
                <w:szCs w:val="18"/>
              </w:rPr>
              <w:t>9f.</w:t>
            </w:r>
          </w:p>
        </w:tc>
        <w:tc>
          <w:tcPr>
            <w:tcW w:w="2970" w:type="dxa"/>
          </w:tcPr>
          <w:p w:rsidR="00B950F4" w:rsidRPr="004844E4" w:rsidRDefault="00B950F4" w:rsidP="00CD2C9C">
            <w:pPr>
              <w:rPr>
                <w:rFonts w:ascii="Calibri" w:hAnsi="Calibri"/>
                <w:sz w:val="18"/>
                <w:szCs w:val="18"/>
              </w:rPr>
            </w:pPr>
            <w:r w:rsidRPr="004844E4">
              <w:rPr>
                <w:rFonts w:ascii="Calibri" w:hAnsi="Calibri"/>
                <w:sz w:val="18"/>
                <w:szCs w:val="18"/>
              </w:rPr>
              <w:t>CLTA 116 Location</w:t>
            </w:r>
          </w:p>
        </w:tc>
        <w:tc>
          <w:tcPr>
            <w:tcW w:w="1260" w:type="dxa"/>
          </w:tcPr>
          <w:p w:rsidR="00B950F4" w:rsidRPr="004844E4" w:rsidRDefault="00B950F4" w:rsidP="00CD2C9C">
            <w:pPr>
              <w:rPr>
                <w:rFonts w:ascii="Calibri" w:hAnsi="Calibri"/>
                <w:sz w:val="18"/>
                <w:szCs w:val="18"/>
              </w:rPr>
            </w:pPr>
          </w:p>
        </w:tc>
        <w:tc>
          <w:tcPr>
            <w:tcW w:w="1260" w:type="dxa"/>
          </w:tcPr>
          <w:p w:rsidR="00B950F4" w:rsidRPr="004844E4" w:rsidRDefault="00B950F4" w:rsidP="00CD2C9C">
            <w:pPr>
              <w:rPr>
                <w:rFonts w:ascii="Calibri" w:hAnsi="Calibri"/>
                <w:sz w:val="18"/>
                <w:szCs w:val="18"/>
              </w:rPr>
            </w:pPr>
          </w:p>
        </w:tc>
        <w:tc>
          <w:tcPr>
            <w:tcW w:w="1260" w:type="dxa"/>
          </w:tcPr>
          <w:p w:rsidR="00B950F4" w:rsidRPr="004844E4" w:rsidRDefault="00B950F4" w:rsidP="00CD2C9C">
            <w:pPr>
              <w:rPr>
                <w:rFonts w:ascii="Calibri" w:hAnsi="Calibri"/>
                <w:sz w:val="18"/>
                <w:szCs w:val="18"/>
              </w:rPr>
            </w:pPr>
          </w:p>
        </w:tc>
        <w:tc>
          <w:tcPr>
            <w:tcW w:w="1440" w:type="dxa"/>
          </w:tcPr>
          <w:p w:rsidR="00B950F4" w:rsidRPr="004844E4" w:rsidRDefault="00B950F4" w:rsidP="00CD2C9C">
            <w:pPr>
              <w:rPr>
                <w:rFonts w:ascii="Calibri" w:hAnsi="Calibri"/>
                <w:sz w:val="18"/>
                <w:szCs w:val="18"/>
              </w:rPr>
            </w:pPr>
          </w:p>
        </w:tc>
        <w:tc>
          <w:tcPr>
            <w:tcW w:w="1710" w:type="dxa"/>
          </w:tcPr>
          <w:p w:rsidR="00B950F4" w:rsidRPr="004844E4" w:rsidRDefault="00B950F4" w:rsidP="00CD2C9C">
            <w:pPr>
              <w:rPr>
                <w:rFonts w:ascii="Calibri" w:hAnsi="Calibri"/>
                <w:sz w:val="18"/>
                <w:szCs w:val="18"/>
              </w:rPr>
            </w:pPr>
          </w:p>
        </w:tc>
        <w:tc>
          <w:tcPr>
            <w:tcW w:w="2610" w:type="dxa"/>
          </w:tcPr>
          <w:p w:rsidR="00B950F4" w:rsidRPr="004844E4" w:rsidRDefault="00B950F4" w:rsidP="00CD2C9C">
            <w:pPr>
              <w:rPr>
                <w:rFonts w:ascii="Calibri" w:hAnsi="Calibri"/>
                <w:sz w:val="18"/>
                <w:szCs w:val="18"/>
              </w:rPr>
            </w:pPr>
          </w:p>
        </w:tc>
      </w:tr>
      <w:tr w:rsidR="00B950F4" w:rsidRPr="004844E4" w:rsidTr="00CD2C9C">
        <w:tc>
          <w:tcPr>
            <w:tcW w:w="523" w:type="dxa"/>
          </w:tcPr>
          <w:p w:rsidR="00B950F4" w:rsidRPr="004844E4" w:rsidRDefault="00B950F4" w:rsidP="00CD2C9C">
            <w:pPr>
              <w:rPr>
                <w:rFonts w:ascii="Calibri" w:hAnsi="Calibri"/>
                <w:sz w:val="18"/>
                <w:szCs w:val="18"/>
              </w:rPr>
            </w:pPr>
            <w:r w:rsidRPr="004844E4">
              <w:rPr>
                <w:rFonts w:ascii="Calibri" w:hAnsi="Calibri"/>
                <w:sz w:val="18"/>
                <w:szCs w:val="18"/>
              </w:rPr>
              <w:t>9g.</w:t>
            </w:r>
          </w:p>
        </w:tc>
        <w:tc>
          <w:tcPr>
            <w:tcW w:w="2970" w:type="dxa"/>
          </w:tcPr>
          <w:p w:rsidR="00B950F4" w:rsidRPr="004844E4" w:rsidRDefault="00B950F4" w:rsidP="00CD2C9C">
            <w:pPr>
              <w:rPr>
                <w:rFonts w:ascii="Calibri" w:hAnsi="Calibri"/>
                <w:sz w:val="18"/>
                <w:szCs w:val="18"/>
              </w:rPr>
            </w:pPr>
            <w:r w:rsidRPr="004844E4">
              <w:rPr>
                <w:rFonts w:ascii="Calibri" w:hAnsi="Calibri"/>
                <w:sz w:val="18"/>
                <w:szCs w:val="18"/>
              </w:rPr>
              <w:t>CLTA 116.1 Survey</w:t>
            </w:r>
          </w:p>
        </w:tc>
        <w:tc>
          <w:tcPr>
            <w:tcW w:w="1260" w:type="dxa"/>
          </w:tcPr>
          <w:p w:rsidR="00B950F4" w:rsidRPr="004844E4" w:rsidRDefault="00B950F4" w:rsidP="00CD2C9C">
            <w:pPr>
              <w:rPr>
                <w:rFonts w:ascii="Calibri" w:hAnsi="Calibri"/>
                <w:sz w:val="18"/>
                <w:szCs w:val="18"/>
              </w:rPr>
            </w:pPr>
          </w:p>
        </w:tc>
        <w:tc>
          <w:tcPr>
            <w:tcW w:w="1260" w:type="dxa"/>
          </w:tcPr>
          <w:p w:rsidR="00B950F4" w:rsidRPr="004844E4" w:rsidRDefault="00B950F4" w:rsidP="00CD2C9C">
            <w:pPr>
              <w:rPr>
                <w:rFonts w:ascii="Calibri" w:hAnsi="Calibri"/>
                <w:sz w:val="18"/>
                <w:szCs w:val="18"/>
              </w:rPr>
            </w:pPr>
          </w:p>
        </w:tc>
        <w:tc>
          <w:tcPr>
            <w:tcW w:w="1260" w:type="dxa"/>
          </w:tcPr>
          <w:p w:rsidR="00B950F4" w:rsidRPr="004844E4" w:rsidRDefault="00B950F4" w:rsidP="00CD2C9C">
            <w:pPr>
              <w:rPr>
                <w:rFonts w:ascii="Calibri" w:hAnsi="Calibri"/>
                <w:sz w:val="18"/>
                <w:szCs w:val="18"/>
              </w:rPr>
            </w:pPr>
          </w:p>
        </w:tc>
        <w:tc>
          <w:tcPr>
            <w:tcW w:w="1440" w:type="dxa"/>
          </w:tcPr>
          <w:p w:rsidR="00B950F4" w:rsidRPr="004844E4" w:rsidRDefault="00B950F4" w:rsidP="00CD2C9C">
            <w:pPr>
              <w:rPr>
                <w:rFonts w:ascii="Calibri" w:hAnsi="Calibri"/>
                <w:sz w:val="18"/>
                <w:szCs w:val="18"/>
              </w:rPr>
            </w:pPr>
          </w:p>
        </w:tc>
        <w:tc>
          <w:tcPr>
            <w:tcW w:w="1710" w:type="dxa"/>
          </w:tcPr>
          <w:p w:rsidR="00B950F4" w:rsidRPr="004844E4" w:rsidRDefault="00B950F4" w:rsidP="00CD2C9C">
            <w:pPr>
              <w:rPr>
                <w:rFonts w:ascii="Calibri" w:hAnsi="Calibri"/>
                <w:sz w:val="18"/>
                <w:szCs w:val="18"/>
              </w:rPr>
            </w:pPr>
          </w:p>
        </w:tc>
        <w:tc>
          <w:tcPr>
            <w:tcW w:w="2610" w:type="dxa"/>
          </w:tcPr>
          <w:p w:rsidR="00B950F4" w:rsidRPr="004844E4" w:rsidRDefault="00B950F4" w:rsidP="00CD2C9C">
            <w:pPr>
              <w:rPr>
                <w:rFonts w:ascii="Calibri" w:hAnsi="Calibri"/>
                <w:sz w:val="18"/>
                <w:szCs w:val="18"/>
              </w:rPr>
            </w:pPr>
          </w:p>
        </w:tc>
      </w:tr>
      <w:tr w:rsidR="00B950F4" w:rsidRPr="004844E4" w:rsidTr="00CD2C9C">
        <w:tc>
          <w:tcPr>
            <w:tcW w:w="523" w:type="dxa"/>
          </w:tcPr>
          <w:p w:rsidR="00B950F4" w:rsidRPr="004844E4" w:rsidRDefault="00B950F4" w:rsidP="00CD2C9C">
            <w:pPr>
              <w:rPr>
                <w:rFonts w:ascii="Calibri" w:hAnsi="Calibri"/>
                <w:sz w:val="18"/>
                <w:szCs w:val="18"/>
              </w:rPr>
            </w:pPr>
            <w:r w:rsidRPr="004844E4">
              <w:rPr>
                <w:rFonts w:ascii="Calibri" w:hAnsi="Calibri"/>
                <w:sz w:val="18"/>
                <w:szCs w:val="18"/>
              </w:rPr>
              <w:t>9h.</w:t>
            </w:r>
          </w:p>
        </w:tc>
        <w:tc>
          <w:tcPr>
            <w:tcW w:w="2970" w:type="dxa"/>
          </w:tcPr>
          <w:p w:rsidR="00B950F4" w:rsidRPr="004844E4" w:rsidRDefault="00B950F4" w:rsidP="00CD2C9C">
            <w:pPr>
              <w:rPr>
                <w:rFonts w:ascii="Calibri" w:hAnsi="Calibri"/>
                <w:sz w:val="18"/>
                <w:szCs w:val="18"/>
              </w:rPr>
            </w:pPr>
            <w:r w:rsidRPr="004844E4">
              <w:rPr>
                <w:rFonts w:ascii="Calibri" w:hAnsi="Calibri"/>
                <w:sz w:val="18"/>
                <w:szCs w:val="18"/>
              </w:rPr>
              <w:t>CLTA 116.4 Contiguity</w:t>
            </w:r>
          </w:p>
        </w:tc>
        <w:tc>
          <w:tcPr>
            <w:tcW w:w="1260" w:type="dxa"/>
          </w:tcPr>
          <w:p w:rsidR="00B950F4" w:rsidRPr="004844E4" w:rsidRDefault="00B950F4" w:rsidP="00CD2C9C">
            <w:pPr>
              <w:rPr>
                <w:rFonts w:ascii="Calibri" w:hAnsi="Calibri"/>
                <w:sz w:val="18"/>
                <w:szCs w:val="18"/>
              </w:rPr>
            </w:pPr>
          </w:p>
        </w:tc>
        <w:tc>
          <w:tcPr>
            <w:tcW w:w="1260" w:type="dxa"/>
          </w:tcPr>
          <w:p w:rsidR="00B950F4" w:rsidRPr="004844E4" w:rsidRDefault="00B950F4" w:rsidP="00CD2C9C">
            <w:pPr>
              <w:rPr>
                <w:rFonts w:ascii="Calibri" w:hAnsi="Calibri"/>
                <w:sz w:val="18"/>
                <w:szCs w:val="18"/>
              </w:rPr>
            </w:pPr>
          </w:p>
        </w:tc>
        <w:tc>
          <w:tcPr>
            <w:tcW w:w="1260" w:type="dxa"/>
          </w:tcPr>
          <w:p w:rsidR="00B950F4" w:rsidRPr="004844E4" w:rsidRDefault="00B950F4" w:rsidP="00CD2C9C">
            <w:pPr>
              <w:rPr>
                <w:rFonts w:ascii="Calibri" w:hAnsi="Calibri"/>
                <w:sz w:val="18"/>
                <w:szCs w:val="18"/>
              </w:rPr>
            </w:pPr>
          </w:p>
        </w:tc>
        <w:tc>
          <w:tcPr>
            <w:tcW w:w="1440" w:type="dxa"/>
          </w:tcPr>
          <w:p w:rsidR="00B950F4" w:rsidRPr="004844E4" w:rsidRDefault="00B950F4" w:rsidP="00CD2C9C">
            <w:pPr>
              <w:rPr>
                <w:rFonts w:ascii="Calibri" w:hAnsi="Calibri"/>
                <w:sz w:val="18"/>
                <w:szCs w:val="18"/>
              </w:rPr>
            </w:pPr>
          </w:p>
        </w:tc>
        <w:tc>
          <w:tcPr>
            <w:tcW w:w="1710" w:type="dxa"/>
          </w:tcPr>
          <w:p w:rsidR="00B950F4" w:rsidRPr="004844E4" w:rsidRDefault="00B950F4" w:rsidP="00CD2C9C">
            <w:pPr>
              <w:rPr>
                <w:rFonts w:ascii="Calibri" w:hAnsi="Calibri"/>
                <w:sz w:val="18"/>
                <w:szCs w:val="18"/>
              </w:rPr>
            </w:pPr>
          </w:p>
        </w:tc>
        <w:tc>
          <w:tcPr>
            <w:tcW w:w="2610" w:type="dxa"/>
          </w:tcPr>
          <w:p w:rsidR="00B950F4" w:rsidRPr="004844E4" w:rsidRDefault="00B950F4" w:rsidP="00CD2C9C">
            <w:pPr>
              <w:rPr>
                <w:rFonts w:ascii="Calibri" w:hAnsi="Calibri"/>
                <w:sz w:val="18"/>
                <w:szCs w:val="18"/>
              </w:rPr>
            </w:pPr>
          </w:p>
        </w:tc>
      </w:tr>
      <w:tr w:rsidR="00B950F4" w:rsidRPr="004844E4" w:rsidTr="00CD2C9C">
        <w:tc>
          <w:tcPr>
            <w:tcW w:w="523" w:type="dxa"/>
          </w:tcPr>
          <w:p w:rsidR="00B950F4" w:rsidRPr="004844E4" w:rsidRDefault="00B950F4" w:rsidP="00CD2C9C">
            <w:pPr>
              <w:rPr>
                <w:rFonts w:ascii="Calibri" w:hAnsi="Calibri"/>
                <w:sz w:val="18"/>
                <w:szCs w:val="18"/>
              </w:rPr>
            </w:pPr>
            <w:r w:rsidRPr="004844E4">
              <w:rPr>
                <w:rFonts w:ascii="Calibri" w:hAnsi="Calibri"/>
                <w:sz w:val="18"/>
                <w:szCs w:val="18"/>
              </w:rPr>
              <w:t>9i.</w:t>
            </w:r>
          </w:p>
        </w:tc>
        <w:tc>
          <w:tcPr>
            <w:tcW w:w="2970" w:type="dxa"/>
          </w:tcPr>
          <w:p w:rsidR="00B950F4" w:rsidRPr="004844E4" w:rsidRDefault="00B950F4" w:rsidP="00CD2C9C">
            <w:pPr>
              <w:rPr>
                <w:rFonts w:ascii="Calibri" w:hAnsi="Calibri"/>
                <w:sz w:val="18"/>
                <w:szCs w:val="18"/>
              </w:rPr>
            </w:pPr>
            <w:r w:rsidRPr="004844E4">
              <w:rPr>
                <w:rFonts w:ascii="Calibri" w:hAnsi="Calibri"/>
                <w:sz w:val="18"/>
                <w:szCs w:val="18"/>
              </w:rPr>
              <w:t>CLTA 116.7 Subdivision</w:t>
            </w:r>
          </w:p>
        </w:tc>
        <w:tc>
          <w:tcPr>
            <w:tcW w:w="1260" w:type="dxa"/>
          </w:tcPr>
          <w:p w:rsidR="00B950F4" w:rsidRPr="004844E4" w:rsidRDefault="00B950F4" w:rsidP="00CD2C9C">
            <w:pPr>
              <w:rPr>
                <w:rFonts w:ascii="Calibri" w:hAnsi="Calibri"/>
                <w:sz w:val="18"/>
                <w:szCs w:val="18"/>
              </w:rPr>
            </w:pPr>
          </w:p>
        </w:tc>
        <w:tc>
          <w:tcPr>
            <w:tcW w:w="1260" w:type="dxa"/>
          </w:tcPr>
          <w:p w:rsidR="00B950F4" w:rsidRPr="004844E4" w:rsidRDefault="00B950F4" w:rsidP="00CD2C9C">
            <w:pPr>
              <w:rPr>
                <w:rFonts w:ascii="Calibri" w:hAnsi="Calibri"/>
                <w:sz w:val="18"/>
                <w:szCs w:val="18"/>
              </w:rPr>
            </w:pPr>
          </w:p>
        </w:tc>
        <w:tc>
          <w:tcPr>
            <w:tcW w:w="1260" w:type="dxa"/>
          </w:tcPr>
          <w:p w:rsidR="00B950F4" w:rsidRPr="004844E4" w:rsidRDefault="00B950F4" w:rsidP="00CD2C9C">
            <w:pPr>
              <w:rPr>
                <w:rFonts w:ascii="Calibri" w:hAnsi="Calibri"/>
                <w:sz w:val="18"/>
                <w:szCs w:val="18"/>
              </w:rPr>
            </w:pPr>
          </w:p>
        </w:tc>
        <w:tc>
          <w:tcPr>
            <w:tcW w:w="1440" w:type="dxa"/>
          </w:tcPr>
          <w:p w:rsidR="00B950F4" w:rsidRPr="004844E4" w:rsidRDefault="00B950F4" w:rsidP="00CD2C9C">
            <w:pPr>
              <w:rPr>
                <w:rFonts w:ascii="Calibri" w:hAnsi="Calibri"/>
                <w:sz w:val="18"/>
                <w:szCs w:val="18"/>
              </w:rPr>
            </w:pPr>
          </w:p>
        </w:tc>
        <w:tc>
          <w:tcPr>
            <w:tcW w:w="1710" w:type="dxa"/>
          </w:tcPr>
          <w:p w:rsidR="00B950F4" w:rsidRPr="004844E4" w:rsidRDefault="00B950F4" w:rsidP="00CD2C9C">
            <w:pPr>
              <w:rPr>
                <w:rFonts w:ascii="Calibri" w:hAnsi="Calibri"/>
                <w:sz w:val="18"/>
                <w:szCs w:val="18"/>
              </w:rPr>
            </w:pPr>
          </w:p>
        </w:tc>
        <w:tc>
          <w:tcPr>
            <w:tcW w:w="2610" w:type="dxa"/>
          </w:tcPr>
          <w:p w:rsidR="00B950F4" w:rsidRPr="004844E4" w:rsidRDefault="00B950F4" w:rsidP="00CD2C9C">
            <w:pPr>
              <w:rPr>
                <w:rFonts w:ascii="Calibri" w:hAnsi="Calibri"/>
                <w:sz w:val="18"/>
                <w:szCs w:val="18"/>
              </w:rPr>
            </w:pPr>
          </w:p>
        </w:tc>
      </w:tr>
      <w:tr w:rsidR="00B950F4" w:rsidRPr="004844E4" w:rsidTr="00CD2C9C">
        <w:tc>
          <w:tcPr>
            <w:tcW w:w="523" w:type="dxa"/>
          </w:tcPr>
          <w:p w:rsidR="00B950F4" w:rsidRPr="004844E4" w:rsidRDefault="00B950F4" w:rsidP="00CD2C9C">
            <w:pPr>
              <w:rPr>
                <w:rFonts w:ascii="Calibri" w:hAnsi="Calibri"/>
                <w:sz w:val="18"/>
                <w:szCs w:val="18"/>
              </w:rPr>
            </w:pPr>
            <w:r w:rsidRPr="004844E4">
              <w:rPr>
                <w:rFonts w:ascii="Calibri" w:hAnsi="Calibri"/>
                <w:sz w:val="18"/>
                <w:szCs w:val="18"/>
              </w:rPr>
              <w:t>9j.</w:t>
            </w:r>
          </w:p>
        </w:tc>
        <w:tc>
          <w:tcPr>
            <w:tcW w:w="2970" w:type="dxa"/>
          </w:tcPr>
          <w:p w:rsidR="00B950F4" w:rsidRPr="004844E4" w:rsidRDefault="00B950F4" w:rsidP="00CD2C9C">
            <w:pPr>
              <w:rPr>
                <w:rFonts w:ascii="Calibri" w:hAnsi="Calibri"/>
                <w:sz w:val="18"/>
                <w:szCs w:val="18"/>
              </w:rPr>
            </w:pPr>
            <w:r w:rsidRPr="004844E4">
              <w:rPr>
                <w:rFonts w:ascii="Calibri" w:hAnsi="Calibri"/>
                <w:sz w:val="18"/>
                <w:szCs w:val="18"/>
              </w:rPr>
              <w:t xml:space="preserve">CLTA 123.3 Zoning </w:t>
            </w:r>
          </w:p>
        </w:tc>
        <w:tc>
          <w:tcPr>
            <w:tcW w:w="1260" w:type="dxa"/>
          </w:tcPr>
          <w:p w:rsidR="00B950F4" w:rsidRPr="004844E4" w:rsidRDefault="00B950F4" w:rsidP="00CD2C9C">
            <w:pPr>
              <w:rPr>
                <w:rFonts w:ascii="Calibri" w:hAnsi="Calibri"/>
                <w:sz w:val="18"/>
                <w:szCs w:val="18"/>
              </w:rPr>
            </w:pPr>
          </w:p>
        </w:tc>
        <w:tc>
          <w:tcPr>
            <w:tcW w:w="1260" w:type="dxa"/>
          </w:tcPr>
          <w:p w:rsidR="00B950F4" w:rsidRPr="004844E4" w:rsidRDefault="00B950F4" w:rsidP="00CD2C9C">
            <w:pPr>
              <w:rPr>
                <w:rFonts w:ascii="Calibri" w:hAnsi="Calibri"/>
                <w:sz w:val="18"/>
                <w:szCs w:val="18"/>
              </w:rPr>
            </w:pPr>
          </w:p>
        </w:tc>
        <w:tc>
          <w:tcPr>
            <w:tcW w:w="1260" w:type="dxa"/>
          </w:tcPr>
          <w:p w:rsidR="00B950F4" w:rsidRPr="004844E4" w:rsidRDefault="00B950F4" w:rsidP="00CD2C9C">
            <w:pPr>
              <w:rPr>
                <w:rFonts w:ascii="Calibri" w:hAnsi="Calibri"/>
                <w:sz w:val="18"/>
                <w:szCs w:val="18"/>
              </w:rPr>
            </w:pPr>
          </w:p>
        </w:tc>
        <w:tc>
          <w:tcPr>
            <w:tcW w:w="1440" w:type="dxa"/>
          </w:tcPr>
          <w:p w:rsidR="00B950F4" w:rsidRPr="004844E4" w:rsidRDefault="00B950F4" w:rsidP="00CD2C9C">
            <w:pPr>
              <w:rPr>
                <w:rFonts w:ascii="Calibri" w:hAnsi="Calibri"/>
                <w:sz w:val="18"/>
                <w:szCs w:val="18"/>
              </w:rPr>
            </w:pPr>
          </w:p>
        </w:tc>
        <w:tc>
          <w:tcPr>
            <w:tcW w:w="1710" w:type="dxa"/>
          </w:tcPr>
          <w:p w:rsidR="00B950F4" w:rsidRPr="004844E4" w:rsidRDefault="00B950F4" w:rsidP="00CD2C9C">
            <w:pPr>
              <w:rPr>
                <w:rFonts w:ascii="Calibri" w:hAnsi="Calibri"/>
                <w:sz w:val="18"/>
                <w:szCs w:val="18"/>
              </w:rPr>
            </w:pPr>
          </w:p>
        </w:tc>
        <w:tc>
          <w:tcPr>
            <w:tcW w:w="2610" w:type="dxa"/>
          </w:tcPr>
          <w:p w:rsidR="00B950F4" w:rsidRPr="004844E4" w:rsidRDefault="00B950F4" w:rsidP="00CD2C9C">
            <w:pPr>
              <w:rPr>
                <w:rFonts w:ascii="Calibri" w:hAnsi="Calibri"/>
                <w:sz w:val="18"/>
                <w:szCs w:val="18"/>
              </w:rPr>
            </w:pPr>
          </w:p>
        </w:tc>
      </w:tr>
      <w:tr w:rsidR="00B950F4" w:rsidRPr="004844E4" w:rsidTr="00CD2C9C">
        <w:tc>
          <w:tcPr>
            <w:tcW w:w="523" w:type="dxa"/>
          </w:tcPr>
          <w:p w:rsidR="00B950F4" w:rsidRPr="004844E4" w:rsidRDefault="00B950F4" w:rsidP="00CD2C9C">
            <w:pPr>
              <w:rPr>
                <w:rFonts w:ascii="Calibri" w:hAnsi="Calibri"/>
                <w:sz w:val="18"/>
                <w:szCs w:val="18"/>
              </w:rPr>
            </w:pPr>
            <w:r w:rsidRPr="004844E4">
              <w:rPr>
                <w:rFonts w:ascii="Calibri" w:hAnsi="Calibri"/>
                <w:sz w:val="18"/>
                <w:szCs w:val="18"/>
              </w:rPr>
              <w:t>9k.</w:t>
            </w:r>
          </w:p>
        </w:tc>
        <w:tc>
          <w:tcPr>
            <w:tcW w:w="2970" w:type="dxa"/>
          </w:tcPr>
          <w:p w:rsidR="00B950F4" w:rsidRPr="004844E4" w:rsidRDefault="00B950F4" w:rsidP="00CD2C9C">
            <w:pPr>
              <w:rPr>
                <w:rFonts w:ascii="Calibri" w:hAnsi="Calibri"/>
                <w:sz w:val="18"/>
                <w:szCs w:val="18"/>
              </w:rPr>
            </w:pPr>
            <w:r w:rsidRPr="004844E4">
              <w:rPr>
                <w:rFonts w:ascii="Calibri" w:hAnsi="Calibri"/>
                <w:sz w:val="18"/>
                <w:szCs w:val="18"/>
              </w:rPr>
              <w:t xml:space="preserve">Aggregate Title Insurance Endorsement </w:t>
            </w:r>
          </w:p>
        </w:tc>
        <w:tc>
          <w:tcPr>
            <w:tcW w:w="1260" w:type="dxa"/>
          </w:tcPr>
          <w:p w:rsidR="00B950F4" w:rsidRPr="004844E4" w:rsidRDefault="00B950F4" w:rsidP="00CD2C9C">
            <w:pPr>
              <w:rPr>
                <w:rFonts w:ascii="Calibri" w:hAnsi="Calibri"/>
                <w:sz w:val="18"/>
                <w:szCs w:val="18"/>
              </w:rPr>
            </w:pPr>
          </w:p>
        </w:tc>
        <w:tc>
          <w:tcPr>
            <w:tcW w:w="1260" w:type="dxa"/>
          </w:tcPr>
          <w:p w:rsidR="00B950F4" w:rsidRPr="004844E4" w:rsidRDefault="00B950F4" w:rsidP="00CD2C9C">
            <w:pPr>
              <w:rPr>
                <w:rFonts w:ascii="Calibri" w:hAnsi="Calibri"/>
                <w:sz w:val="18"/>
                <w:szCs w:val="18"/>
              </w:rPr>
            </w:pPr>
          </w:p>
        </w:tc>
        <w:tc>
          <w:tcPr>
            <w:tcW w:w="1260" w:type="dxa"/>
          </w:tcPr>
          <w:p w:rsidR="00B950F4" w:rsidRPr="004844E4" w:rsidRDefault="00B950F4" w:rsidP="00CD2C9C">
            <w:pPr>
              <w:rPr>
                <w:rFonts w:ascii="Calibri" w:hAnsi="Calibri"/>
                <w:sz w:val="18"/>
                <w:szCs w:val="18"/>
              </w:rPr>
            </w:pPr>
          </w:p>
        </w:tc>
        <w:tc>
          <w:tcPr>
            <w:tcW w:w="1440" w:type="dxa"/>
          </w:tcPr>
          <w:p w:rsidR="00B950F4" w:rsidRPr="004844E4" w:rsidRDefault="00B950F4" w:rsidP="00CD2C9C">
            <w:pPr>
              <w:rPr>
                <w:rFonts w:ascii="Calibri" w:hAnsi="Calibri"/>
                <w:sz w:val="18"/>
                <w:szCs w:val="18"/>
              </w:rPr>
            </w:pPr>
          </w:p>
        </w:tc>
        <w:tc>
          <w:tcPr>
            <w:tcW w:w="1710" w:type="dxa"/>
          </w:tcPr>
          <w:p w:rsidR="00B950F4" w:rsidRPr="004844E4" w:rsidRDefault="00B950F4" w:rsidP="00CD2C9C">
            <w:pPr>
              <w:rPr>
                <w:rFonts w:ascii="Calibri" w:hAnsi="Calibri"/>
                <w:sz w:val="18"/>
                <w:szCs w:val="18"/>
              </w:rPr>
            </w:pPr>
          </w:p>
        </w:tc>
        <w:tc>
          <w:tcPr>
            <w:tcW w:w="2610" w:type="dxa"/>
          </w:tcPr>
          <w:p w:rsidR="00B950F4" w:rsidRPr="004844E4" w:rsidRDefault="00B950F4" w:rsidP="00CD2C9C">
            <w:pPr>
              <w:rPr>
                <w:rFonts w:ascii="Calibri" w:hAnsi="Calibri"/>
                <w:sz w:val="18"/>
                <w:szCs w:val="18"/>
              </w:rPr>
            </w:pPr>
          </w:p>
        </w:tc>
      </w:tr>
      <w:tr w:rsidR="00B950F4" w:rsidRPr="004844E4" w:rsidTr="00CD2C9C">
        <w:tc>
          <w:tcPr>
            <w:tcW w:w="523" w:type="dxa"/>
          </w:tcPr>
          <w:p w:rsidR="00B950F4" w:rsidRPr="004844E4" w:rsidRDefault="00B950F4" w:rsidP="00CD2C9C">
            <w:pPr>
              <w:rPr>
                <w:rFonts w:ascii="Calibri" w:hAnsi="Calibri"/>
                <w:sz w:val="18"/>
                <w:szCs w:val="18"/>
              </w:rPr>
            </w:pPr>
            <w:r w:rsidRPr="004844E4">
              <w:rPr>
                <w:rFonts w:ascii="Calibri" w:hAnsi="Calibri"/>
                <w:sz w:val="18"/>
                <w:szCs w:val="18"/>
              </w:rPr>
              <w:t>9l.</w:t>
            </w:r>
          </w:p>
        </w:tc>
        <w:tc>
          <w:tcPr>
            <w:tcW w:w="2970" w:type="dxa"/>
          </w:tcPr>
          <w:p w:rsidR="00B950F4" w:rsidRPr="004844E4" w:rsidRDefault="00B950F4" w:rsidP="00CD2C9C">
            <w:pPr>
              <w:rPr>
                <w:rFonts w:ascii="Calibri" w:hAnsi="Calibri"/>
                <w:sz w:val="18"/>
                <w:szCs w:val="18"/>
              </w:rPr>
            </w:pPr>
            <w:r w:rsidRPr="004844E4">
              <w:rPr>
                <w:rFonts w:ascii="Calibri" w:hAnsi="Calibri"/>
                <w:sz w:val="18"/>
                <w:szCs w:val="18"/>
              </w:rPr>
              <w:t>Others as required quoted on as needed basis</w:t>
            </w:r>
          </w:p>
        </w:tc>
        <w:tc>
          <w:tcPr>
            <w:tcW w:w="1260" w:type="dxa"/>
          </w:tcPr>
          <w:p w:rsidR="00B950F4" w:rsidRPr="004844E4" w:rsidRDefault="00B950F4" w:rsidP="00CD2C9C">
            <w:pPr>
              <w:rPr>
                <w:rFonts w:ascii="Calibri" w:hAnsi="Calibri"/>
                <w:sz w:val="18"/>
                <w:szCs w:val="18"/>
              </w:rPr>
            </w:pPr>
          </w:p>
        </w:tc>
        <w:tc>
          <w:tcPr>
            <w:tcW w:w="1260" w:type="dxa"/>
          </w:tcPr>
          <w:p w:rsidR="00B950F4" w:rsidRPr="004844E4" w:rsidRDefault="00B950F4" w:rsidP="00CD2C9C">
            <w:pPr>
              <w:rPr>
                <w:rFonts w:ascii="Calibri" w:hAnsi="Calibri"/>
                <w:sz w:val="18"/>
                <w:szCs w:val="18"/>
              </w:rPr>
            </w:pPr>
          </w:p>
        </w:tc>
        <w:tc>
          <w:tcPr>
            <w:tcW w:w="1260" w:type="dxa"/>
          </w:tcPr>
          <w:p w:rsidR="00B950F4" w:rsidRPr="004844E4" w:rsidRDefault="00B950F4" w:rsidP="00CD2C9C">
            <w:pPr>
              <w:rPr>
                <w:rFonts w:ascii="Calibri" w:hAnsi="Calibri"/>
                <w:sz w:val="18"/>
                <w:szCs w:val="18"/>
              </w:rPr>
            </w:pPr>
          </w:p>
        </w:tc>
        <w:tc>
          <w:tcPr>
            <w:tcW w:w="1440" w:type="dxa"/>
          </w:tcPr>
          <w:p w:rsidR="00B950F4" w:rsidRPr="004844E4" w:rsidRDefault="00B950F4" w:rsidP="00CD2C9C">
            <w:pPr>
              <w:rPr>
                <w:rFonts w:ascii="Calibri" w:hAnsi="Calibri"/>
                <w:sz w:val="18"/>
                <w:szCs w:val="18"/>
              </w:rPr>
            </w:pPr>
          </w:p>
        </w:tc>
        <w:tc>
          <w:tcPr>
            <w:tcW w:w="1710" w:type="dxa"/>
          </w:tcPr>
          <w:p w:rsidR="00B950F4" w:rsidRPr="004844E4" w:rsidRDefault="00B950F4" w:rsidP="00CD2C9C">
            <w:pPr>
              <w:rPr>
                <w:rFonts w:ascii="Calibri" w:hAnsi="Calibri"/>
                <w:sz w:val="18"/>
                <w:szCs w:val="18"/>
              </w:rPr>
            </w:pPr>
          </w:p>
        </w:tc>
        <w:tc>
          <w:tcPr>
            <w:tcW w:w="2610" w:type="dxa"/>
          </w:tcPr>
          <w:p w:rsidR="00B950F4" w:rsidRPr="004844E4" w:rsidRDefault="00B950F4" w:rsidP="00CD2C9C">
            <w:pPr>
              <w:rPr>
                <w:rFonts w:ascii="Calibri" w:hAnsi="Calibri"/>
                <w:sz w:val="18"/>
                <w:szCs w:val="18"/>
              </w:rPr>
            </w:pPr>
          </w:p>
        </w:tc>
      </w:tr>
      <w:tr w:rsidR="00B950F4" w:rsidRPr="004844E4" w:rsidTr="00CD2C9C">
        <w:tc>
          <w:tcPr>
            <w:tcW w:w="523" w:type="dxa"/>
          </w:tcPr>
          <w:p w:rsidR="00B950F4" w:rsidRPr="004844E4" w:rsidRDefault="00B950F4" w:rsidP="00CD2C9C">
            <w:pPr>
              <w:rPr>
                <w:rFonts w:ascii="Calibri" w:hAnsi="Calibri"/>
                <w:sz w:val="18"/>
                <w:szCs w:val="18"/>
              </w:rPr>
            </w:pPr>
            <w:r w:rsidRPr="004844E4">
              <w:rPr>
                <w:rFonts w:ascii="Calibri" w:hAnsi="Calibri"/>
                <w:sz w:val="18"/>
                <w:szCs w:val="18"/>
              </w:rPr>
              <w:t>10.</w:t>
            </w:r>
          </w:p>
        </w:tc>
        <w:tc>
          <w:tcPr>
            <w:tcW w:w="2970" w:type="dxa"/>
          </w:tcPr>
          <w:p w:rsidR="00B950F4" w:rsidRPr="004844E4" w:rsidRDefault="00B950F4" w:rsidP="00CD2C9C">
            <w:pPr>
              <w:rPr>
                <w:rFonts w:ascii="Calibri" w:hAnsi="Calibri"/>
                <w:sz w:val="18"/>
                <w:szCs w:val="18"/>
              </w:rPr>
            </w:pPr>
            <w:r w:rsidRPr="004844E4">
              <w:rPr>
                <w:rFonts w:ascii="Calibri" w:hAnsi="Calibri"/>
                <w:sz w:val="18"/>
                <w:szCs w:val="18"/>
              </w:rPr>
              <w:t xml:space="preserve">Provide aggregate title insurance endorsement under one master </w:t>
            </w:r>
            <w:r w:rsidRPr="004844E4">
              <w:rPr>
                <w:rFonts w:ascii="Calibri" w:hAnsi="Calibri"/>
                <w:sz w:val="18"/>
                <w:szCs w:val="18"/>
              </w:rPr>
              <w:lastRenderedPageBreak/>
              <w:t>extended-coverage owner’s policy covering all or a portion of Judicial Branch properties (as specifically requested by Judicial Council) which your firm has insured or will insure. Please provide the  premiums charged per each $1,000 of coverage</w:t>
            </w:r>
          </w:p>
        </w:tc>
        <w:tc>
          <w:tcPr>
            <w:tcW w:w="1260" w:type="dxa"/>
          </w:tcPr>
          <w:p w:rsidR="00B950F4" w:rsidRPr="004844E4" w:rsidRDefault="00B950F4" w:rsidP="00CD2C9C">
            <w:pPr>
              <w:rPr>
                <w:rFonts w:ascii="Calibri" w:hAnsi="Calibri"/>
                <w:sz w:val="18"/>
                <w:szCs w:val="18"/>
              </w:rPr>
            </w:pPr>
          </w:p>
        </w:tc>
        <w:tc>
          <w:tcPr>
            <w:tcW w:w="1260" w:type="dxa"/>
          </w:tcPr>
          <w:p w:rsidR="00B950F4" w:rsidRPr="004844E4" w:rsidRDefault="00B950F4" w:rsidP="00CD2C9C">
            <w:pPr>
              <w:rPr>
                <w:rFonts w:ascii="Calibri" w:hAnsi="Calibri"/>
                <w:sz w:val="18"/>
                <w:szCs w:val="18"/>
              </w:rPr>
            </w:pPr>
          </w:p>
        </w:tc>
        <w:tc>
          <w:tcPr>
            <w:tcW w:w="1260" w:type="dxa"/>
          </w:tcPr>
          <w:p w:rsidR="00B950F4" w:rsidRPr="004844E4" w:rsidRDefault="00B950F4" w:rsidP="00CD2C9C">
            <w:pPr>
              <w:rPr>
                <w:rFonts w:ascii="Calibri" w:hAnsi="Calibri"/>
                <w:sz w:val="18"/>
                <w:szCs w:val="18"/>
              </w:rPr>
            </w:pPr>
          </w:p>
        </w:tc>
        <w:tc>
          <w:tcPr>
            <w:tcW w:w="1440" w:type="dxa"/>
          </w:tcPr>
          <w:p w:rsidR="00B950F4" w:rsidRPr="004844E4" w:rsidRDefault="00B950F4" w:rsidP="00CD2C9C">
            <w:pPr>
              <w:rPr>
                <w:rFonts w:ascii="Calibri" w:hAnsi="Calibri"/>
                <w:sz w:val="18"/>
                <w:szCs w:val="18"/>
              </w:rPr>
            </w:pPr>
          </w:p>
        </w:tc>
        <w:tc>
          <w:tcPr>
            <w:tcW w:w="1710" w:type="dxa"/>
          </w:tcPr>
          <w:p w:rsidR="00B950F4" w:rsidRPr="004844E4" w:rsidRDefault="00B950F4" w:rsidP="00CD2C9C">
            <w:pPr>
              <w:rPr>
                <w:rFonts w:ascii="Calibri" w:hAnsi="Calibri"/>
                <w:sz w:val="18"/>
                <w:szCs w:val="18"/>
              </w:rPr>
            </w:pPr>
          </w:p>
        </w:tc>
        <w:tc>
          <w:tcPr>
            <w:tcW w:w="2610" w:type="dxa"/>
          </w:tcPr>
          <w:p w:rsidR="00B950F4" w:rsidRPr="004844E4" w:rsidRDefault="00B950F4" w:rsidP="00CD2C9C">
            <w:pPr>
              <w:rPr>
                <w:rFonts w:ascii="Calibri" w:hAnsi="Calibri"/>
                <w:sz w:val="18"/>
                <w:szCs w:val="18"/>
              </w:rPr>
            </w:pPr>
          </w:p>
        </w:tc>
      </w:tr>
      <w:tr w:rsidR="00B950F4" w:rsidRPr="004844E4" w:rsidTr="00CD2C9C">
        <w:tc>
          <w:tcPr>
            <w:tcW w:w="523" w:type="dxa"/>
          </w:tcPr>
          <w:p w:rsidR="00B950F4" w:rsidRPr="004844E4" w:rsidRDefault="00B950F4" w:rsidP="00CD2C9C">
            <w:pPr>
              <w:rPr>
                <w:rFonts w:ascii="Calibri" w:hAnsi="Calibri"/>
                <w:sz w:val="18"/>
                <w:szCs w:val="18"/>
              </w:rPr>
            </w:pPr>
            <w:r w:rsidRPr="004844E4">
              <w:rPr>
                <w:rFonts w:ascii="Calibri" w:hAnsi="Calibri"/>
                <w:sz w:val="18"/>
                <w:szCs w:val="18"/>
              </w:rPr>
              <w:lastRenderedPageBreak/>
              <w:t>11</w:t>
            </w:r>
            <w:proofErr w:type="gramStart"/>
            <w:r w:rsidRPr="004844E4">
              <w:rPr>
                <w:rFonts w:ascii="Calibri" w:hAnsi="Calibri"/>
                <w:sz w:val="18"/>
                <w:szCs w:val="18"/>
              </w:rPr>
              <w:t>./</w:t>
            </w:r>
            <w:proofErr w:type="gramEnd"/>
            <w:r w:rsidRPr="004844E4">
              <w:rPr>
                <w:rFonts w:ascii="Calibri" w:hAnsi="Calibri"/>
                <w:sz w:val="18"/>
                <w:szCs w:val="18"/>
              </w:rPr>
              <w:t>12.</w:t>
            </w:r>
          </w:p>
        </w:tc>
        <w:tc>
          <w:tcPr>
            <w:tcW w:w="2970" w:type="dxa"/>
          </w:tcPr>
          <w:p w:rsidR="00B950F4" w:rsidRPr="004844E4" w:rsidRDefault="00B950F4" w:rsidP="00CD2C9C">
            <w:pPr>
              <w:rPr>
                <w:rFonts w:ascii="Calibri" w:hAnsi="Calibri"/>
                <w:sz w:val="18"/>
                <w:szCs w:val="18"/>
              </w:rPr>
            </w:pPr>
            <w:r w:rsidRPr="004844E4">
              <w:rPr>
                <w:rFonts w:ascii="Calibri" w:hAnsi="Calibri" w:cstheme="majorHAnsi"/>
                <w:sz w:val="18"/>
                <w:szCs w:val="18"/>
              </w:rPr>
              <w:t>Record grant deeds, easements, memoranda of agreements and related documents required with respect to transfer of title to, or other insurable interest in, each property in the office of the County Recorder for county in which property is located, even if recordation is not in connection</w:t>
            </w:r>
            <w:r w:rsidRPr="004844E4">
              <w:rPr>
                <w:rFonts w:asciiTheme="majorHAnsi" w:hAnsiTheme="majorHAnsi" w:cstheme="majorHAnsi"/>
                <w:sz w:val="18"/>
                <w:szCs w:val="18"/>
              </w:rPr>
              <w:t xml:space="preserve"> </w:t>
            </w:r>
            <w:r w:rsidRPr="004844E4">
              <w:rPr>
                <w:rFonts w:ascii="Calibri" w:hAnsi="Calibri" w:cstheme="majorHAnsi"/>
                <w:sz w:val="18"/>
                <w:szCs w:val="18"/>
              </w:rPr>
              <w:t xml:space="preserve">with of an open escrow or with issuance of a policy (“courtesy recording”).  Distribute to the parties </w:t>
            </w:r>
            <w:proofErr w:type="gramStart"/>
            <w:r w:rsidRPr="004844E4">
              <w:rPr>
                <w:rFonts w:ascii="Calibri" w:hAnsi="Calibri" w:cstheme="majorHAnsi"/>
                <w:sz w:val="18"/>
                <w:szCs w:val="18"/>
              </w:rPr>
              <w:t>copies  (</w:t>
            </w:r>
            <w:proofErr w:type="gramEnd"/>
            <w:r w:rsidRPr="004844E4">
              <w:rPr>
                <w:rFonts w:ascii="Calibri" w:hAnsi="Calibri" w:cstheme="majorHAnsi"/>
                <w:sz w:val="18"/>
                <w:szCs w:val="18"/>
              </w:rPr>
              <w:t>as appropriate) of executed and/or recorded closing documents.</w:t>
            </w:r>
          </w:p>
        </w:tc>
        <w:tc>
          <w:tcPr>
            <w:tcW w:w="1260" w:type="dxa"/>
          </w:tcPr>
          <w:p w:rsidR="00B950F4" w:rsidRPr="004844E4" w:rsidRDefault="00B950F4" w:rsidP="00CD2C9C">
            <w:pPr>
              <w:rPr>
                <w:rFonts w:ascii="Calibri" w:hAnsi="Calibri"/>
                <w:sz w:val="18"/>
                <w:szCs w:val="18"/>
              </w:rPr>
            </w:pPr>
          </w:p>
        </w:tc>
        <w:tc>
          <w:tcPr>
            <w:tcW w:w="1260" w:type="dxa"/>
          </w:tcPr>
          <w:p w:rsidR="00B950F4" w:rsidRPr="004844E4" w:rsidRDefault="00B950F4" w:rsidP="00CD2C9C">
            <w:pPr>
              <w:rPr>
                <w:rFonts w:ascii="Calibri" w:hAnsi="Calibri"/>
                <w:sz w:val="18"/>
                <w:szCs w:val="18"/>
              </w:rPr>
            </w:pPr>
          </w:p>
        </w:tc>
        <w:tc>
          <w:tcPr>
            <w:tcW w:w="1260" w:type="dxa"/>
          </w:tcPr>
          <w:p w:rsidR="00B950F4" w:rsidRPr="004844E4" w:rsidRDefault="00B950F4" w:rsidP="00CD2C9C">
            <w:pPr>
              <w:rPr>
                <w:rFonts w:ascii="Calibri" w:hAnsi="Calibri"/>
                <w:sz w:val="18"/>
                <w:szCs w:val="18"/>
              </w:rPr>
            </w:pPr>
          </w:p>
        </w:tc>
        <w:tc>
          <w:tcPr>
            <w:tcW w:w="1440" w:type="dxa"/>
          </w:tcPr>
          <w:p w:rsidR="00B950F4" w:rsidRPr="004844E4" w:rsidRDefault="00B950F4" w:rsidP="00CD2C9C">
            <w:pPr>
              <w:rPr>
                <w:rFonts w:ascii="Calibri" w:hAnsi="Calibri"/>
                <w:sz w:val="18"/>
                <w:szCs w:val="18"/>
              </w:rPr>
            </w:pPr>
          </w:p>
        </w:tc>
        <w:tc>
          <w:tcPr>
            <w:tcW w:w="1710" w:type="dxa"/>
          </w:tcPr>
          <w:p w:rsidR="00B950F4" w:rsidRPr="004844E4" w:rsidRDefault="00B950F4" w:rsidP="00CD2C9C">
            <w:pPr>
              <w:rPr>
                <w:rFonts w:ascii="Calibri" w:hAnsi="Calibri"/>
                <w:sz w:val="18"/>
                <w:szCs w:val="18"/>
              </w:rPr>
            </w:pPr>
          </w:p>
        </w:tc>
        <w:tc>
          <w:tcPr>
            <w:tcW w:w="2610" w:type="dxa"/>
          </w:tcPr>
          <w:p w:rsidR="00B950F4" w:rsidRPr="004844E4" w:rsidRDefault="00B950F4" w:rsidP="00CD2C9C">
            <w:pPr>
              <w:rPr>
                <w:rFonts w:ascii="Calibri" w:hAnsi="Calibri"/>
                <w:sz w:val="18"/>
                <w:szCs w:val="18"/>
              </w:rPr>
            </w:pPr>
          </w:p>
        </w:tc>
      </w:tr>
      <w:tr w:rsidR="00B950F4" w:rsidRPr="004844E4" w:rsidTr="00CD2C9C">
        <w:tc>
          <w:tcPr>
            <w:tcW w:w="523" w:type="dxa"/>
          </w:tcPr>
          <w:p w:rsidR="00B950F4" w:rsidRPr="004844E4" w:rsidRDefault="00B950F4" w:rsidP="00CD2C9C">
            <w:pPr>
              <w:rPr>
                <w:rFonts w:ascii="Calibri" w:hAnsi="Calibri"/>
                <w:sz w:val="18"/>
                <w:szCs w:val="18"/>
              </w:rPr>
            </w:pPr>
            <w:r w:rsidRPr="004844E4">
              <w:rPr>
                <w:rFonts w:ascii="Calibri" w:hAnsi="Calibri"/>
                <w:sz w:val="18"/>
                <w:szCs w:val="18"/>
              </w:rPr>
              <w:t>13.</w:t>
            </w:r>
          </w:p>
        </w:tc>
        <w:tc>
          <w:tcPr>
            <w:tcW w:w="2970" w:type="dxa"/>
          </w:tcPr>
          <w:p w:rsidR="00B950F4" w:rsidRPr="004844E4" w:rsidRDefault="00B950F4" w:rsidP="00CD2C9C">
            <w:pPr>
              <w:rPr>
                <w:rFonts w:ascii="Calibri" w:hAnsi="Calibri"/>
                <w:sz w:val="18"/>
                <w:szCs w:val="18"/>
              </w:rPr>
            </w:pPr>
            <w:r w:rsidRPr="004844E4">
              <w:rPr>
                <w:rFonts w:ascii="Calibri" w:hAnsi="Calibri"/>
                <w:sz w:val="18"/>
                <w:szCs w:val="18"/>
              </w:rPr>
              <w:t xml:space="preserve">Escrow – </w:t>
            </w:r>
            <w:r w:rsidRPr="004844E4">
              <w:rPr>
                <w:rFonts w:ascii="Calibri" w:hAnsi="Calibri" w:cstheme="majorHAnsi"/>
                <w:sz w:val="18"/>
                <w:szCs w:val="18"/>
              </w:rPr>
              <w:t>Receive, hold and disburse to the party or parties entitled thereto amounts required to be deposited into escrow and/or disbursed in connection with the closing of each</w:t>
            </w:r>
            <w:r w:rsidRPr="004844E4">
              <w:rPr>
                <w:rFonts w:ascii="Calibri" w:hAnsi="Calibri"/>
                <w:sz w:val="18"/>
                <w:szCs w:val="18"/>
              </w:rPr>
              <w:t xml:space="preserve"> property transaction.</w:t>
            </w:r>
          </w:p>
        </w:tc>
        <w:tc>
          <w:tcPr>
            <w:tcW w:w="1260" w:type="dxa"/>
          </w:tcPr>
          <w:p w:rsidR="00B950F4" w:rsidRPr="004844E4" w:rsidRDefault="00B950F4" w:rsidP="00CD2C9C">
            <w:pPr>
              <w:rPr>
                <w:rFonts w:ascii="Calibri" w:hAnsi="Calibri"/>
                <w:sz w:val="18"/>
                <w:szCs w:val="18"/>
              </w:rPr>
            </w:pPr>
          </w:p>
        </w:tc>
        <w:tc>
          <w:tcPr>
            <w:tcW w:w="1260" w:type="dxa"/>
          </w:tcPr>
          <w:p w:rsidR="00B950F4" w:rsidRPr="004844E4" w:rsidRDefault="00B950F4" w:rsidP="00CD2C9C">
            <w:pPr>
              <w:rPr>
                <w:rFonts w:ascii="Calibri" w:hAnsi="Calibri"/>
                <w:sz w:val="18"/>
                <w:szCs w:val="18"/>
              </w:rPr>
            </w:pPr>
          </w:p>
        </w:tc>
        <w:tc>
          <w:tcPr>
            <w:tcW w:w="1260" w:type="dxa"/>
          </w:tcPr>
          <w:p w:rsidR="00B950F4" w:rsidRPr="004844E4" w:rsidRDefault="00B950F4" w:rsidP="00CD2C9C">
            <w:pPr>
              <w:rPr>
                <w:rFonts w:ascii="Calibri" w:hAnsi="Calibri"/>
                <w:sz w:val="18"/>
                <w:szCs w:val="18"/>
              </w:rPr>
            </w:pPr>
          </w:p>
        </w:tc>
        <w:tc>
          <w:tcPr>
            <w:tcW w:w="1440" w:type="dxa"/>
          </w:tcPr>
          <w:p w:rsidR="00B950F4" w:rsidRPr="004844E4" w:rsidRDefault="00B950F4" w:rsidP="00CD2C9C">
            <w:pPr>
              <w:rPr>
                <w:rFonts w:ascii="Calibri" w:hAnsi="Calibri"/>
                <w:sz w:val="18"/>
                <w:szCs w:val="18"/>
              </w:rPr>
            </w:pPr>
          </w:p>
        </w:tc>
        <w:tc>
          <w:tcPr>
            <w:tcW w:w="1710" w:type="dxa"/>
          </w:tcPr>
          <w:p w:rsidR="00B950F4" w:rsidRPr="004844E4" w:rsidRDefault="00B950F4" w:rsidP="00CD2C9C">
            <w:pPr>
              <w:rPr>
                <w:rFonts w:ascii="Calibri" w:hAnsi="Calibri"/>
                <w:sz w:val="18"/>
                <w:szCs w:val="18"/>
              </w:rPr>
            </w:pPr>
          </w:p>
        </w:tc>
        <w:tc>
          <w:tcPr>
            <w:tcW w:w="2610" w:type="dxa"/>
          </w:tcPr>
          <w:p w:rsidR="00B950F4" w:rsidRPr="004844E4" w:rsidRDefault="00B950F4" w:rsidP="00CD2C9C">
            <w:pPr>
              <w:rPr>
                <w:rFonts w:ascii="Calibri" w:hAnsi="Calibri"/>
                <w:sz w:val="18"/>
                <w:szCs w:val="18"/>
              </w:rPr>
            </w:pPr>
          </w:p>
        </w:tc>
      </w:tr>
      <w:tr w:rsidR="00B950F4" w:rsidRPr="004844E4" w:rsidTr="00CD2C9C">
        <w:tc>
          <w:tcPr>
            <w:tcW w:w="523" w:type="dxa"/>
          </w:tcPr>
          <w:p w:rsidR="00B950F4" w:rsidRPr="004844E4" w:rsidRDefault="00B950F4" w:rsidP="00CD2C9C">
            <w:pPr>
              <w:rPr>
                <w:rFonts w:ascii="Calibri" w:hAnsi="Calibri"/>
                <w:sz w:val="18"/>
                <w:szCs w:val="18"/>
              </w:rPr>
            </w:pPr>
            <w:r w:rsidRPr="004844E4">
              <w:rPr>
                <w:rFonts w:ascii="Calibri" w:hAnsi="Calibri"/>
                <w:sz w:val="18"/>
                <w:szCs w:val="18"/>
              </w:rPr>
              <w:t>14.</w:t>
            </w:r>
          </w:p>
        </w:tc>
        <w:tc>
          <w:tcPr>
            <w:tcW w:w="2970" w:type="dxa"/>
          </w:tcPr>
          <w:p w:rsidR="00B950F4" w:rsidRPr="004844E4" w:rsidRDefault="00B950F4" w:rsidP="00CD2C9C">
            <w:pPr>
              <w:rPr>
                <w:rFonts w:ascii="Calibri" w:hAnsi="Calibri"/>
                <w:sz w:val="18"/>
                <w:szCs w:val="18"/>
              </w:rPr>
            </w:pPr>
            <w:r w:rsidRPr="004844E4">
              <w:rPr>
                <w:rFonts w:ascii="Calibri" w:hAnsi="Calibri"/>
                <w:sz w:val="18"/>
                <w:szCs w:val="18"/>
              </w:rPr>
              <w:t xml:space="preserve">Escrow – </w:t>
            </w:r>
            <w:r w:rsidRPr="004844E4">
              <w:rPr>
                <w:rFonts w:ascii="Calibri" w:hAnsi="Calibri" w:cstheme="majorHAnsi"/>
                <w:sz w:val="18"/>
                <w:szCs w:val="18"/>
              </w:rPr>
              <w:t>Prepare closing settlement statements reflecting pro-rations and funds disbursed through escrow in each property transaction.</w:t>
            </w:r>
          </w:p>
        </w:tc>
        <w:tc>
          <w:tcPr>
            <w:tcW w:w="1260" w:type="dxa"/>
          </w:tcPr>
          <w:p w:rsidR="00B950F4" w:rsidRPr="004844E4" w:rsidRDefault="00B950F4" w:rsidP="00CD2C9C">
            <w:pPr>
              <w:rPr>
                <w:rFonts w:ascii="Calibri" w:hAnsi="Calibri"/>
                <w:sz w:val="18"/>
                <w:szCs w:val="18"/>
              </w:rPr>
            </w:pPr>
          </w:p>
        </w:tc>
        <w:tc>
          <w:tcPr>
            <w:tcW w:w="1260" w:type="dxa"/>
          </w:tcPr>
          <w:p w:rsidR="00B950F4" w:rsidRPr="004844E4" w:rsidRDefault="00B950F4" w:rsidP="00CD2C9C">
            <w:pPr>
              <w:rPr>
                <w:rFonts w:ascii="Calibri" w:hAnsi="Calibri"/>
                <w:sz w:val="18"/>
                <w:szCs w:val="18"/>
              </w:rPr>
            </w:pPr>
          </w:p>
        </w:tc>
        <w:tc>
          <w:tcPr>
            <w:tcW w:w="1260" w:type="dxa"/>
          </w:tcPr>
          <w:p w:rsidR="00B950F4" w:rsidRPr="004844E4" w:rsidRDefault="00B950F4" w:rsidP="00CD2C9C">
            <w:pPr>
              <w:rPr>
                <w:rFonts w:ascii="Calibri" w:hAnsi="Calibri"/>
                <w:sz w:val="18"/>
                <w:szCs w:val="18"/>
              </w:rPr>
            </w:pPr>
          </w:p>
        </w:tc>
        <w:tc>
          <w:tcPr>
            <w:tcW w:w="1440" w:type="dxa"/>
          </w:tcPr>
          <w:p w:rsidR="00B950F4" w:rsidRPr="004844E4" w:rsidRDefault="00B950F4" w:rsidP="00CD2C9C">
            <w:pPr>
              <w:rPr>
                <w:rFonts w:ascii="Calibri" w:hAnsi="Calibri"/>
                <w:sz w:val="18"/>
                <w:szCs w:val="18"/>
              </w:rPr>
            </w:pPr>
          </w:p>
        </w:tc>
        <w:tc>
          <w:tcPr>
            <w:tcW w:w="1710" w:type="dxa"/>
          </w:tcPr>
          <w:p w:rsidR="00B950F4" w:rsidRPr="004844E4" w:rsidRDefault="00B950F4" w:rsidP="00CD2C9C">
            <w:pPr>
              <w:rPr>
                <w:rFonts w:ascii="Calibri" w:hAnsi="Calibri"/>
                <w:sz w:val="18"/>
                <w:szCs w:val="18"/>
              </w:rPr>
            </w:pPr>
          </w:p>
        </w:tc>
        <w:tc>
          <w:tcPr>
            <w:tcW w:w="2610" w:type="dxa"/>
          </w:tcPr>
          <w:p w:rsidR="00B950F4" w:rsidRPr="004844E4" w:rsidRDefault="00B950F4" w:rsidP="00CD2C9C">
            <w:pPr>
              <w:rPr>
                <w:rFonts w:ascii="Calibri" w:hAnsi="Calibri"/>
                <w:sz w:val="18"/>
                <w:szCs w:val="18"/>
              </w:rPr>
            </w:pPr>
          </w:p>
        </w:tc>
      </w:tr>
      <w:tr w:rsidR="00B950F4" w:rsidRPr="004844E4" w:rsidTr="00CD2C9C">
        <w:tc>
          <w:tcPr>
            <w:tcW w:w="523" w:type="dxa"/>
          </w:tcPr>
          <w:p w:rsidR="00B950F4" w:rsidRPr="004844E4" w:rsidRDefault="00B950F4" w:rsidP="00CD2C9C">
            <w:pPr>
              <w:rPr>
                <w:rFonts w:ascii="Calibri" w:hAnsi="Calibri"/>
                <w:sz w:val="18"/>
                <w:szCs w:val="18"/>
              </w:rPr>
            </w:pPr>
            <w:r w:rsidRPr="004844E4">
              <w:rPr>
                <w:rFonts w:ascii="Calibri" w:hAnsi="Calibri"/>
                <w:sz w:val="18"/>
                <w:szCs w:val="18"/>
              </w:rPr>
              <w:t>14a</w:t>
            </w:r>
          </w:p>
        </w:tc>
        <w:tc>
          <w:tcPr>
            <w:tcW w:w="2970" w:type="dxa"/>
          </w:tcPr>
          <w:p w:rsidR="00B950F4" w:rsidRPr="004844E4" w:rsidRDefault="00B950F4" w:rsidP="00CD2C9C">
            <w:pPr>
              <w:rPr>
                <w:rFonts w:ascii="Calibri" w:hAnsi="Calibri"/>
                <w:sz w:val="18"/>
                <w:szCs w:val="18"/>
              </w:rPr>
            </w:pPr>
            <w:r w:rsidRPr="004844E4">
              <w:rPr>
                <w:rFonts w:ascii="Calibri" w:hAnsi="Calibri"/>
                <w:sz w:val="18"/>
                <w:szCs w:val="18"/>
              </w:rPr>
              <w:t>Escrow - Overnight mail.</w:t>
            </w:r>
          </w:p>
        </w:tc>
        <w:tc>
          <w:tcPr>
            <w:tcW w:w="1260" w:type="dxa"/>
          </w:tcPr>
          <w:p w:rsidR="00B950F4" w:rsidRPr="004844E4" w:rsidRDefault="00B950F4" w:rsidP="00CD2C9C">
            <w:pPr>
              <w:rPr>
                <w:rFonts w:ascii="Calibri" w:hAnsi="Calibri"/>
                <w:sz w:val="18"/>
                <w:szCs w:val="18"/>
              </w:rPr>
            </w:pPr>
          </w:p>
        </w:tc>
        <w:tc>
          <w:tcPr>
            <w:tcW w:w="1260" w:type="dxa"/>
          </w:tcPr>
          <w:p w:rsidR="00B950F4" w:rsidRPr="004844E4" w:rsidRDefault="00B950F4" w:rsidP="00CD2C9C">
            <w:pPr>
              <w:rPr>
                <w:rFonts w:ascii="Calibri" w:hAnsi="Calibri"/>
                <w:sz w:val="18"/>
                <w:szCs w:val="18"/>
              </w:rPr>
            </w:pPr>
          </w:p>
        </w:tc>
        <w:tc>
          <w:tcPr>
            <w:tcW w:w="1260" w:type="dxa"/>
          </w:tcPr>
          <w:p w:rsidR="00B950F4" w:rsidRPr="004844E4" w:rsidRDefault="00B950F4" w:rsidP="00CD2C9C">
            <w:pPr>
              <w:rPr>
                <w:rFonts w:ascii="Calibri" w:hAnsi="Calibri"/>
                <w:sz w:val="18"/>
                <w:szCs w:val="18"/>
              </w:rPr>
            </w:pPr>
          </w:p>
        </w:tc>
        <w:tc>
          <w:tcPr>
            <w:tcW w:w="1440" w:type="dxa"/>
          </w:tcPr>
          <w:p w:rsidR="00B950F4" w:rsidRPr="004844E4" w:rsidRDefault="00B950F4" w:rsidP="00CD2C9C">
            <w:pPr>
              <w:rPr>
                <w:rFonts w:ascii="Calibri" w:hAnsi="Calibri"/>
                <w:sz w:val="18"/>
                <w:szCs w:val="18"/>
              </w:rPr>
            </w:pPr>
          </w:p>
        </w:tc>
        <w:tc>
          <w:tcPr>
            <w:tcW w:w="1710" w:type="dxa"/>
          </w:tcPr>
          <w:p w:rsidR="00B950F4" w:rsidRPr="004844E4" w:rsidRDefault="00B950F4" w:rsidP="00CD2C9C">
            <w:pPr>
              <w:rPr>
                <w:rFonts w:ascii="Calibri" w:hAnsi="Calibri"/>
                <w:sz w:val="18"/>
                <w:szCs w:val="18"/>
              </w:rPr>
            </w:pPr>
          </w:p>
        </w:tc>
        <w:tc>
          <w:tcPr>
            <w:tcW w:w="2610" w:type="dxa"/>
          </w:tcPr>
          <w:p w:rsidR="00B950F4" w:rsidRPr="004844E4" w:rsidRDefault="00B950F4" w:rsidP="00CD2C9C">
            <w:pPr>
              <w:rPr>
                <w:rFonts w:ascii="Calibri" w:hAnsi="Calibri"/>
                <w:sz w:val="18"/>
                <w:szCs w:val="18"/>
              </w:rPr>
            </w:pPr>
          </w:p>
        </w:tc>
      </w:tr>
      <w:tr w:rsidR="00B950F4" w:rsidRPr="004844E4" w:rsidTr="00CD2C9C">
        <w:tc>
          <w:tcPr>
            <w:tcW w:w="523" w:type="dxa"/>
          </w:tcPr>
          <w:p w:rsidR="00B950F4" w:rsidRPr="004844E4" w:rsidRDefault="00B950F4" w:rsidP="00CD2C9C">
            <w:pPr>
              <w:rPr>
                <w:rFonts w:ascii="Calibri" w:hAnsi="Calibri"/>
                <w:sz w:val="18"/>
                <w:szCs w:val="18"/>
              </w:rPr>
            </w:pPr>
            <w:r w:rsidRPr="004844E4">
              <w:rPr>
                <w:rFonts w:ascii="Calibri" w:hAnsi="Calibri"/>
                <w:sz w:val="18"/>
                <w:szCs w:val="18"/>
              </w:rPr>
              <w:t>14b</w:t>
            </w:r>
          </w:p>
        </w:tc>
        <w:tc>
          <w:tcPr>
            <w:tcW w:w="2970" w:type="dxa"/>
          </w:tcPr>
          <w:p w:rsidR="00B950F4" w:rsidRPr="004844E4" w:rsidRDefault="00B950F4" w:rsidP="00CD2C9C">
            <w:pPr>
              <w:rPr>
                <w:rFonts w:ascii="Calibri" w:hAnsi="Calibri"/>
                <w:sz w:val="18"/>
                <w:szCs w:val="18"/>
              </w:rPr>
            </w:pPr>
            <w:r w:rsidRPr="004844E4">
              <w:rPr>
                <w:rFonts w:ascii="Calibri" w:hAnsi="Calibri"/>
                <w:sz w:val="18"/>
                <w:szCs w:val="18"/>
              </w:rPr>
              <w:t>Escrow - Courier Fees</w:t>
            </w:r>
          </w:p>
        </w:tc>
        <w:tc>
          <w:tcPr>
            <w:tcW w:w="1260" w:type="dxa"/>
          </w:tcPr>
          <w:p w:rsidR="00B950F4" w:rsidRPr="004844E4" w:rsidRDefault="00B950F4" w:rsidP="00CD2C9C">
            <w:pPr>
              <w:rPr>
                <w:rFonts w:ascii="Calibri" w:hAnsi="Calibri"/>
                <w:sz w:val="18"/>
                <w:szCs w:val="18"/>
              </w:rPr>
            </w:pPr>
          </w:p>
        </w:tc>
        <w:tc>
          <w:tcPr>
            <w:tcW w:w="1260" w:type="dxa"/>
          </w:tcPr>
          <w:p w:rsidR="00B950F4" w:rsidRPr="004844E4" w:rsidRDefault="00B950F4" w:rsidP="00CD2C9C">
            <w:pPr>
              <w:rPr>
                <w:rFonts w:ascii="Calibri" w:hAnsi="Calibri"/>
                <w:sz w:val="18"/>
                <w:szCs w:val="18"/>
              </w:rPr>
            </w:pPr>
          </w:p>
        </w:tc>
        <w:tc>
          <w:tcPr>
            <w:tcW w:w="1260" w:type="dxa"/>
          </w:tcPr>
          <w:p w:rsidR="00B950F4" w:rsidRPr="004844E4" w:rsidRDefault="00B950F4" w:rsidP="00CD2C9C">
            <w:pPr>
              <w:rPr>
                <w:rFonts w:ascii="Calibri" w:hAnsi="Calibri"/>
                <w:sz w:val="18"/>
                <w:szCs w:val="18"/>
              </w:rPr>
            </w:pPr>
          </w:p>
        </w:tc>
        <w:tc>
          <w:tcPr>
            <w:tcW w:w="1440" w:type="dxa"/>
          </w:tcPr>
          <w:p w:rsidR="00B950F4" w:rsidRPr="004844E4" w:rsidRDefault="00B950F4" w:rsidP="00CD2C9C">
            <w:pPr>
              <w:rPr>
                <w:rFonts w:ascii="Calibri" w:hAnsi="Calibri"/>
                <w:sz w:val="18"/>
                <w:szCs w:val="18"/>
              </w:rPr>
            </w:pPr>
          </w:p>
        </w:tc>
        <w:tc>
          <w:tcPr>
            <w:tcW w:w="1710" w:type="dxa"/>
          </w:tcPr>
          <w:p w:rsidR="00B950F4" w:rsidRPr="004844E4" w:rsidRDefault="00B950F4" w:rsidP="00CD2C9C">
            <w:pPr>
              <w:rPr>
                <w:rFonts w:ascii="Calibri" w:hAnsi="Calibri"/>
                <w:sz w:val="18"/>
                <w:szCs w:val="18"/>
              </w:rPr>
            </w:pPr>
          </w:p>
        </w:tc>
        <w:tc>
          <w:tcPr>
            <w:tcW w:w="2610" w:type="dxa"/>
          </w:tcPr>
          <w:p w:rsidR="00B950F4" w:rsidRPr="004844E4" w:rsidRDefault="00B950F4" w:rsidP="00CD2C9C">
            <w:pPr>
              <w:rPr>
                <w:rFonts w:ascii="Calibri" w:hAnsi="Calibri"/>
                <w:sz w:val="18"/>
                <w:szCs w:val="18"/>
              </w:rPr>
            </w:pPr>
          </w:p>
        </w:tc>
      </w:tr>
      <w:tr w:rsidR="00B950F4" w:rsidRPr="004844E4" w:rsidTr="00CD2C9C">
        <w:tc>
          <w:tcPr>
            <w:tcW w:w="523" w:type="dxa"/>
          </w:tcPr>
          <w:p w:rsidR="00B950F4" w:rsidRPr="004844E4" w:rsidRDefault="00B950F4" w:rsidP="00CD2C9C">
            <w:pPr>
              <w:rPr>
                <w:rFonts w:ascii="Calibri" w:hAnsi="Calibri"/>
                <w:sz w:val="18"/>
                <w:szCs w:val="18"/>
              </w:rPr>
            </w:pPr>
            <w:r w:rsidRPr="004844E4">
              <w:rPr>
                <w:rFonts w:ascii="Calibri" w:hAnsi="Calibri"/>
                <w:sz w:val="18"/>
                <w:szCs w:val="18"/>
              </w:rPr>
              <w:t>14c</w:t>
            </w:r>
          </w:p>
        </w:tc>
        <w:tc>
          <w:tcPr>
            <w:tcW w:w="2970" w:type="dxa"/>
          </w:tcPr>
          <w:p w:rsidR="00B950F4" w:rsidRPr="004844E4" w:rsidRDefault="00B950F4" w:rsidP="00CD2C9C">
            <w:pPr>
              <w:rPr>
                <w:rFonts w:ascii="Calibri" w:hAnsi="Calibri"/>
                <w:sz w:val="18"/>
                <w:szCs w:val="18"/>
              </w:rPr>
            </w:pPr>
            <w:r w:rsidRPr="004844E4">
              <w:rPr>
                <w:rFonts w:ascii="Calibri" w:hAnsi="Calibri"/>
                <w:sz w:val="18"/>
                <w:szCs w:val="18"/>
              </w:rPr>
              <w:t>Escrow - Document preparation</w:t>
            </w:r>
          </w:p>
        </w:tc>
        <w:tc>
          <w:tcPr>
            <w:tcW w:w="1260" w:type="dxa"/>
          </w:tcPr>
          <w:p w:rsidR="00B950F4" w:rsidRPr="004844E4" w:rsidRDefault="00B950F4" w:rsidP="00CD2C9C">
            <w:pPr>
              <w:rPr>
                <w:rFonts w:ascii="Calibri" w:hAnsi="Calibri"/>
                <w:sz w:val="18"/>
                <w:szCs w:val="18"/>
              </w:rPr>
            </w:pPr>
          </w:p>
        </w:tc>
        <w:tc>
          <w:tcPr>
            <w:tcW w:w="1260" w:type="dxa"/>
          </w:tcPr>
          <w:p w:rsidR="00B950F4" w:rsidRPr="004844E4" w:rsidRDefault="00B950F4" w:rsidP="00CD2C9C">
            <w:pPr>
              <w:rPr>
                <w:rFonts w:ascii="Calibri" w:hAnsi="Calibri"/>
                <w:sz w:val="18"/>
                <w:szCs w:val="18"/>
              </w:rPr>
            </w:pPr>
          </w:p>
        </w:tc>
        <w:tc>
          <w:tcPr>
            <w:tcW w:w="1260" w:type="dxa"/>
          </w:tcPr>
          <w:p w:rsidR="00B950F4" w:rsidRPr="004844E4" w:rsidRDefault="00B950F4" w:rsidP="00CD2C9C">
            <w:pPr>
              <w:rPr>
                <w:rFonts w:ascii="Calibri" w:hAnsi="Calibri"/>
                <w:sz w:val="18"/>
                <w:szCs w:val="18"/>
              </w:rPr>
            </w:pPr>
          </w:p>
        </w:tc>
        <w:tc>
          <w:tcPr>
            <w:tcW w:w="1440" w:type="dxa"/>
          </w:tcPr>
          <w:p w:rsidR="00B950F4" w:rsidRPr="004844E4" w:rsidRDefault="00B950F4" w:rsidP="00CD2C9C">
            <w:pPr>
              <w:rPr>
                <w:rFonts w:ascii="Calibri" w:hAnsi="Calibri"/>
                <w:sz w:val="18"/>
                <w:szCs w:val="18"/>
              </w:rPr>
            </w:pPr>
          </w:p>
        </w:tc>
        <w:tc>
          <w:tcPr>
            <w:tcW w:w="1710" w:type="dxa"/>
          </w:tcPr>
          <w:p w:rsidR="00B950F4" w:rsidRPr="004844E4" w:rsidRDefault="00B950F4" w:rsidP="00CD2C9C">
            <w:pPr>
              <w:rPr>
                <w:rFonts w:ascii="Calibri" w:hAnsi="Calibri"/>
                <w:sz w:val="18"/>
                <w:szCs w:val="18"/>
              </w:rPr>
            </w:pPr>
          </w:p>
        </w:tc>
        <w:tc>
          <w:tcPr>
            <w:tcW w:w="2610" w:type="dxa"/>
          </w:tcPr>
          <w:p w:rsidR="00B950F4" w:rsidRPr="004844E4" w:rsidRDefault="00B950F4" w:rsidP="00CD2C9C">
            <w:pPr>
              <w:rPr>
                <w:rFonts w:ascii="Calibri" w:hAnsi="Calibri"/>
                <w:sz w:val="18"/>
                <w:szCs w:val="18"/>
              </w:rPr>
            </w:pPr>
          </w:p>
        </w:tc>
      </w:tr>
      <w:tr w:rsidR="00B950F4" w:rsidRPr="004844E4" w:rsidTr="00CD2C9C">
        <w:tc>
          <w:tcPr>
            <w:tcW w:w="523" w:type="dxa"/>
          </w:tcPr>
          <w:p w:rsidR="00B950F4" w:rsidRPr="004844E4" w:rsidRDefault="00B950F4" w:rsidP="00CD2C9C">
            <w:pPr>
              <w:rPr>
                <w:rFonts w:ascii="Calibri" w:hAnsi="Calibri"/>
                <w:sz w:val="18"/>
                <w:szCs w:val="18"/>
              </w:rPr>
            </w:pPr>
            <w:r w:rsidRPr="004844E4">
              <w:rPr>
                <w:rFonts w:ascii="Calibri" w:hAnsi="Calibri"/>
                <w:sz w:val="18"/>
                <w:szCs w:val="18"/>
              </w:rPr>
              <w:t xml:space="preserve">15. </w:t>
            </w:r>
          </w:p>
        </w:tc>
        <w:tc>
          <w:tcPr>
            <w:tcW w:w="2970" w:type="dxa"/>
          </w:tcPr>
          <w:p w:rsidR="00B950F4" w:rsidRPr="004844E4" w:rsidRDefault="00B950F4" w:rsidP="00CD2C9C">
            <w:pPr>
              <w:rPr>
                <w:rFonts w:ascii="Calibri" w:hAnsi="Calibri"/>
                <w:sz w:val="18"/>
                <w:szCs w:val="18"/>
              </w:rPr>
            </w:pPr>
            <w:r w:rsidRPr="004844E4">
              <w:rPr>
                <w:rFonts w:ascii="Calibri" w:hAnsi="Calibri"/>
                <w:sz w:val="18"/>
                <w:szCs w:val="18"/>
              </w:rPr>
              <w:t>Additional Services*</w:t>
            </w:r>
            <w:r>
              <w:rPr>
                <w:rFonts w:ascii="Calibri" w:hAnsi="Calibri"/>
                <w:sz w:val="18"/>
                <w:szCs w:val="18"/>
              </w:rPr>
              <w:t>*</w:t>
            </w:r>
          </w:p>
        </w:tc>
        <w:tc>
          <w:tcPr>
            <w:tcW w:w="1260" w:type="dxa"/>
            <w:shd w:val="clear" w:color="auto" w:fill="D9D9D9" w:themeFill="background1" w:themeFillShade="D9"/>
          </w:tcPr>
          <w:p w:rsidR="00B950F4" w:rsidRPr="004844E4" w:rsidRDefault="00B950F4" w:rsidP="00CD2C9C">
            <w:pPr>
              <w:rPr>
                <w:rFonts w:ascii="Calibri" w:hAnsi="Calibri"/>
                <w:sz w:val="18"/>
                <w:szCs w:val="18"/>
              </w:rPr>
            </w:pPr>
            <w:r w:rsidRPr="004844E4">
              <w:rPr>
                <w:rFonts w:ascii="Calibri" w:hAnsi="Calibri"/>
                <w:sz w:val="18"/>
                <w:szCs w:val="18"/>
              </w:rPr>
              <w:t>N/A</w:t>
            </w:r>
          </w:p>
        </w:tc>
        <w:tc>
          <w:tcPr>
            <w:tcW w:w="1260" w:type="dxa"/>
            <w:shd w:val="clear" w:color="auto" w:fill="D9D9D9" w:themeFill="background1" w:themeFillShade="D9"/>
          </w:tcPr>
          <w:p w:rsidR="00B950F4" w:rsidRPr="004844E4" w:rsidRDefault="00B950F4" w:rsidP="00CD2C9C">
            <w:pPr>
              <w:rPr>
                <w:rFonts w:ascii="Calibri" w:hAnsi="Calibri"/>
                <w:sz w:val="18"/>
                <w:szCs w:val="18"/>
              </w:rPr>
            </w:pPr>
            <w:r w:rsidRPr="004844E4">
              <w:rPr>
                <w:rFonts w:ascii="Calibri" w:hAnsi="Calibri"/>
                <w:sz w:val="18"/>
                <w:szCs w:val="18"/>
              </w:rPr>
              <w:t>N/A</w:t>
            </w:r>
          </w:p>
        </w:tc>
        <w:tc>
          <w:tcPr>
            <w:tcW w:w="1260" w:type="dxa"/>
            <w:shd w:val="clear" w:color="auto" w:fill="D9D9D9" w:themeFill="background1" w:themeFillShade="D9"/>
          </w:tcPr>
          <w:p w:rsidR="00B950F4" w:rsidRPr="004844E4" w:rsidRDefault="00B950F4" w:rsidP="00CD2C9C">
            <w:pPr>
              <w:rPr>
                <w:rFonts w:ascii="Calibri" w:hAnsi="Calibri"/>
                <w:sz w:val="18"/>
                <w:szCs w:val="18"/>
              </w:rPr>
            </w:pPr>
            <w:r w:rsidRPr="004844E4">
              <w:rPr>
                <w:rFonts w:ascii="Calibri" w:hAnsi="Calibri"/>
                <w:sz w:val="18"/>
                <w:szCs w:val="18"/>
              </w:rPr>
              <w:t>N/A</w:t>
            </w:r>
          </w:p>
        </w:tc>
        <w:tc>
          <w:tcPr>
            <w:tcW w:w="1440" w:type="dxa"/>
          </w:tcPr>
          <w:p w:rsidR="00B950F4" w:rsidRPr="004844E4" w:rsidRDefault="00B950F4" w:rsidP="00CD2C9C">
            <w:pPr>
              <w:rPr>
                <w:rFonts w:ascii="Calibri" w:hAnsi="Calibri"/>
                <w:sz w:val="18"/>
                <w:szCs w:val="18"/>
              </w:rPr>
            </w:pPr>
          </w:p>
        </w:tc>
        <w:tc>
          <w:tcPr>
            <w:tcW w:w="1710" w:type="dxa"/>
          </w:tcPr>
          <w:p w:rsidR="00B950F4" w:rsidRPr="004844E4" w:rsidRDefault="00B950F4" w:rsidP="00CD2C9C">
            <w:pPr>
              <w:rPr>
                <w:rFonts w:ascii="Calibri" w:hAnsi="Calibri"/>
                <w:sz w:val="18"/>
                <w:szCs w:val="18"/>
              </w:rPr>
            </w:pPr>
          </w:p>
        </w:tc>
        <w:tc>
          <w:tcPr>
            <w:tcW w:w="2610" w:type="dxa"/>
            <w:shd w:val="clear" w:color="auto" w:fill="D9D9D9" w:themeFill="background1" w:themeFillShade="D9"/>
          </w:tcPr>
          <w:p w:rsidR="00B950F4" w:rsidRPr="004844E4" w:rsidRDefault="00B950F4" w:rsidP="00CD2C9C">
            <w:pPr>
              <w:rPr>
                <w:rFonts w:ascii="Calibri" w:hAnsi="Calibri"/>
                <w:sz w:val="18"/>
                <w:szCs w:val="18"/>
              </w:rPr>
            </w:pPr>
            <w:r w:rsidRPr="004844E4">
              <w:rPr>
                <w:rFonts w:ascii="Calibri" w:hAnsi="Calibri"/>
                <w:sz w:val="18"/>
                <w:szCs w:val="18"/>
              </w:rPr>
              <w:t>N/A</w:t>
            </w:r>
          </w:p>
        </w:tc>
      </w:tr>
    </w:tbl>
    <w:p w:rsidR="00B950F4" w:rsidRPr="004844E4" w:rsidRDefault="00B950F4" w:rsidP="00B950F4">
      <w:pPr>
        <w:rPr>
          <w:rFonts w:ascii="Calibri" w:hAnsi="Calibri"/>
          <w:sz w:val="18"/>
          <w:szCs w:val="18"/>
        </w:rPr>
      </w:pPr>
    </w:p>
    <w:p w:rsidR="00BE2BEB" w:rsidRDefault="00B950F4">
      <w:pPr>
        <w:spacing w:line="276" w:lineRule="auto"/>
        <w:ind w:left="1440"/>
      </w:pPr>
      <w:r>
        <w:t xml:space="preserve">* “Actual Cost” is a defined term in the </w:t>
      </w:r>
      <w:r w:rsidR="000943D0">
        <w:t xml:space="preserve">Master </w:t>
      </w:r>
      <w:r>
        <w:t>Agreement posted to the California Courts website for this RFP.</w:t>
      </w:r>
    </w:p>
    <w:p w:rsidR="00B950F4" w:rsidRDefault="00B950F4" w:rsidP="00B950F4">
      <w:pPr>
        <w:spacing w:line="276" w:lineRule="auto"/>
      </w:pPr>
    </w:p>
    <w:p w:rsidR="000943D0" w:rsidRDefault="00B950F4">
      <w:pPr>
        <w:spacing w:line="276" w:lineRule="auto"/>
        <w:ind w:left="1440"/>
        <w:sectPr w:rsidR="000943D0" w:rsidSect="00CD2C9C">
          <w:pgSz w:w="15840" w:h="12240" w:orient="landscape"/>
          <w:pgMar w:top="1440" w:right="1440" w:bottom="1440" w:left="1440" w:header="720" w:footer="720" w:gutter="0"/>
          <w:cols w:space="720"/>
          <w:docGrid w:linePitch="360"/>
        </w:sectPr>
      </w:pPr>
      <w:r>
        <w:t>*</w:t>
      </w:r>
      <w:r w:rsidRPr="004844E4">
        <w:t>* Provide Hourly rates for all Personnel Titles that you might ever conceivably use to provide Additional Services. Additional positions and rates cannot be added once the Master Agreement has been signed.</w:t>
      </w:r>
    </w:p>
    <w:p w:rsidR="00FA0E51" w:rsidRDefault="00FA0E51">
      <w:pPr>
        <w:spacing w:line="276" w:lineRule="auto"/>
      </w:pPr>
    </w:p>
    <w:p w:rsidR="00B950F4" w:rsidRPr="004844E4" w:rsidRDefault="00B950F4" w:rsidP="00B950F4">
      <w:pPr>
        <w:tabs>
          <w:tab w:val="left" w:pos="360"/>
        </w:tabs>
        <w:rPr>
          <w:b/>
        </w:rPr>
      </w:pPr>
      <w:r w:rsidRPr="004844E4">
        <w:rPr>
          <w:b/>
        </w:rPr>
        <w:t>B.</w:t>
      </w:r>
      <w:r w:rsidRPr="004844E4">
        <w:rPr>
          <w:b/>
        </w:rPr>
        <w:tab/>
        <w:t>PART 2 - PRICE SCENARIOS</w:t>
      </w:r>
    </w:p>
    <w:p w:rsidR="00B950F4" w:rsidRPr="004844E4" w:rsidRDefault="00B950F4" w:rsidP="00B950F4">
      <w:pPr>
        <w:tabs>
          <w:tab w:val="center" w:pos="4500"/>
        </w:tabs>
        <w:ind w:left="360"/>
        <w:jc w:val="both"/>
        <w:rPr>
          <w:b/>
        </w:rPr>
      </w:pPr>
      <w:r w:rsidRPr="004844E4">
        <w:t>Below are seven (7) hypothetical order scenarios which are representative of the types of orders the Judicial Council might expect to place during the next three years.  In this part of the Price Proposal, Proposers will apply the pricing they have proposed in Part 1 to each of the hypothetical orders to come up with a total order cost.  The Judicial Council will award points for the Proposer’s order totals using the methodology described in section C below.</w:t>
      </w:r>
    </w:p>
    <w:p w:rsidR="00B950F4" w:rsidRPr="004844E4" w:rsidRDefault="00B950F4" w:rsidP="00B950F4">
      <w:pPr>
        <w:tabs>
          <w:tab w:val="center" w:pos="4500"/>
        </w:tabs>
        <w:ind w:left="360"/>
        <w:jc w:val="both"/>
      </w:pPr>
    </w:p>
    <w:p w:rsidR="00B950F4" w:rsidRPr="004844E4" w:rsidRDefault="00B950F4" w:rsidP="00B950F4">
      <w:pPr>
        <w:tabs>
          <w:tab w:val="center" w:pos="4500"/>
        </w:tabs>
        <w:ind w:left="360"/>
        <w:jc w:val="both"/>
      </w:pPr>
      <w:r w:rsidRPr="004844E4">
        <w:rPr>
          <w:b/>
        </w:rPr>
        <w:t>Instructions:</w:t>
      </w:r>
      <w:r w:rsidRPr="004844E4">
        <w:t xml:space="preserve">  In each scenario below, price out the order using the prices and/or rates your firm has proposed in Part 1 above.  Provide the line item breakdown and the total order cost for each scenario, so that in evaluating your Pricing Proposal, the Judicial Council can determine how the total order cost was calculated. Be complete when showing the calculation method. If the Judicial Council cannot understand how the total order cost of a Scenario was determined, or if your method of calculation is not in accord with or does not utilize the prices given in the Pricing Table, your Price Proposal will be deemed unresponsive and your Proposal will not receive further consideration. The item numbers included below are the item numbers in Attachment A – Scope of Services.</w:t>
      </w:r>
    </w:p>
    <w:p w:rsidR="00B950F4" w:rsidRPr="004844E4" w:rsidRDefault="00B950F4" w:rsidP="00B950F4">
      <w:pPr>
        <w:tabs>
          <w:tab w:val="center" w:pos="4500"/>
        </w:tabs>
        <w:ind w:left="360"/>
        <w:jc w:val="both"/>
      </w:pPr>
    </w:p>
    <w:p w:rsidR="00B950F4" w:rsidRPr="004844E4" w:rsidRDefault="00B950F4" w:rsidP="00B950F4">
      <w:pPr>
        <w:shd w:val="clear" w:color="auto" w:fill="B8CCE4" w:themeFill="accent1" w:themeFillTint="66"/>
        <w:tabs>
          <w:tab w:val="left" w:pos="1800"/>
        </w:tabs>
        <w:ind w:left="360"/>
        <w:jc w:val="both"/>
        <w:rPr>
          <w:b/>
        </w:rPr>
      </w:pPr>
      <w:r w:rsidRPr="004844E4">
        <w:rPr>
          <w:b/>
        </w:rPr>
        <w:t>Scenario 1</w:t>
      </w:r>
    </w:p>
    <w:p w:rsidR="00B950F4" w:rsidRPr="004844E4" w:rsidRDefault="00B950F4" w:rsidP="00B950F4">
      <w:pPr>
        <w:tabs>
          <w:tab w:val="left" w:pos="1800"/>
        </w:tabs>
        <w:ind w:left="720"/>
        <w:jc w:val="both"/>
      </w:pPr>
      <w:r w:rsidRPr="004844E4">
        <w:rPr>
          <w:b/>
        </w:rPr>
        <w:t>Item 1</w:t>
      </w:r>
      <w:r w:rsidRPr="004844E4">
        <w:t xml:space="preserve"> - Update to a previous preliminary report, including copies of all underlying exception &amp; exclusion documents referenced.</w:t>
      </w:r>
    </w:p>
    <w:p w:rsidR="00B950F4" w:rsidRPr="004844E4" w:rsidRDefault="00B950F4" w:rsidP="00B950F4">
      <w:pPr>
        <w:tabs>
          <w:tab w:val="left" w:pos="1800"/>
        </w:tabs>
        <w:ind w:left="360"/>
        <w:jc w:val="both"/>
      </w:pPr>
    </w:p>
    <w:p w:rsidR="00B950F4" w:rsidRPr="004844E4" w:rsidRDefault="00B950F4" w:rsidP="00B950F4">
      <w:pPr>
        <w:tabs>
          <w:tab w:val="center" w:pos="4500"/>
        </w:tabs>
        <w:ind w:left="360"/>
        <w:jc w:val="both"/>
      </w:pPr>
    </w:p>
    <w:p w:rsidR="00B950F4" w:rsidRPr="004844E4" w:rsidRDefault="00B950F4" w:rsidP="00B950F4">
      <w:pPr>
        <w:shd w:val="clear" w:color="auto" w:fill="B8CCE4" w:themeFill="accent1" w:themeFillTint="66"/>
        <w:tabs>
          <w:tab w:val="left" w:pos="1800"/>
        </w:tabs>
        <w:spacing w:after="120"/>
        <w:ind w:left="360"/>
        <w:jc w:val="both"/>
        <w:rPr>
          <w:b/>
        </w:rPr>
      </w:pPr>
      <w:r w:rsidRPr="004844E4">
        <w:rPr>
          <w:b/>
        </w:rPr>
        <w:t>Scenario 2</w:t>
      </w:r>
    </w:p>
    <w:p w:rsidR="00B950F4" w:rsidRPr="004844E4" w:rsidRDefault="00B950F4" w:rsidP="00B950F4">
      <w:pPr>
        <w:tabs>
          <w:tab w:val="left" w:pos="1800"/>
        </w:tabs>
        <w:ind w:left="720"/>
        <w:jc w:val="both"/>
      </w:pPr>
      <w:r w:rsidRPr="004844E4">
        <w:rPr>
          <w:b/>
        </w:rPr>
        <w:t>Item 2a</w:t>
      </w:r>
      <w:r w:rsidRPr="004844E4">
        <w:t xml:space="preserve"> - New preliminary report, including copies of all underlying exception &amp; exclusion documents referenced.  Judicial Council will provide copy of existing title policy.</w:t>
      </w:r>
    </w:p>
    <w:p w:rsidR="00B950F4" w:rsidRPr="004844E4" w:rsidRDefault="00B950F4" w:rsidP="00B950F4">
      <w:pPr>
        <w:tabs>
          <w:tab w:val="left" w:pos="1800"/>
        </w:tabs>
        <w:ind w:left="360"/>
        <w:jc w:val="both"/>
      </w:pPr>
    </w:p>
    <w:p w:rsidR="00B950F4" w:rsidRPr="004844E4" w:rsidRDefault="00B950F4" w:rsidP="00B950F4">
      <w:pPr>
        <w:tabs>
          <w:tab w:val="left" w:pos="1800"/>
        </w:tabs>
        <w:ind w:left="360"/>
        <w:jc w:val="both"/>
      </w:pPr>
    </w:p>
    <w:p w:rsidR="00B950F4" w:rsidRPr="004844E4" w:rsidRDefault="00B950F4" w:rsidP="00B950F4">
      <w:pPr>
        <w:shd w:val="clear" w:color="auto" w:fill="B8CCE4" w:themeFill="accent1" w:themeFillTint="66"/>
        <w:tabs>
          <w:tab w:val="left" w:pos="1800"/>
        </w:tabs>
        <w:spacing w:after="120"/>
        <w:ind w:left="360"/>
        <w:jc w:val="both"/>
        <w:rPr>
          <w:b/>
        </w:rPr>
      </w:pPr>
      <w:r w:rsidRPr="004844E4">
        <w:rPr>
          <w:b/>
        </w:rPr>
        <w:t>Scenario 3</w:t>
      </w:r>
      <w:r w:rsidRPr="004844E4">
        <w:rPr>
          <w:b/>
        </w:rPr>
        <w:tab/>
      </w:r>
    </w:p>
    <w:p w:rsidR="00B950F4" w:rsidRPr="004844E4" w:rsidRDefault="00B950F4" w:rsidP="00B950F4">
      <w:pPr>
        <w:tabs>
          <w:tab w:val="left" w:pos="1800"/>
        </w:tabs>
        <w:ind w:left="720"/>
        <w:jc w:val="both"/>
      </w:pPr>
      <w:r w:rsidRPr="004844E4">
        <w:rPr>
          <w:b/>
        </w:rPr>
        <w:t>Item 2b</w:t>
      </w:r>
      <w:r w:rsidRPr="004844E4">
        <w:t xml:space="preserve"> - New preliminary report, including copies of all underlying exception &amp; exclusion documents referenced.  Judicial Council will </w:t>
      </w:r>
      <w:r w:rsidRPr="004844E4">
        <w:rPr>
          <w:b/>
          <w:u w:val="single"/>
        </w:rPr>
        <w:t>not</w:t>
      </w:r>
      <w:r w:rsidRPr="004844E4">
        <w:t xml:space="preserve"> provide copy of existing title policy.</w:t>
      </w:r>
    </w:p>
    <w:p w:rsidR="00B950F4" w:rsidRPr="004844E4" w:rsidRDefault="00B950F4" w:rsidP="00B950F4">
      <w:pPr>
        <w:tabs>
          <w:tab w:val="left" w:pos="1800"/>
        </w:tabs>
        <w:ind w:left="360"/>
        <w:jc w:val="both"/>
      </w:pPr>
    </w:p>
    <w:p w:rsidR="00B950F4" w:rsidRPr="004844E4" w:rsidRDefault="00B950F4" w:rsidP="00B950F4">
      <w:pPr>
        <w:tabs>
          <w:tab w:val="left" w:pos="1800"/>
        </w:tabs>
        <w:ind w:left="360"/>
        <w:jc w:val="both"/>
      </w:pPr>
    </w:p>
    <w:p w:rsidR="00B950F4" w:rsidRPr="004844E4" w:rsidRDefault="00B950F4" w:rsidP="00B950F4">
      <w:pPr>
        <w:shd w:val="clear" w:color="auto" w:fill="B8CCE4" w:themeFill="accent1" w:themeFillTint="66"/>
        <w:tabs>
          <w:tab w:val="left" w:pos="1800"/>
        </w:tabs>
        <w:spacing w:after="120"/>
        <w:ind w:left="360"/>
        <w:jc w:val="both"/>
        <w:rPr>
          <w:b/>
        </w:rPr>
      </w:pPr>
      <w:r w:rsidRPr="004844E4">
        <w:rPr>
          <w:b/>
        </w:rPr>
        <w:t>Scenario 4</w:t>
      </w:r>
    </w:p>
    <w:p w:rsidR="00B950F4" w:rsidRPr="004844E4" w:rsidRDefault="00B950F4" w:rsidP="00B950F4">
      <w:pPr>
        <w:tabs>
          <w:tab w:val="left" w:pos="1800"/>
        </w:tabs>
        <w:spacing w:after="120"/>
        <w:ind w:left="720"/>
        <w:jc w:val="both"/>
      </w:pPr>
      <w:r w:rsidRPr="004844E4">
        <w:rPr>
          <w:b/>
        </w:rPr>
        <w:t>Item 2b</w:t>
      </w:r>
      <w:r w:rsidRPr="004844E4">
        <w:t xml:space="preserve"> – New preliminary report, including copies of all underlying exception &amp; exclusion documents referenced. Judicial Council will not provide copy of existing title policy.</w:t>
      </w:r>
    </w:p>
    <w:p w:rsidR="00B950F4" w:rsidRPr="004844E4" w:rsidRDefault="00B950F4" w:rsidP="00B950F4">
      <w:pPr>
        <w:tabs>
          <w:tab w:val="left" w:pos="1800"/>
        </w:tabs>
        <w:spacing w:after="120"/>
        <w:ind w:left="720"/>
        <w:jc w:val="both"/>
      </w:pPr>
      <w:r w:rsidRPr="004844E4">
        <w:rPr>
          <w:b/>
        </w:rPr>
        <w:t>Item 1</w:t>
      </w:r>
      <w:r w:rsidRPr="004844E4">
        <w:t xml:space="preserve"> – Update to preliminary report, including copies of all underlying exception &amp; exclusion documents referenced.</w:t>
      </w:r>
    </w:p>
    <w:p w:rsidR="00B950F4" w:rsidRPr="004844E4" w:rsidRDefault="00B950F4" w:rsidP="00B950F4">
      <w:pPr>
        <w:tabs>
          <w:tab w:val="left" w:pos="1800"/>
        </w:tabs>
        <w:spacing w:after="120"/>
        <w:ind w:left="720"/>
        <w:jc w:val="both"/>
      </w:pPr>
      <w:r w:rsidRPr="004844E4">
        <w:rPr>
          <w:b/>
        </w:rPr>
        <w:t>Item 8</w:t>
      </w:r>
      <w:r w:rsidRPr="004844E4">
        <w:t xml:space="preserve"> - Pro forma: Issue Pro Forma CLTA Title Policy based on a value of $850,000.</w:t>
      </w:r>
    </w:p>
    <w:p w:rsidR="00B950F4" w:rsidRPr="004844E4" w:rsidRDefault="00B950F4" w:rsidP="00B950F4">
      <w:pPr>
        <w:tabs>
          <w:tab w:val="left" w:pos="1800"/>
        </w:tabs>
        <w:spacing w:after="120"/>
        <w:ind w:left="720"/>
        <w:jc w:val="both"/>
      </w:pPr>
      <w:r w:rsidRPr="004844E4">
        <w:rPr>
          <w:b/>
        </w:rPr>
        <w:t>Item 9</w:t>
      </w:r>
      <w:r w:rsidRPr="004844E4">
        <w:t xml:space="preserve"> - Issue CLTA owner’s policy of title insurance for property with a value of $850,000, conveyed to the Judicial Council in fee together with appropriate title </w:t>
      </w:r>
      <w:r w:rsidRPr="004844E4">
        <w:lastRenderedPageBreak/>
        <w:t xml:space="preserve">endorsements, including: CLTA 100 Comprehensive Coverage; CLTA 103.1A Encroachment Coverage; CLTA 103.4 Access through an Easement; CLTA 103.7 Access; CLTA 110.1 Deletion of Item from Policy; CLTA 116 Location; CLTA 116.1 Survey; CLTA 116.4 Contiguity; CLTA 116.7 Subdivision; CLTA 123.3 Zoning; and Aggregate Title Insurance Endorsement. </w:t>
      </w:r>
    </w:p>
    <w:p w:rsidR="00B950F4" w:rsidRPr="004844E4" w:rsidRDefault="00B950F4" w:rsidP="00B950F4">
      <w:pPr>
        <w:tabs>
          <w:tab w:val="left" w:pos="1800"/>
        </w:tabs>
        <w:spacing w:after="120"/>
        <w:ind w:left="720"/>
        <w:jc w:val="both"/>
      </w:pPr>
      <w:r w:rsidRPr="004844E4">
        <w:rPr>
          <w:b/>
        </w:rPr>
        <w:t>Item 11</w:t>
      </w:r>
      <w:r w:rsidRPr="004844E4">
        <w:t xml:space="preserve"> - RECORD DOCUMENTS:  Record grant deeds, easements, memoranda of agreements and related documents required with respect to the transfer of title, or other insurable interest in, each property in the office of the County Recorder for the county in which the property is located.</w:t>
      </w:r>
    </w:p>
    <w:p w:rsidR="00B950F4" w:rsidRPr="004844E4" w:rsidRDefault="00B950F4" w:rsidP="00B950F4">
      <w:pPr>
        <w:tabs>
          <w:tab w:val="left" w:pos="1800"/>
        </w:tabs>
        <w:spacing w:after="120"/>
        <w:ind w:left="720"/>
        <w:jc w:val="both"/>
      </w:pPr>
      <w:r w:rsidRPr="004844E4">
        <w:rPr>
          <w:b/>
        </w:rPr>
        <w:t>Item 13</w:t>
      </w:r>
      <w:r w:rsidRPr="004844E4">
        <w:t xml:space="preserve"> - ESCROW:  Receive, hold and disburse to the party or parties entitled thereto amounts required to be deposited into escrow and/or disbursed in connection with the closing of each property transaction.</w:t>
      </w:r>
    </w:p>
    <w:p w:rsidR="00B950F4" w:rsidRPr="004844E4" w:rsidRDefault="00B950F4" w:rsidP="00B950F4">
      <w:pPr>
        <w:tabs>
          <w:tab w:val="left" w:pos="1800"/>
        </w:tabs>
        <w:ind w:left="720"/>
        <w:jc w:val="both"/>
      </w:pPr>
      <w:r w:rsidRPr="004844E4">
        <w:rPr>
          <w:b/>
        </w:rPr>
        <w:t>Item 14</w:t>
      </w:r>
      <w:r w:rsidRPr="004844E4">
        <w:t xml:space="preserve"> - CLOSING STATEMENTS:  Prepare closing settlement statements reflecting pro-rations and funds disbursed through escrow in each property transaction.</w:t>
      </w:r>
    </w:p>
    <w:p w:rsidR="00B950F4" w:rsidRPr="004844E4" w:rsidRDefault="00B950F4" w:rsidP="00B950F4">
      <w:pPr>
        <w:tabs>
          <w:tab w:val="left" w:pos="1800"/>
        </w:tabs>
        <w:ind w:left="360"/>
        <w:jc w:val="both"/>
      </w:pPr>
    </w:p>
    <w:p w:rsidR="00B950F4" w:rsidRPr="004844E4" w:rsidRDefault="00B950F4" w:rsidP="00B950F4">
      <w:pPr>
        <w:shd w:val="clear" w:color="auto" w:fill="B8CCE4" w:themeFill="accent1" w:themeFillTint="66"/>
        <w:tabs>
          <w:tab w:val="left" w:pos="1800"/>
        </w:tabs>
        <w:spacing w:after="120"/>
        <w:ind w:left="360"/>
        <w:jc w:val="both"/>
        <w:rPr>
          <w:b/>
        </w:rPr>
      </w:pPr>
      <w:r w:rsidRPr="004844E4">
        <w:rPr>
          <w:b/>
        </w:rPr>
        <w:t>Scenario 5</w:t>
      </w:r>
    </w:p>
    <w:p w:rsidR="00B950F4" w:rsidRPr="004844E4" w:rsidRDefault="00B950F4" w:rsidP="00B950F4">
      <w:pPr>
        <w:tabs>
          <w:tab w:val="left" w:pos="1800"/>
        </w:tabs>
        <w:ind w:left="720"/>
        <w:jc w:val="both"/>
        <w:rPr>
          <w:i/>
        </w:rPr>
      </w:pPr>
      <w:r w:rsidRPr="004844E4">
        <w:rPr>
          <w:i/>
        </w:rPr>
        <w:t>NOTE:  The new title policy will combine eight separate parcels from eight title reports issued previously by your firm (assemblage of privately-owned properties).</w:t>
      </w:r>
    </w:p>
    <w:p w:rsidR="00B950F4" w:rsidRPr="004844E4" w:rsidRDefault="00B950F4" w:rsidP="00B950F4">
      <w:pPr>
        <w:tabs>
          <w:tab w:val="left" w:pos="1800"/>
        </w:tabs>
        <w:spacing w:after="120"/>
        <w:ind w:left="720"/>
        <w:jc w:val="both"/>
      </w:pPr>
      <w:r w:rsidRPr="004844E4">
        <w:rPr>
          <w:b/>
        </w:rPr>
        <w:t>Item 2b</w:t>
      </w:r>
      <w:r w:rsidRPr="004844E4">
        <w:t xml:space="preserve"> – New preliminary report, including copies of all underlying exception &amp; exclusion documents referenced. Judicial Council will not provide copy of existing title policy.</w:t>
      </w:r>
    </w:p>
    <w:p w:rsidR="00B950F4" w:rsidRPr="004844E4" w:rsidRDefault="00B950F4" w:rsidP="00B950F4">
      <w:pPr>
        <w:tabs>
          <w:tab w:val="left" w:pos="1800"/>
        </w:tabs>
        <w:spacing w:after="120"/>
        <w:ind w:left="720"/>
        <w:jc w:val="both"/>
      </w:pPr>
      <w:r w:rsidRPr="004844E4">
        <w:rPr>
          <w:b/>
        </w:rPr>
        <w:t>Item 1</w:t>
      </w:r>
      <w:r w:rsidRPr="004844E4">
        <w:t xml:space="preserve"> – Update to preliminary report, including copies of all underlying exception &amp; exclusion documents referenced.</w:t>
      </w:r>
    </w:p>
    <w:p w:rsidR="00B950F4" w:rsidRPr="004844E4" w:rsidRDefault="00B950F4" w:rsidP="00B950F4">
      <w:pPr>
        <w:tabs>
          <w:tab w:val="left" w:pos="1800"/>
        </w:tabs>
        <w:spacing w:after="120"/>
        <w:ind w:left="720"/>
        <w:jc w:val="both"/>
      </w:pPr>
      <w:r w:rsidRPr="004844E4">
        <w:rPr>
          <w:b/>
        </w:rPr>
        <w:t>Item 8</w:t>
      </w:r>
      <w:r w:rsidRPr="004844E4">
        <w:t xml:space="preserve"> - Pro forma: Issue Pro Forma CLTA Title Policy based on a value of $10,000,000.</w:t>
      </w:r>
    </w:p>
    <w:p w:rsidR="00B950F4" w:rsidRPr="004844E4" w:rsidRDefault="00B950F4" w:rsidP="00B950F4">
      <w:pPr>
        <w:tabs>
          <w:tab w:val="left" w:pos="1800"/>
        </w:tabs>
        <w:spacing w:after="120"/>
        <w:ind w:left="720"/>
        <w:jc w:val="both"/>
      </w:pPr>
      <w:r w:rsidRPr="004844E4">
        <w:rPr>
          <w:b/>
        </w:rPr>
        <w:t>Item 9</w:t>
      </w:r>
      <w:r w:rsidRPr="004844E4">
        <w:t xml:space="preserve"> - Issue CLTA owner’s policy of title insurance for property with a value of $10,000,000, conveyed to the Judicial Council in fee together with appropriate title endorsements, including: CLTA 100 Comprehensive Coverage; CLTA 103.1A Encroachment Coverage; CLTA 103.4 Access through an Easement; CLTA 103.7 Access; CLTA 110.1 Deletion of Item from Policy; CLTA 116 Location; CLTA 116.1 Survey; CLTA 116.4 Contiguity;  CLTA 116.7 Subdivision; CLTA 123.3 Zoning; and Aggregate Title Insurance Endorsement. </w:t>
      </w:r>
    </w:p>
    <w:p w:rsidR="00B950F4" w:rsidRPr="004844E4" w:rsidRDefault="00B950F4" w:rsidP="00B950F4">
      <w:pPr>
        <w:tabs>
          <w:tab w:val="left" w:pos="1800"/>
        </w:tabs>
        <w:ind w:left="720"/>
        <w:jc w:val="both"/>
      </w:pPr>
      <w:r w:rsidRPr="004844E4">
        <w:rPr>
          <w:b/>
        </w:rPr>
        <w:t>Item 13</w:t>
      </w:r>
      <w:r w:rsidRPr="004844E4">
        <w:t xml:space="preserve"> - ESCROW:  Receive, hold and disburse to the party or parties entitled thereto amounts required to be deposited into escrow and/or disbursed in connection with the closing of each property transaction.</w:t>
      </w:r>
    </w:p>
    <w:p w:rsidR="00B950F4" w:rsidRPr="004844E4" w:rsidRDefault="00B950F4" w:rsidP="00B950F4">
      <w:pPr>
        <w:tabs>
          <w:tab w:val="left" w:pos="1800"/>
        </w:tabs>
        <w:ind w:left="360"/>
        <w:jc w:val="both"/>
      </w:pPr>
    </w:p>
    <w:p w:rsidR="00B950F4" w:rsidRPr="004844E4" w:rsidRDefault="00B950F4" w:rsidP="00B950F4">
      <w:pPr>
        <w:shd w:val="clear" w:color="auto" w:fill="B8CCE4" w:themeFill="accent1" w:themeFillTint="66"/>
        <w:tabs>
          <w:tab w:val="left" w:pos="1800"/>
        </w:tabs>
        <w:spacing w:after="120"/>
        <w:ind w:left="360"/>
        <w:jc w:val="both"/>
        <w:rPr>
          <w:b/>
        </w:rPr>
      </w:pPr>
      <w:r w:rsidRPr="004844E4">
        <w:rPr>
          <w:b/>
        </w:rPr>
        <w:t>Scenario 6:</w:t>
      </w:r>
    </w:p>
    <w:p w:rsidR="00B950F4" w:rsidRPr="004844E4" w:rsidRDefault="00B950F4" w:rsidP="00B950F4">
      <w:pPr>
        <w:tabs>
          <w:tab w:val="left" w:pos="1800"/>
        </w:tabs>
        <w:spacing w:after="120"/>
        <w:ind w:left="720"/>
        <w:jc w:val="both"/>
      </w:pPr>
      <w:r w:rsidRPr="004844E4">
        <w:rPr>
          <w:b/>
        </w:rPr>
        <w:t>Item 2b</w:t>
      </w:r>
      <w:r w:rsidRPr="004844E4">
        <w:t xml:space="preserve"> – New preliminary report, including copies of all underlying exception &amp; exclusion documents referenced. Judicial Council will not provide copy of existing title policy.</w:t>
      </w:r>
    </w:p>
    <w:p w:rsidR="00B950F4" w:rsidRPr="004844E4" w:rsidRDefault="00B950F4" w:rsidP="00B950F4">
      <w:pPr>
        <w:tabs>
          <w:tab w:val="left" w:pos="1800"/>
        </w:tabs>
        <w:spacing w:after="120"/>
        <w:ind w:left="720"/>
        <w:jc w:val="both"/>
      </w:pPr>
      <w:r w:rsidRPr="004844E4">
        <w:rPr>
          <w:b/>
        </w:rPr>
        <w:t>Item 1</w:t>
      </w:r>
      <w:r w:rsidRPr="004844E4">
        <w:t xml:space="preserve"> – Update to preliminary report, including copies of all underlying exception &amp; exclusion documents referenced.</w:t>
      </w:r>
    </w:p>
    <w:p w:rsidR="00B950F4" w:rsidRPr="004844E4" w:rsidRDefault="00B950F4" w:rsidP="00B950F4">
      <w:pPr>
        <w:tabs>
          <w:tab w:val="left" w:pos="1800"/>
        </w:tabs>
        <w:spacing w:after="120"/>
        <w:ind w:left="720"/>
        <w:jc w:val="both"/>
      </w:pPr>
      <w:r w:rsidRPr="004844E4">
        <w:rPr>
          <w:b/>
        </w:rPr>
        <w:t>Item 8</w:t>
      </w:r>
      <w:r w:rsidRPr="004844E4">
        <w:t xml:space="preserve"> - Pro forma: Issue Pro Forma CLTA Title Policy based on a value of $30,000,000.</w:t>
      </w:r>
    </w:p>
    <w:p w:rsidR="00B950F4" w:rsidRPr="004844E4" w:rsidRDefault="00B950F4" w:rsidP="00B950F4">
      <w:pPr>
        <w:tabs>
          <w:tab w:val="left" w:pos="1800"/>
        </w:tabs>
        <w:spacing w:after="120"/>
        <w:ind w:left="720"/>
        <w:jc w:val="both"/>
      </w:pPr>
      <w:r w:rsidRPr="004844E4">
        <w:rPr>
          <w:b/>
        </w:rPr>
        <w:lastRenderedPageBreak/>
        <w:t>Item 9</w:t>
      </w:r>
      <w:r w:rsidRPr="004844E4">
        <w:t xml:space="preserve"> - Issue CLTA owner’s policy of title insurance for property with a value of $30,000,000, conveyed to the Judicial Council in fee together with appropriate title endorsements, including: CLTA 100 Comprehensive Coverage; CLTA 103.1A Encroachment Coverage; CLTA 103.4 Access through an Easement; CLTA 103.7 Access; CLTA 110.1 Deletion of Item from Policy; CLTA 116 Location; CLTA 116.1 Survey; CLTA 116.4 Contiguity; CLTA 116.7 Subdivision; CLTA 123.3 Zoning; and Aggregate Title Insurance Endorsement. </w:t>
      </w:r>
    </w:p>
    <w:p w:rsidR="00B950F4" w:rsidRPr="004844E4" w:rsidRDefault="00B950F4" w:rsidP="00B950F4">
      <w:pPr>
        <w:tabs>
          <w:tab w:val="left" w:pos="1800"/>
        </w:tabs>
        <w:spacing w:after="120"/>
        <w:ind w:left="720"/>
        <w:jc w:val="both"/>
      </w:pPr>
      <w:r w:rsidRPr="004844E4">
        <w:rPr>
          <w:b/>
        </w:rPr>
        <w:t>Item 11</w:t>
      </w:r>
      <w:r w:rsidRPr="004844E4">
        <w:t xml:space="preserve"> - RECORD DOCUMENTS:  Record grant deeds, easements, memoranda of agreements and related documents required with respect to the transfer of title, or other insurable interest in, each property in the office of the County Recorder for the county in which the property is located.</w:t>
      </w:r>
    </w:p>
    <w:p w:rsidR="00B950F4" w:rsidRPr="004844E4" w:rsidRDefault="00B950F4" w:rsidP="00B950F4">
      <w:pPr>
        <w:tabs>
          <w:tab w:val="left" w:pos="1800"/>
        </w:tabs>
        <w:spacing w:after="120"/>
        <w:ind w:left="720"/>
        <w:jc w:val="both"/>
      </w:pPr>
      <w:r w:rsidRPr="004844E4">
        <w:rPr>
          <w:b/>
        </w:rPr>
        <w:t>Item 13</w:t>
      </w:r>
      <w:r w:rsidRPr="004844E4">
        <w:t xml:space="preserve"> - ESCROW:  Receive, hold and disburse to the party or parties entitled thereto amounts required to be deposited into escrow and/or disbursed in connection with the closing of each property transaction.</w:t>
      </w:r>
    </w:p>
    <w:p w:rsidR="00B950F4" w:rsidRPr="004844E4" w:rsidRDefault="00B950F4" w:rsidP="00B950F4">
      <w:pPr>
        <w:tabs>
          <w:tab w:val="left" w:pos="1800"/>
        </w:tabs>
        <w:ind w:left="720"/>
        <w:jc w:val="both"/>
      </w:pPr>
      <w:r w:rsidRPr="004844E4">
        <w:rPr>
          <w:b/>
        </w:rPr>
        <w:t>Item 14</w:t>
      </w:r>
      <w:r w:rsidRPr="004844E4">
        <w:t xml:space="preserve"> - CLOSING STATEMENTS:  Prepare closing settlement statements reflecting pro-rations and funds disbursed through escrow in each property transaction.</w:t>
      </w:r>
    </w:p>
    <w:p w:rsidR="00B950F4" w:rsidRPr="004844E4" w:rsidRDefault="00B950F4" w:rsidP="00B950F4">
      <w:pPr>
        <w:tabs>
          <w:tab w:val="left" w:pos="1800"/>
        </w:tabs>
        <w:ind w:left="720"/>
        <w:jc w:val="both"/>
      </w:pPr>
    </w:p>
    <w:p w:rsidR="00B950F4" w:rsidRPr="004844E4" w:rsidRDefault="00B950F4" w:rsidP="00B950F4">
      <w:pPr>
        <w:shd w:val="clear" w:color="auto" w:fill="B8CCE4" w:themeFill="accent1" w:themeFillTint="66"/>
        <w:tabs>
          <w:tab w:val="left" w:pos="1800"/>
        </w:tabs>
        <w:spacing w:after="120"/>
        <w:ind w:left="360"/>
        <w:jc w:val="both"/>
        <w:rPr>
          <w:b/>
        </w:rPr>
      </w:pPr>
      <w:r w:rsidRPr="004844E4">
        <w:rPr>
          <w:b/>
        </w:rPr>
        <w:t>Scenario 7:</w:t>
      </w:r>
    </w:p>
    <w:p w:rsidR="00B950F4" w:rsidRPr="004844E4" w:rsidRDefault="00B950F4" w:rsidP="00B950F4">
      <w:pPr>
        <w:spacing w:after="120"/>
        <w:ind w:left="720"/>
        <w:jc w:val="both"/>
      </w:pPr>
      <w:r w:rsidRPr="004844E4">
        <w:rPr>
          <w:b/>
          <w:bCs/>
        </w:rPr>
        <w:t>Item 2b</w:t>
      </w:r>
      <w:r w:rsidRPr="004844E4">
        <w:t xml:space="preserve"> – New preliminary report, including copies of all underlying exception &amp; exclusion documents referenced. Judicial Council will not provide copy of existing title policy.</w:t>
      </w:r>
    </w:p>
    <w:p w:rsidR="00B950F4" w:rsidRPr="004844E4" w:rsidRDefault="00B950F4" w:rsidP="00B950F4">
      <w:pPr>
        <w:spacing w:after="120"/>
        <w:ind w:left="720"/>
        <w:jc w:val="both"/>
      </w:pPr>
      <w:r w:rsidRPr="004844E4">
        <w:rPr>
          <w:b/>
          <w:bCs/>
        </w:rPr>
        <w:t>Item 1</w:t>
      </w:r>
      <w:r w:rsidRPr="004844E4">
        <w:t xml:space="preserve"> – Update to preliminary report, including copies of all underlying exception &amp; exclusion documents referenced.</w:t>
      </w:r>
    </w:p>
    <w:p w:rsidR="00B950F4" w:rsidRPr="004844E4" w:rsidRDefault="00B950F4" w:rsidP="00B950F4">
      <w:pPr>
        <w:tabs>
          <w:tab w:val="center" w:pos="4500"/>
        </w:tabs>
        <w:ind w:left="720"/>
        <w:jc w:val="both"/>
      </w:pPr>
      <w:r w:rsidRPr="004844E4">
        <w:rPr>
          <w:b/>
          <w:bCs/>
        </w:rPr>
        <w:t>Item 11</w:t>
      </w:r>
      <w:r w:rsidRPr="004844E4">
        <w:t xml:space="preserve"> - RECORD DOCUMENTS:  Record grant deeds, easements, memoranda of agreements and related documents required with respect to the transfer of title, or other insurable interest in, each property in the office of the County Recorder for the county in which the property is located, even though not the subject of an open escrow, and no policy will be issued (“courtesy recording”).</w:t>
      </w:r>
    </w:p>
    <w:p w:rsidR="00B950F4" w:rsidRPr="004844E4" w:rsidRDefault="00B950F4" w:rsidP="00B950F4">
      <w:pPr>
        <w:tabs>
          <w:tab w:val="center" w:pos="4500"/>
        </w:tabs>
        <w:ind w:left="720"/>
        <w:jc w:val="both"/>
      </w:pPr>
    </w:p>
    <w:p w:rsidR="00B950F4" w:rsidRPr="004844E4" w:rsidRDefault="00B950F4" w:rsidP="00B950F4">
      <w:pPr>
        <w:tabs>
          <w:tab w:val="left" w:pos="360"/>
        </w:tabs>
        <w:rPr>
          <w:b/>
        </w:rPr>
      </w:pPr>
      <w:r w:rsidRPr="004844E4">
        <w:rPr>
          <w:b/>
        </w:rPr>
        <w:t>C.</w:t>
      </w:r>
      <w:r w:rsidRPr="004844E4">
        <w:rPr>
          <w:b/>
        </w:rPr>
        <w:tab/>
        <w:t>METHODOLOGY FOR SCORING PRICING</w:t>
      </w:r>
    </w:p>
    <w:p w:rsidR="00B950F4" w:rsidRPr="004844E4" w:rsidRDefault="00B950F4" w:rsidP="00B950F4">
      <w:pPr>
        <w:tabs>
          <w:tab w:val="left" w:pos="360"/>
        </w:tabs>
        <w:rPr>
          <w:b/>
        </w:rPr>
      </w:pPr>
    </w:p>
    <w:p w:rsidR="00B950F4" w:rsidRPr="004844E4" w:rsidRDefault="00B950F4" w:rsidP="00B950F4">
      <w:pPr>
        <w:tabs>
          <w:tab w:val="left" w:pos="360"/>
        </w:tabs>
        <w:ind w:left="360"/>
      </w:pPr>
      <w:r w:rsidRPr="004844E4">
        <w:t>The Judicial Council’s Business Services unit will evaluate and score each Proposer’s pricing provided in Part 2 – Price Scenarios:</w:t>
      </w:r>
    </w:p>
    <w:p w:rsidR="00B950F4" w:rsidRPr="004844E4" w:rsidRDefault="00B950F4" w:rsidP="00B950F4">
      <w:pPr>
        <w:autoSpaceDE w:val="0"/>
        <w:autoSpaceDN w:val="0"/>
        <w:adjustRightInd w:val="0"/>
        <w:rPr>
          <w:rFonts w:ascii="Arial" w:eastAsiaTheme="minorHAnsi" w:hAnsi="Arial" w:cs="Arial"/>
          <w:color w:val="3F444D"/>
          <w:sz w:val="23"/>
          <w:szCs w:val="23"/>
        </w:rPr>
      </w:pPr>
    </w:p>
    <w:p w:rsidR="00B950F4" w:rsidRPr="004844E4" w:rsidRDefault="00B950F4" w:rsidP="00B950F4">
      <w:pPr>
        <w:ind w:left="720" w:hanging="360"/>
      </w:pPr>
      <w:r w:rsidRPr="004844E4">
        <w:t>1.</w:t>
      </w:r>
      <w:r w:rsidRPr="004844E4">
        <w:tab/>
        <w:t xml:space="preserve"> Each price scenario is weighted as follows:</w:t>
      </w:r>
    </w:p>
    <w:p w:rsidR="00B950F4" w:rsidRPr="004844E4" w:rsidRDefault="00B950F4" w:rsidP="00B950F4">
      <w:pPr>
        <w:ind w:left="1080" w:hanging="360"/>
      </w:pPr>
      <w:r w:rsidRPr="004844E4">
        <w:tab/>
      </w:r>
    </w:p>
    <w:tbl>
      <w:tblPr>
        <w:tblStyle w:val="TableGrid"/>
        <w:tblW w:w="0" w:type="auto"/>
        <w:tblInd w:w="918" w:type="dxa"/>
        <w:tblLook w:val="04A0"/>
      </w:tblPr>
      <w:tblGrid>
        <w:gridCol w:w="1155"/>
        <w:gridCol w:w="6040"/>
        <w:gridCol w:w="1463"/>
      </w:tblGrid>
      <w:tr w:rsidR="00B950F4" w:rsidRPr="004844E4" w:rsidTr="00CD2C9C">
        <w:trPr>
          <w:tblHeader/>
        </w:trPr>
        <w:tc>
          <w:tcPr>
            <w:tcW w:w="1170" w:type="dxa"/>
            <w:shd w:val="clear" w:color="auto" w:fill="B8CCE4" w:themeFill="accent1" w:themeFillTint="66"/>
          </w:tcPr>
          <w:p w:rsidR="00B950F4" w:rsidRPr="004844E4" w:rsidRDefault="00B950F4" w:rsidP="00CD2C9C">
            <w:pPr>
              <w:jc w:val="center"/>
              <w:rPr>
                <w:b/>
              </w:rPr>
            </w:pPr>
            <w:r w:rsidRPr="004844E4">
              <w:rPr>
                <w:b/>
                <w:sz w:val="24"/>
              </w:rPr>
              <w:t>Scenario</w:t>
            </w:r>
          </w:p>
        </w:tc>
        <w:tc>
          <w:tcPr>
            <w:tcW w:w="7560" w:type="dxa"/>
            <w:shd w:val="clear" w:color="auto" w:fill="B8CCE4" w:themeFill="accent1" w:themeFillTint="66"/>
          </w:tcPr>
          <w:p w:rsidR="00B950F4" w:rsidRPr="004844E4" w:rsidRDefault="00B950F4" w:rsidP="00CD2C9C">
            <w:pPr>
              <w:rPr>
                <w:b/>
              </w:rPr>
            </w:pPr>
            <w:r w:rsidRPr="004844E4">
              <w:rPr>
                <w:b/>
              </w:rPr>
              <w:t>Description</w:t>
            </w:r>
          </w:p>
        </w:tc>
        <w:tc>
          <w:tcPr>
            <w:tcW w:w="1620" w:type="dxa"/>
            <w:shd w:val="clear" w:color="auto" w:fill="B8CCE4" w:themeFill="accent1" w:themeFillTint="66"/>
          </w:tcPr>
          <w:p w:rsidR="00B950F4" w:rsidRPr="004844E4" w:rsidRDefault="00B950F4" w:rsidP="00CD2C9C">
            <w:pPr>
              <w:jc w:val="center"/>
              <w:rPr>
                <w:b/>
              </w:rPr>
            </w:pPr>
            <w:r w:rsidRPr="004844E4">
              <w:rPr>
                <w:b/>
                <w:sz w:val="24"/>
              </w:rPr>
              <w:t>Weight</w:t>
            </w:r>
          </w:p>
        </w:tc>
      </w:tr>
      <w:tr w:rsidR="00B950F4" w:rsidRPr="004844E4" w:rsidTr="00CD2C9C">
        <w:tc>
          <w:tcPr>
            <w:tcW w:w="1170" w:type="dxa"/>
          </w:tcPr>
          <w:p w:rsidR="00B950F4" w:rsidRPr="004844E4" w:rsidRDefault="00B950F4" w:rsidP="00CD2C9C">
            <w:pPr>
              <w:jc w:val="center"/>
              <w:rPr>
                <w:sz w:val="24"/>
              </w:rPr>
            </w:pPr>
            <w:r w:rsidRPr="004844E4">
              <w:t xml:space="preserve">1 </w:t>
            </w:r>
          </w:p>
        </w:tc>
        <w:tc>
          <w:tcPr>
            <w:tcW w:w="7560" w:type="dxa"/>
          </w:tcPr>
          <w:p w:rsidR="00B950F4" w:rsidRPr="004844E4" w:rsidRDefault="00B950F4" w:rsidP="00CD2C9C">
            <w:r w:rsidRPr="004844E4">
              <w:t>Updated Preliminary Report</w:t>
            </w:r>
          </w:p>
        </w:tc>
        <w:tc>
          <w:tcPr>
            <w:tcW w:w="1620" w:type="dxa"/>
            <w:shd w:val="clear" w:color="auto" w:fill="auto"/>
          </w:tcPr>
          <w:p w:rsidR="00B950F4" w:rsidRPr="004844E4" w:rsidRDefault="00B950F4" w:rsidP="00CD2C9C">
            <w:pPr>
              <w:jc w:val="center"/>
              <w:rPr>
                <w:sz w:val="24"/>
              </w:rPr>
            </w:pPr>
            <w:r w:rsidRPr="004844E4">
              <w:t>60</w:t>
            </w:r>
          </w:p>
        </w:tc>
      </w:tr>
      <w:tr w:rsidR="00B950F4" w:rsidRPr="004844E4" w:rsidTr="00CD2C9C">
        <w:tc>
          <w:tcPr>
            <w:tcW w:w="1170" w:type="dxa"/>
          </w:tcPr>
          <w:p w:rsidR="00B950F4" w:rsidRPr="004844E4" w:rsidRDefault="00B950F4" w:rsidP="00CD2C9C">
            <w:pPr>
              <w:jc w:val="center"/>
              <w:rPr>
                <w:sz w:val="24"/>
              </w:rPr>
            </w:pPr>
            <w:r w:rsidRPr="004844E4">
              <w:t xml:space="preserve">2 </w:t>
            </w:r>
          </w:p>
        </w:tc>
        <w:tc>
          <w:tcPr>
            <w:tcW w:w="7560" w:type="dxa"/>
          </w:tcPr>
          <w:p w:rsidR="00B950F4" w:rsidRPr="004844E4" w:rsidRDefault="00B950F4" w:rsidP="00CD2C9C">
            <w:r w:rsidRPr="004844E4">
              <w:t>New Prelim, existing policy provided</w:t>
            </w:r>
          </w:p>
        </w:tc>
        <w:tc>
          <w:tcPr>
            <w:tcW w:w="1620" w:type="dxa"/>
            <w:shd w:val="clear" w:color="auto" w:fill="auto"/>
          </w:tcPr>
          <w:p w:rsidR="00B950F4" w:rsidRPr="004844E4" w:rsidRDefault="00B950F4" w:rsidP="00CD2C9C">
            <w:pPr>
              <w:jc w:val="center"/>
              <w:rPr>
                <w:sz w:val="24"/>
              </w:rPr>
            </w:pPr>
            <w:r w:rsidRPr="004844E4">
              <w:t>16</w:t>
            </w:r>
          </w:p>
        </w:tc>
      </w:tr>
      <w:tr w:rsidR="00B950F4" w:rsidRPr="004844E4" w:rsidTr="00CD2C9C">
        <w:tc>
          <w:tcPr>
            <w:tcW w:w="1170" w:type="dxa"/>
          </w:tcPr>
          <w:p w:rsidR="00B950F4" w:rsidRPr="004844E4" w:rsidRDefault="00B950F4" w:rsidP="00CD2C9C">
            <w:pPr>
              <w:jc w:val="center"/>
              <w:rPr>
                <w:sz w:val="24"/>
              </w:rPr>
            </w:pPr>
            <w:r w:rsidRPr="004844E4">
              <w:t xml:space="preserve">3 </w:t>
            </w:r>
          </w:p>
        </w:tc>
        <w:tc>
          <w:tcPr>
            <w:tcW w:w="7560" w:type="dxa"/>
          </w:tcPr>
          <w:p w:rsidR="00B950F4" w:rsidRPr="004844E4" w:rsidRDefault="00B950F4" w:rsidP="00CD2C9C">
            <w:r w:rsidRPr="004844E4">
              <w:t>New Prelim, existing policy not provided</w:t>
            </w:r>
          </w:p>
        </w:tc>
        <w:tc>
          <w:tcPr>
            <w:tcW w:w="1620" w:type="dxa"/>
            <w:shd w:val="clear" w:color="auto" w:fill="auto"/>
          </w:tcPr>
          <w:p w:rsidR="00B950F4" w:rsidRPr="004844E4" w:rsidRDefault="00B950F4" w:rsidP="00CD2C9C">
            <w:pPr>
              <w:jc w:val="center"/>
              <w:rPr>
                <w:sz w:val="24"/>
              </w:rPr>
            </w:pPr>
            <w:r w:rsidRPr="004844E4">
              <w:t>16</w:t>
            </w:r>
          </w:p>
        </w:tc>
      </w:tr>
      <w:tr w:rsidR="00B950F4" w:rsidRPr="004844E4" w:rsidTr="00CD2C9C">
        <w:tc>
          <w:tcPr>
            <w:tcW w:w="1170" w:type="dxa"/>
          </w:tcPr>
          <w:p w:rsidR="00B950F4" w:rsidRPr="004844E4" w:rsidRDefault="00B950F4" w:rsidP="00CD2C9C">
            <w:pPr>
              <w:jc w:val="center"/>
              <w:rPr>
                <w:sz w:val="24"/>
              </w:rPr>
            </w:pPr>
            <w:r w:rsidRPr="004844E4">
              <w:t xml:space="preserve">4 </w:t>
            </w:r>
          </w:p>
        </w:tc>
        <w:tc>
          <w:tcPr>
            <w:tcW w:w="7560" w:type="dxa"/>
          </w:tcPr>
          <w:p w:rsidR="00B950F4" w:rsidRPr="004844E4" w:rsidRDefault="00B950F4" w:rsidP="00CD2C9C">
            <w:r w:rsidRPr="004844E4">
              <w:t>$850,000 value. New Prelim &amp; update; pro forma, policy, recording, escrow, closing statement</w:t>
            </w:r>
          </w:p>
        </w:tc>
        <w:tc>
          <w:tcPr>
            <w:tcW w:w="1620" w:type="dxa"/>
            <w:shd w:val="clear" w:color="auto" w:fill="auto"/>
          </w:tcPr>
          <w:p w:rsidR="00B950F4" w:rsidRPr="004844E4" w:rsidRDefault="00B950F4" w:rsidP="00CD2C9C">
            <w:pPr>
              <w:jc w:val="center"/>
              <w:rPr>
                <w:sz w:val="24"/>
              </w:rPr>
            </w:pPr>
            <w:r w:rsidRPr="004844E4">
              <w:t>2</w:t>
            </w:r>
          </w:p>
        </w:tc>
      </w:tr>
      <w:tr w:rsidR="00B950F4" w:rsidRPr="004844E4" w:rsidTr="00CD2C9C">
        <w:tc>
          <w:tcPr>
            <w:tcW w:w="1170" w:type="dxa"/>
          </w:tcPr>
          <w:p w:rsidR="00B950F4" w:rsidRPr="004844E4" w:rsidRDefault="00B950F4" w:rsidP="00CD2C9C">
            <w:pPr>
              <w:jc w:val="center"/>
              <w:rPr>
                <w:sz w:val="24"/>
              </w:rPr>
            </w:pPr>
            <w:r w:rsidRPr="004844E4">
              <w:t xml:space="preserve">5 </w:t>
            </w:r>
          </w:p>
        </w:tc>
        <w:tc>
          <w:tcPr>
            <w:tcW w:w="7560" w:type="dxa"/>
          </w:tcPr>
          <w:p w:rsidR="00B950F4" w:rsidRPr="004844E4" w:rsidRDefault="00B950F4" w:rsidP="00CD2C9C">
            <w:r w:rsidRPr="004844E4">
              <w:t>$10M value. New Prelim &amp; update; pro forma, policy, escrow</w:t>
            </w:r>
          </w:p>
        </w:tc>
        <w:tc>
          <w:tcPr>
            <w:tcW w:w="1620" w:type="dxa"/>
            <w:shd w:val="clear" w:color="auto" w:fill="auto"/>
          </w:tcPr>
          <w:p w:rsidR="00B950F4" w:rsidRPr="004844E4" w:rsidRDefault="00B950F4" w:rsidP="00CD2C9C">
            <w:pPr>
              <w:jc w:val="center"/>
              <w:rPr>
                <w:sz w:val="24"/>
              </w:rPr>
            </w:pPr>
            <w:r w:rsidRPr="004844E4">
              <w:t>2</w:t>
            </w:r>
          </w:p>
        </w:tc>
      </w:tr>
      <w:tr w:rsidR="00B950F4" w:rsidRPr="004844E4" w:rsidTr="00CD2C9C">
        <w:tc>
          <w:tcPr>
            <w:tcW w:w="1170" w:type="dxa"/>
          </w:tcPr>
          <w:p w:rsidR="00B950F4" w:rsidRPr="004844E4" w:rsidRDefault="00B950F4" w:rsidP="00CD2C9C">
            <w:pPr>
              <w:jc w:val="center"/>
              <w:rPr>
                <w:sz w:val="24"/>
              </w:rPr>
            </w:pPr>
            <w:r w:rsidRPr="004844E4">
              <w:t xml:space="preserve">6 </w:t>
            </w:r>
          </w:p>
        </w:tc>
        <w:tc>
          <w:tcPr>
            <w:tcW w:w="7560" w:type="dxa"/>
          </w:tcPr>
          <w:p w:rsidR="00B950F4" w:rsidRPr="004844E4" w:rsidRDefault="00B950F4" w:rsidP="00CD2C9C">
            <w:r w:rsidRPr="004844E4">
              <w:t>$30M value. New Prelim &amp; update; pro forma, policy, recording, escrow, closing statement</w:t>
            </w:r>
          </w:p>
        </w:tc>
        <w:tc>
          <w:tcPr>
            <w:tcW w:w="1620" w:type="dxa"/>
            <w:shd w:val="clear" w:color="auto" w:fill="auto"/>
          </w:tcPr>
          <w:p w:rsidR="00B950F4" w:rsidRPr="004844E4" w:rsidRDefault="00B950F4" w:rsidP="00CD2C9C">
            <w:pPr>
              <w:jc w:val="center"/>
              <w:rPr>
                <w:sz w:val="24"/>
              </w:rPr>
            </w:pPr>
            <w:r w:rsidRPr="004844E4">
              <w:t>2</w:t>
            </w:r>
          </w:p>
        </w:tc>
      </w:tr>
      <w:tr w:rsidR="00B950F4" w:rsidRPr="004844E4" w:rsidTr="00CD2C9C">
        <w:tc>
          <w:tcPr>
            <w:tcW w:w="1170" w:type="dxa"/>
          </w:tcPr>
          <w:p w:rsidR="00B950F4" w:rsidRPr="004844E4" w:rsidRDefault="00B950F4" w:rsidP="00CD2C9C">
            <w:pPr>
              <w:jc w:val="center"/>
            </w:pPr>
            <w:r w:rsidRPr="004844E4">
              <w:lastRenderedPageBreak/>
              <w:t>7</w:t>
            </w:r>
          </w:p>
        </w:tc>
        <w:tc>
          <w:tcPr>
            <w:tcW w:w="7560" w:type="dxa"/>
          </w:tcPr>
          <w:p w:rsidR="00B950F4" w:rsidRPr="004844E4" w:rsidRDefault="00B950F4" w:rsidP="00CD2C9C">
            <w:r w:rsidRPr="004844E4">
              <w:t>New Prelim &amp; update, record documents even though no policy or escrow required</w:t>
            </w:r>
          </w:p>
        </w:tc>
        <w:tc>
          <w:tcPr>
            <w:tcW w:w="1620" w:type="dxa"/>
            <w:shd w:val="clear" w:color="auto" w:fill="auto"/>
          </w:tcPr>
          <w:p w:rsidR="00B950F4" w:rsidRPr="004844E4" w:rsidRDefault="00B950F4" w:rsidP="00CD2C9C">
            <w:pPr>
              <w:jc w:val="center"/>
            </w:pPr>
            <w:r w:rsidRPr="004844E4">
              <w:t>2</w:t>
            </w:r>
          </w:p>
        </w:tc>
      </w:tr>
      <w:tr w:rsidR="00B950F4" w:rsidRPr="004844E4" w:rsidTr="00CD2C9C">
        <w:tc>
          <w:tcPr>
            <w:tcW w:w="1170" w:type="dxa"/>
          </w:tcPr>
          <w:p w:rsidR="00B950F4" w:rsidRPr="004844E4" w:rsidRDefault="00B950F4" w:rsidP="00CD2C9C">
            <w:pPr>
              <w:jc w:val="center"/>
            </w:pPr>
          </w:p>
        </w:tc>
        <w:tc>
          <w:tcPr>
            <w:tcW w:w="7560" w:type="dxa"/>
          </w:tcPr>
          <w:p w:rsidR="00B950F4" w:rsidRPr="004844E4" w:rsidRDefault="00B950F4" w:rsidP="00CD2C9C"/>
        </w:tc>
        <w:tc>
          <w:tcPr>
            <w:tcW w:w="1620" w:type="dxa"/>
            <w:shd w:val="clear" w:color="auto" w:fill="auto"/>
          </w:tcPr>
          <w:p w:rsidR="00B950F4" w:rsidRPr="004844E4" w:rsidDel="00230A05" w:rsidRDefault="00B950F4" w:rsidP="00CD2C9C">
            <w:pPr>
              <w:jc w:val="center"/>
              <w:rPr>
                <w:b/>
              </w:rPr>
            </w:pPr>
            <w:r w:rsidRPr="004844E4">
              <w:rPr>
                <w:b/>
              </w:rPr>
              <w:t>100</w:t>
            </w:r>
          </w:p>
        </w:tc>
      </w:tr>
    </w:tbl>
    <w:p w:rsidR="00B950F4" w:rsidRPr="004844E4" w:rsidRDefault="00B950F4" w:rsidP="00B950F4">
      <w:pPr>
        <w:ind w:left="1080" w:hanging="360"/>
      </w:pPr>
      <w:r w:rsidRPr="004844E4">
        <w:tab/>
      </w:r>
    </w:p>
    <w:p w:rsidR="00B950F4" w:rsidRPr="004844E4" w:rsidRDefault="00B950F4" w:rsidP="00B950F4">
      <w:pPr>
        <w:ind w:left="720"/>
      </w:pPr>
      <w:r w:rsidRPr="004844E4">
        <w:t>For each Proposer, the total cost of each order scenario will be multiplied by the applicable weight above and the weighted totals for all six scenarios will be added together to come up with a single total dollar amount (“</w:t>
      </w:r>
      <w:r w:rsidRPr="004844E4">
        <w:rPr>
          <w:b/>
        </w:rPr>
        <w:t>Total Price</w:t>
      </w:r>
      <w:r w:rsidRPr="004844E4">
        <w:t xml:space="preserve">”).   </w:t>
      </w:r>
    </w:p>
    <w:p w:rsidR="00B950F4" w:rsidRPr="004844E4" w:rsidRDefault="00B950F4" w:rsidP="00B950F4">
      <w:pPr>
        <w:tabs>
          <w:tab w:val="left" w:pos="360"/>
        </w:tabs>
        <w:ind w:left="360"/>
      </w:pPr>
    </w:p>
    <w:p w:rsidR="00B950F4" w:rsidRPr="004844E4" w:rsidRDefault="00B950F4" w:rsidP="00B950F4">
      <w:pPr>
        <w:tabs>
          <w:tab w:val="left" w:pos="360"/>
        </w:tabs>
        <w:ind w:left="360"/>
      </w:pPr>
      <w:r w:rsidRPr="004844E4">
        <w:t>2.</w:t>
      </w:r>
      <w:r w:rsidRPr="004844E4">
        <w:tab/>
        <w:t>The Proposal with the lowest Total Price is assigned the maximum number of cost points.</w:t>
      </w:r>
    </w:p>
    <w:p w:rsidR="00B950F4" w:rsidRPr="004844E4" w:rsidRDefault="00B950F4" w:rsidP="00B950F4">
      <w:pPr>
        <w:tabs>
          <w:tab w:val="left" w:pos="360"/>
        </w:tabs>
        <w:ind w:left="360"/>
      </w:pPr>
    </w:p>
    <w:p w:rsidR="00B950F4" w:rsidRPr="004844E4" w:rsidRDefault="00B950F4" w:rsidP="00B950F4">
      <w:pPr>
        <w:ind w:left="720" w:hanging="360"/>
      </w:pPr>
      <w:r w:rsidRPr="004844E4">
        <w:t>3.</w:t>
      </w:r>
      <w:r w:rsidRPr="004844E4">
        <w:tab/>
        <w:t>The worksheet below will be used to calculate the number of cost points to be assigned to each Proposer’s Total Price. The percentage weight assigned to pricing is 30% as shown in line 6 of the worksheet below.</w:t>
      </w:r>
    </w:p>
    <w:p w:rsidR="00B950F4" w:rsidRPr="004844E4" w:rsidRDefault="00B950F4" w:rsidP="00B950F4">
      <w:pPr>
        <w:tabs>
          <w:tab w:val="left" w:pos="360"/>
        </w:tabs>
        <w:ind w:left="360"/>
      </w:pPr>
    </w:p>
    <w:p w:rsidR="00B950F4" w:rsidRPr="004844E4" w:rsidRDefault="00B950F4" w:rsidP="00B950F4">
      <w:pPr>
        <w:tabs>
          <w:tab w:val="left" w:pos="7920"/>
        </w:tabs>
        <w:spacing w:after="120"/>
        <w:ind w:left="1354"/>
        <w:rPr>
          <w:rFonts w:asciiTheme="minorHAnsi" w:hAnsiTheme="minorHAnsi" w:cstheme="minorHAnsi"/>
          <w:b/>
          <w:szCs w:val="24"/>
        </w:rPr>
      </w:pPr>
      <w:r w:rsidRPr="004844E4">
        <w:rPr>
          <w:rFonts w:asciiTheme="minorHAnsi" w:hAnsiTheme="minorHAnsi" w:cstheme="minorHAnsi"/>
          <w:b/>
          <w:szCs w:val="24"/>
        </w:rPr>
        <w:t xml:space="preserve">WORKSHEET: </w:t>
      </w:r>
    </w:p>
    <w:tbl>
      <w:tblPr>
        <w:tblStyle w:val="TableGrid"/>
        <w:tblW w:w="0" w:type="auto"/>
        <w:tblInd w:w="13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343"/>
        <w:gridCol w:w="1879"/>
      </w:tblGrid>
      <w:tr w:rsidR="00B950F4" w:rsidRPr="004844E4" w:rsidTr="00CD2C9C">
        <w:trPr>
          <w:trHeight w:val="333"/>
        </w:trPr>
        <w:tc>
          <w:tcPr>
            <w:tcW w:w="7844" w:type="dxa"/>
            <w:vAlign w:val="bottom"/>
          </w:tcPr>
          <w:p w:rsidR="00B950F4" w:rsidRPr="004844E4" w:rsidRDefault="00B950F4" w:rsidP="00CD2C9C">
            <w:pPr>
              <w:tabs>
                <w:tab w:val="left" w:pos="7920"/>
              </w:tabs>
              <w:spacing w:after="80"/>
              <w:rPr>
                <w:rFonts w:asciiTheme="minorHAnsi" w:hAnsiTheme="minorHAnsi" w:cstheme="minorHAnsi"/>
                <w:sz w:val="22"/>
                <w:szCs w:val="22"/>
              </w:rPr>
            </w:pPr>
            <w:r w:rsidRPr="004844E4">
              <w:rPr>
                <w:rFonts w:asciiTheme="minorHAnsi" w:hAnsiTheme="minorHAnsi" w:cstheme="minorHAnsi"/>
                <w:sz w:val="22"/>
                <w:szCs w:val="22"/>
              </w:rPr>
              <w:t xml:space="preserve">Line 1   Maximum number of cost points </w:t>
            </w:r>
          </w:p>
        </w:tc>
        <w:tc>
          <w:tcPr>
            <w:tcW w:w="1980" w:type="dxa"/>
          </w:tcPr>
          <w:p w:rsidR="00B950F4" w:rsidRPr="004844E4" w:rsidRDefault="00B950F4" w:rsidP="00CD2C9C">
            <w:pPr>
              <w:tabs>
                <w:tab w:val="left" w:pos="7920"/>
              </w:tabs>
              <w:spacing w:after="80"/>
              <w:rPr>
                <w:rFonts w:asciiTheme="minorHAnsi" w:hAnsiTheme="minorHAnsi" w:cstheme="minorHAnsi"/>
                <w:sz w:val="22"/>
                <w:szCs w:val="22"/>
              </w:rPr>
            </w:pPr>
            <w:r w:rsidRPr="004844E4">
              <w:rPr>
                <w:rFonts w:asciiTheme="minorHAnsi" w:hAnsiTheme="minorHAnsi" w:cstheme="minorHAnsi"/>
                <w:sz w:val="22"/>
                <w:szCs w:val="22"/>
              </w:rPr>
              <w:t xml:space="preserve"> 30</w:t>
            </w:r>
          </w:p>
        </w:tc>
      </w:tr>
      <w:tr w:rsidR="00B950F4" w:rsidRPr="004844E4" w:rsidTr="00CD2C9C">
        <w:tc>
          <w:tcPr>
            <w:tcW w:w="7844" w:type="dxa"/>
            <w:vAlign w:val="bottom"/>
          </w:tcPr>
          <w:p w:rsidR="00B950F4" w:rsidRPr="004844E4" w:rsidRDefault="00B950F4" w:rsidP="00CD2C9C">
            <w:pPr>
              <w:tabs>
                <w:tab w:val="left" w:pos="7920"/>
              </w:tabs>
              <w:spacing w:after="80"/>
              <w:rPr>
                <w:rFonts w:asciiTheme="minorHAnsi" w:hAnsiTheme="minorHAnsi" w:cstheme="minorHAnsi"/>
                <w:sz w:val="22"/>
                <w:szCs w:val="22"/>
              </w:rPr>
            </w:pPr>
            <w:r w:rsidRPr="004844E4">
              <w:rPr>
                <w:rFonts w:asciiTheme="minorHAnsi" w:hAnsiTheme="minorHAnsi" w:cstheme="minorHAnsi"/>
                <w:sz w:val="22"/>
                <w:szCs w:val="22"/>
              </w:rPr>
              <w:t>Line 2   Dollar amount of the lowest proposal</w:t>
            </w:r>
          </w:p>
        </w:tc>
        <w:tc>
          <w:tcPr>
            <w:tcW w:w="1980" w:type="dxa"/>
            <w:vAlign w:val="bottom"/>
          </w:tcPr>
          <w:p w:rsidR="00B950F4" w:rsidRPr="004844E4" w:rsidRDefault="00B950F4" w:rsidP="00CD2C9C">
            <w:pPr>
              <w:tabs>
                <w:tab w:val="left" w:pos="7920"/>
              </w:tabs>
              <w:spacing w:after="80"/>
              <w:rPr>
                <w:rFonts w:asciiTheme="minorHAnsi" w:hAnsiTheme="minorHAnsi" w:cstheme="minorHAnsi"/>
                <w:sz w:val="22"/>
                <w:szCs w:val="22"/>
              </w:rPr>
            </w:pPr>
            <w:r w:rsidRPr="004844E4">
              <w:rPr>
                <w:rFonts w:asciiTheme="minorHAnsi" w:hAnsiTheme="minorHAnsi" w:cstheme="minorHAnsi"/>
                <w:sz w:val="22"/>
                <w:szCs w:val="22"/>
              </w:rPr>
              <w:t>$___________</w:t>
            </w:r>
          </w:p>
        </w:tc>
      </w:tr>
      <w:tr w:rsidR="00B950F4" w:rsidRPr="004844E4" w:rsidTr="00CD2C9C">
        <w:tc>
          <w:tcPr>
            <w:tcW w:w="7844" w:type="dxa"/>
            <w:vAlign w:val="bottom"/>
          </w:tcPr>
          <w:p w:rsidR="00B950F4" w:rsidRPr="004844E4" w:rsidRDefault="00B950F4" w:rsidP="00CD2C9C">
            <w:pPr>
              <w:tabs>
                <w:tab w:val="left" w:pos="7920"/>
              </w:tabs>
              <w:spacing w:after="80"/>
              <w:rPr>
                <w:rFonts w:asciiTheme="minorHAnsi" w:hAnsiTheme="minorHAnsi" w:cstheme="minorHAnsi"/>
                <w:sz w:val="22"/>
                <w:szCs w:val="22"/>
              </w:rPr>
            </w:pPr>
            <w:r w:rsidRPr="004844E4">
              <w:rPr>
                <w:rFonts w:asciiTheme="minorHAnsi" w:hAnsiTheme="minorHAnsi" w:cstheme="minorHAnsi"/>
                <w:sz w:val="22"/>
                <w:szCs w:val="22"/>
              </w:rPr>
              <w:t>Line 3   Dollar amount of the proposal being evaluated</w:t>
            </w:r>
          </w:p>
        </w:tc>
        <w:tc>
          <w:tcPr>
            <w:tcW w:w="1980" w:type="dxa"/>
          </w:tcPr>
          <w:p w:rsidR="00B950F4" w:rsidRPr="004844E4" w:rsidRDefault="00B950F4" w:rsidP="00CD2C9C">
            <w:pPr>
              <w:tabs>
                <w:tab w:val="left" w:pos="7920"/>
              </w:tabs>
              <w:spacing w:after="80"/>
              <w:rPr>
                <w:rFonts w:asciiTheme="minorHAnsi" w:hAnsiTheme="minorHAnsi" w:cstheme="minorHAnsi"/>
                <w:sz w:val="22"/>
                <w:szCs w:val="22"/>
              </w:rPr>
            </w:pPr>
            <w:r w:rsidRPr="004844E4">
              <w:rPr>
                <w:rFonts w:asciiTheme="minorHAnsi" w:hAnsiTheme="minorHAnsi" w:cstheme="minorHAnsi"/>
                <w:sz w:val="22"/>
                <w:szCs w:val="22"/>
              </w:rPr>
              <w:t>$___________</w:t>
            </w:r>
          </w:p>
        </w:tc>
      </w:tr>
      <w:tr w:rsidR="00B950F4" w:rsidRPr="004844E4" w:rsidTr="00CD2C9C">
        <w:tc>
          <w:tcPr>
            <w:tcW w:w="7844" w:type="dxa"/>
            <w:vAlign w:val="bottom"/>
          </w:tcPr>
          <w:p w:rsidR="00B950F4" w:rsidRPr="004844E4" w:rsidRDefault="00B950F4" w:rsidP="00CD2C9C">
            <w:pPr>
              <w:tabs>
                <w:tab w:val="left" w:pos="7920"/>
              </w:tabs>
              <w:spacing w:after="80"/>
              <w:rPr>
                <w:rFonts w:asciiTheme="minorHAnsi" w:hAnsiTheme="minorHAnsi" w:cstheme="minorHAnsi"/>
                <w:sz w:val="22"/>
                <w:szCs w:val="22"/>
              </w:rPr>
            </w:pPr>
            <w:r w:rsidRPr="004844E4">
              <w:rPr>
                <w:rFonts w:asciiTheme="minorHAnsi" w:hAnsiTheme="minorHAnsi" w:cstheme="minorHAnsi"/>
                <w:sz w:val="22"/>
                <w:szCs w:val="22"/>
              </w:rPr>
              <w:t>Line 4   Result of dividing the number in line 2 by the number in line 3</w:t>
            </w:r>
          </w:p>
        </w:tc>
        <w:tc>
          <w:tcPr>
            <w:tcW w:w="1980" w:type="dxa"/>
          </w:tcPr>
          <w:p w:rsidR="00B950F4" w:rsidRPr="004844E4" w:rsidRDefault="00B950F4" w:rsidP="00CD2C9C">
            <w:pPr>
              <w:tabs>
                <w:tab w:val="left" w:pos="7920"/>
              </w:tabs>
              <w:spacing w:after="80"/>
              <w:rPr>
                <w:rFonts w:asciiTheme="minorHAnsi" w:hAnsiTheme="minorHAnsi" w:cstheme="minorHAnsi"/>
                <w:sz w:val="22"/>
                <w:szCs w:val="22"/>
              </w:rPr>
            </w:pPr>
            <w:r w:rsidRPr="004844E4">
              <w:rPr>
                <w:rFonts w:asciiTheme="minorHAnsi" w:hAnsiTheme="minorHAnsi" w:cstheme="minorHAnsi"/>
                <w:sz w:val="22"/>
                <w:szCs w:val="22"/>
              </w:rPr>
              <w:t xml:space="preserve">  ___________</w:t>
            </w:r>
          </w:p>
        </w:tc>
      </w:tr>
      <w:tr w:rsidR="00B950F4" w:rsidRPr="004844E4" w:rsidTr="00CD2C9C">
        <w:tc>
          <w:tcPr>
            <w:tcW w:w="7844" w:type="dxa"/>
            <w:vAlign w:val="bottom"/>
          </w:tcPr>
          <w:p w:rsidR="00B950F4" w:rsidRPr="004844E4" w:rsidRDefault="00B950F4" w:rsidP="00CD2C9C">
            <w:pPr>
              <w:tabs>
                <w:tab w:val="left" w:pos="7920"/>
              </w:tabs>
              <w:spacing w:after="80"/>
              <w:rPr>
                <w:rFonts w:asciiTheme="minorHAnsi" w:hAnsiTheme="minorHAnsi" w:cstheme="minorHAnsi"/>
                <w:sz w:val="22"/>
                <w:szCs w:val="22"/>
              </w:rPr>
            </w:pPr>
            <w:r w:rsidRPr="004844E4">
              <w:rPr>
                <w:rFonts w:asciiTheme="minorHAnsi" w:hAnsiTheme="minorHAnsi" w:cstheme="minorHAnsi"/>
                <w:sz w:val="22"/>
                <w:szCs w:val="22"/>
              </w:rPr>
              <w:t>Line 5   Result of multiplying the number in line 1 by the number in line 4</w:t>
            </w:r>
          </w:p>
        </w:tc>
        <w:tc>
          <w:tcPr>
            <w:tcW w:w="1980" w:type="dxa"/>
          </w:tcPr>
          <w:p w:rsidR="00B950F4" w:rsidRPr="004844E4" w:rsidRDefault="00B950F4" w:rsidP="00CD2C9C">
            <w:pPr>
              <w:tabs>
                <w:tab w:val="left" w:pos="7920"/>
              </w:tabs>
              <w:spacing w:after="80"/>
              <w:rPr>
                <w:rFonts w:asciiTheme="minorHAnsi" w:hAnsiTheme="minorHAnsi" w:cstheme="minorHAnsi"/>
                <w:sz w:val="22"/>
                <w:szCs w:val="22"/>
              </w:rPr>
            </w:pPr>
            <w:r w:rsidRPr="004844E4">
              <w:rPr>
                <w:rFonts w:asciiTheme="minorHAnsi" w:hAnsiTheme="minorHAnsi" w:cstheme="minorHAnsi"/>
                <w:sz w:val="22"/>
                <w:szCs w:val="22"/>
              </w:rPr>
              <w:t xml:space="preserve">  ___________</w:t>
            </w:r>
          </w:p>
        </w:tc>
      </w:tr>
      <w:tr w:rsidR="00B950F4" w:rsidRPr="004844E4" w:rsidTr="00CD2C9C">
        <w:trPr>
          <w:trHeight w:val="243"/>
        </w:trPr>
        <w:tc>
          <w:tcPr>
            <w:tcW w:w="7844" w:type="dxa"/>
            <w:vAlign w:val="bottom"/>
          </w:tcPr>
          <w:p w:rsidR="00B950F4" w:rsidRPr="004844E4" w:rsidRDefault="00B950F4" w:rsidP="00CD2C9C">
            <w:pPr>
              <w:tabs>
                <w:tab w:val="left" w:pos="7920"/>
              </w:tabs>
              <w:spacing w:after="80"/>
              <w:rPr>
                <w:rFonts w:asciiTheme="minorHAnsi" w:hAnsiTheme="minorHAnsi" w:cstheme="minorHAnsi"/>
                <w:sz w:val="22"/>
                <w:szCs w:val="22"/>
              </w:rPr>
            </w:pPr>
            <w:r w:rsidRPr="004844E4">
              <w:rPr>
                <w:rFonts w:asciiTheme="minorHAnsi" w:hAnsiTheme="minorHAnsi" w:cstheme="minorHAnsi"/>
                <w:sz w:val="22"/>
                <w:szCs w:val="22"/>
              </w:rPr>
              <w:t xml:space="preserve">Line 6   Number in line 5 rounded to the nearest whole number </w:t>
            </w:r>
          </w:p>
        </w:tc>
        <w:tc>
          <w:tcPr>
            <w:tcW w:w="1980" w:type="dxa"/>
          </w:tcPr>
          <w:p w:rsidR="00B950F4" w:rsidRPr="004844E4" w:rsidRDefault="00B950F4" w:rsidP="00CD2C9C">
            <w:pPr>
              <w:tabs>
                <w:tab w:val="left" w:pos="7920"/>
              </w:tabs>
              <w:spacing w:after="80"/>
              <w:rPr>
                <w:rFonts w:asciiTheme="minorHAnsi" w:hAnsiTheme="minorHAnsi" w:cstheme="minorHAnsi"/>
                <w:sz w:val="22"/>
                <w:szCs w:val="22"/>
              </w:rPr>
            </w:pPr>
            <w:r w:rsidRPr="004844E4">
              <w:rPr>
                <w:rFonts w:asciiTheme="minorHAnsi" w:hAnsiTheme="minorHAnsi" w:cstheme="minorHAnsi"/>
                <w:sz w:val="22"/>
                <w:szCs w:val="22"/>
              </w:rPr>
              <w:t xml:space="preserve">  ___________</w:t>
            </w:r>
          </w:p>
        </w:tc>
      </w:tr>
    </w:tbl>
    <w:p w:rsidR="00B950F4" w:rsidRPr="004844E4" w:rsidRDefault="00B950F4" w:rsidP="00B950F4">
      <w:pPr>
        <w:tabs>
          <w:tab w:val="left" w:pos="7920"/>
        </w:tabs>
        <w:spacing w:after="120"/>
        <w:ind w:left="1354"/>
        <w:rPr>
          <w:rFonts w:asciiTheme="minorHAnsi" w:hAnsiTheme="minorHAnsi" w:cstheme="minorHAnsi"/>
          <w:szCs w:val="24"/>
        </w:rPr>
      </w:pPr>
    </w:p>
    <w:p w:rsidR="00B950F4" w:rsidRPr="004844E4" w:rsidRDefault="00B950F4" w:rsidP="00B950F4">
      <w:pPr>
        <w:tabs>
          <w:tab w:val="left" w:pos="360"/>
        </w:tabs>
        <w:ind w:left="1350"/>
        <w:rPr>
          <w:rFonts w:asciiTheme="minorHAnsi" w:hAnsiTheme="minorHAnsi" w:cstheme="minorHAnsi"/>
          <w:b/>
          <w:szCs w:val="24"/>
        </w:rPr>
      </w:pPr>
      <w:r w:rsidRPr="004844E4">
        <w:rPr>
          <w:rFonts w:asciiTheme="minorHAnsi" w:hAnsiTheme="minorHAnsi" w:cstheme="minorHAnsi"/>
          <w:b/>
          <w:bCs/>
          <w:szCs w:val="24"/>
        </w:rPr>
        <w:t xml:space="preserve">Example:  </w:t>
      </w:r>
      <w:r w:rsidRPr="004844E4">
        <w:rPr>
          <w:rFonts w:asciiTheme="minorHAnsi" w:hAnsiTheme="minorHAnsi" w:cstheme="minorHAnsi"/>
          <w:b/>
          <w:szCs w:val="24"/>
        </w:rPr>
        <w:t xml:space="preserve">Proposer A Total Price - </w:t>
      </w:r>
      <w:r w:rsidRPr="004844E4">
        <w:rPr>
          <w:rFonts w:asciiTheme="minorHAnsi" w:hAnsiTheme="minorHAnsi" w:cstheme="minorHAnsi"/>
          <w:b/>
          <w:bCs/>
          <w:szCs w:val="24"/>
        </w:rPr>
        <w:t>$90,000</w:t>
      </w:r>
      <w:r w:rsidRPr="004844E4">
        <w:rPr>
          <w:rFonts w:asciiTheme="minorHAnsi" w:hAnsiTheme="minorHAnsi" w:cstheme="minorHAnsi"/>
          <w:b/>
          <w:szCs w:val="24"/>
        </w:rPr>
        <w:t xml:space="preserve">; Proposer B Total Price - </w:t>
      </w:r>
      <w:r w:rsidRPr="004844E4">
        <w:rPr>
          <w:rFonts w:asciiTheme="minorHAnsi" w:hAnsiTheme="minorHAnsi" w:cstheme="minorHAnsi"/>
          <w:b/>
          <w:bCs/>
          <w:szCs w:val="24"/>
        </w:rPr>
        <w:t>$98,000</w:t>
      </w:r>
      <w:r w:rsidRPr="004844E4">
        <w:rPr>
          <w:rFonts w:asciiTheme="minorHAnsi" w:hAnsiTheme="minorHAnsi" w:cstheme="minorHAnsi"/>
          <w:b/>
          <w:szCs w:val="24"/>
        </w:rPr>
        <w:t xml:space="preserve">; Proposer C Total Price - </w:t>
      </w:r>
      <w:r w:rsidRPr="004844E4">
        <w:rPr>
          <w:rFonts w:asciiTheme="minorHAnsi" w:hAnsiTheme="minorHAnsi" w:cstheme="minorHAnsi"/>
          <w:b/>
          <w:bCs/>
          <w:szCs w:val="24"/>
        </w:rPr>
        <w:t>$80,000</w:t>
      </w:r>
      <w:r w:rsidRPr="004844E4">
        <w:rPr>
          <w:rFonts w:asciiTheme="minorHAnsi" w:hAnsiTheme="minorHAnsi" w:cstheme="minorHAnsi"/>
          <w:b/>
          <w:szCs w:val="24"/>
        </w:rPr>
        <w:t xml:space="preserve"> </w:t>
      </w:r>
    </w:p>
    <w:p w:rsidR="00B950F4" w:rsidRPr="004844E4" w:rsidRDefault="00B950F4" w:rsidP="00B950F4">
      <w:pPr>
        <w:tabs>
          <w:tab w:val="left" w:pos="360"/>
        </w:tabs>
        <w:ind w:left="1350"/>
        <w:rPr>
          <w:rFonts w:asciiTheme="minorHAnsi" w:hAnsiTheme="minorHAnsi" w:cstheme="minorHAnsi"/>
          <w:b/>
          <w:szCs w:val="24"/>
        </w:rPr>
      </w:pPr>
      <w:r w:rsidRPr="004844E4">
        <w:rPr>
          <w:rFonts w:asciiTheme="minorHAnsi" w:hAnsiTheme="minorHAnsi" w:cstheme="minorHAnsi"/>
          <w:b/>
          <w:szCs w:val="24"/>
        </w:rPr>
        <w:t xml:space="preserve">In this example, Proposer C submitted the lowest Total Price and is awarded the maximum 30 points. </w:t>
      </w:r>
    </w:p>
    <w:p w:rsidR="00B950F4" w:rsidRPr="004844E4" w:rsidRDefault="00B950F4" w:rsidP="00B950F4">
      <w:pPr>
        <w:tabs>
          <w:tab w:val="left" w:pos="360"/>
        </w:tabs>
        <w:ind w:left="1350"/>
        <w:rPr>
          <w:rFonts w:asciiTheme="minorHAnsi" w:hAnsiTheme="minorHAnsi" w:cstheme="minorHAnsi"/>
          <w:b/>
          <w:szCs w:val="24"/>
        </w:rPr>
      </w:pPr>
      <w:r w:rsidRPr="004844E4">
        <w:rPr>
          <w:rFonts w:asciiTheme="minorHAnsi" w:hAnsiTheme="minorHAnsi" w:cstheme="minorHAnsi"/>
          <w:b/>
          <w:szCs w:val="24"/>
        </w:rPr>
        <w:t> </w:t>
      </w:r>
    </w:p>
    <w:p w:rsidR="00B950F4" w:rsidRPr="004844E4" w:rsidRDefault="00B950F4" w:rsidP="00B950F4">
      <w:pPr>
        <w:tabs>
          <w:tab w:val="left" w:pos="360"/>
        </w:tabs>
        <w:ind w:left="1350"/>
        <w:rPr>
          <w:rFonts w:asciiTheme="minorHAnsi" w:hAnsiTheme="minorHAnsi" w:cstheme="minorHAnsi"/>
          <w:szCs w:val="24"/>
        </w:rPr>
      </w:pPr>
      <w:r w:rsidRPr="004844E4">
        <w:rPr>
          <w:rFonts w:asciiTheme="minorHAnsi" w:hAnsiTheme="minorHAnsi" w:cstheme="minorHAnsi"/>
          <w:szCs w:val="24"/>
        </w:rPr>
        <w:t>Proposer A is assigned 27 cost points, as shown below:</w:t>
      </w:r>
    </w:p>
    <w:p w:rsidR="00B950F4" w:rsidRPr="004844E4" w:rsidRDefault="00B950F4" w:rsidP="00B950F4">
      <w:pPr>
        <w:tabs>
          <w:tab w:val="left" w:pos="360"/>
        </w:tabs>
        <w:ind w:left="1620"/>
        <w:rPr>
          <w:rFonts w:asciiTheme="minorHAnsi" w:hAnsiTheme="minorHAnsi" w:cstheme="minorHAnsi"/>
          <w:szCs w:val="24"/>
        </w:rPr>
      </w:pPr>
      <w:r w:rsidRPr="004844E4">
        <w:rPr>
          <w:rFonts w:asciiTheme="minorHAnsi" w:hAnsiTheme="minorHAnsi" w:cstheme="minorHAnsi"/>
          <w:szCs w:val="24"/>
        </w:rPr>
        <w:t>Line 1 - 30</w:t>
      </w:r>
    </w:p>
    <w:p w:rsidR="00B950F4" w:rsidRPr="004844E4" w:rsidRDefault="00B950F4" w:rsidP="00B950F4">
      <w:pPr>
        <w:tabs>
          <w:tab w:val="left" w:pos="360"/>
        </w:tabs>
        <w:ind w:left="1620"/>
        <w:rPr>
          <w:rFonts w:asciiTheme="minorHAnsi" w:hAnsiTheme="minorHAnsi" w:cstheme="minorHAnsi"/>
          <w:szCs w:val="24"/>
        </w:rPr>
      </w:pPr>
      <w:r w:rsidRPr="004844E4">
        <w:rPr>
          <w:rFonts w:asciiTheme="minorHAnsi" w:hAnsiTheme="minorHAnsi" w:cstheme="minorHAnsi"/>
          <w:szCs w:val="24"/>
        </w:rPr>
        <w:t>Line 2 - $80,000</w:t>
      </w:r>
    </w:p>
    <w:p w:rsidR="00B950F4" w:rsidRPr="004844E4" w:rsidRDefault="00B950F4" w:rsidP="00B950F4">
      <w:pPr>
        <w:tabs>
          <w:tab w:val="left" w:pos="360"/>
        </w:tabs>
        <w:ind w:left="1620"/>
        <w:rPr>
          <w:rFonts w:asciiTheme="minorHAnsi" w:hAnsiTheme="minorHAnsi" w:cstheme="minorHAnsi"/>
          <w:szCs w:val="24"/>
        </w:rPr>
      </w:pPr>
      <w:r w:rsidRPr="004844E4">
        <w:rPr>
          <w:rFonts w:asciiTheme="minorHAnsi" w:hAnsiTheme="minorHAnsi" w:cstheme="minorHAnsi"/>
          <w:szCs w:val="24"/>
        </w:rPr>
        <w:t>Line 3 - $90,000</w:t>
      </w:r>
    </w:p>
    <w:p w:rsidR="00B950F4" w:rsidRPr="004844E4" w:rsidRDefault="00B950F4" w:rsidP="00B950F4">
      <w:pPr>
        <w:tabs>
          <w:tab w:val="left" w:pos="360"/>
        </w:tabs>
        <w:ind w:left="1620"/>
        <w:rPr>
          <w:rFonts w:asciiTheme="minorHAnsi" w:hAnsiTheme="minorHAnsi" w:cstheme="minorHAnsi"/>
          <w:szCs w:val="24"/>
        </w:rPr>
      </w:pPr>
      <w:r w:rsidRPr="004844E4">
        <w:rPr>
          <w:rFonts w:asciiTheme="minorHAnsi" w:hAnsiTheme="minorHAnsi" w:cstheme="minorHAnsi"/>
          <w:szCs w:val="24"/>
        </w:rPr>
        <w:t>Line 4 – 0.8889</w:t>
      </w:r>
    </w:p>
    <w:p w:rsidR="00B950F4" w:rsidRPr="004844E4" w:rsidRDefault="00B950F4" w:rsidP="00B950F4">
      <w:pPr>
        <w:tabs>
          <w:tab w:val="left" w:pos="360"/>
        </w:tabs>
        <w:ind w:left="1620"/>
        <w:rPr>
          <w:rFonts w:asciiTheme="minorHAnsi" w:hAnsiTheme="minorHAnsi" w:cstheme="minorHAnsi"/>
          <w:szCs w:val="24"/>
        </w:rPr>
      </w:pPr>
      <w:r w:rsidRPr="004844E4">
        <w:rPr>
          <w:rFonts w:asciiTheme="minorHAnsi" w:hAnsiTheme="minorHAnsi" w:cstheme="minorHAnsi"/>
          <w:szCs w:val="24"/>
        </w:rPr>
        <w:t>Line 5 – 26.67</w:t>
      </w:r>
    </w:p>
    <w:p w:rsidR="00B950F4" w:rsidRPr="004844E4" w:rsidRDefault="00B950F4" w:rsidP="00B950F4">
      <w:pPr>
        <w:tabs>
          <w:tab w:val="left" w:pos="360"/>
        </w:tabs>
        <w:ind w:left="1620"/>
        <w:rPr>
          <w:rFonts w:asciiTheme="minorHAnsi" w:hAnsiTheme="minorHAnsi" w:cstheme="minorHAnsi"/>
          <w:szCs w:val="24"/>
        </w:rPr>
      </w:pPr>
      <w:r w:rsidRPr="004844E4">
        <w:rPr>
          <w:rFonts w:asciiTheme="minorHAnsi" w:hAnsiTheme="minorHAnsi" w:cstheme="minorHAnsi"/>
          <w:szCs w:val="24"/>
        </w:rPr>
        <w:t>Line 6 - 27</w:t>
      </w:r>
    </w:p>
    <w:p w:rsidR="00B950F4" w:rsidRPr="004844E4" w:rsidRDefault="00B950F4" w:rsidP="00B950F4">
      <w:pPr>
        <w:tabs>
          <w:tab w:val="left" w:pos="360"/>
        </w:tabs>
        <w:ind w:left="1620"/>
        <w:rPr>
          <w:rFonts w:asciiTheme="minorHAnsi" w:hAnsiTheme="minorHAnsi" w:cstheme="minorHAnsi"/>
          <w:szCs w:val="24"/>
        </w:rPr>
      </w:pPr>
    </w:p>
    <w:p w:rsidR="00B950F4" w:rsidRPr="004844E4" w:rsidRDefault="00B950F4" w:rsidP="00B950F4">
      <w:pPr>
        <w:tabs>
          <w:tab w:val="left" w:pos="360"/>
        </w:tabs>
        <w:ind w:left="1350"/>
        <w:rPr>
          <w:rFonts w:asciiTheme="minorHAnsi" w:hAnsiTheme="minorHAnsi" w:cstheme="minorHAnsi"/>
          <w:szCs w:val="24"/>
        </w:rPr>
      </w:pPr>
      <w:r w:rsidRPr="004844E4">
        <w:rPr>
          <w:rFonts w:asciiTheme="minorHAnsi" w:hAnsiTheme="minorHAnsi" w:cstheme="minorHAnsi"/>
          <w:szCs w:val="24"/>
        </w:rPr>
        <w:t>Proposer B is assigned 24 cost points, as shown below:</w:t>
      </w:r>
    </w:p>
    <w:p w:rsidR="00B950F4" w:rsidRPr="004844E4" w:rsidRDefault="00B950F4" w:rsidP="00B950F4">
      <w:pPr>
        <w:tabs>
          <w:tab w:val="left" w:pos="360"/>
        </w:tabs>
        <w:ind w:left="1620"/>
        <w:rPr>
          <w:rFonts w:asciiTheme="minorHAnsi" w:hAnsiTheme="minorHAnsi" w:cstheme="minorHAnsi"/>
          <w:szCs w:val="24"/>
        </w:rPr>
      </w:pPr>
      <w:r w:rsidRPr="004844E4">
        <w:rPr>
          <w:rFonts w:asciiTheme="minorHAnsi" w:hAnsiTheme="minorHAnsi" w:cstheme="minorHAnsi"/>
          <w:szCs w:val="24"/>
        </w:rPr>
        <w:t>Line 1 - 30</w:t>
      </w:r>
    </w:p>
    <w:p w:rsidR="00B950F4" w:rsidRPr="004844E4" w:rsidRDefault="00B950F4" w:rsidP="00B950F4">
      <w:pPr>
        <w:tabs>
          <w:tab w:val="left" w:pos="360"/>
        </w:tabs>
        <w:ind w:left="1620"/>
        <w:rPr>
          <w:rFonts w:asciiTheme="minorHAnsi" w:hAnsiTheme="minorHAnsi" w:cstheme="minorHAnsi"/>
          <w:szCs w:val="24"/>
        </w:rPr>
      </w:pPr>
      <w:r w:rsidRPr="004844E4">
        <w:rPr>
          <w:rFonts w:asciiTheme="minorHAnsi" w:hAnsiTheme="minorHAnsi" w:cstheme="minorHAnsi"/>
          <w:szCs w:val="24"/>
        </w:rPr>
        <w:t>Line 2 - $80,000</w:t>
      </w:r>
    </w:p>
    <w:p w:rsidR="00B950F4" w:rsidRPr="004844E4" w:rsidRDefault="00B950F4" w:rsidP="00B950F4">
      <w:pPr>
        <w:tabs>
          <w:tab w:val="left" w:pos="360"/>
        </w:tabs>
        <w:ind w:left="1620"/>
        <w:rPr>
          <w:rFonts w:asciiTheme="minorHAnsi" w:hAnsiTheme="minorHAnsi" w:cstheme="minorHAnsi"/>
          <w:szCs w:val="24"/>
        </w:rPr>
      </w:pPr>
      <w:r w:rsidRPr="004844E4">
        <w:rPr>
          <w:rFonts w:asciiTheme="minorHAnsi" w:hAnsiTheme="minorHAnsi" w:cstheme="minorHAnsi"/>
          <w:szCs w:val="24"/>
        </w:rPr>
        <w:t>Line 3 - $98,000</w:t>
      </w:r>
    </w:p>
    <w:p w:rsidR="00B950F4" w:rsidRPr="004844E4" w:rsidRDefault="00B950F4" w:rsidP="00B950F4">
      <w:pPr>
        <w:tabs>
          <w:tab w:val="left" w:pos="360"/>
        </w:tabs>
        <w:ind w:left="1620"/>
        <w:rPr>
          <w:rFonts w:asciiTheme="minorHAnsi" w:hAnsiTheme="minorHAnsi" w:cstheme="minorHAnsi"/>
          <w:szCs w:val="24"/>
        </w:rPr>
      </w:pPr>
      <w:r w:rsidRPr="004844E4">
        <w:rPr>
          <w:rFonts w:asciiTheme="minorHAnsi" w:hAnsiTheme="minorHAnsi" w:cstheme="minorHAnsi"/>
          <w:szCs w:val="24"/>
        </w:rPr>
        <w:t>Line 4 - 0.8163</w:t>
      </w:r>
    </w:p>
    <w:p w:rsidR="00B950F4" w:rsidRPr="004844E4" w:rsidRDefault="00B950F4" w:rsidP="00B950F4">
      <w:pPr>
        <w:tabs>
          <w:tab w:val="left" w:pos="360"/>
        </w:tabs>
        <w:ind w:left="1620"/>
        <w:rPr>
          <w:rFonts w:asciiTheme="minorHAnsi" w:hAnsiTheme="minorHAnsi" w:cstheme="minorHAnsi"/>
          <w:szCs w:val="24"/>
        </w:rPr>
      </w:pPr>
      <w:r w:rsidRPr="004844E4">
        <w:rPr>
          <w:rFonts w:asciiTheme="minorHAnsi" w:hAnsiTheme="minorHAnsi" w:cstheme="minorHAnsi"/>
          <w:szCs w:val="24"/>
        </w:rPr>
        <w:t>Line 5 - 24.49</w:t>
      </w:r>
    </w:p>
    <w:p w:rsidR="00BE2BEB" w:rsidRDefault="00B950F4">
      <w:pPr>
        <w:tabs>
          <w:tab w:val="left" w:pos="360"/>
        </w:tabs>
        <w:ind w:left="1620"/>
      </w:pPr>
      <w:r w:rsidRPr="004844E4">
        <w:rPr>
          <w:rFonts w:asciiTheme="minorHAnsi" w:hAnsiTheme="minorHAnsi" w:cstheme="minorHAnsi"/>
          <w:szCs w:val="24"/>
        </w:rPr>
        <w:t>Line 6 - 24</w:t>
      </w:r>
    </w:p>
    <w:sectPr w:rsidR="00BE2BEB" w:rsidSect="000943D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2C9C" w:rsidRDefault="00CD2C9C" w:rsidP="0029662D">
      <w:r>
        <w:separator/>
      </w:r>
    </w:p>
  </w:endnote>
  <w:endnote w:type="continuationSeparator" w:id="0">
    <w:p w:rsidR="00CD2C9C" w:rsidRDefault="00CD2C9C" w:rsidP="0029662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E51" w:rsidRDefault="00CD2C9C">
    <w:pPr>
      <w:pStyle w:val="Footer"/>
      <w:tabs>
        <w:tab w:val="clear" w:pos="4680"/>
        <w:tab w:val="right" w:pos="9720"/>
      </w:tabs>
      <w:jc w:val="center"/>
      <w:rPr>
        <w:sz w:val="20"/>
      </w:rPr>
    </w:pPr>
    <w:r>
      <w:rPr>
        <w:sz w:val="22"/>
        <w:szCs w:val="22"/>
      </w:rPr>
      <w:t>Price Proposal Form</w:t>
    </w:r>
    <w:r>
      <w:rPr>
        <w:sz w:val="22"/>
        <w:szCs w:val="22"/>
      </w:rPr>
      <w:tab/>
    </w:r>
    <w:r w:rsidR="00FA0E51" w:rsidRPr="00757F95">
      <w:rPr>
        <w:sz w:val="20"/>
      </w:rPr>
      <w:fldChar w:fldCharType="begin"/>
    </w:r>
    <w:r w:rsidRPr="00757F95">
      <w:rPr>
        <w:sz w:val="20"/>
      </w:rPr>
      <w:instrText xml:space="preserve"> PAGE   \* MERGEFORMAT </w:instrText>
    </w:r>
    <w:r w:rsidR="00FA0E51" w:rsidRPr="00757F95">
      <w:rPr>
        <w:sz w:val="20"/>
      </w:rPr>
      <w:fldChar w:fldCharType="separate"/>
    </w:r>
    <w:r w:rsidR="004461BB">
      <w:rPr>
        <w:noProof/>
        <w:sz w:val="20"/>
      </w:rPr>
      <w:t>1</w:t>
    </w:r>
    <w:r w:rsidR="00FA0E51" w:rsidRPr="00757F95">
      <w:rPr>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2C9C" w:rsidRDefault="00CD2C9C" w:rsidP="0029662D">
      <w:r>
        <w:separator/>
      </w:r>
    </w:p>
  </w:footnote>
  <w:footnote w:type="continuationSeparator" w:id="0">
    <w:p w:rsidR="00CD2C9C" w:rsidRDefault="00CD2C9C" w:rsidP="0029662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A2943"/>
    <w:multiLevelType w:val="hybridMultilevel"/>
    <w:tmpl w:val="A85C3FA4"/>
    <w:lvl w:ilvl="0" w:tplc="4970E4E4">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B950F4"/>
    <w:rsid w:val="000943D0"/>
    <w:rsid w:val="001113BA"/>
    <w:rsid w:val="001E02D1"/>
    <w:rsid w:val="0029662D"/>
    <w:rsid w:val="004461BB"/>
    <w:rsid w:val="00463D32"/>
    <w:rsid w:val="006B0E0C"/>
    <w:rsid w:val="006B4374"/>
    <w:rsid w:val="006F2789"/>
    <w:rsid w:val="00B950F4"/>
    <w:rsid w:val="00BE2BEB"/>
    <w:rsid w:val="00CD2C9C"/>
    <w:rsid w:val="00CF4001"/>
    <w:rsid w:val="00E411FE"/>
    <w:rsid w:val="00E51D86"/>
    <w:rsid w:val="00EB01FF"/>
    <w:rsid w:val="00F70F42"/>
    <w:rsid w:val="00FA0E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4"/>
        <w:szCs w:val="24"/>
        <w:lang w:val="en-US" w:eastAsia="en-US" w:bidi="en-US"/>
      </w:rPr>
    </w:rPrDefault>
    <w:pPrDefault>
      <w:pPr>
        <w:spacing w:after="240"/>
        <w:ind w:left="720" w:hanging="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950F4"/>
    <w:pPr>
      <w:spacing w:after="0"/>
      <w:ind w:left="0" w:firstLine="0"/>
      <w:jc w:val="left"/>
    </w:pPr>
    <w:rPr>
      <w:rFonts w:ascii="Times New Roman" w:eastAsia="Times" w:hAnsi="Times New Roman"/>
      <w:szCs w:val="20"/>
      <w:lang w:bidi="ar-SA"/>
    </w:rPr>
  </w:style>
  <w:style w:type="paragraph" w:styleId="Heading1">
    <w:name w:val="heading 1"/>
    <w:basedOn w:val="Normal"/>
    <w:next w:val="Normal"/>
    <w:link w:val="Heading1Char"/>
    <w:uiPriority w:val="9"/>
    <w:qFormat/>
    <w:rsid w:val="006B0E0C"/>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B0E0C"/>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B0E0C"/>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B0E0C"/>
    <w:pPr>
      <w:spacing w:before="240" w:after="60"/>
      <w:outlineLvl w:val="5"/>
    </w:pPr>
    <w:rPr>
      <w:b/>
      <w:bCs/>
    </w:rPr>
  </w:style>
  <w:style w:type="paragraph" w:styleId="Heading7">
    <w:name w:val="heading 7"/>
    <w:basedOn w:val="Normal"/>
    <w:next w:val="Normal"/>
    <w:link w:val="Heading7Char"/>
    <w:uiPriority w:val="9"/>
    <w:semiHidden/>
    <w:unhideWhenUsed/>
    <w:qFormat/>
    <w:rsid w:val="006B0E0C"/>
    <w:pPr>
      <w:spacing w:before="240" w:after="60"/>
      <w:outlineLvl w:val="6"/>
    </w:pPr>
  </w:style>
  <w:style w:type="paragraph" w:styleId="Heading8">
    <w:name w:val="heading 8"/>
    <w:basedOn w:val="Normal"/>
    <w:next w:val="Normal"/>
    <w:link w:val="Heading8Char"/>
    <w:uiPriority w:val="9"/>
    <w:semiHidden/>
    <w:unhideWhenUsed/>
    <w:qFormat/>
    <w:rsid w:val="006B0E0C"/>
    <w:pPr>
      <w:spacing w:before="240" w:after="60"/>
      <w:outlineLvl w:val="7"/>
    </w:pPr>
    <w:rPr>
      <w:i/>
      <w:iCs/>
    </w:rPr>
  </w:style>
  <w:style w:type="paragraph" w:styleId="Heading9">
    <w:name w:val="heading 9"/>
    <w:basedOn w:val="Normal"/>
    <w:next w:val="Normal"/>
    <w:link w:val="Heading9Char"/>
    <w:uiPriority w:val="9"/>
    <w:semiHidden/>
    <w:unhideWhenUsed/>
    <w:qFormat/>
    <w:rsid w:val="006B0E0C"/>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0E0C"/>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B0E0C"/>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B0E0C"/>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B0E0C"/>
    <w:rPr>
      <w:b/>
      <w:bCs/>
    </w:rPr>
  </w:style>
  <w:style w:type="character" w:customStyle="1" w:styleId="Heading7Char">
    <w:name w:val="Heading 7 Char"/>
    <w:basedOn w:val="DefaultParagraphFont"/>
    <w:link w:val="Heading7"/>
    <w:uiPriority w:val="9"/>
    <w:semiHidden/>
    <w:rsid w:val="006B0E0C"/>
    <w:rPr>
      <w:sz w:val="24"/>
      <w:szCs w:val="24"/>
    </w:rPr>
  </w:style>
  <w:style w:type="character" w:customStyle="1" w:styleId="Heading8Char">
    <w:name w:val="Heading 8 Char"/>
    <w:basedOn w:val="DefaultParagraphFont"/>
    <w:link w:val="Heading8"/>
    <w:uiPriority w:val="9"/>
    <w:semiHidden/>
    <w:rsid w:val="006B0E0C"/>
    <w:rPr>
      <w:i/>
      <w:iCs/>
      <w:sz w:val="24"/>
      <w:szCs w:val="24"/>
    </w:rPr>
  </w:style>
  <w:style w:type="character" w:customStyle="1" w:styleId="Heading9Char">
    <w:name w:val="Heading 9 Char"/>
    <w:basedOn w:val="DefaultParagraphFont"/>
    <w:link w:val="Heading9"/>
    <w:uiPriority w:val="9"/>
    <w:semiHidden/>
    <w:rsid w:val="006B0E0C"/>
    <w:rPr>
      <w:rFonts w:asciiTheme="majorHAnsi" w:eastAsiaTheme="majorEastAsia" w:hAnsiTheme="majorHAnsi"/>
    </w:rPr>
  </w:style>
  <w:style w:type="paragraph" w:styleId="Title">
    <w:name w:val="Title"/>
    <w:basedOn w:val="Normal"/>
    <w:next w:val="Normal"/>
    <w:link w:val="TitleChar"/>
    <w:uiPriority w:val="10"/>
    <w:qFormat/>
    <w:rsid w:val="006B0E0C"/>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B0E0C"/>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B0E0C"/>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B0E0C"/>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B0E0C"/>
    <w:pPr>
      <w:outlineLvl w:val="9"/>
    </w:pPr>
  </w:style>
  <w:style w:type="paragraph" w:styleId="CommentText">
    <w:name w:val="annotation text"/>
    <w:basedOn w:val="Normal"/>
    <w:link w:val="CommentTextChar"/>
    <w:rsid w:val="00B950F4"/>
    <w:rPr>
      <w:sz w:val="20"/>
    </w:rPr>
  </w:style>
  <w:style w:type="character" w:customStyle="1" w:styleId="CommentTextChar">
    <w:name w:val="Comment Text Char"/>
    <w:basedOn w:val="DefaultParagraphFont"/>
    <w:link w:val="CommentText"/>
    <w:rsid w:val="00B950F4"/>
    <w:rPr>
      <w:rFonts w:ascii="Times New Roman" w:eastAsia="Times" w:hAnsi="Times New Roman"/>
      <w:sz w:val="20"/>
      <w:szCs w:val="20"/>
      <w:lang w:bidi="ar-SA"/>
    </w:rPr>
  </w:style>
  <w:style w:type="character" w:styleId="CommentReference">
    <w:name w:val="annotation reference"/>
    <w:basedOn w:val="DefaultParagraphFont"/>
    <w:semiHidden/>
    <w:rsid w:val="00B950F4"/>
    <w:rPr>
      <w:sz w:val="16"/>
      <w:szCs w:val="16"/>
    </w:rPr>
  </w:style>
  <w:style w:type="table" w:styleId="TableGrid">
    <w:name w:val="Table Grid"/>
    <w:basedOn w:val="TableNormal"/>
    <w:rsid w:val="00B950F4"/>
    <w:pPr>
      <w:spacing w:after="0"/>
      <w:ind w:left="0" w:firstLine="0"/>
      <w:jc w:val="left"/>
    </w:pPr>
    <w:rPr>
      <w:rFonts w:ascii="Times New Roman" w:eastAsia="Times New Roman" w:hAnsi="Times New Roman"/>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950F4"/>
    <w:pPr>
      <w:ind w:left="720"/>
    </w:pPr>
    <w:rPr>
      <w:rFonts w:eastAsia="Times New Roman"/>
      <w:szCs w:val="24"/>
    </w:rPr>
  </w:style>
  <w:style w:type="paragraph" w:customStyle="1" w:styleId="KARFPSectionHeading">
    <w:name w:val="KA RFP Section Heading"/>
    <w:basedOn w:val="Normal"/>
    <w:link w:val="KARFPSectionHeadingChar"/>
    <w:qFormat/>
    <w:rsid w:val="00B950F4"/>
    <w:pPr>
      <w:keepNext/>
      <w:spacing w:before="240" w:after="240"/>
      <w:ind w:left="547" w:hanging="547"/>
    </w:pPr>
    <w:rPr>
      <w:rFonts w:ascii="Times New Roman Bold" w:hAnsi="Times New Roman Bold"/>
      <w:b/>
      <w:bCs/>
      <w:caps/>
    </w:rPr>
  </w:style>
  <w:style w:type="character" w:customStyle="1" w:styleId="KARFPSectionHeadingChar">
    <w:name w:val="KA RFP Section Heading Char"/>
    <w:basedOn w:val="DefaultParagraphFont"/>
    <w:link w:val="KARFPSectionHeading"/>
    <w:rsid w:val="00B950F4"/>
    <w:rPr>
      <w:rFonts w:ascii="Times New Roman Bold" w:eastAsia="Times" w:hAnsi="Times New Roman Bold"/>
      <w:b/>
      <w:bCs/>
      <w:caps/>
      <w:szCs w:val="20"/>
      <w:lang w:bidi="ar-SA"/>
    </w:rPr>
  </w:style>
  <w:style w:type="paragraph" w:styleId="BalloonText">
    <w:name w:val="Balloon Text"/>
    <w:basedOn w:val="Normal"/>
    <w:link w:val="BalloonTextChar"/>
    <w:uiPriority w:val="99"/>
    <w:semiHidden/>
    <w:unhideWhenUsed/>
    <w:rsid w:val="00B950F4"/>
    <w:rPr>
      <w:rFonts w:ascii="Tahoma" w:hAnsi="Tahoma" w:cs="Tahoma"/>
      <w:sz w:val="16"/>
      <w:szCs w:val="16"/>
    </w:rPr>
  </w:style>
  <w:style w:type="character" w:customStyle="1" w:styleId="BalloonTextChar">
    <w:name w:val="Balloon Text Char"/>
    <w:basedOn w:val="DefaultParagraphFont"/>
    <w:link w:val="BalloonText"/>
    <w:uiPriority w:val="99"/>
    <w:semiHidden/>
    <w:rsid w:val="00B950F4"/>
    <w:rPr>
      <w:rFonts w:ascii="Tahoma" w:eastAsia="Times" w:hAnsi="Tahoma" w:cs="Tahoma"/>
      <w:sz w:val="16"/>
      <w:szCs w:val="16"/>
      <w:lang w:bidi="ar-SA"/>
    </w:rPr>
  </w:style>
  <w:style w:type="paragraph" w:styleId="Header">
    <w:name w:val="header"/>
    <w:basedOn w:val="Normal"/>
    <w:link w:val="HeaderChar"/>
    <w:uiPriority w:val="99"/>
    <w:semiHidden/>
    <w:unhideWhenUsed/>
    <w:rsid w:val="0029662D"/>
    <w:pPr>
      <w:tabs>
        <w:tab w:val="center" w:pos="4680"/>
        <w:tab w:val="right" w:pos="9360"/>
      </w:tabs>
    </w:pPr>
  </w:style>
  <w:style w:type="character" w:customStyle="1" w:styleId="HeaderChar">
    <w:name w:val="Header Char"/>
    <w:basedOn w:val="DefaultParagraphFont"/>
    <w:link w:val="Header"/>
    <w:uiPriority w:val="99"/>
    <w:semiHidden/>
    <w:rsid w:val="0029662D"/>
    <w:rPr>
      <w:rFonts w:ascii="Times New Roman" w:eastAsia="Times" w:hAnsi="Times New Roman"/>
      <w:szCs w:val="20"/>
      <w:lang w:bidi="ar-SA"/>
    </w:rPr>
  </w:style>
  <w:style w:type="paragraph" w:styleId="Footer">
    <w:name w:val="footer"/>
    <w:basedOn w:val="Normal"/>
    <w:link w:val="FooterChar"/>
    <w:uiPriority w:val="99"/>
    <w:unhideWhenUsed/>
    <w:rsid w:val="0029662D"/>
    <w:pPr>
      <w:tabs>
        <w:tab w:val="center" w:pos="4680"/>
        <w:tab w:val="right" w:pos="9360"/>
      </w:tabs>
    </w:pPr>
  </w:style>
  <w:style w:type="character" w:customStyle="1" w:styleId="FooterChar">
    <w:name w:val="Footer Char"/>
    <w:basedOn w:val="DefaultParagraphFont"/>
    <w:link w:val="Footer"/>
    <w:uiPriority w:val="99"/>
    <w:rsid w:val="0029662D"/>
    <w:rPr>
      <w:rFonts w:ascii="Times New Roman" w:eastAsia="Times" w:hAnsi="Times New Roman"/>
      <w:szCs w:val="20"/>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2683</Words>
  <Characters>14544</Characters>
  <Application>Microsoft Office Word</Application>
  <DocSecurity>0</DocSecurity>
  <Lines>296</Lines>
  <Paragraphs>100</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17127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McGlynn</dc:creator>
  <cp:lastModifiedBy>John McGlynn</cp:lastModifiedBy>
  <cp:revision>4</cp:revision>
  <dcterms:created xsi:type="dcterms:W3CDTF">2014-12-04T18:36:00Z</dcterms:created>
  <dcterms:modified xsi:type="dcterms:W3CDTF">2014-12-24T20:20:00Z</dcterms:modified>
</cp:coreProperties>
</file>