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F0892" w14:textId="77777777" w:rsidR="001F14E2" w:rsidRPr="00954021" w:rsidRDefault="001F14E2" w:rsidP="001F14E2">
      <w:pPr>
        <w:jc w:val="center"/>
        <w:rPr>
          <w:b/>
          <w:sz w:val="28"/>
          <w:szCs w:val="28"/>
        </w:rPr>
      </w:pPr>
      <w:r w:rsidRPr="00954021">
        <w:rPr>
          <w:b/>
          <w:sz w:val="28"/>
          <w:szCs w:val="28"/>
        </w:rPr>
        <w:t>COURT OF APPEAL, 4TH APPELLATE DISTRICT,</w:t>
      </w:r>
    </w:p>
    <w:p w14:paraId="71E8AE44" w14:textId="77777777" w:rsidR="001F14E2" w:rsidRPr="00954021" w:rsidRDefault="001F14E2" w:rsidP="001F14E2">
      <w:pPr>
        <w:jc w:val="center"/>
        <w:rPr>
          <w:b/>
          <w:sz w:val="28"/>
          <w:szCs w:val="28"/>
        </w:rPr>
      </w:pPr>
      <w:r w:rsidRPr="00954021">
        <w:rPr>
          <w:b/>
          <w:sz w:val="28"/>
          <w:szCs w:val="28"/>
        </w:rPr>
        <w:t>DIVISION 2</w:t>
      </w:r>
    </w:p>
    <w:p w14:paraId="06724FC2" w14:textId="77777777" w:rsidR="001F14E2" w:rsidRPr="001F14E2" w:rsidRDefault="001F14E2" w:rsidP="001F14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3389 12th Street</w:t>
      </w:r>
      <w:r w:rsidRPr="009F5403">
        <w:t xml:space="preserve"> </w:t>
      </w:r>
      <w:r w:rsidRPr="001F14E2">
        <w:rPr>
          <w:b/>
          <w:position w:val="4"/>
          <w:sz w:val="44"/>
          <w:szCs w:val="44"/>
        </w:rPr>
        <w:t>.</w:t>
      </w:r>
      <w:r w:rsidRPr="001F14E2">
        <w:rPr>
          <w:b/>
        </w:rPr>
        <w:t xml:space="preserve"> Riverside, California 92501</w:t>
      </w:r>
    </w:p>
    <w:p w14:paraId="6A6A6C10" w14:textId="77777777" w:rsidR="001F14E2" w:rsidRPr="006E089D" w:rsidRDefault="001F14E2" w:rsidP="001F14E2">
      <w:pPr>
        <w:jc w:val="center"/>
        <w:rPr>
          <w:b/>
          <w:sz w:val="36"/>
          <w:szCs w:val="36"/>
        </w:rPr>
      </w:pPr>
    </w:p>
    <w:p w14:paraId="0FC0908F" w14:textId="77777777" w:rsidR="001F14E2" w:rsidRPr="001F14E2" w:rsidRDefault="001F14E2" w:rsidP="001F14E2">
      <w:pPr>
        <w:spacing w:line="300" w:lineRule="atLeast"/>
        <w:rPr>
          <w:rFonts w:eastAsia="Times"/>
          <w:szCs w:val="20"/>
        </w:rPr>
      </w:pPr>
      <w:r w:rsidRPr="001F14E2">
        <w:rPr>
          <w:rFonts w:eastAsia="Times"/>
          <w:noProof/>
          <w:szCs w:val="20"/>
        </w:rPr>
        <mc:AlternateContent>
          <mc:Choice Requires="wps">
            <w:drawing>
              <wp:inline distT="0" distB="0" distL="0" distR="0" wp14:anchorId="56283E38" wp14:editId="60E7C4A1">
                <wp:extent cx="6184900" cy="0"/>
                <wp:effectExtent l="0" t="19050" r="44450" b="38100"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type w14:anchorId="4D63FD5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48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" strokeweight="4.5pt">
                <v:shadow color="#7f7f7f [1601]" opacity=".5" offset="1pt"/>
                <w10:anchorlock/>
              </v:shape>
            </w:pict>
          </mc:Fallback>
        </mc:AlternateContent>
      </w:r>
    </w:p>
    <w:p w14:paraId="69768341" w14:textId="77777777" w:rsidR="001F14E2" w:rsidRPr="001F14E2" w:rsidRDefault="001F14E2" w:rsidP="001F14E2">
      <w:pPr>
        <w:spacing w:line="300" w:lineRule="atLeast"/>
        <w:ind w:left="-180"/>
        <w:rPr>
          <w:rFonts w:eastAsia="Times"/>
          <w:szCs w:val="20"/>
        </w:rPr>
      </w:pPr>
    </w:p>
    <w:p w14:paraId="0296557E" w14:textId="77777777"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b/>
          <w:szCs w:val="20"/>
        </w:rPr>
      </w:pPr>
      <w:r w:rsidRPr="001F14E2">
        <w:rPr>
          <w:rFonts w:asciiTheme="minorHAnsi" w:eastAsia="Times" w:hAnsiTheme="minorHAnsi" w:cstheme="minorHAnsi"/>
          <w:b/>
          <w:szCs w:val="20"/>
        </w:rPr>
        <w:t>RESPONSE TO QUESTIONS</w:t>
      </w:r>
    </w:p>
    <w:p w14:paraId="5C5A866F" w14:textId="77777777"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b/>
          <w:szCs w:val="20"/>
        </w:rPr>
      </w:pPr>
    </w:p>
    <w:p w14:paraId="17E42AFE" w14:textId="2D9B3571" w:rsidR="001F14E2" w:rsidRPr="001F14E2" w:rsidRDefault="007B7CD8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szCs w:val="28"/>
        </w:rPr>
      </w:pPr>
      <w:r>
        <w:rPr>
          <w:rFonts w:asciiTheme="minorHAnsi" w:eastAsia="Times" w:hAnsiTheme="minorHAnsi" w:cstheme="minorHAnsi"/>
          <w:szCs w:val="28"/>
        </w:rPr>
        <w:t>IFB</w:t>
      </w:r>
      <w:r w:rsidR="001F14E2" w:rsidRPr="001F14E2">
        <w:rPr>
          <w:rFonts w:asciiTheme="minorHAnsi" w:eastAsia="Times" w:hAnsiTheme="minorHAnsi" w:cstheme="minorHAnsi"/>
          <w:szCs w:val="28"/>
        </w:rPr>
        <w:t xml:space="preserve"> solicitation for </w:t>
      </w:r>
      <w:r w:rsidR="001F14E2">
        <w:rPr>
          <w:rFonts w:asciiTheme="minorHAnsi" w:eastAsia="Times" w:hAnsiTheme="minorHAnsi" w:cstheme="minorHAnsi"/>
          <w:szCs w:val="28"/>
        </w:rPr>
        <w:t>Housekeeping/Janitorial Services Agreement</w:t>
      </w:r>
    </w:p>
    <w:p w14:paraId="27521483" w14:textId="77777777" w:rsidR="001F14E2" w:rsidRPr="001F14E2" w:rsidRDefault="001F14E2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szCs w:val="20"/>
        </w:rPr>
      </w:pPr>
    </w:p>
    <w:p w14:paraId="12E9AEF3" w14:textId="4E555044" w:rsidR="001F14E2" w:rsidRPr="001F14E2" w:rsidRDefault="00C85976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szCs w:val="20"/>
        </w:rPr>
      </w:pPr>
      <w:r>
        <w:rPr>
          <w:rFonts w:asciiTheme="minorHAnsi" w:eastAsia="Times" w:hAnsiTheme="minorHAnsi" w:cstheme="minorHAnsi"/>
          <w:b/>
          <w:szCs w:val="28"/>
        </w:rPr>
        <w:t>IFB</w:t>
      </w:r>
      <w:r w:rsidR="001F14E2" w:rsidRPr="001F14E2">
        <w:rPr>
          <w:rFonts w:asciiTheme="minorHAnsi" w:eastAsia="Times" w:hAnsiTheme="minorHAnsi" w:cstheme="minorHAnsi"/>
          <w:b/>
          <w:szCs w:val="28"/>
        </w:rPr>
        <w:t xml:space="preserve"> No.</w:t>
      </w:r>
      <w:r w:rsidR="001F14E2" w:rsidRPr="001F14E2">
        <w:rPr>
          <w:rFonts w:asciiTheme="minorHAnsi" w:eastAsia="Times" w:hAnsiTheme="minorHAnsi" w:cstheme="minorHAnsi"/>
          <w:szCs w:val="28"/>
        </w:rPr>
        <w:t xml:space="preserve"> </w:t>
      </w:r>
      <w:r w:rsidR="001F14E2" w:rsidRPr="001F14E2">
        <w:rPr>
          <w:rFonts w:asciiTheme="minorHAnsi" w:eastAsia="Times" w:hAnsiTheme="minorHAnsi" w:cstheme="minorHAnsi"/>
          <w:szCs w:val="20"/>
        </w:rPr>
        <w:t xml:space="preserve"> </w:t>
      </w:r>
      <w:r w:rsidR="00D5001F">
        <w:rPr>
          <w:rFonts w:asciiTheme="minorHAnsi" w:eastAsia="Times" w:hAnsiTheme="minorHAnsi" w:cstheme="minorHAnsi"/>
          <w:b/>
          <w:szCs w:val="20"/>
        </w:rPr>
        <w:t>4</w:t>
      </w:r>
      <w:r w:rsidR="008D28CB">
        <w:rPr>
          <w:rFonts w:asciiTheme="minorHAnsi" w:eastAsia="Times" w:hAnsiTheme="minorHAnsi" w:cstheme="minorHAnsi"/>
          <w:b/>
          <w:szCs w:val="20"/>
        </w:rPr>
        <w:t>/</w:t>
      </w:r>
      <w:r w:rsidR="00D5001F" w:rsidRPr="00D5001F">
        <w:rPr>
          <w:rFonts w:asciiTheme="minorHAnsi" w:eastAsia="Times" w:hAnsiTheme="minorHAnsi" w:cstheme="minorHAnsi"/>
          <w:b/>
          <w:szCs w:val="20"/>
        </w:rPr>
        <w:t>2</w:t>
      </w:r>
      <w:r w:rsidR="008D28CB">
        <w:rPr>
          <w:rFonts w:asciiTheme="minorHAnsi" w:eastAsia="Times" w:hAnsiTheme="minorHAnsi" w:cstheme="minorHAnsi"/>
          <w:b/>
          <w:szCs w:val="20"/>
        </w:rPr>
        <w:t xml:space="preserve"> </w:t>
      </w:r>
      <w:r w:rsidR="007B7CD8">
        <w:rPr>
          <w:rFonts w:asciiTheme="minorHAnsi" w:eastAsia="Times" w:hAnsiTheme="minorHAnsi" w:cstheme="minorHAnsi"/>
          <w:b/>
          <w:szCs w:val="20"/>
        </w:rPr>
        <w:t>IFB</w:t>
      </w:r>
      <w:r w:rsidR="008D28CB">
        <w:rPr>
          <w:rFonts w:asciiTheme="minorHAnsi" w:eastAsia="Times" w:hAnsiTheme="minorHAnsi" w:cstheme="minorHAnsi"/>
          <w:b/>
          <w:szCs w:val="20"/>
        </w:rPr>
        <w:t xml:space="preserve"> </w:t>
      </w:r>
      <w:r w:rsidR="007B7CD8">
        <w:rPr>
          <w:rFonts w:asciiTheme="minorHAnsi" w:eastAsia="Times" w:hAnsiTheme="minorHAnsi" w:cstheme="minorHAnsi"/>
          <w:b/>
          <w:szCs w:val="20"/>
        </w:rPr>
        <w:t>25</w:t>
      </w:r>
      <w:r w:rsidR="008D28CB">
        <w:rPr>
          <w:rFonts w:asciiTheme="minorHAnsi" w:eastAsia="Times" w:hAnsiTheme="minorHAnsi" w:cstheme="minorHAnsi"/>
          <w:b/>
          <w:szCs w:val="20"/>
        </w:rPr>
        <w:t>/</w:t>
      </w:r>
      <w:r w:rsidR="007B7CD8">
        <w:rPr>
          <w:rFonts w:asciiTheme="minorHAnsi" w:eastAsia="Times" w:hAnsiTheme="minorHAnsi" w:cstheme="minorHAnsi"/>
          <w:b/>
          <w:szCs w:val="20"/>
        </w:rPr>
        <w:t>26</w:t>
      </w:r>
      <w:r w:rsidR="00D5001F" w:rsidRPr="00D5001F">
        <w:rPr>
          <w:rFonts w:asciiTheme="minorHAnsi" w:eastAsia="Times" w:hAnsiTheme="minorHAnsi" w:cstheme="minorHAnsi"/>
          <w:b/>
          <w:szCs w:val="20"/>
        </w:rPr>
        <w:t>-01</w:t>
      </w:r>
    </w:p>
    <w:p w14:paraId="29E94D16" w14:textId="77777777" w:rsidR="001F14E2" w:rsidRPr="001F14E2" w:rsidRDefault="001F14E2" w:rsidP="001F14E2">
      <w:pPr>
        <w:tabs>
          <w:tab w:val="left" w:pos="360"/>
        </w:tabs>
        <w:spacing w:line="300" w:lineRule="atLeast"/>
        <w:ind w:left="-180"/>
        <w:jc w:val="center"/>
        <w:rPr>
          <w:rFonts w:asciiTheme="minorHAnsi" w:eastAsia="Times" w:hAnsiTheme="minorHAnsi" w:cstheme="minorHAnsi"/>
          <w:szCs w:val="20"/>
        </w:rPr>
      </w:pPr>
    </w:p>
    <w:p w14:paraId="763F104B" w14:textId="3A8F050D" w:rsidR="001F14E2" w:rsidRPr="001F14E2" w:rsidRDefault="007B7CD8" w:rsidP="001F14E2">
      <w:pPr>
        <w:tabs>
          <w:tab w:val="left" w:pos="360"/>
        </w:tabs>
        <w:spacing w:line="300" w:lineRule="atLeast"/>
        <w:jc w:val="center"/>
        <w:rPr>
          <w:rFonts w:asciiTheme="minorHAnsi" w:eastAsia="Times" w:hAnsiTheme="minorHAnsi" w:cstheme="minorHAnsi"/>
          <w:szCs w:val="20"/>
        </w:rPr>
      </w:pPr>
      <w:r>
        <w:rPr>
          <w:rFonts w:asciiTheme="minorHAnsi" w:eastAsia="Times" w:hAnsiTheme="minorHAnsi" w:cstheme="minorHAnsi"/>
          <w:szCs w:val="20"/>
        </w:rPr>
        <w:t>April</w:t>
      </w:r>
      <w:r w:rsidR="001F14E2">
        <w:rPr>
          <w:rFonts w:asciiTheme="minorHAnsi" w:eastAsia="Times" w:hAnsiTheme="minorHAnsi" w:cstheme="minorHAnsi"/>
          <w:szCs w:val="20"/>
        </w:rPr>
        <w:t xml:space="preserve"> </w:t>
      </w:r>
      <w:r>
        <w:rPr>
          <w:rFonts w:asciiTheme="minorHAnsi" w:eastAsia="Times" w:hAnsiTheme="minorHAnsi" w:cstheme="minorHAnsi"/>
          <w:szCs w:val="20"/>
        </w:rPr>
        <w:t>1</w:t>
      </w:r>
      <w:r w:rsidR="00ED0595">
        <w:rPr>
          <w:rFonts w:asciiTheme="minorHAnsi" w:eastAsia="Times" w:hAnsiTheme="minorHAnsi" w:cstheme="minorHAnsi"/>
          <w:szCs w:val="20"/>
        </w:rPr>
        <w:t>8</w:t>
      </w:r>
      <w:r w:rsidR="001F14E2">
        <w:rPr>
          <w:rFonts w:asciiTheme="minorHAnsi" w:eastAsia="Times" w:hAnsiTheme="minorHAnsi" w:cstheme="minorHAnsi"/>
          <w:szCs w:val="20"/>
        </w:rPr>
        <w:t>, 202</w:t>
      </w:r>
      <w:r>
        <w:rPr>
          <w:rFonts w:asciiTheme="minorHAnsi" w:eastAsia="Times" w:hAnsiTheme="minorHAnsi" w:cstheme="minorHAnsi"/>
          <w:szCs w:val="20"/>
        </w:rPr>
        <w:t>5</w:t>
      </w:r>
    </w:p>
    <w:p w14:paraId="6C60FC23" w14:textId="77777777" w:rsidR="001F14E2" w:rsidRPr="001F14E2" w:rsidRDefault="001F14E2" w:rsidP="001F14E2">
      <w:pPr>
        <w:spacing w:line="300" w:lineRule="atLeast"/>
        <w:rPr>
          <w:rFonts w:eastAsia="Times"/>
          <w:szCs w:val="20"/>
        </w:rPr>
      </w:pPr>
      <w:r w:rsidRPr="001F14E2">
        <w:rPr>
          <w:rFonts w:eastAsia="Times"/>
          <w:noProof/>
          <w:szCs w:val="20"/>
        </w:rPr>
        <mc:AlternateContent>
          <mc:Choice Requires="wps">
            <w:drawing>
              <wp:inline distT="0" distB="0" distL="0" distR="0" wp14:anchorId="366F4FF9" wp14:editId="675BC41E">
                <wp:extent cx="6184900" cy="0"/>
                <wp:effectExtent l="0" t="19050" r="44450" b="38100"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4900" cy="0"/>
                        </a:xfrm>
                        <a:prstGeom prst="straightConnector1">
                          <a:avLst/>
                        </a:prstGeom>
                        <a:noFill/>
                        <a:ln w="57150" cmpd="sng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chemeClr val="lt1">
                                    <a:lumMod val="50000"/>
                                    <a:lumOff val="0"/>
                                    <a:alpha val="5000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w14:anchorId="71EC7348" id="AutoShape 2" o:spid="_x0000_s1026" type="#_x0000_t32" style="width:487pt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" strokeweight="4.5pt">
                <v:shadow color="#7f7f7f [1601]" opacity=".5" offset="1pt"/>
                <w10:anchorlock/>
              </v:shape>
            </w:pict>
          </mc:Fallback>
        </mc:AlternateContent>
      </w:r>
    </w:p>
    <w:p w14:paraId="5FB5C452" w14:textId="77777777" w:rsidR="001F14E2" w:rsidRPr="006E089D" w:rsidRDefault="001F14E2" w:rsidP="001F14E2">
      <w:pPr>
        <w:rPr>
          <w:b/>
          <w:sz w:val="36"/>
          <w:szCs w:val="36"/>
        </w:rPr>
      </w:pPr>
    </w:p>
    <w:p w14:paraId="5B39767F" w14:textId="77777777" w:rsidR="001247A4" w:rsidRPr="002B101E" w:rsidRDefault="001247A4" w:rsidP="000F7B7C">
      <w:pPr>
        <w:spacing w:line="276" w:lineRule="auto"/>
        <w:ind w:left="180" w:right="2700"/>
        <w:rPr>
          <w:rFonts w:asciiTheme="majorHAnsi" w:hAnsiTheme="majorHAnsi" w:cstheme="majorHAnsi"/>
          <w:sz w:val="23"/>
          <w:szCs w:val="23"/>
        </w:rPr>
      </w:pPr>
    </w:p>
    <w:tbl>
      <w:tblPr>
        <w:tblW w:w="10800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8"/>
        <w:gridCol w:w="2472"/>
        <w:gridCol w:w="4631"/>
        <w:gridCol w:w="3199"/>
      </w:tblGrid>
      <w:tr w:rsidR="00172F71" w:rsidRPr="002B101E" w14:paraId="62CDFE95" w14:textId="77777777" w:rsidTr="00C85976">
        <w:trPr>
          <w:cantSplit/>
          <w:trHeight w:val="432"/>
          <w:tblHeader/>
        </w:trPr>
        <w:tc>
          <w:tcPr>
            <w:tcW w:w="498" w:type="dxa"/>
            <w:tcBorders>
              <w:top w:val="thinThickSmallGap" w:sz="24" w:space="0" w:color="000066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683D7E1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#</w:t>
            </w:r>
          </w:p>
        </w:tc>
        <w:tc>
          <w:tcPr>
            <w:tcW w:w="2472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4AFDA23D" w14:textId="50AD8D95" w:rsidR="00172F71" w:rsidRPr="002B101E" w:rsidRDefault="00C85976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IFB</w:t>
            </w:r>
            <w:r w:rsidR="00172F71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Reference</w:t>
            </w:r>
            <w:r w:rsidR="00930455" w:rsidRPr="002B101E">
              <w:rPr>
                <w:rFonts w:asciiTheme="majorHAnsi" w:hAnsiTheme="majorHAnsi" w:cstheme="majorHAnsi"/>
                <w:sz w:val="22"/>
                <w:szCs w:val="22"/>
              </w:rPr>
              <w:t xml:space="preserve"> (Page-Section)</w:t>
            </w:r>
          </w:p>
        </w:tc>
        <w:tc>
          <w:tcPr>
            <w:tcW w:w="4631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000066"/>
          </w:tcPr>
          <w:p w14:paraId="7F45CD48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Question</w:t>
            </w:r>
          </w:p>
        </w:tc>
        <w:tc>
          <w:tcPr>
            <w:tcW w:w="3199" w:type="dxa"/>
            <w:tcBorders>
              <w:top w:val="thinThickSmallGap" w:sz="24" w:space="0" w:color="000066"/>
              <w:left w:val="single" w:sz="4" w:space="0" w:color="FFFFFF"/>
              <w:bottom w:val="single" w:sz="4" w:space="0" w:color="auto"/>
            </w:tcBorders>
            <w:shd w:val="clear" w:color="auto" w:fill="000066"/>
          </w:tcPr>
          <w:p w14:paraId="33E13C2B" w14:textId="77777777" w:rsidR="00172F71" w:rsidRPr="002B101E" w:rsidRDefault="00172F71" w:rsidP="00DF4FC3">
            <w:pPr>
              <w:pStyle w:val="TableTitle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Response</w:t>
            </w:r>
          </w:p>
        </w:tc>
      </w:tr>
      <w:tr w:rsidR="00172F71" w:rsidRPr="002B101E" w14:paraId="56C1419D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13AC867A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CAFC2D2" w14:textId="71BDF53E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14:paraId="5DD1DD96" w14:textId="4C303DC1" w:rsidR="00300098" w:rsidRPr="007B7CD8" w:rsidRDefault="007B7CD8" w:rsidP="00300098">
            <w:pPr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Theme="majorHAnsi" w:eastAsia="Calibri" w:hAnsiTheme="majorHAnsi" w:cstheme="majorHAnsi"/>
                <w:bCs/>
                <w:color w:val="000000"/>
                <w:sz w:val="22"/>
                <w:szCs w:val="22"/>
              </w:rPr>
              <w:t>Who is the current contractor?</w:t>
            </w:r>
          </w:p>
          <w:p w14:paraId="572EA187" w14:textId="77777777" w:rsidR="00DF4FC3" w:rsidRPr="007B7CD8" w:rsidRDefault="00DF4FC3" w:rsidP="001247A4">
            <w:pPr>
              <w:pStyle w:val="TableBodyText"/>
              <w:ind w:left="72"/>
              <w:rPr>
                <w:rFonts w:asciiTheme="majorHAnsi" w:hAnsiTheme="majorHAnsi" w:cstheme="majorHAnsi"/>
                <w:bCs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32F7904F" w14:textId="1257C100" w:rsidR="00300098" w:rsidRPr="00300098" w:rsidRDefault="007B7CD8" w:rsidP="00300098">
            <w:pP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</w:pPr>
            <w:r>
              <w:rPr>
                <w:rFonts w:asciiTheme="majorHAnsi" w:eastAsia="Calibri" w:hAnsiTheme="majorHAnsi" w:cstheme="majorHAnsi"/>
                <w:bCs/>
                <w:sz w:val="22"/>
                <w:szCs w:val="22"/>
              </w:rPr>
              <w:t>The Court’s prior contractor was Custom Service Systems with their last date of services being January 16, 2025.</w:t>
            </w:r>
          </w:p>
          <w:p w14:paraId="5E67FF7D" w14:textId="77777777" w:rsidR="00172F71" w:rsidRPr="002B101E" w:rsidRDefault="00172F71" w:rsidP="001247A4">
            <w:pPr>
              <w:pStyle w:val="TableBodyText"/>
              <w:ind w:lef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172F71" w:rsidRPr="002B101E" w14:paraId="1ECCFA0C" w14:textId="77777777" w:rsidTr="00C85976">
        <w:trPr>
          <w:cantSplit/>
          <w:trHeight w:val="432"/>
        </w:trPr>
        <w:tc>
          <w:tcPr>
            <w:tcW w:w="498" w:type="dxa"/>
            <w:tcBorders>
              <w:bottom w:val="single" w:sz="4" w:space="0" w:color="auto"/>
            </w:tcBorders>
            <w:shd w:val="clear" w:color="auto" w:fill="EDE8CB"/>
            <w:vAlign w:val="center"/>
          </w:tcPr>
          <w:p w14:paraId="4EFF10C1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2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32AB75" w14:textId="0D97A0E0" w:rsidR="00172F71" w:rsidRPr="002B101E" w:rsidRDefault="00172F71" w:rsidP="001247A4">
            <w:pPr>
              <w:autoSpaceDE w:val="0"/>
              <w:autoSpaceDN w:val="0"/>
              <w:adjustRightInd w:val="0"/>
              <w:spacing w:before="60" w:after="60"/>
              <w:ind w:left="111" w:right="72"/>
              <w:rPr>
                <w:rFonts w:asciiTheme="majorHAnsi" w:hAnsiTheme="majorHAnsi" w:cstheme="majorHAnsi"/>
                <w:color w:val="000000"/>
                <w:sz w:val="22"/>
                <w:szCs w:val="22"/>
                <w:lang w:val="en-GB"/>
              </w:rPr>
            </w:pPr>
          </w:p>
        </w:tc>
        <w:tc>
          <w:tcPr>
            <w:tcW w:w="4631" w:type="dxa"/>
            <w:tcBorders>
              <w:bottom w:val="single" w:sz="4" w:space="0" w:color="auto"/>
            </w:tcBorders>
            <w:vAlign w:val="center"/>
          </w:tcPr>
          <w:p w14:paraId="74E87E31" w14:textId="66A13BCE" w:rsidR="00300098" w:rsidRPr="007B7CD8" w:rsidRDefault="007B7CD8" w:rsidP="00300098">
            <w:pPr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What is the current monthly charge of the current contractor?</w:t>
            </w:r>
          </w:p>
          <w:p w14:paraId="163E2413" w14:textId="77777777" w:rsidR="00172F71" w:rsidRPr="007B7CD8" w:rsidRDefault="00172F71" w:rsidP="001247A4">
            <w:pPr>
              <w:autoSpaceDE w:val="0"/>
              <w:autoSpaceDN w:val="0"/>
              <w:adjustRightInd w:val="0"/>
              <w:spacing w:before="60" w:after="60"/>
              <w:ind w:left="72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</w:p>
        </w:tc>
        <w:tc>
          <w:tcPr>
            <w:tcW w:w="319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FAB38F" w14:textId="4DB795D8" w:rsidR="00300098" w:rsidRPr="00300098" w:rsidRDefault="007B7CD8" w:rsidP="00300098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bCs/>
                <w:sz w:val="22"/>
                <w:szCs w:val="22"/>
              </w:rPr>
              <w:t>The Court does not have a current contractor.  The last date of service from former contractor, Custom Service Systems was January 16, 2025.</w:t>
            </w:r>
          </w:p>
          <w:p w14:paraId="74C759CD" w14:textId="77777777" w:rsidR="00172F71" w:rsidRPr="00897D12" w:rsidRDefault="00172F71" w:rsidP="001247A4">
            <w:pPr>
              <w:pStyle w:val="TableBodyText"/>
              <w:ind w:left="72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2B101E" w14:paraId="11008895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38A1597B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0F2833A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14:paraId="12A0FCBF" w14:textId="7D512A05" w:rsidR="00172F71" w:rsidRPr="007B7CD8" w:rsidRDefault="007B7CD8" w:rsidP="001247A4">
            <w:pPr>
              <w:pStyle w:val="TableBodyText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What is the term of the current contract?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656336EA" w14:textId="3975F552" w:rsidR="007B7CD8" w:rsidRPr="007B7CD8" w:rsidRDefault="007B7CD8" w:rsidP="007B7CD8">
            <w:pPr>
              <w:rPr>
                <w:rFonts w:ascii="Arial" w:hAnsi="Arial" w:cs="Arial"/>
                <w:sz w:val="22"/>
                <w:szCs w:val="22"/>
              </w:rPr>
            </w:pPr>
            <w:r w:rsidRPr="007B7CD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7B7CD8">
              <w:rPr>
                <w:rFonts w:ascii="Arial" w:hAnsi="Arial" w:cs="Arial"/>
                <w:sz w:val="22"/>
                <w:szCs w:val="22"/>
              </w:rPr>
              <w:t>ourt does not have a current contract as it was terminated on February 5, 2025.</w:t>
            </w:r>
          </w:p>
          <w:p w14:paraId="1DCB080C" w14:textId="77777777" w:rsidR="00172F71" w:rsidRPr="00897D12" w:rsidRDefault="00172F71" w:rsidP="007B7C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172F71" w:rsidRPr="002B101E" w14:paraId="31C8CB3B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5C8475E6" w14:textId="77777777" w:rsidR="00172F71" w:rsidRPr="002B101E" w:rsidRDefault="00172F71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2B101E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60ABD41E" w14:textId="77777777" w:rsidR="00172F71" w:rsidRPr="002B101E" w:rsidRDefault="00172F71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14:paraId="71BFD2A8" w14:textId="3B825AA2" w:rsidR="00172F71" w:rsidRPr="007B7CD8" w:rsidRDefault="007B7CD8" w:rsidP="001247A4">
            <w:pPr>
              <w:pStyle w:val="TableBodyText"/>
              <w:ind w:left="72"/>
              <w:rPr>
                <w:rFonts w:ascii="Arial" w:hAnsi="Arial" w:cs="Arial"/>
                <w:bCs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What is the square footage of the location/s to be serviced?</w:t>
            </w:r>
          </w:p>
        </w:tc>
        <w:tc>
          <w:tcPr>
            <w:tcW w:w="3199" w:type="dxa"/>
            <w:shd w:val="clear" w:color="auto" w:fill="auto"/>
            <w:vAlign w:val="center"/>
          </w:tcPr>
          <w:p w14:paraId="2B21E818" w14:textId="16FC515E" w:rsidR="007B7CD8" w:rsidRPr="007B7CD8" w:rsidRDefault="007B7CD8" w:rsidP="007B7CD8">
            <w:pPr>
              <w:rPr>
                <w:rFonts w:ascii="Arial" w:hAnsi="Arial" w:cs="Arial"/>
                <w:sz w:val="22"/>
                <w:szCs w:val="22"/>
              </w:rPr>
            </w:pPr>
            <w:r w:rsidRPr="007B7CD8">
              <w:rPr>
                <w:rFonts w:ascii="Arial" w:hAnsi="Arial" w:cs="Arial"/>
                <w:sz w:val="22"/>
                <w:szCs w:val="22"/>
              </w:rPr>
              <w:t xml:space="preserve">The total square footage of the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Pr="007B7CD8">
              <w:rPr>
                <w:rFonts w:ascii="Arial" w:hAnsi="Arial" w:cs="Arial"/>
                <w:sz w:val="22"/>
                <w:szCs w:val="22"/>
              </w:rPr>
              <w:t>ourt building is 42,251 GSF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3DD50FB8" w14:textId="77777777" w:rsidR="00E907EF" w:rsidRPr="00897D12" w:rsidRDefault="00E907EF" w:rsidP="007B7C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CD8" w:rsidRPr="002B101E" w14:paraId="6C2B6143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64F3FE42" w14:textId="642F3EA8" w:rsidR="007B7CD8" w:rsidRPr="002B101E" w:rsidRDefault="007B7CD8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7F6E138C" w14:textId="77777777" w:rsidR="007B7CD8" w:rsidRPr="002B101E" w:rsidRDefault="007B7CD8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14:paraId="7D7829AF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Is there additional locations or scope of work added from the previous contract?</w:t>
            </w:r>
          </w:p>
          <w:p w14:paraId="3CF0DF71" w14:textId="62F57436" w:rsidR="007B7CD8" w:rsidRPr="007B7CD8" w:rsidRDefault="007B7CD8" w:rsidP="001247A4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7FB8B602" w14:textId="61647CA6" w:rsidR="007B7CD8" w:rsidRPr="007B7CD8" w:rsidRDefault="007B7CD8" w:rsidP="007B7C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</w:t>
            </w:r>
          </w:p>
        </w:tc>
      </w:tr>
      <w:tr w:rsidR="007B7CD8" w:rsidRPr="002B101E" w14:paraId="14DF035A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573F2EF7" w14:textId="21503383" w:rsidR="007B7CD8" w:rsidRPr="002B101E" w:rsidRDefault="007B7CD8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DF99BAA" w14:textId="2D1D694B" w:rsidR="007B7CD8" w:rsidRPr="002B101E" w:rsidRDefault="00C85976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Section 3.0, Page 2</w:t>
            </w:r>
          </w:p>
        </w:tc>
        <w:tc>
          <w:tcPr>
            <w:tcW w:w="4631" w:type="dxa"/>
            <w:vAlign w:val="center"/>
          </w:tcPr>
          <w:p w14:paraId="666A7134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Will the awarded contractor provide the paper products/toiletries for this project? </w:t>
            </w:r>
          </w:p>
          <w:p w14:paraId="5BD58BBE" w14:textId="77777777" w:rsidR="007B7CD8" w:rsidRPr="007B7CD8" w:rsidRDefault="007B7CD8" w:rsidP="001247A4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2A5EE0B3" w14:textId="5936AB23" w:rsidR="007B7CD8" w:rsidRPr="007B7CD8" w:rsidRDefault="007B7CD8" w:rsidP="007B7C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Yes.  </w:t>
            </w:r>
          </w:p>
        </w:tc>
      </w:tr>
      <w:tr w:rsidR="007B7CD8" w:rsidRPr="002B101E" w14:paraId="2F76B569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4A9062BF" w14:textId="39F511ED" w:rsidR="007B7CD8" w:rsidRPr="002B101E" w:rsidRDefault="00C85976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lastRenderedPageBreak/>
              <w:t>7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0290511" w14:textId="4CB9EC43" w:rsidR="007B7CD8" w:rsidRPr="002B101E" w:rsidRDefault="00C85976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Section 3.0, Page 3</w:t>
            </w:r>
          </w:p>
        </w:tc>
        <w:tc>
          <w:tcPr>
            <w:tcW w:w="4631" w:type="dxa"/>
            <w:vAlign w:val="center"/>
          </w:tcPr>
          <w:p w14:paraId="10E96543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What is the FREQUENCY, DAY and TIME cleaning schedule for this project?</w:t>
            </w:r>
          </w:p>
          <w:p w14:paraId="60B4222F" w14:textId="77777777" w:rsidR="007B7CD8" w:rsidRPr="007B7CD8" w:rsidRDefault="007B7CD8" w:rsidP="001247A4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79904A13" w14:textId="13A99372" w:rsidR="007B7CD8" w:rsidRPr="007B7CD8" w:rsidRDefault="007B7CD8" w:rsidP="007B7C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CD8" w:rsidRPr="002B101E" w14:paraId="6BDACF69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781A5662" w14:textId="09BD870B" w:rsidR="007B7CD8" w:rsidRPr="002B101E" w:rsidRDefault="00C85976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8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570D441" w14:textId="77777777" w:rsidR="007B7CD8" w:rsidRPr="002B101E" w:rsidRDefault="007B7CD8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14:paraId="5362F494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Is a bid bond required/mandatory for this project?</w:t>
            </w:r>
          </w:p>
          <w:p w14:paraId="748B95C1" w14:textId="77777777" w:rsidR="007B7CD8" w:rsidRPr="007B7CD8" w:rsidRDefault="007B7CD8" w:rsidP="001247A4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29FD0CA5" w14:textId="19307C47" w:rsidR="007B7CD8" w:rsidRPr="007B7CD8" w:rsidRDefault="00F640E6" w:rsidP="007B7C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</w:t>
            </w:r>
          </w:p>
        </w:tc>
      </w:tr>
      <w:tr w:rsidR="007B7CD8" w:rsidRPr="002B101E" w14:paraId="1B1A8A10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4453D532" w14:textId="46F27196" w:rsidR="007B7CD8" w:rsidRPr="002B101E" w:rsidRDefault="00C85976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9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5F26C849" w14:textId="77777777" w:rsidR="007B7CD8" w:rsidRPr="002B101E" w:rsidRDefault="007B7CD8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14:paraId="53996829" w14:textId="0499CBE2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Is there a prevailing wage?</w:t>
            </w:r>
            <w:r w:rsidR="00F640E6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 xml:space="preserve">  </w:t>
            </w: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If yes, how much?</w:t>
            </w:r>
          </w:p>
          <w:p w14:paraId="6DDE92A6" w14:textId="77777777" w:rsidR="007B7CD8" w:rsidRPr="007B7CD8" w:rsidRDefault="007B7CD8" w:rsidP="001247A4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0EACED5C" w14:textId="33D2254A" w:rsidR="007B7CD8" w:rsidRPr="007B7CD8" w:rsidRDefault="00F640E6" w:rsidP="007B7C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  Prevailing Wage does not apply to routine janitorial work, security guard services, and work performed with the JBE’s own forces.</w:t>
            </w:r>
          </w:p>
        </w:tc>
      </w:tr>
      <w:tr w:rsidR="007B7CD8" w:rsidRPr="002B101E" w14:paraId="6434603A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444C4499" w14:textId="33BC27BF" w:rsidR="007B7CD8" w:rsidRPr="002B101E" w:rsidRDefault="00C85976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10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3CF073DB" w14:textId="61D1E9C7" w:rsidR="007B7CD8" w:rsidRPr="002B101E" w:rsidRDefault="00C85976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Section 6.0, Pages 8 &amp; 9</w:t>
            </w:r>
          </w:p>
        </w:tc>
        <w:tc>
          <w:tcPr>
            <w:tcW w:w="4631" w:type="dxa"/>
            <w:vAlign w:val="center"/>
          </w:tcPr>
          <w:p w14:paraId="52AA01C5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Is the bidder required to submit our own cost sheet format?</w:t>
            </w:r>
          </w:p>
          <w:p w14:paraId="6F995CF7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699069B6" w14:textId="0F45738E" w:rsidR="007B7CD8" w:rsidRPr="007B7CD8" w:rsidRDefault="00F640E6" w:rsidP="007B7C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Yes.</w:t>
            </w:r>
          </w:p>
        </w:tc>
      </w:tr>
      <w:tr w:rsidR="007B7CD8" w:rsidRPr="002B101E" w14:paraId="0950D9C5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485C8D9A" w14:textId="4D2D8317" w:rsidR="007B7CD8" w:rsidRPr="002B101E" w:rsidRDefault="00C85976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11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1B12271" w14:textId="08E159E3" w:rsidR="007B7CD8" w:rsidRPr="002B101E" w:rsidRDefault="00C85976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Sections 6.0 &amp; 7.0, Pages 8 &amp; 9</w:t>
            </w:r>
          </w:p>
        </w:tc>
        <w:tc>
          <w:tcPr>
            <w:tcW w:w="4631" w:type="dxa"/>
            <w:vAlign w:val="center"/>
          </w:tcPr>
          <w:p w14:paraId="66243477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What are the required forms to be submitted?</w:t>
            </w:r>
          </w:p>
          <w:p w14:paraId="23830632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74916807" w14:textId="77777777" w:rsidR="007B7CD8" w:rsidRPr="007B7CD8" w:rsidRDefault="007B7CD8" w:rsidP="007B7CD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B7CD8" w:rsidRPr="002B101E" w14:paraId="4ED13314" w14:textId="77777777" w:rsidTr="00C85976">
        <w:trPr>
          <w:cantSplit/>
          <w:trHeight w:val="432"/>
        </w:trPr>
        <w:tc>
          <w:tcPr>
            <w:tcW w:w="498" w:type="dxa"/>
            <w:shd w:val="clear" w:color="auto" w:fill="EDE8CB"/>
            <w:vAlign w:val="center"/>
          </w:tcPr>
          <w:p w14:paraId="7DBF0C8A" w14:textId="4DD42324" w:rsidR="007B7CD8" w:rsidRPr="002B101E" w:rsidRDefault="00C85976" w:rsidP="001247A4">
            <w:pPr>
              <w:pStyle w:val="TableSection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sz w:val="22"/>
                <w:szCs w:val="22"/>
              </w:rPr>
              <w:t>12</w:t>
            </w:r>
          </w:p>
        </w:tc>
        <w:tc>
          <w:tcPr>
            <w:tcW w:w="2472" w:type="dxa"/>
            <w:shd w:val="clear" w:color="auto" w:fill="auto"/>
            <w:vAlign w:val="center"/>
          </w:tcPr>
          <w:p w14:paraId="25511042" w14:textId="77777777" w:rsidR="007B7CD8" w:rsidRPr="002B101E" w:rsidRDefault="007B7CD8" w:rsidP="001247A4">
            <w:pPr>
              <w:pStyle w:val="TableBullet"/>
              <w:numPr>
                <w:ilvl w:val="0"/>
                <w:numId w:val="0"/>
              </w:numPr>
              <w:ind w:left="111" w:right="72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4631" w:type="dxa"/>
            <w:vAlign w:val="center"/>
          </w:tcPr>
          <w:p w14:paraId="77F602D6" w14:textId="299E03B9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W</w:t>
            </w:r>
            <w:r w:rsidR="00C85976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i</w:t>
            </w:r>
            <w:r w:rsidRPr="007B7CD8"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  <w:t>ll you issue cost sheet form?</w:t>
            </w:r>
          </w:p>
          <w:p w14:paraId="31E96CD9" w14:textId="77777777" w:rsidR="007B7CD8" w:rsidRPr="007B7CD8" w:rsidRDefault="007B7CD8" w:rsidP="007B7CD8">
            <w:pPr>
              <w:pStyle w:val="TableBodyText"/>
              <w:ind w:left="72"/>
              <w:rPr>
                <w:rFonts w:ascii="Arial" w:eastAsia="Calibri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199" w:type="dxa"/>
            <w:shd w:val="clear" w:color="auto" w:fill="auto"/>
            <w:vAlign w:val="center"/>
          </w:tcPr>
          <w:p w14:paraId="63019580" w14:textId="6086A1DA" w:rsidR="007B7CD8" w:rsidRPr="007B7CD8" w:rsidRDefault="00C85976" w:rsidP="007B7CD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No.</w:t>
            </w:r>
          </w:p>
        </w:tc>
      </w:tr>
    </w:tbl>
    <w:p w14:paraId="7F29518C" w14:textId="77777777" w:rsidR="006F2789" w:rsidRDefault="006F2789" w:rsidP="00603677">
      <w:pPr>
        <w:rPr>
          <w:rFonts w:asciiTheme="majorHAnsi" w:hAnsiTheme="majorHAnsi" w:cstheme="majorHAnsi"/>
        </w:rPr>
      </w:pPr>
    </w:p>
    <w:p w14:paraId="6F2A741F" w14:textId="77777777" w:rsidR="00EF597C" w:rsidRDefault="00EF597C" w:rsidP="00603677">
      <w:pPr>
        <w:rPr>
          <w:rFonts w:asciiTheme="majorHAnsi" w:hAnsiTheme="majorHAnsi" w:cstheme="majorHAnsi"/>
        </w:rPr>
      </w:pPr>
    </w:p>
    <w:p w14:paraId="4AB5CAAA" w14:textId="77777777" w:rsidR="00954021" w:rsidRDefault="00954021" w:rsidP="00603677">
      <w:pPr>
        <w:rPr>
          <w:rFonts w:asciiTheme="majorHAnsi" w:hAnsiTheme="majorHAnsi" w:cstheme="majorHAnsi"/>
        </w:rPr>
      </w:pPr>
    </w:p>
    <w:p w14:paraId="3B2CA9E9" w14:textId="77777777" w:rsidR="00C643D2" w:rsidRPr="00C643D2" w:rsidRDefault="00691F2D" w:rsidP="00C643D2">
      <w:pPr>
        <w:widowControl w:val="0"/>
        <w:spacing w:line="300" w:lineRule="atLeast"/>
        <w:rPr>
          <w:rFonts w:asciiTheme="minorHAnsi" w:eastAsia="Times" w:hAnsiTheme="minorHAnsi" w:cstheme="minorHAnsi"/>
          <w:sz w:val="22"/>
          <w:szCs w:val="22"/>
        </w:rPr>
      </w:pPr>
      <w:r>
        <w:rPr>
          <w:rFonts w:asciiTheme="minorHAnsi" w:eastAsia="Times" w:hAnsiTheme="minorHAnsi" w:cstheme="minorHAnsi"/>
          <w:sz w:val="22"/>
          <w:szCs w:val="22"/>
        </w:rPr>
        <w:t xml:space="preserve">The </w:t>
      </w:r>
      <w:r w:rsidR="00954021">
        <w:rPr>
          <w:rFonts w:asciiTheme="minorHAnsi" w:eastAsia="Times" w:hAnsiTheme="minorHAnsi" w:cstheme="minorHAnsi"/>
          <w:sz w:val="22"/>
          <w:szCs w:val="22"/>
        </w:rPr>
        <w:t xml:space="preserve">Court of Appeal </w:t>
      </w:r>
      <w:r w:rsidR="00C643D2" w:rsidRPr="00C643D2">
        <w:rPr>
          <w:rFonts w:asciiTheme="minorHAnsi" w:eastAsia="Times" w:hAnsiTheme="minorHAnsi" w:cstheme="minorHAnsi"/>
          <w:sz w:val="22"/>
          <w:szCs w:val="22"/>
        </w:rPr>
        <w:t>encourages all qualified firms to participate in responding to this solicitation.</w:t>
      </w:r>
    </w:p>
    <w:p w14:paraId="3B7F146E" w14:textId="77777777" w:rsidR="00C643D2" w:rsidRPr="00C643D2" w:rsidRDefault="00C643D2" w:rsidP="00C643D2">
      <w:pPr>
        <w:widowControl w:val="0"/>
        <w:spacing w:line="300" w:lineRule="atLeast"/>
        <w:rPr>
          <w:rFonts w:asciiTheme="minorHAnsi" w:eastAsia="Times" w:hAnsiTheme="minorHAnsi" w:cstheme="minorHAnsi"/>
          <w:bCs/>
          <w:sz w:val="22"/>
          <w:szCs w:val="22"/>
        </w:rPr>
      </w:pPr>
    </w:p>
    <w:p w14:paraId="153F9010" w14:textId="1EE0995E" w:rsidR="00C643D2" w:rsidRPr="00C643D2" w:rsidRDefault="00C643D2" w:rsidP="00C643D2">
      <w:pPr>
        <w:widowControl w:val="0"/>
        <w:spacing w:line="300" w:lineRule="atLeast"/>
        <w:rPr>
          <w:rFonts w:asciiTheme="minorHAnsi" w:eastAsia="Times" w:hAnsiTheme="minorHAnsi" w:cstheme="minorHAnsi"/>
          <w:b/>
          <w:bCs/>
          <w:i/>
          <w:sz w:val="22"/>
          <w:szCs w:val="22"/>
        </w:rPr>
      </w:pPr>
      <w:r w:rsidRPr="00C643D2">
        <w:rPr>
          <w:rFonts w:asciiTheme="minorHAnsi" w:eastAsia="Times" w:hAnsiTheme="minorHAnsi" w:cstheme="minorHAnsi"/>
          <w:b/>
          <w:bCs/>
          <w:i/>
          <w:sz w:val="22"/>
          <w:szCs w:val="22"/>
        </w:rPr>
        <w:t xml:space="preserve">Please check this </w:t>
      </w:r>
      <w:r w:rsidR="007B7CD8">
        <w:rPr>
          <w:rFonts w:asciiTheme="minorHAnsi" w:eastAsia="Times" w:hAnsiTheme="minorHAnsi" w:cstheme="minorHAnsi"/>
          <w:b/>
          <w:bCs/>
          <w:i/>
          <w:sz w:val="22"/>
          <w:szCs w:val="22"/>
        </w:rPr>
        <w:t>IFB’s</w:t>
      </w:r>
      <w:r w:rsidRPr="00C643D2">
        <w:rPr>
          <w:rFonts w:asciiTheme="minorHAnsi" w:eastAsia="Times" w:hAnsiTheme="minorHAnsi" w:cstheme="minorHAnsi"/>
          <w:b/>
          <w:bCs/>
          <w:i/>
          <w:sz w:val="22"/>
          <w:szCs w:val="22"/>
        </w:rPr>
        <w:t xml:space="preserve"> webpage on a regular basis for any changes and/or updates to the solicitation and Schedule of Events.</w:t>
      </w:r>
    </w:p>
    <w:p w14:paraId="42866FF5" w14:textId="77777777"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</w:p>
    <w:p w14:paraId="3A81E20C" w14:textId="77777777"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</w:p>
    <w:p w14:paraId="23C9AA3F" w14:textId="77777777"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</w:p>
    <w:p w14:paraId="0A94FC18" w14:textId="77777777"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</w:p>
    <w:p w14:paraId="1097E9F5" w14:textId="77777777" w:rsidR="00C643D2" w:rsidRPr="00C643D2" w:rsidRDefault="00C643D2" w:rsidP="00C643D2">
      <w:pPr>
        <w:tabs>
          <w:tab w:val="left" w:pos="360"/>
        </w:tabs>
        <w:spacing w:line="300" w:lineRule="atLeast"/>
        <w:jc w:val="center"/>
        <w:rPr>
          <w:rFonts w:eastAsia="Times"/>
          <w:b/>
          <w:sz w:val="22"/>
          <w:szCs w:val="22"/>
        </w:rPr>
      </w:pPr>
      <w:r w:rsidRPr="00C643D2">
        <w:rPr>
          <w:rFonts w:eastAsia="Times"/>
          <w:b/>
          <w:sz w:val="22"/>
          <w:szCs w:val="22"/>
        </w:rPr>
        <w:t>END OF NOTICE</w:t>
      </w:r>
    </w:p>
    <w:p w14:paraId="2EF70930" w14:textId="77777777" w:rsidR="00C643D2" w:rsidRPr="002B101E" w:rsidRDefault="00C643D2" w:rsidP="00603677">
      <w:pPr>
        <w:rPr>
          <w:rFonts w:asciiTheme="majorHAnsi" w:hAnsiTheme="majorHAnsi" w:cstheme="majorHAnsi"/>
        </w:rPr>
      </w:pPr>
    </w:p>
    <w:sectPr w:rsidR="00C643D2" w:rsidRPr="002B101E" w:rsidSect="00C643D2">
      <w:headerReference w:type="default" r:id="rId8"/>
      <w:footerReference w:type="default" r:id="rId9"/>
      <w:footerReference w:type="first" r:id="rId10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930C5" w14:textId="77777777" w:rsidR="00010F29" w:rsidRDefault="00010F29" w:rsidP="00874DD2">
      <w:r>
        <w:separator/>
      </w:r>
    </w:p>
  </w:endnote>
  <w:endnote w:type="continuationSeparator" w:id="0">
    <w:p w14:paraId="1B077527" w14:textId="77777777" w:rsidR="00010F29" w:rsidRDefault="00010F29" w:rsidP="00874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Reference Sans Serif">
    <w:altName w:val="MS Reference Sans Serif"/>
    <w:panose1 w:val="020B0604030504040204"/>
    <w:charset w:val="00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95FA7" w14:textId="77777777" w:rsidR="00D5001F" w:rsidRDefault="00D5001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897D12">
      <w:rPr>
        <w:rFonts w:asciiTheme="majorHAnsi" w:hAnsiTheme="majorHAnsi"/>
        <w:sz w:val="18"/>
        <w:szCs w:val="18"/>
      </w:rPr>
      <w:t>Housekeeping/Janitorial Services Agreement</w:t>
    </w:r>
    <w:r>
      <w:rPr>
        <w:rFonts w:asciiTheme="majorHAnsi" w:hAnsiTheme="majorHAnsi"/>
      </w:rPr>
      <w:ptab w:relativeTo="margin" w:alignment="right" w:leader="none"/>
    </w:r>
    <w:r w:rsidRPr="00897D12">
      <w:rPr>
        <w:rFonts w:asciiTheme="majorHAnsi" w:hAnsiTheme="majorHAnsi"/>
        <w:sz w:val="18"/>
        <w:szCs w:val="18"/>
      </w:rPr>
      <w:t xml:space="preserve">Page </w:t>
    </w:r>
    <w:r w:rsidRPr="00897D12">
      <w:rPr>
        <w:rFonts w:asciiTheme="minorHAnsi" w:hAnsiTheme="minorHAnsi"/>
        <w:sz w:val="18"/>
        <w:szCs w:val="18"/>
      </w:rPr>
      <w:fldChar w:fldCharType="begin"/>
    </w:r>
    <w:r w:rsidRPr="00897D12">
      <w:rPr>
        <w:sz w:val="18"/>
        <w:szCs w:val="18"/>
      </w:rPr>
      <w:instrText xml:space="preserve"> PAGE   \* MERGEFORMAT </w:instrText>
    </w:r>
    <w:r w:rsidRPr="00897D12">
      <w:rPr>
        <w:rFonts w:asciiTheme="minorHAnsi" w:hAnsiTheme="minorHAnsi"/>
        <w:sz w:val="18"/>
        <w:szCs w:val="18"/>
      </w:rPr>
      <w:fldChar w:fldCharType="separate"/>
    </w:r>
    <w:r w:rsidR="008D28CB" w:rsidRPr="008D28CB">
      <w:rPr>
        <w:rFonts w:asciiTheme="majorHAnsi" w:hAnsiTheme="majorHAnsi"/>
        <w:noProof/>
        <w:sz w:val="18"/>
        <w:szCs w:val="18"/>
      </w:rPr>
      <w:t>2</w:t>
    </w:r>
    <w:r w:rsidRPr="00897D12">
      <w:rPr>
        <w:rFonts w:asciiTheme="majorHAnsi" w:hAnsiTheme="majorHAnsi"/>
        <w:noProof/>
        <w:sz w:val="18"/>
        <w:szCs w:val="18"/>
      </w:rPr>
      <w:fldChar w:fldCharType="end"/>
    </w:r>
  </w:p>
  <w:p w14:paraId="3A17671B" w14:textId="77777777" w:rsidR="001F14E2" w:rsidRPr="001F14E2" w:rsidRDefault="001F14E2" w:rsidP="001F14E2">
    <w:pPr>
      <w:pStyle w:val="Footer"/>
      <w:jc w:val="both"/>
      <w:rPr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A82B3" w14:textId="77777777" w:rsidR="00D5001F" w:rsidRDefault="00D5001F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 w:rsidRPr="00897D12">
      <w:rPr>
        <w:rFonts w:asciiTheme="majorHAnsi" w:hAnsiTheme="majorHAnsi"/>
        <w:sz w:val="18"/>
        <w:szCs w:val="18"/>
      </w:rPr>
      <w:t>Housekeeping/Janitorial Services Agreement</w:t>
    </w:r>
    <w:r>
      <w:rPr>
        <w:rFonts w:asciiTheme="majorHAnsi" w:hAnsiTheme="majorHAnsi"/>
      </w:rPr>
      <w:ptab w:relativeTo="margin" w:alignment="right" w:leader="none"/>
    </w:r>
    <w:r w:rsidRPr="00897D12">
      <w:rPr>
        <w:rFonts w:asciiTheme="majorHAnsi" w:hAnsiTheme="majorHAnsi"/>
        <w:sz w:val="18"/>
        <w:szCs w:val="18"/>
      </w:rPr>
      <w:t xml:space="preserve">Page </w:t>
    </w:r>
    <w:r w:rsidRPr="00897D12">
      <w:rPr>
        <w:rFonts w:asciiTheme="minorHAnsi" w:hAnsiTheme="minorHAnsi"/>
        <w:sz w:val="18"/>
        <w:szCs w:val="18"/>
      </w:rPr>
      <w:fldChar w:fldCharType="begin"/>
    </w:r>
    <w:r w:rsidRPr="00897D12">
      <w:rPr>
        <w:sz w:val="18"/>
        <w:szCs w:val="18"/>
      </w:rPr>
      <w:instrText xml:space="preserve"> PAGE   \* MERGEFORMAT </w:instrText>
    </w:r>
    <w:r w:rsidRPr="00897D12">
      <w:rPr>
        <w:rFonts w:asciiTheme="minorHAnsi" w:hAnsiTheme="minorHAnsi"/>
        <w:sz w:val="18"/>
        <w:szCs w:val="18"/>
      </w:rPr>
      <w:fldChar w:fldCharType="separate"/>
    </w:r>
    <w:r w:rsidR="008D28CB" w:rsidRPr="008D28CB">
      <w:rPr>
        <w:rFonts w:asciiTheme="majorHAnsi" w:hAnsiTheme="majorHAnsi"/>
        <w:noProof/>
        <w:sz w:val="18"/>
        <w:szCs w:val="18"/>
      </w:rPr>
      <w:t>1</w:t>
    </w:r>
    <w:r w:rsidRPr="00897D12">
      <w:rPr>
        <w:rFonts w:asciiTheme="majorHAnsi" w:hAnsiTheme="majorHAnsi"/>
        <w:noProof/>
        <w:sz w:val="18"/>
        <w:szCs w:val="18"/>
      </w:rPr>
      <w:fldChar w:fldCharType="end"/>
    </w:r>
  </w:p>
  <w:p w14:paraId="78D4C6DE" w14:textId="77777777" w:rsidR="00C643D2" w:rsidRPr="00C643D2" w:rsidRDefault="00C643D2" w:rsidP="00C643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F6E49" w14:textId="77777777" w:rsidR="00010F29" w:rsidRDefault="00010F29" w:rsidP="00874DD2">
      <w:r>
        <w:separator/>
      </w:r>
    </w:p>
  </w:footnote>
  <w:footnote w:type="continuationSeparator" w:id="0">
    <w:p w14:paraId="34C2E1C3" w14:textId="77777777" w:rsidR="00010F29" w:rsidRDefault="00010F29" w:rsidP="00874D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E40D1" w14:textId="77777777" w:rsidR="00300098" w:rsidRPr="001247A4" w:rsidRDefault="00300098" w:rsidP="00300098">
    <w:pPr>
      <w:pStyle w:val="Header"/>
      <w:tabs>
        <w:tab w:val="clear" w:pos="4680"/>
      </w:tabs>
      <w:rPr>
        <w:rFonts w:ascii="MS Reference Sans Serif" w:hAnsi="MS Reference Sans Serif"/>
        <w:sz w:val="22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B749E5"/>
    <w:multiLevelType w:val="hybridMultilevel"/>
    <w:tmpl w:val="C19E59FC"/>
    <w:lvl w:ilvl="0" w:tplc="B308ADB4">
      <w:start w:val="1"/>
      <w:numFmt w:val="bullet"/>
      <w:pStyle w:val="TableBullet"/>
      <w:lvlText w:val="•"/>
      <w:lvlJc w:val="left"/>
      <w:pPr>
        <w:tabs>
          <w:tab w:val="num" w:pos="360"/>
        </w:tabs>
        <w:ind w:left="360" w:hanging="187"/>
      </w:pPr>
      <w:rPr>
        <w:rFonts w:ascii="Verdana" w:hAnsi="Verdana" w:cs="Times New Roman" w:hint="default"/>
        <w:b w:val="0"/>
        <w:i w:val="0"/>
        <w:color w:val="000000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941AF6"/>
    <w:multiLevelType w:val="hybridMultilevel"/>
    <w:tmpl w:val="24D21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6411137">
    <w:abstractNumId w:val="0"/>
  </w:num>
  <w:num w:numId="2" w16cid:durableId="18513341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F71"/>
    <w:rsid w:val="00010F29"/>
    <w:rsid w:val="00066FEC"/>
    <w:rsid w:val="00085930"/>
    <w:rsid w:val="00092A3E"/>
    <w:rsid w:val="000B36B5"/>
    <w:rsid w:val="000F7B7C"/>
    <w:rsid w:val="001247A4"/>
    <w:rsid w:val="00172F71"/>
    <w:rsid w:val="00192CCD"/>
    <w:rsid w:val="001A1BB2"/>
    <w:rsid w:val="001A3A20"/>
    <w:rsid w:val="001F14E2"/>
    <w:rsid w:val="00212466"/>
    <w:rsid w:val="002B101E"/>
    <w:rsid w:val="00300098"/>
    <w:rsid w:val="0037605F"/>
    <w:rsid w:val="003D2D09"/>
    <w:rsid w:val="00414FAD"/>
    <w:rsid w:val="00423A9E"/>
    <w:rsid w:val="004C08FB"/>
    <w:rsid w:val="005D10A4"/>
    <w:rsid w:val="00603677"/>
    <w:rsid w:val="00691F2D"/>
    <w:rsid w:val="006B0E0C"/>
    <w:rsid w:val="006D43E6"/>
    <w:rsid w:val="006F2789"/>
    <w:rsid w:val="00712016"/>
    <w:rsid w:val="00722F9F"/>
    <w:rsid w:val="00747988"/>
    <w:rsid w:val="007525AA"/>
    <w:rsid w:val="0079732E"/>
    <w:rsid w:val="007B577B"/>
    <w:rsid w:val="007B7CD8"/>
    <w:rsid w:val="00821593"/>
    <w:rsid w:val="008401F3"/>
    <w:rsid w:val="008610B1"/>
    <w:rsid w:val="00874DD2"/>
    <w:rsid w:val="00897D12"/>
    <w:rsid w:val="008D28CB"/>
    <w:rsid w:val="00930455"/>
    <w:rsid w:val="00954021"/>
    <w:rsid w:val="00A2175A"/>
    <w:rsid w:val="00A41380"/>
    <w:rsid w:val="00A6097E"/>
    <w:rsid w:val="00A93442"/>
    <w:rsid w:val="00B20DD2"/>
    <w:rsid w:val="00B53234"/>
    <w:rsid w:val="00BB15AA"/>
    <w:rsid w:val="00C01520"/>
    <w:rsid w:val="00C120FA"/>
    <w:rsid w:val="00C643D2"/>
    <w:rsid w:val="00C85976"/>
    <w:rsid w:val="00CA2E24"/>
    <w:rsid w:val="00D267F2"/>
    <w:rsid w:val="00D5001F"/>
    <w:rsid w:val="00D67762"/>
    <w:rsid w:val="00DD4757"/>
    <w:rsid w:val="00DD7AB6"/>
    <w:rsid w:val="00DF4FC3"/>
    <w:rsid w:val="00E411FE"/>
    <w:rsid w:val="00E650BE"/>
    <w:rsid w:val="00E907EF"/>
    <w:rsid w:val="00ED0595"/>
    <w:rsid w:val="00ED64DB"/>
    <w:rsid w:val="00EE5939"/>
    <w:rsid w:val="00EF01EE"/>
    <w:rsid w:val="00EF597C"/>
    <w:rsid w:val="00F16506"/>
    <w:rsid w:val="00F640E6"/>
    <w:rsid w:val="00FC3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9C74B44"/>
  <w15:docId w15:val="{0A24995B-9AA1-46C7-BFA1-6C8AF4A2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40"/>
        <w:ind w:left="720" w:hanging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F71"/>
    <w:pPr>
      <w:spacing w:after="0"/>
      <w:ind w:left="0" w:firstLine="0"/>
      <w:jc w:val="left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qFormat/>
    <w:rsid w:val="006B0E0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6B0E0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6B0E0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B0E0C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B0E0C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B0E0C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B0E0C"/>
    <w:pPr>
      <w:spacing w:before="240" w:after="60"/>
      <w:outlineLvl w:val="8"/>
    </w:pPr>
    <w:rPr>
      <w:rFonts w:asciiTheme="majorHAnsi" w:eastAsiaTheme="majorEastAsia" w:hAnsiTheme="maj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B0E0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B0E0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6B0E0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B0E0C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B0E0C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B0E0C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B0E0C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6B0E0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6B0E0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0E0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6B0E0C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B0E0C"/>
    <w:pPr>
      <w:outlineLvl w:val="9"/>
    </w:pPr>
  </w:style>
  <w:style w:type="paragraph" w:styleId="NormalWeb">
    <w:name w:val="Normal (Web)"/>
    <w:basedOn w:val="Normal"/>
    <w:uiPriority w:val="99"/>
    <w:rsid w:val="00172F71"/>
    <w:pPr>
      <w:spacing w:before="100" w:beforeAutospacing="1" w:after="100" w:afterAutospacing="1"/>
    </w:pPr>
  </w:style>
  <w:style w:type="paragraph" w:customStyle="1" w:styleId="TableSection">
    <w:name w:val="Table Section"/>
    <w:basedOn w:val="Normal"/>
    <w:link w:val="TableSectionChar"/>
    <w:rsid w:val="00172F71"/>
    <w:pPr>
      <w:spacing w:before="60" w:after="60"/>
    </w:pPr>
    <w:rPr>
      <w:rFonts w:ascii="Verdana" w:hAnsi="Verdana"/>
      <w:b/>
      <w:sz w:val="16"/>
      <w:szCs w:val="20"/>
    </w:rPr>
  </w:style>
  <w:style w:type="paragraph" w:customStyle="1" w:styleId="TableBodyText">
    <w:name w:val="Table Body Text"/>
    <w:basedOn w:val="Normal"/>
    <w:rsid w:val="00172F71"/>
    <w:pPr>
      <w:spacing w:before="60" w:after="60"/>
    </w:pPr>
    <w:rPr>
      <w:rFonts w:ascii="Verdana" w:hAnsi="Verdana"/>
      <w:sz w:val="16"/>
      <w:szCs w:val="16"/>
    </w:rPr>
  </w:style>
  <w:style w:type="paragraph" w:customStyle="1" w:styleId="TableTitle">
    <w:name w:val="Table Title"/>
    <w:basedOn w:val="Normal"/>
    <w:rsid w:val="00172F71"/>
    <w:pPr>
      <w:spacing w:before="60" w:after="60"/>
    </w:pPr>
    <w:rPr>
      <w:rFonts w:ascii="Verdana" w:hAnsi="Verdana"/>
      <w:b/>
      <w:color w:val="FFFFFF"/>
      <w:sz w:val="16"/>
      <w:szCs w:val="16"/>
    </w:rPr>
  </w:style>
  <w:style w:type="paragraph" w:customStyle="1" w:styleId="TableBullet">
    <w:name w:val="Table Bullet"/>
    <w:basedOn w:val="Normal"/>
    <w:rsid w:val="00172F71"/>
    <w:pPr>
      <w:numPr>
        <w:numId w:val="1"/>
      </w:numPr>
      <w:tabs>
        <w:tab w:val="clear" w:pos="360"/>
      </w:tabs>
      <w:spacing w:before="60" w:after="60"/>
      <w:ind w:left="342" w:hanging="180"/>
    </w:pPr>
    <w:rPr>
      <w:rFonts w:ascii="Verdana" w:hAnsi="Verdana"/>
      <w:color w:val="000000"/>
      <w:sz w:val="16"/>
      <w:szCs w:val="20"/>
    </w:rPr>
  </w:style>
  <w:style w:type="character" w:customStyle="1" w:styleId="TableSectionChar">
    <w:name w:val="Table Section Char"/>
    <w:link w:val="TableSection"/>
    <w:rsid w:val="00172F71"/>
    <w:rPr>
      <w:rFonts w:ascii="Verdana" w:eastAsia="Times New Roman" w:hAnsi="Verdana"/>
      <w:b/>
      <w:sz w:val="16"/>
      <w:szCs w:val="20"/>
      <w:lang w:bidi="ar-SA"/>
    </w:rPr>
  </w:style>
  <w:style w:type="character" w:styleId="Hyperlink">
    <w:name w:val="Hyperlink"/>
    <w:basedOn w:val="DefaultParagraphFont"/>
    <w:uiPriority w:val="99"/>
    <w:semiHidden/>
    <w:unhideWhenUsed/>
    <w:rsid w:val="00BB15A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0DD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0DD2"/>
    <w:rPr>
      <w:rFonts w:ascii="Tahoma" w:eastAsia="Times New Roman" w:hAnsi="Tahoma" w:cs="Tahoma"/>
      <w:sz w:val="16"/>
      <w:szCs w:val="16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4DD2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874DD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4DD2"/>
    <w:rPr>
      <w:rFonts w:ascii="Times New Roman" w:eastAsia="Times New Roman" w:hAnsi="Times New Roman"/>
      <w:lang w:bidi="ar-SA"/>
    </w:rPr>
  </w:style>
  <w:style w:type="paragraph" w:customStyle="1" w:styleId="JCCBodyText">
    <w:name w:val="JCC Body Text"/>
    <w:basedOn w:val="Normal"/>
    <w:rsid w:val="00423A9E"/>
    <w:pPr>
      <w:tabs>
        <w:tab w:val="left" w:pos="360"/>
      </w:tabs>
      <w:spacing w:line="300" w:lineRule="atLeast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83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AAE57E-6081-4147-AA18-F73B0A143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 McGlynn</dc:creator>
  <cp:lastModifiedBy>Hudy, Rachel</cp:lastModifiedBy>
  <cp:revision>3</cp:revision>
  <cp:lastPrinted>2012-09-07T19:57:00Z</cp:lastPrinted>
  <dcterms:created xsi:type="dcterms:W3CDTF">2025-04-15T16:22:00Z</dcterms:created>
  <dcterms:modified xsi:type="dcterms:W3CDTF">2025-04-18T23:44:00Z</dcterms:modified>
</cp:coreProperties>
</file>