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0C1" w:rsidRPr="0020282E" w:rsidRDefault="001B60C1" w:rsidP="001B60C1">
      <w:pPr>
        <w:rPr>
          <w:sz w:val="12"/>
          <w:szCs w:val="12"/>
        </w:rPr>
      </w:pPr>
    </w:p>
    <w:tbl>
      <w:tblPr>
        <w:tblpPr w:leftFromText="180" w:rightFromText="180" w:vertAnchor="text" w:horzAnchor="margin" w:tblpXSpec="center" w:tblpY="4420"/>
        <w:tblW w:w="11358" w:type="dxa"/>
        <w:tblLook w:val="0000"/>
      </w:tblPr>
      <w:tblGrid>
        <w:gridCol w:w="2448"/>
        <w:gridCol w:w="8910"/>
      </w:tblGrid>
      <w:tr w:rsidR="001B60C1" w:rsidRPr="0020282E" w:rsidTr="0040622E">
        <w:trPr>
          <w:trHeight w:val="360"/>
        </w:trPr>
        <w:tc>
          <w:tcPr>
            <w:tcW w:w="2448" w:type="dxa"/>
            <w:tcBorders>
              <w:top w:val="nil"/>
              <w:left w:val="nil"/>
              <w:bottom w:val="nil"/>
              <w:right w:val="nil"/>
            </w:tcBorders>
          </w:tcPr>
          <w:p w:rsidR="001B60C1" w:rsidRPr="0020282E" w:rsidRDefault="001B60C1" w:rsidP="0040622E">
            <w:pPr>
              <w:spacing w:after="240"/>
              <w:jc w:val="both"/>
              <w:rPr>
                <w:b/>
                <w:bCs/>
                <w:sz w:val="22"/>
                <w:szCs w:val="22"/>
              </w:rPr>
            </w:pPr>
            <w:r w:rsidRPr="0020282E">
              <w:rPr>
                <w:b/>
                <w:bCs/>
                <w:sz w:val="22"/>
                <w:szCs w:val="22"/>
              </w:rPr>
              <w:t>TO:</w:t>
            </w:r>
          </w:p>
        </w:tc>
        <w:tc>
          <w:tcPr>
            <w:tcW w:w="8910" w:type="dxa"/>
            <w:tcBorders>
              <w:top w:val="nil"/>
              <w:left w:val="nil"/>
              <w:bottom w:val="nil"/>
              <w:right w:val="nil"/>
            </w:tcBorders>
          </w:tcPr>
          <w:p w:rsidR="001B60C1" w:rsidRPr="0020282E" w:rsidRDefault="001B60C1" w:rsidP="0040622E">
            <w:pPr>
              <w:pStyle w:val="CommentText"/>
              <w:jc w:val="both"/>
              <w:rPr>
                <w:b/>
                <w:caps/>
                <w:sz w:val="24"/>
                <w:szCs w:val="24"/>
              </w:rPr>
            </w:pPr>
            <w:r w:rsidRPr="0020282E">
              <w:rPr>
                <w:b/>
                <w:caps/>
                <w:sz w:val="24"/>
                <w:szCs w:val="24"/>
              </w:rPr>
              <w:t>Potential PROPOSERs</w:t>
            </w:r>
          </w:p>
          <w:p w:rsidR="001B60C1" w:rsidRPr="0020282E" w:rsidRDefault="001B60C1" w:rsidP="0040622E">
            <w:pPr>
              <w:pStyle w:val="CommentText"/>
              <w:jc w:val="both"/>
              <w:rPr>
                <w:caps/>
                <w:sz w:val="8"/>
                <w:szCs w:val="8"/>
              </w:rPr>
            </w:pPr>
          </w:p>
        </w:tc>
      </w:tr>
      <w:tr w:rsidR="001B60C1" w:rsidRPr="0020282E" w:rsidTr="0040622E">
        <w:trPr>
          <w:trHeight w:val="678"/>
        </w:trPr>
        <w:tc>
          <w:tcPr>
            <w:tcW w:w="2448" w:type="dxa"/>
            <w:tcBorders>
              <w:top w:val="nil"/>
              <w:left w:val="nil"/>
              <w:bottom w:val="nil"/>
              <w:right w:val="nil"/>
            </w:tcBorders>
          </w:tcPr>
          <w:p w:rsidR="001B60C1" w:rsidRPr="0020282E" w:rsidRDefault="001B60C1" w:rsidP="0040622E">
            <w:pPr>
              <w:spacing w:after="240"/>
              <w:rPr>
                <w:b/>
                <w:bCs/>
                <w:sz w:val="22"/>
                <w:szCs w:val="22"/>
              </w:rPr>
            </w:pPr>
            <w:r w:rsidRPr="0020282E">
              <w:rPr>
                <w:b/>
                <w:bCs/>
                <w:sz w:val="22"/>
                <w:szCs w:val="22"/>
              </w:rPr>
              <w:t>FROM:</w:t>
            </w:r>
          </w:p>
        </w:tc>
        <w:tc>
          <w:tcPr>
            <w:tcW w:w="8910" w:type="dxa"/>
            <w:tcBorders>
              <w:top w:val="nil"/>
              <w:left w:val="nil"/>
              <w:bottom w:val="nil"/>
              <w:right w:val="nil"/>
            </w:tcBorders>
          </w:tcPr>
          <w:p w:rsidR="001B60C1" w:rsidRPr="0020282E" w:rsidRDefault="001B60C1" w:rsidP="0040622E">
            <w:r w:rsidRPr="0020282E">
              <w:rPr>
                <w:sz w:val="22"/>
                <w:szCs w:val="22"/>
              </w:rPr>
              <w:t>ADMINISTRATIVE OFFICE OF THE COURTS</w:t>
            </w:r>
          </w:p>
          <w:p w:rsidR="001B60C1" w:rsidRPr="0020282E" w:rsidRDefault="001B60C1" w:rsidP="0040622E">
            <w:pPr>
              <w:rPr>
                <w:sz w:val="4"/>
                <w:szCs w:val="4"/>
              </w:rPr>
            </w:pPr>
          </w:p>
          <w:p w:rsidR="001B60C1" w:rsidRPr="0020282E" w:rsidRDefault="001B60C1" w:rsidP="0040622E">
            <w:pPr>
              <w:rPr>
                <w:sz w:val="12"/>
                <w:szCs w:val="12"/>
              </w:rPr>
            </w:pPr>
            <w:r w:rsidRPr="0020282E">
              <w:rPr>
                <w:sz w:val="22"/>
                <w:szCs w:val="22"/>
              </w:rPr>
              <w:t>FINANCE DIVISION</w:t>
            </w:r>
          </w:p>
        </w:tc>
      </w:tr>
      <w:tr w:rsidR="001B60C1" w:rsidRPr="0020282E" w:rsidTr="0040622E">
        <w:trPr>
          <w:trHeight w:val="363"/>
        </w:trPr>
        <w:tc>
          <w:tcPr>
            <w:tcW w:w="2448" w:type="dxa"/>
            <w:tcBorders>
              <w:top w:val="nil"/>
              <w:left w:val="nil"/>
              <w:bottom w:val="nil"/>
              <w:right w:val="nil"/>
            </w:tcBorders>
          </w:tcPr>
          <w:p w:rsidR="001B60C1" w:rsidRPr="0020282E" w:rsidRDefault="001B60C1" w:rsidP="0040622E">
            <w:pPr>
              <w:spacing w:after="240"/>
              <w:rPr>
                <w:b/>
                <w:bCs/>
                <w:sz w:val="22"/>
                <w:szCs w:val="22"/>
              </w:rPr>
            </w:pPr>
            <w:r w:rsidRPr="0020282E">
              <w:rPr>
                <w:b/>
                <w:bCs/>
                <w:sz w:val="22"/>
                <w:szCs w:val="22"/>
              </w:rPr>
              <w:t xml:space="preserve">DATE: </w:t>
            </w:r>
          </w:p>
        </w:tc>
        <w:tc>
          <w:tcPr>
            <w:tcW w:w="8910" w:type="dxa"/>
            <w:tcBorders>
              <w:top w:val="nil"/>
              <w:left w:val="nil"/>
              <w:bottom w:val="nil"/>
              <w:right w:val="nil"/>
            </w:tcBorders>
          </w:tcPr>
          <w:p w:rsidR="001B60C1" w:rsidRPr="0020282E" w:rsidRDefault="007254C1" w:rsidP="007254C1">
            <w:pPr>
              <w:rPr>
                <w:b/>
                <w:color w:val="0000CC"/>
                <w:sz w:val="8"/>
                <w:szCs w:val="8"/>
              </w:rPr>
            </w:pPr>
            <w:r>
              <w:rPr>
                <w:b/>
                <w:color w:val="0000CC"/>
                <w:sz w:val="22"/>
                <w:szCs w:val="22"/>
              </w:rPr>
              <w:t>May</w:t>
            </w:r>
            <w:r w:rsidR="003D5548" w:rsidRPr="0020282E">
              <w:rPr>
                <w:b/>
                <w:color w:val="0000CC"/>
                <w:sz w:val="22"/>
                <w:szCs w:val="22"/>
              </w:rPr>
              <w:t xml:space="preserve"> </w:t>
            </w:r>
            <w:r w:rsidR="0040622E">
              <w:rPr>
                <w:b/>
                <w:color w:val="0000CC"/>
                <w:sz w:val="22"/>
                <w:szCs w:val="22"/>
              </w:rPr>
              <w:t>2</w:t>
            </w:r>
            <w:r>
              <w:rPr>
                <w:b/>
                <w:color w:val="0000CC"/>
                <w:sz w:val="22"/>
                <w:szCs w:val="22"/>
              </w:rPr>
              <w:t>7</w:t>
            </w:r>
            <w:r w:rsidR="003D5548" w:rsidRPr="0020282E">
              <w:rPr>
                <w:b/>
                <w:color w:val="0000CC"/>
                <w:sz w:val="22"/>
                <w:szCs w:val="22"/>
              </w:rPr>
              <w:t>, 2011</w:t>
            </w:r>
          </w:p>
        </w:tc>
      </w:tr>
      <w:tr w:rsidR="001B60C1" w:rsidRPr="0020282E" w:rsidTr="003D5548">
        <w:trPr>
          <w:trHeight w:val="858"/>
        </w:trPr>
        <w:tc>
          <w:tcPr>
            <w:tcW w:w="2448" w:type="dxa"/>
            <w:tcBorders>
              <w:top w:val="nil"/>
              <w:left w:val="nil"/>
              <w:bottom w:val="nil"/>
              <w:right w:val="nil"/>
            </w:tcBorders>
          </w:tcPr>
          <w:p w:rsidR="001B60C1" w:rsidRPr="0020282E" w:rsidRDefault="001B60C1" w:rsidP="0040622E">
            <w:pPr>
              <w:spacing w:after="240"/>
              <w:rPr>
                <w:b/>
                <w:bCs/>
                <w:sz w:val="22"/>
                <w:szCs w:val="22"/>
              </w:rPr>
            </w:pPr>
            <w:r w:rsidRPr="0020282E">
              <w:rPr>
                <w:b/>
                <w:bCs/>
                <w:sz w:val="22"/>
                <w:szCs w:val="22"/>
              </w:rPr>
              <w:t>SUBJECT/PURPOSE OF MEMO:</w:t>
            </w:r>
          </w:p>
        </w:tc>
        <w:tc>
          <w:tcPr>
            <w:tcW w:w="8910" w:type="dxa"/>
            <w:tcBorders>
              <w:top w:val="nil"/>
              <w:left w:val="nil"/>
              <w:bottom w:val="nil"/>
              <w:right w:val="nil"/>
            </w:tcBorders>
          </w:tcPr>
          <w:p w:rsidR="003D5548" w:rsidRPr="0020282E" w:rsidRDefault="003D5548" w:rsidP="003D5548">
            <w:pPr>
              <w:ind w:right="252"/>
              <w:rPr>
                <w:color w:val="000000"/>
              </w:rPr>
            </w:pPr>
            <w:r w:rsidRPr="0020282E">
              <w:rPr>
                <w:color w:val="000000"/>
                <w:sz w:val="22"/>
                <w:szCs w:val="22"/>
              </w:rPr>
              <w:t xml:space="preserve">The purpose of this document is to publish the AOC’s Responses to Proposers’ Questions, directed to the </w:t>
            </w:r>
            <w:hyperlink r:id="rId8" w:history="1">
              <w:r w:rsidRPr="0020282E">
                <w:rPr>
                  <w:color w:val="000000"/>
                  <w:sz w:val="22"/>
                  <w:szCs w:val="22"/>
                </w:rPr>
                <w:t>Solicitations@jud.ca.gov</w:t>
              </w:r>
            </w:hyperlink>
            <w:r w:rsidRPr="0020282E">
              <w:rPr>
                <w:color w:val="000000"/>
                <w:sz w:val="22"/>
                <w:szCs w:val="22"/>
              </w:rPr>
              <w:t xml:space="preserve"> by </w:t>
            </w:r>
            <w:r w:rsidR="007254C1">
              <w:rPr>
                <w:bCs/>
                <w:color w:val="0000CC"/>
                <w:sz w:val="22"/>
                <w:szCs w:val="22"/>
              </w:rPr>
              <w:t>May 25</w:t>
            </w:r>
            <w:r w:rsidRPr="0020282E">
              <w:rPr>
                <w:bCs/>
                <w:color w:val="0000CC"/>
                <w:sz w:val="22"/>
                <w:szCs w:val="22"/>
              </w:rPr>
              <w:t>, 2011</w:t>
            </w:r>
            <w:r w:rsidRPr="0020282E">
              <w:rPr>
                <w:color w:val="000000"/>
                <w:sz w:val="22"/>
                <w:szCs w:val="22"/>
              </w:rPr>
              <w:t xml:space="preserve">, at close of business. </w:t>
            </w:r>
          </w:p>
          <w:p w:rsidR="001B60C1" w:rsidRPr="0020282E" w:rsidRDefault="001B60C1" w:rsidP="003D5548">
            <w:pPr>
              <w:ind w:right="252"/>
              <w:jc w:val="both"/>
              <w:rPr>
                <w:caps/>
                <w:sz w:val="16"/>
                <w:szCs w:val="16"/>
              </w:rPr>
            </w:pPr>
            <w:r w:rsidRPr="0020282E">
              <w:rPr>
                <w:sz w:val="22"/>
                <w:szCs w:val="22"/>
              </w:rPr>
              <w:t xml:space="preserve"> </w:t>
            </w:r>
          </w:p>
        </w:tc>
      </w:tr>
      <w:tr w:rsidR="001B60C1" w:rsidRPr="0020282E" w:rsidTr="003D5548">
        <w:trPr>
          <w:trHeight w:val="1623"/>
        </w:trPr>
        <w:tc>
          <w:tcPr>
            <w:tcW w:w="2448" w:type="dxa"/>
            <w:tcBorders>
              <w:top w:val="nil"/>
              <w:left w:val="nil"/>
              <w:bottom w:val="nil"/>
              <w:right w:val="nil"/>
            </w:tcBorders>
          </w:tcPr>
          <w:p w:rsidR="001B60C1" w:rsidRPr="0020282E" w:rsidRDefault="001B60C1" w:rsidP="0040622E">
            <w:pPr>
              <w:spacing w:after="240"/>
              <w:rPr>
                <w:b/>
                <w:bCs/>
                <w:sz w:val="22"/>
                <w:szCs w:val="22"/>
              </w:rPr>
            </w:pPr>
            <w:r w:rsidRPr="0020282E">
              <w:rPr>
                <w:b/>
                <w:bCs/>
                <w:sz w:val="22"/>
                <w:szCs w:val="22"/>
              </w:rPr>
              <w:t>ACTION REQUIRED:</w:t>
            </w:r>
          </w:p>
        </w:tc>
        <w:tc>
          <w:tcPr>
            <w:tcW w:w="8910" w:type="dxa"/>
            <w:tcBorders>
              <w:top w:val="nil"/>
              <w:left w:val="nil"/>
              <w:bottom w:val="nil"/>
              <w:right w:val="nil"/>
            </w:tcBorders>
          </w:tcPr>
          <w:p w:rsidR="001B60C1" w:rsidRPr="0020282E" w:rsidRDefault="001B60C1" w:rsidP="003D5548">
            <w:pPr>
              <w:ind w:right="252"/>
              <w:rPr>
                <w:sz w:val="22"/>
                <w:szCs w:val="22"/>
              </w:rPr>
            </w:pPr>
            <w:r w:rsidRPr="0020282E">
              <w:rPr>
                <w:sz w:val="22"/>
                <w:szCs w:val="22"/>
              </w:rPr>
              <w:t xml:space="preserve">You are invited to review </w:t>
            </w:r>
            <w:r w:rsidR="003D5548" w:rsidRPr="0020282E">
              <w:rPr>
                <w:sz w:val="22"/>
                <w:szCs w:val="22"/>
              </w:rPr>
              <w:t xml:space="preserve">the questions and answers to the following Request for Proposals (RFP), as posted at </w:t>
            </w:r>
            <w:hyperlink r:id="rId9" w:history="1">
              <w:r w:rsidRPr="0020282E">
                <w:rPr>
                  <w:rStyle w:val="Hyperlink"/>
                  <w:sz w:val="22"/>
                  <w:szCs w:val="22"/>
                </w:rPr>
                <w:t>http://www.courts.ca.gov/rfps.htm</w:t>
              </w:r>
            </w:hyperlink>
          </w:p>
          <w:p w:rsidR="001B60C1" w:rsidRPr="0020282E" w:rsidRDefault="001B60C1" w:rsidP="0040622E">
            <w:pPr>
              <w:ind w:right="252"/>
              <w:rPr>
                <w:sz w:val="12"/>
                <w:szCs w:val="12"/>
              </w:rPr>
            </w:pPr>
          </w:p>
          <w:p w:rsidR="001B60C1" w:rsidRPr="0020282E" w:rsidRDefault="001B60C1" w:rsidP="007254C1">
            <w:pPr>
              <w:autoSpaceDE w:val="0"/>
              <w:autoSpaceDN w:val="0"/>
              <w:adjustRightInd w:val="0"/>
              <w:spacing w:after="120"/>
              <w:ind w:left="1422" w:hanging="1422"/>
            </w:pPr>
            <w:r w:rsidRPr="007254C1">
              <w:rPr>
                <w:b/>
                <w:sz w:val="22"/>
                <w:szCs w:val="22"/>
              </w:rPr>
              <w:t>Project Title:</w:t>
            </w:r>
            <w:r w:rsidRPr="0020282E">
              <w:rPr>
                <w:sz w:val="22"/>
                <w:szCs w:val="22"/>
              </w:rPr>
              <w:t xml:space="preserve">  </w:t>
            </w:r>
            <w:r w:rsidR="007254C1" w:rsidRPr="006A44E2">
              <w:rPr>
                <w:b/>
                <w:color w:val="0000CC"/>
                <w:sz w:val="22"/>
                <w:szCs w:val="22"/>
              </w:rPr>
              <w:t xml:space="preserve">Facilitate Strategic Planning </w:t>
            </w:r>
            <w:r w:rsidR="007254C1">
              <w:rPr>
                <w:b/>
                <w:color w:val="0000CC"/>
                <w:sz w:val="22"/>
                <w:szCs w:val="22"/>
              </w:rPr>
              <w:t>o</w:t>
            </w:r>
            <w:r w:rsidR="007254C1" w:rsidRPr="006A44E2">
              <w:rPr>
                <w:b/>
                <w:color w:val="0000CC"/>
                <w:sz w:val="22"/>
                <w:szCs w:val="22"/>
              </w:rPr>
              <w:t xml:space="preserve">n Information Sharing </w:t>
            </w:r>
            <w:r w:rsidR="007254C1">
              <w:rPr>
                <w:b/>
                <w:color w:val="0000CC"/>
                <w:sz w:val="22"/>
                <w:szCs w:val="22"/>
              </w:rPr>
              <w:t>f</w:t>
            </w:r>
            <w:r w:rsidR="007254C1" w:rsidRPr="006A44E2">
              <w:rPr>
                <w:b/>
                <w:color w:val="0000CC"/>
                <w:sz w:val="22"/>
                <w:szCs w:val="22"/>
              </w:rPr>
              <w:t xml:space="preserve">or Juvenile Courts </w:t>
            </w:r>
            <w:r w:rsidR="007254C1">
              <w:rPr>
                <w:b/>
                <w:color w:val="0000CC"/>
                <w:sz w:val="22"/>
                <w:szCs w:val="22"/>
              </w:rPr>
              <w:t xml:space="preserve">        a</w:t>
            </w:r>
            <w:r w:rsidR="007254C1" w:rsidRPr="006A44E2">
              <w:rPr>
                <w:b/>
                <w:color w:val="0000CC"/>
                <w:sz w:val="22"/>
                <w:szCs w:val="22"/>
              </w:rPr>
              <w:t>nd Child Welfare Partners</w:t>
            </w:r>
          </w:p>
          <w:p w:rsidR="001B60C1" w:rsidRPr="007254C1" w:rsidRDefault="001B60C1" w:rsidP="007254C1">
            <w:pPr>
              <w:autoSpaceDE w:val="0"/>
              <w:autoSpaceDN w:val="0"/>
              <w:adjustRightInd w:val="0"/>
              <w:ind w:left="1422" w:hanging="1422"/>
              <w:rPr>
                <w:b/>
                <w:caps/>
                <w:sz w:val="22"/>
                <w:szCs w:val="22"/>
              </w:rPr>
            </w:pPr>
            <w:r w:rsidRPr="007254C1">
              <w:rPr>
                <w:b/>
                <w:sz w:val="22"/>
                <w:szCs w:val="22"/>
              </w:rPr>
              <w:t>RFP Number: CFCC 0</w:t>
            </w:r>
            <w:r w:rsidR="007254C1">
              <w:rPr>
                <w:b/>
                <w:sz w:val="22"/>
                <w:szCs w:val="22"/>
              </w:rPr>
              <w:t>6</w:t>
            </w:r>
            <w:r w:rsidRPr="007254C1">
              <w:rPr>
                <w:b/>
                <w:sz w:val="22"/>
                <w:szCs w:val="22"/>
              </w:rPr>
              <w:t>-11- LM</w:t>
            </w:r>
          </w:p>
        </w:tc>
      </w:tr>
      <w:tr w:rsidR="001B60C1" w:rsidRPr="0020282E" w:rsidTr="003D5548">
        <w:trPr>
          <w:trHeight w:val="102"/>
        </w:trPr>
        <w:tc>
          <w:tcPr>
            <w:tcW w:w="2448" w:type="dxa"/>
            <w:tcBorders>
              <w:top w:val="nil"/>
              <w:left w:val="nil"/>
              <w:bottom w:val="nil"/>
              <w:right w:val="nil"/>
            </w:tcBorders>
          </w:tcPr>
          <w:p w:rsidR="001B60C1" w:rsidRPr="0020282E" w:rsidRDefault="001B60C1" w:rsidP="0040622E">
            <w:pPr>
              <w:jc w:val="both"/>
              <w:rPr>
                <w:b/>
                <w:bCs/>
                <w:sz w:val="22"/>
                <w:szCs w:val="22"/>
              </w:rPr>
            </w:pPr>
          </w:p>
        </w:tc>
        <w:tc>
          <w:tcPr>
            <w:tcW w:w="8910" w:type="dxa"/>
            <w:tcBorders>
              <w:top w:val="nil"/>
              <w:left w:val="nil"/>
              <w:bottom w:val="nil"/>
              <w:right w:val="nil"/>
            </w:tcBorders>
          </w:tcPr>
          <w:p w:rsidR="001B60C1" w:rsidRPr="0020282E" w:rsidRDefault="001B60C1" w:rsidP="0040622E">
            <w:pPr>
              <w:pStyle w:val="CommentText"/>
              <w:jc w:val="both"/>
              <w:rPr>
                <w:caps/>
                <w:sz w:val="8"/>
                <w:szCs w:val="8"/>
              </w:rPr>
            </w:pPr>
          </w:p>
        </w:tc>
      </w:tr>
      <w:tr w:rsidR="001B60C1" w:rsidRPr="0020282E" w:rsidTr="0040622E">
        <w:trPr>
          <w:trHeight w:val="555"/>
        </w:trPr>
        <w:tc>
          <w:tcPr>
            <w:tcW w:w="2448" w:type="dxa"/>
            <w:tcBorders>
              <w:top w:val="nil"/>
              <w:left w:val="nil"/>
              <w:bottom w:val="nil"/>
              <w:right w:val="nil"/>
            </w:tcBorders>
          </w:tcPr>
          <w:p w:rsidR="001B60C1" w:rsidRPr="0020282E" w:rsidRDefault="001B60C1" w:rsidP="0040622E">
            <w:pPr>
              <w:spacing w:after="240"/>
              <w:rPr>
                <w:b/>
                <w:bCs/>
                <w:sz w:val="22"/>
                <w:szCs w:val="22"/>
              </w:rPr>
            </w:pPr>
            <w:r w:rsidRPr="0020282E">
              <w:rPr>
                <w:b/>
                <w:bCs/>
                <w:sz w:val="22"/>
                <w:szCs w:val="22"/>
              </w:rPr>
              <w:t>DATE AND TIME PROPOSAL DUE:</w:t>
            </w:r>
          </w:p>
        </w:tc>
        <w:tc>
          <w:tcPr>
            <w:tcW w:w="8910" w:type="dxa"/>
            <w:tcBorders>
              <w:top w:val="nil"/>
              <w:left w:val="nil"/>
              <w:bottom w:val="nil"/>
              <w:right w:val="nil"/>
            </w:tcBorders>
          </w:tcPr>
          <w:p w:rsidR="001B60C1" w:rsidRPr="0020282E" w:rsidRDefault="001B60C1" w:rsidP="007254C1">
            <w:pPr>
              <w:rPr>
                <w:sz w:val="12"/>
                <w:szCs w:val="12"/>
              </w:rPr>
            </w:pPr>
            <w:r w:rsidRPr="0020282E">
              <w:rPr>
                <w:bCs/>
                <w:sz w:val="22"/>
                <w:szCs w:val="22"/>
              </w:rPr>
              <w:t xml:space="preserve">Proposals must be received by </w:t>
            </w:r>
            <w:r w:rsidR="007254C1">
              <w:rPr>
                <w:b/>
                <w:bCs/>
                <w:color w:val="0000CC"/>
                <w:sz w:val="22"/>
                <w:szCs w:val="22"/>
              </w:rPr>
              <w:t>June 6</w:t>
            </w:r>
            <w:r w:rsidRPr="0020282E">
              <w:rPr>
                <w:b/>
                <w:bCs/>
                <w:sz w:val="22"/>
                <w:szCs w:val="22"/>
              </w:rPr>
              <w:t xml:space="preserve">, </w:t>
            </w:r>
            <w:r w:rsidRPr="0020282E">
              <w:rPr>
                <w:rStyle w:val="Hyperlink"/>
                <w:b/>
                <w:sz w:val="22"/>
                <w:szCs w:val="22"/>
                <w:u w:val="none"/>
              </w:rPr>
              <w:t>at close of business.</w:t>
            </w:r>
            <w:r w:rsidR="00AF44B6">
              <w:rPr>
                <w:rStyle w:val="Hyperlink"/>
                <w:b/>
                <w:sz w:val="22"/>
                <w:szCs w:val="22"/>
                <w:u w:val="none"/>
              </w:rPr>
              <w:t xml:space="preserve"> </w:t>
            </w:r>
          </w:p>
        </w:tc>
      </w:tr>
      <w:tr w:rsidR="001B60C1" w:rsidRPr="0020282E" w:rsidTr="0040622E">
        <w:trPr>
          <w:cantSplit/>
          <w:trHeight w:val="1593"/>
        </w:trPr>
        <w:tc>
          <w:tcPr>
            <w:tcW w:w="2448" w:type="dxa"/>
            <w:tcBorders>
              <w:top w:val="nil"/>
              <w:left w:val="nil"/>
              <w:bottom w:val="nil"/>
              <w:right w:val="nil"/>
            </w:tcBorders>
          </w:tcPr>
          <w:p w:rsidR="001B60C1" w:rsidRPr="0020282E" w:rsidRDefault="001B60C1" w:rsidP="0040622E">
            <w:pPr>
              <w:spacing w:after="240"/>
              <w:rPr>
                <w:b/>
                <w:bCs/>
                <w:sz w:val="22"/>
                <w:szCs w:val="22"/>
              </w:rPr>
            </w:pPr>
            <w:r w:rsidRPr="0020282E">
              <w:rPr>
                <w:b/>
                <w:bCs/>
                <w:sz w:val="22"/>
                <w:szCs w:val="22"/>
              </w:rPr>
              <w:t>SUBMISSION OF  PROPOSAL:</w:t>
            </w:r>
          </w:p>
        </w:tc>
        <w:tc>
          <w:tcPr>
            <w:tcW w:w="8910" w:type="dxa"/>
            <w:tcBorders>
              <w:top w:val="nil"/>
              <w:left w:val="nil"/>
              <w:bottom w:val="nil"/>
              <w:right w:val="nil"/>
            </w:tcBorders>
          </w:tcPr>
          <w:p w:rsidR="001B60C1" w:rsidRPr="0020282E" w:rsidRDefault="001B60C1" w:rsidP="0040622E">
            <w:pPr>
              <w:rPr>
                <w:sz w:val="22"/>
                <w:szCs w:val="22"/>
              </w:rPr>
            </w:pPr>
            <w:r w:rsidRPr="0020282E">
              <w:rPr>
                <w:sz w:val="22"/>
                <w:szCs w:val="22"/>
              </w:rPr>
              <w:t>Proposals must be sent to:</w:t>
            </w:r>
          </w:p>
          <w:p w:rsidR="001B60C1" w:rsidRPr="0020282E" w:rsidRDefault="001B60C1" w:rsidP="0040622E">
            <w:pPr>
              <w:rPr>
                <w:bCs/>
                <w:sz w:val="4"/>
                <w:szCs w:val="4"/>
              </w:rPr>
            </w:pPr>
          </w:p>
          <w:p w:rsidR="001B60C1" w:rsidRPr="0020282E" w:rsidRDefault="001B60C1" w:rsidP="0040622E">
            <w:pPr>
              <w:rPr>
                <w:b/>
                <w:bCs/>
                <w:sz w:val="22"/>
                <w:szCs w:val="22"/>
              </w:rPr>
            </w:pPr>
            <w:r w:rsidRPr="0020282E">
              <w:rPr>
                <w:b/>
                <w:bCs/>
                <w:sz w:val="22"/>
                <w:szCs w:val="22"/>
              </w:rPr>
              <w:t>Judicial Council of California</w:t>
            </w:r>
            <w:r w:rsidRPr="0020282E">
              <w:rPr>
                <w:b/>
                <w:bCs/>
                <w:sz w:val="22"/>
                <w:szCs w:val="22"/>
              </w:rPr>
              <w:br/>
              <w:t>Administrative Office of the Courts</w:t>
            </w:r>
            <w:r w:rsidRPr="0020282E">
              <w:rPr>
                <w:b/>
                <w:bCs/>
                <w:sz w:val="22"/>
                <w:szCs w:val="22"/>
              </w:rPr>
              <w:br/>
              <w:t xml:space="preserve">Attn:  Nadine McFadden, RFP No. </w:t>
            </w:r>
            <w:r w:rsidRPr="0020282E">
              <w:rPr>
                <w:b/>
                <w:sz w:val="22"/>
                <w:szCs w:val="22"/>
              </w:rPr>
              <w:t xml:space="preserve">CFCC </w:t>
            </w:r>
            <w:r w:rsidR="007254C1">
              <w:rPr>
                <w:b/>
                <w:sz w:val="22"/>
                <w:szCs w:val="22"/>
              </w:rPr>
              <w:t>06-11-LM</w:t>
            </w:r>
          </w:p>
          <w:p w:rsidR="001B60C1" w:rsidRPr="0020282E" w:rsidRDefault="001B60C1" w:rsidP="0040622E">
            <w:pPr>
              <w:rPr>
                <w:b/>
                <w:bCs/>
                <w:sz w:val="22"/>
                <w:szCs w:val="22"/>
              </w:rPr>
            </w:pPr>
            <w:r w:rsidRPr="0020282E">
              <w:rPr>
                <w:b/>
                <w:bCs/>
                <w:sz w:val="22"/>
                <w:szCs w:val="22"/>
              </w:rPr>
              <w:t>455 Golden Gate Avenue, 7th Floor</w:t>
            </w:r>
            <w:r w:rsidRPr="0020282E">
              <w:rPr>
                <w:b/>
                <w:bCs/>
                <w:sz w:val="22"/>
                <w:szCs w:val="22"/>
              </w:rPr>
              <w:br/>
              <w:t>San Francisco, CA  94102-3688</w:t>
            </w:r>
          </w:p>
          <w:p w:rsidR="001B60C1" w:rsidRDefault="001B60C1" w:rsidP="0040622E">
            <w:pPr>
              <w:pStyle w:val="BodyTextIndent2"/>
              <w:tabs>
                <w:tab w:val="left" w:pos="8442"/>
              </w:tabs>
              <w:spacing w:after="0" w:line="240" w:lineRule="auto"/>
              <w:ind w:left="0" w:right="162"/>
              <w:jc w:val="both"/>
              <w:rPr>
                <w:caps/>
                <w:sz w:val="16"/>
                <w:szCs w:val="16"/>
              </w:rPr>
            </w:pPr>
          </w:p>
          <w:p w:rsidR="0040622E" w:rsidRDefault="0040622E" w:rsidP="0040622E">
            <w:pPr>
              <w:pStyle w:val="BodyTextIndent2"/>
              <w:tabs>
                <w:tab w:val="left" w:pos="8442"/>
              </w:tabs>
              <w:spacing w:after="0" w:line="240" w:lineRule="auto"/>
              <w:ind w:left="0" w:right="162"/>
              <w:jc w:val="both"/>
              <w:rPr>
                <w:caps/>
                <w:sz w:val="16"/>
                <w:szCs w:val="16"/>
              </w:rPr>
            </w:pPr>
          </w:p>
          <w:p w:rsidR="0040622E" w:rsidRDefault="0040622E" w:rsidP="0040622E">
            <w:pPr>
              <w:pStyle w:val="BodyTextIndent2"/>
              <w:tabs>
                <w:tab w:val="left" w:pos="8442"/>
              </w:tabs>
              <w:spacing w:after="0" w:line="240" w:lineRule="auto"/>
              <w:ind w:left="0" w:right="162"/>
              <w:jc w:val="both"/>
              <w:rPr>
                <w:caps/>
                <w:sz w:val="16"/>
                <w:szCs w:val="16"/>
              </w:rPr>
            </w:pPr>
          </w:p>
          <w:p w:rsidR="0040622E" w:rsidRPr="0020282E" w:rsidRDefault="0040622E" w:rsidP="0040622E">
            <w:pPr>
              <w:pStyle w:val="BodyTextIndent2"/>
              <w:tabs>
                <w:tab w:val="left" w:pos="8442"/>
              </w:tabs>
              <w:spacing w:after="0" w:line="240" w:lineRule="auto"/>
              <w:ind w:left="0" w:right="162"/>
              <w:jc w:val="both"/>
              <w:rPr>
                <w:caps/>
                <w:sz w:val="16"/>
                <w:szCs w:val="16"/>
              </w:rPr>
            </w:pPr>
          </w:p>
        </w:tc>
      </w:tr>
    </w:tbl>
    <w:p w:rsidR="001B60C1" w:rsidRPr="0020282E" w:rsidRDefault="001B60C1" w:rsidP="001B60C1">
      <w:pPr>
        <w:pStyle w:val="BodyText"/>
        <w:framePr w:w="11310" w:wrap="auto" w:hAnchor="text"/>
        <w:rPr>
          <w:b/>
        </w:rPr>
        <w:sectPr w:rsidR="001B60C1" w:rsidRPr="0020282E" w:rsidSect="001B60C1">
          <w:headerReference w:type="even" r:id="rId10"/>
          <w:headerReference w:type="default" r:id="rId11"/>
          <w:footerReference w:type="even" r:id="rId12"/>
          <w:headerReference w:type="first" r:id="rId13"/>
          <w:pgSz w:w="12240" w:h="15840" w:code="1"/>
          <w:pgMar w:top="720" w:right="1008" w:bottom="576" w:left="864" w:header="1296" w:footer="360" w:gutter="0"/>
          <w:cols w:space="720"/>
          <w:titlePg/>
        </w:sectPr>
      </w:pPr>
    </w:p>
    <w:p w:rsidR="001B60C1" w:rsidRPr="0020282E" w:rsidRDefault="001B60C1" w:rsidP="001B60C1">
      <w:pPr>
        <w:jc w:val="center"/>
        <w:rPr>
          <w:b/>
          <w:bCs/>
          <w:sz w:val="26"/>
          <w:szCs w:val="26"/>
        </w:rPr>
      </w:pPr>
      <w:r w:rsidRPr="0020282E">
        <w:rPr>
          <w:b/>
          <w:bCs/>
          <w:sz w:val="26"/>
          <w:szCs w:val="26"/>
        </w:rPr>
        <w:lastRenderedPageBreak/>
        <w:t>JUDICIAL COUNCIL OF CALIFORNIA</w:t>
      </w:r>
    </w:p>
    <w:p w:rsidR="001B60C1" w:rsidRPr="0020282E" w:rsidRDefault="001B60C1" w:rsidP="001B60C1">
      <w:pPr>
        <w:keepNext/>
        <w:ind w:left="720" w:hanging="720"/>
        <w:jc w:val="center"/>
        <w:rPr>
          <w:b/>
          <w:bCs/>
        </w:rPr>
      </w:pPr>
      <w:r w:rsidRPr="0020282E">
        <w:rPr>
          <w:b/>
          <w:bCs/>
          <w:sz w:val="26"/>
          <w:szCs w:val="26"/>
        </w:rPr>
        <w:t>ADMINISTRATIVE OFFICE OF THE COURTS</w:t>
      </w:r>
    </w:p>
    <w:p w:rsidR="00E26BF1" w:rsidRPr="0020282E" w:rsidRDefault="00E26BF1"/>
    <w:p w:rsidR="0020282E" w:rsidRPr="00CC6E45" w:rsidRDefault="0020282E" w:rsidP="0020282E">
      <w:pPr>
        <w:jc w:val="center"/>
        <w:rPr>
          <w:b/>
        </w:rPr>
      </w:pPr>
      <w:r w:rsidRPr="00CC6E45">
        <w:rPr>
          <w:b/>
        </w:rPr>
        <w:t>AOC RESPONSES TO PROPOSERS’ QUESTIONS</w:t>
      </w:r>
    </w:p>
    <w:p w:rsidR="0020282E" w:rsidRDefault="0020282E" w:rsidP="0020282E">
      <w:pPr>
        <w:pStyle w:val="listparagraph0"/>
        <w:ind w:left="0" w:right="-36"/>
        <w:jc w:val="both"/>
        <w:rPr>
          <w:b/>
          <w:color w:val="000000"/>
        </w:rPr>
      </w:pPr>
    </w:p>
    <w:p w:rsidR="004338DF" w:rsidRDefault="004338DF" w:rsidP="0020282E">
      <w:pPr>
        <w:pStyle w:val="listparagraph0"/>
        <w:ind w:left="0" w:right="-36"/>
        <w:jc w:val="both"/>
        <w:rPr>
          <w:b/>
          <w:color w:val="000000"/>
        </w:rPr>
      </w:pPr>
    </w:p>
    <w:p w:rsidR="007254C1" w:rsidRDefault="00AC5B43" w:rsidP="0020282E">
      <w:pPr>
        <w:pStyle w:val="listparagraph0"/>
        <w:ind w:left="0" w:right="-36"/>
        <w:jc w:val="both"/>
        <w:rPr>
          <w:b/>
          <w:color w:val="000000"/>
        </w:rPr>
      </w:pPr>
      <w:r>
        <w:rPr>
          <w:b/>
          <w:color w:val="000000"/>
        </w:rPr>
        <w:t>Introduction:</w:t>
      </w:r>
      <w:r w:rsidR="007254C1">
        <w:rPr>
          <w:b/>
          <w:color w:val="000000"/>
        </w:rPr>
        <w:t xml:space="preserve">  </w:t>
      </w:r>
      <w:r w:rsidR="004338DF">
        <w:t>Q</w:t>
      </w:r>
      <w:r w:rsidR="007254C1">
        <w:t xml:space="preserve">uestions </w:t>
      </w:r>
      <w:r w:rsidR="004338DF">
        <w:t xml:space="preserve">6, 8, 9, 13, 14, and 21 </w:t>
      </w:r>
      <w:r w:rsidR="007254C1">
        <w:t>relate to an understanding of the issues involved that potential proposers must acquire on their own. Policy statements, advisory body rosters, reports and documents related to child welfare data exchange are available on the web sites of child welfare stakeholders in California and nationally.</w:t>
      </w:r>
    </w:p>
    <w:p w:rsidR="007254C1" w:rsidRDefault="007254C1" w:rsidP="0020282E">
      <w:pPr>
        <w:pStyle w:val="listparagraph0"/>
        <w:ind w:left="0" w:right="-36"/>
        <w:jc w:val="both"/>
        <w:rPr>
          <w:b/>
          <w:color w:val="000000"/>
        </w:rPr>
      </w:pPr>
    </w:p>
    <w:p w:rsidR="007254C1" w:rsidRPr="00CC6E45" w:rsidRDefault="007254C1" w:rsidP="0020282E">
      <w:pPr>
        <w:pStyle w:val="listparagraph0"/>
        <w:ind w:left="0" w:right="-36"/>
        <w:jc w:val="both"/>
        <w:rPr>
          <w:b/>
          <w:color w:val="000000"/>
        </w:rPr>
      </w:pPr>
    </w:p>
    <w:p w:rsidR="0020282E" w:rsidRPr="00B61284" w:rsidRDefault="0020282E" w:rsidP="007273DC">
      <w:pPr>
        <w:pStyle w:val="listparagraph0"/>
        <w:spacing w:after="240"/>
        <w:ind w:left="0" w:right="-36"/>
        <w:jc w:val="both"/>
        <w:rPr>
          <w:b/>
        </w:rPr>
      </w:pPr>
      <w:r w:rsidRPr="00B61284">
        <w:rPr>
          <w:b/>
        </w:rPr>
        <w:t>Question 1</w:t>
      </w:r>
      <w:r w:rsidRPr="00B61284">
        <w:t xml:space="preserve">: </w:t>
      </w:r>
      <w:r w:rsidR="007254C1" w:rsidRPr="001D022A">
        <w:t>What is the reason for the contract end date of September 30, 2011?</w:t>
      </w:r>
      <w:r w:rsidRPr="00B61284">
        <w:t> </w:t>
      </w:r>
    </w:p>
    <w:p w:rsidR="0020282E" w:rsidRPr="007254C1" w:rsidRDefault="0020282E" w:rsidP="007273DC">
      <w:pPr>
        <w:spacing w:after="240"/>
        <w:ind w:right="-72"/>
        <w:jc w:val="both"/>
        <w:rPr>
          <w:i/>
          <w:color w:val="996633"/>
        </w:rPr>
      </w:pPr>
      <w:r w:rsidRPr="007254C1">
        <w:rPr>
          <w:i/>
          <w:color w:val="996633"/>
        </w:rPr>
        <w:t>Answer</w:t>
      </w:r>
      <w:r w:rsidRPr="00FE7EED">
        <w:rPr>
          <w:i/>
          <w:color w:val="996600"/>
        </w:rPr>
        <w:t xml:space="preserve">: </w:t>
      </w:r>
      <w:r w:rsidRPr="00204C8F">
        <w:rPr>
          <w:rFonts w:asciiTheme="majorHAnsi" w:eastAsiaTheme="majorEastAsia" w:hAnsiTheme="majorHAnsi" w:cstheme="majorBidi"/>
          <w:i/>
          <w:color w:val="996600"/>
        </w:rPr>
        <w:t xml:space="preserve"> </w:t>
      </w:r>
      <w:r w:rsidR="007254C1" w:rsidRPr="00204C8F">
        <w:rPr>
          <w:rFonts w:asciiTheme="majorHAnsi" w:eastAsiaTheme="majorEastAsia" w:hAnsiTheme="majorHAnsi" w:cstheme="majorBidi"/>
          <w:i/>
          <w:color w:val="996600"/>
        </w:rPr>
        <w:t>September 30 is the last day of the Federal fiscal year. The contract is funded with the Federal Juvenile Dependency Court Improvement Program. In addition, the work in this contract must be completed in a timely way to ensure the agencies involved can begin to use the information the project will provide.</w:t>
      </w:r>
    </w:p>
    <w:p w:rsidR="0020282E" w:rsidRPr="00B61284" w:rsidRDefault="0020282E" w:rsidP="007273DC">
      <w:pPr>
        <w:spacing w:after="240"/>
        <w:jc w:val="both"/>
      </w:pPr>
      <w:r w:rsidRPr="00B61284">
        <w:rPr>
          <w:b/>
        </w:rPr>
        <w:t>Question 2</w:t>
      </w:r>
      <w:r w:rsidRPr="00B61284">
        <w:t xml:space="preserve">: </w:t>
      </w:r>
      <w:r w:rsidR="004338DF">
        <w:t>P</w:t>
      </w:r>
      <w:r w:rsidR="007254C1" w:rsidRPr="001D022A">
        <w:t>er section 1.3.2</w:t>
      </w:r>
      <w:r w:rsidR="004338DF">
        <w:t xml:space="preserve"> of Attachment 2 – Contract Terms, Exhibit D, Scope of Work, </w:t>
      </w:r>
      <w:r w:rsidR="007254C1" w:rsidRPr="001D022A">
        <w:t xml:space="preserve">the end deliverable is to provide products of the statewide session to all stakeholders. Does the </w:t>
      </w:r>
      <w:r w:rsidR="004338DF">
        <w:t>AOC</w:t>
      </w:r>
      <w:r w:rsidR="007254C1" w:rsidRPr="001D022A">
        <w:t xml:space="preserve"> have a desired format for this deliverable</w:t>
      </w:r>
      <w:r w:rsidR="00CC6E45" w:rsidRPr="00B61284">
        <w:t>?</w:t>
      </w:r>
      <w:r w:rsidRPr="00B61284">
        <w:t xml:space="preserve">    </w:t>
      </w:r>
    </w:p>
    <w:p w:rsidR="006258DE" w:rsidRPr="004338DF" w:rsidRDefault="0020282E" w:rsidP="007273DC">
      <w:pPr>
        <w:pStyle w:val="ExhibitC1"/>
        <w:numPr>
          <w:ilvl w:val="0"/>
          <w:numId w:val="0"/>
        </w:numPr>
        <w:spacing w:after="240"/>
        <w:rPr>
          <w:color w:val="996600"/>
          <w:sz w:val="16"/>
          <w:szCs w:val="16"/>
          <w:u w:val="none"/>
        </w:rPr>
      </w:pPr>
      <w:r w:rsidRPr="00FE7EED">
        <w:rPr>
          <w:i/>
          <w:color w:val="996600"/>
          <w:szCs w:val="24"/>
          <w:u w:val="none"/>
        </w:rPr>
        <w:t>Answer</w:t>
      </w:r>
      <w:r w:rsidRPr="004338DF">
        <w:rPr>
          <w:rFonts w:asciiTheme="majorHAnsi" w:eastAsiaTheme="majorEastAsia" w:hAnsiTheme="majorHAnsi" w:cstheme="majorBidi"/>
          <w:i/>
          <w:noProof w:val="0"/>
          <w:color w:val="996600"/>
          <w:szCs w:val="24"/>
          <w:u w:val="none"/>
        </w:rPr>
        <w:t xml:space="preserve">:  </w:t>
      </w:r>
      <w:r w:rsidR="004338DF" w:rsidRPr="004338DF">
        <w:rPr>
          <w:rFonts w:asciiTheme="majorHAnsi" w:eastAsiaTheme="majorEastAsia" w:hAnsiTheme="majorHAnsi" w:cstheme="majorBidi"/>
          <w:i/>
          <w:noProof w:val="0"/>
          <w:color w:val="996600"/>
          <w:szCs w:val="24"/>
          <w:u w:val="none"/>
        </w:rPr>
        <w:t xml:space="preserve">Any generally used format for a summary of conference proceeding with key attachments is </w:t>
      </w:r>
      <w:r w:rsidR="004338DF">
        <w:rPr>
          <w:rFonts w:asciiTheme="majorHAnsi" w:eastAsiaTheme="majorEastAsia" w:hAnsiTheme="majorHAnsi" w:cstheme="majorBidi"/>
          <w:i/>
          <w:noProof w:val="0"/>
          <w:color w:val="996600"/>
          <w:szCs w:val="24"/>
          <w:u w:val="none"/>
        </w:rPr>
        <w:t>acceptable.</w:t>
      </w:r>
    </w:p>
    <w:p w:rsidR="006258DE" w:rsidRPr="00B61284" w:rsidRDefault="006258DE" w:rsidP="007273DC">
      <w:pPr>
        <w:spacing w:after="240"/>
      </w:pPr>
      <w:r w:rsidRPr="00B61284">
        <w:rPr>
          <w:b/>
        </w:rPr>
        <w:t>Question 3</w:t>
      </w:r>
      <w:r w:rsidRPr="00B61284">
        <w:t xml:space="preserve">: </w:t>
      </w:r>
      <w:r w:rsidR="004338DF" w:rsidRPr="001D022A">
        <w:t xml:space="preserve">In section 6.3.2 </w:t>
      </w:r>
      <w:r w:rsidR="004338DF">
        <w:t xml:space="preserve">of the RFP, </w:t>
      </w:r>
      <w:r w:rsidR="004338DF" w:rsidRPr="001D022A">
        <w:t>you state that we must “provide a minimum of 3 client references for which the proposed key personnel has conducted similar services</w:t>
      </w:r>
      <w:r w:rsidR="004338DF">
        <w:t>.</w:t>
      </w:r>
      <w:r w:rsidR="004338DF" w:rsidRPr="001D022A">
        <w:t xml:space="preserve">” </w:t>
      </w:r>
      <w:r w:rsidR="004338DF">
        <w:t>D</w:t>
      </w:r>
      <w:r w:rsidR="004338DF" w:rsidRPr="001D022A">
        <w:t>oes this mean 3 references per person or 3 reference total?</w:t>
      </w:r>
      <w:r w:rsidRPr="00B61284">
        <w:t xml:space="preserve"> </w:t>
      </w:r>
    </w:p>
    <w:p w:rsidR="005014B6" w:rsidRPr="00FE7EED" w:rsidRDefault="006258DE" w:rsidP="007273DC">
      <w:pPr>
        <w:spacing w:after="240"/>
        <w:ind w:right="-72"/>
        <w:jc w:val="both"/>
        <w:rPr>
          <w:i/>
          <w:color w:val="996600"/>
        </w:rPr>
      </w:pPr>
      <w:r w:rsidRPr="00FE7EED">
        <w:rPr>
          <w:i/>
          <w:color w:val="996600"/>
        </w:rPr>
        <w:t xml:space="preserve">Answer:  </w:t>
      </w:r>
      <w:r w:rsidR="004338DF">
        <w:rPr>
          <w:i/>
          <w:color w:val="996600"/>
        </w:rPr>
        <w:t xml:space="preserve">RFP section requires a </w:t>
      </w:r>
      <w:r w:rsidR="004338DF" w:rsidRPr="00AC5B43">
        <w:rPr>
          <w:i/>
          <w:color w:val="996600"/>
        </w:rPr>
        <w:t xml:space="preserve">minimum of three (3) </w:t>
      </w:r>
      <w:r w:rsidR="00AC5B43" w:rsidRPr="00AC5B43">
        <w:rPr>
          <w:i/>
          <w:color w:val="996600"/>
        </w:rPr>
        <w:t>references</w:t>
      </w:r>
      <w:r w:rsidR="004338DF" w:rsidRPr="00AC5B43">
        <w:rPr>
          <w:i/>
          <w:color w:val="996600"/>
        </w:rPr>
        <w:t xml:space="preserve"> for the total proposed key personnel that have conducted similar services.</w:t>
      </w:r>
      <w:r w:rsidR="004338DF" w:rsidRPr="00813298">
        <w:t xml:space="preserve">  </w:t>
      </w:r>
    </w:p>
    <w:p w:rsidR="005014B6" w:rsidRPr="00B61284" w:rsidRDefault="006258DE" w:rsidP="007273DC">
      <w:pPr>
        <w:spacing w:after="240"/>
        <w:jc w:val="both"/>
      </w:pPr>
      <w:r w:rsidRPr="00B61284">
        <w:rPr>
          <w:b/>
        </w:rPr>
        <w:t>Question 4</w:t>
      </w:r>
      <w:r w:rsidRPr="00B61284">
        <w:t xml:space="preserve">: </w:t>
      </w:r>
      <w:r w:rsidR="005014B6" w:rsidRPr="00B61284">
        <w:t xml:space="preserve"> </w:t>
      </w:r>
      <w:r w:rsidR="00AC5B43" w:rsidRPr="001D022A">
        <w:t>Can the vendor propose alternative deliverable timeframes as long as the work is completed by September 30, 2011?</w:t>
      </w:r>
      <w:r w:rsidR="005014B6" w:rsidRPr="00B61284">
        <w:t xml:space="preserve"> </w:t>
      </w:r>
    </w:p>
    <w:p w:rsidR="005014B6" w:rsidRPr="00AC5B43" w:rsidRDefault="006258DE" w:rsidP="007273DC">
      <w:pPr>
        <w:pStyle w:val="ExhibitC1"/>
        <w:numPr>
          <w:ilvl w:val="0"/>
          <w:numId w:val="0"/>
        </w:numPr>
        <w:spacing w:after="240"/>
        <w:rPr>
          <w:i/>
          <w:noProof w:val="0"/>
          <w:color w:val="996600"/>
          <w:szCs w:val="24"/>
          <w:u w:val="none"/>
        </w:rPr>
      </w:pPr>
      <w:r w:rsidRPr="00FE7EED">
        <w:rPr>
          <w:i/>
          <w:color w:val="996600"/>
          <w:szCs w:val="24"/>
          <w:u w:val="none"/>
        </w:rPr>
        <w:t>Answer</w:t>
      </w:r>
      <w:r w:rsidRPr="00FE7EED">
        <w:rPr>
          <w:i/>
          <w:noProof w:val="0"/>
          <w:color w:val="996600"/>
          <w:szCs w:val="24"/>
          <w:u w:val="none"/>
        </w:rPr>
        <w:t xml:space="preserve">: </w:t>
      </w:r>
      <w:r w:rsidR="000451D3">
        <w:rPr>
          <w:i/>
          <w:noProof w:val="0"/>
          <w:color w:val="996600"/>
          <w:szCs w:val="24"/>
          <w:u w:val="none"/>
        </w:rPr>
        <w:t xml:space="preserve">  A</w:t>
      </w:r>
      <w:r w:rsidR="00AC5B43" w:rsidRPr="00AC5B43">
        <w:rPr>
          <w:i/>
          <w:noProof w:val="0"/>
          <w:color w:val="996600"/>
          <w:szCs w:val="24"/>
          <w:u w:val="none"/>
        </w:rPr>
        <w:t xml:space="preserve">lternative deliverable timeframes </w:t>
      </w:r>
      <w:r w:rsidR="000451D3">
        <w:rPr>
          <w:i/>
          <w:noProof w:val="0"/>
          <w:color w:val="996600"/>
          <w:szCs w:val="24"/>
          <w:u w:val="none"/>
        </w:rPr>
        <w:t>are not considered in the criteria set forth in RFP, section 5.4</w:t>
      </w:r>
      <w:r w:rsidR="005014B6" w:rsidRPr="00AC5B43">
        <w:rPr>
          <w:i/>
          <w:noProof w:val="0"/>
          <w:color w:val="996600"/>
          <w:szCs w:val="24"/>
          <w:u w:val="none"/>
        </w:rPr>
        <w:t xml:space="preserve">. </w:t>
      </w:r>
    </w:p>
    <w:p w:rsidR="005014B6" w:rsidRPr="00B61284" w:rsidRDefault="005014B6" w:rsidP="007273DC">
      <w:pPr>
        <w:spacing w:after="240"/>
        <w:jc w:val="both"/>
      </w:pPr>
      <w:r w:rsidRPr="00B61284">
        <w:rPr>
          <w:b/>
        </w:rPr>
        <w:t>Question 5</w:t>
      </w:r>
      <w:r w:rsidRPr="00B61284">
        <w:t xml:space="preserve">: </w:t>
      </w:r>
      <w:r w:rsidR="00AC5B43" w:rsidRPr="001D022A">
        <w:t>Can the services be performed after September 30, 2011 if the funding is encumbered by September 30, 2011, and the services completed no later than 90 days thereafter</w:t>
      </w:r>
      <w:r w:rsidRPr="00B61284">
        <w:t xml:space="preserve">? </w:t>
      </w:r>
    </w:p>
    <w:p w:rsidR="005014B6" w:rsidRPr="00FE7EED" w:rsidRDefault="005014B6" w:rsidP="007273DC">
      <w:pPr>
        <w:pStyle w:val="ExhibitC1"/>
        <w:numPr>
          <w:ilvl w:val="0"/>
          <w:numId w:val="0"/>
        </w:numPr>
        <w:spacing w:after="240"/>
        <w:rPr>
          <w:color w:val="996600"/>
          <w:szCs w:val="24"/>
        </w:rPr>
      </w:pPr>
      <w:r w:rsidRPr="00FE7EED">
        <w:rPr>
          <w:i/>
          <w:color w:val="996600"/>
          <w:u w:val="none"/>
        </w:rPr>
        <w:t>Answer</w:t>
      </w:r>
      <w:r w:rsidRPr="00AC5B43">
        <w:rPr>
          <w:i/>
          <w:color w:val="996600"/>
          <w:szCs w:val="24"/>
          <w:u w:val="none"/>
        </w:rPr>
        <w:t>:</w:t>
      </w:r>
      <w:r w:rsidRPr="00FE7EED">
        <w:rPr>
          <w:i/>
          <w:color w:val="996600"/>
          <w:szCs w:val="24"/>
          <w:u w:val="none"/>
        </w:rPr>
        <w:t xml:space="preserve"> </w:t>
      </w:r>
      <w:r w:rsidR="00AC5B43">
        <w:rPr>
          <w:i/>
          <w:color w:val="996600"/>
          <w:szCs w:val="24"/>
          <w:u w:val="none"/>
        </w:rPr>
        <w:t xml:space="preserve"> </w:t>
      </w:r>
      <w:r w:rsidR="00AC5B43" w:rsidRPr="00AC5B43">
        <w:rPr>
          <w:i/>
          <w:color w:val="996600"/>
          <w:szCs w:val="24"/>
          <w:u w:val="none"/>
        </w:rPr>
        <w:t>Work mu</w:t>
      </w:r>
      <w:r w:rsidR="000451D3">
        <w:rPr>
          <w:i/>
          <w:color w:val="996600"/>
          <w:szCs w:val="24"/>
          <w:u w:val="none"/>
        </w:rPr>
        <w:t>s</w:t>
      </w:r>
      <w:r w:rsidR="00AC5B43" w:rsidRPr="00AC5B43">
        <w:rPr>
          <w:i/>
          <w:color w:val="996600"/>
          <w:szCs w:val="24"/>
          <w:u w:val="none"/>
        </w:rPr>
        <w:t>t be completed by September 30</w:t>
      </w:r>
      <w:r w:rsidR="00AC5B43">
        <w:rPr>
          <w:i/>
          <w:color w:val="996600"/>
          <w:szCs w:val="24"/>
          <w:u w:val="none"/>
        </w:rPr>
        <w:t>.  (See Question #1</w:t>
      </w:r>
      <w:r w:rsidRPr="00FE7EED">
        <w:rPr>
          <w:i/>
          <w:color w:val="996600"/>
          <w:szCs w:val="24"/>
          <w:u w:val="none"/>
        </w:rPr>
        <w:t>.</w:t>
      </w:r>
      <w:r w:rsidR="00AC5B43">
        <w:rPr>
          <w:i/>
          <w:color w:val="996600"/>
          <w:szCs w:val="24"/>
          <w:u w:val="none"/>
        </w:rPr>
        <w:t>)</w:t>
      </w:r>
    </w:p>
    <w:p w:rsidR="000C3956" w:rsidRPr="00B61284" w:rsidRDefault="000C3956" w:rsidP="007273DC">
      <w:pPr>
        <w:spacing w:after="240"/>
        <w:jc w:val="both"/>
      </w:pPr>
      <w:r w:rsidRPr="00B61284">
        <w:rPr>
          <w:b/>
        </w:rPr>
        <w:t>Question 6</w:t>
      </w:r>
      <w:r w:rsidRPr="00B61284">
        <w:t xml:space="preserve">: </w:t>
      </w:r>
      <w:r w:rsidR="00AC5B43" w:rsidRPr="001D022A">
        <w:t>The RFP references the work of the Child Welfare Council in creating a statewide policy in information sharing.  Would it be possible to review this policy in constructing a response to the RFP</w:t>
      </w:r>
      <w:r w:rsidRPr="00B61284">
        <w:t>?  </w:t>
      </w:r>
    </w:p>
    <w:p w:rsidR="005014B6" w:rsidRPr="00FE7EED" w:rsidRDefault="000C3956" w:rsidP="007273DC">
      <w:pPr>
        <w:pStyle w:val="ExhibitC1"/>
        <w:numPr>
          <w:ilvl w:val="0"/>
          <w:numId w:val="0"/>
        </w:numPr>
        <w:spacing w:after="240"/>
        <w:rPr>
          <w:i/>
          <w:color w:val="996600"/>
          <w:szCs w:val="24"/>
          <w:u w:val="none"/>
        </w:rPr>
      </w:pPr>
      <w:r w:rsidRPr="00FE7EED">
        <w:rPr>
          <w:i/>
          <w:color w:val="996600"/>
          <w:szCs w:val="24"/>
          <w:u w:val="none"/>
        </w:rPr>
        <w:lastRenderedPageBreak/>
        <w:t xml:space="preserve">Answer: </w:t>
      </w:r>
      <w:r w:rsidR="00AC5B43">
        <w:rPr>
          <w:i/>
          <w:color w:val="996600"/>
          <w:szCs w:val="24"/>
          <w:u w:val="none"/>
        </w:rPr>
        <w:t xml:space="preserve"> See Introduction paragraph, above</w:t>
      </w:r>
      <w:r w:rsidRPr="00FE7EED">
        <w:rPr>
          <w:i/>
          <w:color w:val="996600"/>
          <w:szCs w:val="24"/>
          <w:u w:val="none"/>
        </w:rPr>
        <w:t>.</w:t>
      </w:r>
    </w:p>
    <w:p w:rsidR="000C3956" w:rsidRPr="00B61284" w:rsidRDefault="000C3956" w:rsidP="007273DC">
      <w:pPr>
        <w:spacing w:after="240"/>
        <w:jc w:val="both"/>
      </w:pPr>
      <w:r w:rsidRPr="00B61284">
        <w:rPr>
          <w:b/>
        </w:rPr>
        <w:t>Question 7</w:t>
      </w:r>
      <w:r w:rsidRPr="00B61284">
        <w:t xml:space="preserve">:  </w:t>
      </w:r>
      <w:r w:rsidR="00AC5B43" w:rsidRPr="000B48FF">
        <w:t>What criteria were most important in determining the sites identified for the strategic planning sessions</w:t>
      </w:r>
      <w:r w:rsidRPr="00B61284">
        <w:t>? </w:t>
      </w:r>
    </w:p>
    <w:p w:rsidR="000C3956" w:rsidRPr="00FE7EED" w:rsidRDefault="000C3956" w:rsidP="007273DC">
      <w:pPr>
        <w:pStyle w:val="ExhibitC1"/>
        <w:numPr>
          <w:ilvl w:val="0"/>
          <w:numId w:val="0"/>
        </w:numPr>
        <w:spacing w:after="240"/>
        <w:rPr>
          <w:i/>
          <w:color w:val="996600"/>
          <w:szCs w:val="24"/>
          <w:u w:val="none"/>
        </w:rPr>
      </w:pPr>
      <w:r w:rsidRPr="00FE7EED">
        <w:rPr>
          <w:i/>
          <w:color w:val="996600"/>
          <w:szCs w:val="24"/>
          <w:u w:val="none"/>
        </w:rPr>
        <w:t xml:space="preserve">Answer:  </w:t>
      </w:r>
      <w:r w:rsidR="00AC5B43">
        <w:rPr>
          <w:i/>
          <w:color w:val="996600"/>
          <w:szCs w:val="24"/>
          <w:u w:val="none"/>
        </w:rPr>
        <w:t>Criteria such as d</w:t>
      </w:r>
      <w:r w:rsidR="00AC5B43" w:rsidRPr="00AC5B43">
        <w:rPr>
          <w:i/>
          <w:color w:val="996633"/>
          <w:szCs w:val="24"/>
          <w:u w:val="none"/>
        </w:rPr>
        <w:t>iversity of geography, county size, and locations that would allow the maximum number of stakeholders to participate were the major criteria used</w:t>
      </w:r>
      <w:r w:rsidRPr="00AC5B43">
        <w:rPr>
          <w:i/>
          <w:color w:val="996633"/>
          <w:szCs w:val="24"/>
          <w:u w:val="none"/>
        </w:rPr>
        <w:t>.</w:t>
      </w:r>
    </w:p>
    <w:p w:rsidR="000C3956" w:rsidRPr="00B61284" w:rsidRDefault="000C3956" w:rsidP="007273DC">
      <w:pPr>
        <w:spacing w:after="240"/>
        <w:jc w:val="both"/>
      </w:pPr>
      <w:r w:rsidRPr="00B61284">
        <w:rPr>
          <w:b/>
        </w:rPr>
        <w:t>Question 8</w:t>
      </w:r>
      <w:r w:rsidRPr="00B61284">
        <w:t xml:space="preserve">: </w:t>
      </w:r>
      <w:r w:rsidR="00AC5B43" w:rsidRPr="001D022A">
        <w:t>What are a few of the challenges or barriers that have currently been identified to information sharing in California</w:t>
      </w:r>
      <w:r w:rsidRPr="00B61284">
        <w:t xml:space="preserve">?  </w:t>
      </w:r>
    </w:p>
    <w:p w:rsidR="000C3956" w:rsidRPr="00FE7EED" w:rsidRDefault="000C3956" w:rsidP="007273DC">
      <w:pPr>
        <w:spacing w:after="240"/>
        <w:rPr>
          <w:i/>
          <w:color w:val="996600"/>
        </w:rPr>
      </w:pPr>
      <w:r w:rsidRPr="00FE7EED">
        <w:rPr>
          <w:i/>
          <w:color w:val="996600"/>
        </w:rPr>
        <w:t xml:space="preserve">Answer: </w:t>
      </w:r>
      <w:r w:rsidR="00AC5B43">
        <w:rPr>
          <w:i/>
          <w:color w:val="996600"/>
        </w:rPr>
        <w:t xml:space="preserve"> See Introduction paragraph, above</w:t>
      </w:r>
      <w:r w:rsidRPr="00FE7EED">
        <w:rPr>
          <w:color w:val="996600"/>
        </w:rPr>
        <w:t>.</w:t>
      </w:r>
    </w:p>
    <w:p w:rsidR="000C3956" w:rsidRPr="00B61284" w:rsidRDefault="000C3956" w:rsidP="007273DC">
      <w:pPr>
        <w:spacing w:after="240"/>
        <w:jc w:val="both"/>
      </w:pPr>
      <w:r w:rsidRPr="00B61284">
        <w:rPr>
          <w:b/>
        </w:rPr>
        <w:t>Question 9</w:t>
      </w:r>
      <w:r w:rsidRPr="00B61284">
        <w:t xml:space="preserve">: </w:t>
      </w:r>
      <w:r w:rsidR="00AC5B43" w:rsidRPr="001D022A">
        <w:t>What priority does California assign to using the data exchange to facilitate the tracking of quantitative and qualitative data, including national dependency court performance measures</w:t>
      </w:r>
      <w:r w:rsidRPr="00B61284">
        <w:t>?</w:t>
      </w:r>
    </w:p>
    <w:p w:rsidR="000C3956" w:rsidRPr="00FE7EED" w:rsidRDefault="000C3956" w:rsidP="007273DC">
      <w:pPr>
        <w:pStyle w:val="ExhibitC1"/>
        <w:numPr>
          <w:ilvl w:val="0"/>
          <w:numId w:val="0"/>
        </w:numPr>
        <w:spacing w:after="240"/>
        <w:rPr>
          <w:i/>
          <w:color w:val="996600"/>
          <w:szCs w:val="24"/>
          <w:u w:val="none"/>
        </w:rPr>
      </w:pPr>
      <w:r w:rsidRPr="00FE7EED">
        <w:rPr>
          <w:i/>
          <w:color w:val="996600"/>
          <w:szCs w:val="24"/>
          <w:u w:val="none"/>
        </w:rPr>
        <w:t xml:space="preserve">Answer:  </w:t>
      </w:r>
      <w:r w:rsidR="00AC5B43">
        <w:rPr>
          <w:i/>
          <w:color w:val="996600"/>
          <w:szCs w:val="24"/>
          <w:u w:val="none"/>
        </w:rPr>
        <w:t>See Introduction paragraph, above</w:t>
      </w:r>
      <w:r w:rsidR="00B703D6" w:rsidRPr="00FE7EED">
        <w:rPr>
          <w:i/>
          <w:color w:val="996600"/>
          <w:szCs w:val="24"/>
          <w:u w:val="none"/>
        </w:rPr>
        <w:t>.</w:t>
      </w:r>
      <w:r w:rsidRPr="00FE7EED">
        <w:rPr>
          <w:i/>
          <w:color w:val="996600"/>
          <w:szCs w:val="24"/>
          <w:u w:val="none"/>
        </w:rPr>
        <w:t xml:space="preserve"> </w:t>
      </w:r>
    </w:p>
    <w:p w:rsidR="000C3956" w:rsidRPr="00B61284" w:rsidRDefault="000C3956" w:rsidP="007273DC">
      <w:pPr>
        <w:spacing w:after="240"/>
        <w:jc w:val="both"/>
      </w:pPr>
      <w:r w:rsidRPr="00B61284">
        <w:rPr>
          <w:b/>
        </w:rPr>
        <w:t>Question 10</w:t>
      </w:r>
      <w:r w:rsidRPr="00B61284">
        <w:t xml:space="preserve">: </w:t>
      </w:r>
      <w:r w:rsidR="00AC5B43" w:rsidRPr="001D022A">
        <w:t>What judicial employees will be principally involved to assist with this project</w:t>
      </w:r>
      <w:r w:rsidR="00AC5B43">
        <w:t>?</w:t>
      </w:r>
      <w:r w:rsidRPr="00B61284">
        <w:t> </w:t>
      </w:r>
    </w:p>
    <w:p w:rsidR="000C3956" w:rsidRPr="00FE7EED" w:rsidRDefault="000C3956" w:rsidP="007273DC">
      <w:pPr>
        <w:spacing w:after="240"/>
        <w:rPr>
          <w:i/>
          <w:color w:val="996600"/>
        </w:rPr>
      </w:pPr>
      <w:r w:rsidRPr="00FE7EED">
        <w:rPr>
          <w:i/>
          <w:color w:val="996600"/>
        </w:rPr>
        <w:t xml:space="preserve">Answer: </w:t>
      </w:r>
      <w:r w:rsidR="00AC5B43">
        <w:t xml:space="preserve"> </w:t>
      </w:r>
      <w:r w:rsidR="00AC5B43" w:rsidRPr="00AC5B43">
        <w:rPr>
          <w:i/>
          <w:noProof/>
          <w:color w:val="996600"/>
        </w:rPr>
        <w:t>RFP, Section 1.3.2 states that employees of the AOC will provide the logistical support to the conference. The AOC will also provide professional staff to collaborate with the contractor on all aspects of the project</w:t>
      </w:r>
      <w:r w:rsidRPr="00FE7EED">
        <w:rPr>
          <w:i/>
          <w:noProof/>
          <w:color w:val="996600"/>
        </w:rPr>
        <w:t>.</w:t>
      </w:r>
    </w:p>
    <w:p w:rsidR="005014B6" w:rsidRPr="00B61284" w:rsidRDefault="005014B6" w:rsidP="007273DC">
      <w:pPr>
        <w:spacing w:after="240"/>
        <w:jc w:val="both"/>
      </w:pPr>
      <w:r w:rsidRPr="00B61284">
        <w:rPr>
          <w:b/>
        </w:rPr>
        <w:t xml:space="preserve">Question </w:t>
      </w:r>
      <w:r w:rsidR="00B61284" w:rsidRPr="00B61284">
        <w:rPr>
          <w:b/>
        </w:rPr>
        <w:t>11</w:t>
      </w:r>
      <w:r w:rsidRPr="00B61284">
        <w:t xml:space="preserve">: </w:t>
      </w:r>
      <w:r w:rsidR="00AC5B43" w:rsidRPr="001D022A">
        <w:t>Do you have an existing theory of change and logic model?  If so, can prospective bidders review that information prior to replying to the RFP?  If not, would you like a logic model to be developed, in collaboration with stakeholders, to guide ongoing efforts</w:t>
      </w:r>
      <w:r w:rsidR="00B61284" w:rsidRPr="00B61284">
        <w:t xml:space="preserve">?  </w:t>
      </w:r>
      <w:r w:rsidRPr="00B61284">
        <w:t xml:space="preserve"> </w:t>
      </w:r>
    </w:p>
    <w:p w:rsidR="00B61284" w:rsidRPr="00FE7EED" w:rsidRDefault="005014B6" w:rsidP="007273DC">
      <w:pPr>
        <w:spacing w:after="240"/>
        <w:rPr>
          <w:i/>
          <w:color w:val="996600"/>
        </w:rPr>
      </w:pPr>
      <w:r w:rsidRPr="00FE7EED">
        <w:rPr>
          <w:i/>
          <w:color w:val="996600"/>
        </w:rPr>
        <w:t xml:space="preserve">Answer:  </w:t>
      </w:r>
      <w:r w:rsidR="00AC5B43" w:rsidRPr="00AC5B43">
        <w:rPr>
          <w:i/>
          <w:color w:val="996600"/>
        </w:rPr>
        <w:t>There is no formal theory of change and logic model. Respondents to the RFP are welcome to propose developing a logic model, or other facilitation tools they believe will be effective</w:t>
      </w:r>
      <w:r w:rsidR="00B61284" w:rsidRPr="00FE7EED">
        <w:rPr>
          <w:i/>
          <w:color w:val="996600"/>
        </w:rPr>
        <w:t xml:space="preserve">. </w:t>
      </w:r>
    </w:p>
    <w:p w:rsidR="00B61284" w:rsidRDefault="00B61284" w:rsidP="007273DC">
      <w:pPr>
        <w:spacing w:after="240"/>
        <w:jc w:val="both"/>
      </w:pPr>
      <w:r w:rsidRPr="00CC6E45">
        <w:rPr>
          <w:b/>
          <w:color w:val="000000"/>
        </w:rPr>
        <w:t xml:space="preserve">Question </w:t>
      </w:r>
      <w:r>
        <w:rPr>
          <w:b/>
          <w:color w:val="000000"/>
        </w:rPr>
        <w:t>12</w:t>
      </w:r>
      <w:r w:rsidRPr="00CC6E45">
        <w:rPr>
          <w:color w:val="000000"/>
        </w:rPr>
        <w:t>:</w:t>
      </w:r>
      <w:r>
        <w:t xml:space="preserve"> </w:t>
      </w:r>
      <w:r w:rsidR="00AC5B43" w:rsidRPr="001D022A">
        <w:t>RFP Item 1.3.2, paragraph 4, page 2 of 8 notes “…4 local sessions lasting 2 days each...”      Attachment 2, Exhibit D, item 2.4.2 defines local sessions as “Facilitate one-day sessions…..”  Please clarify how long the sessions are expected to last</w:t>
      </w:r>
      <w:r w:rsidRPr="00CC6E45">
        <w:t>?</w:t>
      </w:r>
      <w:r w:rsidRPr="000C3956">
        <w:rPr>
          <w:color w:val="0000CC"/>
        </w:rPr>
        <w:t> </w:t>
      </w:r>
      <w:r w:rsidRPr="00CC6E45">
        <w:t xml:space="preserve"> </w:t>
      </w:r>
    </w:p>
    <w:p w:rsidR="00AC5B43" w:rsidRPr="00CF59F9" w:rsidRDefault="00B61284" w:rsidP="00AC5B43">
      <w:pPr>
        <w:spacing w:after="240"/>
        <w:rPr>
          <w:i/>
          <w:color w:val="996600"/>
        </w:rPr>
      </w:pPr>
      <w:r w:rsidRPr="00FE7EED">
        <w:rPr>
          <w:i/>
          <w:color w:val="996600"/>
        </w:rPr>
        <w:t xml:space="preserve">Answer: </w:t>
      </w:r>
      <w:r w:rsidR="00AC5B43" w:rsidRPr="00CF59F9">
        <w:rPr>
          <w:i/>
          <w:color w:val="996600"/>
        </w:rPr>
        <w:t>See Addendum #1</w:t>
      </w:r>
      <w:r w:rsidR="00CF59F9" w:rsidRPr="00CF59F9">
        <w:rPr>
          <w:i/>
          <w:color w:val="996600"/>
        </w:rPr>
        <w:t>.</w:t>
      </w:r>
    </w:p>
    <w:p w:rsidR="00AC5B43" w:rsidRDefault="00B61284" w:rsidP="00915C39">
      <w:pPr>
        <w:pStyle w:val="ListParagraph"/>
        <w:spacing w:after="240"/>
        <w:ind w:left="0"/>
        <w:contextualSpacing/>
        <w:jc w:val="both"/>
      </w:pPr>
      <w:r w:rsidRPr="00CC6E45">
        <w:rPr>
          <w:b/>
          <w:color w:val="000000"/>
        </w:rPr>
        <w:t>Question</w:t>
      </w:r>
      <w:r>
        <w:rPr>
          <w:b/>
          <w:color w:val="000000"/>
        </w:rPr>
        <w:t xml:space="preserve"> 13</w:t>
      </w:r>
      <w:r w:rsidRPr="00CC6E45">
        <w:rPr>
          <w:color w:val="000000"/>
        </w:rPr>
        <w:t xml:space="preserve">: </w:t>
      </w:r>
      <w:r w:rsidR="00AC5B43" w:rsidRPr="001D022A">
        <w:t>Regarding “…these problems and others related to inadequate information sharing, and recommended solutions, are well-described in the reports and recommendations of these three bodies,” are these reports available for review to provide insight to the consultant?</w:t>
      </w:r>
    </w:p>
    <w:p w:rsidR="00B61284" w:rsidRPr="00FE7EED" w:rsidRDefault="00B61284" w:rsidP="007273DC">
      <w:pPr>
        <w:spacing w:after="240"/>
        <w:rPr>
          <w:i/>
          <w:color w:val="996600"/>
        </w:rPr>
      </w:pPr>
      <w:r w:rsidRPr="00FE7EED">
        <w:rPr>
          <w:i/>
          <w:color w:val="996600"/>
        </w:rPr>
        <w:t xml:space="preserve">Answer:  </w:t>
      </w:r>
      <w:r w:rsidR="00915C39">
        <w:rPr>
          <w:i/>
          <w:color w:val="996600"/>
        </w:rPr>
        <w:t>See Introduction paragraph, above</w:t>
      </w:r>
      <w:r w:rsidRPr="00FE7EED">
        <w:rPr>
          <w:i/>
          <w:color w:val="996600"/>
        </w:rPr>
        <w:t>.</w:t>
      </w:r>
    </w:p>
    <w:p w:rsidR="00915C39" w:rsidRDefault="00B61284" w:rsidP="00915C39">
      <w:pPr>
        <w:pStyle w:val="ListParagraph"/>
        <w:spacing w:after="240"/>
        <w:ind w:left="0"/>
        <w:contextualSpacing/>
        <w:jc w:val="both"/>
      </w:pPr>
      <w:r w:rsidRPr="00CC6E45">
        <w:rPr>
          <w:b/>
          <w:color w:val="000000"/>
        </w:rPr>
        <w:t xml:space="preserve">Question </w:t>
      </w:r>
      <w:r>
        <w:rPr>
          <w:b/>
          <w:color w:val="000000"/>
        </w:rPr>
        <w:t>14</w:t>
      </w:r>
      <w:r w:rsidRPr="00CC6E45">
        <w:rPr>
          <w:color w:val="000000"/>
        </w:rPr>
        <w:t>:</w:t>
      </w:r>
      <w:r>
        <w:t xml:space="preserve"> </w:t>
      </w:r>
      <w:r w:rsidR="00915C39" w:rsidRPr="001D022A">
        <w:t>Regarding “…the foundation of this project is already in place through the work of the CWC in creating a statewide policy on information sharing and convening state department heads, and the AOC in analyzing the legal issues around information exchange,” is this information available as a resource and information to the consultant?</w:t>
      </w:r>
    </w:p>
    <w:p w:rsidR="00B61284" w:rsidRPr="00CC6E45" w:rsidRDefault="00915C39" w:rsidP="007273DC">
      <w:pPr>
        <w:spacing w:after="240"/>
      </w:pPr>
      <w:r w:rsidRPr="00FE7EED">
        <w:rPr>
          <w:i/>
          <w:color w:val="996600"/>
        </w:rPr>
        <w:lastRenderedPageBreak/>
        <w:t xml:space="preserve">Answer:  </w:t>
      </w:r>
      <w:r>
        <w:rPr>
          <w:i/>
          <w:color w:val="996600"/>
        </w:rPr>
        <w:t>See Introduction paragraph, above</w:t>
      </w:r>
      <w:r w:rsidR="00971FD8">
        <w:rPr>
          <w:i/>
          <w:color w:val="996600"/>
        </w:rPr>
        <w:t>.</w:t>
      </w:r>
    </w:p>
    <w:p w:rsidR="00B703D6" w:rsidRPr="00CC6E45" w:rsidRDefault="00B703D6" w:rsidP="00915C39">
      <w:pPr>
        <w:spacing w:after="240"/>
        <w:jc w:val="both"/>
      </w:pPr>
      <w:r w:rsidRPr="00CC6E45">
        <w:rPr>
          <w:b/>
          <w:color w:val="000000"/>
        </w:rPr>
        <w:t xml:space="preserve">Question </w:t>
      </w:r>
      <w:r>
        <w:rPr>
          <w:b/>
          <w:color w:val="000000"/>
        </w:rPr>
        <w:t>1</w:t>
      </w:r>
      <w:r w:rsidR="00E85E6E">
        <w:rPr>
          <w:b/>
          <w:color w:val="000000"/>
        </w:rPr>
        <w:t>5</w:t>
      </w:r>
      <w:r w:rsidRPr="00CC6E45">
        <w:rPr>
          <w:color w:val="000000"/>
        </w:rPr>
        <w:t>:</w:t>
      </w:r>
      <w:r>
        <w:t xml:space="preserve"> </w:t>
      </w:r>
      <w:r w:rsidR="00915C39" w:rsidRPr="001D022A">
        <w:t>Regarding “the AOC and its partners will provide the administrative support for holding the local and statewide sessions, and will provide necessary travel and lodging costs for participants and faculty (not including consultant and staff),” does this mean the AOC will provide the facilities for each meeting as well</w:t>
      </w:r>
      <w:r w:rsidRPr="00CC6E45">
        <w:t>?</w:t>
      </w:r>
    </w:p>
    <w:p w:rsidR="0020282E" w:rsidRPr="00FE7EED" w:rsidRDefault="00B703D6" w:rsidP="007273DC">
      <w:pPr>
        <w:spacing w:after="240"/>
        <w:rPr>
          <w:i/>
          <w:color w:val="996600"/>
        </w:rPr>
      </w:pPr>
      <w:r w:rsidRPr="00FE7EED">
        <w:rPr>
          <w:i/>
          <w:color w:val="996600"/>
        </w:rPr>
        <w:t xml:space="preserve">Answer:  </w:t>
      </w:r>
      <w:r w:rsidR="00915C39">
        <w:rPr>
          <w:i/>
          <w:color w:val="996600"/>
        </w:rPr>
        <w:t>T</w:t>
      </w:r>
      <w:r w:rsidR="00915C39" w:rsidRPr="00915C39">
        <w:rPr>
          <w:i/>
          <w:color w:val="996600"/>
        </w:rPr>
        <w:t>he AOC will secure and pay for facilities</w:t>
      </w:r>
      <w:r w:rsidR="0020282E" w:rsidRPr="00FE7EED">
        <w:rPr>
          <w:i/>
          <w:color w:val="996600"/>
        </w:rPr>
        <w:t>.</w:t>
      </w:r>
    </w:p>
    <w:p w:rsidR="00B703D6" w:rsidRPr="00CC6E45" w:rsidRDefault="00B703D6" w:rsidP="007273DC">
      <w:pPr>
        <w:pStyle w:val="ListParagraph"/>
        <w:spacing w:after="240"/>
        <w:ind w:left="0"/>
      </w:pPr>
      <w:r w:rsidRPr="00915C39">
        <w:rPr>
          <w:b/>
        </w:rPr>
        <w:t>Qu</w:t>
      </w:r>
      <w:r w:rsidRPr="00CC6E45">
        <w:rPr>
          <w:b/>
          <w:color w:val="000000"/>
        </w:rPr>
        <w:t xml:space="preserve">estion </w:t>
      </w:r>
      <w:r>
        <w:rPr>
          <w:b/>
          <w:color w:val="000000"/>
        </w:rPr>
        <w:t>1</w:t>
      </w:r>
      <w:r w:rsidR="00E85E6E">
        <w:rPr>
          <w:b/>
          <w:color w:val="000000"/>
        </w:rPr>
        <w:t>6</w:t>
      </w:r>
      <w:r w:rsidRPr="00CC6E45">
        <w:rPr>
          <w:color w:val="000000"/>
        </w:rPr>
        <w:t>:</w:t>
      </w:r>
      <w:r>
        <w:t xml:space="preserve"> </w:t>
      </w:r>
      <w:r w:rsidR="00915C39" w:rsidRPr="001D022A">
        <w:t xml:space="preserve">Regarding </w:t>
      </w:r>
      <w:r w:rsidR="00915C39">
        <w:t>#15</w:t>
      </w:r>
      <w:r w:rsidR="00915C39" w:rsidRPr="001D022A">
        <w:t xml:space="preserve"> above, does this mean this will not be a cost to the contractor</w:t>
      </w:r>
      <w:r w:rsidRPr="00CC6E45">
        <w:t>?</w:t>
      </w:r>
    </w:p>
    <w:p w:rsidR="00FE7EED" w:rsidRPr="007273DC" w:rsidRDefault="00B703D6" w:rsidP="007273DC">
      <w:pPr>
        <w:spacing w:after="240"/>
        <w:rPr>
          <w:i/>
          <w:color w:val="FF0000"/>
        </w:rPr>
      </w:pPr>
      <w:r w:rsidRPr="007273DC">
        <w:rPr>
          <w:i/>
          <w:color w:val="996600"/>
        </w:rPr>
        <w:t xml:space="preserve">Answer:  </w:t>
      </w:r>
      <w:r w:rsidR="00915C39" w:rsidRPr="00915C39">
        <w:rPr>
          <w:i/>
          <w:color w:val="996600"/>
        </w:rPr>
        <w:t>Facilities will not be a cost to the contractor</w:t>
      </w:r>
      <w:r w:rsidR="00FE7EED" w:rsidRPr="007273DC">
        <w:rPr>
          <w:i/>
          <w:color w:val="996600"/>
        </w:rPr>
        <w:t>.</w:t>
      </w:r>
      <w:r w:rsidR="00FE7EED" w:rsidRPr="007273DC">
        <w:rPr>
          <w:i/>
          <w:color w:val="FF0000"/>
        </w:rPr>
        <w:t xml:space="preserve"> </w:t>
      </w:r>
      <w:r w:rsidR="00FE7EED" w:rsidRPr="007273DC">
        <w:rPr>
          <w:i/>
          <w:color w:val="0000CC"/>
        </w:rPr>
        <w:t xml:space="preserve">  </w:t>
      </w:r>
    </w:p>
    <w:p w:rsidR="00FE7EED" w:rsidRPr="00CC6E45" w:rsidRDefault="00FE7EED" w:rsidP="007273DC">
      <w:pPr>
        <w:pStyle w:val="ListParagraph"/>
        <w:spacing w:after="240"/>
        <w:ind w:left="0"/>
      </w:pPr>
      <w:r w:rsidRPr="00CC6E45">
        <w:rPr>
          <w:b/>
          <w:color w:val="000000"/>
        </w:rPr>
        <w:t xml:space="preserve">Question </w:t>
      </w:r>
      <w:r>
        <w:rPr>
          <w:b/>
          <w:color w:val="000000"/>
        </w:rPr>
        <w:t>1</w:t>
      </w:r>
      <w:r w:rsidR="00E85E6E">
        <w:rPr>
          <w:b/>
          <w:color w:val="000000"/>
        </w:rPr>
        <w:t>7</w:t>
      </w:r>
      <w:r w:rsidRPr="00CC6E45">
        <w:rPr>
          <w:color w:val="000000"/>
        </w:rPr>
        <w:t>:</w:t>
      </w:r>
      <w:r>
        <w:t xml:space="preserve"> </w:t>
      </w:r>
      <w:r w:rsidR="00915C39" w:rsidRPr="001D022A">
        <w:t xml:space="preserve">Regarding </w:t>
      </w:r>
      <w:r w:rsidR="00915C39">
        <w:t xml:space="preserve">#15 </w:t>
      </w:r>
      <w:r w:rsidR="00915C39" w:rsidRPr="001D022A">
        <w:t>above, will the AOC provide administrative support to send announcements and invitations to participants and faculty</w:t>
      </w:r>
      <w:r w:rsidRPr="00CC6E45">
        <w:t xml:space="preserve">? </w:t>
      </w:r>
    </w:p>
    <w:p w:rsidR="00915C39" w:rsidRDefault="00FE7EED" w:rsidP="007273DC">
      <w:pPr>
        <w:pStyle w:val="ListParagraph"/>
        <w:spacing w:after="240"/>
        <w:ind w:left="0"/>
        <w:rPr>
          <w:i/>
          <w:color w:val="996600"/>
        </w:rPr>
      </w:pPr>
      <w:r w:rsidRPr="007273DC">
        <w:rPr>
          <w:i/>
          <w:color w:val="996600"/>
        </w:rPr>
        <w:t xml:space="preserve">Answer:  </w:t>
      </w:r>
      <w:r w:rsidRPr="00915C39">
        <w:rPr>
          <w:i/>
          <w:color w:val="996600"/>
        </w:rPr>
        <w:t xml:space="preserve">The AOC </w:t>
      </w:r>
      <w:r w:rsidR="00915C39" w:rsidRPr="00915C39">
        <w:rPr>
          <w:i/>
          <w:color w:val="996600"/>
        </w:rPr>
        <w:t>will provide administrative support for such task</w:t>
      </w:r>
      <w:r w:rsidR="00915C39">
        <w:rPr>
          <w:color w:val="996600"/>
        </w:rPr>
        <w:t>.</w:t>
      </w:r>
      <w:r w:rsidRPr="007273DC">
        <w:rPr>
          <w:i/>
          <w:color w:val="996600"/>
        </w:rPr>
        <w:t xml:space="preserve"> </w:t>
      </w:r>
    </w:p>
    <w:p w:rsidR="00FE7EED" w:rsidRPr="00CC6E45" w:rsidRDefault="00FE7EED" w:rsidP="007273DC">
      <w:pPr>
        <w:pStyle w:val="ListParagraph"/>
        <w:spacing w:after="240"/>
        <w:ind w:left="0"/>
      </w:pPr>
      <w:r w:rsidRPr="00971FD8">
        <w:rPr>
          <w:b/>
        </w:rPr>
        <w:t>Que</w:t>
      </w:r>
      <w:r w:rsidRPr="00CC6E45">
        <w:rPr>
          <w:b/>
          <w:color w:val="000000"/>
        </w:rPr>
        <w:t>stion</w:t>
      </w:r>
      <w:r>
        <w:rPr>
          <w:b/>
          <w:color w:val="000000"/>
        </w:rPr>
        <w:t xml:space="preserve"> 1</w:t>
      </w:r>
      <w:r w:rsidR="00E85E6E">
        <w:rPr>
          <w:b/>
          <w:color w:val="000000"/>
        </w:rPr>
        <w:t>8</w:t>
      </w:r>
      <w:r w:rsidRPr="00CC6E45">
        <w:rPr>
          <w:color w:val="000000"/>
        </w:rPr>
        <w:t xml:space="preserve">: </w:t>
      </w:r>
      <w:r w:rsidR="00915C39" w:rsidRPr="001D022A">
        <w:t>Regarding “It is expected that the project will include 4 local sessions lasting 2 days each, 4 information gathering and consensus building trips of 2 or more days each; and one statewide session of 3 days,” Are the 4 local sessions in the Sacramento area</w:t>
      </w:r>
      <w:r w:rsidRPr="00CC6E45">
        <w:t>?</w:t>
      </w:r>
    </w:p>
    <w:p w:rsidR="00FE7EED" w:rsidRPr="007273DC" w:rsidRDefault="00FE7EED" w:rsidP="007273DC">
      <w:pPr>
        <w:spacing w:after="240"/>
        <w:rPr>
          <w:i/>
          <w:color w:val="996600"/>
        </w:rPr>
      </w:pPr>
      <w:r w:rsidRPr="007273DC">
        <w:rPr>
          <w:i/>
          <w:color w:val="996600"/>
        </w:rPr>
        <w:t xml:space="preserve">Answer:  </w:t>
      </w:r>
      <w:r w:rsidR="00915C39" w:rsidRPr="00915C39">
        <w:rPr>
          <w:rFonts w:eastAsia="Calibri"/>
          <w:i/>
          <w:color w:val="996600"/>
        </w:rPr>
        <w:t xml:space="preserve">The 4 local </w:t>
      </w:r>
      <w:r w:rsidR="00915C39" w:rsidRPr="00971FD8">
        <w:rPr>
          <w:rFonts w:eastAsia="Calibri"/>
          <w:i/>
          <w:color w:val="996600"/>
        </w:rPr>
        <w:t>sessions will be</w:t>
      </w:r>
      <w:r w:rsidR="00915C39" w:rsidRPr="00915C39">
        <w:rPr>
          <w:rFonts w:eastAsia="Calibri"/>
          <w:i/>
          <w:color w:val="996600"/>
        </w:rPr>
        <w:t xml:space="preserve"> in the cities listed in the RFP</w:t>
      </w:r>
      <w:r w:rsidR="00971FD8">
        <w:rPr>
          <w:rFonts w:eastAsia="Calibri"/>
          <w:i/>
          <w:color w:val="996600"/>
        </w:rPr>
        <w:t>,</w:t>
      </w:r>
      <w:r w:rsidR="00915C39" w:rsidRPr="007273DC">
        <w:rPr>
          <w:i/>
          <w:color w:val="996600"/>
        </w:rPr>
        <w:t xml:space="preserve"> </w:t>
      </w:r>
      <w:r w:rsidR="00915C39">
        <w:rPr>
          <w:i/>
          <w:color w:val="996600"/>
        </w:rPr>
        <w:t>page 2 of 8</w:t>
      </w:r>
      <w:r w:rsidRPr="007273DC">
        <w:rPr>
          <w:i/>
          <w:color w:val="996600"/>
        </w:rPr>
        <w:t>.</w:t>
      </w:r>
    </w:p>
    <w:p w:rsidR="00971FD8" w:rsidRPr="00971FD8" w:rsidRDefault="00FE7EED" w:rsidP="00971FD8">
      <w:pPr>
        <w:pStyle w:val="ListParagraph"/>
        <w:spacing w:after="240"/>
        <w:ind w:left="0"/>
        <w:contextualSpacing/>
      </w:pPr>
      <w:r w:rsidRPr="00971FD8">
        <w:rPr>
          <w:b/>
        </w:rPr>
        <w:t xml:space="preserve">Question </w:t>
      </w:r>
      <w:r w:rsidR="00E85E6E" w:rsidRPr="00971FD8">
        <w:rPr>
          <w:b/>
        </w:rPr>
        <w:t>19</w:t>
      </w:r>
      <w:r w:rsidRPr="00971FD8">
        <w:t xml:space="preserve">: </w:t>
      </w:r>
      <w:r w:rsidR="00971FD8" w:rsidRPr="00971FD8">
        <w:t>Regarding #18 above, how many attendees are projected to attend each meeting session?</w:t>
      </w:r>
    </w:p>
    <w:p w:rsidR="00FE7EED" w:rsidRPr="007273DC" w:rsidRDefault="007273DC" w:rsidP="007273DC">
      <w:pPr>
        <w:spacing w:after="240"/>
        <w:rPr>
          <w:i/>
          <w:color w:val="996600"/>
        </w:rPr>
      </w:pPr>
      <w:r>
        <w:t xml:space="preserve"> </w:t>
      </w:r>
      <w:r w:rsidR="00FE7EED" w:rsidRPr="007273DC">
        <w:rPr>
          <w:i/>
          <w:color w:val="996600"/>
        </w:rPr>
        <w:t xml:space="preserve">Answer: </w:t>
      </w:r>
      <w:r w:rsidRPr="007273DC">
        <w:rPr>
          <w:i/>
          <w:color w:val="996600"/>
        </w:rPr>
        <w:t xml:space="preserve">See </w:t>
      </w:r>
      <w:r w:rsidR="00971FD8">
        <w:rPr>
          <w:i/>
          <w:color w:val="996600"/>
        </w:rPr>
        <w:t xml:space="preserve">RFP, </w:t>
      </w:r>
      <w:r w:rsidR="00971FD8" w:rsidRPr="00971FD8">
        <w:rPr>
          <w:rFonts w:eastAsia="Calibri"/>
          <w:i/>
          <w:color w:val="996600"/>
        </w:rPr>
        <w:t>Sections 2.4.2 and 2.5</w:t>
      </w:r>
      <w:r w:rsidRPr="00971FD8">
        <w:rPr>
          <w:rFonts w:eastAsia="Calibri"/>
          <w:i/>
          <w:color w:val="996600"/>
        </w:rPr>
        <w:t>.</w:t>
      </w:r>
      <w:r w:rsidRPr="007273DC">
        <w:rPr>
          <w:i/>
          <w:color w:val="996600"/>
        </w:rPr>
        <w:t xml:space="preserve"> </w:t>
      </w:r>
    </w:p>
    <w:p w:rsidR="007273DC" w:rsidRPr="00CC6E45" w:rsidRDefault="00FE7EED" w:rsidP="007273DC">
      <w:pPr>
        <w:pStyle w:val="PlainText"/>
        <w:spacing w:after="240"/>
        <w:rPr>
          <w:rFonts w:ascii="Times New Roman" w:hAnsi="Times New Roman"/>
          <w:sz w:val="24"/>
          <w:szCs w:val="24"/>
        </w:rPr>
      </w:pPr>
      <w:r w:rsidRPr="00CC6E45">
        <w:rPr>
          <w:rFonts w:ascii="Times New Roman" w:hAnsi="Times New Roman"/>
          <w:b/>
          <w:color w:val="000000"/>
          <w:sz w:val="24"/>
          <w:szCs w:val="24"/>
        </w:rPr>
        <w:t xml:space="preserve">Question </w:t>
      </w:r>
      <w:r w:rsidRPr="007273DC">
        <w:rPr>
          <w:rFonts w:ascii="Times New Roman" w:hAnsi="Times New Roman"/>
          <w:b/>
          <w:color w:val="000000"/>
          <w:sz w:val="24"/>
          <w:szCs w:val="24"/>
        </w:rPr>
        <w:t>2</w:t>
      </w:r>
      <w:r w:rsidR="00E85E6E">
        <w:rPr>
          <w:rFonts w:ascii="Times New Roman" w:hAnsi="Times New Roman"/>
          <w:b/>
          <w:color w:val="000000"/>
          <w:sz w:val="24"/>
          <w:szCs w:val="24"/>
        </w:rPr>
        <w:t>0</w:t>
      </w:r>
      <w:r w:rsidRPr="007273DC">
        <w:rPr>
          <w:rFonts w:ascii="Times New Roman" w:hAnsi="Times New Roman"/>
          <w:b/>
          <w:color w:val="000000"/>
          <w:sz w:val="24"/>
          <w:szCs w:val="24"/>
        </w:rPr>
        <w:t>:</w:t>
      </w:r>
      <w:r>
        <w:t xml:space="preserve"> </w:t>
      </w:r>
      <w:r w:rsidR="00971FD8" w:rsidRPr="001D022A">
        <w:rPr>
          <w:rFonts w:ascii="Times New Roman" w:hAnsi="Times New Roman"/>
          <w:sz w:val="24"/>
          <w:szCs w:val="24"/>
        </w:rPr>
        <w:t xml:space="preserve">Does the </w:t>
      </w:r>
      <w:r w:rsidR="00971FD8">
        <w:rPr>
          <w:rFonts w:ascii="Times New Roman" w:hAnsi="Times New Roman"/>
          <w:sz w:val="24"/>
          <w:szCs w:val="24"/>
        </w:rPr>
        <w:t>AOC</w:t>
      </w:r>
      <w:r w:rsidR="00971FD8" w:rsidRPr="001D022A">
        <w:rPr>
          <w:rFonts w:ascii="Times New Roman" w:hAnsi="Times New Roman"/>
          <w:sz w:val="24"/>
          <w:szCs w:val="24"/>
        </w:rPr>
        <w:t xml:space="preserve"> have a list of participants it would like to attend each session for both local and statewide sessions</w:t>
      </w:r>
      <w:r w:rsidR="007273DC" w:rsidRPr="00CC6E45">
        <w:rPr>
          <w:rFonts w:ascii="Times New Roman" w:hAnsi="Times New Roman"/>
          <w:sz w:val="24"/>
          <w:szCs w:val="24"/>
        </w:rPr>
        <w:t xml:space="preserve">)?  </w:t>
      </w:r>
    </w:p>
    <w:p w:rsidR="0020282E" w:rsidRDefault="007273DC" w:rsidP="007273DC">
      <w:pPr>
        <w:spacing w:after="240"/>
        <w:jc w:val="both"/>
        <w:rPr>
          <w:i/>
          <w:color w:val="996600"/>
        </w:rPr>
      </w:pPr>
      <w:r w:rsidRPr="007273DC">
        <w:rPr>
          <w:i/>
          <w:color w:val="996600"/>
        </w:rPr>
        <w:t xml:space="preserve">Answer: </w:t>
      </w:r>
      <w:r w:rsidR="00971FD8">
        <w:rPr>
          <w:i/>
          <w:color w:val="996600"/>
        </w:rPr>
        <w:t xml:space="preserve">It is the expectation of the </w:t>
      </w:r>
      <w:r w:rsidR="00971FD8" w:rsidRPr="00971FD8">
        <w:rPr>
          <w:i/>
          <w:color w:val="996600"/>
        </w:rPr>
        <w:t>AOC to collaborate with the contractor on developing the participant list for all the sessions.</w:t>
      </w:r>
      <w:r w:rsidR="00971FD8" w:rsidRPr="007273DC">
        <w:rPr>
          <w:i/>
          <w:color w:val="996600"/>
        </w:rPr>
        <w:t xml:space="preserve"> </w:t>
      </w:r>
      <w:r w:rsidR="00971FD8">
        <w:rPr>
          <w:i/>
          <w:color w:val="996600"/>
        </w:rPr>
        <w:t xml:space="preserve"> </w:t>
      </w:r>
    </w:p>
    <w:p w:rsidR="0020282E" w:rsidRPr="00CC6E45" w:rsidRDefault="007273DC" w:rsidP="007273DC">
      <w:pPr>
        <w:pStyle w:val="PlainText"/>
        <w:spacing w:after="240"/>
        <w:rPr>
          <w:rFonts w:ascii="Times New Roman" w:hAnsi="Times New Roman"/>
          <w:sz w:val="24"/>
          <w:szCs w:val="24"/>
        </w:rPr>
      </w:pPr>
      <w:r w:rsidRPr="00CC6E45">
        <w:rPr>
          <w:rFonts w:ascii="Times New Roman" w:hAnsi="Times New Roman"/>
          <w:b/>
          <w:color w:val="000000"/>
          <w:sz w:val="24"/>
          <w:szCs w:val="24"/>
        </w:rPr>
        <w:t xml:space="preserve">Question </w:t>
      </w:r>
      <w:r w:rsidRPr="007273DC">
        <w:rPr>
          <w:rFonts w:ascii="Times New Roman" w:hAnsi="Times New Roman"/>
          <w:b/>
          <w:color w:val="000000"/>
          <w:sz w:val="24"/>
          <w:szCs w:val="24"/>
        </w:rPr>
        <w:t>2</w:t>
      </w:r>
      <w:r w:rsidR="00E85E6E">
        <w:rPr>
          <w:rFonts w:ascii="Times New Roman" w:hAnsi="Times New Roman"/>
          <w:b/>
          <w:color w:val="000000"/>
          <w:sz w:val="24"/>
          <w:szCs w:val="24"/>
        </w:rPr>
        <w:t>1</w:t>
      </w:r>
      <w:r w:rsidRPr="007273DC">
        <w:rPr>
          <w:rFonts w:ascii="Times New Roman" w:hAnsi="Times New Roman"/>
          <w:b/>
          <w:color w:val="000000"/>
          <w:sz w:val="24"/>
          <w:szCs w:val="24"/>
        </w:rPr>
        <w:t>:</w:t>
      </w:r>
      <w:r>
        <w:t xml:space="preserve"> </w:t>
      </w:r>
      <w:r w:rsidR="00971FD8" w:rsidRPr="001D022A">
        <w:rPr>
          <w:rFonts w:ascii="Times New Roman" w:hAnsi="Times New Roman"/>
          <w:sz w:val="24"/>
          <w:szCs w:val="24"/>
        </w:rPr>
        <w:t xml:space="preserve">Does the </w:t>
      </w:r>
      <w:r w:rsidR="00971FD8">
        <w:rPr>
          <w:rFonts w:ascii="Times New Roman" w:hAnsi="Times New Roman"/>
          <w:sz w:val="24"/>
          <w:szCs w:val="24"/>
        </w:rPr>
        <w:t>AOC</w:t>
      </w:r>
      <w:r w:rsidR="00971FD8" w:rsidRPr="001D022A">
        <w:rPr>
          <w:rFonts w:ascii="Times New Roman" w:hAnsi="Times New Roman"/>
          <w:sz w:val="24"/>
          <w:szCs w:val="24"/>
        </w:rPr>
        <w:t xml:space="preserve"> have a list of stakeholders already identified for this project, for State, Federal, </w:t>
      </w:r>
      <w:r w:rsidR="00971FD8">
        <w:rPr>
          <w:rFonts w:ascii="Times New Roman" w:hAnsi="Times New Roman"/>
          <w:sz w:val="24"/>
          <w:szCs w:val="24"/>
        </w:rPr>
        <w:t>p</w:t>
      </w:r>
      <w:r w:rsidR="00971FD8" w:rsidRPr="001D022A">
        <w:rPr>
          <w:rFonts w:ascii="Times New Roman" w:hAnsi="Times New Roman"/>
          <w:sz w:val="24"/>
          <w:szCs w:val="24"/>
        </w:rPr>
        <w:t>hilanthropic and policy organizations</w:t>
      </w:r>
      <w:r w:rsidR="00971FD8" w:rsidRPr="00CC6E45">
        <w:rPr>
          <w:rFonts w:ascii="Times New Roman" w:hAnsi="Times New Roman"/>
          <w:sz w:val="24"/>
          <w:szCs w:val="24"/>
        </w:rPr>
        <w:t xml:space="preserve"> </w:t>
      </w:r>
      <w:r w:rsidR="0020282E" w:rsidRPr="00CC6E45">
        <w:rPr>
          <w:rFonts w:ascii="Times New Roman" w:hAnsi="Times New Roman"/>
          <w:sz w:val="24"/>
          <w:szCs w:val="24"/>
        </w:rPr>
        <w:t xml:space="preserve">fidelity to the model </w:t>
      </w:r>
      <w:r w:rsidR="00971FD8" w:rsidRPr="00CC6E45">
        <w:rPr>
          <w:rFonts w:ascii="Times New Roman" w:hAnsi="Times New Roman"/>
          <w:sz w:val="24"/>
          <w:szCs w:val="24"/>
        </w:rPr>
        <w:t>is</w:t>
      </w:r>
      <w:r w:rsidR="0020282E" w:rsidRPr="00CC6E45">
        <w:rPr>
          <w:rFonts w:ascii="Times New Roman" w:hAnsi="Times New Roman"/>
          <w:sz w:val="24"/>
          <w:szCs w:val="24"/>
        </w:rPr>
        <w:t xml:space="preserve"> required for a site to participate?  </w:t>
      </w:r>
    </w:p>
    <w:p w:rsidR="0020282E" w:rsidRPr="007273DC" w:rsidRDefault="007273DC" w:rsidP="007273DC">
      <w:pPr>
        <w:pStyle w:val="PlainText"/>
        <w:spacing w:after="240"/>
        <w:rPr>
          <w:rFonts w:ascii="Times New Roman" w:hAnsi="Times New Roman"/>
          <w:i/>
          <w:color w:val="996600"/>
          <w:sz w:val="24"/>
          <w:szCs w:val="24"/>
        </w:rPr>
      </w:pPr>
      <w:r w:rsidRPr="007273DC">
        <w:rPr>
          <w:rFonts w:ascii="Times New Roman" w:hAnsi="Times New Roman"/>
          <w:i/>
          <w:color w:val="996600"/>
          <w:sz w:val="24"/>
          <w:szCs w:val="24"/>
        </w:rPr>
        <w:t xml:space="preserve">Answer: </w:t>
      </w:r>
      <w:r w:rsidR="00971FD8">
        <w:rPr>
          <w:rFonts w:ascii="Times New Roman" w:hAnsi="Times New Roman"/>
          <w:i/>
          <w:color w:val="996600"/>
          <w:sz w:val="24"/>
          <w:szCs w:val="24"/>
        </w:rPr>
        <w:t>See Introduction paragraph, above.</w:t>
      </w:r>
    </w:p>
    <w:p w:rsidR="0020282E" w:rsidRPr="00CC6E45" w:rsidRDefault="0020282E" w:rsidP="0020282E">
      <w:pPr>
        <w:widowControl w:val="0"/>
        <w:jc w:val="both"/>
        <w:rPr>
          <w:b/>
          <w:bCs/>
          <w:color w:val="000000"/>
        </w:rPr>
      </w:pPr>
    </w:p>
    <w:p w:rsidR="0020282E" w:rsidRPr="00CC6E45" w:rsidRDefault="0020282E" w:rsidP="0020282E">
      <w:pPr>
        <w:pStyle w:val="BodyText2"/>
        <w:spacing w:after="0" w:line="240" w:lineRule="auto"/>
        <w:jc w:val="center"/>
        <w:rPr>
          <w:b/>
          <w:i/>
          <w:color w:val="000000"/>
        </w:rPr>
      </w:pPr>
      <w:r w:rsidRPr="00CC6E45">
        <w:rPr>
          <w:b/>
          <w:i/>
          <w:color w:val="000000"/>
        </w:rPr>
        <w:t>END OF FORM</w:t>
      </w:r>
    </w:p>
    <w:p w:rsidR="0020282E" w:rsidRPr="00CC6E45" w:rsidRDefault="0020282E" w:rsidP="0020282E">
      <w:pPr>
        <w:jc w:val="center"/>
        <w:rPr>
          <w:b/>
        </w:rPr>
      </w:pPr>
    </w:p>
    <w:sectPr w:rsidR="0020282E" w:rsidRPr="00CC6E45" w:rsidSect="0040622E">
      <w:headerReference w:type="default" r:id="rId14"/>
      <w:footerReference w:type="default" r:id="rId15"/>
      <w:pgSz w:w="12240" w:h="15840" w:code="1"/>
      <w:pgMar w:top="1152" w:right="1008" w:bottom="1152" w:left="100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C8F" w:rsidRDefault="00204C8F" w:rsidP="0020282E">
      <w:r>
        <w:separator/>
      </w:r>
    </w:p>
  </w:endnote>
  <w:endnote w:type="continuationSeparator" w:id="0">
    <w:p w:rsidR="00204C8F" w:rsidRDefault="00204C8F" w:rsidP="002028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C8F" w:rsidRDefault="00C26714" w:rsidP="0040622E">
    <w:pPr>
      <w:pStyle w:val="Footer"/>
      <w:framePr w:wrap="around" w:vAnchor="text" w:hAnchor="margin" w:xAlign="right" w:y="1"/>
      <w:rPr>
        <w:rStyle w:val="PageNumber"/>
      </w:rPr>
    </w:pPr>
    <w:r>
      <w:rPr>
        <w:rStyle w:val="PageNumber"/>
      </w:rPr>
      <w:fldChar w:fldCharType="begin"/>
    </w:r>
    <w:r w:rsidR="00204C8F">
      <w:rPr>
        <w:rStyle w:val="PageNumber"/>
      </w:rPr>
      <w:instrText xml:space="preserve">PAGE  </w:instrText>
    </w:r>
    <w:r>
      <w:rPr>
        <w:rStyle w:val="PageNumber"/>
      </w:rPr>
      <w:fldChar w:fldCharType="end"/>
    </w:r>
  </w:p>
  <w:p w:rsidR="00204C8F" w:rsidRDefault="00204C8F" w:rsidP="0040622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C8F" w:rsidRPr="00674AE0" w:rsidRDefault="00204C8F" w:rsidP="0040622E">
    <w:pPr>
      <w:pStyle w:val="Footer"/>
      <w:tabs>
        <w:tab w:val="clear" w:pos="4320"/>
        <w:tab w:val="clear" w:pos="8640"/>
        <w:tab w:val="right" w:pos="10350"/>
      </w:tabs>
      <w:spacing w:before="60"/>
      <w:jc w:val="right"/>
      <w:rPr>
        <w:snapToGrid w:val="0"/>
        <w:sz w:val="24"/>
      </w:rPr>
    </w:pPr>
    <w:r w:rsidRPr="00674AE0">
      <w:rPr>
        <w:sz w:val="24"/>
      </w:rPr>
      <w:t xml:space="preserve">Page </w:t>
    </w:r>
    <w:r w:rsidR="00C26714" w:rsidRPr="00674AE0">
      <w:rPr>
        <w:sz w:val="24"/>
      </w:rPr>
      <w:fldChar w:fldCharType="begin"/>
    </w:r>
    <w:r w:rsidRPr="00674AE0">
      <w:rPr>
        <w:sz w:val="24"/>
      </w:rPr>
      <w:instrText xml:space="preserve"> PAGE </w:instrText>
    </w:r>
    <w:r w:rsidR="00C26714" w:rsidRPr="00674AE0">
      <w:rPr>
        <w:sz w:val="24"/>
      </w:rPr>
      <w:fldChar w:fldCharType="separate"/>
    </w:r>
    <w:r w:rsidR="004E37B3">
      <w:rPr>
        <w:noProof/>
        <w:sz w:val="24"/>
      </w:rPr>
      <w:t>1</w:t>
    </w:r>
    <w:r w:rsidR="00C26714" w:rsidRPr="00674AE0">
      <w:rPr>
        <w:sz w:val="24"/>
      </w:rPr>
      <w:fldChar w:fldCharType="end"/>
    </w:r>
    <w:r w:rsidRPr="00674AE0">
      <w:rPr>
        <w:sz w:val="24"/>
      </w:rPr>
      <w:t xml:space="preserve"> of </w:t>
    </w:r>
    <w:r w:rsidR="00CF59F9">
      <w:rPr>
        <w:sz w:val="24"/>
      </w:rPr>
      <w:t>3</w:t>
    </w:r>
  </w:p>
  <w:p w:rsidR="00204C8F" w:rsidRPr="0040622E" w:rsidRDefault="00204C8F" w:rsidP="0040622E">
    <w:pPr>
      <w:pStyle w:val="Footer"/>
      <w:tabs>
        <w:tab w:val="clear" w:pos="4320"/>
        <w:tab w:val="clear" w:pos="8640"/>
        <w:tab w:val="right" w:pos="10080"/>
      </w:tabs>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C8F" w:rsidRDefault="00204C8F" w:rsidP="0020282E">
      <w:r>
        <w:separator/>
      </w:r>
    </w:p>
  </w:footnote>
  <w:footnote w:type="continuationSeparator" w:id="0">
    <w:p w:rsidR="00204C8F" w:rsidRDefault="00204C8F" w:rsidP="002028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C8F" w:rsidRDefault="00C26714" w:rsidP="0040622E">
    <w:pPr>
      <w:pStyle w:val="Header"/>
      <w:framePr w:wrap="around" w:vAnchor="text" w:hAnchor="margin" w:xAlign="right" w:y="1"/>
      <w:rPr>
        <w:rStyle w:val="PageNumber"/>
      </w:rPr>
    </w:pPr>
    <w:r>
      <w:rPr>
        <w:rStyle w:val="PageNumber"/>
      </w:rPr>
      <w:fldChar w:fldCharType="begin"/>
    </w:r>
    <w:r w:rsidR="00204C8F">
      <w:rPr>
        <w:rStyle w:val="PageNumber"/>
      </w:rPr>
      <w:instrText xml:space="preserve">PAGE  </w:instrText>
    </w:r>
    <w:r>
      <w:rPr>
        <w:rStyle w:val="PageNumber"/>
      </w:rPr>
      <w:fldChar w:fldCharType="end"/>
    </w:r>
  </w:p>
  <w:p w:rsidR="00204C8F" w:rsidRDefault="00204C8F" w:rsidP="0040622E">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C8F" w:rsidRDefault="00C26714">
    <w:pPr>
      <w:pStyle w:val="Header"/>
    </w:pPr>
    <w:fldSimple w:instr=" TIME \@ &quot;MMMM d, yyyy&quot; ">
      <w:r w:rsidR="004E37B3">
        <w:rPr>
          <w:noProof/>
        </w:rPr>
        <w:t>May 27, 2011</w:t>
      </w:r>
    </w:fldSimple>
  </w:p>
  <w:p w:rsidR="00204C8F" w:rsidRDefault="00204C8F">
    <w:pPr>
      <w:pStyle w:val="HeaderPageNumber"/>
    </w:pPr>
    <w:r>
      <w:t xml:space="preserve">Page </w:t>
    </w:r>
    <w:fldSimple w:instr=" PAGE  \* MERGEFORMAT ">
      <w:r>
        <w:rPr>
          <w:noProof/>
        </w:rPr>
        <w:t>2</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C8F" w:rsidRDefault="00C26714">
    <w:r w:rsidRPr="00C26714">
      <w:rPr>
        <w:noProof/>
        <w:sz w:val="20"/>
      </w:rPr>
      <w:pict>
        <v:shapetype id="_x0000_t202" coordsize="21600,21600" o:spt="202" path="m,l,21600r21600,l21600,xe">
          <v:stroke joinstyle="miter"/>
          <v:path gradientshapeok="t" o:connecttype="rect"/>
        </v:shapetype>
        <v:shape id="_x0000_s2051" type="#_x0000_t202" style="position:absolute;margin-left:410.85pt;margin-top:133.4pt;width:135pt;height:108pt;z-index:-251654144;mso-wrap-edited:f" wrapcoords="-112 0 -112 21436 21600 21436 21600 0 -112 0" o:allowincell="f" stroked="f">
          <v:textbox style="mso-next-textbox:#_x0000_s2051" inset=",7.2pt">
            <w:txbxContent>
              <w:p w:rsidR="00204C8F" w:rsidRDefault="00204C8F">
                <w:pPr>
                  <w:pStyle w:val="JCCName"/>
                  <w:jc w:val="center"/>
                </w:pPr>
                <w:r>
                  <w:t>WILLIAM C. VICKREY</w:t>
                </w:r>
              </w:p>
              <w:p w:rsidR="00204C8F" w:rsidRDefault="00204C8F">
                <w:pPr>
                  <w:pStyle w:val="JCCTitle"/>
                  <w:spacing w:after="300"/>
                  <w:jc w:val="center"/>
                </w:pPr>
                <w:r>
                  <w:t>Administrative Director of the Courts</w:t>
                </w:r>
              </w:p>
              <w:p w:rsidR="00204C8F" w:rsidRDefault="00204C8F">
                <w:pPr>
                  <w:pStyle w:val="JCCName"/>
                  <w:jc w:val="center"/>
                </w:pPr>
                <w:r>
                  <w:t>RONALD G. OVERHOLT</w:t>
                </w:r>
              </w:p>
              <w:p w:rsidR="00204C8F" w:rsidRDefault="00204C8F">
                <w:pPr>
                  <w:pStyle w:val="JCCTitle"/>
                  <w:spacing w:after="300"/>
                  <w:jc w:val="center"/>
                </w:pPr>
                <w:r>
                  <w:t>Chief Deputy Director</w:t>
                </w:r>
              </w:p>
              <w:p w:rsidR="00204C8F" w:rsidRDefault="00204C8F" w:rsidP="0040622E">
                <w:pPr>
                  <w:pStyle w:val="JCCName"/>
                  <w:jc w:val="center"/>
                </w:pPr>
                <w:r>
                  <w:t>STEPHEN NASH</w:t>
                </w:r>
              </w:p>
              <w:p w:rsidR="00204C8F" w:rsidRDefault="00204C8F" w:rsidP="0040622E">
                <w:pPr>
                  <w:pStyle w:val="JCCTitle"/>
                  <w:spacing w:after="300"/>
                  <w:jc w:val="center"/>
                </w:pPr>
                <w:r>
                  <w:t>Director, Finance Division</w:t>
                </w:r>
              </w:p>
            </w:txbxContent>
          </v:textbox>
          <w10:wrap type="tight"/>
        </v:shape>
      </w:pict>
    </w:r>
    <w:r w:rsidRPr="00C26714">
      <w:rPr>
        <w:noProof/>
        <w:sz w:val="20"/>
      </w:rPr>
      <w:pict>
        <v:shape id="_x0000_s2050" type="#_x0000_t202" style="position:absolute;margin-left:-39.15pt;margin-top:133.4pt;width:2in;height:81pt;z-index:-251655168;mso-wrap-edited:f" wrapcoords="-106 0 -106 21240 21600 21240 21600 0 -106 0" o:allowincell="f" stroked="f">
          <v:textbox style="mso-next-textbox:#_x0000_s2050" inset=",7.2pt">
            <w:txbxContent>
              <w:p w:rsidR="00204C8F" w:rsidRDefault="00204C8F" w:rsidP="0040622E">
                <w:pPr>
                  <w:pStyle w:val="JCCName"/>
                  <w:jc w:val="center"/>
                </w:pPr>
                <w:r>
                  <w:t>TANI CANTIL-SAKAUYE</w:t>
                </w:r>
              </w:p>
              <w:p w:rsidR="00204C8F" w:rsidRDefault="00204C8F" w:rsidP="0040622E">
                <w:pPr>
                  <w:pStyle w:val="JCCName"/>
                  <w:jc w:val="center"/>
                </w:pPr>
                <w:r>
                  <w:t>Chief Justice of California</w:t>
                </w:r>
              </w:p>
              <w:p w:rsidR="00204C8F" w:rsidRDefault="00204C8F">
                <w:pPr>
                  <w:pStyle w:val="JCCTitle"/>
                  <w:jc w:val="center"/>
                </w:pPr>
                <w:r>
                  <w:t>Chair of the Judicial Council</w:t>
                </w:r>
              </w:p>
            </w:txbxContent>
          </v:textbox>
          <w10:wrap type="tight"/>
        </v:shape>
      </w:pict>
    </w:r>
    <w:r w:rsidRPr="00C26714">
      <w:rPr>
        <w:noProof/>
        <w:sz w:val="20"/>
      </w:rPr>
      <w:pict>
        <v:shape id="_x0000_s2049" type="#_x0000_t202" style="position:absolute;margin-left:-39.15pt;margin-top:-37.6pt;width:612pt;height:178.95pt;z-index:-251656192;mso-wrap-edited:f" wrapcoords="-129 0 -129 21578 21600 21578 21600 0 -129 0" o:allowincell="f" stroked="f">
          <o:lock v:ext="edit" aspectratio="t"/>
          <v:textbox style="mso-next-textbox:#_x0000_s2049">
            <w:txbxContent>
              <w:p w:rsidR="00204C8F" w:rsidRDefault="00C26714">
                <w:pPr>
                  <w:jc w:val="center"/>
                </w:pPr>
                <w:r w:rsidRPr="00C26714">
                  <w:rPr>
                    <w:rFonts w:ascii="Arial" w:hAnsi="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4pt;height:102pt" fillcolor="window">
                      <v:imagedata r:id="rId1" o:title="600"/>
                      <o:lock v:ext="edit" aspectratio="f"/>
                    </v:shape>
                  </w:pict>
                </w:r>
              </w:p>
              <w:p w:rsidR="00204C8F" w:rsidRDefault="00204C8F" w:rsidP="0040622E">
                <w:pPr>
                  <w:pStyle w:val="JCCAddressblock"/>
                </w:pPr>
                <w:r>
                  <w:t>FINANCE DIVISION</w:t>
                </w:r>
              </w:p>
              <w:p w:rsidR="00204C8F" w:rsidRDefault="00204C8F">
                <w:pPr>
                  <w:pStyle w:val="JCCAddress1stline"/>
                </w:pPr>
                <w:smartTag w:uri="urn:schemas-microsoft-com:office:smarttags" w:element="Street">
                  <w:smartTag w:uri="urn:schemas-microsoft-com:office:smarttags" w:element="address">
                    <w:r>
                      <w:t>455 Golden Gate Avenue</w:t>
                    </w:r>
                  </w:smartTag>
                </w:smartTag>
                <w:r>
                  <w:rPr>
                    <w:position w:val="4"/>
                    <w:sz w:val="40"/>
                  </w:rPr>
                  <w:t>.</w:t>
                </w:r>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204C8F" w:rsidRDefault="00204C8F">
                <w:pPr>
                  <w:pStyle w:val="JCCAddress2ndline"/>
                </w:pPr>
                <w:r>
                  <w:t xml:space="preserve">Telephone 415-865-7739 </w:t>
                </w:r>
                <w:r>
                  <w:rPr>
                    <w:position w:val="4"/>
                    <w:sz w:val="40"/>
                  </w:rPr>
                  <w:t>.</w:t>
                </w:r>
                <w:r>
                  <w:t xml:space="preserve"> Fax 415-865-7217 </w:t>
                </w:r>
                <w:r>
                  <w:rPr>
                    <w:position w:val="4"/>
                    <w:sz w:val="40"/>
                  </w:rPr>
                  <w:t>.</w:t>
                </w:r>
                <w:r>
                  <w:t xml:space="preserve"> TDD 415-865-4272</w:t>
                </w:r>
              </w:p>
            </w:txbxContent>
          </v:textbox>
          <w10:wrap type="tight"/>
        </v:shape>
      </w:pict>
    </w:r>
    <w:r w:rsidRPr="00C26714">
      <w:rPr>
        <w:noProof/>
        <w:sz w:val="20"/>
      </w:rPr>
      <w:pict>
        <v:shape id="_x0000_s2052" type="#_x0000_t202" style="position:absolute;margin-left:76.05pt;margin-top:171.2pt;width:315pt;height:38.15pt;z-index:-251653120;mso-wrap-edited:f" wrapcoords="-51 0 -51 20700 21600 20700 21600 0 -51 0" stroked="f">
          <v:textbox style="mso-next-textbox:#_x0000_s2052">
            <w:txbxContent>
              <w:p w:rsidR="00204C8F" w:rsidRDefault="00204C8F">
                <w:pPr>
                  <w:pStyle w:val="JCCTitle"/>
                  <w:jc w:val="center"/>
                </w:pPr>
              </w:p>
            </w:txbxContent>
          </v:textbox>
          <w10:wrap type="tight"/>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4C8F" w:rsidRPr="00E761D8" w:rsidRDefault="00204C8F" w:rsidP="007254C1">
    <w:pPr>
      <w:autoSpaceDE w:val="0"/>
      <w:autoSpaceDN w:val="0"/>
      <w:adjustRightInd w:val="0"/>
      <w:ind w:left="1422" w:right="-396" w:hanging="1872"/>
      <w:rPr>
        <w:color w:val="000000"/>
      </w:rPr>
    </w:pPr>
    <w:r w:rsidRPr="00E761D8">
      <w:t xml:space="preserve">Project Title: </w:t>
    </w:r>
    <w:r w:rsidRPr="007254C1">
      <w:rPr>
        <w:color w:val="000000"/>
      </w:rPr>
      <w:t>Facilitate Strategic Planning on Information Sharing for Juvenile Courts and Child Welfare Partners</w:t>
    </w:r>
    <w:r>
      <w:rPr>
        <w:color w:val="000000"/>
      </w:rPr>
      <w:t xml:space="preserve"> </w:t>
    </w:r>
  </w:p>
  <w:p w:rsidR="00204C8F" w:rsidRPr="00E761D8" w:rsidRDefault="00204C8F" w:rsidP="007254C1">
    <w:pPr>
      <w:pStyle w:val="Header"/>
      <w:ind w:hanging="450"/>
      <w:rPr>
        <w:color w:val="000000"/>
      </w:rPr>
    </w:pPr>
    <w:r w:rsidRPr="00E761D8">
      <w:rPr>
        <w:color w:val="000000"/>
      </w:rPr>
      <w:t xml:space="preserve">RFP Number:  CFCC </w:t>
    </w:r>
    <w:r>
      <w:rPr>
        <w:color w:val="000000"/>
      </w:rPr>
      <w:t>06-11-LM</w:t>
    </w:r>
  </w:p>
  <w:p w:rsidR="00204C8F" w:rsidRPr="00103FA5" w:rsidRDefault="00204C8F" w:rsidP="0040622E">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61A32"/>
    <w:multiLevelType w:val="hybridMultilevel"/>
    <w:tmpl w:val="636A5A72"/>
    <w:lvl w:ilvl="0" w:tplc="04090001">
      <w:start w:val="1"/>
      <w:numFmt w:val="bullet"/>
      <w:lvlText w:val=""/>
      <w:lvlJc w:val="left"/>
      <w:pPr>
        <w:tabs>
          <w:tab w:val="num" w:pos="1440"/>
        </w:tabs>
        <w:ind w:left="144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
    <w:nsid w:val="1D062F09"/>
    <w:multiLevelType w:val="multilevel"/>
    <w:tmpl w:val="BF4A00EC"/>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40B647B1"/>
    <w:multiLevelType w:val="hybridMultilevel"/>
    <w:tmpl w:val="2006E21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FA453C2"/>
    <w:multiLevelType w:val="hybridMultilevel"/>
    <w:tmpl w:val="D1DCA5CA"/>
    <w:lvl w:ilvl="0" w:tplc="C4E03E44">
      <w:start w:val="1"/>
      <w:numFmt w:val="decimal"/>
      <w:lvlText w:val="%1."/>
      <w:lvlJc w:val="left"/>
      <w:pPr>
        <w:ind w:left="720" w:hanging="360"/>
      </w:pPr>
      <w:rPr>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8234162"/>
    <w:multiLevelType w:val="hybridMultilevel"/>
    <w:tmpl w:val="2D707298"/>
    <w:lvl w:ilvl="0" w:tplc="91FE52B4">
      <w:start w:val="17"/>
      <w:numFmt w:val="decimal"/>
      <w:lvlText w:val="%1."/>
      <w:lvlJc w:val="left"/>
      <w:pPr>
        <w:ind w:left="360" w:hanging="360"/>
      </w:pPr>
      <w:rPr>
        <w:rFonts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4"/>
  </w:num>
  <w:num w:numId="6">
    <w:abstractNumId w:val="0"/>
  </w:num>
  <w:num w:numId="7">
    <w:abstractNumId w:val="3"/>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rsids>
    <w:rsidRoot w:val="001B60C1"/>
    <w:rsid w:val="000451D3"/>
    <w:rsid w:val="000724FC"/>
    <w:rsid w:val="000C3956"/>
    <w:rsid w:val="00115976"/>
    <w:rsid w:val="001B60C1"/>
    <w:rsid w:val="0020282E"/>
    <w:rsid w:val="00204C8F"/>
    <w:rsid w:val="002828A1"/>
    <w:rsid w:val="003257F9"/>
    <w:rsid w:val="00355240"/>
    <w:rsid w:val="00376195"/>
    <w:rsid w:val="003936FB"/>
    <w:rsid w:val="003D5548"/>
    <w:rsid w:val="0040622E"/>
    <w:rsid w:val="004338DF"/>
    <w:rsid w:val="00471944"/>
    <w:rsid w:val="004968BB"/>
    <w:rsid w:val="004E1E15"/>
    <w:rsid w:val="004E37B3"/>
    <w:rsid w:val="005014B6"/>
    <w:rsid w:val="005023CB"/>
    <w:rsid w:val="00553E8D"/>
    <w:rsid w:val="00576AE4"/>
    <w:rsid w:val="006258DE"/>
    <w:rsid w:val="00681CC7"/>
    <w:rsid w:val="006C1278"/>
    <w:rsid w:val="006D0B31"/>
    <w:rsid w:val="007254C1"/>
    <w:rsid w:val="007273DC"/>
    <w:rsid w:val="00804A9D"/>
    <w:rsid w:val="00865744"/>
    <w:rsid w:val="008D44D0"/>
    <w:rsid w:val="00915C39"/>
    <w:rsid w:val="00971FD8"/>
    <w:rsid w:val="00974E1B"/>
    <w:rsid w:val="00A13DF5"/>
    <w:rsid w:val="00A255FD"/>
    <w:rsid w:val="00A56390"/>
    <w:rsid w:val="00A91B5E"/>
    <w:rsid w:val="00AC5B43"/>
    <w:rsid w:val="00AF44B6"/>
    <w:rsid w:val="00B07598"/>
    <w:rsid w:val="00B61284"/>
    <w:rsid w:val="00B703D6"/>
    <w:rsid w:val="00BF23A1"/>
    <w:rsid w:val="00C26714"/>
    <w:rsid w:val="00C82E69"/>
    <w:rsid w:val="00CC6E45"/>
    <w:rsid w:val="00CC7D4E"/>
    <w:rsid w:val="00CF59F9"/>
    <w:rsid w:val="00D80469"/>
    <w:rsid w:val="00DB25B0"/>
    <w:rsid w:val="00E16DEB"/>
    <w:rsid w:val="00E22452"/>
    <w:rsid w:val="00E26BF1"/>
    <w:rsid w:val="00E371BD"/>
    <w:rsid w:val="00E85E6E"/>
    <w:rsid w:val="00EA0D58"/>
    <w:rsid w:val="00F8267B"/>
    <w:rsid w:val="00FE7E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B60C1"/>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2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278"/>
    <w:pPr>
      <w:keepNext/>
      <w:spacing w:before="240" w:after="60"/>
      <w:outlineLvl w:val="2"/>
    </w:pPr>
    <w:rPr>
      <w:rFonts w:asciiTheme="majorHAnsi" w:eastAsiaTheme="majorEastAsia" w:hAnsiTheme="majorHAnsi"/>
      <w:b/>
      <w:bCs/>
      <w:sz w:val="26"/>
      <w:szCs w:val="26"/>
    </w:rPr>
  </w:style>
  <w:style w:type="paragraph" w:styleId="Heading5">
    <w:name w:val="heading 5"/>
    <w:basedOn w:val="Normal"/>
    <w:next w:val="Normal"/>
    <w:link w:val="Heading5Char"/>
    <w:uiPriority w:val="9"/>
    <w:semiHidden/>
    <w:unhideWhenUsed/>
    <w:rsid w:val="006258D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C1278"/>
    <w:pPr>
      <w:spacing w:before="240" w:after="60"/>
      <w:outlineLvl w:val="5"/>
    </w:pPr>
    <w:rPr>
      <w:b/>
      <w:bCs/>
    </w:rPr>
  </w:style>
  <w:style w:type="paragraph" w:styleId="Heading7">
    <w:name w:val="heading 7"/>
    <w:basedOn w:val="Normal"/>
    <w:next w:val="Normal"/>
    <w:link w:val="Heading7Char"/>
    <w:uiPriority w:val="9"/>
    <w:semiHidden/>
    <w:unhideWhenUsed/>
    <w:qFormat/>
    <w:rsid w:val="006C1278"/>
    <w:pPr>
      <w:spacing w:before="240" w:after="60"/>
      <w:outlineLvl w:val="6"/>
    </w:pPr>
  </w:style>
  <w:style w:type="paragraph" w:styleId="Heading8">
    <w:name w:val="heading 8"/>
    <w:basedOn w:val="Normal"/>
    <w:next w:val="Normal"/>
    <w:link w:val="Heading8Char"/>
    <w:uiPriority w:val="9"/>
    <w:semiHidden/>
    <w:unhideWhenUsed/>
    <w:qFormat/>
    <w:rsid w:val="006C1278"/>
    <w:pPr>
      <w:spacing w:before="240" w:after="60"/>
      <w:outlineLvl w:val="7"/>
    </w:pPr>
    <w:rPr>
      <w:i/>
      <w:iCs/>
    </w:rPr>
  </w:style>
  <w:style w:type="paragraph" w:styleId="Heading9">
    <w:name w:val="heading 9"/>
    <w:basedOn w:val="Normal"/>
    <w:next w:val="Normal"/>
    <w:link w:val="Heading9Char"/>
    <w:uiPriority w:val="9"/>
    <w:semiHidden/>
    <w:unhideWhenUsed/>
    <w:qFormat/>
    <w:rsid w:val="006C127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customStyle="1" w:styleId="JCCAddressblock">
    <w:name w:val="JCC Address block"/>
    <w:basedOn w:val="Normal"/>
    <w:rsid w:val="001B60C1"/>
    <w:pPr>
      <w:spacing w:before="240" w:line="220" w:lineRule="exact"/>
      <w:jc w:val="center"/>
    </w:pPr>
    <w:rPr>
      <w:rFonts w:ascii="Goudy Old Style" w:hAnsi="Goudy Old Style"/>
      <w:spacing w:val="20"/>
      <w:sz w:val="17"/>
    </w:rPr>
  </w:style>
  <w:style w:type="paragraph" w:customStyle="1" w:styleId="JCCName">
    <w:name w:val="JCC Name"/>
    <w:basedOn w:val="Normal"/>
    <w:rsid w:val="001B60C1"/>
    <w:pPr>
      <w:spacing w:line="160" w:lineRule="exact"/>
      <w:jc w:val="right"/>
    </w:pPr>
    <w:rPr>
      <w:rFonts w:ascii="Goudy Old Style" w:hAnsi="Goudy Old Style"/>
      <w:spacing w:val="20"/>
      <w:sz w:val="14"/>
    </w:rPr>
  </w:style>
  <w:style w:type="paragraph" w:customStyle="1" w:styleId="JCCTitle">
    <w:name w:val="JCC Title"/>
    <w:basedOn w:val="Normal"/>
    <w:rsid w:val="001B60C1"/>
    <w:pPr>
      <w:spacing w:line="210" w:lineRule="exact"/>
      <w:jc w:val="right"/>
    </w:pPr>
    <w:rPr>
      <w:rFonts w:ascii="Goudy Old Style" w:hAnsi="Goudy Old Style"/>
      <w:i/>
      <w:iCs/>
      <w:sz w:val="16"/>
    </w:rPr>
  </w:style>
  <w:style w:type="paragraph" w:customStyle="1" w:styleId="JCCAddress2ndline">
    <w:name w:val="JCC Address 2nd line"/>
    <w:basedOn w:val="JCCAddress1stline"/>
    <w:rsid w:val="001B60C1"/>
    <w:pPr>
      <w:spacing w:before="0"/>
    </w:pPr>
  </w:style>
  <w:style w:type="paragraph" w:customStyle="1" w:styleId="JCCAddress1stline">
    <w:name w:val="JCC Address 1st line"/>
    <w:basedOn w:val="Normal"/>
    <w:next w:val="JCCAddress2ndline"/>
    <w:rsid w:val="001B60C1"/>
    <w:pPr>
      <w:spacing w:before="180" w:line="280" w:lineRule="exact"/>
      <w:jc w:val="center"/>
    </w:pPr>
    <w:rPr>
      <w:rFonts w:ascii="Goudy Old Style" w:hAnsi="Goudy Old Style"/>
      <w:sz w:val="17"/>
    </w:rPr>
  </w:style>
  <w:style w:type="paragraph" w:styleId="Footer">
    <w:name w:val="footer"/>
    <w:basedOn w:val="Normal"/>
    <w:link w:val="FooterChar"/>
    <w:rsid w:val="001B60C1"/>
    <w:pPr>
      <w:tabs>
        <w:tab w:val="center" w:pos="4320"/>
        <w:tab w:val="right" w:pos="8640"/>
      </w:tabs>
    </w:pPr>
    <w:rPr>
      <w:sz w:val="16"/>
    </w:rPr>
  </w:style>
  <w:style w:type="character" w:customStyle="1" w:styleId="FooterChar">
    <w:name w:val="Footer Char"/>
    <w:basedOn w:val="DefaultParagraphFont"/>
    <w:link w:val="Footer"/>
    <w:rsid w:val="001B60C1"/>
    <w:rPr>
      <w:rFonts w:ascii="Times New Roman" w:eastAsia="Times New Roman" w:hAnsi="Times New Roman"/>
      <w:sz w:val="16"/>
      <w:lang w:bidi="ar-SA"/>
    </w:rPr>
  </w:style>
  <w:style w:type="paragraph" w:customStyle="1" w:styleId="HeaderPageNumber">
    <w:name w:val="Header Page Number"/>
    <w:basedOn w:val="Normal"/>
    <w:rsid w:val="001B60C1"/>
    <w:pPr>
      <w:tabs>
        <w:tab w:val="center" w:pos="4320"/>
        <w:tab w:val="right" w:pos="8640"/>
      </w:tabs>
      <w:spacing w:after="600"/>
    </w:pPr>
  </w:style>
  <w:style w:type="paragraph" w:styleId="BodyText">
    <w:name w:val="Body Text"/>
    <w:basedOn w:val="Normal"/>
    <w:link w:val="BodyTextChar"/>
    <w:rsid w:val="001B60C1"/>
    <w:pPr>
      <w:tabs>
        <w:tab w:val="left" w:pos="360"/>
      </w:tabs>
      <w:spacing w:line="300" w:lineRule="atLeast"/>
    </w:pPr>
  </w:style>
  <w:style w:type="character" w:customStyle="1" w:styleId="BodyTextChar">
    <w:name w:val="Body Text Char"/>
    <w:basedOn w:val="DefaultParagraphFont"/>
    <w:link w:val="BodyText"/>
    <w:rsid w:val="001B60C1"/>
    <w:rPr>
      <w:rFonts w:ascii="Times New Roman" w:eastAsia="Times New Roman" w:hAnsi="Times New Roman"/>
      <w:lang w:bidi="ar-SA"/>
    </w:rPr>
  </w:style>
  <w:style w:type="paragraph" w:styleId="Header">
    <w:name w:val="header"/>
    <w:basedOn w:val="Normal"/>
    <w:link w:val="HeaderChar"/>
    <w:rsid w:val="001B60C1"/>
    <w:pPr>
      <w:tabs>
        <w:tab w:val="center" w:pos="4320"/>
        <w:tab w:val="right" w:pos="8640"/>
      </w:tabs>
    </w:pPr>
  </w:style>
  <w:style w:type="character" w:customStyle="1" w:styleId="HeaderChar">
    <w:name w:val="Header Char"/>
    <w:basedOn w:val="DefaultParagraphFont"/>
    <w:link w:val="Header"/>
    <w:uiPriority w:val="99"/>
    <w:rsid w:val="001B60C1"/>
    <w:rPr>
      <w:rFonts w:ascii="Times New Roman" w:eastAsia="Times New Roman" w:hAnsi="Times New Roman"/>
      <w:lang w:bidi="ar-SA"/>
    </w:rPr>
  </w:style>
  <w:style w:type="paragraph" w:styleId="CommentText">
    <w:name w:val="annotation text"/>
    <w:basedOn w:val="Normal"/>
    <w:link w:val="CommentTextChar"/>
    <w:semiHidden/>
    <w:rsid w:val="001B60C1"/>
    <w:rPr>
      <w:sz w:val="20"/>
      <w:szCs w:val="20"/>
    </w:rPr>
  </w:style>
  <w:style w:type="character" w:customStyle="1" w:styleId="CommentTextChar">
    <w:name w:val="Comment Text Char"/>
    <w:basedOn w:val="DefaultParagraphFont"/>
    <w:link w:val="CommentText"/>
    <w:semiHidden/>
    <w:rsid w:val="001B60C1"/>
    <w:rPr>
      <w:rFonts w:ascii="Times New Roman" w:eastAsia="Times New Roman" w:hAnsi="Times New Roman"/>
      <w:sz w:val="20"/>
      <w:szCs w:val="20"/>
      <w:lang w:bidi="ar-SA"/>
    </w:rPr>
  </w:style>
  <w:style w:type="paragraph" w:styleId="BodyTextIndent2">
    <w:name w:val="Body Text Indent 2"/>
    <w:basedOn w:val="Normal"/>
    <w:link w:val="BodyTextIndent2Char"/>
    <w:rsid w:val="001B60C1"/>
    <w:pPr>
      <w:spacing w:after="120" w:line="480" w:lineRule="auto"/>
      <w:ind w:left="360"/>
    </w:pPr>
  </w:style>
  <w:style w:type="character" w:customStyle="1" w:styleId="BodyTextIndent2Char">
    <w:name w:val="Body Text Indent 2 Char"/>
    <w:basedOn w:val="DefaultParagraphFont"/>
    <w:link w:val="BodyTextIndent2"/>
    <w:rsid w:val="001B60C1"/>
    <w:rPr>
      <w:rFonts w:ascii="Times New Roman" w:eastAsia="Times New Roman" w:hAnsi="Times New Roman"/>
      <w:lang w:bidi="ar-SA"/>
    </w:rPr>
  </w:style>
  <w:style w:type="character" w:styleId="Hyperlink">
    <w:name w:val="Hyperlink"/>
    <w:basedOn w:val="DefaultParagraphFont"/>
    <w:rsid w:val="001B60C1"/>
    <w:rPr>
      <w:color w:val="0000FF"/>
      <w:u w:val="single"/>
    </w:rPr>
  </w:style>
  <w:style w:type="character" w:styleId="PageNumber">
    <w:name w:val="page number"/>
    <w:basedOn w:val="DefaultParagraphFont"/>
    <w:rsid w:val="001B60C1"/>
  </w:style>
  <w:style w:type="paragraph" w:styleId="BodyText2">
    <w:name w:val="Body Text 2"/>
    <w:basedOn w:val="Normal"/>
    <w:link w:val="BodyText2Char"/>
    <w:rsid w:val="0020282E"/>
    <w:pPr>
      <w:spacing w:after="120" w:line="480" w:lineRule="auto"/>
    </w:pPr>
    <w:rPr>
      <w:rFonts w:eastAsia="Calibri"/>
    </w:rPr>
  </w:style>
  <w:style w:type="character" w:customStyle="1" w:styleId="BodyText2Char">
    <w:name w:val="Body Text 2 Char"/>
    <w:basedOn w:val="DefaultParagraphFont"/>
    <w:link w:val="BodyText2"/>
    <w:rsid w:val="0020282E"/>
    <w:rPr>
      <w:rFonts w:ascii="Times New Roman" w:eastAsia="Calibri" w:hAnsi="Times New Roman"/>
      <w:lang w:bidi="ar-SA"/>
    </w:rPr>
  </w:style>
  <w:style w:type="paragraph" w:styleId="BodyTextIndent">
    <w:name w:val="Body Text Indent"/>
    <w:basedOn w:val="Normal"/>
    <w:link w:val="BodyTextIndentChar"/>
    <w:rsid w:val="0020282E"/>
    <w:pPr>
      <w:spacing w:after="120"/>
      <w:ind w:left="360"/>
    </w:pPr>
    <w:rPr>
      <w:rFonts w:eastAsia="Calibri"/>
    </w:rPr>
  </w:style>
  <w:style w:type="character" w:customStyle="1" w:styleId="BodyTextIndentChar">
    <w:name w:val="Body Text Indent Char"/>
    <w:basedOn w:val="DefaultParagraphFont"/>
    <w:link w:val="BodyTextIndent"/>
    <w:rsid w:val="0020282E"/>
    <w:rPr>
      <w:rFonts w:ascii="Times New Roman" w:eastAsia="Calibri" w:hAnsi="Times New Roman"/>
      <w:lang w:bidi="ar-SA"/>
    </w:rPr>
  </w:style>
  <w:style w:type="paragraph" w:styleId="ListParagraph">
    <w:name w:val="List Paragraph"/>
    <w:basedOn w:val="Normal"/>
    <w:uiPriority w:val="34"/>
    <w:qFormat/>
    <w:rsid w:val="0020282E"/>
    <w:pPr>
      <w:ind w:left="720"/>
    </w:pPr>
    <w:rPr>
      <w:rFonts w:eastAsia="Calibri"/>
    </w:rPr>
  </w:style>
  <w:style w:type="paragraph" w:customStyle="1" w:styleId="listparagraph0">
    <w:name w:val="listparagraph0"/>
    <w:basedOn w:val="Normal"/>
    <w:rsid w:val="0020282E"/>
    <w:pPr>
      <w:ind w:left="720"/>
    </w:pPr>
  </w:style>
  <w:style w:type="paragraph" w:styleId="NormalWeb">
    <w:name w:val="Normal (Web)"/>
    <w:basedOn w:val="Normal"/>
    <w:uiPriority w:val="99"/>
    <w:semiHidden/>
    <w:unhideWhenUsed/>
    <w:rsid w:val="0020282E"/>
    <w:pPr>
      <w:spacing w:before="100" w:beforeAutospacing="1" w:after="100" w:afterAutospacing="1"/>
    </w:pPr>
    <w:rPr>
      <w:rFonts w:eastAsiaTheme="minorHAnsi"/>
    </w:rPr>
  </w:style>
  <w:style w:type="paragraph" w:styleId="PlainText">
    <w:name w:val="Plain Text"/>
    <w:basedOn w:val="Normal"/>
    <w:link w:val="PlainTextChar"/>
    <w:uiPriority w:val="99"/>
    <w:unhideWhenUsed/>
    <w:rsid w:val="0020282E"/>
    <w:rPr>
      <w:rFonts w:ascii="Consolas" w:eastAsiaTheme="minorHAnsi" w:hAnsi="Consolas"/>
      <w:sz w:val="21"/>
      <w:szCs w:val="21"/>
    </w:rPr>
  </w:style>
  <w:style w:type="character" w:customStyle="1" w:styleId="PlainTextChar">
    <w:name w:val="Plain Text Char"/>
    <w:basedOn w:val="DefaultParagraphFont"/>
    <w:link w:val="PlainText"/>
    <w:uiPriority w:val="99"/>
    <w:rsid w:val="0020282E"/>
    <w:rPr>
      <w:rFonts w:ascii="Consolas" w:hAnsi="Consolas"/>
      <w:sz w:val="21"/>
      <w:szCs w:val="21"/>
      <w:lang w:bidi="ar-SA"/>
    </w:rPr>
  </w:style>
  <w:style w:type="character" w:customStyle="1" w:styleId="Heading5Char">
    <w:name w:val="Heading 5 Char"/>
    <w:basedOn w:val="DefaultParagraphFont"/>
    <w:link w:val="Heading5"/>
    <w:uiPriority w:val="9"/>
    <w:semiHidden/>
    <w:rsid w:val="006258DE"/>
    <w:rPr>
      <w:rFonts w:asciiTheme="majorHAnsi" w:eastAsiaTheme="majorEastAsia" w:hAnsiTheme="majorHAnsi" w:cstheme="majorBidi"/>
      <w:color w:val="243F60" w:themeColor="accent1" w:themeShade="7F"/>
      <w:lang w:bidi="ar-SA"/>
    </w:rPr>
  </w:style>
  <w:style w:type="paragraph" w:customStyle="1" w:styleId="ExhibitC1">
    <w:name w:val="ExhibitC1"/>
    <w:basedOn w:val="Normal"/>
    <w:rsid w:val="006258DE"/>
    <w:pPr>
      <w:numPr>
        <w:numId w:val="4"/>
      </w:numPr>
    </w:pPr>
    <w:rPr>
      <w:noProof/>
      <w:szCs w:val="20"/>
      <w:u w:val="single"/>
    </w:rPr>
  </w:style>
  <w:style w:type="paragraph" w:customStyle="1" w:styleId="ExhibitC2">
    <w:name w:val="ExhibitC2"/>
    <w:basedOn w:val="Normal"/>
    <w:rsid w:val="006258DE"/>
    <w:pPr>
      <w:numPr>
        <w:ilvl w:val="1"/>
        <w:numId w:val="4"/>
      </w:numPr>
    </w:pPr>
    <w:rPr>
      <w:noProof/>
      <w:szCs w:val="20"/>
    </w:rPr>
  </w:style>
  <w:style w:type="paragraph" w:customStyle="1" w:styleId="ExhibitC3">
    <w:name w:val="ExhibitC3"/>
    <w:basedOn w:val="Normal"/>
    <w:rsid w:val="006258DE"/>
    <w:pPr>
      <w:keepNext/>
      <w:numPr>
        <w:ilvl w:val="2"/>
        <w:numId w:val="4"/>
      </w:numPr>
      <w:tabs>
        <w:tab w:val="left" w:pos="2592"/>
        <w:tab w:val="left" w:pos="4176"/>
        <w:tab w:val="left" w:pos="10710"/>
      </w:tabs>
      <w:ind w:right="187"/>
      <w:outlineLvl w:val="0"/>
    </w:pPr>
    <w:rPr>
      <w:szCs w:val="20"/>
    </w:rPr>
  </w:style>
  <w:style w:type="paragraph" w:styleId="BalloonText">
    <w:name w:val="Balloon Text"/>
    <w:basedOn w:val="Normal"/>
    <w:link w:val="BalloonTextChar"/>
    <w:uiPriority w:val="99"/>
    <w:semiHidden/>
    <w:unhideWhenUsed/>
    <w:rsid w:val="00A56390"/>
    <w:rPr>
      <w:rFonts w:ascii="Tahoma" w:hAnsi="Tahoma" w:cs="Tahoma"/>
      <w:sz w:val="16"/>
      <w:szCs w:val="16"/>
    </w:rPr>
  </w:style>
  <w:style w:type="character" w:customStyle="1" w:styleId="BalloonTextChar">
    <w:name w:val="Balloon Text Char"/>
    <w:basedOn w:val="DefaultParagraphFont"/>
    <w:link w:val="BalloonText"/>
    <w:uiPriority w:val="99"/>
    <w:semiHidden/>
    <w:rsid w:val="00A56390"/>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urts.ca.gov/rfps.htm" TargetMode="Externa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89A3A-2650-47C9-9D20-F0F295DE3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1144</Words>
  <Characters>6525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7654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 User</dc:creator>
  <cp:keywords/>
  <dc:description/>
  <cp:lastModifiedBy>AOC User</cp:lastModifiedBy>
  <cp:revision>3</cp:revision>
  <cp:lastPrinted>2011-05-28T00:09:00Z</cp:lastPrinted>
  <dcterms:created xsi:type="dcterms:W3CDTF">2011-05-28T00:08:00Z</dcterms:created>
  <dcterms:modified xsi:type="dcterms:W3CDTF">2011-05-28T00:09:00Z</dcterms:modified>
</cp:coreProperties>
</file>