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E23" w:rsidRDefault="0063295A">
      <w:pPr>
        <w:pStyle w:val="BodyText"/>
      </w:pPr>
      <w:r>
        <w:rPr>
          <w:rStyle w:val="CommentReference"/>
        </w:rPr>
        <w:t xml:space="preserve">   </w:t>
      </w:r>
      <w:r w:rsidR="00F506AA">
        <w:rPr>
          <w:rStyle w:val="CommentReference"/>
        </w:rPr>
        <w:t xml:space="preserve">    </w:t>
      </w:r>
      <w:r w:rsidR="00953195">
        <w:rPr>
          <w:rStyle w:val="CommentReference"/>
        </w:rPr>
        <w:t xml:space="preserve"> </w:t>
      </w:r>
      <w:r w:rsidR="00706CC2">
        <w:rPr>
          <w:rStyle w:val="CommentReference"/>
        </w:rPr>
        <w:t xml:space="preserve">      </w:t>
      </w:r>
      <w:r w:rsidR="004C7B9D">
        <w:rPr>
          <w:rStyle w:val="CommentReference"/>
        </w:rPr>
        <w:t xml:space="preserve"> </w:t>
      </w:r>
      <w:r w:rsidR="0069323A">
        <w:rPr>
          <w:rStyle w:val="CommentReference"/>
        </w:rPr>
        <w:t xml:space="preserve"> </w:t>
      </w:r>
    </w:p>
    <w:p w:rsidR="002B3E23" w:rsidRDefault="002B3E23">
      <w:pPr>
        <w:pStyle w:val="BodyText"/>
        <w:sectPr w:rsidR="002B3E23" w:rsidSect="004F10D4">
          <w:footerReference w:type="default" r:id="rId8"/>
          <w:headerReference w:type="first" r:id="rId9"/>
          <w:footerReference w:type="first" r:id="rId10"/>
          <w:type w:val="continuous"/>
          <w:pgSz w:w="12240" w:h="15840" w:code="1"/>
          <w:pgMar w:top="720" w:right="990" w:bottom="1440" w:left="1440" w:header="720" w:footer="720" w:gutter="0"/>
          <w:pgNumType w:start="1"/>
          <w:cols w:space="720"/>
          <w:docGrid w:linePitch="326"/>
        </w:sectPr>
      </w:pPr>
    </w:p>
    <w:tbl>
      <w:tblPr>
        <w:tblW w:w="9450" w:type="dxa"/>
        <w:tblLayout w:type="fixed"/>
        <w:tblCellMar>
          <w:left w:w="115" w:type="dxa"/>
          <w:right w:w="115" w:type="dxa"/>
        </w:tblCellMar>
        <w:tblLook w:val="0000"/>
      </w:tblPr>
      <w:tblGrid>
        <w:gridCol w:w="3600"/>
        <w:gridCol w:w="540"/>
        <w:gridCol w:w="5310"/>
      </w:tblGrid>
      <w:tr w:rsidR="00754350" w:rsidTr="00CF5C83">
        <w:trPr>
          <w:trHeight w:hRule="exact" w:val="4860"/>
        </w:trPr>
        <w:tc>
          <w:tcPr>
            <w:tcW w:w="3600" w:type="dxa"/>
            <w:tcMar>
              <w:left w:w="0" w:type="dxa"/>
              <w:right w:w="0" w:type="dxa"/>
            </w:tcMar>
          </w:tcPr>
          <w:p w:rsidR="00754350" w:rsidRDefault="0044684B" w:rsidP="00A31654">
            <w:bookmarkStart w:id="0" w:name="bmDate"/>
            <w:bookmarkEnd w:id="0"/>
            <w:r>
              <w:rPr>
                <w:noProof/>
              </w:rPr>
              <w:lastRenderedPageBreak/>
              <w:drawing>
                <wp:inline distT="0" distB="0" distL="0" distR="0">
                  <wp:extent cx="2286000" cy="3088005"/>
                  <wp:effectExtent l="19050" t="0" r="0" b="0"/>
                  <wp:docPr id="1" name="Picture 1" descr="RC green 1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green 1 300"/>
                          <pic:cNvPicPr>
                            <a:picLocks noChangeAspect="1" noChangeArrowheads="1"/>
                          </pic:cNvPicPr>
                        </pic:nvPicPr>
                        <pic:blipFill>
                          <a:blip r:embed="rId11" cstate="print"/>
                          <a:srcRect/>
                          <a:stretch>
                            <a:fillRect/>
                          </a:stretch>
                        </pic:blipFill>
                        <pic:spPr bwMode="auto">
                          <a:xfrm>
                            <a:off x="0" y="0"/>
                            <a:ext cx="2286000" cy="3088005"/>
                          </a:xfrm>
                          <a:prstGeom prst="rect">
                            <a:avLst/>
                          </a:prstGeom>
                          <a:noFill/>
                          <a:ln w="9525">
                            <a:noFill/>
                            <a:miter lim="800000"/>
                            <a:headEnd/>
                            <a:tailEnd/>
                          </a:ln>
                        </pic:spPr>
                      </pic:pic>
                    </a:graphicData>
                  </a:graphic>
                </wp:inline>
              </w:drawing>
            </w:r>
          </w:p>
        </w:tc>
        <w:tc>
          <w:tcPr>
            <w:tcW w:w="540" w:type="dxa"/>
            <w:tcMar>
              <w:left w:w="0" w:type="dxa"/>
              <w:right w:w="0" w:type="dxa"/>
            </w:tcMar>
          </w:tcPr>
          <w:p w:rsidR="00754350" w:rsidRDefault="00754350" w:rsidP="00A31654"/>
        </w:tc>
        <w:tc>
          <w:tcPr>
            <w:tcW w:w="5310" w:type="dxa"/>
            <w:tcBorders>
              <w:bottom w:val="single" w:sz="4" w:space="0" w:color="auto"/>
            </w:tcBorders>
            <w:tcMar>
              <w:left w:w="0" w:type="dxa"/>
              <w:right w:w="0" w:type="dxa"/>
            </w:tcMar>
            <w:vAlign w:val="bottom"/>
          </w:tcPr>
          <w:p w:rsidR="0065057F" w:rsidRDefault="00754350" w:rsidP="00A31654">
            <w:pPr>
              <w:pStyle w:val="JCCReportCoverSpacer"/>
              <w:spacing w:line="800" w:lineRule="exact"/>
              <w:rPr>
                <w:rFonts w:ascii="Arial Black" w:hAnsi="Arial Black"/>
                <w:b w:val="0"/>
                <w:caps w:val="0"/>
                <w:color w:val="00514F"/>
                <w:spacing w:val="-30"/>
                <w:sz w:val="36"/>
                <w:szCs w:val="36"/>
              </w:rPr>
            </w:pPr>
            <w:r w:rsidRPr="00820338">
              <w:rPr>
                <w:rFonts w:ascii="Arial Black" w:hAnsi="Arial Black"/>
                <w:b w:val="0"/>
                <w:caps w:val="0"/>
                <w:color w:val="00514F"/>
                <w:spacing w:val="-30"/>
                <w:sz w:val="36"/>
                <w:szCs w:val="36"/>
              </w:rPr>
              <w:t xml:space="preserve">Request for </w:t>
            </w:r>
            <w:r>
              <w:rPr>
                <w:rFonts w:ascii="Arial Black" w:hAnsi="Arial Black"/>
                <w:b w:val="0"/>
                <w:caps w:val="0"/>
                <w:color w:val="00514F"/>
                <w:spacing w:val="-30"/>
                <w:sz w:val="36"/>
                <w:szCs w:val="36"/>
              </w:rPr>
              <w:t xml:space="preserve">Proposals for </w:t>
            </w:r>
            <w:r w:rsidR="00D1364A">
              <w:rPr>
                <w:rFonts w:ascii="Arial Black" w:hAnsi="Arial Black"/>
                <w:b w:val="0"/>
                <w:caps w:val="0"/>
                <w:color w:val="00514F"/>
                <w:spacing w:val="-30"/>
                <w:sz w:val="36"/>
                <w:szCs w:val="36"/>
              </w:rPr>
              <w:t>Real Estate Appraisal</w:t>
            </w:r>
            <w:r>
              <w:rPr>
                <w:rFonts w:ascii="Arial Black" w:hAnsi="Arial Black"/>
                <w:b w:val="0"/>
                <w:caps w:val="0"/>
                <w:color w:val="00514F"/>
                <w:spacing w:val="-30"/>
                <w:sz w:val="36"/>
                <w:szCs w:val="36"/>
              </w:rPr>
              <w:t xml:space="preserve"> Services</w:t>
            </w:r>
          </w:p>
          <w:p w:rsidR="00754350" w:rsidRDefault="0077359D" w:rsidP="00A31654">
            <w:pPr>
              <w:pStyle w:val="JCCReportCoverSpacer"/>
              <w:spacing w:line="800" w:lineRule="exact"/>
              <w:rPr>
                <w:rFonts w:ascii="Arial Black" w:hAnsi="Arial Black"/>
                <w:b w:val="0"/>
                <w:caps w:val="0"/>
                <w:color w:val="00514F"/>
                <w:spacing w:val="-30"/>
                <w:sz w:val="36"/>
                <w:szCs w:val="36"/>
              </w:rPr>
            </w:pPr>
            <w:r>
              <w:rPr>
                <w:rFonts w:ascii="Arial Black" w:hAnsi="Arial Black"/>
                <w:b w:val="0"/>
                <w:caps w:val="0"/>
                <w:color w:val="00514F"/>
                <w:spacing w:val="-30"/>
                <w:sz w:val="36"/>
                <w:szCs w:val="36"/>
              </w:rPr>
              <w:t>OREFM-</w:t>
            </w:r>
            <w:r w:rsidRPr="00EE06C3">
              <w:rPr>
                <w:rFonts w:ascii="Arial Black" w:hAnsi="Arial Black"/>
                <w:b w:val="0"/>
                <w:caps w:val="0"/>
                <w:color w:val="00514F"/>
                <w:spacing w:val="-30"/>
                <w:sz w:val="36"/>
                <w:szCs w:val="36"/>
              </w:rPr>
              <w:t>201</w:t>
            </w:r>
            <w:r w:rsidR="00EE06C3">
              <w:rPr>
                <w:rFonts w:ascii="Arial Black" w:hAnsi="Arial Black"/>
                <w:b w:val="0"/>
                <w:caps w:val="0"/>
                <w:color w:val="00514F"/>
                <w:spacing w:val="-30"/>
                <w:sz w:val="36"/>
                <w:szCs w:val="36"/>
              </w:rPr>
              <w:t>3-</w:t>
            </w:r>
            <w:r w:rsidRPr="00EE06C3">
              <w:rPr>
                <w:rFonts w:ascii="Arial Black" w:hAnsi="Arial Black"/>
                <w:b w:val="0"/>
                <w:caps w:val="0"/>
                <w:color w:val="00514F"/>
                <w:spacing w:val="-30"/>
                <w:sz w:val="36"/>
                <w:szCs w:val="36"/>
              </w:rPr>
              <w:t>0</w:t>
            </w:r>
            <w:r w:rsidR="009C35B9" w:rsidRPr="00EE06C3">
              <w:rPr>
                <w:rFonts w:ascii="Arial Black" w:hAnsi="Arial Black"/>
                <w:b w:val="0"/>
                <w:caps w:val="0"/>
                <w:color w:val="00514F"/>
                <w:spacing w:val="-30"/>
                <w:sz w:val="36"/>
                <w:szCs w:val="36"/>
              </w:rPr>
              <w:t>6</w:t>
            </w:r>
            <w:r w:rsidRPr="00EE06C3">
              <w:rPr>
                <w:rFonts w:ascii="Arial Black" w:hAnsi="Arial Black"/>
                <w:b w:val="0"/>
                <w:caps w:val="0"/>
                <w:color w:val="00514F"/>
                <w:spacing w:val="-30"/>
                <w:sz w:val="36"/>
                <w:szCs w:val="36"/>
              </w:rPr>
              <w:t>-CC</w:t>
            </w:r>
          </w:p>
          <w:p w:rsidR="00754350" w:rsidRDefault="00754350" w:rsidP="00A31654">
            <w:pPr>
              <w:pStyle w:val="JCCReportCoverSpacer"/>
              <w:spacing w:line="800" w:lineRule="exact"/>
              <w:rPr>
                <w:rFonts w:ascii="Arial Black" w:hAnsi="Arial Black"/>
                <w:b w:val="0"/>
                <w:caps w:val="0"/>
                <w:color w:val="00514F"/>
                <w:spacing w:val="-30"/>
                <w:sz w:val="36"/>
                <w:szCs w:val="36"/>
              </w:rPr>
            </w:pPr>
          </w:p>
          <w:p w:rsidR="00754350" w:rsidRPr="00820338" w:rsidRDefault="00754350" w:rsidP="00A31654">
            <w:pPr>
              <w:pStyle w:val="JCCReportCoverSpacer"/>
              <w:spacing w:line="800" w:lineRule="exact"/>
              <w:rPr>
                <w:sz w:val="36"/>
                <w:szCs w:val="36"/>
              </w:rPr>
            </w:pPr>
          </w:p>
        </w:tc>
      </w:tr>
      <w:tr w:rsidR="00754350" w:rsidRPr="00820338" w:rsidTr="00CF5C83">
        <w:trPr>
          <w:trHeight w:hRule="exact" w:val="7560"/>
        </w:trPr>
        <w:tc>
          <w:tcPr>
            <w:tcW w:w="3600" w:type="dxa"/>
            <w:tcMar>
              <w:left w:w="0" w:type="dxa"/>
              <w:right w:w="0" w:type="dxa"/>
            </w:tcMar>
          </w:tcPr>
          <w:p w:rsidR="00754350" w:rsidRDefault="00754350" w:rsidP="00A31654"/>
        </w:tc>
        <w:tc>
          <w:tcPr>
            <w:tcW w:w="540" w:type="dxa"/>
            <w:tcMar>
              <w:left w:w="0" w:type="dxa"/>
              <w:right w:w="0" w:type="dxa"/>
            </w:tcMar>
          </w:tcPr>
          <w:p w:rsidR="00754350" w:rsidRDefault="00754350" w:rsidP="00A31654">
            <w:pPr>
              <w:rPr>
                <w:rFonts w:ascii="Goudy Old Style" w:hAnsi="Goudy Old Style"/>
                <w:b/>
                <w:caps/>
                <w:spacing w:val="20"/>
                <w:sz w:val="28"/>
              </w:rPr>
            </w:pPr>
          </w:p>
        </w:tc>
        <w:tc>
          <w:tcPr>
            <w:tcW w:w="5310" w:type="dxa"/>
            <w:tcBorders>
              <w:top w:val="single" w:sz="4" w:space="0" w:color="auto"/>
            </w:tcBorders>
            <w:tcMar>
              <w:left w:w="0" w:type="dxa"/>
              <w:right w:w="0" w:type="dxa"/>
            </w:tcMar>
          </w:tcPr>
          <w:p w:rsidR="00754350" w:rsidRDefault="00754350" w:rsidP="00A31654">
            <w:pPr>
              <w:pStyle w:val="JCCReportCoverSubhead"/>
              <w:rPr>
                <w:sz w:val="24"/>
              </w:rPr>
            </w:pPr>
          </w:p>
          <w:p w:rsidR="00AD6765" w:rsidRDefault="00AD6765" w:rsidP="00A31654">
            <w:pPr>
              <w:pStyle w:val="JCCReportCoverSubhead"/>
              <w:rPr>
                <w:sz w:val="24"/>
              </w:rPr>
            </w:pPr>
          </w:p>
          <w:p w:rsidR="00AD6765" w:rsidRDefault="0077359D" w:rsidP="00A31654">
            <w:pPr>
              <w:pStyle w:val="JCCReportCoverSubhead"/>
              <w:rPr>
                <w:sz w:val="24"/>
              </w:rPr>
            </w:pPr>
            <w:r>
              <w:rPr>
                <w:sz w:val="24"/>
              </w:rPr>
              <w:t xml:space="preserve">iSSUED:  </w:t>
            </w:r>
            <w:r w:rsidR="00852046">
              <w:rPr>
                <w:sz w:val="24"/>
              </w:rPr>
              <w:t xml:space="preserve"> </w:t>
            </w:r>
            <w:r w:rsidR="00280249">
              <w:rPr>
                <w:sz w:val="24"/>
              </w:rPr>
              <w:t xml:space="preserve">January </w:t>
            </w:r>
            <w:r w:rsidR="004D72AA">
              <w:rPr>
                <w:sz w:val="24"/>
              </w:rPr>
              <w:t>6</w:t>
            </w:r>
            <w:r w:rsidR="00280249">
              <w:rPr>
                <w:sz w:val="24"/>
              </w:rPr>
              <w:t>, 2014</w:t>
            </w:r>
          </w:p>
          <w:p w:rsidR="00AD6765" w:rsidRDefault="00AD6765" w:rsidP="00A31654">
            <w:pPr>
              <w:pStyle w:val="JCCReportCoverSubhead"/>
              <w:rPr>
                <w:sz w:val="24"/>
              </w:rPr>
            </w:pPr>
          </w:p>
          <w:p w:rsidR="00AD6765" w:rsidRDefault="00AD6765" w:rsidP="00A31654">
            <w:pPr>
              <w:pStyle w:val="JCCReportCoverSubhead"/>
              <w:rPr>
                <w:sz w:val="24"/>
              </w:rPr>
            </w:pPr>
          </w:p>
          <w:p w:rsidR="00AD6765" w:rsidRDefault="00AD6765" w:rsidP="00A31654">
            <w:pPr>
              <w:pStyle w:val="JCCReportCoverSubhead"/>
              <w:rPr>
                <w:sz w:val="24"/>
              </w:rPr>
            </w:pPr>
          </w:p>
          <w:p w:rsidR="00AD6765" w:rsidRDefault="00AD6765" w:rsidP="00A31654">
            <w:pPr>
              <w:pStyle w:val="JCCReportCoverSubhead"/>
              <w:rPr>
                <w:sz w:val="24"/>
              </w:rPr>
            </w:pPr>
          </w:p>
          <w:p w:rsidR="00AD6765" w:rsidRDefault="00AD6765" w:rsidP="00A31654">
            <w:pPr>
              <w:pStyle w:val="JCCReportCoverSubhead"/>
              <w:rPr>
                <w:sz w:val="24"/>
              </w:rPr>
            </w:pPr>
          </w:p>
          <w:p w:rsidR="00AD6765" w:rsidRDefault="00AD6765" w:rsidP="00A31654">
            <w:pPr>
              <w:pStyle w:val="JCCReportCoverSubhead"/>
              <w:rPr>
                <w:sz w:val="24"/>
              </w:rPr>
            </w:pPr>
          </w:p>
          <w:p w:rsidR="00AD6765" w:rsidRDefault="00AD6765" w:rsidP="00A31654">
            <w:pPr>
              <w:pStyle w:val="JCCReportCoverSubhead"/>
              <w:rPr>
                <w:sz w:val="24"/>
              </w:rPr>
            </w:pPr>
          </w:p>
          <w:p w:rsidR="00AD6765" w:rsidRDefault="00AD6765" w:rsidP="00A31654">
            <w:pPr>
              <w:pStyle w:val="JCCReportCoverSubhead"/>
              <w:rPr>
                <w:sz w:val="24"/>
              </w:rPr>
            </w:pPr>
          </w:p>
          <w:p w:rsidR="00AD6765" w:rsidRDefault="00AD6765" w:rsidP="00A31654">
            <w:pPr>
              <w:pStyle w:val="JCCReportCoverSubhead"/>
              <w:rPr>
                <w:sz w:val="24"/>
              </w:rPr>
            </w:pPr>
          </w:p>
          <w:p w:rsidR="00AD6765" w:rsidRDefault="00AD6765" w:rsidP="00A31654">
            <w:pPr>
              <w:pStyle w:val="JCCReportCoverSubhead"/>
              <w:rPr>
                <w:sz w:val="24"/>
              </w:rPr>
            </w:pPr>
          </w:p>
          <w:p w:rsidR="00AD6765" w:rsidRDefault="00AD6765" w:rsidP="00A31654">
            <w:pPr>
              <w:pStyle w:val="JCCReportCoverSubhead"/>
              <w:rPr>
                <w:sz w:val="24"/>
              </w:rPr>
            </w:pPr>
          </w:p>
          <w:p w:rsidR="00AD6765" w:rsidRDefault="0044684B" w:rsidP="00A31654">
            <w:pPr>
              <w:pStyle w:val="JCCReportCoverSubhead"/>
              <w:rPr>
                <w:sz w:val="24"/>
              </w:rPr>
            </w:pPr>
            <w:r>
              <w:rPr>
                <w:noProof/>
                <w:sz w:val="24"/>
              </w:rPr>
              <w:drawing>
                <wp:inline distT="0" distB="0" distL="0" distR="0">
                  <wp:extent cx="3416060" cy="1130061"/>
                  <wp:effectExtent l="0" t="0" r="0" b="0"/>
                  <wp:docPr id="2" name="Picture 1" descr="AOC_Administrative_OfficeOfRealEstate&amp;Facilities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C_Administrative_OfficeOfRealEstate&amp;FacilitiesManagement"/>
                          <pic:cNvPicPr>
                            <a:picLocks noChangeAspect="1" noChangeArrowheads="1"/>
                          </pic:cNvPicPr>
                        </pic:nvPicPr>
                        <pic:blipFill>
                          <a:blip r:embed="rId12" cstate="print"/>
                          <a:srcRect/>
                          <a:stretch>
                            <a:fillRect/>
                          </a:stretch>
                        </pic:blipFill>
                        <pic:spPr bwMode="auto">
                          <a:xfrm>
                            <a:off x="0" y="0"/>
                            <a:ext cx="3416060" cy="1130061"/>
                          </a:xfrm>
                          <a:prstGeom prst="rect">
                            <a:avLst/>
                          </a:prstGeom>
                          <a:noFill/>
                          <a:ln w="9525">
                            <a:noFill/>
                            <a:miter lim="800000"/>
                            <a:headEnd/>
                            <a:tailEnd/>
                          </a:ln>
                        </pic:spPr>
                      </pic:pic>
                    </a:graphicData>
                  </a:graphic>
                </wp:inline>
              </w:drawing>
            </w:r>
          </w:p>
          <w:p w:rsidR="00AD6765" w:rsidRPr="00820338" w:rsidRDefault="00AD6765" w:rsidP="00A31654">
            <w:pPr>
              <w:pStyle w:val="JCCReportCoverSubhead"/>
              <w:rPr>
                <w:sz w:val="24"/>
              </w:rPr>
            </w:pPr>
          </w:p>
        </w:tc>
      </w:tr>
      <w:tr w:rsidR="00754350" w:rsidTr="00CF5C83">
        <w:tc>
          <w:tcPr>
            <w:tcW w:w="3600" w:type="dxa"/>
            <w:tcMar>
              <w:left w:w="0" w:type="dxa"/>
              <w:right w:w="0" w:type="dxa"/>
            </w:tcMar>
          </w:tcPr>
          <w:p w:rsidR="00754350" w:rsidRDefault="00754350" w:rsidP="00A31654"/>
        </w:tc>
        <w:tc>
          <w:tcPr>
            <w:tcW w:w="540" w:type="dxa"/>
            <w:tcMar>
              <w:left w:w="0" w:type="dxa"/>
              <w:right w:w="0" w:type="dxa"/>
            </w:tcMar>
          </w:tcPr>
          <w:p w:rsidR="00754350" w:rsidRDefault="00754350" w:rsidP="00A31654"/>
        </w:tc>
        <w:tc>
          <w:tcPr>
            <w:tcW w:w="5310" w:type="dxa"/>
            <w:tcMar>
              <w:left w:w="0" w:type="dxa"/>
              <w:right w:w="0" w:type="dxa"/>
            </w:tcMar>
          </w:tcPr>
          <w:p w:rsidR="00754350" w:rsidRDefault="00754350" w:rsidP="00A31654">
            <w:bookmarkStart w:id="1" w:name="bmLogo"/>
            <w:bookmarkEnd w:id="1"/>
          </w:p>
        </w:tc>
      </w:tr>
    </w:tbl>
    <w:p w:rsidR="00754350" w:rsidRDefault="00754350" w:rsidP="00754350"/>
    <w:p w:rsidR="00754350" w:rsidRDefault="00754350" w:rsidP="00591702">
      <w:pPr>
        <w:numPr>
          <w:ilvl w:val="0"/>
          <w:numId w:val="6"/>
        </w:numPr>
        <w:tabs>
          <w:tab w:val="clear" w:pos="360"/>
          <w:tab w:val="num" w:pos="720"/>
        </w:tabs>
        <w:ind w:left="720" w:hanging="720"/>
        <w:rPr>
          <w:b/>
        </w:rPr>
        <w:sectPr w:rsidR="00754350" w:rsidSect="00B52F9F">
          <w:type w:val="continuous"/>
          <w:pgSz w:w="12240" w:h="15840"/>
          <w:pgMar w:top="720" w:right="1440" w:bottom="540" w:left="1440" w:header="720" w:footer="720" w:gutter="0"/>
          <w:cols w:space="720"/>
          <w:docGrid w:linePitch="360"/>
        </w:sectPr>
      </w:pPr>
    </w:p>
    <w:tbl>
      <w:tblPr>
        <w:tblW w:w="9360" w:type="dxa"/>
        <w:jc w:val="center"/>
        <w:tblLayout w:type="fixed"/>
        <w:tblLook w:val="0000"/>
      </w:tblPr>
      <w:tblGrid>
        <w:gridCol w:w="9360"/>
      </w:tblGrid>
      <w:tr w:rsidR="00754350" w:rsidTr="007E6368">
        <w:trPr>
          <w:jc w:val="center"/>
        </w:trPr>
        <w:tc>
          <w:tcPr>
            <w:tcW w:w="9360" w:type="dxa"/>
          </w:tcPr>
          <w:p w:rsidR="00754350" w:rsidRDefault="0044684B" w:rsidP="00A31654">
            <w:pPr>
              <w:jc w:val="center"/>
            </w:pPr>
            <w:r>
              <w:rPr>
                <w:rFonts w:ascii="Arial" w:hAnsi="Arial"/>
                <w:noProof/>
                <w:sz w:val="20"/>
              </w:rPr>
              <w:lastRenderedPageBreak/>
              <w:drawing>
                <wp:inline distT="0" distB="0" distL="0" distR="0">
                  <wp:extent cx="2596515" cy="1294130"/>
                  <wp:effectExtent l="19050" t="0" r="0" b="0"/>
                  <wp:docPr id="3" name="Picture 3" descr="6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600"/>
                          <pic:cNvPicPr>
                            <a:picLocks noChangeArrowheads="1"/>
                          </pic:cNvPicPr>
                        </pic:nvPicPr>
                        <pic:blipFill>
                          <a:blip r:embed="rId13" cstate="print"/>
                          <a:srcRect/>
                          <a:stretch>
                            <a:fillRect/>
                          </a:stretch>
                        </pic:blipFill>
                        <pic:spPr bwMode="auto">
                          <a:xfrm>
                            <a:off x="0" y="0"/>
                            <a:ext cx="2596515" cy="1294130"/>
                          </a:xfrm>
                          <a:prstGeom prst="rect">
                            <a:avLst/>
                          </a:prstGeom>
                          <a:noFill/>
                          <a:ln w="9525">
                            <a:noFill/>
                            <a:miter lim="800000"/>
                            <a:headEnd/>
                            <a:tailEnd/>
                          </a:ln>
                        </pic:spPr>
                      </pic:pic>
                    </a:graphicData>
                  </a:graphic>
                </wp:inline>
              </w:drawing>
            </w:r>
          </w:p>
          <w:p w:rsidR="00754350" w:rsidRDefault="00754350" w:rsidP="00AD6765">
            <w:pPr>
              <w:pStyle w:val="JCCAddress2ndline"/>
            </w:pPr>
          </w:p>
        </w:tc>
      </w:tr>
      <w:tr w:rsidR="00754350" w:rsidTr="007E6368">
        <w:trPr>
          <w:jc w:val="center"/>
        </w:trPr>
        <w:tc>
          <w:tcPr>
            <w:tcW w:w="9360" w:type="dxa"/>
            <w:tcBorders>
              <w:top w:val="single" w:sz="4" w:space="0" w:color="auto"/>
              <w:bottom w:val="single" w:sz="4" w:space="0" w:color="auto"/>
            </w:tcBorders>
          </w:tcPr>
          <w:p w:rsidR="00754350" w:rsidRDefault="00754350" w:rsidP="00A31654">
            <w:pPr>
              <w:jc w:val="center"/>
              <w:rPr>
                <w:sz w:val="12"/>
              </w:rPr>
            </w:pPr>
          </w:p>
          <w:p w:rsidR="00754350" w:rsidRDefault="00754350" w:rsidP="00A31654">
            <w:pPr>
              <w:pStyle w:val="MemoTitle"/>
            </w:pPr>
            <w:r>
              <w:t xml:space="preserve">REQUEST FOR </w:t>
            </w:r>
            <w:r w:rsidR="00FF3384">
              <w:t>proposals</w:t>
            </w:r>
          </w:p>
          <w:p w:rsidR="00754350" w:rsidRDefault="00754350" w:rsidP="00A31654">
            <w:pPr>
              <w:jc w:val="center"/>
              <w:rPr>
                <w:sz w:val="12"/>
              </w:rPr>
            </w:pPr>
            <w:r>
              <w:rPr>
                <w:sz w:val="12"/>
              </w:rPr>
              <w:t xml:space="preserve"> </w:t>
            </w:r>
          </w:p>
        </w:tc>
      </w:tr>
    </w:tbl>
    <w:p w:rsidR="00754350" w:rsidRDefault="00754350" w:rsidP="00754350"/>
    <w:tbl>
      <w:tblPr>
        <w:tblW w:w="9133" w:type="dxa"/>
        <w:jc w:val="center"/>
        <w:tblLayout w:type="fixed"/>
        <w:tblLook w:val="0000"/>
      </w:tblPr>
      <w:tblGrid>
        <w:gridCol w:w="3996"/>
        <w:gridCol w:w="603"/>
        <w:gridCol w:w="4534"/>
      </w:tblGrid>
      <w:tr w:rsidR="00754350" w:rsidTr="00970FA3">
        <w:trPr>
          <w:cantSplit/>
          <w:trHeight w:val="3405"/>
          <w:jc w:val="center"/>
        </w:trPr>
        <w:tc>
          <w:tcPr>
            <w:tcW w:w="3996" w:type="dxa"/>
            <w:tcBorders>
              <w:bottom w:val="nil"/>
            </w:tcBorders>
          </w:tcPr>
          <w:p w:rsidR="00754350" w:rsidRDefault="00754350" w:rsidP="00A31654">
            <w:pPr>
              <w:pStyle w:val="MemoSubhead"/>
            </w:pPr>
            <w:r>
              <w:t>Date</w:t>
            </w:r>
          </w:p>
          <w:p w:rsidR="004739E0" w:rsidRPr="00AA7E5D" w:rsidRDefault="009B3F86" w:rsidP="00A31654">
            <w:pPr>
              <w:pStyle w:val="MemoSubhead"/>
              <w:rPr>
                <w:rFonts w:ascii="Times New Roman" w:hAnsi="Times New Roman"/>
                <w:sz w:val="24"/>
                <w:szCs w:val="24"/>
              </w:rPr>
            </w:pPr>
            <w:r w:rsidRPr="00AA7E5D">
              <w:rPr>
                <w:rFonts w:ascii="Times New Roman" w:hAnsi="Times New Roman"/>
                <w:sz w:val="24"/>
                <w:szCs w:val="24"/>
              </w:rPr>
              <w:t xml:space="preserve">January </w:t>
            </w:r>
            <w:r w:rsidR="00CC0CC4" w:rsidRPr="00AA7E5D">
              <w:rPr>
                <w:rFonts w:ascii="Times New Roman" w:hAnsi="Times New Roman"/>
                <w:sz w:val="24"/>
                <w:szCs w:val="24"/>
              </w:rPr>
              <w:t>6</w:t>
            </w:r>
            <w:r w:rsidRPr="00AA7E5D">
              <w:rPr>
                <w:rFonts w:ascii="Times New Roman" w:hAnsi="Times New Roman"/>
                <w:sz w:val="24"/>
                <w:szCs w:val="24"/>
              </w:rPr>
              <w:t>, 2014</w:t>
            </w:r>
          </w:p>
          <w:p w:rsidR="00AA7E5D" w:rsidRPr="00AA7E5D" w:rsidRDefault="00AA7E5D" w:rsidP="00AA7E5D">
            <w:pPr>
              <w:pStyle w:val="MemoHeaderText"/>
            </w:pPr>
          </w:p>
          <w:p w:rsidR="00754350" w:rsidRDefault="00754350" w:rsidP="00A31654">
            <w:pPr>
              <w:pStyle w:val="MemoSubhead"/>
            </w:pPr>
            <w:r>
              <w:t>To</w:t>
            </w:r>
          </w:p>
          <w:p w:rsidR="00754350" w:rsidRDefault="00754350" w:rsidP="00A31654">
            <w:pPr>
              <w:pStyle w:val="MemoHeaderText"/>
            </w:pPr>
            <w:bookmarkStart w:id="2" w:name="bmTo"/>
            <w:bookmarkEnd w:id="2"/>
            <w:r>
              <w:t xml:space="preserve">Potential </w:t>
            </w:r>
            <w:r w:rsidR="00FF3384">
              <w:t>Service Providers</w:t>
            </w:r>
          </w:p>
          <w:p w:rsidR="00754350" w:rsidRDefault="00754350" w:rsidP="00A31654">
            <w:pPr>
              <w:pStyle w:val="MemoHeaderText"/>
            </w:pPr>
          </w:p>
          <w:p w:rsidR="00CF7193" w:rsidRDefault="00CF7193" w:rsidP="00A31654">
            <w:pPr>
              <w:pStyle w:val="MemoSubhead"/>
            </w:pPr>
          </w:p>
          <w:p w:rsidR="00754350" w:rsidRDefault="00754350" w:rsidP="00A31654">
            <w:pPr>
              <w:pStyle w:val="MemoSubhead"/>
            </w:pPr>
            <w:r>
              <w:t>From</w:t>
            </w:r>
          </w:p>
          <w:p w:rsidR="00E950C4" w:rsidRDefault="00E950C4" w:rsidP="00E950C4">
            <w:pPr>
              <w:pStyle w:val="MemoHeaderText"/>
              <w:tabs>
                <w:tab w:val="clear" w:pos="360"/>
                <w:tab w:val="left" w:pos="-72"/>
              </w:tabs>
              <w:ind w:left="-72"/>
            </w:pPr>
            <w:bookmarkStart w:id="3" w:name="bmFrom"/>
            <w:bookmarkEnd w:id="3"/>
            <w:r>
              <w:t>Administrative Office of the Courts (AOC), Office of Real Estate and Facilities Management</w:t>
            </w:r>
          </w:p>
          <w:p w:rsidR="00754350" w:rsidRDefault="00754350" w:rsidP="00A31654">
            <w:pPr>
              <w:pStyle w:val="MemoHeaderText"/>
            </w:pPr>
          </w:p>
          <w:p w:rsidR="00754350" w:rsidRDefault="00754350" w:rsidP="00A31654">
            <w:pPr>
              <w:pStyle w:val="MemoSubhead"/>
            </w:pPr>
            <w:r>
              <w:t>Subject</w:t>
            </w:r>
          </w:p>
          <w:p w:rsidR="00754350" w:rsidRDefault="00754350" w:rsidP="00D1364A">
            <w:pPr>
              <w:pStyle w:val="MemoHeaderText"/>
            </w:pPr>
            <w:bookmarkStart w:id="4" w:name="bmSubject"/>
            <w:bookmarkEnd w:id="4"/>
            <w:r>
              <w:t xml:space="preserve">Request for </w:t>
            </w:r>
            <w:r w:rsidR="00525D6A">
              <w:t xml:space="preserve">Proposals for </w:t>
            </w:r>
            <w:r w:rsidR="00D1364A">
              <w:t>Real Estate Appraisal</w:t>
            </w:r>
            <w:r>
              <w:t xml:space="preserve"> Services</w:t>
            </w:r>
          </w:p>
        </w:tc>
        <w:tc>
          <w:tcPr>
            <w:tcW w:w="603" w:type="dxa"/>
            <w:tcBorders>
              <w:bottom w:val="nil"/>
            </w:tcBorders>
          </w:tcPr>
          <w:p w:rsidR="00754350" w:rsidRDefault="00754350" w:rsidP="00A31654"/>
        </w:tc>
        <w:tc>
          <w:tcPr>
            <w:tcW w:w="4534" w:type="dxa"/>
            <w:tcBorders>
              <w:bottom w:val="nil"/>
            </w:tcBorders>
          </w:tcPr>
          <w:p w:rsidR="00754350" w:rsidRDefault="00754350" w:rsidP="00970FA3">
            <w:pPr>
              <w:pStyle w:val="MemoSubhead"/>
              <w:ind w:left="166"/>
            </w:pPr>
            <w:r>
              <w:t>Action Requested</w:t>
            </w:r>
          </w:p>
          <w:p w:rsidR="00754350" w:rsidRDefault="00754350" w:rsidP="00970FA3">
            <w:pPr>
              <w:pStyle w:val="MemoHeaderText"/>
              <w:tabs>
                <w:tab w:val="clear" w:pos="360"/>
                <w:tab w:val="left" w:pos="-38"/>
              </w:tabs>
              <w:ind w:left="166"/>
            </w:pPr>
            <w:bookmarkStart w:id="5" w:name="bmAction"/>
            <w:bookmarkEnd w:id="5"/>
            <w:r>
              <w:t>You are invited to review and respond to the attached Request for Proposal (RFP)</w:t>
            </w:r>
            <w:r w:rsidR="00305BD6">
              <w:t xml:space="preserve"> </w:t>
            </w:r>
            <w:r w:rsidR="007753F5">
              <w:t>for</w:t>
            </w:r>
            <w:r>
              <w:t xml:space="preserve"> </w:t>
            </w:r>
            <w:r w:rsidR="00D1364A">
              <w:t>Real Estate Appraisal</w:t>
            </w:r>
            <w:r>
              <w:t xml:space="preserve"> Services </w:t>
            </w:r>
            <w:r w:rsidR="00FF781C">
              <w:t>OREFM-2013-06-CC</w:t>
            </w:r>
          </w:p>
          <w:p w:rsidR="00CF7193" w:rsidRDefault="00CF7193" w:rsidP="00970FA3">
            <w:pPr>
              <w:pStyle w:val="MemoHeaderText"/>
              <w:ind w:left="166"/>
              <w:rPr>
                <w:rFonts w:ascii="Arial Black" w:eastAsia="Times New Roman" w:hAnsi="Arial Black"/>
                <w:sz w:val="17"/>
              </w:rPr>
            </w:pPr>
          </w:p>
          <w:p w:rsidR="00305BD6" w:rsidRPr="00305BD6" w:rsidRDefault="00305BD6" w:rsidP="00970FA3">
            <w:pPr>
              <w:pStyle w:val="MemoHeaderText"/>
              <w:tabs>
                <w:tab w:val="clear" w:pos="360"/>
                <w:tab w:val="left" w:pos="-98"/>
              </w:tabs>
              <w:ind w:left="166"/>
            </w:pPr>
            <w:r w:rsidRPr="00167436">
              <w:rPr>
                <w:rFonts w:ascii="Arial Black" w:eastAsia="Times New Roman" w:hAnsi="Arial Black"/>
                <w:sz w:val="17"/>
              </w:rPr>
              <w:t xml:space="preserve">RFP Posted to:  </w:t>
            </w:r>
            <w:r w:rsidR="00970FA3">
              <w:rPr>
                <w:rFonts w:ascii="Arial Black" w:eastAsia="Times New Roman" w:hAnsi="Arial Black"/>
                <w:sz w:val="17"/>
              </w:rPr>
              <w:t xml:space="preserve"> </w:t>
            </w:r>
            <w:hyperlink r:id="rId14" w:history="1">
              <w:r w:rsidR="00C90F6C" w:rsidRPr="00885420">
                <w:rPr>
                  <w:rStyle w:val="Hyperlink"/>
                </w:rPr>
                <w:t>http://www.courts.ca.gov/rfps.htm</w:t>
              </w:r>
            </w:hyperlink>
            <w:r w:rsidR="00C90F6C">
              <w:br/>
            </w:r>
          </w:p>
          <w:p w:rsidR="00754350" w:rsidRPr="009273F1" w:rsidRDefault="00754350" w:rsidP="00970FA3">
            <w:pPr>
              <w:pStyle w:val="MemoSubhead"/>
              <w:ind w:left="166"/>
            </w:pPr>
            <w:r w:rsidRPr="009273F1">
              <w:t>Submittal Deadline</w:t>
            </w:r>
          </w:p>
          <w:p w:rsidR="00754350" w:rsidRDefault="004715DC" w:rsidP="00970FA3">
            <w:pPr>
              <w:pStyle w:val="MemoHeaderText"/>
              <w:ind w:left="166"/>
            </w:pPr>
            <w:bookmarkStart w:id="6" w:name="bmDeadline"/>
            <w:bookmarkEnd w:id="6"/>
            <w:r>
              <w:t xml:space="preserve"> </w:t>
            </w:r>
            <w:r w:rsidR="005567DA">
              <w:t xml:space="preserve">February </w:t>
            </w:r>
            <w:r w:rsidR="00363F1F">
              <w:t>18</w:t>
            </w:r>
            <w:r w:rsidR="00CA0B0B" w:rsidRPr="005567DA">
              <w:t>, 2014</w:t>
            </w:r>
            <w:r w:rsidR="00F20BDC" w:rsidRPr="00CA0B0B">
              <w:t xml:space="preserve"> 1:00 p.m. PST</w:t>
            </w:r>
          </w:p>
          <w:p w:rsidR="00FD1348" w:rsidRPr="009273F1" w:rsidRDefault="00FD1348" w:rsidP="00970FA3">
            <w:pPr>
              <w:pStyle w:val="MemoHeaderText"/>
              <w:ind w:hanging="128"/>
            </w:pPr>
          </w:p>
          <w:p w:rsidR="00754350" w:rsidRPr="009273F1" w:rsidRDefault="00754350" w:rsidP="00970FA3">
            <w:pPr>
              <w:pStyle w:val="MemoSubhead"/>
              <w:ind w:left="166"/>
            </w:pPr>
            <w:r w:rsidRPr="009273F1">
              <w:t>Submittal of Proposals shall be made to:</w:t>
            </w:r>
          </w:p>
          <w:p w:rsidR="004715DC" w:rsidRDefault="004715DC" w:rsidP="00970FA3">
            <w:pPr>
              <w:pStyle w:val="MemoHeaderText"/>
              <w:tabs>
                <w:tab w:val="left" w:pos="142"/>
              </w:tabs>
              <w:ind w:left="166"/>
            </w:pPr>
            <w:bookmarkStart w:id="7" w:name="bmContact"/>
            <w:bookmarkEnd w:id="7"/>
            <w:r>
              <w:t>Judicial Counc</w:t>
            </w:r>
            <w:r w:rsidR="00970FA3">
              <w:t>il of California Administrative</w:t>
            </w:r>
            <w:r w:rsidR="00AB3F94">
              <w:t xml:space="preserve"> </w:t>
            </w:r>
            <w:r>
              <w:t xml:space="preserve">Office of the Courts, Attention:  </w:t>
            </w:r>
            <w:r w:rsidRPr="00D518FE">
              <w:t xml:space="preserve">Nadine McFadden, 455 Golden Gate Avenue, </w:t>
            </w:r>
            <w:r w:rsidR="00801E32">
              <w:t>6</w:t>
            </w:r>
            <w:r w:rsidRPr="00801E32">
              <w:t>th Floor,</w:t>
            </w:r>
            <w:r w:rsidRPr="00D518FE">
              <w:t xml:space="preserve"> San Francisco, CA  94102</w:t>
            </w:r>
          </w:p>
          <w:p w:rsidR="004715DC" w:rsidRDefault="004715DC" w:rsidP="00970FA3">
            <w:pPr>
              <w:pStyle w:val="MemoHeaderText"/>
              <w:ind w:left="166"/>
            </w:pPr>
          </w:p>
          <w:p w:rsidR="00754350" w:rsidRDefault="00754350" w:rsidP="00970FA3">
            <w:pPr>
              <w:pStyle w:val="MemoHeaderText"/>
              <w:ind w:left="166"/>
              <w:rPr>
                <w:rFonts w:ascii="Arial Black" w:eastAsia="Times New Roman" w:hAnsi="Arial Black"/>
                <w:sz w:val="17"/>
              </w:rPr>
            </w:pPr>
            <w:r>
              <w:rPr>
                <w:rFonts w:ascii="Arial Black" w:eastAsia="Times New Roman" w:hAnsi="Arial Black"/>
                <w:sz w:val="17"/>
              </w:rPr>
              <w:t>For further information, pleas</w:t>
            </w:r>
            <w:r w:rsidR="007753F5">
              <w:rPr>
                <w:rFonts w:ascii="Arial Black" w:eastAsia="Times New Roman" w:hAnsi="Arial Black"/>
                <w:sz w:val="17"/>
              </w:rPr>
              <w:t>e</w:t>
            </w:r>
            <w:r>
              <w:rPr>
                <w:rFonts w:ascii="Arial Black" w:eastAsia="Times New Roman" w:hAnsi="Arial Black"/>
                <w:sz w:val="17"/>
              </w:rPr>
              <w:t xml:space="preserve"> write to:</w:t>
            </w:r>
          </w:p>
          <w:p w:rsidR="00CF7463" w:rsidRPr="00DA66C0" w:rsidRDefault="00616AA7" w:rsidP="00CF7463">
            <w:pPr>
              <w:rPr>
                <w:b/>
                <w:sz w:val="20"/>
              </w:rPr>
            </w:pPr>
            <w:hyperlink r:id="rId15" w:history="1"/>
            <w:r w:rsidR="00CF7463" w:rsidRPr="007B7E19" w:rsidDel="00CF7463">
              <w:rPr>
                <w:color w:val="FFFF00"/>
              </w:rPr>
              <w:t xml:space="preserve"> </w:t>
            </w:r>
          </w:p>
          <w:p w:rsidR="00305BD6" w:rsidRPr="0023413D" w:rsidRDefault="00616AA7" w:rsidP="00CF7463">
            <w:pPr>
              <w:ind w:left="166"/>
              <w:rPr>
                <w:color w:val="FFFF00"/>
                <w:szCs w:val="24"/>
              </w:rPr>
            </w:pPr>
            <w:hyperlink r:id="rId16" w:history="1">
              <w:r w:rsidR="00824978" w:rsidRPr="00824978">
                <w:rPr>
                  <w:rStyle w:val="Hyperlink"/>
                  <w:szCs w:val="24"/>
                </w:rPr>
                <w:t>mailto:capitalprogramsolicitations@jud.ca.gov</w:t>
              </w:r>
            </w:hyperlink>
          </w:p>
        </w:tc>
      </w:tr>
      <w:tr w:rsidR="00754350" w:rsidTr="00970FA3">
        <w:trPr>
          <w:cantSplit/>
          <w:jc w:val="center"/>
        </w:trPr>
        <w:tc>
          <w:tcPr>
            <w:tcW w:w="9133" w:type="dxa"/>
            <w:gridSpan w:val="3"/>
            <w:tcBorders>
              <w:bottom w:val="single" w:sz="4" w:space="0" w:color="auto"/>
            </w:tcBorders>
          </w:tcPr>
          <w:p w:rsidR="00754350" w:rsidRDefault="00754350" w:rsidP="00A31654"/>
        </w:tc>
      </w:tr>
    </w:tbl>
    <w:p w:rsidR="00754350" w:rsidRDefault="00754350" w:rsidP="00754350">
      <w:pPr>
        <w:pStyle w:val="Header"/>
        <w:tabs>
          <w:tab w:val="clear" w:pos="4320"/>
          <w:tab w:val="clear" w:pos="8640"/>
          <w:tab w:val="left" w:pos="1440"/>
        </w:tabs>
        <w:rPr>
          <w:sz w:val="22"/>
          <w:szCs w:val="22"/>
        </w:rPr>
      </w:pPr>
    </w:p>
    <w:p w:rsidR="007E6368" w:rsidRDefault="007E6368">
      <w:pPr>
        <w:pStyle w:val="BodyText"/>
        <w:sectPr w:rsidR="007E6368" w:rsidSect="00B52F9F">
          <w:headerReference w:type="default" r:id="rId17"/>
          <w:footerReference w:type="default" r:id="rId18"/>
          <w:pgSz w:w="12240" w:h="15840" w:code="1"/>
          <w:pgMar w:top="1440" w:right="1008" w:bottom="1440" w:left="864" w:header="720" w:footer="720" w:gutter="0"/>
          <w:pgNumType w:start="2"/>
          <w:cols w:space="720"/>
          <w:titlePg/>
          <w:docGrid w:linePitch="326"/>
        </w:sectPr>
      </w:pPr>
    </w:p>
    <w:tbl>
      <w:tblPr>
        <w:tblW w:w="936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9"/>
        <w:gridCol w:w="4791"/>
        <w:gridCol w:w="4140"/>
      </w:tblGrid>
      <w:tr w:rsidR="005837B3" w:rsidRPr="00072032" w:rsidTr="00F803D0">
        <w:tc>
          <w:tcPr>
            <w:tcW w:w="5220" w:type="dxa"/>
            <w:gridSpan w:val="2"/>
          </w:tcPr>
          <w:p w:rsidR="005837B3" w:rsidRPr="00FE7729" w:rsidRDefault="005837B3" w:rsidP="00FE7729">
            <w:pPr>
              <w:pStyle w:val="BodyText"/>
              <w:spacing w:before="60" w:after="60"/>
              <w:rPr>
                <w:rFonts w:eastAsia="Times New Roman"/>
              </w:rPr>
            </w:pPr>
            <w:r w:rsidRPr="00FE7729">
              <w:rPr>
                <w:rFonts w:eastAsia="Times New Roman"/>
                <w:b/>
              </w:rPr>
              <w:lastRenderedPageBreak/>
              <w:t>RF</w:t>
            </w:r>
            <w:r w:rsidR="007E6368" w:rsidRPr="00FE7729">
              <w:rPr>
                <w:rFonts w:eastAsia="Times New Roman"/>
                <w:b/>
              </w:rPr>
              <w:t>P</w:t>
            </w:r>
            <w:r w:rsidRPr="00FE7729">
              <w:rPr>
                <w:rFonts w:eastAsia="Times New Roman"/>
                <w:b/>
              </w:rPr>
              <w:t xml:space="preserve"> SCHEDULE</w:t>
            </w:r>
          </w:p>
        </w:tc>
        <w:tc>
          <w:tcPr>
            <w:tcW w:w="4140" w:type="dxa"/>
            <w:tcBorders>
              <w:bottom w:val="single" w:sz="4" w:space="0" w:color="auto"/>
            </w:tcBorders>
          </w:tcPr>
          <w:p w:rsidR="005837B3" w:rsidRPr="00B52F9F" w:rsidRDefault="005837B3" w:rsidP="00485EDB">
            <w:pPr>
              <w:pStyle w:val="BodyText"/>
              <w:spacing w:before="60" w:after="60"/>
              <w:rPr>
                <w:rFonts w:eastAsia="Times New Roman"/>
              </w:rPr>
            </w:pPr>
            <w:r w:rsidRPr="00B52F9F">
              <w:rPr>
                <w:rFonts w:eastAsia="Times New Roman"/>
                <w:b/>
              </w:rPr>
              <w:t>DATES</w:t>
            </w:r>
            <w:r w:rsidRPr="00B52F9F">
              <w:rPr>
                <w:rFonts w:eastAsia="Times New Roman"/>
              </w:rPr>
              <w:t xml:space="preserve">   (</w:t>
            </w:r>
            <w:r w:rsidR="00485EDB" w:rsidRPr="00B52F9F">
              <w:rPr>
                <w:rFonts w:eastAsia="Times New Roman"/>
              </w:rPr>
              <w:t>PST)</w:t>
            </w:r>
          </w:p>
        </w:tc>
      </w:tr>
      <w:tr w:rsidR="00D652AC" w:rsidRPr="00072032" w:rsidTr="00F803D0">
        <w:tc>
          <w:tcPr>
            <w:tcW w:w="429" w:type="dxa"/>
          </w:tcPr>
          <w:p w:rsidR="00D652AC" w:rsidRPr="00FE7729" w:rsidRDefault="00D652AC" w:rsidP="00FE7729">
            <w:pPr>
              <w:pStyle w:val="BodyText"/>
              <w:spacing w:before="60" w:after="60"/>
              <w:jc w:val="center"/>
              <w:rPr>
                <w:rFonts w:eastAsia="Times New Roman"/>
              </w:rPr>
            </w:pPr>
            <w:r w:rsidRPr="00FE7729">
              <w:rPr>
                <w:rFonts w:eastAsia="Times New Roman"/>
              </w:rPr>
              <w:t>1.</w:t>
            </w:r>
          </w:p>
        </w:tc>
        <w:tc>
          <w:tcPr>
            <w:tcW w:w="4791" w:type="dxa"/>
          </w:tcPr>
          <w:p w:rsidR="00D652AC" w:rsidRPr="00FE7729" w:rsidRDefault="00D652AC" w:rsidP="00FE7729">
            <w:pPr>
              <w:pStyle w:val="BodyText"/>
              <w:spacing w:before="60" w:after="60"/>
              <w:rPr>
                <w:rFonts w:eastAsia="Times New Roman"/>
              </w:rPr>
            </w:pPr>
            <w:r w:rsidRPr="00FE7729">
              <w:rPr>
                <w:rFonts w:eastAsia="Times New Roman"/>
              </w:rPr>
              <w:t>RFP is Issued</w:t>
            </w:r>
          </w:p>
        </w:tc>
        <w:tc>
          <w:tcPr>
            <w:tcW w:w="4140" w:type="dxa"/>
            <w:shd w:val="clear" w:color="auto" w:fill="auto"/>
            <w:vAlign w:val="bottom"/>
          </w:tcPr>
          <w:p w:rsidR="00D652AC" w:rsidRPr="00B52F9F" w:rsidRDefault="00526C76" w:rsidP="00F6696A">
            <w:pPr>
              <w:pStyle w:val="BodyText"/>
              <w:tabs>
                <w:tab w:val="clear" w:pos="360"/>
                <w:tab w:val="left" w:pos="32"/>
              </w:tabs>
              <w:spacing w:before="60" w:after="60"/>
              <w:rPr>
                <w:rFonts w:eastAsia="Times New Roman"/>
                <w:b/>
              </w:rPr>
            </w:pPr>
            <w:r>
              <w:rPr>
                <w:rFonts w:eastAsia="Times New Roman"/>
                <w:b/>
              </w:rPr>
              <w:t xml:space="preserve">January </w:t>
            </w:r>
            <w:r w:rsidR="00F6696A">
              <w:rPr>
                <w:rFonts w:eastAsia="Times New Roman"/>
                <w:b/>
              </w:rPr>
              <w:t>6</w:t>
            </w:r>
            <w:r>
              <w:rPr>
                <w:rFonts w:eastAsia="Times New Roman"/>
                <w:b/>
              </w:rPr>
              <w:t>, 2014</w:t>
            </w:r>
          </w:p>
        </w:tc>
      </w:tr>
      <w:tr w:rsidR="00D652AC" w:rsidRPr="00072032" w:rsidTr="00390704">
        <w:trPr>
          <w:trHeight w:val="1682"/>
        </w:trPr>
        <w:tc>
          <w:tcPr>
            <w:tcW w:w="429" w:type="dxa"/>
          </w:tcPr>
          <w:p w:rsidR="00D652AC" w:rsidRPr="00FE7729" w:rsidRDefault="00D652AC" w:rsidP="00FE7729">
            <w:pPr>
              <w:pStyle w:val="BodyText"/>
              <w:spacing w:before="60" w:after="60"/>
              <w:jc w:val="center"/>
              <w:rPr>
                <w:rFonts w:eastAsia="Times New Roman"/>
              </w:rPr>
            </w:pPr>
            <w:r w:rsidRPr="00FE7729">
              <w:rPr>
                <w:rFonts w:eastAsia="Times New Roman"/>
              </w:rPr>
              <w:t>2.</w:t>
            </w:r>
          </w:p>
        </w:tc>
        <w:tc>
          <w:tcPr>
            <w:tcW w:w="4791" w:type="dxa"/>
          </w:tcPr>
          <w:p w:rsidR="002C465A" w:rsidRPr="00DA66C0" w:rsidRDefault="00D652AC" w:rsidP="00390704">
            <w:pPr>
              <w:rPr>
                <w:b/>
                <w:sz w:val="20"/>
              </w:rPr>
            </w:pPr>
            <w:r w:rsidRPr="00FE7729">
              <w:rPr>
                <w:rFonts w:eastAsia="Times New Roman"/>
              </w:rPr>
              <w:t>Deadline for submitting requests to the AOC for additional information, clarifications, or RFP modifications. E-mail all questions, using the Form for Questions</w:t>
            </w:r>
            <w:r>
              <w:rPr>
                <w:rFonts w:eastAsia="Times New Roman"/>
              </w:rPr>
              <w:t xml:space="preserve"> (</w:t>
            </w:r>
            <w:r w:rsidRPr="006D5004">
              <w:rPr>
                <w:rFonts w:eastAsia="Times New Roman"/>
                <w:b/>
              </w:rPr>
              <w:t>Attachment</w:t>
            </w:r>
            <w:r>
              <w:rPr>
                <w:rFonts w:eastAsia="Times New Roman"/>
              </w:rPr>
              <w:t xml:space="preserve"> </w:t>
            </w:r>
            <w:r w:rsidR="00041826">
              <w:rPr>
                <w:rFonts w:eastAsia="Times New Roman"/>
                <w:b/>
              </w:rPr>
              <w:t>I</w:t>
            </w:r>
            <w:r>
              <w:rPr>
                <w:rFonts w:eastAsia="Times New Roman"/>
              </w:rPr>
              <w:t>)</w:t>
            </w:r>
            <w:r w:rsidRPr="00FE7729">
              <w:rPr>
                <w:rFonts w:eastAsia="Times New Roman"/>
              </w:rPr>
              <w:t xml:space="preserve"> posted along with this RFP,</w:t>
            </w:r>
            <w:r w:rsidR="00F417AD">
              <w:rPr>
                <w:rFonts w:eastAsia="Times New Roman"/>
              </w:rPr>
              <w:t xml:space="preserve"> to</w:t>
            </w:r>
            <w:r w:rsidRPr="00FE7729">
              <w:rPr>
                <w:rFonts w:eastAsia="Times New Roman"/>
              </w:rPr>
              <w:t xml:space="preserve"> </w:t>
            </w:r>
            <w:hyperlink r:id="rId19" w:tooltip="capitalprogramsolicitations@jud.ca.gov" w:history="1"/>
            <w:r w:rsidR="002C465A">
              <w:t xml:space="preserve"> </w:t>
            </w:r>
          </w:p>
          <w:p w:rsidR="00D652AC" w:rsidRPr="00A21A4F" w:rsidRDefault="002C465A" w:rsidP="00390704">
            <w:pPr>
              <w:pStyle w:val="BodyText"/>
              <w:rPr>
                <w:rFonts w:eastAsia="Times New Roman"/>
                <w:b/>
                <w:szCs w:val="24"/>
                <w:u w:val="single"/>
              </w:rPr>
            </w:pPr>
            <w:r w:rsidRPr="00A21A4F">
              <w:rPr>
                <w:szCs w:val="24"/>
              </w:rPr>
              <w:t>capitalprogramsolicitations@jud.ca.gov</w:t>
            </w:r>
          </w:p>
        </w:tc>
        <w:tc>
          <w:tcPr>
            <w:tcW w:w="4140" w:type="dxa"/>
            <w:shd w:val="clear" w:color="auto" w:fill="auto"/>
            <w:vAlign w:val="bottom"/>
          </w:tcPr>
          <w:p w:rsidR="00D652AC" w:rsidRPr="00B52F9F" w:rsidRDefault="00485EDB" w:rsidP="00626092">
            <w:pPr>
              <w:pStyle w:val="BodyText"/>
              <w:tabs>
                <w:tab w:val="left" w:pos="3924"/>
              </w:tabs>
              <w:spacing w:before="60" w:after="60"/>
              <w:rPr>
                <w:rFonts w:eastAsia="Times New Roman"/>
                <w:b/>
              </w:rPr>
            </w:pPr>
            <w:r w:rsidRPr="00B52F9F">
              <w:rPr>
                <w:rFonts w:eastAsia="Times New Roman"/>
                <w:b/>
              </w:rPr>
              <w:t xml:space="preserve">1:00 p.m. </w:t>
            </w:r>
            <w:r w:rsidR="00626092">
              <w:rPr>
                <w:rFonts w:eastAsia="Times New Roman"/>
                <w:b/>
              </w:rPr>
              <w:t>Friday</w:t>
            </w:r>
            <w:r w:rsidR="00B52F9F">
              <w:rPr>
                <w:rFonts w:eastAsia="Times New Roman"/>
                <w:b/>
              </w:rPr>
              <w:t>,</w:t>
            </w:r>
            <w:r w:rsidRPr="00B52F9F">
              <w:rPr>
                <w:rFonts w:eastAsia="Times New Roman"/>
                <w:b/>
              </w:rPr>
              <w:t xml:space="preserve"> </w:t>
            </w:r>
            <w:r w:rsidR="00831879">
              <w:rPr>
                <w:rFonts w:eastAsia="Times New Roman"/>
                <w:b/>
              </w:rPr>
              <w:t xml:space="preserve"> January </w:t>
            </w:r>
            <w:r w:rsidR="000B3A1A">
              <w:rPr>
                <w:rFonts w:eastAsia="Times New Roman"/>
                <w:b/>
              </w:rPr>
              <w:t>31</w:t>
            </w:r>
            <w:r w:rsidR="00415C89">
              <w:rPr>
                <w:rFonts w:eastAsia="Times New Roman"/>
                <w:b/>
              </w:rPr>
              <w:t xml:space="preserve">, </w:t>
            </w:r>
            <w:r w:rsidR="00831879">
              <w:rPr>
                <w:rFonts w:eastAsia="Times New Roman"/>
                <w:b/>
              </w:rPr>
              <w:t>2014</w:t>
            </w:r>
          </w:p>
        </w:tc>
      </w:tr>
      <w:tr w:rsidR="00D652AC" w:rsidRPr="00072032" w:rsidTr="00F803D0">
        <w:tc>
          <w:tcPr>
            <w:tcW w:w="429" w:type="dxa"/>
          </w:tcPr>
          <w:p w:rsidR="00D652AC" w:rsidRPr="00FE7729" w:rsidRDefault="00D652AC" w:rsidP="00FE7729">
            <w:pPr>
              <w:pStyle w:val="BodyText"/>
              <w:spacing w:before="60" w:after="60"/>
              <w:jc w:val="center"/>
              <w:rPr>
                <w:rFonts w:eastAsia="Times New Roman"/>
              </w:rPr>
            </w:pPr>
            <w:r w:rsidRPr="00FE7729">
              <w:rPr>
                <w:rFonts w:eastAsia="Times New Roman"/>
              </w:rPr>
              <w:t>3.</w:t>
            </w:r>
          </w:p>
        </w:tc>
        <w:tc>
          <w:tcPr>
            <w:tcW w:w="4791" w:type="dxa"/>
          </w:tcPr>
          <w:p w:rsidR="00D652AC" w:rsidRPr="00FE7729" w:rsidRDefault="00D652AC" w:rsidP="005937A4">
            <w:pPr>
              <w:pStyle w:val="BodyText"/>
              <w:rPr>
                <w:rFonts w:eastAsia="Times New Roman"/>
              </w:rPr>
            </w:pPr>
            <w:r w:rsidRPr="00FE7729">
              <w:rPr>
                <w:rFonts w:eastAsia="Times New Roman"/>
              </w:rPr>
              <w:t xml:space="preserve">AOC will </w:t>
            </w:r>
            <w:r w:rsidR="00A755F9">
              <w:rPr>
                <w:rFonts w:eastAsia="Times New Roman"/>
              </w:rPr>
              <w:t xml:space="preserve">post </w:t>
            </w:r>
            <w:r w:rsidRPr="00FE7729">
              <w:rPr>
                <w:rFonts w:eastAsia="Times New Roman"/>
              </w:rPr>
              <w:t>answers to participants’ requests for additional information, clarifications or RFP modifications, on</w:t>
            </w:r>
            <w:r w:rsidR="00C657EE">
              <w:rPr>
                <w:rFonts w:eastAsia="Times New Roman"/>
              </w:rPr>
              <w:t xml:space="preserve"> the</w:t>
            </w:r>
            <w:r w:rsidRPr="00FE7729">
              <w:rPr>
                <w:rFonts w:eastAsia="Times New Roman"/>
              </w:rPr>
              <w:t xml:space="preserve"> </w:t>
            </w:r>
            <w:r w:rsidR="00E738B2" w:rsidRPr="00292E10">
              <w:t>Calif</w:t>
            </w:r>
            <w:r w:rsidR="00E738B2">
              <w:t xml:space="preserve">ornia Courts </w:t>
            </w:r>
            <w:r w:rsidR="006402AD">
              <w:t>website</w:t>
            </w:r>
            <w:r w:rsidR="00E738B2">
              <w:t>, Bidders / Solicitations page, located at:</w:t>
            </w:r>
            <w:r w:rsidR="00E738B2" w:rsidRPr="00292E10">
              <w:t xml:space="preserve"> </w:t>
            </w:r>
            <w:hyperlink r:id="rId20" w:history="1">
              <w:r w:rsidR="00E738B2" w:rsidRPr="001E6A13">
                <w:rPr>
                  <w:rStyle w:val="Hyperlink"/>
                </w:rPr>
                <w:t>http://www.courts.ca.gov/rfps.htm</w:t>
              </w:r>
            </w:hyperlink>
            <w:r w:rsidR="007E4355" w:rsidRPr="00FE7729">
              <w:rPr>
                <w:rFonts w:eastAsia="Times New Roman"/>
              </w:rPr>
              <w:t xml:space="preserve"> </w:t>
            </w:r>
            <w:r w:rsidR="00BE2E52">
              <w:rPr>
                <w:rFonts w:eastAsia="Times New Roman"/>
              </w:rPr>
              <w:t xml:space="preserve">(California Courts </w:t>
            </w:r>
            <w:r w:rsidR="00E257AF">
              <w:rPr>
                <w:rFonts w:eastAsia="Times New Roman"/>
              </w:rPr>
              <w:t>website</w:t>
            </w:r>
            <w:r w:rsidR="00BE2E52">
              <w:rPr>
                <w:rFonts w:eastAsia="Times New Roman"/>
              </w:rPr>
              <w:t>)</w:t>
            </w:r>
          </w:p>
        </w:tc>
        <w:tc>
          <w:tcPr>
            <w:tcW w:w="4140" w:type="dxa"/>
            <w:shd w:val="clear" w:color="auto" w:fill="auto"/>
            <w:vAlign w:val="bottom"/>
          </w:tcPr>
          <w:p w:rsidR="00D652AC" w:rsidRPr="00B52F9F" w:rsidRDefault="00B24757" w:rsidP="004F1B00">
            <w:pPr>
              <w:pStyle w:val="BodyText"/>
              <w:tabs>
                <w:tab w:val="clear" w:pos="360"/>
                <w:tab w:val="left" w:pos="-18"/>
              </w:tabs>
              <w:spacing w:before="60" w:after="60"/>
              <w:rPr>
                <w:rFonts w:eastAsia="Times New Roman"/>
                <w:b/>
              </w:rPr>
            </w:pPr>
            <w:r w:rsidRPr="00B52F9F">
              <w:rPr>
                <w:rFonts w:eastAsia="Times New Roman"/>
                <w:b/>
              </w:rPr>
              <w:t xml:space="preserve">(estimated) </w:t>
            </w:r>
            <w:r w:rsidR="004F1B00">
              <w:rPr>
                <w:rFonts w:eastAsia="Times New Roman"/>
                <w:b/>
              </w:rPr>
              <w:t>Friday</w:t>
            </w:r>
            <w:r w:rsidR="009A45A9" w:rsidRPr="00B52F9F">
              <w:rPr>
                <w:rFonts w:eastAsia="Times New Roman"/>
                <w:b/>
              </w:rPr>
              <w:t xml:space="preserve">, </w:t>
            </w:r>
            <w:r w:rsidR="00831879">
              <w:rPr>
                <w:rFonts w:eastAsia="Times New Roman"/>
                <w:b/>
              </w:rPr>
              <w:t xml:space="preserve"> </w:t>
            </w:r>
            <w:r w:rsidR="004F1B00">
              <w:rPr>
                <w:rFonts w:eastAsia="Times New Roman"/>
                <w:b/>
              </w:rPr>
              <w:t>February 7</w:t>
            </w:r>
            <w:r w:rsidR="00831879">
              <w:rPr>
                <w:rFonts w:eastAsia="Times New Roman"/>
                <w:b/>
              </w:rPr>
              <w:t>, 2014</w:t>
            </w:r>
          </w:p>
        </w:tc>
      </w:tr>
      <w:tr w:rsidR="00D652AC" w:rsidRPr="00072032" w:rsidTr="00F803D0">
        <w:trPr>
          <w:trHeight w:val="1772"/>
        </w:trPr>
        <w:tc>
          <w:tcPr>
            <w:tcW w:w="429" w:type="dxa"/>
          </w:tcPr>
          <w:p w:rsidR="00D652AC" w:rsidRPr="00FE7729" w:rsidRDefault="00D652AC" w:rsidP="00301E5B">
            <w:pPr>
              <w:pStyle w:val="BodyText"/>
              <w:spacing w:before="60" w:after="60"/>
              <w:jc w:val="center"/>
              <w:rPr>
                <w:rFonts w:eastAsia="Times New Roman"/>
              </w:rPr>
            </w:pPr>
            <w:r w:rsidRPr="00FE7729">
              <w:rPr>
                <w:rFonts w:eastAsia="Times New Roman"/>
              </w:rPr>
              <w:t>4.</w:t>
            </w:r>
          </w:p>
        </w:tc>
        <w:tc>
          <w:tcPr>
            <w:tcW w:w="4791" w:type="dxa"/>
          </w:tcPr>
          <w:p w:rsidR="00D652AC" w:rsidRPr="00FE7729" w:rsidRDefault="00D652AC" w:rsidP="00FE7729">
            <w:pPr>
              <w:pStyle w:val="BodyText"/>
              <w:spacing w:before="60" w:after="60"/>
              <w:rPr>
                <w:rFonts w:eastAsia="Times New Roman"/>
                <w:b/>
                <w:u w:val="single"/>
              </w:rPr>
            </w:pPr>
            <w:r w:rsidRPr="00FE7729">
              <w:rPr>
                <w:rFonts w:eastAsia="Times New Roman"/>
                <w:b/>
                <w:u w:val="single"/>
              </w:rPr>
              <w:t>Deadline to submit Proposal</w:t>
            </w:r>
          </w:p>
          <w:p w:rsidR="006632A4" w:rsidRPr="00FE7729" w:rsidRDefault="00D652AC" w:rsidP="005C5364">
            <w:pPr>
              <w:pStyle w:val="MemoHeaderText"/>
              <w:ind w:left="0"/>
              <w:rPr>
                <w:rFonts w:eastAsia="Times New Roman"/>
              </w:rPr>
            </w:pPr>
            <w:r w:rsidRPr="00FE7729">
              <w:rPr>
                <w:rFonts w:eastAsia="Times New Roman"/>
              </w:rPr>
              <w:t>See RFP Section 5.</w:t>
            </w:r>
            <w:r w:rsidR="005C5364" w:rsidRPr="00FE7729">
              <w:rPr>
                <w:rFonts w:eastAsia="Times New Roman"/>
              </w:rPr>
              <w:t>1</w:t>
            </w:r>
            <w:r w:rsidR="005C5364">
              <w:rPr>
                <w:rFonts w:eastAsia="Times New Roman"/>
              </w:rPr>
              <w:t>0</w:t>
            </w:r>
            <w:r w:rsidR="005C5364" w:rsidRPr="00FE7729">
              <w:rPr>
                <w:rFonts w:eastAsia="Times New Roman"/>
              </w:rPr>
              <w:t xml:space="preserve"> </w:t>
            </w:r>
            <w:r w:rsidRPr="00FE7729">
              <w:rPr>
                <w:rFonts w:eastAsia="Times New Roman"/>
              </w:rPr>
              <w:t xml:space="preserve">for </w:t>
            </w:r>
            <w:r w:rsidR="001B4C4E">
              <w:rPr>
                <w:rFonts w:eastAsia="Times New Roman"/>
              </w:rPr>
              <w:t xml:space="preserve">further </w:t>
            </w:r>
            <w:r w:rsidRPr="00FE7729">
              <w:rPr>
                <w:rFonts w:eastAsia="Times New Roman"/>
              </w:rPr>
              <w:t>details</w:t>
            </w:r>
            <w:r w:rsidR="00C96EA2">
              <w:rPr>
                <w:rFonts w:eastAsia="Times New Roman"/>
              </w:rPr>
              <w:t>.</w:t>
            </w:r>
            <w:r w:rsidR="00BB29DC">
              <w:rPr>
                <w:rFonts w:eastAsia="Times New Roman"/>
              </w:rPr>
              <w:t xml:space="preserve"> Submit to</w:t>
            </w:r>
            <w:r w:rsidR="00012732">
              <w:rPr>
                <w:rFonts w:eastAsia="Times New Roman"/>
              </w:rPr>
              <w:t xml:space="preserve">: </w:t>
            </w:r>
            <w:r w:rsidR="006632A4">
              <w:t xml:space="preserve">Judicial Council of California Administrative Office of the Courts, Attention:  </w:t>
            </w:r>
            <w:r w:rsidR="006632A4" w:rsidRPr="00D518FE">
              <w:t xml:space="preserve">Nadine McFadden, 455 Golden Gate Avenue, </w:t>
            </w:r>
            <w:r w:rsidR="00801E32">
              <w:t>6</w:t>
            </w:r>
            <w:r w:rsidR="006632A4" w:rsidRPr="00801E32">
              <w:t>th Floor</w:t>
            </w:r>
            <w:r w:rsidR="006632A4" w:rsidRPr="00D518FE">
              <w:t>, San Francisco, CA  94102</w:t>
            </w:r>
          </w:p>
        </w:tc>
        <w:tc>
          <w:tcPr>
            <w:tcW w:w="4140" w:type="dxa"/>
            <w:shd w:val="clear" w:color="auto" w:fill="auto"/>
            <w:vAlign w:val="bottom"/>
          </w:tcPr>
          <w:p w:rsidR="00D652AC" w:rsidRPr="00B52F9F" w:rsidRDefault="009C42DB" w:rsidP="00363F1F">
            <w:pPr>
              <w:pStyle w:val="BodyText"/>
              <w:spacing w:before="60" w:after="60"/>
              <w:rPr>
                <w:rFonts w:eastAsia="Times New Roman"/>
                <w:b/>
              </w:rPr>
            </w:pPr>
            <w:r w:rsidRPr="00B52F9F">
              <w:rPr>
                <w:rFonts w:eastAsia="Times New Roman"/>
                <w:b/>
              </w:rPr>
              <w:t xml:space="preserve">1:00p.m. </w:t>
            </w:r>
            <w:r w:rsidR="00363F1F">
              <w:rPr>
                <w:rFonts w:eastAsia="Times New Roman"/>
                <w:b/>
              </w:rPr>
              <w:t>Tues</w:t>
            </w:r>
            <w:r w:rsidR="00363F1F" w:rsidRPr="00B52F9F">
              <w:rPr>
                <w:rFonts w:eastAsia="Times New Roman"/>
                <w:b/>
              </w:rPr>
              <w:t xml:space="preserve">day </w:t>
            </w:r>
            <w:r w:rsidR="00607248">
              <w:rPr>
                <w:rFonts w:eastAsia="Times New Roman"/>
                <w:b/>
              </w:rPr>
              <w:t>February 1</w:t>
            </w:r>
            <w:r w:rsidR="00363F1F">
              <w:rPr>
                <w:rFonts w:eastAsia="Times New Roman"/>
                <w:b/>
              </w:rPr>
              <w:t>8</w:t>
            </w:r>
            <w:r w:rsidRPr="00B52F9F">
              <w:rPr>
                <w:rFonts w:eastAsia="Times New Roman"/>
                <w:b/>
              </w:rPr>
              <w:t>, 201</w:t>
            </w:r>
            <w:r w:rsidR="007A5463">
              <w:rPr>
                <w:rFonts w:eastAsia="Times New Roman"/>
                <w:b/>
              </w:rPr>
              <w:t>4</w:t>
            </w:r>
          </w:p>
        </w:tc>
      </w:tr>
      <w:tr w:rsidR="00D652AC" w:rsidRPr="00072032" w:rsidTr="00F803D0">
        <w:tc>
          <w:tcPr>
            <w:tcW w:w="429" w:type="dxa"/>
          </w:tcPr>
          <w:p w:rsidR="00D652AC" w:rsidRPr="00FE7729" w:rsidRDefault="00D652AC" w:rsidP="00FE7729">
            <w:pPr>
              <w:pStyle w:val="BodyText"/>
              <w:spacing w:before="60" w:after="60"/>
              <w:jc w:val="center"/>
              <w:rPr>
                <w:rFonts w:eastAsia="Times New Roman"/>
              </w:rPr>
            </w:pPr>
            <w:r>
              <w:rPr>
                <w:rFonts w:eastAsia="Times New Roman"/>
              </w:rPr>
              <w:t>5</w:t>
            </w:r>
            <w:r w:rsidRPr="00FE7729">
              <w:rPr>
                <w:rFonts w:eastAsia="Times New Roman"/>
              </w:rPr>
              <w:t>.</w:t>
            </w:r>
          </w:p>
        </w:tc>
        <w:tc>
          <w:tcPr>
            <w:tcW w:w="4791" w:type="dxa"/>
          </w:tcPr>
          <w:p w:rsidR="00D652AC" w:rsidRPr="00FE7729" w:rsidRDefault="00D652AC" w:rsidP="00C24A7E">
            <w:pPr>
              <w:pStyle w:val="BodyText"/>
              <w:spacing w:before="60" w:after="60"/>
              <w:rPr>
                <w:rFonts w:eastAsia="Times New Roman"/>
              </w:rPr>
            </w:pPr>
            <w:r w:rsidRPr="00FE7729">
              <w:rPr>
                <w:rFonts w:eastAsia="Times New Roman"/>
              </w:rPr>
              <w:t>AOC will determine a short list of qualified prospective Service Providers and post</w:t>
            </w:r>
            <w:r w:rsidR="003072F1">
              <w:rPr>
                <w:rFonts w:eastAsia="Times New Roman"/>
              </w:rPr>
              <w:t xml:space="preserve"> </w:t>
            </w:r>
            <w:r w:rsidRPr="00FE7729">
              <w:rPr>
                <w:rFonts w:eastAsia="Times New Roman"/>
              </w:rPr>
              <w:t>the list on the</w:t>
            </w:r>
            <w:r w:rsidR="00C24A7E">
              <w:rPr>
                <w:rFonts w:eastAsia="Times New Roman"/>
              </w:rPr>
              <w:t xml:space="preserve"> </w:t>
            </w:r>
            <w:r w:rsidR="003F203C">
              <w:rPr>
                <w:rFonts w:eastAsia="Times New Roman"/>
              </w:rPr>
              <w:t xml:space="preserve">California Courts </w:t>
            </w:r>
            <w:r w:rsidR="00E257AF">
              <w:rPr>
                <w:rFonts w:eastAsia="Times New Roman"/>
              </w:rPr>
              <w:t>website</w:t>
            </w:r>
            <w:r w:rsidR="003F203C">
              <w:rPr>
                <w:rFonts w:eastAsia="Times New Roman"/>
              </w:rPr>
              <w:t xml:space="preserve">:   </w:t>
            </w:r>
            <w:hyperlink r:id="rId21" w:history="1">
              <w:r w:rsidR="003F203C" w:rsidRPr="00941206">
                <w:rPr>
                  <w:rStyle w:val="Hyperlink"/>
                </w:rPr>
                <w:t>http://www.courts.ca.gov/rfps.htm</w:t>
              </w:r>
            </w:hyperlink>
            <w:r w:rsidRPr="00FE7729">
              <w:rPr>
                <w:rFonts w:eastAsia="Times New Roman"/>
              </w:rPr>
              <w:t>.   If interviews are deemed necessary, short listed firms will be contacted to schedule a date and time for the interview.</w:t>
            </w:r>
          </w:p>
        </w:tc>
        <w:tc>
          <w:tcPr>
            <w:tcW w:w="4140" w:type="dxa"/>
            <w:shd w:val="clear" w:color="auto" w:fill="auto"/>
            <w:vAlign w:val="bottom"/>
          </w:tcPr>
          <w:p w:rsidR="00D652AC" w:rsidRPr="00B52F9F" w:rsidRDefault="00FF1423" w:rsidP="00C46682">
            <w:pPr>
              <w:pStyle w:val="BodyText"/>
              <w:tabs>
                <w:tab w:val="clear" w:pos="360"/>
                <w:tab w:val="left" w:pos="32"/>
              </w:tabs>
              <w:spacing w:before="60" w:after="60"/>
              <w:rPr>
                <w:rFonts w:eastAsia="Times New Roman"/>
                <w:b/>
              </w:rPr>
            </w:pPr>
            <w:r w:rsidRPr="00B52F9F">
              <w:rPr>
                <w:rFonts w:eastAsia="Times New Roman"/>
                <w:b/>
              </w:rPr>
              <w:t xml:space="preserve">(estimated) </w:t>
            </w:r>
            <w:r w:rsidR="00C46682">
              <w:rPr>
                <w:rFonts w:eastAsia="Times New Roman"/>
                <w:b/>
              </w:rPr>
              <w:t>Tues</w:t>
            </w:r>
            <w:r w:rsidR="00C46682" w:rsidRPr="00B52F9F">
              <w:rPr>
                <w:rFonts w:eastAsia="Times New Roman"/>
                <w:b/>
              </w:rPr>
              <w:t>day</w:t>
            </w:r>
            <w:r w:rsidR="009C42DB" w:rsidRPr="00B52F9F">
              <w:rPr>
                <w:rFonts w:eastAsia="Times New Roman"/>
                <w:b/>
              </w:rPr>
              <w:t xml:space="preserve">, </w:t>
            </w:r>
            <w:r w:rsidR="00277EB0">
              <w:rPr>
                <w:rFonts w:eastAsia="Times New Roman"/>
                <w:b/>
              </w:rPr>
              <w:t xml:space="preserve">March </w:t>
            </w:r>
            <w:r w:rsidR="00C46682">
              <w:rPr>
                <w:rFonts w:eastAsia="Times New Roman"/>
                <w:b/>
              </w:rPr>
              <w:t>4</w:t>
            </w:r>
            <w:r w:rsidR="00277EB0">
              <w:rPr>
                <w:rFonts w:eastAsia="Times New Roman"/>
                <w:b/>
              </w:rPr>
              <w:t>,</w:t>
            </w:r>
            <w:r w:rsidR="009C42DB" w:rsidRPr="00B52F9F">
              <w:rPr>
                <w:rFonts w:eastAsia="Times New Roman"/>
                <w:b/>
              </w:rPr>
              <w:t xml:space="preserve"> 201</w:t>
            </w:r>
            <w:r w:rsidR="00B355F5">
              <w:rPr>
                <w:rFonts w:eastAsia="Times New Roman"/>
                <w:b/>
              </w:rPr>
              <w:t>4</w:t>
            </w:r>
          </w:p>
        </w:tc>
      </w:tr>
      <w:tr w:rsidR="00D652AC" w:rsidRPr="00072032" w:rsidTr="00F803D0">
        <w:tc>
          <w:tcPr>
            <w:tcW w:w="429" w:type="dxa"/>
          </w:tcPr>
          <w:p w:rsidR="00D652AC" w:rsidRPr="00FE7729" w:rsidRDefault="00D652AC" w:rsidP="00FE7729">
            <w:pPr>
              <w:pStyle w:val="BodyText"/>
              <w:spacing w:before="60" w:after="60"/>
              <w:jc w:val="center"/>
              <w:rPr>
                <w:rFonts w:eastAsia="Times New Roman"/>
              </w:rPr>
            </w:pPr>
            <w:r>
              <w:rPr>
                <w:rFonts w:eastAsia="Times New Roman"/>
              </w:rPr>
              <w:t>6</w:t>
            </w:r>
            <w:r w:rsidRPr="00FE7729">
              <w:rPr>
                <w:rFonts w:eastAsia="Times New Roman"/>
              </w:rPr>
              <w:t>.</w:t>
            </w:r>
          </w:p>
        </w:tc>
        <w:tc>
          <w:tcPr>
            <w:tcW w:w="4791" w:type="dxa"/>
          </w:tcPr>
          <w:p w:rsidR="00D652AC" w:rsidRPr="00FE7729" w:rsidRDefault="00D652AC" w:rsidP="00FE7729">
            <w:pPr>
              <w:pStyle w:val="BodyText"/>
              <w:spacing w:before="60" w:after="60"/>
              <w:rPr>
                <w:rFonts w:eastAsia="Times New Roman"/>
              </w:rPr>
            </w:pPr>
            <w:r w:rsidRPr="00FE7729">
              <w:rPr>
                <w:rFonts w:eastAsia="Times New Roman"/>
              </w:rPr>
              <w:t>If applicable, interviews of short listed firms will be completed (by phone or on-site, to be determined)</w:t>
            </w:r>
          </w:p>
        </w:tc>
        <w:tc>
          <w:tcPr>
            <w:tcW w:w="4140" w:type="dxa"/>
            <w:shd w:val="clear" w:color="auto" w:fill="auto"/>
            <w:vAlign w:val="bottom"/>
          </w:tcPr>
          <w:p w:rsidR="00D652AC" w:rsidRPr="00B52F9F" w:rsidRDefault="00D652AC" w:rsidP="00627624">
            <w:pPr>
              <w:pStyle w:val="BodyText"/>
              <w:tabs>
                <w:tab w:val="clear" w:pos="360"/>
                <w:tab w:val="left" w:pos="0"/>
              </w:tabs>
              <w:spacing w:before="60" w:after="60"/>
              <w:rPr>
                <w:rFonts w:eastAsia="Times New Roman"/>
                <w:b/>
              </w:rPr>
            </w:pPr>
            <w:r w:rsidRPr="00B52F9F">
              <w:rPr>
                <w:b/>
                <w:bCs/>
              </w:rPr>
              <w:t>Parties to coordinate</w:t>
            </w:r>
          </w:p>
        </w:tc>
      </w:tr>
      <w:tr w:rsidR="00D652AC" w:rsidRPr="00072032" w:rsidTr="00F803D0">
        <w:trPr>
          <w:trHeight w:val="1007"/>
        </w:trPr>
        <w:tc>
          <w:tcPr>
            <w:tcW w:w="429" w:type="dxa"/>
          </w:tcPr>
          <w:p w:rsidR="00D652AC" w:rsidRPr="00FE7729" w:rsidRDefault="00D652AC" w:rsidP="00FE7729">
            <w:pPr>
              <w:pStyle w:val="BodyText"/>
              <w:spacing w:before="60" w:after="60"/>
              <w:jc w:val="center"/>
              <w:rPr>
                <w:rFonts w:eastAsia="Times New Roman"/>
              </w:rPr>
            </w:pPr>
            <w:r>
              <w:rPr>
                <w:rFonts w:eastAsia="Times New Roman"/>
              </w:rPr>
              <w:t>7</w:t>
            </w:r>
            <w:r w:rsidRPr="00FE7729">
              <w:rPr>
                <w:rFonts w:eastAsia="Times New Roman"/>
              </w:rPr>
              <w:t>.</w:t>
            </w:r>
          </w:p>
        </w:tc>
        <w:tc>
          <w:tcPr>
            <w:tcW w:w="4791" w:type="dxa"/>
          </w:tcPr>
          <w:p w:rsidR="004F4526" w:rsidRDefault="00D652AC" w:rsidP="000233C9">
            <w:pPr>
              <w:pStyle w:val="BodyText"/>
              <w:rPr>
                <w:rFonts w:eastAsia="Times New Roman"/>
              </w:rPr>
            </w:pPr>
            <w:r w:rsidRPr="00FE7729">
              <w:rPr>
                <w:rFonts w:eastAsia="Times New Roman"/>
              </w:rPr>
              <w:t>Notice of Intent to Award will be posted</w:t>
            </w:r>
            <w:r w:rsidR="00F97714">
              <w:rPr>
                <w:rFonts w:eastAsia="Times New Roman"/>
              </w:rPr>
              <w:t xml:space="preserve"> on the</w:t>
            </w:r>
          </w:p>
          <w:p w:rsidR="005317A8" w:rsidRPr="00FE7729" w:rsidRDefault="000233C9" w:rsidP="00120545">
            <w:pPr>
              <w:pStyle w:val="BodyText"/>
              <w:rPr>
                <w:rFonts w:eastAsia="Times New Roman"/>
              </w:rPr>
            </w:pPr>
            <w:r>
              <w:rPr>
                <w:rFonts w:eastAsia="Times New Roman"/>
              </w:rPr>
              <w:t xml:space="preserve">California Courts </w:t>
            </w:r>
            <w:r w:rsidR="00E257AF">
              <w:rPr>
                <w:rFonts w:eastAsia="Times New Roman"/>
              </w:rPr>
              <w:t>w</w:t>
            </w:r>
            <w:r w:rsidR="006402AD">
              <w:rPr>
                <w:rFonts w:eastAsia="Times New Roman"/>
              </w:rPr>
              <w:t>ebsite</w:t>
            </w:r>
            <w:r>
              <w:rPr>
                <w:rFonts w:eastAsia="Times New Roman"/>
              </w:rPr>
              <w:t xml:space="preserve">:   </w:t>
            </w:r>
            <w:hyperlink r:id="rId22" w:history="1">
              <w:r w:rsidRPr="00941206">
                <w:rPr>
                  <w:rStyle w:val="Hyperlink"/>
                </w:rPr>
                <w:t>http://www.courts.ca.gov/rfps.htm</w:t>
              </w:r>
            </w:hyperlink>
          </w:p>
        </w:tc>
        <w:tc>
          <w:tcPr>
            <w:tcW w:w="4140" w:type="dxa"/>
            <w:shd w:val="clear" w:color="auto" w:fill="auto"/>
            <w:vAlign w:val="bottom"/>
          </w:tcPr>
          <w:p w:rsidR="00D652AC" w:rsidRPr="00B52F9F" w:rsidRDefault="00B355F5" w:rsidP="00C46682">
            <w:pPr>
              <w:pStyle w:val="BodyText"/>
              <w:tabs>
                <w:tab w:val="clear" w:pos="360"/>
                <w:tab w:val="left" w:pos="32"/>
              </w:tabs>
              <w:spacing w:before="60" w:after="60"/>
              <w:rPr>
                <w:rFonts w:eastAsia="Times New Roman"/>
                <w:b/>
              </w:rPr>
            </w:pPr>
            <w:r>
              <w:rPr>
                <w:rFonts w:eastAsia="Times New Roman"/>
                <w:b/>
              </w:rPr>
              <w:t xml:space="preserve">(estimated) </w:t>
            </w:r>
            <w:r w:rsidR="00C46682">
              <w:rPr>
                <w:rFonts w:eastAsia="Times New Roman"/>
                <w:b/>
              </w:rPr>
              <w:t>Friday</w:t>
            </w:r>
            <w:r w:rsidR="00A763CA" w:rsidRPr="00B52F9F">
              <w:rPr>
                <w:rFonts w:eastAsia="Times New Roman"/>
                <w:b/>
              </w:rPr>
              <w:t xml:space="preserve">, </w:t>
            </w:r>
            <w:r w:rsidR="00066673">
              <w:rPr>
                <w:rFonts w:eastAsia="Times New Roman"/>
                <w:b/>
              </w:rPr>
              <w:t xml:space="preserve">March </w:t>
            </w:r>
            <w:r w:rsidR="00C46682">
              <w:rPr>
                <w:rFonts w:eastAsia="Times New Roman"/>
                <w:b/>
              </w:rPr>
              <w:t>21</w:t>
            </w:r>
            <w:r w:rsidR="00A763CA" w:rsidRPr="00B52F9F">
              <w:rPr>
                <w:rFonts w:eastAsia="Times New Roman"/>
                <w:b/>
              </w:rPr>
              <w:t>, 201</w:t>
            </w:r>
            <w:r>
              <w:rPr>
                <w:rFonts w:eastAsia="Times New Roman"/>
                <w:b/>
              </w:rPr>
              <w:t>4</w:t>
            </w:r>
          </w:p>
        </w:tc>
      </w:tr>
      <w:tr w:rsidR="005837B3" w:rsidRPr="00072032" w:rsidTr="00F803D0">
        <w:tc>
          <w:tcPr>
            <w:tcW w:w="429" w:type="dxa"/>
          </w:tcPr>
          <w:p w:rsidR="005837B3" w:rsidRPr="00FE7729" w:rsidRDefault="00E31AC0" w:rsidP="00FE7729">
            <w:pPr>
              <w:pStyle w:val="BodyText"/>
              <w:spacing w:before="60" w:after="60"/>
              <w:jc w:val="center"/>
              <w:rPr>
                <w:rFonts w:eastAsia="Times New Roman"/>
              </w:rPr>
            </w:pPr>
            <w:r>
              <w:rPr>
                <w:rFonts w:eastAsia="Times New Roman"/>
              </w:rPr>
              <w:t>8</w:t>
            </w:r>
            <w:r w:rsidR="005837B3" w:rsidRPr="00FE7729">
              <w:rPr>
                <w:rFonts w:eastAsia="Times New Roman"/>
              </w:rPr>
              <w:t>.</w:t>
            </w:r>
          </w:p>
        </w:tc>
        <w:tc>
          <w:tcPr>
            <w:tcW w:w="4791" w:type="dxa"/>
          </w:tcPr>
          <w:p w:rsidR="005837B3" w:rsidRPr="00FE7729" w:rsidRDefault="005837B3" w:rsidP="00FF1423">
            <w:pPr>
              <w:pStyle w:val="BodyText"/>
              <w:spacing w:before="60" w:after="60"/>
              <w:rPr>
                <w:rFonts w:eastAsia="Times New Roman"/>
              </w:rPr>
            </w:pPr>
            <w:r w:rsidRPr="00FE7729">
              <w:rPr>
                <w:rFonts w:eastAsia="Times New Roman"/>
              </w:rPr>
              <w:t>Contract</w:t>
            </w:r>
            <w:r w:rsidR="005A6D3F">
              <w:rPr>
                <w:rFonts w:eastAsia="Times New Roman"/>
              </w:rPr>
              <w:t xml:space="preserve"> Executed </w:t>
            </w:r>
            <w:r w:rsidR="00FF1423">
              <w:rPr>
                <w:rFonts w:eastAsia="Times New Roman"/>
              </w:rPr>
              <w:t xml:space="preserve"> </w:t>
            </w:r>
          </w:p>
        </w:tc>
        <w:tc>
          <w:tcPr>
            <w:tcW w:w="4140" w:type="dxa"/>
            <w:shd w:val="clear" w:color="auto" w:fill="auto"/>
            <w:vAlign w:val="bottom"/>
          </w:tcPr>
          <w:p w:rsidR="005837B3" w:rsidRPr="00B52F9F" w:rsidRDefault="00FF1423" w:rsidP="00C46682">
            <w:pPr>
              <w:pStyle w:val="BodyText"/>
              <w:spacing w:before="60" w:after="60"/>
              <w:rPr>
                <w:rFonts w:eastAsia="Times New Roman"/>
                <w:b/>
              </w:rPr>
            </w:pPr>
            <w:r w:rsidRPr="00B52F9F">
              <w:rPr>
                <w:rFonts w:eastAsia="Times New Roman"/>
                <w:b/>
              </w:rPr>
              <w:t xml:space="preserve">(estimated) </w:t>
            </w:r>
            <w:r w:rsidR="00C46682">
              <w:rPr>
                <w:rFonts w:eastAsia="Times New Roman"/>
                <w:b/>
              </w:rPr>
              <w:t>Friday</w:t>
            </w:r>
            <w:r w:rsidR="00A763CA" w:rsidRPr="00B52F9F">
              <w:rPr>
                <w:rFonts w:eastAsia="Times New Roman"/>
                <w:b/>
              </w:rPr>
              <w:t xml:space="preserve">, </w:t>
            </w:r>
            <w:r w:rsidR="00611F40">
              <w:rPr>
                <w:rFonts w:eastAsia="Times New Roman"/>
                <w:b/>
              </w:rPr>
              <w:t xml:space="preserve">April </w:t>
            </w:r>
            <w:r w:rsidR="00C46682">
              <w:rPr>
                <w:rFonts w:eastAsia="Times New Roman"/>
                <w:b/>
              </w:rPr>
              <w:t>25</w:t>
            </w:r>
            <w:r w:rsidR="008A3931">
              <w:rPr>
                <w:rFonts w:eastAsia="Times New Roman"/>
                <w:b/>
              </w:rPr>
              <w:t>, 2014</w:t>
            </w:r>
          </w:p>
        </w:tc>
      </w:tr>
      <w:tr w:rsidR="009550CE" w:rsidRPr="00072032" w:rsidTr="00F803D0">
        <w:tc>
          <w:tcPr>
            <w:tcW w:w="429" w:type="dxa"/>
          </w:tcPr>
          <w:p w:rsidR="009550CE" w:rsidRPr="00FE7729" w:rsidRDefault="00E31AC0" w:rsidP="00FE7729">
            <w:pPr>
              <w:pStyle w:val="BodyText"/>
              <w:spacing w:before="60" w:after="60"/>
              <w:jc w:val="center"/>
              <w:rPr>
                <w:rFonts w:eastAsia="Times New Roman"/>
              </w:rPr>
            </w:pPr>
            <w:r>
              <w:rPr>
                <w:rFonts w:eastAsia="Times New Roman"/>
              </w:rPr>
              <w:t>9</w:t>
            </w:r>
            <w:r w:rsidR="009550CE" w:rsidRPr="00FE7729">
              <w:rPr>
                <w:rFonts w:eastAsia="Times New Roman"/>
              </w:rPr>
              <w:t>.</w:t>
            </w:r>
          </w:p>
        </w:tc>
        <w:tc>
          <w:tcPr>
            <w:tcW w:w="4791" w:type="dxa"/>
          </w:tcPr>
          <w:p w:rsidR="009550CE" w:rsidRPr="00FE7729" w:rsidRDefault="009550CE" w:rsidP="005A6D3F">
            <w:pPr>
              <w:pStyle w:val="BodyText"/>
              <w:spacing w:before="60" w:after="60"/>
              <w:rPr>
                <w:rFonts w:eastAsia="Times New Roman"/>
              </w:rPr>
            </w:pPr>
            <w:r w:rsidRPr="00FE7729">
              <w:rPr>
                <w:rFonts w:eastAsia="Times New Roman"/>
              </w:rPr>
              <w:t>Contract</w:t>
            </w:r>
            <w:r w:rsidR="005A6D3F">
              <w:rPr>
                <w:rFonts w:eastAsia="Times New Roman"/>
              </w:rPr>
              <w:t xml:space="preserve"> Start Date</w:t>
            </w:r>
          </w:p>
        </w:tc>
        <w:tc>
          <w:tcPr>
            <w:tcW w:w="4140" w:type="dxa"/>
            <w:shd w:val="clear" w:color="auto" w:fill="auto"/>
            <w:vAlign w:val="bottom"/>
          </w:tcPr>
          <w:p w:rsidR="009550CE" w:rsidRPr="00B52F9F" w:rsidRDefault="00C47D9C" w:rsidP="00611F40">
            <w:pPr>
              <w:pStyle w:val="BodyText"/>
              <w:spacing w:before="60" w:after="60"/>
              <w:rPr>
                <w:rFonts w:eastAsia="Times New Roman"/>
                <w:b/>
              </w:rPr>
            </w:pPr>
            <w:r>
              <w:rPr>
                <w:rFonts w:eastAsia="Times New Roman"/>
                <w:b/>
              </w:rPr>
              <w:t>T</w:t>
            </w:r>
            <w:r w:rsidR="00611F40">
              <w:rPr>
                <w:rFonts w:eastAsia="Times New Roman"/>
                <w:b/>
              </w:rPr>
              <w:t>hursday</w:t>
            </w:r>
            <w:r w:rsidR="00A763CA" w:rsidRPr="00B52F9F">
              <w:rPr>
                <w:rFonts w:eastAsia="Times New Roman"/>
                <w:b/>
              </w:rPr>
              <w:t xml:space="preserve">, </w:t>
            </w:r>
            <w:r w:rsidR="00611F40">
              <w:rPr>
                <w:rFonts w:eastAsia="Times New Roman"/>
                <w:b/>
              </w:rPr>
              <w:t>May</w:t>
            </w:r>
            <w:r>
              <w:rPr>
                <w:rFonts w:eastAsia="Times New Roman"/>
                <w:b/>
              </w:rPr>
              <w:t xml:space="preserve"> 1</w:t>
            </w:r>
            <w:r w:rsidR="00D21942" w:rsidRPr="00B52F9F">
              <w:rPr>
                <w:rFonts w:eastAsia="Times New Roman"/>
                <w:b/>
              </w:rPr>
              <w:t>,</w:t>
            </w:r>
            <w:r w:rsidR="00A763CA" w:rsidRPr="00B52F9F">
              <w:rPr>
                <w:rFonts w:eastAsia="Times New Roman"/>
                <w:b/>
              </w:rPr>
              <w:t xml:space="preserve"> 201</w:t>
            </w:r>
            <w:r>
              <w:rPr>
                <w:rFonts w:eastAsia="Times New Roman"/>
                <w:b/>
              </w:rPr>
              <w:t>4</w:t>
            </w:r>
          </w:p>
        </w:tc>
      </w:tr>
      <w:tr w:rsidR="005A6D3F" w:rsidRPr="00072032" w:rsidTr="00F803D0">
        <w:tc>
          <w:tcPr>
            <w:tcW w:w="429" w:type="dxa"/>
          </w:tcPr>
          <w:p w:rsidR="005A6D3F" w:rsidRDefault="005A6D3F" w:rsidP="00B03C4E">
            <w:pPr>
              <w:pStyle w:val="BodyText"/>
              <w:spacing w:before="60" w:after="60"/>
              <w:ind w:hanging="108"/>
              <w:jc w:val="center"/>
              <w:rPr>
                <w:rFonts w:eastAsia="Times New Roman"/>
              </w:rPr>
            </w:pPr>
            <w:r>
              <w:rPr>
                <w:rFonts w:eastAsia="Times New Roman"/>
              </w:rPr>
              <w:t>1</w:t>
            </w:r>
            <w:r w:rsidR="00B03C4E">
              <w:rPr>
                <w:rFonts w:eastAsia="Times New Roman"/>
              </w:rPr>
              <w:t>0</w:t>
            </w:r>
            <w:r>
              <w:rPr>
                <w:rFonts w:eastAsia="Times New Roman"/>
              </w:rPr>
              <w:t>.</w:t>
            </w:r>
          </w:p>
        </w:tc>
        <w:tc>
          <w:tcPr>
            <w:tcW w:w="4791" w:type="dxa"/>
          </w:tcPr>
          <w:p w:rsidR="005A6D3F" w:rsidRPr="00FE7729" w:rsidRDefault="005A6D3F" w:rsidP="00FE7729">
            <w:pPr>
              <w:pStyle w:val="BodyText"/>
              <w:spacing w:before="60" w:after="60"/>
              <w:rPr>
                <w:rFonts w:eastAsia="Times New Roman"/>
              </w:rPr>
            </w:pPr>
            <w:r>
              <w:rPr>
                <w:rFonts w:eastAsia="Times New Roman"/>
              </w:rPr>
              <w:t>Contract End Date</w:t>
            </w:r>
          </w:p>
        </w:tc>
        <w:tc>
          <w:tcPr>
            <w:tcW w:w="4140" w:type="dxa"/>
            <w:shd w:val="clear" w:color="auto" w:fill="auto"/>
            <w:vAlign w:val="bottom"/>
          </w:tcPr>
          <w:p w:rsidR="005A6D3F" w:rsidRPr="00B52F9F" w:rsidRDefault="00C8501A" w:rsidP="00CD7E36">
            <w:pPr>
              <w:pStyle w:val="BodyText"/>
              <w:spacing w:before="60" w:after="60"/>
              <w:rPr>
                <w:rFonts w:eastAsia="Times New Roman"/>
                <w:b/>
              </w:rPr>
            </w:pPr>
            <w:r>
              <w:rPr>
                <w:rFonts w:eastAsia="Times New Roman"/>
                <w:b/>
              </w:rPr>
              <w:t>Sunday</w:t>
            </w:r>
            <w:r w:rsidR="00A763CA" w:rsidRPr="00B52F9F">
              <w:rPr>
                <w:rFonts w:eastAsia="Times New Roman"/>
                <w:b/>
              </w:rPr>
              <w:t xml:space="preserve">, </w:t>
            </w:r>
            <w:r w:rsidR="005D7765" w:rsidRPr="00B52F9F">
              <w:rPr>
                <w:rFonts w:eastAsia="Times New Roman"/>
                <w:b/>
              </w:rPr>
              <w:t xml:space="preserve">April </w:t>
            </w:r>
            <w:r w:rsidR="00CD7E36" w:rsidRPr="00B52F9F">
              <w:rPr>
                <w:rFonts w:eastAsia="Times New Roman"/>
                <w:b/>
              </w:rPr>
              <w:t>30</w:t>
            </w:r>
            <w:r w:rsidR="00A763CA" w:rsidRPr="00B52F9F">
              <w:rPr>
                <w:rFonts w:eastAsia="Times New Roman"/>
                <w:b/>
              </w:rPr>
              <w:t>, 201</w:t>
            </w:r>
            <w:r w:rsidR="00C47D9C">
              <w:rPr>
                <w:rFonts w:eastAsia="Times New Roman"/>
                <w:b/>
              </w:rPr>
              <w:t>7</w:t>
            </w:r>
          </w:p>
        </w:tc>
      </w:tr>
    </w:tbl>
    <w:p w:rsidR="005837B3" w:rsidRDefault="005837B3" w:rsidP="005837B3">
      <w:pPr>
        <w:pStyle w:val="Header"/>
        <w:tabs>
          <w:tab w:val="clear" w:pos="4320"/>
          <w:tab w:val="clear" w:pos="8640"/>
          <w:tab w:val="left" w:pos="1440"/>
        </w:tabs>
        <w:rPr>
          <w:sz w:val="22"/>
          <w:szCs w:val="22"/>
        </w:rPr>
      </w:pPr>
    </w:p>
    <w:p w:rsidR="007E6368" w:rsidRDefault="007E6368" w:rsidP="005837B3">
      <w:pPr>
        <w:pStyle w:val="BodyText"/>
        <w:sectPr w:rsidR="007E6368" w:rsidSect="002D2DFA">
          <w:pgSz w:w="12240" w:h="15840" w:code="1"/>
          <w:pgMar w:top="1440" w:right="1008" w:bottom="1440" w:left="990" w:header="720" w:footer="720" w:gutter="0"/>
          <w:cols w:space="720"/>
        </w:sectPr>
      </w:pPr>
    </w:p>
    <w:p w:rsidR="003D1FFD" w:rsidRDefault="003D1FFD" w:rsidP="000B3615">
      <w:pPr>
        <w:tabs>
          <w:tab w:val="left" w:pos="450"/>
        </w:tabs>
        <w:ind w:left="450"/>
        <w:rPr>
          <w:b/>
        </w:rPr>
      </w:pPr>
      <w:r w:rsidRPr="00D47D29">
        <w:lastRenderedPageBreak/>
        <w:t xml:space="preserve">This RFP and all associated documents and addenda will be posted </w:t>
      </w:r>
      <w:r w:rsidR="00A22A62">
        <w:t xml:space="preserve">on the California Courts </w:t>
      </w:r>
      <w:r w:rsidR="006402AD">
        <w:t>website</w:t>
      </w:r>
      <w:r w:rsidR="00046DE3">
        <w:t xml:space="preserve">, Bidders / Solicitations </w:t>
      </w:r>
      <w:r w:rsidR="00A22A62">
        <w:t>link</w:t>
      </w:r>
      <w:r w:rsidR="00046DE3">
        <w:t xml:space="preserve">, </w:t>
      </w:r>
      <w:r w:rsidR="00046DE3" w:rsidRPr="00D47D29">
        <w:t>at</w:t>
      </w:r>
      <w:r w:rsidR="00046DE3">
        <w:t xml:space="preserve">:  </w:t>
      </w:r>
      <w:hyperlink r:id="rId23" w:history="1">
        <w:r w:rsidRPr="00F27DFF">
          <w:rPr>
            <w:rStyle w:val="Hyperlink"/>
            <w:b/>
          </w:rPr>
          <w:t>http://www.courts.ca.gov/rfps.htm</w:t>
        </w:r>
      </w:hyperlink>
    </w:p>
    <w:p w:rsidR="003D1FFD" w:rsidRDefault="003D1FFD" w:rsidP="00C63F6E">
      <w:pPr>
        <w:tabs>
          <w:tab w:val="left" w:pos="0"/>
        </w:tabs>
        <w:rPr>
          <w:b/>
        </w:rPr>
      </w:pPr>
    </w:p>
    <w:p w:rsidR="007E6368" w:rsidRDefault="00923D8D" w:rsidP="009E7FC9">
      <w:pPr>
        <w:pStyle w:val="MemoHeaderText"/>
        <w:ind w:left="-180" w:firstLine="180"/>
        <w:rPr>
          <w:b/>
          <w:szCs w:val="24"/>
        </w:rPr>
      </w:pPr>
      <w:r>
        <w:rPr>
          <w:b/>
          <w:szCs w:val="24"/>
        </w:rPr>
        <w:t>RFP Index</w:t>
      </w:r>
    </w:p>
    <w:tbl>
      <w:tblPr>
        <w:tblW w:w="10714"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080"/>
        <w:gridCol w:w="8734"/>
        <w:gridCol w:w="900"/>
      </w:tblGrid>
      <w:tr w:rsidR="00EF58D1" w:rsidRPr="003F2344" w:rsidTr="009E7FC9">
        <w:tc>
          <w:tcPr>
            <w:tcW w:w="1080" w:type="dxa"/>
          </w:tcPr>
          <w:p w:rsidR="00EF58D1" w:rsidRPr="003F2344" w:rsidRDefault="00EF58D1" w:rsidP="00FD4BDB">
            <w:pPr>
              <w:pStyle w:val="MemoHeaderText"/>
              <w:ind w:left="180" w:hanging="198"/>
              <w:jc w:val="center"/>
              <w:rPr>
                <w:rFonts w:eastAsia="Times New Roman"/>
                <w:b/>
                <w:szCs w:val="24"/>
              </w:rPr>
            </w:pPr>
            <w:r w:rsidRPr="003F2344">
              <w:rPr>
                <w:rFonts w:eastAsia="Times New Roman"/>
                <w:b/>
                <w:szCs w:val="24"/>
              </w:rPr>
              <w:t>Section</w:t>
            </w:r>
          </w:p>
        </w:tc>
        <w:tc>
          <w:tcPr>
            <w:tcW w:w="8734" w:type="dxa"/>
          </w:tcPr>
          <w:p w:rsidR="00EF58D1" w:rsidRPr="003F2344" w:rsidRDefault="00EF58D1" w:rsidP="005D1548">
            <w:pPr>
              <w:pStyle w:val="MemoHeaderText"/>
              <w:ind w:left="180"/>
              <w:rPr>
                <w:rFonts w:eastAsia="Times New Roman"/>
                <w:b/>
                <w:szCs w:val="24"/>
              </w:rPr>
            </w:pPr>
            <w:r w:rsidRPr="003F2344">
              <w:rPr>
                <w:rFonts w:eastAsia="Times New Roman"/>
                <w:b/>
                <w:szCs w:val="24"/>
              </w:rPr>
              <w:t>Title</w:t>
            </w:r>
          </w:p>
        </w:tc>
        <w:tc>
          <w:tcPr>
            <w:tcW w:w="900" w:type="dxa"/>
          </w:tcPr>
          <w:p w:rsidR="00EF58D1" w:rsidRPr="003F2344" w:rsidRDefault="00EF58D1" w:rsidP="005D1548">
            <w:pPr>
              <w:pStyle w:val="MemoHeaderText"/>
              <w:ind w:left="180"/>
              <w:jc w:val="center"/>
              <w:rPr>
                <w:rFonts w:eastAsia="Times New Roman"/>
                <w:b/>
                <w:szCs w:val="24"/>
              </w:rPr>
            </w:pPr>
            <w:r w:rsidRPr="003F2344">
              <w:rPr>
                <w:rFonts w:eastAsia="Times New Roman"/>
                <w:b/>
                <w:szCs w:val="24"/>
              </w:rPr>
              <w:t>Page</w:t>
            </w:r>
          </w:p>
        </w:tc>
      </w:tr>
      <w:tr w:rsidR="00EF58D1" w:rsidRPr="003F2344" w:rsidTr="009E7FC9">
        <w:tc>
          <w:tcPr>
            <w:tcW w:w="1080" w:type="dxa"/>
          </w:tcPr>
          <w:p w:rsidR="00EF58D1" w:rsidRPr="003F2344" w:rsidRDefault="00EF58D1" w:rsidP="005D1548">
            <w:pPr>
              <w:pStyle w:val="MemoHeaderText"/>
              <w:ind w:left="180"/>
              <w:jc w:val="center"/>
              <w:rPr>
                <w:rFonts w:eastAsia="Times New Roman"/>
                <w:szCs w:val="24"/>
              </w:rPr>
            </w:pPr>
            <w:r w:rsidRPr="003F2344">
              <w:rPr>
                <w:rFonts w:eastAsia="Times New Roman"/>
                <w:szCs w:val="24"/>
              </w:rPr>
              <w:t>1</w:t>
            </w:r>
            <w:r w:rsidR="00FC6901">
              <w:rPr>
                <w:rFonts w:eastAsia="Times New Roman"/>
                <w:szCs w:val="24"/>
              </w:rPr>
              <w:t>.0</w:t>
            </w:r>
          </w:p>
        </w:tc>
        <w:tc>
          <w:tcPr>
            <w:tcW w:w="8734" w:type="dxa"/>
          </w:tcPr>
          <w:p w:rsidR="00EF58D1" w:rsidRPr="003F2344" w:rsidRDefault="00EF58D1" w:rsidP="005D1548">
            <w:pPr>
              <w:pStyle w:val="MemoHeaderText"/>
              <w:ind w:left="180"/>
              <w:rPr>
                <w:rFonts w:eastAsia="Times New Roman"/>
                <w:szCs w:val="24"/>
              </w:rPr>
            </w:pPr>
            <w:r w:rsidRPr="003F2344">
              <w:rPr>
                <w:rFonts w:eastAsia="Times New Roman"/>
                <w:szCs w:val="24"/>
              </w:rPr>
              <w:t>General Information</w:t>
            </w:r>
          </w:p>
        </w:tc>
        <w:tc>
          <w:tcPr>
            <w:tcW w:w="900" w:type="dxa"/>
          </w:tcPr>
          <w:p w:rsidR="00EF58D1" w:rsidRPr="003F2344" w:rsidRDefault="002E38D7" w:rsidP="005D1548">
            <w:pPr>
              <w:pStyle w:val="MemoHeaderText"/>
              <w:ind w:left="180"/>
              <w:jc w:val="center"/>
              <w:rPr>
                <w:rFonts w:eastAsia="Times New Roman"/>
                <w:szCs w:val="24"/>
              </w:rPr>
            </w:pPr>
            <w:r>
              <w:rPr>
                <w:rFonts w:eastAsia="Times New Roman"/>
                <w:szCs w:val="24"/>
              </w:rPr>
              <w:t>5</w:t>
            </w:r>
          </w:p>
        </w:tc>
      </w:tr>
      <w:tr w:rsidR="00EF58D1" w:rsidRPr="003F2344" w:rsidTr="009E7FC9">
        <w:tc>
          <w:tcPr>
            <w:tcW w:w="1080" w:type="dxa"/>
          </w:tcPr>
          <w:p w:rsidR="00EF58D1" w:rsidRPr="003F2344" w:rsidRDefault="00EF58D1" w:rsidP="005D1548">
            <w:pPr>
              <w:pStyle w:val="MemoHeaderText"/>
              <w:ind w:left="180"/>
              <w:jc w:val="center"/>
              <w:rPr>
                <w:rFonts w:eastAsia="Times New Roman"/>
                <w:szCs w:val="24"/>
              </w:rPr>
            </w:pPr>
            <w:r w:rsidRPr="003F2344">
              <w:rPr>
                <w:rFonts w:eastAsia="Times New Roman"/>
                <w:szCs w:val="24"/>
              </w:rPr>
              <w:t>2</w:t>
            </w:r>
            <w:r w:rsidR="00FC6901">
              <w:rPr>
                <w:rFonts w:eastAsia="Times New Roman"/>
                <w:szCs w:val="24"/>
              </w:rPr>
              <w:t>.0</w:t>
            </w:r>
          </w:p>
        </w:tc>
        <w:tc>
          <w:tcPr>
            <w:tcW w:w="8734" w:type="dxa"/>
          </w:tcPr>
          <w:p w:rsidR="00EF58D1" w:rsidRPr="003F2344" w:rsidRDefault="00EF58D1" w:rsidP="005D1548">
            <w:pPr>
              <w:pStyle w:val="MemoHeaderText"/>
              <w:ind w:left="180"/>
              <w:rPr>
                <w:rFonts w:eastAsia="Times New Roman"/>
                <w:szCs w:val="24"/>
              </w:rPr>
            </w:pPr>
            <w:r w:rsidRPr="003F2344">
              <w:rPr>
                <w:rFonts w:eastAsia="Times New Roman"/>
                <w:szCs w:val="24"/>
              </w:rPr>
              <w:t>Purpose of this RFP</w:t>
            </w:r>
          </w:p>
        </w:tc>
        <w:tc>
          <w:tcPr>
            <w:tcW w:w="900" w:type="dxa"/>
          </w:tcPr>
          <w:p w:rsidR="00EF58D1" w:rsidRPr="003F2344" w:rsidRDefault="002E38D7" w:rsidP="005D1548">
            <w:pPr>
              <w:pStyle w:val="MemoHeaderText"/>
              <w:ind w:left="180"/>
              <w:jc w:val="center"/>
              <w:rPr>
                <w:rFonts w:eastAsia="Times New Roman"/>
                <w:szCs w:val="24"/>
              </w:rPr>
            </w:pPr>
            <w:r>
              <w:rPr>
                <w:rFonts w:eastAsia="Times New Roman"/>
                <w:szCs w:val="24"/>
              </w:rPr>
              <w:t>5</w:t>
            </w:r>
          </w:p>
        </w:tc>
      </w:tr>
      <w:tr w:rsidR="00EF58D1" w:rsidRPr="003F2344" w:rsidTr="009E7FC9">
        <w:tc>
          <w:tcPr>
            <w:tcW w:w="1080" w:type="dxa"/>
          </w:tcPr>
          <w:p w:rsidR="00EF58D1" w:rsidRPr="003F2344" w:rsidRDefault="00EF58D1" w:rsidP="005D1548">
            <w:pPr>
              <w:pStyle w:val="MemoHeaderText"/>
              <w:ind w:left="180"/>
              <w:jc w:val="center"/>
              <w:rPr>
                <w:rFonts w:eastAsia="Times New Roman"/>
                <w:szCs w:val="24"/>
              </w:rPr>
            </w:pPr>
            <w:r w:rsidRPr="003F2344">
              <w:rPr>
                <w:rFonts w:eastAsia="Times New Roman"/>
                <w:szCs w:val="24"/>
              </w:rPr>
              <w:t>3</w:t>
            </w:r>
            <w:r w:rsidR="00FC6901">
              <w:rPr>
                <w:rFonts w:eastAsia="Times New Roman"/>
                <w:szCs w:val="24"/>
              </w:rPr>
              <w:t>.0</w:t>
            </w:r>
          </w:p>
        </w:tc>
        <w:tc>
          <w:tcPr>
            <w:tcW w:w="8734" w:type="dxa"/>
          </w:tcPr>
          <w:p w:rsidR="00EF58D1" w:rsidRPr="003F2344" w:rsidRDefault="00EF58D1" w:rsidP="005D1548">
            <w:pPr>
              <w:pStyle w:val="MemoHeaderText"/>
              <w:ind w:left="180"/>
              <w:rPr>
                <w:rFonts w:eastAsia="Times New Roman"/>
                <w:szCs w:val="24"/>
              </w:rPr>
            </w:pPr>
            <w:r w:rsidRPr="003F2344">
              <w:rPr>
                <w:rFonts w:eastAsia="Times New Roman"/>
                <w:szCs w:val="24"/>
              </w:rPr>
              <w:t>General Scope of Services</w:t>
            </w:r>
          </w:p>
        </w:tc>
        <w:tc>
          <w:tcPr>
            <w:tcW w:w="900" w:type="dxa"/>
          </w:tcPr>
          <w:p w:rsidR="00EF58D1" w:rsidRPr="003F2344" w:rsidRDefault="0082588C" w:rsidP="005D1548">
            <w:pPr>
              <w:pStyle w:val="MemoHeaderText"/>
              <w:ind w:left="180"/>
              <w:jc w:val="center"/>
              <w:rPr>
                <w:rFonts w:eastAsia="Times New Roman"/>
                <w:szCs w:val="24"/>
              </w:rPr>
            </w:pPr>
            <w:r>
              <w:rPr>
                <w:rFonts w:eastAsia="Times New Roman"/>
                <w:szCs w:val="24"/>
              </w:rPr>
              <w:t>5</w:t>
            </w:r>
          </w:p>
        </w:tc>
      </w:tr>
      <w:tr w:rsidR="00EF58D1" w:rsidRPr="003F2344" w:rsidTr="009E7FC9">
        <w:tc>
          <w:tcPr>
            <w:tcW w:w="1080" w:type="dxa"/>
          </w:tcPr>
          <w:p w:rsidR="00EF58D1" w:rsidRPr="003F2344" w:rsidRDefault="00EF58D1" w:rsidP="005D1548">
            <w:pPr>
              <w:pStyle w:val="MemoHeaderText"/>
              <w:ind w:left="180"/>
              <w:jc w:val="center"/>
              <w:rPr>
                <w:rFonts w:eastAsia="Times New Roman"/>
                <w:szCs w:val="24"/>
              </w:rPr>
            </w:pPr>
            <w:r w:rsidRPr="003F2344">
              <w:rPr>
                <w:rFonts w:eastAsia="Times New Roman"/>
                <w:szCs w:val="24"/>
              </w:rPr>
              <w:t>4</w:t>
            </w:r>
            <w:r w:rsidR="00B12618">
              <w:rPr>
                <w:rFonts w:eastAsia="Times New Roman"/>
                <w:szCs w:val="24"/>
              </w:rPr>
              <w:t>.0</w:t>
            </w:r>
          </w:p>
        </w:tc>
        <w:tc>
          <w:tcPr>
            <w:tcW w:w="8734" w:type="dxa"/>
          </w:tcPr>
          <w:p w:rsidR="00EF58D1" w:rsidRPr="003F2344" w:rsidRDefault="00EF58D1" w:rsidP="005D1548">
            <w:pPr>
              <w:pStyle w:val="MemoHeaderText"/>
              <w:ind w:left="180"/>
              <w:rPr>
                <w:rFonts w:eastAsia="Times New Roman"/>
                <w:szCs w:val="24"/>
              </w:rPr>
            </w:pPr>
            <w:r w:rsidRPr="003F2344">
              <w:rPr>
                <w:rFonts w:eastAsia="Times New Roman"/>
                <w:szCs w:val="24"/>
              </w:rPr>
              <w:t>Rights</w:t>
            </w:r>
          </w:p>
        </w:tc>
        <w:tc>
          <w:tcPr>
            <w:tcW w:w="900" w:type="dxa"/>
          </w:tcPr>
          <w:p w:rsidR="00EF58D1" w:rsidRPr="003F2344" w:rsidRDefault="00DD74B9" w:rsidP="005D1548">
            <w:pPr>
              <w:pStyle w:val="MemoHeaderText"/>
              <w:ind w:left="180"/>
              <w:jc w:val="center"/>
              <w:rPr>
                <w:rFonts w:eastAsia="Times New Roman"/>
                <w:szCs w:val="24"/>
              </w:rPr>
            </w:pPr>
            <w:r>
              <w:rPr>
                <w:rFonts w:eastAsia="Times New Roman"/>
                <w:szCs w:val="24"/>
              </w:rPr>
              <w:t>5</w:t>
            </w:r>
          </w:p>
        </w:tc>
      </w:tr>
      <w:tr w:rsidR="00EF58D1" w:rsidRPr="003F2344" w:rsidTr="009E7FC9">
        <w:tc>
          <w:tcPr>
            <w:tcW w:w="1080" w:type="dxa"/>
          </w:tcPr>
          <w:p w:rsidR="00EF58D1" w:rsidRPr="003F2344" w:rsidRDefault="00EF58D1" w:rsidP="005D1548">
            <w:pPr>
              <w:pStyle w:val="MemoHeaderText"/>
              <w:ind w:left="180"/>
              <w:jc w:val="center"/>
              <w:rPr>
                <w:rFonts w:eastAsia="Times New Roman"/>
                <w:szCs w:val="24"/>
              </w:rPr>
            </w:pPr>
            <w:r w:rsidRPr="003F2344">
              <w:rPr>
                <w:rFonts w:eastAsia="Times New Roman"/>
                <w:szCs w:val="24"/>
              </w:rPr>
              <w:t>5</w:t>
            </w:r>
            <w:r w:rsidR="00B12618">
              <w:rPr>
                <w:rFonts w:eastAsia="Times New Roman"/>
                <w:szCs w:val="24"/>
              </w:rPr>
              <w:t>.0</w:t>
            </w:r>
          </w:p>
        </w:tc>
        <w:tc>
          <w:tcPr>
            <w:tcW w:w="8734" w:type="dxa"/>
          </w:tcPr>
          <w:p w:rsidR="00EF58D1" w:rsidRPr="003F2344" w:rsidRDefault="00EF58D1" w:rsidP="005D1548">
            <w:pPr>
              <w:pStyle w:val="MemoHeaderText"/>
              <w:ind w:left="180"/>
              <w:rPr>
                <w:rFonts w:eastAsia="Times New Roman"/>
                <w:szCs w:val="24"/>
              </w:rPr>
            </w:pPr>
            <w:r w:rsidRPr="003F2344">
              <w:rPr>
                <w:rFonts w:eastAsia="Times New Roman"/>
                <w:szCs w:val="24"/>
              </w:rPr>
              <w:t>RFP Administration</w:t>
            </w:r>
          </w:p>
        </w:tc>
        <w:tc>
          <w:tcPr>
            <w:tcW w:w="900" w:type="dxa"/>
          </w:tcPr>
          <w:p w:rsidR="00EF58D1" w:rsidRPr="003F2344" w:rsidRDefault="00870F41" w:rsidP="005D1548">
            <w:pPr>
              <w:pStyle w:val="MemoHeaderText"/>
              <w:ind w:left="180"/>
              <w:jc w:val="center"/>
              <w:rPr>
                <w:rFonts w:eastAsia="Times New Roman"/>
                <w:szCs w:val="24"/>
              </w:rPr>
            </w:pPr>
            <w:r>
              <w:rPr>
                <w:rFonts w:eastAsia="Times New Roman"/>
                <w:szCs w:val="24"/>
              </w:rPr>
              <w:t>6</w:t>
            </w:r>
          </w:p>
        </w:tc>
      </w:tr>
      <w:tr w:rsidR="00EF58D1" w:rsidRPr="003F2344" w:rsidTr="009E7FC9">
        <w:tc>
          <w:tcPr>
            <w:tcW w:w="1080" w:type="dxa"/>
          </w:tcPr>
          <w:p w:rsidR="00EF58D1" w:rsidRPr="003F2344" w:rsidRDefault="00EF58D1" w:rsidP="005D1548">
            <w:pPr>
              <w:pStyle w:val="MemoHeaderText"/>
              <w:ind w:left="180"/>
              <w:jc w:val="center"/>
              <w:rPr>
                <w:rFonts w:eastAsia="Times New Roman"/>
                <w:szCs w:val="24"/>
              </w:rPr>
            </w:pPr>
            <w:r w:rsidRPr="003F2344">
              <w:rPr>
                <w:rFonts w:eastAsia="Times New Roman"/>
                <w:szCs w:val="24"/>
              </w:rPr>
              <w:t>6</w:t>
            </w:r>
            <w:r w:rsidR="00B12618">
              <w:rPr>
                <w:rFonts w:eastAsia="Times New Roman"/>
                <w:szCs w:val="24"/>
              </w:rPr>
              <w:t>.0</w:t>
            </w:r>
          </w:p>
        </w:tc>
        <w:tc>
          <w:tcPr>
            <w:tcW w:w="8734" w:type="dxa"/>
          </w:tcPr>
          <w:p w:rsidR="00EF58D1" w:rsidRPr="003F2344" w:rsidRDefault="00EF58D1" w:rsidP="005D1548">
            <w:pPr>
              <w:pStyle w:val="MemoHeaderText"/>
              <w:ind w:left="180"/>
              <w:rPr>
                <w:rFonts w:eastAsia="Times New Roman"/>
                <w:szCs w:val="24"/>
              </w:rPr>
            </w:pPr>
            <w:r w:rsidRPr="003F2344">
              <w:rPr>
                <w:rFonts w:eastAsia="Times New Roman"/>
                <w:szCs w:val="24"/>
              </w:rPr>
              <w:t>Proposal Submission</w:t>
            </w:r>
          </w:p>
        </w:tc>
        <w:tc>
          <w:tcPr>
            <w:tcW w:w="900" w:type="dxa"/>
          </w:tcPr>
          <w:p w:rsidR="00EF58D1" w:rsidRPr="003F2344" w:rsidRDefault="00DD74B9" w:rsidP="005D1548">
            <w:pPr>
              <w:pStyle w:val="MemoHeaderText"/>
              <w:ind w:left="180"/>
              <w:jc w:val="center"/>
              <w:rPr>
                <w:rFonts w:eastAsia="Times New Roman"/>
                <w:szCs w:val="24"/>
              </w:rPr>
            </w:pPr>
            <w:r>
              <w:rPr>
                <w:rFonts w:eastAsia="Times New Roman"/>
                <w:szCs w:val="24"/>
              </w:rPr>
              <w:t>7</w:t>
            </w:r>
          </w:p>
        </w:tc>
      </w:tr>
      <w:tr w:rsidR="00EF58D1" w:rsidRPr="003F2344" w:rsidTr="009E7FC9">
        <w:tc>
          <w:tcPr>
            <w:tcW w:w="1080" w:type="dxa"/>
          </w:tcPr>
          <w:p w:rsidR="00EF58D1" w:rsidRPr="003F2344" w:rsidRDefault="00EF58D1" w:rsidP="005D1548">
            <w:pPr>
              <w:pStyle w:val="MemoHeaderText"/>
              <w:ind w:left="180"/>
              <w:jc w:val="center"/>
              <w:rPr>
                <w:rFonts w:eastAsia="Times New Roman"/>
                <w:szCs w:val="24"/>
              </w:rPr>
            </w:pPr>
            <w:r w:rsidRPr="003F2344">
              <w:rPr>
                <w:rFonts w:eastAsia="Times New Roman"/>
                <w:szCs w:val="24"/>
              </w:rPr>
              <w:t>7</w:t>
            </w:r>
            <w:r w:rsidR="00B12618">
              <w:rPr>
                <w:rFonts w:eastAsia="Times New Roman"/>
                <w:szCs w:val="24"/>
              </w:rPr>
              <w:t>.0</w:t>
            </w:r>
          </w:p>
        </w:tc>
        <w:tc>
          <w:tcPr>
            <w:tcW w:w="8734" w:type="dxa"/>
          </w:tcPr>
          <w:p w:rsidR="00EF58D1" w:rsidRPr="003F2344" w:rsidRDefault="00EF58D1" w:rsidP="005D1548">
            <w:pPr>
              <w:pStyle w:val="MemoHeaderText"/>
              <w:ind w:left="180"/>
              <w:rPr>
                <w:rFonts w:eastAsia="Times New Roman"/>
                <w:szCs w:val="24"/>
              </w:rPr>
            </w:pPr>
            <w:r w:rsidRPr="003F2344">
              <w:rPr>
                <w:rFonts w:eastAsia="Times New Roman"/>
                <w:szCs w:val="24"/>
              </w:rPr>
              <w:t>Proposal Evaluation Process; Determination of Short List</w:t>
            </w:r>
          </w:p>
        </w:tc>
        <w:tc>
          <w:tcPr>
            <w:tcW w:w="900" w:type="dxa"/>
          </w:tcPr>
          <w:p w:rsidR="00EF58D1" w:rsidRPr="003F2344" w:rsidRDefault="00CB63DC" w:rsidP="005D1548">
            <w:pPr>
              <w:pStyle w:val="MemoHeaderText"/>
              <w:ind w:left="180"/>
              <w:jc w:val="center"/>
              <w:rPr>
                <w:rFonts w:eastAsia="Times New Roman"/>
                <w:szCs w:val="24"/>
              </w:rPr>
            </w:pPr>
            <w:r>
              <w:rPr>
                <w:rFonts w:eastAsia="Times New Roman"/>
                <w:szCs w:val="24"/>
              </w:rPr>
              <w:t>8</w:t>
            </w:r>
          </w:p>
        </w:tc>
      </w:tr>
      <w:tr w:rsidR="00EF58D1" w:rsidRPr="003F2344" w:rsidTr="009E7FC9">
        <w:tc>
          <w:tcPr>
            <w:tcW w:w="1080" w:type="dxa"/>
          </w:tcPr>
          <w:p w:rsidR="00EF58D1" w:rsidRPr="003F2344" w:rsidRDefault="00EF58D1" w:rsidP="005D1548">
            <w:pPr>
              <w:pStyle w:val="MemoHeaderText"/>
              <w:ind w:left="180"/>
              <w:jc w:val="center"/>
              <w:rPr>
                <w:rFonts w:eastAsia="Times New Roman"/>
                <w:szCs w:val="24"/>
              </w:rPr>
            </w:pPr>
            <w:r w:rsidRPr="003F2344">
              <w:rPr>
                <w:rFonts w:eastAsia="Times New Roman"/>
                <w:szCs w:val="24"/>
              </w:rPr>
              <w:t>8</w:t>
            </w:r>
            <w:r w:rsidR="00B12618">
              <w:rPr>
                <w:rFonts w:eastAsia="Times New Roman"/>
                <w:szCs w:val="24"/>
              </w:rPr>
              <w:t>.0</w:t>
            </w:r>
          </w:p>
        </w:tc>
        <w:tc>
          <w:tcPr>
            <w:tcW w:w="8734" w:type="dxa"/>
          </w:tcPr>
          <w:p w:rsidR="00EF58D1" w:rsidRPr="003F2344" w:rsidRDefault="00EF58D1" w:rsidP="005D1548">
            <w:pPr>
              <w:pStyle w:val="MemoHeaderText"/>
              <w:ind w:left="180"/>
              <w:rPr>
                <w:rFonts w:eastAsia="Times New Roman"/>
                <w:szCs w:val="24"/>
              </w:rPr>
            </w:pPr>
            <w:r w:rsidRPr="003F2344">
              <w:rPr>
                <w:rFonts w:eastAsia="Times New Roman"/>
                <w:szCs w:val="24"/>
              </w:rPr>
              <w:t>Contract Terms</w:t>
            </w:r>
          </w:p>
        </w:tc>
        <w:tc>
          <w:tcPr>
            <w:tcW w:w="900" w:type="dxa"/>
          </w:tcPr>
          <w:p w:rsidR="00EF58D1" w:rsidRPr="003F2344" w:rsidRDefault="007771DC" w:rsidP="005D1548">
            <w:pPr>
              <w:pStyle w:val="MemoHeaderText"/>
              <w:ind w:left="180"/>
              <w:jc w:val="center"/>
              <w:rPr>
                <w:rFonts w:eastAsia="Times New Roman"/>
                <w:szCs w:val="24"/>
              </w:rPr>
            </w:pPr>
            <w:r>
              <w:rPr>
                <w:rFonts w:eastAsia="Times New Roman"/>
                <w:szCs w:val="24"/>
              </w:rPr>
              <w:t>9</w:t>
            </w:r>
          </w:p>
        </w:tc>
      </w:tr>
      <w:tr w:rsidR="007622EB" w:rsidRPr="003F2344" w:rsidTr="009E7FC9">
        <w:trPr>
          <w:trHeight w:val="152"/>
        </w:trPr>
        <w:tc>
          <w:tcPr>
            <w:tcW w:w="1080" w:type="dxa"/>
          </w:tcPr>
          <w:p w:rsidR="007622EB" w:rsidRPr="009F75BE" w:rsidRDefault="009F75BE" w:rsidP="005D1548">
            <w:pPr>
              <w:pStyle w:val="MemoHeaderText"/>
              <w:ind w:left="180"/>
              <w:jc w:val="center"/>
              <w:rPr>
                <w:rFonts w:eastAsia="Times New Roman"/>
                <w:szCs w:val="24"/>
              </w:rPr>
            </w:pPr>
            <w:r w:rsidRPr="009F75BE">
              <w:rPr>
                <w:rFonts w:eastAsia="Times New Roman"/>
                <w:szCs w:val="24"/>
              </w:rPr>
              <w:t xml:space="preserve">9.0 </w:t>
            </w:r>
          </w:p>
        </w:tc>
        <w:tc>
          <w:tcPr>
            <w:tcW w:w="8734" w:type="dxa"/>
          </w:tcPr>
          <w:p w:rsidR="007622EB" w:rsidRPr="009F75BE" w:rsidRDefault="009F75BE" w:rsidP="009F75BE">
            <w:pPr>
              <w:pStyle w:val="MemoHeaderText"/>
              <w:ind w:left="180"/>
              <w:rPr>
                <w:rFonts w:eastAsia="Times New Roman"/>
                <w:szCs w:val="24"/>
              </w:rPr>
            </w:pPr>
            <w:r>
              <w:rPr>
                <w:rFonts w:eastAsia="Times New Roman"/>
                <w:szCs w:val="24"/>
              </w:rPr>
              <w:t>Confidential or Proprietary Information</w:t>
            </w:r>
          </w:p>
        </w:tc>
        <w:tc>
          <w:tcPr>
            <w:tcW w:w="900" w:type="dxa"/>
          </w:tcPr>
          <w:p w:rsidR="007622EB" w:rsidRPr="00273680" w:rsidRDefault="00273680" w:rsidP="005D1548">
            <w:pPr>
              <w:pStyle w:val="MemoHeaderText"/>
              <w:ind w:left="180"/>
              <w:jc w:val="center"/>
              <w:rPr>
                <w:rFonts w:eastAsia="Times New Roman"/>
                <w:szCs w:val="24"/>
              </w:rPr>
            </w:pPr>
            <w:r w:rsidRPr="00273680">
              <w:rPr>
                <w:rFonts w:eastAsia="Times New Roman"/>
                <w:szCs w:val="24"/>
              </w:rPr>
              <w:t>10</w:t>
            </w:r>
          </w:p>
        </w:tc>
      </w:tr>
      <w:tr w:rsidR="009F75BE" w:rsidRPr="003F2344" w:rsidTr="009E7FC9">
        <w:trPr>
          <w:trHeight w:val="152"/>
        </w:trPr>
        <w:tc>
          <w:tcPr>
            <w:tcW w:w="1080" w:type="dxa"/>
          </w:tcPr>
          <w:p w:rsidR="009F75BE" w:rsidRPr="009F75BE" w:rsidRDefault="009F75BE" w:rsidP="005D1548">
            <w:pPr>
              <w:pStyle w:val="MemoHeaderText"/>
              <w:ind w:left="180"/>
              <w:jc w:val="center"/>
              <w:rPr>
                <w:rFonts w:eastAsia="Times New Roman"/>
                <w:szCs w:val="24"/>
              </w:rPr>
            </w:pPr>
            <w:r>
              <w:rPr>
                <w:rFonts w:eastAsia="Times New Roman"/>
                <w:szCs w:val="24"/>
              </w:rPr>
              <w:t>10.0</w:t>
            </w:r>
          </w:p>
        </w:tc>
        <w:tc>
          <w:tcPr>
            <w:tcW w:w="8734" w:type="dxa"/>
          </w:tcPr>
          <w:p w:rsidR="009F75BE" w:rsidRDefault="009F75BE" w:rsidP="009F75BE">
            <w:pPr>
              <w:pStyle w:val="MemoHeaderText"/>
              <w:ind w:left="180"/>
              <w:rPr>
                <w:rFonts w:eastAsia="Times New Roman"/>
                <w:szCs w:val="24"/>
              </w:rPr>
            </w:pPr>
            <w:r>
              <w:rPr>
                <w:rFonts w:eastAsia="Times New Roman"/>
                <w:szCs w:val="24"/>
              </w:rPr>
              <w:t>Disabled Veteran Business Enterprise Participation Goals</w:t>
            </w:r>
          </w:p>
        </w:tc>
        <w:tc>
          <w:tcPr>
            <w:tcW w:w="900" w:type="dxa"/>
          </w:tcPr>
          <w:p w:rsidR="009F75BE" w:rsidRPr="00273680" w:rsidRDefault="00273680" w:rsidP="005D1548">
            <w:pPr>
              <w:pStyle w:val="MemoHeaderText"/>
              <w:ind w:left="180"/>
              <w:jc w:val="center"/>
              <w:rPr>
                <w:rFonts w:eastAsia="Times New Roman"/>
                <w:szCs w:val="24"/>
              </w:rPr>
            </w:pPr>
            <w:r w:rsidRPr="00273680">
              <w:rPr>
                <w:rFonts w:eastAsia="Times New Roman"/>
                <w:szCs w:val="24"/>
              </w:rPr>
              <w:t>10</w:t>
            </w:r>
          </w:p>
        </w:tc>
      </w:tr>
      <w:tr w:rsidR="009F75BE" w:rsidRPr="003F2344" w:rsidTr="009E7FC9">
        <w:trPr>
          <w:trHeight w:val="152"/>
        </w:trPr>
        <w:tc>
          <w:tcPr>
            <w:tcW w:w="1080" w:type="dxa"/>
          </w:tcPr>
          <w:p w:rsidR="009F75BE" w:rsidRPr="009F75BE" w:rsidRDefault="009F75BE" w:rsidP="005D1548">
            <w:pPr>
              <w:pStyle w:val="MemoHeaderText"/>
              <w:ind w:left="180"/>
              <w:jc w:val="center"/>
              <w:rPr>
                <w:rFonts w:eastAsia="Times New Roman"/>
                <w:szCs w:val="24"/>
              </w:rPr>
            </w:pPr>
            <w:r>
              <w:rPr>
                <w:rFonts w:eastAsia="Times New Roman"/>
                <w:szCs w:val="24"/>
              </w:rPr>
              <w:t>11.0</w:t>
            </w:r>
          </w:p>
        </w:tc>
        <w:tc>
          <w:tcPr>
            <w:tcW w:w="8734" w:type="dxa"/>
          </w:tcPr>
          <w:p w:rsidR="009F75BE" w:rsidRDefault="009F75BE" w:rsidP="009F75BE">
            <w:pPr>
              <w:pStyle w:val="MemoHeaderText"/>
              <w:ind w:left="180"/>
              <w:rPr>
                <w:rFonts w:eastAsia="Times New Roman"/>
                <w:szCs w:val="24"/>
              </w:rPr>
            </w:pPr>
            <w:r>
              <w:rPr>
                <w:rFonts w:eastAsia="Times New Roman"/>
                <w:szCs w:val="24"/>
              </w:rPr>
              <w:t>Protests</w:t>
            </w:r>
          </w:p>
        </w:tc>
        <w:tc>
          <w:tcPr>
            <w:tcW w:w="900" w:type="dxa"/>
          </w:tcPr>
          <w:p w:rsidR="009F75BE" w:rsidRPr="00273680" w:rsidRDefault="00273680" w:rsidP="005D1548">
            <w:pPr>
              <w:pStyle w:val="MemoHeaderText"/>
              <w:ind w:left="180"/>
              <w:jc w:val="center"/>
              <w:rPr>
                <w:rFonts w:eastAsia="Times New Roman"/>
                <w:szCs w:val="24"/>
              </w:rPr>
            </w:pPr>
            <w:r w:rsidRPr="00273680">
              <w:rPr>
                <w:rFonts w:eastAsia="Times New Roman"/>
                <w:szCs w:val="24"/>
              </w:rPr>
              <w:t>10</w:t>
            </w:r>
          </w:p>
        </w:tc>
      </w:tr>
      <w:tr w:rsidR="007622EB" w:rsidRPr="003F2344" w:rsidTr="009E7FC9">
        <w:tc>
          <w:tcPr>
            <w:tcW w:w="1080" w:type="dxa"/>
          </w:tcPr>
          <w:p w:rsidR="007622EB" w:rsidRPr="003F2344" w:rsidRDefault="007622EB" w:rsidP="005D1548">
            <w:pPr>
              <w:pStyle w:val="MemoHeaderText"/>
              <w:ind w:left="180"/>
              <w:jc w:val="center"/>
              <w:rPr>
                <w:rFonts w:eastAsia="Times New Roman"/>
                <w:b/>
                <w:szCs w:val="24"/>
              </w:rPr>
            </w:pPr>
          </w:p>
        </w:tc>
        <w:tc>
          <w:tcPr>
            <w:tcW w:w="8734" w:type="dxa"/>
          </w:tcPr>
          <w:p w:rsidR="007622EB" w:rsidRPr="003F2344" w:rsidRDefault="007622EB" w:rsidP="005D1548">
            <w:pPr>
              <w:pStyle w:val="MemoHeaderText"/>
              <w:ind w:left="180"/>
              <w:jc w:val="center"/>
              <w:rPr>
                <w:rFonts w:eastAsia="Times New Roman"/>
                <w:b/>
                <w:szCs w:val="24"/>
              </w:rPr>
            </w:pPr>
            <w:r w:rsidRPr="003F2344">
              <w:rPr>
                <w:rFonts w:eastAsia="Times New Roman"/>
                <w:b/>
                <w:szCs w:val="24"/>
              </w:rPr>
              <w:t>Attachments</w:t>
            </w:r>
          </w:p>
        </w:tc>
        <w:tc>
          <w:tcPr>
            <w:tcW w:w="900" w:type="dxa"/>
          </w:tcPr>
          <w:p w:rsidR="007622EB" w:rsidRPr="003F2344" w:rsidRDefault="007622EB" w:rsidP="005D1548">
            <w:pPr>
              <w:pStyle w:val="MemoHeaderText"/>
              <w:ind w:left="180"/>
              <w:jc w:val="center"/>
              <w:rPr>
                <w:rFonts w:eastAsia="Times New Roman"/>
                <w:b/>
                <w:szCs w:val="24"/>
              </w:rPr>
            </w:pPr>
          </w:p>
        </w:tc>
      </w:tr>
      <w:tr w:rsidR="007622EB" w:rsidRPr="003F2344" w:rsidTr="009E7FC9">
        <w:tc>
          <w:tcPr>
            <w:tcW w:w="1080" w:type="dxa"/>
          </w:tcPr>
          <w:p w:rsidR="007622EB" w:rsidRPr="003F2344" w:rsidRDefault="007622EB" w:rsidP="005D1548">
            <w:pPr>
              <w:pStyle w:val="MemoHeaderText"/>
              <w:ind w:left="180"/>
              <w:jc w:val="center"/>
              <w:rPr>
                <w:rFonts w:eastAsia="Times New Roman"/>
                <w:szCs w:val="24"/>
              </w:rPr>
            </w:pPr>
            <w:r w:rsidRPr="003F2344">
              <w:rPr>
                <w:rFonts w:eastAsia="Times New Roman"/>
                <w:szCs w:val="24"/>
              </w:rPr>
              <w:t>A</w:t>
            </w:r>
          </w:p>
        </w:tc>
        <w:tc>
          <w:tcPr>
            <w:tcW w:w="8734" w:type="dxa"/>
          </w:tcPr>
          <w:p w:rsidR="007622EB" w:rsidRPr="003F2344" w:rsidRDefault="007622EB" w:rsidP="005D1548">
            <w:pPr>
              <w:pStyle w:val="MemoHeaderText"/>
              <w:ind w:left="180"/>
              <w:rPr>
                <w:rFonts w:eastAsia="Times New Roman"/>
                <w:szCs w:val="24"/>
              </w:rPr>
            </w:pPr>
            <w:r w:rsidRPr="003F2344">
              <w:rPr>
                <w:rFonts w:eastAsia="Times New Roman"/>
                <w:szCs w:val="24"/>
              </w:rPr>
              <w:t>Scope of Services</w:t>
            </w:r>
          </w:p>
        </w:tc>
        <w:tc>
          <w:tcPr>
            <w:tcW w:w="900" w:type="dxa"/>
          </w:tcPr>
          <w:p w:rsidR="007622EB" w:rsidRPr="003F2344" w:rsidRDefault="00734330" w:rsidP="00DD74B9">
            <w:pPr>
              <w:pStyle w:val="MemoHeaderText"/>
              <w:ind w:left="180"/>
              <w:jc w:val="center"/>
              <w:rPr>
                <w:rFonts w:eastAsia="Times New Roman"/>
                <w:szCs w:val="24"/>
              </w:rPr>
            </w:pPr>
            <w:r>
              <w:rPr>
                <w:rFonts w:eastAsia="Times New Roman"/>
                <w:szCs w:val="24"/>
              </w:rPr>
              <w:t xml:space="preserve"> </w:t>
            </w:r>
            <w:r w:rsidR="00474795">
              <w:rPr>
                <w:rFonts w:eastAsia="Times New Roman"/>
                <w:szCs w:val="24"/>
              </w:rPr>
              <w:t>11</w:t>
            </w:r>
          </w:p>
        </w:tc>
      </w:tr>
      <w:tr w:rsidR="0006540A" w:rsidRPr="003F2344" w:rsidTr="009E7FC9">
        <w:tc>
          <w:tcPr>
            <w:tcW w:w="1080" w:type="dxa"/>
          </w:tcPr>
          <w:p w:rsidR="0006540A" w:rsidRPr="003F2344" w:rsidRDefault="0006540A" w:rsidP="005D1548">
            <w:pPr>
              <w:pStyle w:val="MemoHeaderText"/>
              <w:ind w:left="180"/>
              <w:jc w:val="center"/>
              <w:rPr>
                <w:rFonts w:eastAsia="Times New Roman"/>
                <w:szCs w:val="24"/>
              </w:rPr>
            </w:pPr>
            <w:r>
              <w:rPr>
                <w:rFonts w:eastAsia="Times New Roman"/>
                <w:szCs w:val="24"/>
              </w:rPr>
              <w:t>A-1</w:t>
            </w:r>
          </w:p>
        </w:tc>
        <w:tc>
          <w:tcPr>
            <w:tcW w:w="8734" w:type="dxa"/>
          </w:tcPr>
          <w:p w:rsidR="0006540A" w:rsidRPr="003F2344" w:rsidRDefault="0006540A" w:rsidP="005D1548">
            <w:pPr>
              <w:pStyle w:val="MemoHeaderText"/>
              <w:ind w:left="180"/>
              <w:rPr>
                <w:rFonts w:eastAsia="Times New Roman"/>
                <w:szCs w:val="24"/>
              </w:rPr>
            </w:pPr>
            <w:r>
              <w:t>Department of General Services Appraisal Specifications</w:t>
            </w:r>
          </w:p>
        </w:tc>
        <w:tc>
          <w:tcPr>
            <w:tcW w:w="900" w:type="dxa"/>
          </w:tcPr>
          <w:p w:rsidR="0006540A" w:rsidRPr="003F2344" w:rsidRDefault="00734330" w:rsidP="00877ABB">
            <w:pPr>
              <w:pStyle w:val="MemoHeaderText"/>
              <w:ind w:left="180"/>
              <w:jc w:val="center"/>
              <w:rPr>
                <w:rFonts w:eastAsia="Times New Roman"/>
                <w:szCs w:val="24"/>
              </w:rPr>
            </w:pPr>
            <w:r>
              <w:rPr>
                <w:rFonts w:eastAsia="Times New Roman"/>
                <w:szCs w:val="24"/>
              </w:rPr>
              <w:t xml:space="preserve"> </w:t>
            </w:r>
            <w:r w:rsidR="00474795">
              <w:rPr>
                <w:rFonts w:eastAsia="Times New Roman"/>
                <w:szCs w:val="24"/>
              </w:rPr>
              <w:t>15</w:t>
            </w:r>
          </w:p>
        </w:tc>
      </w:tr>
      <w:tr w:rsidR="0006540A" w:rsidRPr="003F2344" w:rsidTr="009E7FC9">
        <w:tc>
          <w:tcPr>
            <w:tcW w:w="1080" w:type="dxa"/>
          </w:tcPr>
          <w:p w:rsidR="0006540A" w:rsidRPr="003F2344" w:rsidRDefault="0006540A" w:rsidP="005D1548">
            <w:pPr>
              <w:pStyle w:val="MemoHeaderText"/>
              <w:ind w:left="180"/>
              <w:jc w:val="center"/>
              <w:rPr>
                <w:rFonts w:eastAsia="Times New Roman"/>
                <w:szCs w:val="24"/>
              </w:rPr>
            </w:pPr>
            <w:r>
              <w:rPr>
                <w:rFonts w:eastAsia="Times New Roman"/>
                <w:szCs w:val="24"/>
              </w:rPr>
              <w:t>A-2</w:t>
            </w:r>
          </w:p>
        </w:tc>
        <w:tc>
          <w:tcPr>
            <w:tcW w:w="8734" w:type="dxa"/>
          </w:tcPr>
          <w:p w:rsidR="0006540A" w:rsidRPr="003F2344" w:rsidRDefault="0006540A" w:rsidP="005D1548">
            <w:pPr>
              <w:pStyle w:val="MemoHeaderText"/>
              <w:ind w:left="180"/>
              <w:rPr>
                <w:rFonts w:eastAsia="Times New Roman"/>
                <w:szCs w:val="24"/>
              </w:rPr>
            </w:pPr>
            <w:r>
              <w:t xml:space="preserve">DGS </w:t>
            </w:r>
            <w:r w:rsidR="00FE1557">
              <w:t>D</w:t>
            </w:r>
            <w:r>
              <w:t xml:space="preserve">ocument </w:t>
            </w:r>
            <w:r w:rsidR="00FE1557">
              <w:t>R</w:t>
            </w:r>
            <w:r>
              <w:t>egarding Implied Dedication</w:t>
            </w:r>
          </w:p>
        </w:tc>
        <w:tc>
          <w:tcPr>
            <w:tcW w:w="900" w:type="dxa"/>
          </w:tcPr>
          <w:p w:rsidR="0006540A" w:rsidRPr="003F2344" w:rsidRDefault="00734330" w:rsidP="00877ABB">
            <w:pPr>
              <w:pStyle w:val="MemoHeaderText"/>
              <w:ind w:left="180"/>
              <w:jc w:val="center"/>
              <w:rPr>
                <w:rFonts w:eastAsia="Times New Roman"/>
                <w:szCs w:val="24"/>
              </w:rPr>
            </w:pPr>
            <w:r>
              <w:rPr>
                <w:rFonts w:eastAsia="Times New Roman"/>
                <w:szCs w:val="24"/>
              </w:rPr>
              <w:t xml:space="preserve"> </w:t>
            </w:r>
            <w:r w:rsidR="00474795">
              <w:rPr>
                <w:rFonts w:eastAsia="Times New Roman"/>
                <w:szCs w:val="24"/>
              </w:rPr>
              <w:t>18</w:t>
            </w:r>
          </w:p>
        </w:tc>
      </w:tr>
      <w:tr w:rsidR="007622EB" w:rsidRPr="003F2344" w:rsidTr="009E7FC9">
        <w:tc>
          <w:tcPr>
            <w:tcW w:w="1080" w:type="dxa"/>
          </w:tcPr>
          <w:p w:rsidR="007622EB" w:rsidRPr="003F2344" w:rsidRDefault="00511CCA" w:rsidP="005D1548">
            <w:pPr>
              <w:pStyle w:val="MemoHeaderText"/>
              <w:ind w:left="180"/>
              <w:jc w:val="center"/>
              <w:rPr>
                <w:rFonts w:eastAsia="Times New Roman"/>
                <w:szCs w:val="24"/>
              </w:rPr>
            </w:pPr>
            <w:r>
              <w:rPr>
                <w:rFonts w:eastAsia="Times New Roman"/>
                <w:szCs w:val="24"/>
              </w:rPr>
              <w:t>B</w:t>
            </w:r>
            <w:r w:rsidRPr="003F2344">
              <w:rPr>
                <w:rFonts w:eastAsia="Times New Roman"/>
                <w:szCs w:val="24"/>
              </w:rPr>
              <w:t xml:space="preserve"> </w:t>
            </w:r>
          </w:p>
        </w:tc>
        <w:tc>
          <w:tcPr>
            <w:tcW w:w="8734" w:type="dxa"/>
          </w:tcPr>
          <w:p w:rsidR="007622EB" w:rsidRPr="00876EC5" w:rsidRDefault="00480FEE" w:rsidP="005D1548">
            <w:pPr>
              <w:pStyle w:val="MemoHeaderText"/>
              <w:ind w:left="180"/>
              <w:rPr>
                <w:rFonts w:eastAsia="Times New Roman"/>
                <w:szCs w:val="24"/>
              </w:rPr>
            </w:pPr>
            <w:r w:rsidRPr="00876EC5">
              <w:rPr>
                <w:color w:val="000000"/>
                <w:sz w:val="23"/>
                <w:szCs w:val="23"/>
              </w:rPr>
              <w:t xml:space="preserve">Administrative Rules Governing RFPs (Non-IT Services) </w:t>
            </w:r>
          </w:p>
        </w:tc>
        <w:tc>
          <w:tcPr>
            <w:tcW w:w="900" w:type="dxa"/>
          </w:tcPr>
          <w:p w:rsidR="007622EB" w:rsidRPr="003F2344" w:rsidRDefault="00511CCA" w:rsidP="00332528">
            <w:pPr>
              <w:pStyle w:val="MemoHeaderText"/>
              <w:ind w:left="180"/>
              <w:jc w:val="center"/>
              <w:rPr>
                <w:rFonts w:eastAsia="Times New Roman"/>
                <w:szCs w:val="24"/>
              </w:rPr>
            </w:pPr>
            <w:r>
              <w:rPr>
                <w:rFonts w:eastAsia="Times New Roman"/>
                <w:szCs w:val="24"/>
              </w:rPr>
              <w:t xml:space="preserve"> </w:t>
            </w:r>
            <w:r w:rsidR="00474795">
              <w:rPr>
                <w:rFonts w:eastAsia="Times New Roman"/>
                <w:szCs w:val="24"/>
              </w:rPr>
              <w:t>26</w:t>
            </w:r>
          </w:p>
        </w:tc>
      </w:tr>
      <w:tr w:rsidR="00480FEE" w:rsidRPr="003F2344" w:rsidTr="009E7FC9">
        <w:trPr>
          <w:trHeight w:val="1157"/>
        </w:trPr>
        <w:tc>
          <w:tcPr>
            <w:tcW w:w="1080" w:type="dxa"/>
          </w:tcPr>
          <w:p w:rsidR="00480FEE" w:rsidRPr="003F2344" w:rsidRDefault="00511CCA" w:rsidP="00511CCA">
            <w:pPr>
              <w:pStyle w:val="MemoHeaderText"/>
              <w:ind w:left="180"/>
              <w:jc w:val="center"/>
              <w:rPr>
                <w:rFonts w:eastAsia="Times New Roman"/>
                <w:szCs w:val="24"/>
              </w:rPr>
            </w:pPr>
            <w:r>
              <w:rPr>
                <w:rFonts w:eastAsia="Times New Roman"/>
                <w:szCs w:val="24"/>
              </w:rPr>
              <w:t>C</w:t>
            </w:r>
          </w:p>
        </w:tc>
        <w:tc>
          <w:tcPr>
            <w:tcW w:w="8734" w:type="dxa"/>
          </w:tcPr>
          <w:p w:rsidR="00F72270" w:rsidRPr="00041390" w:rsidRDefault="002762E0" w:rsidP="005D1548">
            <w:pPr>
              <w:pStyle w:val="MemoHeaderText"/>
              <w:ind w:left="180"/>
              <w:rPr>
                <w:color w:val="000000"/>
                <w:sz w:val="23"/>
                <w:szCs w:val="23"/>
              </w:rPr>
            </w:pPr>
            <w:r w:rsidRPr="00041390">
              <w:rPr>
                <w:color w:val="000000"/>
                <w:sz w:val="23"/>
                <w:szCs w:val="23"/>
              </w:rPr>
              <w:t xml:space="preserve">Sample -AOC’s </w:t>
            </w:r>
            <w:r w:rsidR="00480FEE" w:rsidRPr="00041390">
              <w:rPr>
                <w:color w:val="000000"/>
                <w:sz w:val="23"/>
                <w:szCs w:val="23"/>
              </w:rPr>
              <w:t>Standard</w:t>
            </w:r>
            <w:r w:rsidRPr="00041390">
              <w:rPr>
                <w:color w:val="000000"/>
                <w:sz w:val="23"/>
                <w:szCs w:val="23"/>
              </w:rPr>
              <w:t xml:space="preserve"> </w:t>
            </w:r>
            <w:r w:rsidR="006A7E6F" w:rsidRPr="00041390">
              <w:rPr>
                <w:color w:val="000000"/>
                <w:sz w:val="23"/>
                <w:szCs w:val="23"/>
              </w:rPr>
              <w:t>Agreement</w:t>
            </w:r>
            <w:r w:rsidR="001B680B" w:rsidRPr="00041390">
              <w:rPr>
                <w:color w:val="000000"/>
                <w:sz w:val="23"/>
                <w:szCs w:val="23"/>
              </w:rPr>
              <w:t>.</w:t>
            </w:r>
            <w:r w:rsidR="006A7E6F" w:rsidRPr="00041390">
              <w:rPr>
                <w:color w:val="000000"/>
                <w:sz w:val="23"/>
                <w:szCs w:val="23"/>
              </w:rPr>
              <w:t>-</w:t>
            </w:r>
            <w:r w:rsidR="00480FEE" w:rsidRPr="00041390">
              <w:rPr>
                <w:color w:val="000000"/>
                <w:sz w:val="23"/>
                <w:szCs w:val="23"/>
              </w:rPr>
              <w:t xml:space="preserve"> Terms and Conditions </w:t>
            </w:r>
          </w:p>
          <w:p w:rsidR="00480FEE" w:rsidRPr="00A36852" w:rsidRDefault="00F72270" w:rsidP="00395DD3">
            <w:pPr>
              <w:autoSpaceDE w:val="0"/>
              <w:autoSpaceDN w:val="0"/>
              <w:adjustRightInd w:val="0"/>
              <w:ind w:left="549"/>
              <w:rPr>
                <w:rFonts w:eastAsia="Times New Roman"/>
                <w:szCs w:val="24"/>
                <w:highlight w:val="yellow"/>
              </w:rPr>
            </w:pPr>
            <w:r w:rsidRPr="00041390">
              <w:rPr>
                <w:color w:val="000000"/>
                <w:sz w:val="23"/>
                <w:szCs w:val="23"/>
              </w:rPr>
              <w:t>If selected, the person or entity submitting a proposal (the “Proposer”) must sign an AOC Standard Form agreement containing these terms and conditions (the “Terms and Conditions”).</w:t>
            </w:r>
            <w:r w:rsidRPr="008A52D2">
              <w:rPr>
                <w:color w:val="000000"/>
                <w:sz w:val="23"/>
                <w:szCs w:val="23"/>
              </w:rPr>
              <w:t xml:space="preserve"> </w:t>
            </w:r>
          </w:p>
        </w:tc>
        <w:tc>
          <w:tcPr>
            <w:tcW w:w="900" w:type="dxa"/>
          </w:tcPr>
          <w:p w:rsidR="00480FEE" w:rsidRPr="00887E09" w:rsidRDefault="00054889" w:rsidP="00D85A5C">
            <w:pPr>
              <w:pStyle w:val="MemoHeaderText"/>
              <w:ind w:left="180"/>
              <w:jc w:val="center"/>
              <w:rPr>
                <w:rFonts w:eastAsia="Times New Roman"/>
                <w:szCs w:val="24"/>
              </w:rPr>
            </w:pPr>
            <w:r>
              <w:rPr>
                <w:rFonts w:eastAsia="Times New Roman"/>
                <w:szCs w:val="24"/>
              </w:rPr>
              <w:t xml:space="preserve"> </w:t>
            </w:r>
            <w:r w:rsidR="00D85A5C">
              <w:rPr>
                <w:rFonts w:eastAsia="Times New Roman"/>
                <w:szCs w:val="24"/>
              </w:rPr>
              <w:t>51</w:t>
            </w:r>
          </w:p>
        </w:tc>
      </w:tr>
      <w:tr w:rsidR="004E3E93" w:rsidRPr="003F2344" w:rsidTr="009E7FC9">
        <w:trPr>
          <w:trHeight w:val="923"/>
        </w:trPr>
        <w:tc>
          <w:tcPr>
            <w:tcW w:w="1080" w:type="dxa"/>
          </w:tcPr>
          <w:p w:rsidR="004E3E93" w:rsidRPr="003F2344" w:rsidRDefault="00511CCA" w:rsidP="00511CCA">
            <w:pPr>
              <w:pStyle w:val="MemoHeaderText"/>
              <w:ind w:left="180"/>
              <w:jc w:val="center"/>
              <w:rPr>
                <w:rFonts w:eastAsia="Times New Roman"/>
                <w:szCs w:val="24"/>
              </w:rPr>
            </w:pPr>
            <w:r>
              <w:rPr>
                <w:rFonts w:eastAsia="Times New Roman"/>
                <w:szCs w:val="24"/>
              </w:rPr>
              <w:t>D</w:t>
            </w:r>
          </w:p>
        </w:tc>
        <w:tc>
          <w:tcPr>
            <w:tcW w:w="8734" w:type="dxa"/>
          </w:tcPr>
          <w:p w:rsidR="004E3E93" w:rsidRPr="002B7A87" w:rsidRDefault="004E3E93" w:rsidP="005D1548">
            <w:pPr>
              <w:pStyle w:val="MemoHeaderText"/>
              <w:ind w:left="180"/>
              <w:rPr>
                <w:color w:val="000000"/>
                <w:sz w:val="23"/>
                <w:szCs w:val="23"/>
              </w:rPr>
            </w:pPr>
            <w:r w:rsidRPr="002B7A87">
              <w:rPr>
                <w:color w:val="000000"/>
                <w:sz w:val="23"/>
                <w:szCs w:val="23"/>
              </w:rPr>
              <w:t xml:space="preserve">Proposer’s Acceptance of Terms and Conditions </w:t>
            </w:r>
          </w:p>
          <w:p w:rsidR="004E3E93" w:rsidRPr="00A36852" w:rsidRDefault="004E3E93" w:rsidP="00FC173F">
            <w:pPr>
              <w:pStyle w:val="MemoHeaderText"/>
              <w:tabs>
                <w:tab w:val="clear" w:pos="360"/>
                <w:tab w:val="left" w:pos="-621"/>
              </w:tabs>
              <w:ind w:left="549"/>
              <w:rPr>
                <w:rFonts w:eastAsia="Times New Roman"/>
                <w:szCs w:val="24"/>
                <w:highlight w:val="yellow"/>
              </w:rPr>
            </w:pPr>
            <w:r w:rsidRPr="002B7A87">
              <w:rPr>
                <w:color w:val="000000"/>
                <w:sz w:val="23"/>
                <w:szCs w:val="23"/>
              </w:rPr>
              <w:t>On this form, the Proposer must indicate acceptance of the Terms and Conditions or identify exceptions to the Terms and Conditions</w:t>
            </w:r>
            <w:r w:rsidRPr="002B7A87" w:rsidDel="00480FEE">
              <w:rPr>
                <w:rFonts w:eastAsia="Times New Roman"/>
                <w:szCs w:val="24"/>
              </w:rPr>
              <w:t xml:space="preserve"> </w:t>
            </w:r>
            <w:r w:rsidR="006D315D">
              <w:rPr>
                <w:rFonts w:eastAsia="Times New Roman"/>
                <w:szCs w:val="24"/>
              </w:rPr>
              <w:t xml:space="preserve">and </w:t>
            </w:r>
            <w:r w:rsidR="00FC173F">
              <w:rPr>
                <w:rFonts w:eastAsia="Times New Roman"/>
                <w:szCs w:val="24"/>
              </w:rPr>
              <w:t>submit</w:t>
            </w:r>
            <w:r w:rsidR="006D315D">
              <w:rPr>
                <w:rFonts w:eastAsia="Times New Roman"/>
                <w:szCs w:val="24"/>
              </w:rPr>
              <w:t xml:space="preserve"> with proposal</w:t>
            </w:r>
          </w:p>
        </w:tc>
        <w:tc>
          <w:tcPr>
            <w:tcW w:w="900" w:type="dxa"/>
          </w:tcPr>
          <w:p w:rsidR="004E3E93" w:rsidRPr="00887E09" w:rsidRDefault="00054889" w:rsidP="001017B5">
            <w:pPr>
              <w:pStyle w:val="MemoHeaderText"/>
              <w:ind w:left="180"/>
              <w:jc w:val="center"/>
              <w:rPr>
                <w:rFonts w:eastAsia="Times New Roman"/>
                <w:szCs w:val="24"/>
              </w:rPr>
            </w:pPr>
            <w:r>
              <w:rPr>
                <w:color w:val="000000"/>
                <w:sz w:val="23"/>
                <w:szCs w:val="23"/>
              </w:rPr>
              <w:t xml:space="preserve"> </w:t>
            </w:r>
            <w:r w:rsidR="001017B5">
              <w:rPr>
                <w:color w:val="000000"/>
                <w:sz w:val="23"/>
                <w:szCs w:val="23"/>
              </w:rPr>
              <w:t>80</w:t>
            </w:r>
          </w:p>
        </w:tc>
      </w:tr>
      <w:tr w:rsidR="00CB1984" w:rsidRPr="003F2344" w:rsidTr="009E7FC9">
        <w:trPr>
          <w:trHeight w:val="887"/>
        </w:trPr>
        <w:tc>
          <w:tcPr>
            <w:tcW w:w="1080" w:type="dxa"/>
          </w:tcPr>
          <w:p w:rsidR="00CB1984" w:rsidRPr="003F2344" w:rsidRDefault="00511CCA" w:rsidP="00511CCA">
            <w:pPr>
              <w:pStyle w:val="MemoHeaderText"/>
              <w:ind w:left="180"/>
              <w:jc w:val="center"/>
              <w:rPr>
                <w:rFonts w:eastAsia="Times New Roman"/>
                <w:szCs w:val="24"/>
              </w:rPr>
            </w:pPr>
            <w:r>
              <w:rPr>
                <w:rFonts w:eastAsia="Times New Roman"/>
                <w:szCs w:val="24"/>
              </w:rPr>
              <w:t>E</w:t>
            </w:r>
          </w:p>
        </w:tc>
        <w:tc>
          <w:tcPr>
            <w:tcW w:w="8734" w:type="dxa"/>
          </w:tcPr>
          <w:p w:rsidR="00CB1984" w:rsidRPr="001B558D" w:rsidRDefault="00CB1984" w:rsidP="005D1548">
            <w:pPr>
              <w:pStyle w:val="MemoHeaderText"/>
              <w:ind w:left="180"/>
              <w:rPr>
                <w:color w:val="000000"/>
                <w:sz w:val="23"/>
                <w:szCs w:val="23"/>
              </w:rPr>
            </w:pPr>
            <w:r w:rsidRPr="001B558D">
              <w:rPr>
                <w:color w:val="000000"/>
                <w:sz w:val="23"/>
                <w:szCs w:val="23"/>
              </w:rPr>
              <w:t>Darfur Contracting Act Certification</w:t>
            </w:r>
          </w:p>
          <w:p w:rsidR="00CB1984" w:rsidRPr="00A36852" w:rsidRDefault="00CB1984" w:rsidP="00CB1984">
            <w:pPr>
              <w:pStyle w:val="MemoHeaderText"/>
              <w:tabs>
                <w:tab w:val="clear" w:pos="360"/>
                <w:tab w:val="left" w:pos="3699"/>
              </w:tabs>
              <w:ind w:left="549"/>
              <w:rPr>
                <w:rFonts w:eastAsia="Times New Roman"/>
                <w:szCs w:val="24"/>
                <w:highlight w:val="yellow"/>
              </w:rPr>
            </w:pPr>
            <w:r w:rsidRPr="001B558D">
              <w:rPr>
                <w:color w:val="000000"/>
                <w:sz w:val="23"/>
                <w:szCs w:val="23"/>
              </w:rPr>
              <w:t xml:space="preserve">Proposer must complete the Darfur Contracting Act Certification and submit the completed certification with its proposal. </w:t>
            </w:r>
          </w:p>
        </w:tc>
        <w:tc>
          <w:tcPr>
            <w:tcW w:w="900" w:type="dxa"/>
          </w:tcPr>
          <w:p w:rsidR="00CB1984" w:rsidRPr="00415261" w:rsidRDefault="00054889" w:rsidP="005D1548">
            <w:pPr>
              <w:pStyle w:val="MemoHeaderText"/>
              <w:ind w:left="180"/>
              <w:jc w:val="center"/>
              <w:rPr>
                <w:rFonts w:eastAsia="Times New Roman"/>
                <w:szCs w:val="24"/>
                <w:highlight w:val="yellow"/>
              </w:rPr>
            </w:pPr>
            <w:r>
              <w:rPr>
                <w:rFonts w:eastAsia="Times New Roman"/>
                <w:szCs w:val="24"/>
              </w:rPr>
              <w:t xml:space="preserve"> </w:t>
            </w:r>
            <w:r w:rsidR="00474795">
              <w:rPr>
                <w:rFonts w:eastAsia="Times New Roman"/>
                <w:szCs w:val="24"/>
              </w:rPr>
              <w:t>8</w:t>
            </w:r>
            <w:r w:rsidR="00B50DA0">
              <w:rPr>
                <w:rFonts w:eastAsia="Times New Roman"/>
                <w:szCs w:val="24"/>
              </w:rPr>
              <w:t>1</w:t>
            </w:r>
          </w:p>
        </w:tc>
      </w:tr>
      <w:tr w:rsidR="009F0650" w:rsidRPr="003F2344" w:rsidTr="009E7FC9">
        <w:trPr>
          <w:trHeight w:val="887"/>
        </w:trPr>
        <w:tc>
          <w:tcPr>
            <w:tcW w:w="1080" w:type="dxa"/>
          </w:tcPr>
          <w:p w:rsidR="009F0650" w:rsidRDefault="00511CCA" w:rsidP="005D1548">
            <w:pPr>
              <w:pStyle w:val="MemoHeaderText"/>
              <w:ind w:left="180"/>
              <w:jc w:val="center"/>
              <w:rPr>
                <w:rFonts w:eastAsia="Times New Roman"/>
                <w:szCs w:val="24"/>
              </w:rPr>
            </w:pPr>
            <w:r>
              <w:rPr>
                <w:rFonts w:eastAsia="Times New Roman"/>
                <w:szCs w:val="24"/>
              </w:rPr>
              <w:t>F</w:t>
            </w:r>
          </w:p>
        </w:tc>
        <w:tc>
          <w:tcPr>
            <w:tcW w:w="8734" w:type="dxa"/>
          </w:tcPr>
          <w:p w:rsidR="009F0650" w:rsidRPr="009A60F2" w:rsidRDefault="009F0650" w:rsidP="005D1548">
            <w:pPr>
              <w:pStyle w:val="MemoHeaderText"/>
              <w:ind w:left="180"/>
              <w:rPr>
                <w:color w:val="000000"/>
                <w:sz w:val="22"/>
                <w:szCs w:val="22"/>
              </w:rPr>
            </w:pPr>
            <w:r w:rsidRPr="009A60F2">
              <w:rPr>
                <w:color w:val="000000"/>
                <w:sz w:val="22"/>
                <w:szCs w:val="22"/>
              </w:rPr>
              <w:t xml:space="preserve">Submission form for Technical Proposal </w:t>
            </w:r>
          </w:p>
          <w:p w:rsidR="009F0650" w:rsidRPr="00A36852" w:rsidRDefault="009F0650" w:rsidP="009F0650">
            <w:pPr>
              <w:pStyle w:val="MemoHeaderText"/>
              <w:tabs>
                <w:tab w:val="clear" w:pos="360"/>
                <w:tab w:val="left" w:pos="7389"/>
              </w:tabs>
              <w:ind w:left="549" w:firstLine="9"/>
              <w:rPr>
                <w:color w:val="000000"/>
                <w:sz w:val="23"/>
                <w:szCs w:val="23"/>
                <w:highlight w:val="yellow"/>
              </w:rPr>
            </w:pPr>
            <w:r w:rsidRPr="009A60F2">
              <w:rPr>
                <w:color w:val="000000"/>
                <w:sz w:val="22"/>
                <w:szCs w:val="22"/>
              </w:rPr>
              <w:t>This form details the technical requirements for the program and must be completed and submitted in response to RFP’s technical requirements</w:t>
            </w:r>
          </w:p>
        </w:tc>
        <w:tc>
          <w:tcPr>
            <w:tcW w:w="900" w:type="dxa"/>
          </w:tcPr>
          <w:p w:rsidR="009F0650" w:rsidDel="00480FEE" w:rsidRDefault="002450D9" w:rsidP="005D1548">
            <w:pPr>
              <w:pStyle w:val="MemoHeaderText"/>
              <w:ind w:left="180"/>
              <w:jc w:val="center"/>
              <w:rPr>
                <w:rFonts w:eastAsia="Times New Roman"/>
                <w:szCs w:val="24"/>
              </w:rPr>
            </w:pPr>
            <w:r>
              <w:rPr>
                <w:color w:val="000000"/>
                <w:sz w:val="22"/>
                <w:szCs w:val="22"/>
              </w:rPr>
              <w:t xml:space="preserve"> </w:t>
            </w:r>
            <w:r w:rsidR="00474795">
              <w:rPr>
                <w:color w:val="000000"/>
                <w:sz w:val="22"/>
                <w:szCs w:val="22"/>
              </w:rPr>
              <w:t>8</w:t>
            </w:r>
            <w:r w:rsidR="000C012C">
              <w:rPr>
                <w:color w:val="000000"/>
                <w:sz w:val="22"/>
                <w:szCs w:val="22"/>
              </w:rPr>
              <w:t>2</w:t>
            </w:r>
          </w:p>
        </w:tc>
      </w:tr>
      <w:tr w:rsidR="00810A18" w:rsidRPr="00A36852" w:rsidTr="009E7FC9">
        <w:trPr>
          <w:trHeight w:val="878"/>
        </w:trPr>
        <w:tc>
          <w:tcPr>
            <w:tcW w:w="1080" w:type="dxa"/>
          </w:tcPr>
          <w:p w:rsidR="00810A18" w:rsidRPr="00A36852" w:rsidRDefault="003F54D7" w:rsidP="005D1548">
            <w:pPr>
              <w:pStyle w:val="MemoHeaderText"/>
              <w:ind w:left="180"/>
              <w:jc w:val="center"/>
              <w:rPr>
                <w:rFonts w:eastAsia="Times New Roman"/>
                <w:szCs w:val="24"/>
                <w:highlight w:val="yellow"/>
              </w:rPr>
            </w:pPr>
            <w:r w:rsidRPr="003F54D7">
              <w:rPr>
                <w:rFonts w:eastAsia="Times New Roman"/>
                <w:szCs w:val="24"/>
              </w:rPr>
              <w:t>G</w:t>
            </w:r>
          </w:p>
        </w:tc>
        <w:tc>
          <w:tcPr>
            <w:tcW w:w="8734" w:type="dxa"/>
          </w:tcPr>
          <w:p w:rsidR="00810A18" w:rsidRPr="003F54D7" w:rsidRDefault="00810A18" w:rsidP="005D1548">
            <w:pPr>
              <w:pStyle w:val="MemoHeaderText"/>
              <w:ind w:left="180"/>
              <w:rPr>
                <w:color w:val="000000"/>
                <w:sz w:val="22"/>
                <w:szCs w:val="22"/>
              </w:rPr>
            </w:pPr>
            <w:r w:rsidRPr="003F54D7">
              <w:rPr>
                <w:color w:val="000000"/>
                <w:sz w:val="22"/>
                <w:szCs w:val="22"/>
              </w:rPr>
              <w:t xml:space="preserve">Submission Form for Cost Proposal </w:t>
            </w:r>
          </w:p>
          <w:p w:rsidR="00810A18" w:rsidRPr="00A36852" w:rsidRDefault="00810A18" w:rsidP="00CE1577">
            <w:pPr>
              <w:pStyle w:val="MemoHeaderText"/>
              <w:tabs>
                <w:tab w:val="clear" w:pos="360"/>
              </w:tabs>
              <w:ind w:left="459"/>
              <w:rPr>
                <w:color w:val="000000"/>
                <w:sz w:val="22"/>
                <w:szCs w:val="22"/>
                <w:highlight w:val="yellow"/>
              </w:rPr>
            </w:pPr>
            <w:r w:rsidRPr="003F54D7">
              <w:rPr>
                <w:color w:val="000000"/>
                <w:sz w:val="22"/>
                <w:szCs w:val="22"/>
              </w:rPr>
              <w:t>This form details the pricing for the details of the program and must be completed and submitted in response to RFP’s cost requirements</w:t>
            </w:r>
          </w:p>
        </w:tc>
        <w:tc>
          <w:tcPr>
            <w:tcW w:w="900" w:type="dxa"/>
          </w:tcPr>
          <w:p w:rsidR="00810A18" w:rsidRPr="00A36852" w:rsidRDefault="00054889" w:rsidP="00464253">
            <w:pPr>
              <w:pStyle w:val="MemoHeaderText"/>
              <w:ind w:left="180"/>
              <w:jc w:val="center"/>
              <w:rPr>
                <w:color w:val="000000"/>
                <w:sz w:val="22"/>
                <w:szCs w:val="22"/>
                <w:highlight w:val="yellow"/>
              </w:rPr>
            </w:pPr>
            <w:r>
              <w:rPr>
                <w:color w:val="000000"/>
                <w:sz w:val="22"/>
                <w:szCs w:val="22"/>
              </w:rPr>
              <w:t xml:space="preserve"> </w:t>
            </w:r>
            <w:r w:rsidR="00464253">
              <w:rPr>
                <w:color w:val="000000"/>
                <w:sz w:val="22"/>
                <w:szCs w:val="22"/>
              </w:rPr>
              <w:t>90</w:t>
            </w:r>
          </w:p>
        </w:tc>
      </w:tr>
      <w:tr w:rsidR="00D70BCE" w:rsidRPr="00A36852" w:rsidTr="009E7FC9">
        <w:trPr>
          <w:trHeight w:val="950"/>
        </w:trPr>
        <w:tc>
          <w:tcPr>
            <w:tcW w:w="1080" w:type="dxa"/>
          </w:tcPr>
          <w:p w:rsidR="00D70BCE" w:rsidRPr="00C67E5F" w:rsidRDefault="00511CCA" w:rsidP="005D1548">
            <w:pPr>
              <w:pStyle w:val="MemoHeaderText"/>
              <w:ind w:left="180"/>
              <w:jc w:val="center"/>
              <w:rPr>
                <w:rFonts w:eastAsia="Times New Roman"/>
                <w:szCs w:val="24"/>
              </w:rPr>
            </w:pPr>
            <w:r w:rsidRPr="00C67E5F">
              <w:rPr>
                <w:rFonts w:eastAsia="Times New Roman"/>
                <w:szCs w:val="24"/>
              </w:rPr>
              <w:t>H</w:t>
            </w:r>
          </w:p>
        </w:tc>
        <w:tc>
          <w:tcPr>
            <w:tcW w:w="8734" w:type="dxa"/>
          </w:tcPr>
          <w:p w:rsidR="00D70BCE" w:rsidRPr="00C67E5F" w:rsidRDefault="00D70BCE" w:rsidP="005D1548">
            <w:pPr>
              <w:pStyle w:val="MemoHeaderText"/>
              <w:ind w:left="180"/>
              <w:rPr>
                <w:color w:val="000000"/>
                <w:sz w:val="23"/>
                <w:szCs w:val="23"/>
              </w:rPr>
            </w:pPr>
            <w:r w:rsidRPr="00C67E5F">
              <w:rPr>
                <w:color w:val="000000"/>
                <w:sz w:val="23"/>
                <w:szCs w:val="23"/>
              </w:rPr>
              <w:t xml:space="preserve">Conflict of Interest Certification Form </w:t>
            </w:r>
          </w:p>
          <w:p w:rsidR="00D70BCE" w:rsidRPr="00C67E5F" w:rsidRDefault="00D70BCE" w:rsidP="00D70BCE">
            <w:pPr>
              <w:pStyle w:val="MemoHeaderText"/>
              <w:tabs>
                <w:tab w:val="clear" w:pos="360"/>
                <w:tab w:val="left" w:pos="-1341"/>
              </w:tabs>
              <w:ind w:left="549"/>
              <w:rPr>
                <w:color w:val="000000"/>
                <w:sz w:val="22"/>
                <w:szCs w:val="22"/>
              </w:rPr>
            </w:pPr>
            <w:r w:rsidRPr="00C67E5F">
              <w:rPr>
                <w:color w:val="000000"/>
                <w:sz w:val="23"/>
                <w:szCs w:val="23"/>
              </w:rPr>
              <w:t>Proposer must complete Conflict of Interest Certification and submit the completed certification with its proposal</w:t>
            </w:r>
          </w:p>
        </w:tc>
        <w:tc>
          <w:tcPr>
            <w:tcW w:w="900" w:type="dxa"/>
          </w:tcPr>
          <w:p w:rsidR="00D70BCE" w:rsidRPr="00A36852" w:rsidRDefault="00D70BCE" w:rsidP="00760B4B">
            <w:pPr>
              <w:pStyle w:val="MemoHeaderText"/>
              <w:ind w:left="180"/>
              <w:jc w:val="center"/>
              <w:rPr>
                <w:color w:val="000000"/>
                <w:sz w:val="22"/>
                <w:szCs w:val="22"/>
                <w:highlight w:val="yellow"/>
              </w:rPr>
            </w:pPr>
            <w:r w:rsidRPr="00474795">
              <w:rPr>
                <w:color w:val="000000"/>
                <w:sz w:val="23"/>
                <w:szCs w:val="23"/>
              </w:rPr>
              <w:t xml:space="preserve"> </w:t>
            </w:r>
            <w:r w:rsidR="00474795" w:rsidRPr="00474795">
              <w:rPr>
                <w:color w:val="000000"/>
                <w:sz w:val="23"/>
                <w:szCs w:val="23"/>
              </w:rPr>
              <w:t>9</w:t>
            </w:r>
            <w:r w:rsidR="00760B4B">
              <w:rPr>
                <w:color w:val="000000"/>
                <w:sz w:val="23"/>
                <w:szCs w:val="23"/>
              </w:rPr>
              <w:t>3</w:t>
            </w:r>
          </w:p>
        </w:tc>
      </w:tr>
      <w:tr w:rsidR="00480FEE" w:rsidRPr="00A36852" w:rsidTr="009E7FC9">
        <w:tc>
          <w:tcPr>
            <w:tcW w:w="1080" w:type="dxa"/>
          </w:tcPr>
          <w:p w:rsidR="00480FEE" w:rsidRPr="00054889" w:rsidRDefault="00511CCA" w:rsidP="00480FEE">
            <w:pPr>
              <w:pStyle w:val="MemoHeaderText"/>
              <w:ind w:left="180"/>
              <w:jc w:val="center"/>
              <w:rPr>
                <w:rFonts w:eastAsia="Times New Roman"/>
                <w:sz w:val="23"/>
                <w:szCs w:val="23"/>
              </w:rPr>
            </w:pPr>
            <w:r w:rsidRPr="00054889">
              <w:rPr>
                <w:rFonts w:eastAsia="Times New Roman"/>
                <w:sz w:val="23"/>
                <w:szCs w:val="23"/>
              </w:rPr>
              <w:t>I</w:t>
            </w:r>
          </w:p>
        </w:tc>
        <w:tc>
          <w:tcPr>
            <w:tcW w:w="8734" w:type="dxa"/>
          </w:tcPr>
          <w:p w:rsidR="00480FEE" w:rsidRPr="00054889" w:rsidRDefault="00480FEE" w:rsidP="00480FEE">
            <w:pPr>
              <w:pStyle w:val="MemoHeaderText"/>
              <w:ind w:left="180"/>
              <w:rPr>
                <w:rFonts w:eastAsia="Times New Roman"/>
                <w:sz w:val="23"/>
                <w:szCs w:val="23"/>
              </w:rPr>
            </w:pPr>
            <w:r w:rsidRPr="00054889">
              <w:rPr>
                <w:rFonts w:eastAsia="Times New Roman"/>
                <w:sz w:val="23"/>
                <w:szCs w:val="23"/>
              </w:rPr>
              <w:t>Form for Submission of Questions</w:t>
            </w:r>
          </w:p>
        </w:tc>
        <w:tc>
          <w:tcPr>
            <w:tcW w:w="900" w:type="dxa"/>
          </w:tcPr>
          <w:p w:rsidR="00480FEE" w:rsidRPr="00054889" w:rsidRDefault="006A7E6F" w:rsidP="00480FEE">
            <w:pPr>
              <w:pStyle w:val="MemoHeaderText"/>
              <w:ind w:left="180"/>
              <w:jc w:val="center"/>
              <w:rPr>
                <w:rFonts w:eastAsia="Times New Roman"/>
                <w:sz w:val="23"/>
                <w:szCs w:val="23"/>
                <w:highlight w:val="yellow"/>
              </w:rPr>
            </w:pPr>
            <w:r w:rsidRPr="00054889">
              <w:rPr>
                <w:rFonts w:eastAsia="Times New Roman"/>
                <w:sz w:val="23"/>
                <w:szCs w:val="23"/>
              </w:rPr>
              <w:t xml:space="preserve"> </w:t>
            </w:r>
            <w:r w:rsidR="00054889">
              <w:rPr>
                <w:rFonts w:eastAsia="Times New Roman"/>
                <w:sz w:val="23"/>
                <w:szCs w:val="23"/>
              </w:rPr>
              <w:t xml:space="preserve"> </w:t>
            </w:r>
            <w:r w:rsidR="00474795" w:rsidRPr="00054889">
              <w:rPr>
                <w:rFonts w:eastAsia="Times New Roman"/>
                <w:sz w:val="23"/>
                <w:szCs w:val="23"/>
              </w:rPr>
              <w:t>92</w:t>
            </w:r>
          </w:p>
        </w:tc>
      </w:tr>
      <w:tr w:rsidR="00480FEE" w:rsidRPr="00887E09" w:rsidTr="009E7FC9">
        <w:tc>
          <w:tcPr>
            <w:tcW w:w="1080" w:type="dxa"/>
          </w:tcPr>
          <w:p w:rsidR="00480FEE" w:rsidRPr="00054889" w:rsidRDefault="00511CCA" w:rsidP="00480FEE">
            <w:pPr>
              <w:pStyle w:val="MemoHeaderText"/>
              <w:ind w:left="180"/>
              <w:jc w:val="center"/>
              <w:rPr>
                <w:rFonts w:eastAsia="Times New Roman"/>
                <w:sz w:val="23"/>
                <w:szCs w:val="23"/>
              </w:rPr>
            </w:pPr>
            <w:r w:rsidRPr="00054889">
              <w:rPr>
                <w:rFonts w:eastAsia="Times New Roman"/>
                <w:sz w:val="23"/>
                <w:szCs w:val="23"/>
              </w:rPr>
              <w:t>J</w:t>
            </w:r>
          </w:p>
        </w:tc>
        <w:tc>
          <w:tcPr>
            <w:tcW w:w="8734" w:type="dxa"/>
          </w:tcPr>
          <w:p w:rsidR="00480FEE" w:rsidRPr="00054889" w:rsidRDefault="00480FEE" w:rsidP="00480FEE">
            <w:pPr>
              <w:pStyle w:val="MemoHeaderText"/>
              <w:ind w:left="180"/>
              <w:rPr>
                <w:rFonts w:eastAsia="Times New Roman"/>
                <w:sz w:val="23"/>
                <w:szCs w:val="23"/>
              </w:rPr>
            </w:pPr>
            <w:r w:rsidRPr="00054889">
              <w:rPr>
                <w:rFonts w:eastAsia="Times New Roman"/>
                <w:sz w:val="23"/>
                <w:szCs w:val="23"/>
              </w:rPr>
              <w:t>Payee Data Record</w:t>
            </w:r>
          </w:p>
        </w:tc>
        <w:tc>
          <w:tcPr>
            <w:tcW w:w="900" w:type="dxa"/>
          </w:tcPr>
          <w:p w:rsidR="00480FEE" w:rsidRPr="00054889" w:rsidRDefault="006A7E6F" w:rsidP="00760B4B">
            <w:pPr>
              <w:pStyle w:val="MemoHeaderText"/>
              <w:ind w:left="180"/>
              <w:jc w:val="center"/>
              <w:rPr>
                <w:rFonts w:eastAsia="Times New Roman"/>
                <w:sz w:val="23"/>
                <w:szCs w:val="23"/>
              </w:rPr>
            </w:pPr>
            <w:r w:rsidRPr="00054889">
              <w:rPr>
                <w:rFonts w:eastAsia="Times New Roman"/>
                <w:sz w:val="23"/>
                <w:szCs w:val="23"/>
              </w:rPr>
              <w:t xml:space="preserve"> </w:t>
            </w:r>
            <w:r w:rsidR="00402A1D" w:rsidRPr="00054889">
              <w:rPr>
                <w:rFonts w:eastAsia="Times New Roman"/>
                <w:sz w:val="23"/>
                <w:szCs w:val="23"/>
              </w:rPr>
              <w:t xml:space="preserve"> </w:t>
            </w:r>
            <w:r w:rsidR="00474795" w:rsidRPr="00054889">
              <w:rPr>
                <w:rFonts w:eastAsia="Times New Roman"/>
                <w:sz w:val="23"/>
                <w:szCs w:val="23"/>
              </w:rPr>
              <w:t>9</w:t>
            </w:r>
            <w:r w:rsidR="00760B4B">
              <w:rPr>
                <w:rFonts w:eastAsia="Times New Roman"/>
                <w:sz w:val="23"/>
                <w:szCs w:val="23"/>
              </w:rPr>
              <w:t>5</w:t>
            </w:r>
            <w:r w:rsidR="00402A1D" w:rsidRPr="00054889">
              <w:rPr>
                <w:rFonts w:eastAsia="Times New Roman"/>
                <w:sz w:val="23"/>
                <w:szCs w:val="23"/>
              </w:rPr>
              <w:t xml:space="preserve">  </w:t>
            </w:r>
          </w:p>
        </w:tc>
      </w:tr>
    </w:tbl>
    <w:p w:rsidR="00EB4C34" w:rsidRDefault="00EB4C34" w:rsidP="00F83C37">
      <w:pPr>
        <w:keepNext/>
        <w:tabs>
          <w:tab w:val="left" w:pos="1170"/>
        </w:tabs>
        <w:ind w:left="450"/>
        <w:rPr>
          <w:b/>
          <w:bCs/>
        </w:rPr>
      </w:pPr>
      <w:bookmarkStart w:id="8" w:name="bmStart"/>
      <w:bookmarkEnd w:id="8"/>
      <w:r>
        <w:rPr>
          <w:b/>
          <w:bCs/>
        </w:rPr>
        <w:lastRenderedPageBreak/>
        <w:t>1.</w:t>
      </w:r>
      <w:r w:rsidR="00FC6901">
        <w:rPr>
          <w:b/>
          <w:bCs/>
        </w:rPr>
        <w:t>0</w:t>
      </w:r>
      <w:r w:rsidR="00F83C37">
        <w:rPr>
          <w:b/>
          <w:bCs/>
        </w:rPr>
        <w:t xml:space="preserve">       </w:t>
      </w:r>
      <w:r>
        <w:rPr>
          <w:b/>
          <w:bCs/>
        </w:rPr>
        <w:t>GENERAL INFORMATION</w:t>
      </w:r>
    </w:p>
    <w:p w:rsidR="002A47EA" w:rsidRDefault="002A47EA" w:rsidP="004940DA">
      <w:pPr>
        <w:keepNext/>
        <w:ind w:left="450"/>
      </w:pPr>
    </w:p>
    <w:p w:rsidR="00150A20" w:rsidRDefault="00F92997" w:rsidP="00EE19F4">
      <w:pPr>
        <w:pStyle w:val="BodyTextIndent3"/>
        <w:ind w:left="450"/>
        <w:jc w:val="both"/>
        <w:rPr>
          <w:sz w:val="24"/>
          <w:szCs w:val="24"/>
        </w:rPr>
      </w:pPr>
      <w:r>
        <w:rPr>
          <w:sz w:val="24"/>
        </w:rPr>
        <w:t>The Judicial Council of California (“Council”), chaired by the Chief Justice of California, is the chief policy-making entity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w:t>
      </w:r>
      <w:r>
        <w:rPr>
          <w:color w:val="000000"/>
          <w:sz w:val="23"/>
          <w:szCs w:val="23"/>
        </w:rPr>
        <w:t>“</w:t>
      </w:r>
      <w:r>
        <w:rPr>
          <w:sz w:val="24"/>
        </w:rPr>
        <w:t xml:space="preserve">AOC”) is the staff agency for the Council and assists both the Council and its chair in performing their duties. The Office of Real Estate and Facilities Management (“OREFM”) </w:t>
      </w:r>
      <w:r>
        <w:rPr>
          <w:sz w:val="24"/>
          <w:szCs w:val="24"/>
        </w:rPr>
        <w:t>a division of the AOC,</w:t>
      </w:r>
      <w:r w:rsidRPr="008D362B">
        <w:rPr>
          <w:sz w:val="24"/>
          <w:szCs w:val="24"/>
        </w:rPr>
        <w:t xml:space="preserve"> is responsible </w:t>
      </w:r>
      <w:r>
        <w:rPr>
          <w:sz w:val="24"/>
          <w:szCs w:val="24"/>
        </w:rPr>
        <w:t xml:space="preserve">for real estate and facility management for the Superior and Appellate Court facilities in California, including </w:t>
      </w:r>
      <w:r w:rsidRPr="008D362B">
        <w:rPr>
          <w:sz w:val="24"/>
          <w:szCs w:val="24"/>
        </w:rPr>
        <w:t>site acquisition</w:t>
      </w:r>
      <w:r>
        <w:rPr>
          <w:sz w:val="24"/>
          <w:szCs w:val="24"/>
        </w:rPr>
        <w:t>s and</w:t>
      </w:r>
      <w:r w:rsidRPr="008D362B">
        <w:rPr>
          <w:sz w:val="24"/>
          <w:szCs w:val="24"/>
        </w:rPr>
        <w:t xml:space="preserve"> </w:t>
      </w:r>
      <w:r>
        <w:rPr>
          <w:sz w:val="24"/>
          <w:szCs w:val="24"/>
        </w:rPr>
        <w:t>property dispositions</w:t>
      </w:r>
      <w:r w:rsidRPr="008D362B">
        <w:rPr>
          <w:sz w:val="24"/>
          <w:szCs w:val="24"/>
        </w:rPr>
        <w:t>.</w:t>
      </w:r>
    </w:p>
    <w:p w:rsidR="00150A20" w:rsidRDefault="00150A20">
      <w:pPr>
        <w:pStyle w:val="BodyTextIndent3"/>
        <w:ind w:left="450"/>
        <w:rPr>
          <w:sz w:val="24"/>
        </w:rPr>
      </w:pPr>
    </w:p>
    <w:p w:rsidR="00150A20" w:rsidRDefault="00F92997">
      <w:pPr>
        <w:ind w:left="450"/>
        <w:rPr>
          <w:sz w:val="23"/>
          <w:szCs w:val="23"/>
        </w:rPr>
      </w:pPr>
      <w:r w:rsidRPr="0081397B">
        <w:t>Senate Bill 1407</w:t>
      </w:r>
      <w:r w:rsidR="00222C01">
        <w:t xml:space="preserve"> </w:t>
      </w:r>
      <w:r w:rsidRPr="0081397B">
        <w:t>(</w:t>
      </w:r>
      <w:proofErr w:type="spellStart"/>
      <w:r w:rsidRPr="0081397B">
        <w:t>Perata</w:t>
      </w:r>
      <w:proofErr w:type="spellEnd"/>
      <w:r w:rsidRPr="0081397B">
        <w:t xml:space="preserve">), which was signed into law in October, 2008, funds and finances up to $5 billion in trial court facility </w:t>
      </w:r>
      <w:r w:rsidRPr="00FA259A">
        <w:t>construction</w:t>
      </w:r>
      <w:r w:rsidRPr="0081397B">
        <w:t xml:space="preserve"> throughout the state.  </w:t>
      </w:r>
      <w:r>
        <w:t>Currently, there are site acquisitions in progress or planned, for which we will need new appraisals or updates to already obtained appraisals.  Additionally, an undetermined number of appraisals will be required for</w:t>
      </w:r>
      <w:r w:rsidRPr="0081397B">
        <w:t xml:space="preserve"> existing facilities in support of planned dispositions</w:t>
      </w:r>
      <w:r>
        <w:t xml:space="preserve">.  Appraisals also may be </w:t>
      </w:r>
      <w:r w:rsidRPr="0081397B">
        <w:t xml:space="preserve">used </w:t>
      </w:r>
      <w:r>
        <w:t>to obtain</w:t>
      </w:r>
      <w:r w:rsidRPr="0081397B">
        <w:t xml:space="preserve"> policies of title insurance and to meet other business needs.</w:t>
      </w:r>
    </w:p>
    <w:p w:rsidR="00CA6B43" w:rsidRDefault="00CA6B43" w:rsidP="004940DA">
      <w:pPr>
        <w:pStyle w:val="BodyTextIndent3"/>
        <w:ind w:left="450"/>
        <w:rPr>
          <w:sz w:val="24"/>
        </w:rPr>
      </w:pPr>
    </w:p>
    <w:p w:rsidR="00EB4C34" w:rsidRDefault="00EB4C34" w:rsidP="004940DA">
      <w:pPr>
        <w:keepNext/>
        <w:ind w:left="450"/>
        <w:rPr>
          <w:b/>
          <w:bCs/>
        </w:rPr>
      </w:pPr>
      <w:r>
        <w:rPr>
          <w:b/>
          <w:bCs/>
        </w:rPr>
        <w:t>2.</w:t>
      </w:r>
      <w:r w:rsidR="00FC6901">
        <w:rPr>
          <w:b/>
          <w:bCs/>
        </w:rPr>
        <w:t>0</w:t>
      </w:r>
      <w:r w:rsidR="00F83C37">
        <w:rPr>
          <w:b/>
          <w:bCs/>
        </w:rPr>
        <w:t xml:space="preserve">       </w:t>
      </w:r>
      <w:r>
        <w:rPr>
          <w:b/>
          <w:bCs/>
        </w:rPr>
        <w:t>PURPOSE OF THIS RFP</w:t>
      </w:r>
    </w:p>
    <w:p w:rsidR="00ED0438" w:rsidRDefault="00ED0438" w:rsidP="004940DA">
      <w:pPr>
        <w:pStyle w:val="BodyTextIndent2"/>
        <w:ind w:left="450"/>
        <w:rPr>
          <w:sz w:val="24"/>
        </w:rPr>
      </w:pPr>
    </w:p>
    <w:p w:rsidR="00150A20" w:rsidRDefault="00EB4C34" w:rsidP="00EE19F4">
      <w:pPr>
        <w:pStyle w:val="BodyTextIndent2"/>
        <w:ind w:left="450"/>
        <w:jc w:val="both"/>
        <w:rPr>
          <w:sz w:val="24"/>
        </w:rPr>
      </w:pPr>
      <w:r>
        <w:rPr>
          <w:sz w:val="24"/>
        </w:rPr>
        <w:t>The AOC</w:t>
      </w:r>
      <w:r w:rsidR="003C3EAA">
        <w:rPr>
          <w:sz w:val="24"/>
        </w:rPr>
        <w:t xml:space="preserve"> </w:t>
      </w:r>
      <w:r w:rsidR="00754350">
        <w:rPr>
          <w:sz w:val="24"/>
        </w:rPr>
        <w:t>seeks</w:t>
      </w:r>
      <w:r w:rsidR="000F58A8">
        <w:rPr>
          <w:sz w:val="24"/>
        </w:rPr>
        <w:t xml:space="preserve"> </w:t>
      </w:r>
      <w:r>
        <w:rPr>
          <w:sz w:val="24"/>
        </w:rPr>
        <w:t xml:space="preserve">to identify and retain </w:t>
      </w:r>
      <w:r w:rsidR="006D3B79">
        <w:rPr>
          <w:sz w:val="24"/>
        </w:rPr>
        <w:t xml:space="preserve">one or more </w:t>
      </w:r>
      <w:r w:rsidR="000643E7">
        <w:rPr>
          <w:sz w:val="24"/>
        </w:rPr>
        <w:t xml:space="preserve">qualified </w:t>
      </w:r>
      <w:r w:rsidR="00ED0438">
        <w:rPr>
          <w:sz w:val="24"/>
        </w:rPr>
        <w:t>appraisal firms</w:t>
      </w:r>
      <w:r w:rsidR="006D3B79">
        <w:rPr>
          <w:sz w:val="24"/>
        </w:rPr>
        <w:t xml:space="preserve"> </w:t>
      </w:r>
      <w:r w:rsidR="002673C2">
        <w:rPr>
          <w:sz w:val="24"/>
        </w:rPr>
        <w:t>(</w:t>
      </w:r>
      <w:r w:rsidR="002F6C02">
        <w:rPr>
          <w:sz w:val="24"/>
        </w:rPr>
        <w:t>“</w:t>
      </w:r>
      <w:r w:rsidR="002673C2">
        <w:rPr>
          <w:sz w:val="24"/>
        </w:rPr>
        <w:t>Service Provider</w:t>
      </w:r>
      <w:r w:rsidR="00A5271B">
        <w:rPr>
          <w:sz w:val="24"/>
        </w:rPr>
        <w:t>[s]</w:t>
      </w:r>
      <w:r w:rsidR="002F6C02">
        <w:rPr>
          <w:sz w:val="24"/>
        </w:rPr>
        <w:t>”</w:t>
      </w:r>
      <w:r w:rsidR="00A5271B">
        <w:rPr>
          <w:sz w:val="24"/>
        </w:rPr>
        <w:t>)</w:t>
      </w:r>
      <w:r w:rsidR="00261B23">
        <w:rPr>
          <w:sz w:val="24"/>
        </w:rPr>
        <w:t xml:space="preserve"> </w:t>
      </w:r>
      <w:r>
        <w:rPr>
          <w:sz w:val="24"/>
        </w:rPr>
        <w:t>to</w:t>
      </w:r>
      <w:r w:rsidR="005D4930">
        <w:rPr>
          <w:sz w:val="24"/>
        </w:rPr>
        <w:t xml:space="preserve"> </w:t>
      </w:r>
      <w:r w:rsidR="00ED0438">
        <w:rPr>
          <w:sz w:val="24"/>
        </w:rPr>
        <w:t>determine the fair market value of existing court facilities and prospective court facility s</w:t>
      </w:r>
      <w:r w:rsidR="000F5182">
        <w:rPr>
          <w:sz w:val="24"/>
        </w:rPr>
        <w:t xml:space="preserve">ites in California.  </w:t>
      </w:r>
      <w:r>
        <w:rPr>
          <w:sz w:val="24"/>
        </w:rPr>
        <w:t>This RFP is the means for prospective Service Providers to</w:t>
      </w:r>
      <w:r w:rsidR="000F5182">
        <w:rPr>
          <w:sz w:val="24"/>
        </w:rPr>
        <w:t xml:space="preserve"> </w:t>
      </w:r>
      <w:r>
        <w:rPr>
          <w:sz w:val="24"/>
        </w:rPr>
        <w:t>submit their qualifications</w:t>
      </w:r>
      <w:r w:rsidR="000F5182">
        <w:rPr>
          <w:sz w:val="24"/>
        </w:rPr>
        <w:t xml:space="preserve"> and pricing proposals to the AOC for consideration, </w:t>
      </w:r>
      <w:r w:rsidR="000A6E73">
        <w:rPr>
          <w:sz w:val="24"/>
        </w:rPr>
        <w:t>along with detailed descriptions of</w:t>
      </w:r>
      <w:r w:rsidR="000F5182">
        <w:rPr>
          <w:sz w:val="24"/>
        </w:rPr>
        <w:t xml:space="preserve"> the various types of appraisal reports offered</w:t>
      </w:r>
      <w:r w:rsidR="000A6E73">
        <w:rPr>
          <w:sz w:val="24"/>
        </w:rPr>
        <w:t>,</w:t>
      </w:r>
      <w:r w:rsidR="000F5182">
        <w:rPr>
          <w:sz w:val="24"/>
        </w:rPr>
        <w:t xml:space="preserve"> such as full reports for prospective land acquisitions or abbreviated replacement cost reports for valuation of existing court facilities</w:t>
      </w:r>
      <w:r w:rsidR="00262402">
        <w:rPr>
          <w:sz w:val="24"/>
        </w:rPr>
        <w:t xml:space="preserve">.  </w:t>
      </w:r>
      <w:r w:rsidR="00783265">
        <w:rPr>
          <w:sz w:val="24"/>
        </w:rPr>
        <w:t xml:space="preserve">After evaluating proposals, </w:t>
      </w:r>
      <w:r w:rsidR="00CC24C0">
        <w:rPr>
          <w:sz w:val="24"/>
        </w:rPr>
        <w:t xml:space="preserve">the AOC </w:t>
      </w:r>
      <w:r w:rsidR="00783265">
        <w:rPr>
          <w:sz w:val="24"/>
        </w:rPr>
        <w:t>may invite o</w:t>
      </w:r>
      <w:r w:rsidR="00166D96">
        <w:rPr>
          <w:sz w:val="24"/>
        </w:rPr>
        <w:t xml:space="preserve">ne or more </w:t>
      </w:r>
      <w:r w:rsidR="00CC24C0">
        <w:rPr>
          <w:sz w:val="24"/>
        </w:rPr>
        <w:t xml:space="preserve">qualified </w:t>
      </w:r>
      <w:r w:rsidR="00166D96">
        <w:rPr>
          <w:sz w:val="24"/>
        </w:rPr>
        <w:t xml:space="preserve">prospective Service Providers to enter into </w:t>
      </w:r>
      <w:r w:rsidR="005A38D2">
        <w:rPr>
          <w:sz w:val="24"/>
        </w:rPr>
        <w:t xml:space="preserve">a </w:t>
      </w:r>
      <w:r w:rsidR="00975705">
        <w:rPr>
          <w:sz w:val="24"/>
        </w:rPr>
        <w:t>sta</w:t>
      </w:r>
      <w:r w:rsidR="00DF0BF4">
        <w:rPr>
          <w:sz w:val="24"/>
        </w:rPr>
        <w:t>n</w:t>
      </w:r>
      <w:r w:rsidR="00975705">
        <w:rPr>
          <w:sz w:val="24"/>
        </w:rPr>
        <w:t>dard</w:t>
      </w:r>
      <w:r w:rsidR="00166D96">
        <w:rPr>
          <w:sz w:val="24"/>
        </w:rPr>
        <w:t xml:space="preserve"> agreement </w:t>
      </w:r>
      <w:r w:rsidR="00B975B2">
        <w:rPr>
          <w:sz w:val="24"/>
        </w:rPr>
        <w:t>(</w:t>
      </w:r>
      <w:r w:rsidR="00A963D7">
        <w:rPr>
          <w:sz w:val="24"/>
        </w:rPr>
        <w:t>“</w:t>
      </w:r>
      <w:r w:rsidR="00975705">
        <w:rPr>
          <w:sz w:val="24"/>
        </w:rPr>
        <w:t xml:space="preserve">Standard </w:t>
      </w:r>
      <w:r w:rsidR="00B975B2">
        <w:rPr>
          <w:sz w:val="24"/>
        </w:rPr>
        <w:t>Agreement</w:t>
      </w:r>
      <w:r w:rsidR="00A963D7">
        <w:rPr>
          <w:sz w:val="24"/>
        </w:rPr>
        <w:t>”</w:t>
      </w:r>
      <w:r w:rsidR="003A6147">
        <w:rPr>
          <w:sz w:val="24"/>
        </w:rPr>
        <w:t xml:space="preserve"> or </w:t>
      </w:r>
      <w:r w:rsidR="00A963D7">
        <w:rPr>
          <w:sz w:val="24"/>
        </w:rPr>
        <w:t>“</w:t>
      </w:r>
      <w:r w:rsidR="003A6147">
        <w:rPr>
          <w:sz w:val="24"/>
        </w:rPr>
        <w:t>Contract</w:t>
      </w:r>
      <w:r w:rsidR="00A963D7">
        <w:rPr>
          <w:sz w:val="24"/>
        </w:rPr>
        <w:t>”</w:t>
      </w:r>
      <w:r w:rsidR="00B975B2">
        <w:rPr>
          <w:sz w:val="24"/>
        </w:rPr>
        <w:t xml:space="preserve">) </w:t>
      </w:r>
      <w:r w:rsidR="00166D96">
        <w:rPr>
          <w:sz w:val="24"/>
        </w:rPr>
        <w:t>with the AOC</w:t>
      </w:r>
      <w:r w:rsidR="005837B3">
        <w:rPr>
          <w:sz w:val="24"/>
        </w:rPr>
        <w:t>.</w:t>
      </w:r>
    </w:p>
    <w:p w:rsidR="00150A20" w:rsidRDefault="00150A20">
      <w:pPr>
        <w:pStyle w:val="BodyTextIndent2"/>
        <w:ind w:left="450"/>
        <w:rPr>
          <w:sz w:val="24"/>
        </w:rPr>
      </w:pPr>
    </w:p>
    <w:p w:rsidR="00CA6B43" w:rsidRPr="00447B78" w:rsidRDefault="00F02DD6" w:rsidP="00447B78">
      <w:pPr>
        <w:pStyle w:val="BodyTextIndent2"/>
        <w:ind w:left="450"/>
        <w:rPr>
          <w:sz w:val="24"/>
        </w:rPr>
      </w:pPr>
      <w:proofErr w:type="gramStart"/>
      <w:r w:rsidRPr="00F02DD6">
        <w:rPr>
          <w:sz w:val="24"/>
          <w:szCs w:val="24"/>
        </w:rPr>
        <w:t xml:space="preserve">The </w:t>
      </w:r>
      <w:r w:rsidR="00745EB2">
        <w:rPr>
          <w:sz w:val="24"/>
          <w:szCs w:val="24"/>
        </w:rPr>
        <w:t xml:space="preserve">initial </w:t>
      </w:r>
      <w:r w:rsidRPr="00F02DD6">
        <w:rPr>
          <w:sz w:val="24"/>
          <w:szCs w:val="24"/>
        </w:rPr>
        <w:t xml:space="preserve">contract term will be for </w:t>
      </w:r>
      <w:r w:rsidRPr="00BC1FC2">
        <w:rPr>
          <w:sz w:val="24"/>
          <w:szCs w:val="24"/>
        </w:rPr>
        <w:t xml:space="preserve">three (3) years </w:t>
      </w:r>
      <w:r w:rsidR="00980A36" w:rsidRPr="00BC1FC2">
        <w:rPr>
          <w:sz w:val="24"/>
          <w:szCs w:val="24"/>
        </w:rPr>
        <w:t>beginning on</w:t>
      </w:r>
      <w:r w:rsidRPr="00BC1FC2">
        <w:rPr>
          <w:sz w:val="24"/>
          <w:szCs w:val="24"/>
        </w:rPr>
        <w:t xml:space="preserve"> </w:t>
      </w:r>
      <w:r w:rsidR="00210C3C">
        <w:rPr>
          <w:sz w:val="24"/>
          <w:szCs w:val="24"/>
        </w:rPr>
        <w:t xml:space="preserve">approximately </w:t>
      </w:r>
      <w:r w:rsidR="00D60C9C">
        <w:rPr>
          <w:sz w:val="24"/>
          <w:szCs w:val="24"/>
        </w:rPr>
        <w:t xml:space="preserve">May </w:t>
      </w:r>
      <w:r w:rsidR="00B94B99">
        <w:rPr>
          <w:sz w:val="24"/>
          <w:szCs w:val="24"/>
        </w:rPr>
        <w:t>1, 2014 and expiring on April 30, 2017.</w:t>
      </w:r>
      <w:proofErr w:type="gramEnd"/>
      <w:r w:rsidRPr="00F02DD6">
        <w:rPr>
          <w:sz w:val="24"/>
          <w:szCs w:val="24"/>
        </w:rPr>
        <w:t xml:space="preserve">  </w:t>
      </w:r>
      <w:r w:rsidR="00C93530">
        <w:rPr>
          <w:sz w:val="24"/>
          <w:szCs w:val="24"/>
        </w:rPr>
        <w:br/>
      </w:r>
    </w:p>
    <w:p w:rsidR="00125AB7" w:rsidRDefault="00125AB7" w:rsidP="00125AB7">
      <w:pPr>
        <w:pStyle w:val="BodyTextIndent2"/>
        <w:ind w:left="446"/>
        <w:rPr>
          <w:b/>
          <w:bCs/>
        </w:rPr>
      </w:pPr>
      <w:r>
        <w:rPr>
          <w:b/>
          <w:bCs/>
        </w:rPr>
        <w:t>3.0      GENERAL SCOPE OF SERVICES</w:t>
      </w:r>
    </w:p>
    <w:p w:rsidR="00447B78" w:rsidRDefault="00447B78" w:rsidP="00125AB7">
      <w:pPr>
        <w:pStyle w:val="BodyTextIndent2"/>
        <w:ind w:left="446"/>
        <w:rPr>
          <w:b/>
          <w:bCs/>
        </w:rPr>
      </w:pPr>
    </w:p>
    <w:p w:rsidR="00602887" w:rsidRDefault="00115E50" w:rsidP="007B2C05">
      <w:pPr>
        <w:pStyle w:val="JCCText"/>
        <w:keepNext/>
        <w:spacing w:line="240" w:lineRule="auto"/>
        <w:ind w:left="446"/>
      </w:pPr>
      <w:r>
        <w:t>During the contract term, t</w:t>
      </w:r>
      <w:r w:rsidR="00602887">
        <w:t xml:space="preserve">he Service Provider is expected to provide </w:t>
      </w:r>
      <w:r w:rsidR="001A4757">
        <w:t xml:space="preserve">appraisal </w:t>
      </w:r>
      <w:r w:rsidR="00602887">
        <w:t>services</w:t>
      </w:r>
      <w:r w:rsidR="00920274">
        <w:t xml:space="preserve">, as more particularly described </w:t>
      </w:r>
      <w:r w:rsidR="00561F2C">
        <w:t xml:space="preserve">in </w:t>
      </w:r>
      <w:r w:rsidR="00920274" w:rsidRPr="009273F1">
        <w:rPr>
          <w:b/>
        </w:rPr>
        <w:t xml:space="preserve">Attachment </w:t>
      </w:r>
      <w:r w:rsidR="00A364D2" w:rsidRPr="009273F1">
        <w:rPr>
          <w:b/>
        </w:rPr>
        <w:t>A</w:t>
      </w:r>
      <w:r w:rsidR="0008015B">
        <w:rPr>
          <w:b/>
        </w:rPr>
        <w:t>-</w:t>
      </w:r>
      <w:r w:rsidR="006D4982" w:rsidRPr="009273F1">
        <w:rPr>
          <w:b/>
        </w:rPr>
        <w:t>Scope of Services</w:t>
      </w:r>
      <w:r w:rsidR="00920274" w:rsidRPr="009273F1">
        <w:t>,</w:t>
      </w:r>
      <w:r w:rsidR="0015427A" w:rsidRPr="009273F1">
        <w:t xml:space="preserve"> </w:t>
      </w:r>
      <w:r w:rsidR="001714F4" w:rsidRPr="009273F1">
        <w:t>on an as-needed basis</w:t>
      </w:r>
      <w:r w:rsidR="00602887" w:rsidRPr="009273F1">
        <w:t xml:space="preserve"> for </w:t>
      </w:r>
      <w:r w:rsidR="00F02DD6" w:rsidRPr="009273F1">
        <w:t>an</w:t>
      </w:r>
      <w:r w:rsidRPr="009273F1">
        <w:t xml:space="preserve"> </w:t>
      </w:r>
      <w:r w:rsidR="00602887" w:rsidRPr="009273F1">
        <w:t>undetermined number of existing court f</w:t>
      </w:r>
      <w:r w:rsidR="00A963D7">
        <w:t xml:space="preserve">acilities and prospective courthouse </w:t>
      </w:r>
      <w:r w:rsidR="00602887" w:rsidRPr="009273F1">
        <w:t xml:space="preserve">sites throughout the State of California.  </w:t>
      </w:r>
      <w:r w:rsidR="001A4757">
        <w:t>Appraisal</w:t>
      </w:r>
      <w:r w:rsidR="001A4757" w:rsidRPr="009273F1">
        <w:t xml:space="preserve"> </w:t>
      </w:r>
      <w:r w:rsidR="00602887" w:rsidRPr="009273F1">
        <w:t xml:space="preserve">services may be ordered at </w:t>
      </w:r>
      <w:r w:rsidR="001714F4" w:rsidRPr="009273F1">
        <w:t>any time during</w:t>
      </w:r>
      <w:r w:rsidR="00602887" w:rsidRPr="009273F1">
        <w:t xml:space="preserve"> th</w:t>
      </w:r>
      <w:r w:rsidR="001714F4" w:rsidRPr="009273F1">
        <w:t>e contract term or not at all</w:t>
      </w:r>
      <w:r w:rsidR="00602887" w:rsidRPr="009273F1">
        <w:t xml:space="preserve">.  The subject properties </w:t>
      </w:r>
      <w:r w:rsidR="00602887" w:rsidRPr="00E628A3">
        <w:t xml:space="preserve">are located </w:t>
      </w:r>
      <w:r w:rsidR="00E628A3" w:rsidRPr="00E628A3">
        <w:t xml:space="preserve">in various counties </w:t>
      </w:r>
      <w:r w:rsidR="00602887" w:rsidRPr="00E628A3">
        <w:t xml:space="preserve">throughout the </w:t>
      </w:r>
      <w:r w:rsidR="00E51652" w:rsidRPr="00E628A3">
        <w:t>State</w:t>
      </w:r>
      <w:r w:rsidR="00A963D7" w:rsidRPr="00E628A3">
        <w:t xml:space="preserve"> of California</w:t>
      </w:r>
      <w:r w:rsidR="00033B1B">
        <w:t>.</w:t>
      </w:r>
      <w:r w:rsidR="00F02DD6" w:rsidRPr="00E30EE6">
        <w:t xml:space="preserve"> </w:t>
      </w:r>
      <w:r>
        <w:t xml:space="preserve"> </w:t>
      </w:r>
      <w:r w:rsidR="00C93530">
        <w:br/>
      </w:r>
    </w:p>
    <w:p w:rsidR="006E3C99" w:rsidRDefault="00F67428" w:rsidP="007B2C05">
      <w:pPr>
        <w:keepNext/>
        <w:tabs>
          <w:tab w:val="left" w:pos="990"/>
          <w:tab w:val="left" w:pos="1080"/>
        </w:tabs>
        <w:ind w:left="446"/>
        <w:rPr>
          <w:b/>
          <w:bCs/>
        </w:rPr>
      </w:pPr>
      <w:r>
        <w:rPr>
          <w:b/>
          <w:bCs/>
        </w:rPr>
        <w:t>4.0</w:t>
      </w:r>
      <w:r w:rsidR="00F83C37">
        <w:rPr>
          <w:b/>
          <w:bCs/>
        </w:rPr>
        <w:t xml:space="preserve">      </w:t>
      </w:r>
      <w:r w:rsidR="006E3C99">
        <w:rPr>
          <w:b/>
          <w:bCs/>
        </w:rPr>
        <w:t>RIGHTS</w:t>
      </w:r>
    </w:p>
    <w:p w:rsidR="006E3C99" w:rsidRDefault="006E3C99" w:rsidP="004940DA">
      <w:pPr>
        <w:keepNext/>
        <w:ind w:left="450"/>
        <w:rPr>
          <w:b/>
          <w:bCs/>
        </w:rPr>
      </w:pPr>
      <w:r>
        <w:rPr>
          <w:b/>
          <w:bCs/>
        </w:rPr>
        <w:tab/>
      </w:r>
    </w:p>
    <w:p w:rsidR="00150A20" w:rsidRDefault="006E3C99">
      <w:pPr>
        <w:tabs>
          <w:tab w:val="left" w:pos="-720"/>
        </w:tabs>
        <w:ind w:left="446"/>
      </w:pPr>
      <w:r w:rsidRPr="003F1A19">
        <w:t xml:space="preserve">The AOC reserves the right to reject any and all </w:t>
      </w:r>
      <w:r w:rsidR="007935ED">
        <w:t>p</w:t>
      </w:r>
      <w:r>
        <w:t>roposals</w:t>
      </w:r>
      <w:r w:rsidRPr="003F1A19">
        <w:t xml:space="preserve"> in whole or in part, as well as the right to issue similar </w:t>
      </w:r>
      <w:r>
        <w:t>RFP</w:t>
      </w:r>
      <w:r w:rsidRPr="003F1A19">
        <w:t xml:space="preserve">s in the future. This </w:t>
      </w:r>
      <w:r>
        <w:t>RFP</w:t>
      </w:r>
      <w:r w:rsidRPr="003F1A19">
        <w:t xml:space="preserve"> is in no way an agreement, obligation, or contract and </w:t>
      </w:r>
      <w:r w:rsidR="007935ED">
        <w:lastRenderedPageBreak/>
        <w:t xml:space="preserve">neither </w:t>
      </w:r>
      <w:r w:rsidRPr="003F1A19">
        <w:t xml:space="preserve">the AOC </w:t>
      </w:r>
      <w:r w:rsidR="007935ED">
        <w:t>n</w:t>
      </w:r>
      <w:r w:rsidRPr="003F1A19">
        <w:t xml:space="preserve">or the State of California </w:t>
      </w:r>
      <w:r w:rsidR="007935ED">
        <w:t xml:space="preserve">is in any way </w:t>
      </w:r>
      <w:r w:rsidRPr="003F1A19">
        <w:t xml:space="preserve">responsible for the cost of preparing </w:t>
      </w:r>
      <w:r w:rsidR="007935ED">
        <w:t>any of the proposals</w:t>
      </w:r>
      <w:r w:rsidRPr="003F1A19">
        <w:t xml:space="preserve">. </w:t>
      </w:r>
      <w:r w:rsidR="006E675A">
        <w:t>One copy of each proposal will be retained by the AOC for official files and will become a public record.</w:t>
      </w:r>
      <w:r w:rsidRPr="003F1A19">
        <w:t xml:space="preserve"> </w:t>
      </w:r>
    </w:p>
    <w:p w:rsidR="009C520C" w:rsidRDefault="006E3C99" w:rsidP="007B2C05">
      <w:pPr>
        <w:tabs>
          <w:tab w:val="left" w:pos="-720"/>
        </w:tabs>
        <w:ind w:left="446"/>
        <w:jc w:val="both"/>
        <w:rPr>
          <w:b/>
        </w:rPr>
      </w:pPr>
      <w:r w:rsidRPr="003F1A19">
        <w:tab/>
      </w:r>
      <w:r w:rsidR="00EA5C0C">
        <w:br/>
      </w:r>
      <w:r w:rsidR="00653232">
        <w:rPr>
          <w:b/>
        </w:rPr>
        <w:t>5.0</w:t>
      </w:r>
      <w:r w:rsidR="00F83C37">
        <w:rPr>
          <w:b/>
        </w:rPr>
        <w:t xml:space="preserve">       </w:t>
      </w:r>
      <w:r>
        <w:rPr>
          <w:b/>
        </w:rPr>
        <w:t>RFP</w:t>
      </w:r>
      <w:r w:rsidRPr="00FB7855">
        <w:rPr>
          <w:b/>
        </w:rPr>
        <w:t xml:space="preserve"> </w:t>
      </w:r>
      <w:r w:rsidR="00DD2A6C">
        <w:rPr>
          <w:b/>
        </w:rPr>
        <w:t>ADMINISTRATION</w:t>
      </w:r>
      <w:r w:rsidRPr="00FB7855">
        <w:rPr>
          <w:b/>
        </w:rPr>
        <w:t xml:space="preserve"> </w:t>
      </w:r>
    </w:p>
    <w:p w:rsidR="009C520C" w:rsidRDefault="009C520C" w:rsidP="004940DA">
      <w:pPr>
        <w:ind w:left="450"/>
        <w:rPr>
          <w:b/>
        </w:rPr>
      </w:pPr>
    </w:p>
    <w:p w:rsidR="00150A20" w:rsidRDefault="005D3E3B" w:rsidP="00F76D22">
      <w:pPr>
        <w:numPr>
          <w:ilvl w:val="1"/>
          <w:numId w:val="7"/>
        </w:numPr>
        <w:tabs>
          <w:tab w:val="clear" w:pos="792"/>
        </w:tabs>
        <w:spacing w:after="240"/>
        <w:ind w:left="1170" w:firstLine="0"/>
        <w:jc w:val="both"/>
      </w:pPr>
      <w:r>
        <w:t xml:space="preserve">Prospective Service Providers are hereby advised that, by virtue of the act of providing a proposal to the AOC, they are agreeing to be subject to the AOC’s </w:t>
      </w:r>
      <w:r w:rsidRPr="005D3E3B">
        <w:rPr>
          <w:b/>
        </w:rPr>
        <w:t>Administrative Rules Governing Requests for Proposals</w:t>
      </w:r>
      <w:r>
        <w:t xml:space="preserve">, included in this RFP </w:t>
      </w:r>
      <w:r w:rsidRPr="009273F1">
        <w:t xml:space="preserve">as </w:t>
      </w:r>
      <w:r w:rsidRPr="009273F1">
        <w:rPr>
          <w:b/>
        </w:rPr>
        <w:t xml:space="preserve">Attachment </w:t>
      </w:r>
      <w:r w:rsidR="004A6244">
        <w:rPr>
          <w:b/>
        </w:rPr>
        <w:t>B</w:t>
      </w:r>
      <w:r w:rsidRPr="009273F1">
        <w:t>. Prospective Service Providers are advised to read and</w:t>
      </w:r>
      <w:r>
        <w:t xml:space="preserve"> understand these rules before submitting a </w:t>
      </w:r>
      <w:r w:rsidR="00EB376C">
        <w:t>p</w:t>
      </w:r>
      <w:r>
        <w:t>roposal.</w:t>
      </w:r>
    </w:p>
    <w:p w:rsidR="006E3C99" w:rsidRPr="009C520C" w:rsidRDefault="00DD2A6C" w:rsidP="00F76D22">
      <w:pPr>
        <w:numPr>
          <w:ilvl w:val="1"/>
          <w:numId w:val="7"/>
        </w:numPr>
        <w:tabs>
          <w:tab w:val="clear" w:pos="792"/>
        </w:tabs>
        <w:spacing w:after="240"/>
        <w:ind w:left="1170" w:firstLine="0"/>
        <w:jc w:val="both"/>
      </w:pPr>
      <w:r w:rsidRPr="009C520C">
        <w:t>Th</w:t>
      </w:r>
      <w:r>
        <w:t>e</w:t>
      </w:r>
      <w:r w:rsidRPr="009C520C">
        <w:t xml:space="preserve"> </w:t>
      </w:r>
      <w:r w:rsidR="006E3C99" w:rsidRPr="009C520C">
        <w:t>RFP process and RFP Schedule are subject to change at any time. Changes will be posted to the</w:t>
      </w:r>
      <w:r w:rsidR="006B6852">
        <w:t xml:space="preserve"> California Courts </w:t>
      </w:r>
      <w:r w:rsidR="006402AD">
        <w:t>website</w:t>
      </w:r>
      <w:r w:rsidR="00826B2D">
        <w:t xml:space="preserve"> </w:t>
      </w:r>
      <w:hyperlink r:id="rId24" w:history="1">
        <w:r w:rsidR="00826B2D" w:rsidRPr="00F27DFF">
          <w:rPr>
            <w:rStyle w:val="Hyperlink"/>
            <w:b/>
          </w:rPr>
          <w:t>http://www.courts.ca.gov/rfps.htm</w:t>
        </w:r>
      </w:hyperlink>
      <w:r w:rsidR="006E3C99" w:rsidRPr="009C520C">
        <w:t xml:space="preserve">, and no other notifications of changes shall be transmitted. </w:t>
      </w:r>
      <w:r w:rsidR="006E3C99" w:rsidRPr="009C520C">
        <w:rPr>
          <w:u w:val="single"/>
        </w:rPr>
        <w:t>Prospective participants are urged to consult the</w:t>
      </w:r>
      <w:r w:rsidR="000F57BC">
        <w:rPr>
          <w:u w:val="single"/>
        </w:rPr>
        <w:t xml:space="preserve"> </w:t>
      </w:r>
      <w:r w:rsidR="000F57BC" w:rsidRPr="000F57BC">
        <w:rPr>
          <w:u w:val="single"/>
        </w:rPr>
        <w:t xml:space="preserve">California Courts </w:t>
      </w:r>
      <w:r w:rsidR="006402AD">
        <w:rPr>
          <w:u w:val="single"/>
        </w:rPr>
        <w:t>website</w:t>
      </w:r>
      <w:r w:rsidR="006E3C99" w:rsidRPr="009C520C">
        <w:rPr>
          <w:u w:val="single"/>
        </w:rPr>
        <w:t xml:space="preserve"> </w:t>
      </w:r>
      <w:r>
        <w:rPr>
          <w:u w:val="single"/>
        </w:rPr>
        <w:t>regularly</w:t>
      </w:r>
      <w:r w:rsidR="006E3C99" w:rsidRPr="009C520C">
        <w:rPr>
          <w:u w:val="single"/>
        </w:rPr>
        <w:t xml:space="preserve"> to remain apprised of any </w:t>
      </w:r>
      <w:r>
        <w:rPr>
          <w:u w:val="single"/>
        </w:rPr>
        <w:t xml:space="preserve">and all </w:t>
      </w:r>
      <w:r w:rsidR="006E3C99" w:rsidRPr="009C520C">
        <w:rPr>
          <w:u w:val="single"/>
        </w:rPr>
        <w:t>changes</w:t>
      </w:r>
      <w:r w:rsidR="006E3C99" w:rsidRPr="009C520C">
        <w:t>. Staying abreast of changes in the RFP is the sole responsibility</w:t>
      </w:r>
      <w:r w:rsidR="00B45DE4">
        <w:t xml:space="preserve"> o</w:t>
      </w:r>
      <w:r w:rsidR="006E3C99" w:rsidRPr="009C520C">
        <w:t>f the prospective Service Provider.</w:t>
      </w:r>
    </w:p>
    <w:p w:rsidR="00150A20" w:rsidRDefault="006E3C99" w:rsidP="00F76D22">
      <w:pPr>
        <w:numPr>
          <w:ilvl w:val="1"/>
          <w:numId w:val="7"/>
        </w:numPr>
        <w:tabs>
          <w:tab w:val="clear" w:pos="792"/>
        </w:tabs>
        <w:spacing w:after="240"/>
        <w:ind w:left="1170" w:firstLine="0"/>
        <w:jc w:val="both"/>
      </w:pPr>
      <w:r>
        <w:t xml:space="preserve">Throughout this solicitation process, if there is a need </w:t>
      </w:r>
      <w:r w:rsidR="00DD2A6C">
        <w:t xml:space="preserve">to </w:t>
      </w:r>
      <w:r>
        <w:t>communicat</w:t>
      </w:r>
      <w:r w:rsidR="00DD2A6C">
        <w:t>e</w:t>
      </w:r>
      <w:r>
        <w:t xml:space="preserve"> with the AOC regard</w:t>
      </w:r>
      <w:r w:rsidR="00DD2A6C">
        <w:t>ing</w:t>
      </w:r>
      <w:r>
        <w:t xml:space="preserve"> this RFP, such communication will be </w:t>
      </w:r>
      <w:r w:rsidR="000C69E1">
        <w:t>via e-mail</w:t>
      </w:r>
      <w:r w:rsidR="00EB376C">
        <w:t xml:space="preserve"> </w:t>
      </w:r>
      <w:r w:rsidR="000C69E1">
        <w:t xml:space="preserve">to the </w:t>
      </w:r>
      <w:r w:rsidR="00DD2A6C">
        <w:t xml:space="preserve">RFP e-mail </w:t>
      </w:r>
      <w:r w:rsidR="000C69E1">
        <w:t>address</w:t>
      </w:r>
      <w:r w:rsidR="005C7893">
        <w:t>:</w:t>
      </w:r>
      <w:r w:rsidR="00E13AA1" w:rsidRPr="00E13AA1">
        <w:rPr>
          <w:szCs w:val="24"/>
        </w:rPr>
        <w:t xml:space="preserve"> </w:t>
      </w:r>
      <w:r w:rsidR="00E13AA1">
        <w:rPr>
          <w:szCs w:val="24"/>
        </w:rPr>
        <w:t>capitalprogramsolicitations@jud.ca.gov</w:t>
      </w:r>
    </w:p>
    <w:p w:rsidR="00150A20" w:rsidRDefault="006E3C99" w:rsidP="00F76D22">
      <w:pPr>
        <w:numPr>
          <w:ilvl w:val="1"/>
          <w:numId w:val="7"/>
        </w:numPr>
        <w:tabs>
          <w:tab w:val="clear" w:pos="792"/>
        </w:tabs>
        <w:spacing w:after="240"/>
        <w:ind w:left="1170" w:firstLine="0"/>
        <w:jc w:val="both"/>
      </w:pPr>
      <w:r w:rsidRPr="009C520C">
        <w:t>With regard to the nature of the work being requested as well as this RFP itself, prospective Service Providers and their sub-</w:t>
      </w:r>
      <w:r w:rsidR="00DD2A6C">
        <w:t>contractors</w:t>
      </w:r>
      <w:r w:rsidR="00DD2A6C" w:rsidRPr="009C520C">
        <w:t xml:space="preserve"> </w:t>
      </w:r>
      <w:r w:rsidRPr="009C520C">
        <w:t>must not contact any AOC personnel</w:t>
      </w:r>
      <w:r w:rsidR="000C69E1" w:rsidRPr="009C520C">
        <w:t xml:space="preserve"> directly</w:t>
      </w:r>
      <w:r w:rsidR="008F2281">
        <w:t xml:space="preserve"> except as provided for in Section 5.3 above</w:t>
      </w:r>
      <w:r w:rsidRPr="009C520C">
        <w:t>. Violation of this restriction may disqualify a firm from consideration.</w:t>
      </w:r>
    </w:p>
    <w:p w:rsidR="00150A20" w:rsidRDefault="006E3C99" w:rsidP="00F76D22">
      <w:pPr>
        <w:numPr>
          <w:ilvl w:val="1"/>
          <w:numId w:val="7"/>
        </w:numPr>
        <w:tabs>
          <w:tab w:val="clear" w:pos="792"/>
        </w:tabs>
        <w:spacing w:after="240"/>
        <w:ind w:left="1170" w:firstLine="0"/>
        <w:jc w:val="both"/>
      </w:pPr>
      <w:r w:rsidRPr="009C520C">
        <w:t>Questions regarding the content of this RFP must be submitted no later than the date and time for submission of</w:t>
      </w:r>
      <w:r w:rsidR="005C7893">
        <w:t xml:space="preserve"> q</w:t>
      </w:r>
      <w:r w:rsidRPr="009C520C">
        <w:t xml:space="preserve">uestions specified in the RFP Schedule. Please use the “Form for Questions” </w:t>
      </w:r>
      <w:r w:rsidR="00205FE1">
        <w:t>(</w:t>
      </w:r>
      <w:r w:rsidR="006D5004" w:rsidRPr="006D5004">
        <w:rPr>
          <w:b/>
        </w:rPr>
        <w:t>Attachment</w:t>
      </w:r>
      <w:r w:rsidR="00205FE1">
        <w:t xml:space="preserve"> </w:t>
      </w:r>
      <w:r w:rsidR="004A6244">
        <w:rPr>
          <w:rFonts w:eastAsia="Times New Roman"/>
          <w:b/>
        </w:rPr>
        <w:t>I</w:t>
      </w:r>
      <w:r w:rsidR="00205FE1">
        <w:t>)</w:t>
      </w:r>
      <w:r w:rsidRPr="009C520C">
        <w:t xml:space="preserve"> as the vehicle for submitting your questions</w:t>
      </w:r>
      <w:r w:rsidR="00EB376C">
        <w:t xml:space="preserve"> to the RFP e-mail address</w:t>
      </w:r>
      <w:r w:rsidR="005C7893">
        <w:t>:</w:t>
      </w:r>
      <w:r w:rsidR="00C3205D" w:rsidRPr="00C3205D">
        <w:t xml:space="preserve"> </w:t>
      </w:r>
      <w:hyperlink r:id="rId25" w:history="1"/>
      <w:r w:rsidR="004E13CB">
        <w:t xml:space="preserve"> </w:t>
      </w:r>
      <w:r w:rsidRPr="009C520C">
        <w:t xml:space="preserve"> </w:t>
      </w:r>
      <w:r w:rsidR="004E13CB" w:rsidRPr="0023413D">
        <w:rPr>
          <w:szCs w:val="24"/>
        </w:rPr>
        <w:t>capitalprogramsolicitations@jud.ca.gov</w:t>
      </w:r>
    </w:p>
    <w:p w:rsidR="00150A20" w:rsidRDefault="006E3C99" w:rsidP="00F76D22">
      <w:pPr>
        <w:numPr>
          <w:ilvl w:val="1"/>
          <w:numId w:val="7"/>
        </w:numPr>
        <w:tabs>
          <w:tab w:val="clear" w:pos="792"/>
        </w:tabs>
        <w:spacing w:after="240"/>
        <w:ind w:left="1170" w:firstLine="0"/>
        <w:jc w:val="both"/>
      </w:pPr>
      <w:r w:rsidRPr="009C520C">
        <w:t>The AOC will post answers to the questions submitted, as well as any necessary clarifications and addenda to this RFP, on the</w:t>
      </w:r>
      <w:r w:rsidR="008208B2">
        <w:t xml:space="preserve"> California Courts</w:t>
      </w:r>
      <w:r w:rsidR="008208B2" w:rsidRPr="009C520C">
        <w:t xml:space="preserve"> </w:t>
      </w:r>
      <w:r w:rsidR="006402AD">
        <w:t>website</w:t>
      </w:r>
      <w:r w:rsidRPr="009C520C">
        <w:t xml:space="preserve"> </w:t>
      </w:r>
      <w:hyperlink r:id="rId26" w:history="1">
        <w:r w:rsidR="00210651" w:rsidRPr="00F27DFF">
          <w:rPr>
            <w:rStyle w:val="Hyperlink"/>
            <w:b/>
          </w:rPr>
          <w:t>http://www.courts.ca.gov/rfps.htm</w:t>
        </w:r>
      </w:hyperlink>
      <w:r w:rsidR="00210651">
        <w:t xml:space="preserve"> </w:t>
      </w:r>
      <w:r w:rsidRPr="009C520C">
        <w:t xml:space="preserve">in accordance with the date specified in the RFP Schedule.  </w:t>
      </w:r>
    </w:p>
    <w:p w:rsidR="00150A20" w:rsidRDefault="006E3C99" w:rsidP="00F76D22">
      <w:pPr>
        <w:numPr>
          <w:ilvl w:val="1"/>
          <w:numId w:val="7"/>
        </w:numPr>
        <w:tabs>
          <w:tab w:val="clear" w:pos="792"/>
        </w:tabs>
        <w:spacing w:after="240"/>
        <w:ind w:left="1170" w:firstLine="0"/>
        <w:jc w:val="both"/>
      </w:pPr>
      <w:r w:rsidRPr="009C520C">
        <w:t xml:space="preserve">Following submission of </w:t>
      </w:r>
      <w:r w:rsidR="00EB376C">
        <w:t>p</w:t>
      </w:r>
      <w:r w:rsidR="00EB376C" w:rsidRPr="009C520C">
        <w:t>roposals</w:t>
      </w:r>
      <w:r w:rsidRPr="009C520C">
        <w:t>, no further questions regarding the RFP will be answered, with the exception of q</w:t>
      </w:r>
      <w:r w:rsidRPr="00AD670C">
        <w:t>uestions</w:t>
      </w:r>
      <w:r w:rsidRPr="009C520C">
        <w:t xml:space="preserve"> regarding the RFP process itself. Any question</w:t>
      </w:r>
      <w:r w:rsidR="00CF4865">
        <w:t>s</w:t>
      </w:r>
      <w:r w:rsidRPr="009C520C">
        <w:t xml:space="preserve"> regarding the RFP process should be directed in writing to the following </w:t>
      </w:r>
      <w:r w:rsidR="00EB376C" w:rsidRPr="00EB376C">
        <w:t>RFP e-mail address</w:t>
      </w:r>
      <w:r w:rsidR="00D00F30">
        <w:t xml:space="preserve">: </w:t>
      </w:r>
      <w:r w:rsidR="004E13CB" w:rsidRPr="004E13CB">
        <w:rPr>
          <w:szCs w:val="24"/>
        </w:rPr>
        <w:t xml:space="preserve"> </w:t>
      </w:r>
      <w:r w:rsidR="00105867">
        <w:rPr>
          <w:szCs w:val="24"/>
        </w:rPr>
        <w:t>capitalprogramsolicitations@jud.ca.gov</w:t>
      </w:r>
    </w:p>
    <w:p w:rsidR="00150A20" w:rsidRDefault="006E3C99" w:rsidP="00F76D22">
      <w:pPr>
        <w:numPr>
          <w:ilvl w:val="1"/>
          <w:numId w:val="7"/>
        </w:numPr>
        <w:tabs>
          <w:tab w:val="clear" w:pos="792"/>
        </w:tabs>
        <w:spacing w:after="240"/>
        <w:ind w:left="1170" w:firstLine="0"/>
        <w:jc w:val="both"/>
      </w:pPr>
      <w:r w:rsidRPr="009C520C">
        <w:t xml:space="preserve">Proposals are due on or before the date and time specified in the RFP Schedule or as </w:t>
      </w:r>
      <w:r w:rsidR="00613465" w:rsidRPr="009C520C">
        <w:t>the RFP S</w:t>
      </w:r>
      <w:r w:rsidRPr="009C520C">
        <w:t xml:space="preserve">chedule is subsequently modified via </w:t>
      </w:r>
      <w:r w:rsidR="00613465" w:rsidRPr="009C520C">
        <w:t xml:space="preserve">any </w:t>
      </w:r>
      <w:r w:rsidRPr="009C520C">
        <w:t xml:space="preserve">changes posted to the </w:t>
      </w:r>
      <w:r w:rsidR="0088287E">
        <w:t>California Courts</w:t>
      </w:r>
      <w:r w:rsidR="0088287E" w:rsidRPr="009C520C">
        <w:t xml:space="preserve"> </w:t>
      </w:r>
      <w:r w:rsidR="006402AD">
        <w:t>website</w:t>
      </w:r>
      <w:r w:rsidR="00826B2D">
        <w:t xml:space="preserve"> </w:t>
      </w:r>
      <w:hyperlink r:id="rId27" w:history="1">
        <w:r w:rsidR="00826B2D" w:rsidRPr="00F27DFF">
          <w:rPr>
            <w:rStyle w:val="Hyperlink"/>
            <w:b/>
          </w:rPr>
          <w:t>http://www.courts.ca.gov/rfps.htm</w:t>
        </w:r>
      </w:hyperlink>
      <w:r w:rsidRPr="009C520C">
        <w:t xml:space="preserve">.  It is the sole responsibility of the submitting Service Provider to ensure that the </w:t>
      </w:r>
      <w:r w:rsidR="00EB376C">
        <w:t>p</w:t>
      </w:r>
      <w:r w:rsidR="00EB376C" w:rsidRPr="009C520C">
        <w:t xml:space="preserve">roposal </w:t>
      </w:r>
      <w:r w:rsidRPr="009C520C">
        <w:t xml:space="preserve">reaches the AOC on or before the date and time specified. </w:t>
      </w:r>
      <w:r w:rsidR="000446DE">
        <w:t>Proposal</w:t>
      </w:r>
      <w:r w:rsidRPr="009C520C">
        <w:t xml:space="preserve">s received after the deadline will be rejected without review.  With the </w:t>
      </w:r>
      <w:r w:rsidRPr="009C520C">
        <w:lastRenderedPageBreak/>
        <w:t xml:space="preserve">exception of </w:t>
      </w:r>
      <w:r w:rsidR="00EB376C">
        <w:t>p</w:t>
      </w:r>
      <w:r w:rsidR="00EB376C" w:rsidRPr="009C520C">
        <w:t xml:space="preserve">roposals </w:t>
      </w:r>
      <w:r w:rsidRPr="009C520C">
        <w:t xml:space="preserve">delivered by hand, the AOC provides no receipts nor makes any notification of its receipt or failure to receive any </w:t>
      </w:r>
      <w:r w:rsidR="00EB376C">
        <w:t>p</w:t>
      </w:r>
      <w:r w:rsidR="00EB376C" w:rsidRPr="009C520C">
        <w:t>roposal</w:t>
      </w:r>
      <w:r w:rsidRPr="009C520C">
        <w:t>.</w:t>
      </w:r>
      <w:r w:rsidR="002A6535" w:rsidRPr="009C520C">
        <w:t xml:space="preserve">  </w:t>
      </w:r>
    </w:p>
    <w:p w:rsidR="00150A20" w:rsidRDefault="006E3C99">
      <w:pPr>
        <w:numPr>
          <w:ilvl w:val="1"/>
          <w:numId w:val="7"/>
        </w:numPr>
        <w:tabs>
          <w:tab w:val="clear" w:pos="792"/>
        </w:tabs>
        <w:spacing w:after="240"/>
        <w:ind w:left="1170" w:firstLine="0"/>
      </w:pPr>
      <w:r w:rsidRPr="009C520C">
        <w:t xml:space="preserve">All materials to be submitted may be sent by US mail, express mail, courier service of the prospective </w:t>
      </w:r>
      <w:r w:rsidR="002A6535" w:rsidRPr="009C520C">
        <w:t>Service Provider’</w:t>
      </w:r>
      <w:r w:rsidRPr="009C520C">
        <w:t xml:space="preserve">s choice, or by hand delivery to the AOC. </w:t>
      </w:r>
      <w:r w:rsidR="00EB376C">
        <w:t xml:space="preserve">  </w:t>
      </w:r>
      <w:r w:rsidRPr="009C520C">
        <w:t xml:space="preserve">E-mail submissions </w:t>
      </w:r>
      <w:r w:rsidR="006E71FC">
        <w:t>will</w:t>
      </w:r>
      <w:r w:rsidR="006E71FC" w:rsidRPr="009C520C">
        <w:t xml:space="preserve"> </w:t>
      </w:r>
      <w:r w:rsidRPr="00EB376C">
        <w:rPr>
          <w:u w:val="single"/>
        </w:rPr>
        <w:t>not</w:t>
      </w:r>
      <w:r w:rsidRPr="009C520C">
        <w:t xml:space="preserve"> </w:t>
      </w:r>
      <w:r w:rsidR="006E71FC">
        <w:t>be accepted</w:t>
      </w:r>
      <w:r w:rsidRPr="009C520C">
        <w:t>.</w:t>
      </w:r>
      <w:r w:rsidR="006E71FC">
        <w:t xml:space="preserve">  </w:t>
      </w:r>
    </w:p>
    <w:p w:rsidR="006E3C99" w:rsidRPr="009C520C" w:rsidRDefault="006E3C99" w:rsidP="00447B78">
      <w:pPr>
        <w:numPr>
          <w:ilvl w:val="1"/>
          <w:numId w:val="7"/>
        </w:numPr>
        <w:tabs>
          <w:tab w:val="clear" w:pos="792"/>
        </w:tabs>
        <w:spacing w:after="240"/>
        <w:ind w:left="1170" w:firstLine="0"/>
      </w:pPr>
      <w:r w:rsidRPr="009C520C">
        <w:t xml:space="preserve">Submissions must be sent </w:t>
      </w:r>
      <w:r w:rsidR="00205FE1">
        <w:t xml:space="preserve">or delivered </w:t>
      </w:r>
      <w:r w:rsidRPr="009C520C">
        <w:t>to:</w:t>
      </w:r>
    </w:p>
    <w:p w:rsidR="006E3C99" w:rsidRPr="006E71FC" w:rsidRDefault="006E3C99" w:rsidP="00447B78">
      <w:pPr>
        <w:ind w:left="2160"/>
        <w:rPr>
          <w:b/>
        </w:rPr>
      </w:pPr>
      <w:r w:rsidRPr="006E71FC">
        <w:rPr>
          <w:b/>
        </w:rPr>
        <w:t>Judicial Council of California</w:t>
      </w:r>
    </w:p>
    <w:p w:rsidR="006E3C99" w:rsidRPr="006E71FC" w:rsidRDefault="006E3C99" w:rsidP="00447B78">
      <w:pPr>
        <w:ind w:left="2160"/>
        <w:rPr>
          <w:b/>
        </w:rPr>
      </w:pPr>
      <w:r w:rsidRPr="006E71FC">
        <w:rPr>
          <w:b/>
        </w:rPr>
        <w:t>Administrative Office of the Courts</w:t>
      </w:r>
    </w:p>
    <w:p w:rsidR="006E3C99" w:rsidRPr="006E71FC" w:rsidRDefault="006E3C99" w:rsidP="00447B78">
      <w:pPr>
        <w:ind w:left="2160"/>
        <w:rPr>
          <w:b/>
        </w:rPr>
      </w:pPr>
      <w:r w:rsidRPr="006E71FC">
        <w:rPr>
          <w:b/>
        </w:rPr>
        <w:t>Attn: Ms. Nadine McFadden</w:t>
      </w:r>
    </w:p>
    <w:p w:rsidR="006E3C99" w:rsidRPr="006E71FC" w:rsidRDefault="006E3C99" w:rsidP="00447B78">
      <w:pPr>
        <w:ind w:left="2160"/>
        <w:rPr>
          <w:b/>
        </w:rPr>
      </w:pPr>
      <w:r w:rsidRPr="006E71FC">
        <w:rPr>
          <w:b/>
        </w:rPr>
        <w:t xml:space="preserve">455 Golden Gate Avenue, </w:t>
      </w:r>
      <w:r w:rsidR="00801E32">
        <w:rPr>
          <w:b/>
        </w:rPr>
        <w:t>6</w:t>
      </w:r>
      <w:r w:rsidRPr="00801E32">
        <w:rPr>
          <w:b/>
        </w:rPr>
        <w:t>th Floor</w:t>
      </w:r>
    </w:p>
    <w:p w:rsidR="006E3C99" w:rsidRDefault="006E3C99" w:rsidP="00447B78">
      <w:pPr>
        <w:ind w:left="2160"/>
        <w:rPr>
          <w:b/>
        </w:rPr>
      </w:pPr>
      <w:r w:rsidRPr="006E71FC">
        <w:rPr>
          <w:b/>
        </w:rPr>
        <w:t>San Francisco, CA  94102</w:t>
      </w:r>
    </w:p>
    <w:p w:rsidR="00ED1C6A" w:rsidRDefault="00ED1C6A" w:rsidP="00447B78">
      <w:pPr>
        <w:ind w:left="1170"/>
        <w:rPr>
          <w:b/>
        </w:rPr>
      </w:pPr>
    </w:p>
    <w:p w:rsidR="00ED1C6A" w:rsidRPr="00FC20DA" w:rsidRDefault="00ED1C6A" w:rsidP="00447B78">
      <w:pPr>
        <w:ind w:left="1170"/>
        <w:rPr>
          <w:i/>
          <w:sz w:val="26"/>
          <w:szCs w:val="26"/>
        </w:rPr>
      </w:pPr>
      <w:r w:rsidRPr="0001229E">
        <w:rPr>
          <w:b/>
          <w:i/>
          <w:sz w:val="26"/>
          <w:szCs w:val="26"/>
        </w:rPr>
        <w:t xml:space="preserve">(Indicate </w:t>
      </w:r>
      <w:r w:rsidRPr="0001229E">
        <w:rPr>
          <w:b/>
          <w:i/>
          <w:sz w:val="26"/>
          <w:szCs w:val="26"/>
          <w:u w:val="single"/>
        </w:rPr>
        <w:t>RFP Number</w:t>
      </w:r>
      <w:r w:rsidRPr="0001229E">
        <w:rPr>
          <w:b/>
          <w:i/>
          <w:sz w:val="26"/>
          <w:szCs w:val="26"/>
        </w:rPr>
        <w:t xml:space="preserve"> and </w:t>
      </w:r>
      <w:r w:rsidRPr="0001229E">
        <w:rPr>
          <w:b/>
          <w:i/>
          <w:sz w:val="26"/>
          <w:szCs w:val="26"/>
          <w:u w:val="single"/>
        </w:rPr>
        <w:t>Name of Your Firm</w:t>
      </w:r>
      <w:r w:rsidRPr="0001229E">
        <w:rPr>
          <w:b/>
          <w:i/>
          <w:sz w:val="26"/>
          <w:szCs w:val="26"/>
        </w:rPr>
        <w:t xml:space="preserve"> at lower left corner of envelope</w:t>
      </w:r>
      <w:r w:rsidRPr="0001229E">
        <w:rPr>
          <w:i/>
          <w:sz w:val="26"/>
          <w:szCs w:val="26"/>
        </w:rPr>
        <w:t>)</w:t>
      </w:r>
    </w:p>
    <w:p w:rsidR="00CF5056" w:rsidRDefault="00CF5056" w:rsidP="00447B78">
      <w:pPr>
        <w:ind w:left="1170"/>
        <w:rPr>
          <w:i/>
        </w:rPr>
      </w:pPr>
    </w:p>
    <w:p w:rsidR="00150A20" w:rsidRDefault="006E3C99" w:rsidP="00F76D22">
      <w:pPr>
        <w:spacing w:after="240"/>
        <w:ind w:left="1170"/>
        <w:jc w:val="both"/>
        <w:rPr>
          <w:i/>
        </w:rPr>
      </w:pPr>
      <w:r w:rsidRPr="009C520C">
        <w:rPr>
          <w:i/>
        </w:rPr>
        <w:t xml:space="preserve">If a </w:t>
      </w:r>
      <w:r w:rsidR="00A918BE">
        <w:rPr>
          <w:i/>
        </w:rPr>
        <w:t>p</w:t>
      </w:r>
      <w:r w:rsidR="00A918BE" w:rsidRPr="009C520C">
        <w:rPr>
          <w:i/>
        </w:rPr>
        <w:t xml:space="preserve">roposal </w:t>
      </w:r>
      <w:r w:rsidRPr="009C520C">
        <w:rPr>
          <w:i/>
        </w:rPr>
        <w:t xml:space="preserve">is </w:t>
      </w:r>
      <w:r w:rsidR="002A6535" w:rsidRPr="009C520C">
        <w:rPr>
          <w:i/>
        </w:rPr>
        <w:t>hand-delivered</w:t>
      </w:r>
      <w:r w:rsidRPr="009C520C">
        <w:rPr>
          <w:i/>
        </w:rPr>
        <w:t xml:space="preserve">, it must be submitted to the </w:t>
      </w:r>
      <w:r w:rsidR="006E71FC">
        <w:rPr>
          <w:i/>
        </w:rPr>
        <w:t xml:space="preserve">AOC’s </w:t>
      </w:r>
      <w:r w:rsidR="000A6E29" w:rsidRPr="000A6E29">
        <w:rPr>
          <w:b/>
          <w:i/>
          <w:u w:val="single"/>
        </w:rPr>
        <w:t>6</w:t>
      </w:r>
      <w:r w:rsidR="006E71FC" w:rsidRPr="000A6E29">
        <w:rPr>
          <w:b/>
          <w:i/>
          <w:u w:val="single"/>
        </w:rPr>
        <w:t>th Floor</w:t>
      </w:r>
      <w:r w:rsidR="006E71FC" w:rsidRPr="000A6E29">
        <w:rPr>
          <w:i/>
        </w:rPr>
        <w:t xml:space="preserve"> </w:t>
      </w:r>
      <w:r w:rsidRPr="000A6E29">
        <w:rPr>
          <w:b/>
          <w:i/>
          <w:u w:val="single"/>
        </w:rPr>
        <w:t>reception desk</w:t>
      </w:r>
      <w:r w:rsidRPr="009C520C">
        <w:rPr>
          <w:i/>
        </w:rPr>
        <w:t xml:space="preserve"> </w:t>
      </w:r>
      <w:r w:rsidR="006E71FC">
        <w:rPr>
          <w:i/>
        </w:rPr>
        <w:t>located at</w:t>
      </w:r>
      <w:r w:rsidRPr="009C520C">
        <w:rPr>
          <w:i/>
        </w:rPr>
        <w:t xml:space="preserve"> </w:t>
      </w:r>
      <w:r w:rsidR="006E71FC">
        <w:rPr>
          <w:i/>
        </w:rPr>
        <w:t>the above address</w:t>
      </w:r>
      <w:r w:rsidRPr="009C520C">
        <w:rPr>
          <w:i/>
        </w:rPr>
        <w:t>. Prospective Service Providers are advised to obtain a handwritten receipt from the AOC receptionist when submitting.</w:t>
      </w:r>
      <w:r w:rsidR="0026016D">
        <w:rPr>
          <w:i/>
        </w:rPr>
        <w:t xml:space="preserve"> If receptionist is not available, please use 6th Floor Lobby Phone to contact Nadine McFadden, Ext. # 865-4962</w:t>
      </w:r>
    </w:p>
    <w:p w:rsidR="006E3C99" w:rsidRPr="009273F1" w:rsidRDefault="006E3C99" w:rsidP="00F76D22">
      <w:pPr>
        <w:numPr>
          <w:ilvl w:val="1"/>
          <w:numId w:val="7"/>
        </w:numPr>
        <w:tabs>
          <w:tab w:val="clear" w:pos="792"/>
        </w:tabs>
        <w:spacing w:after="240"/>
        <w:ind w:left="1170" w:firstLine="0"/>
        <w:jc w:val="both"/>
      </w:pPr>
      <w:r w:rsidRPr="009273F1">
        <w:t xml:space="preserve">After </w:t>
      </w:r>
      <w:r w:rsidR="00C6111F" w:rsidRPr="009273F1">
        <w:t>submitted</w:t>
      </w:r>
      <w:r w:rsidRPr="009273F1">
        <w:t xml:space="preserve"> </w:t>
      </w:r>
      <w:r w:rsidR="00C6111F" w:rsidRPr="009273F1">
        <w:t>p</w:t>
      </w:r>
      <w:r w:rsidRPr="009273F1">
        <w:t xml:space="preserve">roposals </w:t>
      </w:r>
      <w:r w:rsidR="002A6535" w:rsidRPr="009273F1">
        <w:t xml:space="preserve">have been reviewed </w:t>
      </w:r>
      <w:r w:rsidRPr="009273F1">
        <w:t xml:space="preserve">for compliance with the requirements of this RFP, a list of qualified firms </w:t>
      </w:r>
      <w:r w:rsidR="00525D6A" w:rsidRPr="009273F1">
        <w:t>(</w:t>
      </w:r>
      <w:r w:rsidR="009554D1">
        <w:t>“</w:t>
      </w:r>
      <w:r w:rsidR="00525D6A" w:rsidRPr="009273F1">
        <w:t>Short List</w:t>
      </w:r>
      <w:r w:rsidR="009554D1">
        <w:t>”</w:t>
      </w:r>
      <w:r w:rsidR="00525D6A" w:rsidRPr="009273F1">
        <w:t xml:space="preserve">) </w:t>
      </w:r>
      <w:r w:rsidRPr="009273F1">
        <w:t>will be established</w:t>
      </w:r>
      <w:r w:rsidR="0068129A">
        <w:t xml:space="preserve"> if deemed necessary, </w:t>
      </w:r>
      <w:r w:rsidR="00826B2D">
        <w:t xml:space="preserve">and posted to the </w:t>
      </w:r>
      <w:r w:rsidR="00A36922">
        <w:t xml:space="preserve">California </w:t>
      </w:r>
      <w:r w:rsidR="00826B2D">
        <w:t xml:space="preserve">Courts </w:t>
      </w:r>
      <w:r w:rsidR="006402AD">
        <w:t>website</w:t>
      </w:r>
      <w:r w:rsidR="00826B2D">
        <w:t xml:space="preserve"> </w:t>
      </w:r>
      <w:hyperlink r:id="rId28" w:history="1">
        <w:r w:rsidR="00826B2D" w:rsidRPr="00F27DFF">
          <w:rPr>
            <w:rStyle w:val="Hyperlink"/>
            <w:b/>
          </w:rPr>
          <w:t>http://www.courts.ca.gov/rfps.htm</w:t>
        </w:r>
      </w:hyperlink>
      <w:r w:rsidRPr="009273F1">
        <w:t>. See Section 7 for additional details.</w:t>
      </w:r>
    </w:p>
    <w:p w:rsidR="00150A20" w:rsidRDefault="00A1159A" w:rsidP="00F76D22">
      <w:pPr>
        <w:numPr>
          <w:ilvl w:val="1"/>
          <w:numId w:val="7"/>
        </w:numPr>
        <w:tabs>
          <w:tab w:val="clear" w:pos="792"/>
        </w:tabs>
        <w:spacing w:after="240"/>
        <w:ind w:left="1170" w:firstLine="0"/>
        <w:jc w:val="both"/>
      </w:pPr>
      <w:r>
        <w:t>I</w:t>
      </w:r>
      <w:r w:rsidR="00837FB5" w:rsidRPr="009273F1">
        <w:t xml:space="preserve">f the AOC deems it necessary, </w:t>
      </w:r>
      <w:r w:rsidR="001F3FA2" w:rsidRPr="009273F1">
        <w:t xml:space="preserve">firms </w:t>
      </w:r>
      <w:r w:rsidR="009554D1">
        <w:t xml:space="preserve">on the Short List </w:t>
      </w:r>
      <w:r w:rsidR="001F3FA2" w:rsidRPr="009273F1">
        <w:t xml:space="preserve">will be contacted to </w:t>
      </w:r>
      <w:r w:rsidR="00A37622" w:rsidRPr="009273F1">
        <w:t>schedule</w:t>
      </w:r>
      <w:r w:rsidR="006E3C99" w:rsidRPr="009273F1">
        <w:t xml:space="preserve"> interview time</w:t>
      </w:r>
      <w:r w:rsidR="001F3FA2" w:rsidRPr="009273F1">
        <w:t>s</w:t>
      </w:r>
      <w:r w:rsidR="006E3C99" w:rsidRPr="009273F1">
        <w:t xml:space="preserve"> and location</w:t>
      </w:r>
      <w:r w:rsidR="001F3FA2" w:rsidRPr="009273F1">
        <w:t>s</w:t>
      </w:r>
      <w:r w:rsidR="006E3C99" w:rsidRPr="009273F1">
        <w:t>.</w:t>
      </w:r>
      <w:r w:rsidR="001F3FA2" w:rsidRPr="009273F1">
        <w:t xml:space="preserve">  These are typically conducted by conference call, however, the AOC may, at its option, require on</w:t>
      </w:r>
      <w:r w:rsidR="001561B5">
        <w:t>-</w:t>
      </w:r>
      <w:r w:rsidR="001F3FA2" w:rsidRPr="009273F1">
        <w:t>site visits if necessary.</w:t>
      </w:r>
    </w:p>
    <w:p w:rsidR="0007722D" w:rsidRDefault="00AB2E40" w:rsidP="00F76D22">
      <w:pPr>
        <w:numPr>
          <w:ilvl w:val="1"/>
          <w:numId w:val="7"/>
        </w:numPr>
        <w:tabs>
          <w:tab w:val="clear" w:pos="792"/>
        </w:tabs>
        <w:spacing w:after="240"/>
        <w:ind w:left="1170" w:firstLine="0"/>
        <w:jc w:val="both"/>
      </w:pPr>
      <w:r>
        <w:t>AOC will select firms from the Short List, post Notice to Award</w:t>
      </w:r>
      <w:r w:rsidR="00A36922">
        <w:t xml:space="preserve"> to the California Courts </w:t>
      </w:r>
      <w:r w:rsidR="00D83976">
        <w:t>w</w:t>
      </w:r>
      <w:r w:rsidR="00E257AF">
        <w:t>ebsite</w:t>
      </w:r>
      <w:r w:rsidR="00A36922">
        <w:t xml:space="preserve"> </w:t>
      </w:r>
      <w:hyperlink r:id="rId29" w:history="1">
        <w:r w:rsidR="00A36922" w:rsidRPr="00F27DFF">
          <w:rPr>
            <w:rStyle w:val="Hyperlink"/>
            <w:b/>
          </w:rPr>
          <w:t>http://www.courts.ca.gov/rfps.htm</w:t>
        </w:r>
      </w:hyperlink>
      <w:r>
        <w:t xml:space="preserve">, then work with those firms to execute contract. </w:t>
      </w:r>
    </w:p>
    <w:p w:rsidR="0051279E" w:rsidRDefault="00B266BD" w:rsidP="00F76D22">
      <w:pPr>
        <w:spacing w:before="120" w:after="240"/>
        <w:ind w:left="450"/>
        <w:jc w:val="both"/>
      </w:pPr>
      <w:r>
        <w:rPr>
          <w:b/>
        </w:rPr>
        <w:t xml:space="preserve">6.0       </w:t>
      </w:r>
      <w:r w:rsidR="0051279E" w:rsidRPr="00C93530">
        <w:rPr>
          <w:b/>
        </w:rPr>
        <w:t>PROPOSAL SUBMISSION</w:t>
      </w:r>
      <w:r w:rsidR="0051279E" w:rsidRPr="00C93530">
        <w:rPr>
          <w:b/>
        </w:rPr>
        <w:tab/>
      </w:r>
    </w:p>
    <w:p w:rsidR="00150A20" w:rsidRDefault="00CE36D0" w:rsidP="00F76D22">
      <w:pPr>
        <w:tabs>
          <w:tab w:val="left" w:pos="-720"/>
        </w:tabs>
        <w:spacing w:after="240"/>
        <w:ind w:left="1170"/>
        <w:jc w:val="both"/>
      </w:pPr>
      <w:r>
        <w:t>6.1</w:t>
      </w:r>
      <w:r w:rsidR="001C7CD9">
        <w:t>.</w:t>
      </w:r>
      <w:r>
        <w:tab/>
      </w:r>
      <w:r w:rsidR="0051279E">
        <w:t xml:space="preserve">Submit your </w:t>
      </w:r>
      <w:r w:rsidR="009F68D3">
        <w:t>proposal</w:t>
      </w:r>
      <w:r w:rsidR="00750751">
        <w:t xml:space="preserve"> into two (2) separate </w:t>
      </w:r>
      <w:r w:rsidR="00D61804">
        <w:t xml:space="preserve">envelopes </w:t>
      </w:r>
      <w:r w:rsidR="0051279E">
        <w:t xml:space="preserve">to the address specified </w:t>
      </w:r>
      <w:r w:rsidR="0051279E" w:rsidRPr="009273F1">
        <w:t xml:space="preserve">above </w:t>
      </w:r>
      <w:r w:rsidR="009E4ED7" w:rsidRPr="009273F1">
        <w:t>(see section 5.1</w:t>
      </w:r>
      <w:r w:rsidR="009648BB">
        <w:t>0</w:t>
      </w:r>
      <w:r w:rsidR="009E4ED7" w:rsidRPr="009273F1">
        <w:t xml:space="preserve">) </w:t>
      </w:r>
      <w:r w:rsidR="0051279E" w:rsidRPr="009273F1">
        <w:t>on or before the date and time required</w:t>
      </w:r>
      <w:r w:rsidR="009E4ED7" w:rsidRPr="009273F1">
        <w:t xml:space="preserve"> as noted in the RFP Schedule</w:t>
      </w:r>
      <w:r w:rsidR="0051279E" w:rsidRPr="009273F1">
        <w:t xml:space="preserve">. </w:t>
      </w:r>
      <w:r w:rsidR="000446DE">
        <w:t>Proposal</w:t>
      </w:r>
      <w:r w:rsidR="0051279E" w:rsidRPr="009273F1">
        <w:t xml:space="preserve">s received after the deadline will be rejected without review. </w:t>
      </w:r>
    </w:p>
    <w:p w:rsidR="00B41BAE" w:rsidRDefault="00CE36D0" w:rsidP="00F76D22">
      <w:pPr>
        <w:tabs>
          <w:tab w:val="left" w:pos="-720"/>
        </w:tabs>
        <w:spacing w:after="240"/>
        <w:ind w:left="1170"/>
        <w:jc w:val="both"/>
        <w:rPr>
          <w:b/>
        </w:rPr>
      </w:pPr>
      <w:r>
        <w:t>6.2</w:t>
      </w:r>
      <w:r w:rsidR="001C7CD9">
        <w:t>.</w:t>
      </w:r>
      <w:r>
        <w:tab/>
      </w:r>
      <w:r w:rsidR="00A70DB9">
        <w:t xml:space="preserve">The Proposer should include the following attachments in the </w:t>
      </w:r>
      <w:r w:rsidR="00A70DB9" w:rsidRPr="00A70DB9">
        <w:rPr>
          <w:b/>
        </w:rPr>
        <w:t>technical proposed envelope.</w:t>
      </w:r>
    </w:p>
    <w:p w:rsidR="004913F1" w:rsidRDefault="004913F1" w:rsidP="00447B78">
      <w:pPr>
        <w:tabs>
          <w:tab w:val="left" w:pos="-720"/>
        </w:tabs>
        <w:spacing w:after="240"/>
        <w:ind w:left="2880" w:hanging="720"/>
        <w:rPr>
          <w:b/>
        </w:rPr>
      </w:pPr>
    </w:p>
    <w:p w:rsidR="004913F1" w:rsidRDefault="004913F1" w:rsidP="00447B78">
      <w:pPr>
        <w:tabs>
          <w:tab w:val="left" w:pos="-720"/>
        </w:tabs>
        <w:spacing w:after="240"/>
        <w:ind w:left="2880" w:hanging="720"/>
        <w:rPr>
          <w:b/>
        </w:rPr>
      </w:pPr>
    </w:p>
    <w:p w:rsidR="00CB7D73" w:rsidRDefault="00CB7D73" w:rsidP="00447B78">
      <w:pPr>
        <w:tabs>
          <w:tab w:val="left" w:pos="-720"/>
        </w:tabs>
        <w:spacing w:after="240"/>
        <w:ind w:left="2880" w:hanging="720"/>
      </w:pPr>
      <w:r w:rsidRPr="008B3A2D">
        <w:rPr>
          <w:b/>
        </w:rPr>
        <w:lastRenderedPageBreak/>
        <w:t>Submit Five (5) written copies of your proposal with</w:t>
      </w:r>
      <w:r>
        <w:t>:</w:t>
      </w:r>
    </w:p>
    <w:p w:rsidR="00CB7D73" w:rsidRPr="00A70DB9" w:rsidRDefault="00CB7D73" w:rsidP="00447B78">
      <w:pPr>
        <w:tabs>
          <w:tab w:val="left" w:pos="-720"/>
        </w:tabs>
        <w:spacing w:after="240"/>
        <w:ind w:left="2160"/>
      </w:pPr>
      <w:proofErr w:type="gramStart"/>
      <w:r>
        <w:t xml:space="preserve">Attachment D, Proposer’s Acceptance of Terms and Conditions, Attachment E, Darfur Contracting Act Certification, </w:t>
      </w:r>
      <w:r w:rsidR="00B605D1" w:rsidRPr="008B3A2D">
        <w:t>Attachment F, Submission form for Technical Proposal</w:t>
      </w:r>
      <w:r w:rsidR="00B605D1">
        <w:t xml:space="preserve"> </w:t>
      </w:r>
      <w:r w:rsidR="003B7E9F">
        <w:t xml:space="preserve">and </w:t>
      </w:r>
      <w:r>
        <w:t>Attachment H, Conflict of Interest Certification Form.</w:t>
      </w:r>
      <w:proofErr w:type="gramEnd"/>
    </w:p>
    <w:p w:rsidR="00B41BAE" w:rsidRDefault="00B41BAE" w:rsidP="00447B78">
      <w:pPr>
        <w:tabs>
          <w:tab w:val="left" w:pos="-720"/>
        </w:tabs>
        <w:spacing w:after="120"/>
        <w:ind w:left="2160"/>
      </w:pPr>
      <w:r w:rsidRPr="008B3A2D">
        <w:rPr>
          <w:b/>
        </w:rPr>
        <w:t>Submit one (1) CD or flash drive with</w:t>
      </w:r>
      <w:r>
        <w:t>:</w:t>
      </w:r>
    </w:p>
    <w:p w:rsidR="00150A20" w:rsidRDefault="00B41BAE">
      <w:pPr>
        <w:tabs>
          <w:tab w:val="left" w:pos="-720"/>
        </w:tabs>
        <w:spacing w:after="120"/>
        <w:ind w:left="2970" w:hanging="450"/>
        <w:rPr>
          <w:b/>
        </w:rPr>
      </w:pPr>
      <w:r w:rsidRPr="00E30B23">
        <w:rPr>
          <w:sz w:val="20"/>
        </w:rPr>
        <w:t>(1)</w:t>
      </w:r>
      <w:r w:rsidRPr="00C52A8C">
        <w:t xml:space="preserve"> </w:t>
      </w:r>
      <w:r>
        <w:t xml:space="preserve"> </w:t>
      </w:r>
      <w:r w:rsidR="00485033">
        <w:t xml:space="preserve"> </w:t>
      </w:r>
      <w:r w:rsidRPr="00C52A8C">
        <w:t xml:space="preserve">The text of your </w:t>
      </w:r>
      <w:r w:rsidRPr="00C52A8C">
        <w:rPr>
          <w:u w:val="single"/>
        </w:rPr>
        <w:t>entire</w:t>
      </w:r>
      <w:r w:rsidRPr="00C52A8C">
        <w:t xml:space="preserve"> proposal (</w:t>
      </w:r>
      <w:r w:rsidRPr="00C52A8C">
        <w:rPr>
          <w:u w:val="single"/>
        </w:rPr>
        <w:t>all</w:t>
      </w:r>
      <w:r w:rsidRPr="00C52A8C">
        <w:t xml:space="preserve"> information requested in </w:t>
      </w:r>
      <w:r w:rsidRPr="00C52A8C">
        <w:rPr>
          <w:b/>
        </w:rPr>
        <w:t xml:space="preserve">Attachment </w:t>
      </w:r>
      <w:r>
        <w:rPr>
          <w:b/>
        </w:rPr>
        <w:t>F</w:t>
      </w:r>
      <w:r w:rsidRPr="00C52A8C">
        <w:t xml:space="preserve">) posted as a single </w:t>
      </w:r>
      <w:r>
        <w:t>MS Word</w:t>
      </w:r>
      <w:r w:rsidRPr="00C52A8C">
        <w:t xml:space="preserve"> file on the disk or drive. Label the file with the name of your organization and the words “</w:t>
      </w:r>
      <w:r w:rsidRPr="00C52A8C">
        <w:rPr>
          <w:b/>
        </w:rPr>
        <w:t xml:space="preserve">Complete Proposal - </w:t>
      </w:r>
      <w:r>
        <w:rPr>
          <w:b/>
        </w:rPr>
        <w:t>OREFM-2013-06-CC.</w:t>
      </w:r>
    </w:p>
    <w:p w:rsidR="0051279E" w:rsidRPr="00C52A8C" w:rsidRDefault="008C7260" w:rsidP="00447B78">
      <w:pPr>
        <w:tabs>
          <w:tab w:val="left" w:pos="-720"/>
        </w:tabs>
        <w:spacing w:after="240"/>
        <w:ind w:left="2880" w:hanging="1710"/>
      </w:pPr>
      <w:r w:rsidRPr="008B3A2D">
        <w:rPr>
          <w:b/>
        </w:rPr>
        <w:t xml:space="preserve"> </w:t>
      </w:r>
      <w:r w:rsidR="00B723DD">
        <w:t xml:space="preserve">6.3       </w:t>
      </w:r>
      <w:r w:rsidR="00A521C4">
        <w:t xml:space="preserve">      </w:t>
      </w:r>
      <w:r w:rsidR="00B723DD">
        <w:t xml:space="preserve">The Proposer should include the following in the </w:t>
      </w:r>
      <w:r w:rsidR="00B723DD" w:rsidRPr="00B723DD">
        <w:rPr>
          <w:b/>
        </w:rPr>
        <w:t>cost proposed envelope</w:t>
      </w:r>
      <w:r w:rsidR="00B723DD">
        <w:t>.</w:t>
      </w:r>
    </w:p>
    <w:p w:rsidR="00150A20" w:rsidRDefault="0051279E">
      <w:pPr>
        <w:tabs>
          <w:tab w:val="left" w:pos="-720"/>
        </w:tabs>
        <w:spacing w:after="120"/>
        <w:ind w:left="2880" w:hanging="360"/>
      </w:pPr>
      <w:r w:rsidRPr="00E30B23">
        <w:rPr>
          <w:sz w:val="20"/>
        </w:rPr>
        <w:t>(</w:t>
      </w:r>
      <w:r w:rsidR="00496AB6">
        <w:rPr>
          <w:sz w:val="20"/>
        </w:rPr>
        <w:t>1</w:t>
      </w:r>
      <w:proofErr w:type="gramStart"/>
      <w:r w:rsidRPr="00E30B23">
        <w:rPr>
          <w:sz w:val="20"/>
        </w:rPr>
        <w:t>)</w:t>
      </w:r>
      <w:r w:rsidRPr="00C52A8C">
        <w:t xml:space="preserve"> </w:t>
      </w:r>
      <w:r w:rsidR="00CC4AE4">
        <w:t xml:space="preserve"> </w:t>
      </w:r>
      <w:r w:rsidRPr="00796790">
        <w:rPr>
          <w:b/>
        </w:rPr>
        <w:t>Attachment</w:t>
      </w:r>
      <w:proofErr w:type="gramEnd"/>
      <w:r w:rsidR="006A586F">
        <w:rPr>
          <w:b/>
        </w:rPr>
        <w:t xml:space="preserve"> G Submission form for Cost Proposal</w:t>
      </w:r>
      <w:r w:rsidRPr="00CC4AE4">
        <w:rPr>
          <w:b/>
        </w:rPr>
        <w:t>)</w:t>
      </w:r>
      <w:r w:rsidR="00CC4AE4">
        <w:rPr>
          <w:b/>
        </w:rPr>
        <w:t>,</w:t>
      </w:r>
      <w:r w:rsidR="00920365">
        <w:rPr>
          <w:b/>
        </w:rPr>
        <w:t xml:space="preserve"> as a single MS </w:t>
      </w:r>
      <w:r w:rsidR="00FD4BF0">
        <w:rPr>
          <w:b/>
        </w:rPr>
        <w:t xml:space="preserve">Word </w:t>
      </w:r>
      <w:r w:rsidR="00920365">
        <w:rPr>
          <w:b/>
        </w:rPr>
        <w:t xml:space="preserve">file, </w:t>
      </w:r>
      <w:r w:rsidRPr="00C52A8C">
        <w:t>with the name of your organization and the words: “</w:t>
      </w:r>
      <w:r w:rsidR="00BC48A9">
        <w:rPr>
          <w:b/>
        </w:rPr>
        <w:t>Price</w:t>
      </w:r>
      <w:r w:rsidRPr="00C52A8C">
        <w:rPr>
          <w:b/>
        </w:rPr>
        <w:t xml:space="preserve"> Proposal </w:t>
      </w:r>
      <w:r w:rsidR="00C76A71">
        <w:rPr>
          <w:b/>
        </w:rPr>
        <w:t xml:space="preserve">Only - </w:t>
      </w:r>
      <w:r w:rsidR="00C911E4">
        <w:rPr>
          <w:b/>
        </w:rPr>
        <w:t>OREFM-201</w:t>
      </w:r>
      <w:r w:rsidR="00EC514F">
        <w:rPr>
          <w:b/>
        </w:rPr>
        <w:t>3</w:t>
      </w:r>
      <w:r w:rsidR="00C911E4">
        <w:rPr>
          <w:b/>
        </w:rPr>
        <w:t>-06-CC</w:t>
      </w:r>
      <w:r w:rsidR="00BF6DE6">
        <w:rPr>
          <w:b/>
        </w:rPr>
        <w:t>.</w:t>
      </w:r>
    </w:p>
    <w:p w:rsidR="00150A20" w:rsidRDefault="00827C39" w:rsidP="00F76D22">
      <w:pPr>
        <w:tabs>
          <w:tab w:val="left" w:pos="-720"/>
        </w:tabs>
        <w:spacing w:after="120"/>
        <w:ind w:left="1170"/>
        <w:jc w:val="both"/>
      </w:pPr>
      <w:r>
        <w:t>6.4</w:t>
      </w:r>
      <w:r w:rsidR="009D7B64">
        <w:t xml:space="preserve">  </w:t>
      </w:r>
      <w:r>
        <w:t xml:space="preserve">     </w:t>
      </w:r>
      <w:r w:rsidR="004913F1">
        <w:t xml:space="preserve">    </w:t>
      </w:r>
      <w:r w:rsidR="0051279E">
        <w:t xml:space="preserve">Accompanying the above materials, submit one </w:t>
      </w:r>
      <w:r w:rsidR="00E5681E">
        <w:t xml:space="preserve">(1) </w:t>
      </w:r>
      <w:r w:rsidR="0051279E">
        <w:t>written and sign</w:t>
      </w:r>
      <w:r w:rsidR="006E24CC">
        <w:t xml:space="preserve">ed </w:t>
      </w:r>
      <w:r w:rsidR="00BC48A9">
        <w:t>Payee</w:t>
      </w:r>
      <w:r w:rsidR="006E24CC">
        <w:t xml:space="preserve"> Data </w:t>
      </w:r>
      <w:r w:rsidR="00BC48A9">
        <w:t>Record (</w:t>
      </w:r>
      <w:r w:rsidR="00BC48A9" w:rsidRPr="00BC48A9">
        <w:rPr>
          <w:b/>
        </w:rPr>
        <w:t xml:space="preserve">Attachment </w:t>
      </w:r>
      <w:r w:rsidR="006A586F">
        <w:rPr>
          <w:b/>
        </w:rPr>
        <w:t>J</w:t>
      </w:r>
      <w:r w:rsidR="00BC48A9">
        <w:t>)</w:t>
      </w:r>
      <w:r w:rsidR="006E24CC">
        <w:t xml:space="preserve">. </w:t>
      </w:r>
      <w:r w:rsidR="00BC48A9">
        <w:t xml:space="preserve"> </w:t>
      </w:r>
      <w:r w:rsidR="0051279E">
        <w:t xml:space="preserve">On the </w:t>
      </w:r>
      <w:r w:rsidR="00BC48A9">
        <w:t>Payee</w:t>
      </w:r>
      <w:r w:rsidR="0051279E">
        <w:t xml:space="preserve"> Data </w:t>
      </w:r>
      <w:r w:rsidR="00BC48A9">
        <w:t>Record</w:t>
      </w:r>
      <w:r w:rsidR="0051279E">
        <w:t xml:space="preserve">, indicate the </w:t>
      </w:r>
      <w:r w:rsidR="0051279E" w:rsidRPr="00E17305">
        <w:rPr>
          <w:u w:val="single"/>
        </w:rPr>
        <w:t>exact legal name</w:t>
      </w:r>
      <w:r w:rsidR="0051279E">
        <w:t xml:space="preserve"> under which you propose to contract with the AOC. The </w:t>
      </w:r>
      <w:r w:rsidR="00BC48A9">
        <w:t>Payee</w:t>
      </w:r>
      <w:r w:rsidR="0051279E">
        <w:t xml:space="preserve"> Data </w:t>
      </w:r>
      <w:r w:rsidR="00BC48A9">
        <w:t>Record</w:t>
      </w:r>
      <w:r w:rsidR="0051279E">
        <w:t xml:space="preserve"> is </w:t>
      </w:r>
      <w:r w:rsidR="0051279E" w:rsidRPr="000D50A8">
        <w:rPr>
          <w:b/>
          <w:u w:val="single"/>
        </w:rPr>
        <w:t>not</w:t>
      </w:r>
      <w:r w:rsidR="0051279E">
        <w:t xml:space="preserve"> considered to be a part of your </w:t>
      </w:r>
      <w:r w:rsidR="00942468">
        <w:t>proposal</w:t>
      </w:r>
      <w:r w:rsidR="0051279E">
        <w:t xml:space="preserve">, and should </w:t>
      </w:r>
      <w:r w:rsidR="0051279E" w:rsidRPr="000D50A8">
        <w:rPr>
          <w:b/>
          <w:u w:val="single"/>
        </w:rPr>
        <w:t>not</w:t>
      </w:r>
      <w:r w:rsidR="0051279E">
        <w:t xml:space="preserve"> be posted to the disk or flash</w:t>
      </w:r>
      <w:r w:rsidR="006E24CC">
        <w:t xml:space="preserve"> </w:t>
      </w:r>
      <w:r w:rsidR="0051279E">
        <w:t>drive you submit.</w:t>
      </w:r>
    </w:p>
    <w:p w:rsidR="00C06896" w:rsidRDefault="00C06896" w:rsidP="002A048F">
      <w:pPr>
        <w:tabs>
          <w:tab w:val="left" w:pos="-720"/>
        </w:tabs>
        <w:spacing w:after="120"/>
        <w:ind w:left="2520" w:hanging="360"/>
        <w:jc w:val="both"/>
      </w:pPr>
    </w:p>
    <w:p w:rsidR="00521E45" w:rsidRDefault="00B45DE4" w:rsidP="00A04699">
      <w:pPr>
        <w:tabs>
          <w:tab w:val="left" w:pos="-720"/>
          <w:tab w:val="left" w:pos="270"/>
        </w:tabs>
        <w:ind w:left="450"/>
        <w:rPr>
          <w:b/>
          <w:bCs/>
        </w:rPr>
      </w:pPr>
      <w:r>
        <w:rPr>
          <w:b/>
          <w:bCs/>
        </w:rPr>
        <w:t>7.</w:t>
      </w:r>
      <w:r w:rsidR="00C911E4">
        <w:rPr>
          <w:b/>
          <w:bCs/>
        </w:rPr>
        <w:t>0</w:t>
      </w:r>
      <w:r>
        <w:rPr>
          <w:b/>
          <w:bCs/>
        </w:rPr>
        <w:t xml:space="preserve">   </w:t>
      </w:r>
      <w:r w:rsidR="008022C5">
        <w:rPr>
          <w:b/>
          <w:bCs/>
        </w:rPr>
        <w:t xml:space="preserve">    </w:t>
      </w:r>
      <w:r>
        <w:rPr>
          <w:b/>
          <w:bCs/>
        </w:rPr>
        <w:t>P</w:t>
      </w:r>
      <w:r w:rsidR="00521E45" w:rsidRPr="009273F1">
        <w:rPr>
          <w:b/>
          <w:bCs/>
        </w:rPr>
        <w:t xml:space="preserve">ROPOSAL </w:t>
      </w:r>
      <w:r w:rsidR="00521E45" w:rsidRPr="009273F1">
        <w:rPr>
          <w:b/>
        </w:rPr>
        <w:t>EVALUATION</w:t>
      </w:r>
      <w:r w:rsidR="003A5500" w:rsidRPr="009273F1">
        <w:rPr>
          <w:b/>
          <w:bCs/>
        </w:rPr>
        <w:t xml:space="preserve"> </w:t>
      </w:r>
      <w:r w:rsidR="00521E45" w:rsidRPr="009273F1">
        <w:rPr>
          <w:b/>
          <w:bCs/>
        </w:rPr>
        <w:t>PROCESS</w:t>
      </w:r>
      <w:r w:rsidR="003A5500" w:rsidRPr="009273F1">
        <w:rPr>
          <w:b/>
          <w:bCs/>
        </w:rPr>
        <w:t xml:space="preserve">; </w:t>
      </w:r>
      <w:r w:rsidR="00A44F64" w:rsidRPr="009273F1">
        <w:rPr>
          <w:b/>
          <w:bCs/>
        </w:rPr>
        <w:t>DETERMINATION OF</w:t>
      </w:r>
      <w:r w:rsidR="003A5500" w:rsidRPr="009273F1">
        <w:rPr>
          <w:b/>
          <w:bCs/>
        </w:rPr>
        <w:t xml:space="preserve"> SHORT LIST</w:t>
      </w:r>
    </w:p>
    <w:p w:rsidR="00A04699" w:rsidRPr="009273F1" w:rsidRDefault="00A04699" w:rsidP="00A04699">
      <w:pPr>
        <w:tabs>
          <w:tab w:val="left" w:pos="-720"/>
          <w:tab w:val="left" w:pos="270"/>
        </w:tabs>
        <w:ind w:left="450"/>
        <w:rPr>
          <w:b/>
          <w:bCs/>
        </w:rPr>
      </w:pPr>
    </w:p>
    <w:p w:rsidR="00150A20" w:rsidRDefault="00521E45">
      <w:pPr>
        <w:tabs>
          <w:tab w:val="left" w:pos="1440"/>
        </w:tabs>
        <w:ind w:left="1170"/>
      </w:pPr>
      <w:r w:rsidRPr="009273F1">
        <w:t>7.1</w:t>
      </w:r>
      <w:r w:rsidR="00F95638">
        <w:t>.</w:t>
      </w:r>
      <w:r w:rsidRPr="009273F1">
        <w:t xml:space="preserve"> </w:t>
      </w:r>
      <w:r w:rsidRPr="009273F1">
        <w:tab/>
      </w:r>
      <w:r w:rsidR="00A44F64" w:rsidRPr="009273F1">
        <w:t xml:space="preserve">Responsive </w:t>
      </w:r>
      <w:r w:rsidR="00C85BF7">
        <w:t>p</w:t>
      </w:r>
      <w:r w:rsidR="000446DE">
        <w:t>roposal</w:t>
      </w:r>
      <w:r w:rsidR="00A44F64" w:rsidRPr="009273F1">
        <w:t>s must contain all of the information required in RFP</w:t>
      </w:r>
      <w:r w:rsidR="004A2572" w:rsidRPr="009273F1">
        <w:t xml:space="preserve"> </w:t>
      </w:r>
      <w:r w:rsidR="004A2572" w:rsidRPr="009273F1">
        <w:rPr>
          <w:b/>
        </w:rPr>
        <w:t xml:space="preserve">Attachment </w:t>
      </w:r>
      <w:r w:rsidR="00165AFD">
        <w:rPr>
          <w:b/>
        </w:rPr>
        <w:t>F, Submission form for the Technical Proposal</w:t>
      </w:r>
      <w:r w:rsidR="0015427A" w:rsidRPr="009273F1">
        <w:t>.</w:t>
      </w:r>
    </w:p>
    <w:p w:rsidR="00150A20" w:rsidRDefault="00150A20">
      <w:pPr>
        <w:tabs>
          <w:tab w:val="left" w:pos="1440"/>
        </w:tabs>
        <w:ind w:left="1170"/>
      </w:pPr>
    </w:p>
    <w:p w:rsidR="00150A20" w:rsidRDefault="00A44F64">
      <w:pPr>
        <w:tabs>
          <w:tab w:val="left" w:pos="1440"/>
        </w:tabs>
        <w:spacing w:after="240"/>
        <w:ind w:left="1170"/>
      </w:pPr>
      <w:r>
        <w:t>7.2</w:t>
      </w:r>
      <w:r w:rsidR="00F95638">
        <w:t>.</w:t>
      </w:r>
      <w:r>
        <w:tab/>
      </w:r>
      <w:r w:rsidR="00521E45">
        <w:t xml:space="preserve">An evaluation team consisting of </w:t>
      </w:r>
      <w:r w:rsidR="00DA29F2">
        <w:t xml:space="preserve">OREFM </w:t>
      </w:r>
      <w:r w:rsidR="00521E45">
        <w:t>staff will evaluate the proposals.</w:t>
      </w:r>
      <w:r w:rsidR="00773400">
        <w:t xml:space="preserve"> </w:t>
      </w:r>
    </w:p>
    <w:p w:rsidR="00150A20" w:rsidRDefault="00521E45" w:rsidP="00F76D22">
      <w:pPr>
        <w:tabs>
          <w:tab w:val="left" w:pos="1440"/>
        </w:tabs>
        <w:spacing w:after="240"/>
        <w:ind w:left="1170"/>
        <w:jc w:val="both"/>
      </w:pPr>
      <w:r>
        <w:t>7.</w:t>
      </w:r>
      <w:r w:rsidR="00A44F64">
        <w:t>3</w:t>
      </w:r>
      <w:r w:rsidR="00F95638">
        <w:t>.</w:t>
      </w:r>
      <w:r>
        <w:t xml:space="preserve"> </w:t>
      </w:r>
      <w:r>
        <w:tab/>
        <w:t>The evaluation team will initially determine if the proposal</w:t>
      </w:r>
      <w:r w:rsidR="003A5500">
        <w:t xml:space="preserve"> conforms</w:t>
      </w:r>
      <w:r>
        <w:t xml:space="preserve"> to the requirements of this RFP.</w:t>
      </w:r>
      <w:r w:rsidR="00C85BF7">
        <w:t xml:space="preserve"> </w:t>
      </w:r>
      <w:r>
        <w:t xml:space="preserve"> Prospective </w:t>
      </w:r>
      <w:r w:rsidR="003A5500">
        <w:t>Service</w:t>
      </w:r>
      <w:r>
        <w:t xml:space="preserve"> Providers who submit proposals failing</w:t>
      </w:r>
      <w:r w:rsidR="003A5500">
        <w:t xml:space="preserve"> to meet RFP requirements will</w:t>
      </w:r>
      <w:r w:rsidR="008279CE">
        <w:t xml:space="preserve"> not be </w:t>
      </w:r>
      <w:r w:rsidR="00D00F30">
        <w:t xml:space="preserve">ranked as set forth in section 7.4, or </w:t>
      </w:r>
      <w:r w:rsidR="00176DB4">
        <w:t>included on the Short List</w:t>
      </w:r>
      <w:r w:rsidR="008279CE">
        <w:t>.</w:t>
      </w:r>
    </w:p>
    <w:p w:rsidR="00150A20" w:rsidRDefault="00521E45" w:rsidP="00F76D22">
      <w:pPr>
        <w:tabs>
          <w:tab w:val="left" w:pos="1440"/>
        </w:tabs>
        <w:spacing w:after="240"/>
        <w:ind w:left="1170"/>
        <w:jc w:val="both"/>
      </w:pPr>
      <w:r>
        <w:t>7.</w:t>
      </w:r>
      <w:r w:rsidR="00A44F64">
        <w:t>4</w:t>
      </w:r>
      <w:r w:rsidR="00F95638">
        <w:t>.</w:t>
      </w:r>
      <w:r>
        <w:t xml:space="preserve"> </w:t>
      </w:r>
      <w:r>
        <w:tab/>
        <w:t xml:space="preserve">The evaluation team will evaluate and </w:t>
      </w:r>
      <w:r w:rsidR="003A5500">
        <w:t>rank</w:t>
      </w:r>
      <w:r>
        <w:t xml:space="preserve"> the proposals according to the assigned weights indicated below. In the process of </w:t>
      </w:r>
      <w:r w:rsidR="003A5500">
        <w:t>ranking</w:t>
      </w:r>
      <w:r>
        <w:t xml:space="preserve"> the proposals, </w:t>
      </w:r>
      <w:r w:rsidR="00DA29F2">
        <w:t xml:space="preserve">OREFM </w:t>
      </w:r>
      <w:r w:rsidR="004A2572">
        <w:t xml:space="preserve">staff </w:t>
      </w:r>
      <w:r>
        <w:t>may contact c</w:t>
      </w:r>
      <w:r w:rsidR="00711997">
        <w:t>lient</w:t>
      </w:r>
      <w:r>
        <w:t xml:space="preserve"> references included </w:t>
      </w:r>
      <w:r w:rsidR="00837880">
        <w:t xml:space="preserve">in </w:t>
      </w:r>
      <w:r>
        <w:t xml:space="preserve">the proposals, in order to verify </w:t>
      </w:r>
      <w:r w:rsidR="00711997">
        <w:t>past</w:t>
      </w:r>
      <w:r>
        <w:t xml:space="preserve"> experience and performance of the prospective Service Provider, their key personnel, and their key sub-</w:t>
      </w:r>
      <w:r w:rsidR="004A2572">
        <w:t>contractors</w:t>
      </w:r>
      <w:r>
        <w:t xml:space="preserve">, as appropriate. </w:t>
      </w:r>
    </w:p>
    <w:p w:rsidR="00150A20" w:rsidRDefault="00150A20">
      <w:pPr>
        <w:tabs>
          <w:tab w:val="left" w:pos="1440"/>
        </w:tabs>
        <w:spacing w:after="240"/>
        <w:ind w:left="1170"/>
      </w:pPr>
    </w:p>
    <w:p w:rsidR="00150A20" w:rsidRDefault="00150A20">
      <w:pPr>
        <w:tabs>
          <w:tab w:val="left" w:pos="1440"/>
        </w:tabs>
        <w:spacing w:after="240"/>
        <w:ind w:left="1170"/>
      </w:pPr>
    </w:p>
    <w:p w:rsidR="00150A20" w:rsidRDefault="00150A20">
      <w:pPr>
        <w:tabs>
          <w:tab w:val="left" w:pos="1440"/>
        </w:tabs>
        <w:spacing w:after="240"/>
        <w:ind w:left="1170"/>
      </w:pPr>
    </w:p>
    <w:p w:rsidR="00150A20" w:rsidRDefault="00150A20">
      <w:pPr>
        <w:tabs>
          <w:tab w:val="left" w:pos="1440"/>
        </w:tabs>
        <w:spacing w:after="240"/>
        <w:ind w:left="1170"/>
      </w:pPr>
    </w:p>
    <w:p w:rsidR="00B36078" w:rsidRDefault="00521E45" w:rsidP="00447B78">
      <w:pPr>
        <w:spacing w:after="60"/>
        <w:ind w:left="1170"/>
      </w:pPr>
      <w:r>
        <w:lastRenderedPageBreak/>
        <w:t>7.</w:t>
      </w:r>
      <w:r w:rsidR="00A44F64">
        <w:t>5</w:t>
      </w:r>
      <w:r w:rsidR="00F95638">
        <w:t>.</w:t>
      </w:r>
      <w:r>
        <w:t xml:space="preserve">  </w:t>
      </w:r>
      <w:r>
        <w:tab/>
        <w:t>Qualifications to be evaluated</w:t>
      </w:r>
      <w:r w:rsidR="00837880">
        <w:t xml:space="preserve"> and ranked</w:t>
      </w:r>
      <w:r>
        <w:t>:</w:t>
      </w:r>
    </w:p>
    <w:p w:rsidR="00C32563" w:rsidRDefault="00C32563" w:rsidP="004940DA">
      <w:pPr>
        <w:ind w:left="450"/>
      </w:pPr>
    </w:p>
    <w:tbl>
      <w:tblPr>
        <w:tblW w:w="9000" w:type="dxa"/>
        <w:tblInd w:w="7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15" w:type="dxa"/>
          <w:right w:w="115" w:type="dxa"/>
        </w:tblCellMar>
        <w:tblLook w:val="00BF"/>
      </w:tblPr>
      <w:tblGrid>
        <w:gridCol w:w="1440"/>
        <w:gridCol w:w="7560"/>
      </w:tblGrid>
      <w:tr w:rsidR="00020EAB" w:rsidRPr="00AA0D5E" w:rsidTr="00CF69D3">
        <w:trPr>
          <w:trHeight w:val="341"/>
        </w:trPr>
        <w:tc>
          <w:tcPr>
            <w:tcW w:w="1440" w:type="dxa"/>
          </w:tcPr>
          <w:p w:rsidR="00020EAB" w:rsidRPr="00C05721" w:rsidRDefault="00020EAB" w:rsidP="004940DA">
            <w:pPr>
              <w:keepNext/>
              <w:spacing w:after="60"/>
              <w:ind w:left="450" w:right="-115"/>
              <w:rPr>
                <w:b/>
                <w:sz w:val="20"/>
              </w:rPr>
            </w:pPr>
            <w:r w:rsidRPr="00C05721">
              <w:rPr>
                <w:b/>
                <w:sz w:val="20"/>
              </w:rPr>
              <w:t>WEIGHT</w:t>
            </w:r>
          </w:p>
        </w:tc>
        <w:tc>
          <w:tcPr>
            <w:tcW w:w="7560" w:type="dxa"/>
          </w:tcPr>
          <w:p w:rsidR="00020EAB" w:rsidRPr="00AA0D5E" w:rsidRDefault="00020EAB" w:rsidP="004940DA">
            <w:pPr>
              <w:pStyle w:val="Header"/>
              <w:tabs>
                <w:tab w:val="clear" w:pos="4320"/>
                <w:tab w:val="clear" w:pos="8640"/>
              </w:tabs>
              <w:spacing w:after="60"/>
              <w:ind w:left="450"/>
              <w:jc w:val="center"/>
              <w:rPr>
                <w:b/>
                <w:sz w:val="20"/>
              </w:rPr>
            </w:pPr>
            <w:r w:rsidRPr="00AA0D5E">
              <w:rPr>
                <w:b/>
                <w:sz w:val="20"/>
              </w:rPr>
              <w:t>QUALIFICATIONS TO BE EVALUATED</w:t>
            </w:r>
          </w:p>
        </w:tc>
      </w:tr>
      <w:tr w:rsidR="00020EAB" w:rsidRPr="009273F1" w:rsidTr="00CF69D3">
        <w:trPr>
          <w:trHeight w:val="620"/>
        </w:trPr>
        <w:tc>
          <w:tcPr>
            <w:tcW w:w="1440" w:type="dxa"/>
            <w:shd w:val="clear" w:color="auto" w:fill="auto"/>
          </w:tcPr>
          <w:p w:rsidR="00020EAB" w:rsidRPr="00C05721" w:rsidRDefault="003011DA" w:rsidP="004940DA">
            <w:pPr>
              <w:spacing w:after="120"/>
              <w:ind w:left="450"/>
              <w:jc w:val="center"/>
              <w:rPr>
                <w:sz w:val="22"/>
                <w:szCs w:val="22"/>
              </w:rPr>
            </w:pPr>
            <w:r>
              <w:rPr>
                <w:sz w:val="22"/>
                <w:szCs w:val="22"/>
              </w:rPr>
              <w:t>3</w:t>
            </w:r>
            <w:r w:rsidR="00020EAB">
              <w:rPr>
                <w:sz w:val="22"/>
                <w:szCs w:val="22"/>
              </w:rPr>
              <w:t>0%</w:t>
            </w:r>
          </w:p>
        </w:tc>
        <w:tc>
          <w:tcPr>
            <w:tcW w:w="7560" w:type="dxa"/>
            <w:shd w:val="clear" w:color="auto" w:fill="auto"/>
          </w:tcPr>
          <w:p w:rsidR="00020EAB" w:rsidRPr="005F2C93" w:rsidRDefault="00020EAB" w:rsidP="004940DA">
            <w:pPr>
              <w:spacing w:after="120"/>
              <w:ind w:left="450" w:right="-115"/>
              <w:rPr>
                <w:sz w:val="22"/>
                <w:szCs w:val="22"/>
              </w:rPr>
            </w:pPr>
            <w:r w:rsidRPr="005F2C93">
              <w:rPr>
                <w:sz w:val="22"/>
                <w:szCs w:val="22"/>
              </w:rPr>
              <w:t xml:space="preserve">Reasonableness of </w:t>
            </w:r>
            <w:r w:rsidRPr="005F2C93">
              <w:rPr>
                <w:b/>
                <w:sz w:val="22"/>
                <w:szCs w:val="22"/>
                <w:u w:val="single"/>
              </w:rPr>
              <w:t>price proposal</w:t>
            </w:r>
            <w:r w:rsidRPr="005F2C93">
              <w:rPr>
                <w:sz w:val="22"/>
                <w:szCs w:val="22"/>
              </w:rPr>
              <w:t xml:space="preserve"> including discounts from any published price lists that are offered.</w:t>
            </w:r>
          </w:p>
        </w:tc>
      </w:tr>
      <w:tr w:rsidR="00020EAB" w:rsidRPr="009273F1" w:rsidTr="00CF69D3">
        <w:trPr>
          <w:trHeight w:val="737"/>
        </w:trPr>
        <w:tc>
          <w:tcPr>
            <w:tcW w:w="1440" w:type="dxa"/>
            <w:shd w:val="clear" w:color="auto" w:fill="auto"/>
          </w:tcPr>
          <w:p w:rsidR="00020EAB" w:rsidRPr="00C05721" w:rsidRDefault="002D69FB" w:rsidP="003011DA">
            <w:pPr>
              <w:spacing w:after="120"/>
              <w:ind w:left="450"/>
              <w:jc w:val="center"/>
              <w:rPr>
                <w:sz w:val="22"/>
                <w:szCs w:val="22"/>
              </w:rPr>
            </w:pPr>
            <w:r>
              <w:rPr>
                <w:sz w:val="22"/>
                <w:szCs w:val="22"/>
              </w:rPr>
              <w:t>20%</w:t>
            </w:r>
          </w:p>
        </w:tc>
        <w:tc>
          <w:tcPr>
            <w:tcW w:w="7560" w:type="dxa"/>
            <w:shd w:val="clear" w:color="auto" w:fill="auto"/>
          </w:tcPr>
          <w:p w:rsidR="00020EAB" w:rsidRPr="000C671D" w:rsidRDefault="00020EAB" w:rsidP="004940DA">
            <w:pPr>
              <w:spacing w:after="120"/>
              <w:ind w:left="450" w:right="-115"/>
              <w:rPr>
                <w:sz w:val="22"/>
                <w:szCs w:val="22"/>
              </w:rPr>
            </w:pPr>
            <w:r w:rsidRPr="005F2C93">
              <w:rPr>
                <w:b/>
                <w:sz w:val="22"/>
                <w:szCs w:val="22"/>
                <w:u w:val="single"/>
              </w:rPr>
              <w:t>Quality of the Methodology</w:t>
            </w:r>
            <w:r w:rsidRPr="000C671D">
              <w:rPr>
                <w:sz w:val="22"/>
                <w:szCs w:val="22"/>
              </w:rPr>
              <w:t xml:space="preserve"> described in your firm’s prop</w:t>
            </w:r>
            <w:r>
              <w:rPr>
                <w:sz w:val="22"/>
                <w:szCs w:val="22"/>
              </w:rPr>
              <w:t>osal;</w:t>
            </w:r>
          </w:p>
          <w:p w:rsidR="00020EAB" w:rsidRPr="000C671D" w:rsidRDefault="00020EAB" w:rsidP="004940DA">
            <w:pPr>
              <w:spacing w:after="120"/>
              <w:ind w:left="450" w:right="-115"/>
              <w:rPr>
                <w:sz w:val="22"/>
                <w:szCs w:val="22"/>
                <w:u w:val="single"/>
              </w:rPr>
            </w:pPr>
            <w:r w:rsidRPr="000C671D">
              <w:rPr>
                <w:sz w:val="22"/>
                <w:szCs w:val="22"/>
              </w:rPr>
              <w:t xml:space="preserve">Ability to meet the </w:t>
            </w:r>
            <w:r w:rsidRPr="005F2C93">
              <w:rPr>
                <w:b/>
                <w:sz w:val="22"/>
                <w:szCs w:val="22"/>
                <w:u w:val="single"/>
              </w:rPr>
              <w:t>Report Requirements</w:t>
            </w:r>
            <w:r w:rsidRPr="000C671D">
              <w:rPr>
                <w:sz w:val="22"/>
                <w:szCs w:val="22"/>
              </w:rPr>
              <w:t xml:space="preserve"> as outlined in Attachment A “Scope of Services”.</w:t>
            </w:r>
          </w:p>
        </w:tc>
      </w:tr>
      <w:tr w:rsidR="002D69FB" w:rsidRPr="009273F1" w:rsidTr="00447B78">
        <w:trPr>
          <w:trHeight w:val="560"/>
        </w:trPr>
        <w:tc>
          <w:tcPr>
            <w:tcW w:w="1440" w:type="dxa"/>
            <w:shd w:val="clear" w:color="auto" w:fill="auto"/>
          </w:tcPr>
          <w:p w:rsidR="002D69FB" w:rsidRPr="00C05721" w:rsidDel="00EE477A" w:rsidRDefault="002D69FB" w:rsidP="00447B78">
            <w:pPr>
              <w:spacing w:after="120"/>
              <w:ind w:left="450"/>
              <w:jc w:val="center"/>
              <w:rPr>
                <w:sz w:val="22"/>
                <w:szCs w:val="22"/>
              </w:rPr>
            </w:pPr>
            <w:r>
              <w:rPr>
                <w:sz w:val="22"/>
                <w:szCs w:val="22"/>
              </w:rPr>
              <w:t>15</w:t>
            </w:r>
            <w:r w:rsidRPr="00C05721">
              <w:rPr>
                <w:sz w:val="22"/>
                <w:szCs w:val="22"/>
              </w:rPr>
              <w:t>%</w:t>
            </w:r>
          </w:p>
        </w:tc>
        <w:tc>
          <w:tcPr>
            <w:tcW w:w="7560" w:type="dxa"/>
            <w:shd w:val="clear" w:color="auto" w:fill="auto"/>
          </w:tcPr>
          <w:p w:rsidR="002D69FB" w:rsidRPr="009313B1" w:rsidRDefault="002D69FB" w:rsidP="004940DA">
            <w:pPr>
              <w:spacing w:after="120"/>
              <w:ind w:left="450" w:right="-115"/>
              <w:rPr>
                <w:sz w:val="22"/>
                <w:szCs w:val="22"/>
              </w:rPr>
            </w:pPr>
            <w:r w:rsidRPr="000F1877">
              <w:rPr>
                <w:b/>
                <w:sz w:val="22"/>
                <w:szCs w:val="22"/>
                <w:u w:val="single"/>
              </w:rPr>
              <w:t>Turnaround times</w:t>
            </w:r>
            <w:r w:rsidRPr="000C671D">
              <w:rPr>
                <w:sz w:val="22"/>
                <w:szCs w:val="22"/>
              </w:rPr>
              <w:t xml:space="preserve"> </w:t>
            </w:r>
            <w:r>
              <w:rPr>
                <w:sz w:val="22"/>
                <w:szCs w:val="22"/>
              </w:rPr>
              <w:t>to complete orders for services.</w:t>
            </w:r>
          </w:p>
        </w:tc>
      </w:tr>
      <w:tr w:rsidR="00020EAB" w:rsidRPr="009273F1" w:rsidTr="003011DA">
        <w:trPr>
          <w:trHeight w:val="1013"/>
        </w:trPr>
        <w:tc>
          <w:tcPr>
            <w:tcW w:w="1440" w:type="dxa"/>
            <w:shd w:val="clear" w:color="auto" w:fill="auto"/>
          </w:tcPr>
          <w:p w:rsidR="00020EAB" w:rsidRPr="00C05721" w:rsidRDefault="002D69FB" w:rsidP="004940DA">
            <w:pPr>
              <w:spacing w:after="120"/>
              <w:ind w:left="450"/>
              <w:jc w:val="center"/>
              <w:rPr>
                <w:sz w:val="22"/>
                <w:szCs w:val="22"/>
              </w:rPr>
            </w:pPr>
            <w:r>
              <w:rPr>
                <w:sz w:val="22"/>
                <w:szCs w:val="22"/>
              </w:rPr>
              <w:t>12.5%</w:t>
            </w:r>
          </w:p>
        </w:tc>
        <w:tc>
          <w:tcPr>
            <w:tcW w:w="7560" w:type="dxa"/>
            <w:shd w:val="clear" w:color="auto" w:fill="auto"/>
          </w:tcPr>
          <w:p w:rsidR="003011DA" w:rsidRPr="000C671D" w:rsidRDefault="003011DA" w:rsidP="003011DA">
            <w:pPr>
              <w:ind w:left="446" w:right="-115"/>
              <w:rPr>
                <w:sz w:val="22"/>
                <w:szCs w:val="22"/>
              </w:rPr>
            </w:pPr>
            <w:r w:rsidRPr="005F2C93">
              <w:rPr>
                <w:b/>
                <w:sz w:val="22"/>
                <w:szCs w:val="22"/>
                <w:u w:val="single"/>
              </w:rPr>
              <w:t>Prior breadth of experience</w:t>
            </w:r>
            <w:r w:rsidRPr="000C671D">
              <w:rPr>
                <w:sz w:val="22"/>
                <w:szCs w:val="22"/>
              </w:rPr>
              <w:t>, as evidenced by your firm’s proposal responses;</w:t>
            </w:r>
          </w:p>
          <w:p w:rsidR="003011DA" w:rsidRDefault="003011DA" w:rsidP="003011DA">
            <w:pPr>
              <w:ind w:left="446"/>
            </w:pPr>
            <w:r w:rsidRPr="005F2C93">
              <w:rPr>
                <w:b/>
                <w:sz w:val="22"/>
                <w:szCs w:val="22"/>
                <w:u w:val="single"/>
              </w:rPr>
              <w:t>Credentials of staff</w:t>
            </w:r>
            <w:r w:rsidRPr="000C671D">
              <w:rPr>
                <w:sz w:val="22"/>
                <w:szCs w:val="22"/>
              </w:rPr>
              <w:t xml:space="preserve"> your firm proposes to assign to the AOC account as evidenced by your firm’s proposal, resumes submitted, and client references.</w:t>
            </w:r>
          </w:p>
          <w:p w:rsidR="00020EAB" w:rsidRPr="000C671D" w:rsidRDefault="00020EAB" w:rsidP="003011DA">
            <w:pPr>
              <w:ind w:left="446" w:right="-115"/>
              <w:rPr>
                <w:sz w:val="22"/>
                <w:szCs w:val="22"/>
              </w:rPr>
            </w:pPr>
          </w:p>
        </w:tc>
      </w:tr>
      <w:tr w:rsidR="00020EAB" w:rsidRPr="009273F1" w:rsidTr="00CF69D3">
        <w:trPr>
          <w:trHeight w:val="20"/>
        </w:trPr>
        <w:tc>
          <w:tcPr>
            <w:tcW w:w="1440" w:type="dxa"/>
            <w:shd w:val="clear" w:color="auto" w:fill="auto"/>
          </w:tcPr>
          <w:p w:rsidR="00020EAB" w:rsidRPr="00C05721" w:rsidRDefault="002D69FB" w:rsidP="004940DA">
            <w:pPr>
              <w:spacing w:after="120"/>
              <w:ind w:left="450"/>
              <w:jc w:val="center"/>
              <w:rPr>
                <w:sz w:val="22"/>
                <w:szCs w:val="22"/>
              </w:rPr>
            </w:pPr>
            <w:r>
              <w:rPr>
                <w:sz w:val="22"/>
                <w:szCs w:val="22"/>
              </w:rPr>
              <w:t>12.5%</w:t>
            </w:r>
          </w:p>
          <w:p w:rsidR="00020EAB" w:rsidRPr="00C05721" w:rsidRDefault="00020EAB" w:rsidP="004940DA">
            <w:pPr>
              <w:spacing w:after="120"/>
              <w:ind w:left="450"/>
              <w:jc w:val="center"/>
              <w:rPr>
                <w:sz w:val="22"/>
                <w:szCs w:val="22"/>
              </w:rPr>
            </w:pPr>
          </w:p>
        </w:tc>
        <w:tc>
          <w:tcPr>
            <w:tcW w:w="7560" w:type="dxa"/>
            <w:shd w:val="clear" w:color="auto" w:fill="auto"/>
          </w:tcPr>
          <w:p w:rsidR="00020EAB" w:rsidRPr="000C671D" w:rsidRDefault="00020EAB" w:rsidP="004940DA">
            <w:pPr>
              <w:spacing w:after="120"/>
              <w:ind w:left="450" w:right="-115"/>
              <w:rPr>
                <w:sz w:val="22"/>
                <w:szCs w:val="22"/>
              </w:rPr>
            </w:pPr>
            <w:r w:rsidRPr="000F1877">
              <w:rPr>
                <w:b/>
                <w:sz w:val="22"/>
                <w:szCs w:val="22"/>
                <w:u w:val="single"/>
              </w:rPr>
              <w:t>Quality assurance process</w:t>
            </w:r>
            <w:r w:rsidRPr="000C671D">
              <w:rPr>
                <w:sz w:val="22"/>
                <w:szCs w:val="22"/>
              </w:rPr>
              <w:t xml:space="preserve">; </w:t>
            </w:r>
          </w:p>
          <w:p w:rsidR="00020EAB" w:rsidRPr="000C671D" w:rsidRDefault="00020EAB" w:rsidP="004940DA">
            <w:pPr>
              <w:spacing w:after="120"/>
              <w:ind w:left="450" w:right="-115"/>
              <w:rPr>
                <w:sz w:val="22"/>
                <w:szCs w:val="22"/>
              </w:rPr>
            </w:pPr>
            <w:r w:rsidRPr="000F1877">
              <w:rPr>
                <w:b/>
                <w:sz w:val="22"/>
                <w:szCs w:val="22"/>
                <w:u w:val="single"/>
              </w:rPr>
              <w:t>Process for insuring responsiveness</w:t>
            </w:r>
            <w:r w:rsidRPr="000C671D">
              <w:rPr>
                <w:sz w:val="22"/>
                <w:szCs w:val="22"/>
              </w:rPr>
              <w:t xml:space="preserve"> to AOC questions;</w:t>
            </w:r>
          </w:p>
          <w:p w:rsidR="00020EAB" w:rsidRPr="000C671D" w:rsidRDefault="00020EAB" w:rsidP="004940DA">
            <w:pPr>
              <w:spacing w:after="120"/>
              <w:ind w:left="450" w:right="-115"/>
              <w:rPr>
                <w:sz w:val="22"/>
                <w:szCs w:val="22"/>
              </w:rPr>
            </w:pPr>
            <w:r w:rsidRPr="000C671D">
              <w:rPr>
                <w:sz w:val="22"/>
                <w:szCs w:val="22"/>
              </w:rPr>
              <w:t xml:space="preserve">Ability to meet the </w:t>
            </w:r>
            <w:r w:rsidRPr="000F1877">
              <w:rPr>
                <w:b/>
                <w:sz w:val="22"/>
                <w:szCs w:val="22"/>
                <w:u w:val="single"/>
              </w:rPr>
              <w:t>Contract Administration requirements</w:t>
            </w:r>
            <w:r w:rsidRPr="000C671D">
              <w:rPr>
                <w:sz w:val="22"/>
                <w:szCs w:val="22"/>
              </w:rPr>
              <w:t xml:space="preserve"> as outlined in Attachment A “Scope of Services”.</w:t>
            </w:r>
          </w:p>
        </w:tc>
      </w:tr>
      <w:tr w:rsidR="00447B78" w:rsidRPr="009273F1" w:rsidTr="00CF69D3">
        <w:trPr>
          <w:trHeight w:val="20"/>
        </w:trPr>
        <w:tc>
          <w:tcPr>
            <w:tcW w:w="1440" w:type="dxa"/>
            <w:shd w:val="clear" w:color="auto" w:fill="auto"/>
          </w:tcPr>
          <w:p w:rsidR="00447B78" w:rsidRDefault="00447B78" w:rsidP="004940DA">
            <w:pPr>
              <w:spacing w:after="120"/>
              <w:ind w:left="450"/>
              <w:jc w:val="center"/>
              <w:rPr>
                <w:sz w:val="22"/>
                <w:szCs w:val="22"/>
              </w:rPr>
            </w:pPr>
            <w:r>
              <w:rPr>
                <w:sz w:val="22"/>
                <w:szCs w:val="22"/>
              </w:rPr>
              <w:t>10%</w:t>
            </w:r>
          </w:p>
        </w:tc>
        <w:tc>
          <w:tcPr>
            <w:tcW w:w="7560" w:type="dxa"/>
            <w:shd w:val="clear" w:color="auto" w:fill="auto"/>
          </w:tcPr>
          <w:p w:rsidR="00447B78" w:rsidRDefault="00447B78" w:rsidP="00447B78">
            <w:pPr>
              <w:spacing w:after="120"/>
              <w:ind w:left="450" w:right="-115"/>
              <w:rPr>
                <w:sz w:val="22"/>
                <w:szCs w:val="22"/>
              </w:rPr>
            </w:pPr>
            <w:r w:rsidRPr="009313B1">
              <w:rPr>
                <w:sz w:val="22"/>
                <w:szCs w:val="22"/>
              </w:rPr>
              <w:t xml:space="preserve">Ability to provide </w:t>
            </w:r>
            <w:r w:rsidRPr="009313B1">
              <w:rPr>
                <w:b/>
                <w:sz w:val="22"/>
                <w:szCs w:val="22"/>
                <w:u w:val="single"/>
              </w:rPr>
              <w:t>service coverage</w:t>
            </w:r>
            <w:r w:rsidRPr="009313B1">
              <w:rPr>
                <w:sz w:val="22"/>
                <w:szCs w:val="22"/>
              </w:rPr>
              <w:t xml:space="preserve"> in </w:t>
            </w:r>
            <w:r>
              <w:rPr>
                <w:sz w:val="22"/>
                <w:szCs w:val="22"/>
              </w:rPr>
              <w:t>one or more</w:t>
            </w:r>
            <w:r w:rsidRPr="009313B1">
              <w:rPr>
                <w:sz w:val="22"/>
                <w:szCs w:val="22"/>
              </w:rPr>
              <w:t xml:space="preserve"> of the counties </w:t>
            </w:r>
            <w:r>
              <w:rPr>
                <w:sz w:val="22"/>
                <w:szCs w:val="22"/>
              </w:rPr>
              <w:t>within the State;</w:t>
            </w:r>
          </w:p>
          <w:p w:rsidR="00447B78" w:rsidRPr="000F1877" w:rsidRDefault="00447B78" w:rsidP="00447B78">
            <w:pPr>
              <w:spacing w:after="120"/>
              <w:ind w:left="450" w:right="-115"/>
              <w:rPr>
                <w:b/>
                <w:sz w:val="22"/>
                <w:szCs w:val="22"/>
                <w:u w:val="single"/>
              </w:rPr>
            </w:pPr>
            <w:r w:rsidRPr="000C671D">
              <w:rPr>
                <w:sz w:val="22"/>
                <w:szCs w:val="22"/>
              </w:rPr>
              <w:t xml:space="preserve">Ability to perform work using qualified </w:t>
            </w:r>
            <w:r w:rsidRPr="005F2C93">
              <w:rPr>
                <w:b/>
                <w:sz w:val="22"/>
                <w:szCs w:val="22"/>
                <w:u w:val="single"/>
              </w:rPr>
              <w:t>local appraisers</w:t>
            </w:r>
            <w:r w:rsidRPr="000C671D">
              <w:rPr>
                <w:sz w:val="22"/>
                <w:szCs w:val="22"/>
              </w:rPr>
              <w:t xml:space="preserve"> in the counties for which your firm has indicated it can provide appraisal services</w:t>
            </w:r>
            <w:r>
              <w:rPr>
                <w:sz w:val="22"/>
                <w:szCs w:val="22"/>
              </w:rPr>
              <w:t>.</w:t>
            </w:r>
          </w:p>
        </w:tc>
      </w:tr>
    </w:tbl>
    <w:p w:rsidR="00FE24F6" w:rsidRDefault="00FE24F6" w:rsidP="004940DA">
      <w:pPr>
        <w:spacing w:after="60"/>
        <w:ind w:left="450"/>
      </w:pPr>
    </w:p>
    <w:p w:rsidR="00F6395C" w:rsidRDefault="00521E45" w:rsidP="00CF69D3">
      <w:pPr>
        <w:tabs>
          <w:tab w:val="left" w:pos="1440"/>
        </w:tabs>
        <w:spacing w:after="60"/>
        <w:ind w:left="1170"/>
      </w:pPr>
      <w:r>
        <w:t>7.</w:t>
      </w:r>
      <w:r w:rsidR="00F0312E">
        <w:t>6</w:t>
      </w:r>
      <w:r>
        <w:t xml:space="preserve">. </w:t>
      </w:r>
      <w:r>
        <w:tab/>
        <w:t>Following the interviews</w:t>
      </w:r>
      <w:r w:rsidR="000D1323">
        <w:t>, if applicable</w:t>
      </w:r>
      <w:r>
        <w:t>, the evaluation team will</w:t>
      </w:r>
      <w:r w:rsidR="000D1323">
        <w:t xml:space="preserve"> re-evaluate proposal </w:t>
      </w:r>
      <w:r w:rsidR="00837880">
        <w:t>rankings</w:t>
      </w:r>
      <w:r>
        <w:t xml:space="preserve">, taking </w:t>
      </w:r>
      <w:r w:rsidR="000D1323">
        <w:t xml:space="preserve">into consideration </w:t>
      </w:r>
      <w:r>
        <w:t xml:space="preserve">the results of </w:t>
      </w:r>
      <w:r w:rsidR="000D1323">
        <w:t>i</w:t>
      </w:r>
      <w:r>
        <w:t>nterview</w:t>
      </w:r>
      <w:r w:rsidR="000D1323">
        <w:t>s</w:t>
      </w:r>
      <w:r>
        <w:t xml:space="preserve">, and, using the assigned weights, </w:t>
      </w:r>
      <w:r w:rsidR="008413DB">
        <w:t xml:space="preserve">will </w:t>
      </w:r>
      <w:r>
        <w:t xml:space="preserve">determine the highest ranking </w:t>
      </w:r>
      <w:r w:rsidR="000D1323">
        <w:t>prospective Service Providers</w:t>
      </w:r>
      <w:r>
        <w:t>.</w:t>
      </w:r>
      <w:r w:rsidR="00837880">
        <w:t xml:space="preserve"> </w:t>
      </w:r>
      <w:r w:rsidR="00C93530">
        <w:br/>
      </w:r>
    </w:p>
    <w:p w:rsidR="006C7939" w:rsidRDefault="00F6395C" w:rsidP="00CF69D3">
      <w:pPr>
        <w:tabs>
          <w:tab w:val="left" w:pos="1440"/>
        </w:tabs>
        <w:spacing w:after="60"/>
        <w:ind w:left="1170"/>
        <w:jc w:val="both"/>
      </w:pPr>
      <w:r>
        <w:t>7.</w:t>
      </w:r>
      <w:r w:rsidR="00F0312E">
        <w:t>7.</w:t>
      </w:r>
      <w:r>
        <w:tab/>
      </w:r>
      <w:r w:rsidR="006C7939" w:rsidRPr="003F1A19">
        <w:t xml:space="preserve">Successful service providers selected under this </w:t>
      </w:r>
      <w:r w:rsidR="006C7939">
        <w:t>RFP</w:t>
      </w:r>
      <w:r w:rsidR="006C7939" w:rsidRPr="003F1A19">
        <w:t xml:space="preserve"> will not be precluded from consideration nor given special status in any succeeding </w:t>
      </w:r>
      <w:r w:rsidR="006C7939">
        <w:t>RFPs</w:t>
      </w:r>
      <w:r w:rsidR="00F57521">
        <w:t xml:space="preserve"> issued by the AOC</w:t>
      </w:r>
      <w:r w:rsidR="006C7939">
        <w:t xml:space="preserve"> </w:t>
      </w:r>
      <w:r w:rsidR="006C7939" w:rsidRPr="003F1A19">
        <w:t xml:space="preserve">for </w:t>
      </w:r>
      <w:r w:rsidR="00EE5EDD">
        <w:t>appraisal</w:t>
      </w:r>
      <w:r w:rsidR="00F57521">
        <w:t xml:space="preserve"> </w:t>
      </w:r>
      <w:r w:rsidR="006C7939">
        <w:t>services</w:t>
      </w:r>
      <w:r w:rsidR="006C7939" w:rsidRPr="003F1A19">
        <w:t xml:space="preserve">. </w:t>
      </w:r>
    </w:p>
    <w:p w:rsidR="002A7BE6" w:rsidRDefault="002A7BE6" w:rsidP="00CF69D3">
      <w:pPr>
        <w:tabs>
          <w:tab w:val="left" w:pos="1440"/>
        </w:tabs>
        <w:spacing w:after="60"/>
        <w:ind w:left="1170"/>
        <w:jc w:val="both"/>
      </w:pPr>
    </w:p>
    <w:p w:rsidR="002A7BE6" w:rsidRDefault="002A7BE6" w:rsidP="002A7BE6">
      <w:pPr>
        <w:ind w:left="450"/>
        <w:rPr>
          <w:b/>
        </w:rPr>
      </w:pPr>
      <w:r>
        <w:rPr>
          <w:b/>
        </w:rPr>
        <w:t xml:space="preserve">8.0      </w:t>
      </w:r>
      <w:r w:rsidRPr="00CF5974">
        <w:rPr>
          <w:b/>
        </w:rPr>
        <w:t>CONTRACT TERMS</w:t>
      </w:r>
    </w:p>
    <w:p w:rsidR="008E6A74" w:rsidRDefault="008E6A74" w:rsidP="004940DA">
      <w:pPr>
        <w:ind w:left="450"/>
        <w:rPr>
          <w:b/>
        </w:rPr>
      </w:pPr>
    </w:p>
    <w:p w:rsidR="00150A20" w:rsidRDefault="008E6A74">
      <w:pPr>
        <w:ind w:left="450"/>
      </w:pPr>
      <w:r w:rsidRPr="003F1A19">
        <w:t xml:space="preserve">The AOC </w:t>
      </w:r>
      <w:r>
        <w:t xml:space="preserve">intends to </w:t>
      </w:r>
      <w:r w:rsidRPr="003F1A19">
        <w:t>contract with the Service Provider using a</w:t>
      </w:r>
      <w:r>
        <w:t xml:space="preserve"> master</w:t>
      </w:r>
      <w:r w:rsidRPr="003F1A19">
        <w:t xml:space="preserve"> agreement that establishes the overall scope of services to be provided, the obligations of the parties, and the </w:t>
      </w:r>
      <w:r>
        <w:t>prices and</w:t>
      </w:r>
      <w:r w:rsidRPr="003F1A19">
        <w:t xml:space="preserve"> fee</w:t>
      </w:r>
      <w:r>
        <w:t>s to be charged</w:t>
      </w:r>
      <w:r w:rsidRPr="003F1A19">
        <w:t xml:space="preserve">. </w:t>
      </w:r>
      <w:r>
        <w:t>E</w:t>
      </w:r>
      <w:r w:rsidRPr="003F1A19">
        <w:t xml:space="preserve">ach assignment will be </w:t>
      </w:r>
      <w:r>
        <w:t xml:space="preserve">authorized under the master agreement in a signed work authorization. </w:t>
      </w:r>
      <w:r w:rsidRPr="003F1A19">
        <w:t xml:space="preserve"> Each</w:t>
      </w:r>
      <w:r>
        <w:t xml:space="preserve"> such work authorization w</w:t>
      </w:r>
      <w:r w:rsidRPr="003F1A19">
        <w:t xml:space="preserve">ill include details about the nature of the </w:t>
      </w:r>
      <w:r>
        <w:t xml:space="preserve">particular </w:t>
      </w:r>
      <w:r w:rsidRPr="003F1A19">
        <w:t>assignment or assignments the service provider will perform for the AOC, the timeline(s) for th</w:t>
      </w:r>
      <w:r>
        <w:t>e</w:t>
      </w:r>
      <w:r w:rsidRPr="003F1A19">
        <w:t xml:space="preserve"> assignment(s),</w:t>
      </w:r>
      <w:r>
        <w:t xml:space="preserve"> </w:t>
      </w:r>
      <w:r w:rsidRPr="003F1A19">
        <w:t>reporting guidelines, and other information</w:t>
      </w:r>
      <w:r>
        <w:t>, as well as a</w:t>
      </w:r>
      <w:r w:rsidRPr="003F1A19">
        <w:t xml:space="preserve"> </w:t>
      </w:r>
      <w:r w:rsidR="00D410B5">
        <w:t>n</w:t>
      </w:r>
      <w:r w:rsidRPr="003F1A19">
        <w:t>ot-to-</w:t>
      </w:r>
      <w:r w:rsidR="00D410B5">
        <w:t>e</w:t>
      </w:r>
      <w:r w:rsidRPr="003F1A19">
        <w:t xml:space="preserve">xceed </w:t>
      </w:r>
      <w:r w:rsidR="00D410B5">
        <w:t>a</w:t>
      </w:r>
      <w:r w:rsidR="00EA7B6E">
        <w:t xml:space="preserve">mount </w:t>
      </w:r>
      <w:r>
        <w:t>for the</w:t>
      </w:r>
      <w:r w:rsidRPr="003F1A19">
        <w:t xml:space="preserve"> services</w:t>
      </w:r>
      <w:r>
        <w:t xml:space="preserve"> authorized.</w:t>
      </w:r>
      <w:r w:rsidRPr="003F1A19">
        <w:t xml:space="preserve"> </w:t>
      </w:r>
    </w:p>
    <w:p w:rsidR="00FA07CC" w:rsidRDefault="00FA07CC">
      <w:pPr>
        <w:ind w:left="450"/>
      </w:pPr>
    </w:p>
    <w:p w:rsidR="008E6A74" w:rsidRDefault="008E6A74" w:rsidP="00447B78">
      <w:pPr>
        <w:ind w:left="450"/>
      </w:pPr>
      <w:r w:rsidRPr="000D5EE4">
        <w:t xml:space="preserve">The </w:t>
      </w:r>
      <w:r w:rsidR="00415261" w:rsidRPr="000D5EE4">
        <w:t xml:space="preserve">standard </w:t>
      </w:r>
      <w:r w:rsidRPr="000D5EE4">
        <w:t xml:space="preserve">agreement to be used is </w:t>
      </w:r>
      <w:r w:rsidR="00975705" w:rsidRPr="000D5EE4">
        <w:t>included</w:t>
      </w:r>
      <w:r w:rsidR="00415261" w:rsidRPr="000D5EE4">
        <w:t xml:space="preserve"> as </w:t>
      </w:r>
      <w:r w:rsidR="00415261" w:rsidRPr="000D5EE4">
        <w:rPr>
          <w:b/>
        </w:rPr>
        <w:t xml:space="preserve">Attachment </w:t>
      </w:r>
      <w:r w:rsidR="000D5EE4">
        <w:rPr>
          <w:b/>
        </w:rPr>
        <w:t>C</w:t>
      </w:r>
      <w:r w:rsidR="000D5EE4" w:rsidRPr="000D5EE4">
        <w:rPr>
          <w:b/>
        </w:rPr>
        <w:t xml:space="preserve"> </w:t>
      </w:r>
      <w:r w:rsidR="00415261" w:rsidRPr="000D5EE4">
        <w:t>to this RFP.</w:t>
      </w:r>
      <w:r w:rsidRPr="000D5EE4">
        <w:t xml:space="preserve"> </w:t>
      </w:r>
      <w:r w:rsidR="00584A1C" w:rsidRPr="000D5EE4">
        <w:t xml:space="preserve"> </w:t>
      </w:r>
      <w:proofErr w:type="gramStart"/>
      <w:r w:rsidR="00B2532E" w:rsidRPr="000D5EE4">
        <w:rPr>
          <w:szCs w:val="24"/>
        </w:rPr>
        <w:t xml:space="preserve">The contract term will be for three (3) years beginning on approximately </w:t>
      </w:r>
      <w:r w:rsidR="009C15F0" w:rsidRPr="000D5EE4">
        <w:rPr>
          <w:b/>
          <w:szCs w:val="24"/>
        </w:rPr>
        <w:t>May</w:t>
      </w:r>
      <w:r w:rsidR="00B2532E" w:rsidRPr="000D5EE4">
        <w:rPr>
          <w:b/>
          <w:szCs w:val="24"/>
        </w:rPr>
        <w:t xml:space="preserve"> 1, 2014</w:t>
      </w:r>
      <w:r w:rsidR="00B2532E" w:rsidRPr="000D5EE4">
        <w:rPr>
          <w:szCs w:val="24"/>
        </w:rPr>
        <w:t xml:space="preserve"> and expiring on </w:t>
      </w:r>
      <w:r w:rsidR="00B2532E" w:rsidRPr="000D5EE4">
        <w:rPr>
          <w:b/>
          <w:szCs w:val="24"/>
        </w:rPr>
        <w:t>April 30, 2017</w:t>
      </w:r>
      <w:r w:rsidR="002475CC" w:rsidRPr="000D5EE4">
        <w:rPr>
          <w:b/>
          <w:szCs w:val="24"/>
        </w:rPr>
        <w:t>.</w:t>
      </w:r>
      <w:proofErr w:type="gramEnd"/>
      <w:r w:rsidR="002475CC" w:rsidRPr="000D5EE4">
        <w:rPr>
          <w:b/>
          <w:szCs w:val="24"/>
        </w:rPr>
        <w:t xml:space="preserve">   The </w:t>
      </w:r>
      <w:r w:rsidR="002475CC" w:rsidRPr="000D5EE4">
        <w:rPr>
          <w:b/>
          <w:szCs w:val="24"/>
        </w:rPr>
        <w:lastRenderedPageBreak/>
        <w:t xml:space="preserve">term of this Agreement may be extended for (1) year renewal option at the sole option of the </w:t>
      </w:r>
      <w:r w:rsidR="00A43D3A" w:rsidRPr="000D5EE4">
        <w:rPr>
          <w:b/>
          <w:szCs w:val="24"/>
        </w:rPr>
        <w:t>AOC</w:t>
      </w:r>
      <w:r w:rsidR="002475CC" w:rsidRPr="000D5EE4">
        <w:rPr>
          <w:b/>
          <w:szCs w:val="24"/>
        </w:rPr>
        <w:t>.</w:t>
      </w:r>
    </w:p>
    <w:p w:rsidR="008E6A74" w:rsidRDefault="008E6A74" w:rsidP="00447B78">
      <w:pPr>
        <w:ind w:left="450"/>
      </w:pPr>
    </w:p>
    <w:p w:rsidR="000D266F" w:rsidRDefault="008E6A74" w:rsidP="00447B78">
      <w:pPr>
        <w:tabs>
          <w:tab w:val="left" w:pos="-720"/>
        </w:tabs>
        <w:ind w:left="446"/>
      </w:pPr>
      <w:r w:rsidRPr="003F1A19">
        <w:t xml:space="preserve">The AOC reserves the right to modify or update the standard agreement in whole or in part </w:t>
      </w:r>
    </w:p>
    <w:p w:rsidR="00A242F7" w:rsidRDefault="008E6A74" w:rsidP="00447B78">
      <w:pPr>
        <w:tabs>
          <w:tab w:val="left" w:pos="-720"/>
        </w:tabs>
        <w:ind w:left="446"/>
      </w:pPr>
      <w:proofErr w:type="gramStart"/>
      <w:r w:rsidRPr="003F1A19">
        <w:t>at</w:t>
      </w:r>
      <w:proofErr w:type="gramEnd"/>
      <w:r w:rsidRPr="003F1A19">
        <w:t xml:space="preserve"> any time</w:t>
      </w:r>
      <w:r w:rsidR="00A47070">
        <w:t xml:space="preserve"> prior </w:t>
      </w:r>
      <w:r w:rsidRPr="003F1A19">
        <w:t xml:space="preserve">to the </w:t>
      </w:r>
      <w:r>
        <w:t>signing of the</w:t>
      </w:r>
      <w:r w:rsidRPr="003F1A19">
        <w:t xml:space="preserve"> agreement</w:t>
      </w:r>
      <w:r>
        <w:t xml:space="preserve">. </w:t>
      </w:r>
    </w:p>
    <w:p w:rsidR="002A7BE6" w:rsidRDefault="002A7BE6" w:rsidP="000D266F">
      <w:pPr>
        <w:tabs>
          <w:tab w:val="left" w:pos="-720"/>
        </w:tabs>
        <w:ind w:left="446"/>
      </w:pPr>
    </w:p>
    <w:p w:rsidR="002A7BE6" w:rsidRDefault="002A7BE6" w:rsidP="000D266F">
      <w:pPr>
        <w:tabs>
          <w:tab w:val="left" w:pos="-720"/>
        </w:tabs>
        <w:ind w:left="446"/>
      </w:pPr>
    </w:p>
    <w:p w:rsidR="002A7BE6" w:rsidRDefault="002A7BE6" w:rsidP="002A7BE6">
      <w:pPr>
        <w:ind w:left="450"/>
        <w:rPr>
          <w:b/>
        </w:rPr>
      </w:pPr>
      <w:r>
        <w:rPr>
          <w:b/>
        </w:rPr>
        <w:t>9.0      CONFIDENTIAL OR PROPRIETARY INFORMATION</w:t>
      </w:r>
    </w:p>
    <w:p w:rsidR="00C56819" w:rsidRDefault="00C56819" w:rsidP="002A7BE6">
      <w:pPr>
        <w:ind w:left="450"/>
        <w:rPr>
          <w:b/>
        </w:rPr>
      </w:pPr>
    </w:p>
    <w:p w:rsidR="00C56819" w:rsidRPr="00C56819" w:rsidRDefault="00C56819" w:rsidP="00447B78">
      <w:pPr>
        <w:autoSpaceDE w:val="0"/>
        <w:autoSpaceDN w:val="0"/>
        <w:adjustRightInd w:val="0"/>
        <w:ind w:left="450"/>
        <w:rPr>
          <w:color w:val="000000"/>
          <w:szCs w:val="24"/>
        </w:rPr>
      </w:pPr>
      <w:r w:rsidRPr="00C56819">
        <w:rPr>
          <w:color w:val="000000"/>
          <w:szCs w:val="24"/>
        </w:rPr>
        <w:t xml:space="preserve">California judicial branch entities are subject to rule 10.500 of the California Rule of Court (see </w:t>
      </w:r>
      <w:r w:rsidRPr="00C56819">
        <w:rPr>
          <w:color w:val="000000"/>
          <w:szCs w:val="24"/>
        </w:rPr>
        <w:tab/>
      </w:r>
      <w:r w:rsidR="001B09EC">
        <w:rPr>
          <w:color w:val="000000"/>
          <w:szCs w:val="24"/>
        </w:rPr>
        <w:t xml:space="preserve">      </w:t>
      </w:r>
      <w:hyperlink r:id="rId30" w:history="1">
        <w:r w:rsidR="007D6AF3" w:rsidRPr="00144A26">
          <w:rPr>
            <w:rStyle w:val="Hyperlink"/>
            <w:szCs w:val="24"/>
          </w:rPr>
          <w:t>www.courtinfo.ca.gov/cms/rules/index.cfm?title=ten&amp;linkid=rule10_500</w:t>
        </w:r>
      </w:hyperlink>
      <w:proofErr w:type="gramStart"/>
      <w:r w:rsidR="007D6AF3" w:rsidRPr="00C56819">
        <w:rPr>
          <w:color w:val="000000"/>
          <w:szCs w:val="24"/>
        </w:rPr>
        <w:t>,</w:t>
      </w:r>
      <w:r w:rsidRPr="00C56819">
        <w:rPr>
          <w:color w:val="000000"/>
          <w:szCs w:val="24"/>
        </w:rPr>
        <w:t>which</w:t>
      </w:r>
      <w:proofErr w:type="gramEnd"/>
      <w:r w:rsidRPr="00C56819">
        <w:rPr>
          <w:color w:val="000000"/>
          <w:szCs w:val="24"/>
        </w:rPr>
        <w:t xml:space="preserve"> governs public access to judicial administrative records. </w:t>
      </w:r>
    </w:p>
    <w:p w:rsidR="00C56819" w:rsidRPr="00C56819" w:rsidRDefault="00C56819" w:rsidP="00447B78">
      <w:pPr>
        <w:autoSpaceDE w:val="0"/>
        <w:autoSpaceDN w:val="0"/>
        <w:adjustRightInd w:val="0"/>
        <w:rPr>
          <w:color w:val="000000"/>
          <w:szCs w:val="24"/>
        </w:rPr>
      </w:pPr>
    </w:p>
    <w:p w:rsidR="002A7BE6" w:rsidRPr="00C56819" w:rsidRDefault="00C56819" w:rsidP="00447B78">
      <w:pPr>
        <w:tabs>
          <w:tab w:val="left" w:pos="-720"/>
        </w:tabs>
        <w:ind w:left="446"/>
        <w:rPr>
          <w:szCs w:val="24"/>
        </w:rPr>
      </w:pPr>
      <w:r w:rsidRPr="00C56819">
        <w:rPr>
          <w:color w:val="000000"/>
          <w:szCs w:val="24"/>
        </w:rPr>
        <w:t xml:space="preserve">If information submitted in a proposal contains material noted or marked as confidential and/or proprietary that, in the AOC’s sole opinion, meets the disclosure exemption requirements of Rule 10.500, then that information will not be disclosed upon a request for access to such records. If the AOC finds or reasonably believes that the material so marked is </w:t>
      </w:r>
      <w:r w:rsidRPr="00C56819">
        <w:rPr>
          <w:b/>
          <w:bCs/>
          <w:color w:val="000000"/>
          <w:szCs w:val="24"/>
        </w:rPr>
        <w:t xml:space="preserve">not </w:t>
      </w:r>
      <w:r w:rsidRPr="00C56819">
        <w:rPr>
          <w:color w:val="000000"/>
          <w:szCs w:val="24"/>
        </w:rPr>
        <w:t>exempt from disclosure, the AOC will disclose the information regardless of the marking or notation seeking confidential treatment</w:t>
      </w:r>
    </w:p>
    <w:p w:rsidR="002C31B9" w:rsidRPr="00C56819" w:rsidRDefault="00A242F7" w:rsidP="000D266F">
      <w:pPr>
        <w:tabs>
          <w:tab w:val="left" w:pos="-720"/>
        </w:tabs>
        <w:ind w:left="446"/>
        <w:rPr>
          <w:szCs w:val="24"/>
        </w:rPr>
      </w:pPr>
      <w:r w:rsidRPr="00C56819">
        <w:rPr>
          <w:szCs w:val="24"/>
        </w:rPr>
        <w:tab/>
      </w:r>
      <w:r w:rsidRPr="00C56819">
        <w:rPr>
          <w:szCs w:val="24"/>
        </w:rPr>
        <w:tab/>
      </w:r>
    </w:p>
    <w:p w:rsidR="00A242F7" w:rsidRDefault="00A242F7" w:rsidP="000D266F">
      <w:pPr>
        <w:tabs>
          <w:tab w:val="left" w:pos="-720"/>
        </w:tabs>
        <w:ind w:left="446"/>
      </w:pPr>
      <w:r>
        <w:tab/>
      </w:r>
      <w:r>
        <w:tab/>
      </w:r>
      <w:r>
        <w:tab/>
      </w:r>
      <w:r>
        <w:tab/>
      </w:r>
      <w:r>
        <w:tab/>
      </w:r>
    </w:p>
    <w:p w:rsidR="002C31B9" w:rsidRDefault="002C31B9" w:rsidP="000D266F">
      <w:pPr>
        <w:tabs>
          <w:tab w:val="left" w:pos="-720"/>
        </w:tabs>
        <w:ind w:left="446"/>
        <w:rPr>
          <w:b/>
        </w:rPr>
      </w:pPr>
      <w:r>
        <w:rPr>
          <w:b/>
        </w:rPr>
        <w:t>10.      DISABLED VETERAN BUSINESS ENTERPRISE PARTICIPATION GOALS</w:t>
      </w:r>
    </w:p>
    <w:p w:rsidR="00193A2B" w:rsidRDefault="00193A2B" w:rsidP="000D266F">
      <w:pPr>
        <w:tabs>
          <w:tab w:val="left" w:pos="-720"/>
        </w:tabs>
        <w:ind w:left="446"/>
        <w:rPr>
          <w:b/>
        </w:rPr>
      </w:pPr>
    </w:p>
    <w:p w:rsidR="002C31B9" w:rsidRDefault="00193A2B" w:rsidP="000D266F">
      <w:pPr>
        <w:tabs>
          <w:tab w:val="left" w:pos="-720"/>
        </w:tabs>
        <w:ind w:left="446"/>
        <w:rPr>
          <w:b/>
        </w:rPr>
      </w:pPr>
      <w:r>
        <w:rPr>
          <w:sz w:val="23"/>
          <w:szCs w:val="23"/>
        </w:rPr>
        <w:t>The AOC has waived the inclusion of DVBE participation in this solicitation</w:t>
      </w:r>
    </w:p>
    <w:p w:rsidR="002C31B9" w:rsidRDefault="002C31B9" w:rsidP="000D266F">
      <w:pPr>
        <w:tabs>
          <w:tab w:val="left" w:pos="-720"/>
        </w:tabs>
        <w:ind w:left="446"/>
        <w:rPr>
          <w:b/>
        </w:rPr>
      </w:pPr>
    </w:p>
    <w:p w:rsidR="002C31B9" w:rsidRDefault="002C31B9" w:rsidP="000D266F">
      <w:pPr>
        <w:tabs>
          <w:tab w:val="left" w:pos="-720"/>
        </w:tabs>
        <w:ind w:left="446"/>
        <w:rPr>
          <w:b/>
        </w:rPr>
      </w:pPr>
    </w:p>
    <w:p w:rsidR="002C31B9" w:rsidRDefault="002C31B9" w:rsidP="000D266F">
      <w:pPr>
        <w:tabs>
          <w:tab w:val="left" w:pos="-720"/>
        </w:tabs>
        <w:ind w:left="446"/>
        <w:rPr>
          <w:b/>
        </w:rPr>
      </w:pPr>
      <w:r>
        <w:rPr>
          <w:b/>
        </w:rPr>
        <w:t>11.      PROTEST</w:t>
      </w:r>
    </w:p>
    <w:p w:rsidR="002C31B9" w:rsidRDefault="002C31B9" w:rsidP="000D266F">
      <w:pPr>
        <w:tabs>
          <w:tab w:val="left" w:pos="-720"/>
        </w:tabs>
        <w:ind w:left="446"/>
        <w:rPr>
          <w:b/>
        </w:rPr>
      </w:pPr>
    </w:p>
    <w:p w:rsidR="00040D98" w:rsidRPr="00040D98" w:rsidRDefault="00040D98" w:rsidP="00040D98">
      <w:pPr>
        <w:autoSpaceDE w:val="0"/>
        <w:autoSpaceDN w:val="0"/>
        <w:adjustRightInd w:val="0"/>
        <w:ind w:left="450"/>
        <w:rPr>
          <w:color w:val="000000"/>
          <w:szCs w:val="24"/>
        </w:rPr>
      </w:pPr>
      <w:r w:rsidRPr="00040D98">
        <w:rPr>
          <w:color w:val="000000"/>
          <w:szCs w:val="24"/>
        </w:rPr>
        <w:t xml:space="preserve">Any protests will be handled in accordance with Chapter 7 of the Judicial Branch Contract Manual (see </w:t>
      </w:r>
      <w:hyperlink r:id="rId31" w:history="1">
        <w:r w:rsidR="00992470" w:rsidRPr="00992470">
          <w:rPr>
            <w:rStyle w:val="Hyperlink"/>
            <w:szCs w:val="24"/>
          </w:rPr>
          <w:t xml:space="preserve">http://www.courts.ca.gov/documents/jbcl-manual.pdf </w:t>
        </w:r>
      </w:hyperlink>
      <w:r w:rsidR="00992470">
        <w:rPr>
          <w:color w:val="000000"/>
          <w:szCs w:val="24"/>
        </w:rPr>
        <w:t xml:space="preserve">.   </w:t>
      </w:r>
      <w:r w:rsidRPr="00040D98">
        <w:rPr>
          <w:color w:val="000000"/>
          <w:szCs w:val="24"/>
        </w:rPr>
        <w:t xml:space="preserve">Failure of a Proposer to comply with the protest procedures set forth in that chapter will render a protest inadequate and non-responsive, and will result in rejection of the protest. The deadline for the AOC to receive a solicitation specifications protest is the due date and time for submittal of proposals. </w:t>
      </w:r>
    </w:p>
    <w:p w:rsidR="00040D98" w:rsidRPr="00E82C42" w:rsidRDefault="00040D98" w:rsidP="00040D98">
      <w:pPr>
        <w:autoSpaceDE w:val="0"/>
        <w:autoSpaceDN w:val="0"/>
        <w:adjustRightInd w:val="0"/>
        <w:ind w:left="450"/>
        <w:rPr>
          <w:color w:val="000000"/>
          <w:szCs w:val="24"/>
        </w:rPr>
      </w:pPr>
    </w:p>
    <w:p w:rsidR="002C31B9" w:rsidRPr="00E82C42" w:rsidRDefault="00040D98" w:rsidP="004A0BFF">
      <w:pPr>
        <w:tabs>
          <w:tab w:val="left" w:pos="2970"/>
          <w:tab w:val="left" w:pos="3240"/>
        </w:tabs>
        <w:autoSpaceDE w:val="0"/>
        <w:autoSpaceDN w:val="0"/>
        <w:adjustRightInd w:val="0"/>
        <w:ind w:left="450"/>
        <w:rPr>
          <w:b/>
          <w:szCs w:val="24"/>
        </w:rPr>
      </w:pPr>
      <w:r w:rsidRPr="00040D98">
        <w:rPr>
          <w:color w:val="000000"/>
          <w:szCs w:val="24"/>
        </w:rPr>
        <w:t xml:space="preserve">Protests should be sent to: </w:t>
      </w:r>
      <w:r w:rsidRPr="00E82C42">
        <w:rPr>
          <w:color w:val="000000"/>
          <w:szCs w:val="24"/>
        </w:rPr>
        <w:t xml:space="preserve">   </w:t>
      </w:r>
      <w:r w:rsidR="00EE19F4">
        <w:rPr>
          <w:color w:val="000000"/>
          <w:szCs w:val="24"/>
        </w:rPr>
        <w:t xml:space="preserve"> </w:t>
      </w:r>
      <w:r w:rsidRPr="00E82C42">
        <w:rPr>
          <w:color w:val="000000"/>
          <w:szCs w:val="24"/>
        </w:rPr>
        <w:t>AOC – Business Services</w:t>
      </w:r>
    </w:p>
    <w:p w:rsidR="00F34290" w:rsidRPr="00F34290" w:rsidRDefault="00F34290" w:rsidP="00F34290">
      <w:pPr>
        <w:pStyle w:val="Default"/>
        <w:rPr>
          <w:rFonts w:eastAsia="Times"/>
          <w:sz w:val="23"/>
          <w:szCs w:val="23"/>
        </w:rPr>
      </w:pPr>
      <w:r>
        <w:rPr>
          <w:b/>
        </w:rPr>
        <w:tab/>
      </w:r>
      <w:r>
        <w:rPr>
          <w:b/>
        </w:rPr>
        <w:tab/>
      </w:r>
      <w:r>
        <w:rPr>
          <w:b/>
        </w:rPr>
        <w:tab/>
      </w:r>
      <w:r>
        <w:rPr>
          <w:b/>
        </w:rPr>
        <w:tab/>
        <w:t xml:space="preserve">     </w:t>
      </w:r>
      <w:r w:rsidR="00EE19F4">
        <w:rPr>
          <w:b/>
        </w:rPr>
        <w:t xml:space="preserve"> </w:t>
      </w:r>
      <w:r w:rsidRPr="00F34290">
        <w:rPr>
          <w:rFonts w:eastAsia="Times"/>
          <w:sz w:val="23"/>
          <w:szCs w:val="23"/>
        </w:rPr>
        <w:t xml:space="preserve">ATTN: Protest Hearing Officer </w:t>
      </w:r>
    </w:p>
    <w:p w:rsidR="00F34290" w:rsidRPr="00F34290" w:rsidRDefault="00F34290" w:rsidP="00F34290">
      <w:pPr>
        <w:autoSpaceDE w:val="0"/>
        <w:autoSpaceDN w:val="0"/>
        <w:adjustRightInd w:val="0"/>
        <w:rPr>
          <w:color w:val="000000"/>
          <w:sz w:val="23"/>
          <w:szCs w:val="23"/>
        </w:rPr>
      </w:pPr>
      <w:r>
        <w:rPr>
          <w:color w:val="000000"/>
          <w:sz w:val="23"/>
          <w:szCs w:val="23"/>
        </w:rPr>
        <w:tab/>
      </w:r>
      <w:r>
        <w:rPr>
          <w:color w:val="000000"/>
          <w:sz w:val="23"/>
          <w:szCs w:val="23"/>
        </w:rPr>
        <w:tab/>
      </w:r>
      <w:r>
        <w:rPr>
          <w:color w:val="000000"/>
          <w:sz w:val="23"/>
          <w:szCs w:val="23"/>
        </w:rPr>
        <w:tab/>
      </w:r>
      <w:r>
        <w:rPr>
          <w:color w:val="000000"/>
          <w:sz w:val="23"/>
          <w:szCs w:val="23"/>
        </w:rPr>
        <w:tab/>
        <w:t xml:space="preserve">     </w:t>
      </w:r>
      <w:r w:rsidR="00EE19F4">
        <w:rPr>
          <w:color w:val="000000"/>
          <w:sz w:val="23"/>
          <w:szCs w:val="23"/>
        </w:rPr>
        <w:t xml:space="preserve"> </w:t>
      </w:r>
      <w:r w:rsidRPr="00F34290">
        <w:rPr>
          <w:color w:val="000000"/>
          <w:sz w:val="23"/>
          <w:szCs w:val="23"/>
        </w:rPr>
        <w:t xml:space="preserve">455 Golden Gate Avenue, Seventh Floor </w:t>
      </w:r>
    </w:p>
    <w:p w:rsidR="002C31B9" w:rsidRDefault="00F34290" w:rsidP="00F34290">
      <w:pPr>
        <w:tabs>
          <w:tab w:val="left" w:pos="-720"/>
        </w:tabs>
        <w:ind w:left="446"/>
        <w:rPr>
          <w:b/>
        </w:rPr>
      </w:pPr>
      <w:r>
        <w:rPr>
          <w:color w:val="000000"/>
          <w:sz w:val="23"/>
          <w:szCs w:val="23"/>
        </w:rPr>
        <w:tab/>
      </w:r>
      <w:r>
        <w:rPr>
          <w:color w:val="000000"/>
          <w:sz w:val="23"/>
          <w:szCs w:val="23"/>
        </w:rPr>
        <w:tab/>
      </w:r>
      <w:r>
        <w:rPr>
          <w:color w:val="000000"/>
          <w:sz w:val="23"/>
          <w:szCs w:val="23"/>
        </w:rPr>
        <w:tab/>
      </w:r>
      <w:r>
        <w:rPr>
          <w:color w:val="000000"/>
          <w:sz w:val="23"/>
          <w:szCs w:val="23"/>
        </w:rPr>
        <w:tab/>
        <w:t xml:space="preserve">     </w:t>
      </w:r>
      <w:r w:rsidR="00EE19F4">
        <w:rPr>
          <w:color w:val="000000"/>
          <w:sz w:val="23"/>
          <w:szCs w:val="23"/>
        </w:rPr>
        <w:t xml:space="preserve"> </w:t>
      </w:r>
      <w:r w:rsidRPr="00F34290">
        <w:rPr>
          <w:color w:val="000000"/>
          <w:sz w:val="23"/>
          <w:szCs w:val="23"/>
        </w:rPr>
        <w:t>San Francisco, CA 94102</w:t>
      </w:r>
    </w:p>
    <w:p w:rsidR="002C31B9" w:rsidRDefault="002C31B9" w:rsidP="000D266F">
      <w:pPr>
        <w:tabs>
          <w:tab w:val="left" w:pos="-720"/>
        </w:tabs>
        <w:ind w:left="446"/>
        <w:rPr>
          <w:b/>
        </w:rPr>
      </w:pPr>
    </w:p>
    <w:p w:rsidR="002C31B9" w:rsidRDefault="002C31B9" w:rsidP="000D266F">
      <w:pPr>
        <w:tabs>
          <w:tab w:val="left" w:pos="-720"/>
        </w:tabs>
        <w:ind w:left="446"/>
        <w:rPr>
          <w:b/>
        </w:rPr>
      </w:pPr>
    </w:p>
    <w:p w:rsidR="00A242F7" w:rsidRDefault="00A242F7" w:rsidP="000D266F">
      <w:pPr>
        <w:tabs>
          <w:tab w:val="left" w:pos="-720"/>
        </w:tabs>
        <w:ind w:left="446"/>
      </w:pPr>
      <w:r>
        <w:tab/>
      </w:r>
      <w:r>
        <w:tab/>
      </w:r>
      <w:r>
        <w:tab/>
      </w:r>
      <w:r>
        <w:tab/>
      </w:r>
      <w:r>
        <w:tab/>
      </w:r>
    </w:p>
    <w:p w:rsidR="008E6A74" w:rsidRDefault="00A242F7" w:rsidP="000D266F">
      <w:pPr>
        <w:tabs>
          <w:tab w:val="left" w:pos="-720"/>
        </w:tabs>
        <w:ind w:left="446"/>
      </w:pPr>
      <w:r>
        <w:tab/>
      </w:r>
      <w:r>
        <w:tab/>
      </w:r>
      <w:r>
        <w:tab/>
      </w:r>
      <w:r>
        <w:tab/>
      </w:r>
      <w:r>
        <w:tab/>
        <w:t>END OF DOCUMENT</w:t>
      </w:r>
      <w:r w:rsidR="00C93530">
        <w:br/>
      </w:r>
    </w:p>
    <w:p w:rsidR="000D2184" w:rsidRDefault="000D2184" w:rsidP="004940DA">
      <w:pPr>
        <w:ind w:left="450"/>
        <w:jc w:val="center"/>
        <w:rPr>
          <w:b/>
        </w:rPr>
      </w:pPr>
    </w:p>
    <w:p w:rsidR="000D2184" w:rsidRDefault="000D2184" w:rsidP="004940DA">
      <w:pPr>
        <w:ind w:left="450"/>
        <w:jc w:val="center"/>
        <w:rPr>
          <w:b/>
        </w:rPr>
      </w:pPr>
    </w:p>
    <w:p w:rsidR="00F05D48" w:rsidRPr="00DA6865" w:rsidRDefault="00F05D48" w:rsidP="00EF33FC">
      <w:pPr>
        <w:widowControl w:val="0"/>
        <w:rPr>
          <w:sz w:val="20"/>
        </w:rPr>
      </w:pPr>
    </w:p>
    <w:sectPr w:rsidR="00F05D48" w:rsidRPr="00DA6865" w:rsidSect="00B52F9F">
      <w:footerReference w:type="default" r:id="rId32"/>
      <w:pgSz w:w="12240" w:h="15840" w:code="1"/>
      <w:pgMar w:top="1440" w:right="1008" w:bottom="1440" w:left="86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9F4" w:rsidRDefault="00EE19F4">
      <w:r>
        <w:separator/>
      </w:r>
    </w:p>
  </w:endnote>
  <w:endnote w:type="continuationSeparator" w:id="0">
    <w:p w:rsidR="00EE19F4" w:rsidRDefault="00EE19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1|0|0|">
    <w:altName w:val="Times New Roman"/>
    <w:panose1 w:val="00000000000000000000"/>
    <w:charset w:val="00"/>
    <w:family w:val="roman"/>
    <w:notTrueType/>
    <w:pitch w:val="default"/>
    <w:sig w:usb0="7FFDD00F" w:usb1="0049B37C" w:usb2="00000008" w:usb3="0049B37C" w:csb0="00000009" w:csb1="0000002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34660"/>
      <w:docPartObj>
        <w:docPartGallery w:val="Page Numbers (Bottom of Page)"/>
        <w:docPartUnique/>
      </w:docPartObj>
    </w:sdtPr>
    <w:sdtContent>
      <w:p w:rsidR="00EE19F4" w:rsidRDefault="00616AA7">
        <w:pPr>
          <w:pStyle w:val="Footer"/>
          <w:jc w:val="right"/>
        </w:pPr>
        <w:fldSimple w:instr=" PAGE   \* MERGEFORMAT ">
          <w:r w:rsidR="00F76D22">
            <w:rPr>
              <w:noProof/>
            </w:rPr>
            <w:t>1</w:t>
          </w:r>
        </w:fldSimple>
      </w:p>
    </w:sdtContent>
  </w:sdt>
  <w:p w:rsidR="00EE19F4" w:rsidRDefault="00EE19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9F4" w:rsidRDefault="00616AA7">
    <w:pPr>
      <w:pStyle w:val="Footer"/>
      <w:jc w:val="right"/>
    </w:pPr>
    <w:fldSimple w:instr=" PAGE   \* MERGEFORMAT ">
      <w:r w:rsidR="00F76D22">
        <w:rPr>
          <w:noProof/>
        </w:rPr>
        <w:t>2</w:t>
      </w:r>
    </w:fldSimple>
  </w:p>
  <w:p w:rsidR="00EE19F4" w:rsidRDefault="00EE19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9F4" w:rsidRDefault="00616AA7" w:rsidP="007A5D3F">
    <w:pPr>
      <w:pStyle w:val="Footer"/>
      <w:tabs>
        <w:tab w:val="clear" w:pos="8640"/>
      </w:tabs>
      <w:jc w:val="right"/>
      <w:rPr>
        <w:sz w:val="20"/>
      </w:rPr>
    </w:pPr>
    <w:r>
      <w:rPr>
        <w:rStyle w:val="PageNumber"/>
        <w:sz w:val="20"/>
      </w:rPr>
      <w:fldChar w:fldCharType="begin"/>
    </w:r>
    <w:r w:rsidR="00EE19F4">
      <w:rPr>
        <w:rStyle w:val="PageNumber"/>
        <w:sz w:val="20"/>
      </w:rPr>
      <w:instrText xml:space="preserve"> PAGE </w:instrText>
    </w:r>
    <w:r>
      <w:rPr>
        <w:rStyle w:val="PageNumber"/>
        <w:sz w:val="20"/>
      </w:rPr>
      <w:fldChar w:fldCharType="separate"/>
    </w:r>
    <w:r w:rsidR="00F76D22">
      <w:rPr>
        <w:rStyle w:val="PageNumber"/>
        <w:noProof/>
        <w:sz w:val="20"/>
      </w:rPr>
      <w:t>3</w:t>
    </w:r>
    <w:r>
      <w:rPr>
        <w:rStyle w:val="PageNumber"/>
        <w:sz w:val="20"/>
      </w:rPr>
      <w:fldChar w:fldCharType="end"/>
    </w:r>
    <w:r w:rsidR="00EE19F4">
      <w:rPr>
        <w:rStyle w:val="PageNumber"/>
        <w:sz w:val="20"/>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44727"/>
      <w:docPartObj>
        <w:docPartGallery w:val="Page Numbers (Bottom of Page)"/>
        <w:docPartUnique/>
      </w:docPartObj>
    </w:sdtPr>
    <w:sdtContent>
      <w:p w:rsidR="00EE19F4" w:rsidRDefault="00616AA7">
        <w:pPr>
          <w:pStyle w:val="Footer"/>
          <w:jc w:val="right"/>
        </w:pPr>
        <w:fldSimple w:instr=" PAGE   \* MERGEFORMAT ">
          <w:r w:rsidR="00F76D22">
            <w:rPr>
              <w:noProof/>
            </w:rPr>
            <w:t>7</w:t>
          </w:r>
        </w:fldSimple>
      </w:p>
    </w:sdtContent>
  </w:sdt>
  <w:p w:rsidR="00EE19F4" w:rsidRDefault="00EE19F4">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9F4" w:rsidRDefault="00EE19F4">
      <w:r>
        <w:separator/>
      </w:r>
    </w:p>
  </w:footnote>
  <w:footnote w:type="continuationSeparator" w:id="0">
    <w:p w:rsidR="00EE19F4" w:rsidRDefault="00EE19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9F4" w:rsidRDefault="00616AA7" w:rsidP="000456B3">
    <w:pPr>
      <w:ind w:left="-90"/>
    </w:pPr>
    <w:r w:rsidRPr="00616AA7">
      <w:rPr>
        <w:noProof/>
        <w:sz w:val="20"/>
      </w:rPr>
      <w:pict>
        <v:shapetype id="_x0000_t202" coordsize="21600,21600" o:spt="202" path="m,l,21600r21600,l21600,xe">
          <v:stroke joinstyle="miter"/>
          <v:path gradientshapeok="t" o:connecttype="rect"/>
        </v:shapetype>
        <v:shape id="_x0000_s2049" type="#_x0000_t202" style="position:absolute;left:0;text-align:left;margin-left:-1in;margin-top:-16.75pt;width:612pt;height:36.7pt;z-index:-251662336;mso-wrap-edited:f" wrapcoords="-129 0 -129 21578 21600 21578 21600 0 -129 0" stroked="f">
          <o:lock v:ext="edit" aspectratio="t"/>
          <v:textbox style="mso-next-textbox:#_x0000_s2049">
            <w:txbxContent>
              <w:p w:rsidR="00EE19F4" w:rsidRDefault="00EE19F4" w:rsidP="00DF0A56">
                <w:pPr>
                  <w:pStyle w:val="Header"/>
                  <w:tabs>
                    <w:tab w:val="clear" w:pos="4320"/>
                    <w:tab w:val="center" w:pos="2610"/>
                  </w:tabs>
                  <w:ind w:left="360" w:firstLine="360"/>
                  <w:rPr>
                    <w:sz w:val="22"/>
                    <w:szCs w:val="22"/>
                  </w:rPr>
                </w:pPr>
                <w:r>
                  <w:rPr>
                    <w:sz w:val="22"/>
                    <w:szCs w:val="22"/>
                  </w:rPr>
                  <w:t xml:space="preserve"> OREFM-2013-06-CC   </w:t>
                </w:r>
              </w:p>
              <w:p w:rsidR="00EE19F4" w:rsidRPr="000456B3" w:rsidRDefault="00EE19F4" w:rsidP="00DF0A56">
                <w:pPr>
                  <w:pStyle w:val="Header"/>
                  <w:tabs>
                    <w:tab w:val="clear" w:pos="4320"/>
                    <w:tab w:val="center" w:pos="2610"/>
                  </w:tabs>
                  <w:ind w:left="360" w:firstLine="360"/>
                </w:pPr>
                <w:r>
                  <w:rPr>
                    <w:sz w:val="22"/>
                    <w:szCs w:val="22"/>
                  </w:rPr>
                  <w:t xml:space="preserve"> Request For Real Estate Appraisal Services for Office of Real Estate and Facilities Management</w:t>
                </w:r>
              </w:p>
            </w:txbxContent>
          </v:textbox>
          <w10:wrap type="tight"/>
        </v:shape>
      </w:pict>
    </w:r>
    <w:r w:rsidRPr="00616AA7">
      <w:rPr>
        <w:noProof/>
        <w:sz w:val="20"/>
      </w:rPr>
      <w:pict>
        <v:shape id="_x0000_s2052" type="#_x0000_t202" style="position:absolute;left:0;text-align:left;margin-left:76.05pt;margin-top:-36pt;width:315pt;height:9.2pt;z-index:-251659264;mso-wrap-edited:f" wrapcoords="-51 0 -51 20700 21600 20700 21600 0 -51 0" stroked="f">
          <v:textbox style="mso-next-textbox:#_x0000_s2052">
            <w:txbxContent>
              <w:p w:rsidR="00EE19F4" w:rsidRDefault="00EE19F4">
                <w:pPr>
                  <w:pStyle w:val="JCCTitle"/>
                  <w:jc w:val="center"/>
                </w:pPr>
              </w:p>
            </w:txbxContent>
          </v:textbox>
          <w10:wrap type="tight"/>
        </v:shape>
      </w:pict>
    </w:r>
    <w:r w:rsidRPr="00616AA7">
      <w:rPr>
        <w:noProof/>
        <w:sz w:val="20"/>
      </w:rPr>
      <w:pict>
        <v:shape id="_x0000_s2050" type="#_x0000_t202" style="position:absolute;left:0;text-align:left;margin-left:-58.95pt;margin-top:-26.8pt;width:153pt;height:9pt;z-index:-251661312;mso-wrap-edited:f" wrapcoords="-106 0 -106 21240 21600 21240 21600 0 -106 0" stroked="f">
          <v:textbox style="mso-next-textbox:#_x0000_s2050" inset=",7.2pt">
            <w:txbxContent>
              <w:p w:rsidR="00EE19F4" w:rsidRDefault="00EE19F4">
                <w:pPr>
                  <w:pStyle w:val="JCCTitle"/>
                  <w:jc w:val="center"/>
                </w:pPr>
              </w:p>
            </w:txbxContent>
          </v:textbox>
          <w10:wrap type="tight"/>
        </v:shape>
      </w:pict>
    </w:r>
    <w:r w:rsidRPr="00616AA7">
      <w:rPr>
        <w:noProof/>
        <w:sz w:val="20"/>
      </w:rPr>
      <w:pict>
        <v:shape id="_x0000_s2051" type="#_x0000_t202" style="position:absolute;left:0;text-align:left;margin-left:373.05pt;margin-top:-36pt;width:2in;height:9.2pt;z-index:-251660288;mso-wrap-edited:f" wrapcoords="-112 0 -112 21436 21600 21436 21600 0 -112 0" stroked="f">
          <v:textbox style="mso-next-textbox:#_x0000_s2051" inset=",7.2pt">
            <w:txbxContent>
              <w:p w:rsidR="00EE19F4" w:rsidRDefault="00EE19F4">
                <w:pPr>
                  <w:pStyle w:val="JCCTitle"/>
                  <w:jc w:val="center"/>
                </w:pPr>
              </w:p>
            </w:txbxContent>
          </v:textbox>
          <w10:wrap type="tight"/>
        </v:shape>
      </w:pict>
    </w:r>
    <w:r w:rsidR="00EE19F4">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9F4" w:rsidRDefault="00EE19F4" w:rsidP="00612EDE">
    <w:pPr>
      <w:pStyle w:val="Header"/>
      <w:tabs>
        <w:tab w:val="clear" w:pos="4320"/>
        <w:tab w:val="center" w:pos="2610"/>
      </w:tabs>
      <w:ind w:left="360"/>
      <w:rPr>
        <w:sz w:val="22"/>
        <w:szCs w:val="22"/>
      </w:rPr>
    </w:pPr>
    <w:r>
      <w:rPr>
        <w:sz w:val="22"/>
        <w:szCs w:val="22"/>
      </w:rPr>
      <w:t xml:space="preserve"> OREFM-</w:t>
    </w:r>
    <w:r w:rsidRPr="00F528F7">
      <w:rPr>
        <w:sz w:val="22"/>
        <w:szCs w:val="22"/>
      </w:rPr>
      <w:t>201</w:t>
    </w:r>
    <w:r>
      <w:rPr>
        <w:sz w:val="22"/>
        <w:szCs w:val="22"/>
      </w:rPr>
      <w:t>3</w:t>
    </w:r>
    <w:r w:rsidRPr="00F528F7">
      <w:rPr>
        <w:sz w:val="22"/>
        <w:szCs w:val="22"/>
      </w:rPr>
      <w:t>-06-CC</w:t>
    </w:r>
    <w:r>
      <w:rPr>
        <w:sz w:val="22"/>
        <w:szCs w:val="22"/>
      </w:rPr>
      <w:t xml:space="preserve">   </w:t>
    </w:r>
  </w:p>
  <w:p w:rsidR="00EE19F4" w:rsidRDefault="00EE19F4" w:rsidP="00612EDE">
    <w:pPr>
      <w:pStyle w:val="Header"/>
      <w:tabs>
        <w:tab w:val="clear" w:pos="4320"/>
        <w:tab w:val="center" w:pos="2610"/>
      </w:tabs>
      <w:ind w:left="360"/>
      <w:jc w:val="both"/>
    </w:pPr>
    <w:r>
      <w:rPr>
        <w:sz w:val="22"/>
        <w:szCs w:val="22"/>
      </w:rPr>
      <w:t xml:space="preserve"> Request For Real Estate Appraisal Services for Office of Real Estate and Facilities Management</w:t>
    </w:r>
  </w:p>
  <w:p w:rsidR="00EE19F4" w:rsidRDefault="00EE19F4" w:rsidP="00A07F20">
    <w:pPr>
      <w:pStyle w:val="Header"/>
      <w:tabs>
        <w:tab w:val="clear" w:pos="4320"/>
      </w:tabs>
      <w:ind w:left="-90" w:hanging="1080"/>
    </w:pP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254B"/>
    <w:multiLevelType w:val="multilevel"/>
    <w:tmpl w:val="9D6E08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52F0F39"/>
    <w:multiLevelType w:val="hybridMultilevel"/>
    <w:tmpl w:val="27DEBA1C"/>
    <w:lvl w:ilvl="0" w:tplc="CC7EB7B0">
      <w:start w:val="1"/>
      <w:numFmt w:val="decimal"/>
      <w:lvlText w:val="%1."/>
      <w:lvlJc w:val="left"/>
      <w:pPr>
        <w:ind w:left="1800" w:hanging="360"/>
      </w:pPr>
      <w:rPr>
        <w:rFonts w:hint="default"/>
        <w:b/>
      </w:rPr>
    </w:lvl>
    <w:lvl w:ilvl="1" w:tplc="EA322586">
      <w:start w:val="1"/>
      <w:numFmt w:val="lowerLetter"/>
      <w:lvlText w:val="%2."/>
      <w:lvlJc w:val="left"/>
      <w:pPr>
        <w:ind w:left="2520" w:hanging="360"/>
      </w:pPr>
      <w:rPr>
        <w:b w:val="0"/>
      </w:rPr>
    </w:lvl>
    <w:lvl w:ilvl="2" w:tplc="3E9A1D30">
      <w:start w:val="1"/>
      <w:numFmt w:val="decimal"/>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2"/>
      <w:isLgl/>
      <w:lvlText w:val="%1.%2"/>
      <w:lvlJc w:val="left"/>
      <w:pPr>
        <w:tabs>
          <w:tab w:val="num" w:pos="1080"/>
        </w:tabs>
        <w:ind w:left="0" w:firstLine="720"/>
      </w:pPr>
      <w:rPr>
        <w:rFonts w:hint="default"/>
        <w:b/>
        <w:i w:val="0"/>
        <w:caps w:val="0"/>
        <w:color w:val="auto"/>
        <w:sz w:val="22"/>
        <w:u w:val="none"/>
      </w:rPr>
    </w:lvl>
    <w:lvl w:ilvl="2">
      <w:start w:val="1"/>
      <w:numFmt w:val="decimal"/>
      <w:pStyle w:val="ArticleL3"/>
      <w:isLgl/>
      <w:lvlText w:val="%1.%2.%3"/>
      <w:lvlJc w:val="left"/>
      <w:pPr>
        <w:tabs>
          <w:tab w:val="num" w:pos="2160"/>
        </w:tabs>
        <w:ind w:left="0" w:firstLine="1440"/>
      </w:pPr>
      <w:rPr>
        <w:rFonts w:hint="default"/>
        <w:b/>
        <w:i w:val="0"/>
        <w:caps w:val="0"/>
        <w:color w:val="auto"/>
        <w:u w:val="none"/>
      </w:rPr>
    </w:lvl>
    <w:lvl w:ilvl="3">
      <w:start w:val="1"/>
      <w:numFmt w:val="lowerLetter"/>
      <w:pStyle w:val="ArticleL4"/>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5"/>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6"/>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7"/>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8"/>
      <w:lvlText w:val="(%8)"/>
      <w:lvlJc w:val="left"/>
      <w:pPr>
        <w:tabs>
          <w:tab w:val="num" w:pos="2880"/>
        </w:tabs>
        <w:ind w:left="0" w:firstLine="2160"/>
      </w:pPr>
      <w:rPr>
        <w:rFonts w:eastAsia="|1|0|0|" w:hint="default"/>
        <w:b w:val="0"/>
        <w:i w:val="0"/>
        <w:caps w:val="0"/>
        <w:smallCaps w:val="0"/>
        <w:color w:val="auto"/>
        <w:u w:val="none"/>
      </w:rPr>
    </w:lvl>
    <w:lvl w:ilvl="8">
      <w:start w:val="1"/>
      <w:numFmt w:val="decimal"/>
      <w:pStyle w:val="ArticleL9"/>
      <w:lvlText w:val="(%9)"/>
      <w:lvlJc w:val="left"/>
      <w:pPr>
        <w:tabs>
          <w:tab w:val="num" w:pos="3600"/>
        </w:tabs>
        <w:ind w:left="0" w:firstLine="2880"/>
      </w:pPr>
      <w:rPr>
        <w:rFonts w:eastAsia="|1|0|0|" w:hint="default"/>
        <w:b w:val="0"/>
        <w:i w:val="0"/>
        <w:caps w:val="0"/>
        <w:smallCaps w:val="0"/>
        <w:color w:val="auto"/>
        <w:u w:val="none"/>
      </w:rPr>
    </w:lvl>
  </w:abstractNum>
  <w:abstractNum w:abstractNumId="3">
    <w:nsid w:val="078825A8"/>
    <w:multiLevelType w:val="hybridMultilevel"/>
    <w:tmpl w:val="E020D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0A8A74C8"/>
    <w:multiLevelType w:val="multilevel"/>
    <w:tmpl w:val="B704C6FA"/>
    <w:lvl w:ilvl="0">
      <w:start w:val="2"/>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D041324"/>
    <w:multiLevelType w:val="hybridMultilevel"/>
    <w:tmpl w:val="F8C412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0ECC4BCB"/>
    <w:multiLevelType w:val="multilevel"/>
    <w:tmpl w:val="FE6C37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nsid w:val="10401F95"/>
    <w:multiLevelType w:val="multilevel"/>
    <w:tmpl w:val="EF06788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0">
    <w:nsid w:val="13136847"/>
    <w:multiLevelType w:val="hybridMultilevel"/>
    <w:tmpl w:val="9540457E"/>
    <w:lvl w:ilvl="0" w:tplc="6DC0EFE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C7603F"/>
    <w:multiLevelType w:val="hybridMultilevel"/>
    <w:tmpl w:val="4030006A"/>
    <w:lvl w:ilvl="0" w:tplc="57B4F21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D75112"/>
    <w:multiLevelType w:val="multilevel"/>
    <w:tmpl w:val="1596A2D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
    <w:nsid w:val="13F5411B"/>
    <w:multiLevelType w:val="multilevel"/>
    <w:tmpl w:val="0B7AC4AA"/>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4">
    <w:nsid w:val="13F72653"/>
    <w:multiLevelType w:val="multilevel"/>
    <w:tmpl w:val="DEDE6B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6">
    <w:nsid w:val="1B6A69D7"/>
    <w:multiLevelType w:val="hybridMultilevel"/>
    <w:tmpl w:val="B91282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D062F09"/>
    <w:multiLevelType w:val="multilevel"/>
    <w:tmpl w:val="D464A6FE"/>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bullet"/>
      <w:lvlText w:val=""/>
      <w:lvlJc w:val="left"/>
      <w:pPr>
        <w:tabs>
          <w:tab w:val="num" w:pos="2016"/>
        </w:tabs>
        <w:ind w:left="2016" w:hanging="57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1F8B6253"/>
    <w:multiLevelType w:val="hybridMultilevel"/>
    <w:tmpl w:val="9B94F44C"/>
    <w:lvl w:ilvl="0" w:tplc="AEA21CD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2159E3"/>
    <w:multiLevelType w:val="multilevel"/>
    <w:tmpl w:val="C2748698"/>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upp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1E91F31"/>
    <w:multiLevelType w:val="hybridMultilevel"/>
    <w:tmpl w:val="A9B4D456"/>
    <w:lvl w:ilvl="0" w:tplc="1AAA2AE6">
      <w:start w:val="1"/>
      <w:numFmt w:val="decimal"/>
      <w:lvlText w:val="%1."/>
      <w:lvlJc w:val="left"/>
      <w:pPr>
        <w:ind w:left="1080" w:hanging="360"/>
      </w:pPr>
      <w:rPr>
        <w:rFonts w:ascii="Times New Roman" w:hAnsi="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D727E3"/>
    <w:multiLevelType w:val="multilevel"/>
    <w:tmpl w:val="DAE40446"/>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548"/>
        </w:tabs>
        <w:ind w:left="1548" w:hanging="648"/>
      </w:pPr>
      <w:rPr>
        <w:rFonts w:hint="default"/>
        <w:b w:val="0"/>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2">
    <w:nsid w:val="24D83084"/>
    <w:multiLevelType w:val="multilevel"/>
    <w:tmpl w:val="8E3E785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287E2BFB"/>
    <w:multiLevelType w:val="hybridMultilevel"/>
    <w:tmpl w:val="09D0E47C"/>
    <w:lvl w:ilvl="0" w:tplc="2918C608">
      <w:start w:val="1"/>
      <w:numFmt w:val="lowerRoman"/>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4">
    <w:nsid w:val="28AB52C9"/>
    <w:multiLevelType w:val="multilevel"/>
    <w:tmpl w:val="3D1E3BCA"/>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nsid w:val="28FC061D"/>
    <w:multiLevelType w:val="multilevel"/>
    <w:tmpl w:val="C8A889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nsid w:val="297A6705"/>
    <w:multiLevelType w:val="hybridMultilevel"/>
    <w:tmpl w:val="9196AA12"/>
    <w:lvl w:ilvl="0" w:tplc="F9503428">
      <w:start w:val="1"/>
      <w:numFmt w:val="lowerLetter"/>
      <w:lvlText w:val="%1."/>
      <w:lvlJc w:val="left"/>
      <w:pPr>
        <w:ind w:left="3240" w:hanging="180"/>
      </w:pPr>
      <w:rPr>
        <w:rFonts w:ascii="Times New Roman" w:eastAsia="Time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AAE0277"/>
    <w:multiLevelType w:val="hybridMultilevel"/>
    <w:tmpl w:val="B8A05676"/>
    <w:lvl w:ilvl="0" w:tplc="8676D430">
      <w:start w:val="2"/>
      <w:numFmt w:val="lowerRoman"/>
      <w:lvlText w:val="%1."/>
      <w:lvlJc w:val="left"/>
      <w:pPr>
        <w:ind w:left="261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2B5468A4"/>
    <w:multiLevelType w:val="multilevel"/>
    <w:tmpl w:val="246A6DD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9">
    <w:nsid w:val="2C405C29"/>
    <w:multiLevelType w:val="hybridMultilevel"/>
    <w:tmpl w:val="A7E6CEAE"/>
    <w:lvl w:ilvl="0" w:tplc="98022332">
      <w:start w:val="1"/>
      <w:numFmt w:val="upperLetter"/>
      <w:lvlText w:val="%1."/>
      <w:lvlJc w:val="left"/>
      <w:pPr>
        <w:ind w:left="360" w:hanging="360"/>
      </w:pPr>
      <w:rPr>
        <w:rFonts w:hint="default"/>
      </w:rPr>
    </w:lvl>
    <w:lvl w:ilvl="1" w:tplc="93442EF8">
      <w:start w:val="1"/>
      <w:numFmt w:val="decimal"/>
      <w:lvlText w:val="%2."/>
      <w:lvlJc w:val="left"/>
      <w:pPr>
        <w:ind w:left="1440" w:hanging="360"/>
      </w:pPr>
    </w:lvl>
    <w:lvl w:ilvl="2" w:tplc="42C6F19A" w:tentative="1">
      <w:start w:val="1"/>
      <w:numFmt w:val="lowerRoman"/>
      <w:lvlText w:val="%3."/>
      <w:lvlJc w:val="right"/>
      <w:pPr>
        <w:ind w:left="2160" w:hanging="180"/>
      </w:pPr>
    </w:lvl>
    <w:lvl w:ilvl="3" w:tplc="51A81D5A" w:tentative="1">
      <w:start w:val="1"/>
      <w:numFmt w:val="decimal"/>
      <w:lvlText w:val="%4."/>
      <w:lvlJc w:val="left"/>
      <w:pPr>
        <w:ind w:left="2880" w:hanging="360"/>
      </w:pPr>
    </w:lvl>
    <w:lvl w:ilvl="4" w:tplc="7D6E4CD2" w:tentative="1">
      <w:start w:val="1"/>
      <w:numFmt w:val="lowerLetter"/>
      <w:lvlText w:val="%5."/>
      <w:lvlJc w:val="left"/>
      <w:pPr>
        <w:ind w:left="3600" w:hanging="360"/>
      </w:pPr>
    </w:lvl>
    <w:lvl w:ilvl="5" w:tplc="ACB8BAD4" w:tentative="1">
      <w:start w:val="1"/>
      <w:numFmt w:val="lowerRoman"/>
      <w:lvlText w:val="%6."/>
      <w:lvlJc w:val="right"/>
      <w:pPr>
        <w:ind w:left="4320" w:hanging="180"/>
      </w:pPr>
    </w:lvl>
    <w:lvl w:ilvl="6" w:tplc="E9DA0B46" w:tentative="1">
      <w:start w:val="1"/>
      <w:numFmt w:val="decimal"/>
      <w:lvlText w:val="%7."/>
      <w:lvlJc w:val="left"/>
      <w:pPr>
        <w:ind w:left="5040" w:hanging="360"/>
      </w:pPr>
    </w:lvl>
    <w:lvl w:ilvl="7" w:tplc="D3ACFFBC" w:tentative="1">
      <w:start w:val="1"/>
      <w:numFmt w:val="lowerLetter"/>
      <w:lvlText w:val="%8."/>
      <w:lvlJc w:val="left"/>
      <w:pPr>
        <w:ind w:left="5760" w:hanging="360"/>
      </w:pPr>
    </w:lvl>
    <w:lvl w:ilvl="8" w:tplc="94AE5258" w:tentative="1">
      <w:start w:val="1"/>
      <w:numFmt w:val="lowerRoman"/>
      <w:lvlText w:val="%9."/>
      <w:lvlJc w:val="right"/>
      <w:pPr>
        <w:ind w:left="6480" w:hanging="180"/>
      </w:pPr>
    </w:lvl>
  </w:abstractNum>
  <w:abstractNum w:abstractNumId="30">
    <w:nsid w:val="2E4C4F3E"/>
    <w:multiLevelType w:val="multilevel"/>
    <w:tmpl w:val="F90862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nsid w:val="2EE847C6"/>
    <w:multiLevelType w:val="hybridMultilevel"/>
    <w:tmpl w:val="853483B0"/>
    <w:lvl w:ilvl="0" w:tplc="AEA21CD6">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1FE10B4"/>
    <w:multiLevelType w:val="multilevel"/>
    <w:tmpl w:val="358A3B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nsid w:val="35C21B49"/>
    <w:multiLevelType w:val="multilevel"/>
    <w:tmpl w:val="FC165D3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4">
    <w:nsid w:val="3E54554F"/>
    <w:multiLevelType w:val="hybridMultilevel"/>
    <w:tmpl w:val="04F0E58A"/>
    <w:lvl w:ilvl="0" w:tplc="41909204">
      <w:start w:val="2"/>
      <w:numFmt w:val="upperLetter"/>
      <w:lvlText w:val="%1."/>
      <w:lvlJc w:val="left"/>
      <w:pPr>
        <w:ind w:left="720" w:hanging="360"/>
      </w:pPr>
      <w:rPr>
        <w:rFonts w:hint="default"/>
      </w:rPr>
    </w:lvl>
    <w:lvl w:ilvl="1" w:tplc="45EC00B6">
      <w:start w:val="1"/>
      <w:numFmt w:val="lowerLetter"/>
      <w:lvlText w:val="%2."/>
      <w:lvlJc w:val="left"/>
      <w:pPr>
        <w:ind w:left="1440" w:hanging="360"/>
      </w:pPr>
    </w:lvl>
    <w:lvl w:ilvl="2" w:tplc="908CD378">
      <w:start w:val="1"/>
      <w:numFmt w:val="decimal"/>
      <w:lvlText w:val="%3)"/>
      <w:lvlJc w:val="left"/>
      <w:pPr>
        <w:ind w:left="2160" w:hanging="180"/>
      </w:pPr>
    </w:lvl>
    <w:lvl w:ilvl="3" w:tplc="493ACE0E">
      <w:start w:val="1"/>
      <w:numFmt w:val="decimal"/>
      <w:lvlText w:val="%4."/>
      <w:lvlJc w:val="left"/>
      <w:pPr>
        <w:ind w:left="2880" w:hanging="360"/>
      </w:pPr>
    </w:lvl>
    <w:lvl w:ilvl="4" w:tplc="A5A2AF64" w:tentative="1">
      <w:start w:val="1"/>
      <w:numFmt w:val="lowerLetter"/>
      <w:lvlText w:val="%5."/>
      <w:lvlJc w:val="left"/>
      <w:pPr>
        <w:ind w:left="3600" w:hanging="360"/>
      </w:pPr>
    </w:lvl>
    <w:lvl w:ilvl="5" w:tplc="294C9612" w:tentative="1">
      <w:start w:val="1"/>
      <w:numFmt w:val="lowerRoman"/>
      <w:lvlText w:val="%6."/>
      <w:lvlJc w:val="right"/>
      <w:pPr>
        <w:ind w:left="4320" w:hanging="180"/>
      </w:pPr>
    </w:lvl>
    <w:lvl w:ilvl="6" w:tplc="9B8265C8" w:tentative="1">
      <w:start w:val="1"/>
      <w:numFmt w:val="decimal"/>
      <w:lvlText w:val="%7."/>
      <w:lvlJc w:val="left"/>
      <w:pPr>
        <w:ind w:left="5040" w:hanging="360"/>
      </w:pPr>
    </w:lvl>
    <w:lvl w:ilvl="7" w:tplc="4134EC48" w:tentative="1">
      <w:start w:val="1"/>
      <w:numFmt w:val="lowerLetter"/>
      <w:lvlText w:val="%8."/>
      <w:lvlJc w:val="left"/>
      <w:pPr>
        <w:ind w:left="5760" w:hanging="360"/>
      </w:pPr>
    </w:lvl>
    <w:lvl w:ilvl="8" w:tplc="09E62F6E" w:tentative="1">
      <w:start w:val="1"/>
      <w:numFmt w:val="lowerRoman"/>
      <w:lvlText w:val="%9."/>
      <w:lvlJc w:val="right"/>
      <w:pPr>
        <w:ind w:left="6480" w:hanging="180"/>
      </w:pPr>
    </w:lvl>
  </w:abstractNum>
  <w:abstractNum w:abstractNumId="35">
    <w:nsid w:val="3F40482B"/>
    <w:multiLevelType w:val="multilevel"/>
    <w:tmpl w:val="B6FEA40C"/>
    <w:lvl w:ilvl="0">
      <w:start w:val="1"/>
      <w:numFmt w:val="decimal"/>
      <w:lvlText w:val="%1."/>
      <w:lvlJc w:val="left"/>
      <w:pPr>
        <w:tabs>
          <w:tab w:val="num" w:pos="360"/>
        </w:tabs>
        <w:ind w:left="360" w:hanging="360"/>
      </w:pPr>
      <w:rPr>
        <w:rFonts w:hint="default"/>
        <w:b/>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nsid w:val="40F70F91"/>
    <w:multiLevelType w:val="hybridMultilevel"/>
    <w:tmpl w:val="CA407BEE"/>
    <w:lvl w:ilvl="0" w:tplc="04090015">
      <w:start w:val="1"/>
      <w:numFmt w:val="upperLetter"/>
      <w:lvlText w:val="%1."/>
      <w:lvlJc w:val="left"/>
      <w:pPr>
        <w:ind w:left="1080" w:hanging="720"/>
      </w:pPr>
      <w:rPr>
        <w:rFonts w:hint="default"/>
      </w:rPr>
    </w:lvl>
    <w:lvl w:ilvl="1" w:tplc="04090003"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1F6330E"/>
    <w:multiLevelType w:val="multilevel"/>
    <w:tmpl w:val="BE6A7D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39">
    <w:nsid w:val="46CD63D1"/>
    <w:multiLevelType w:val="multilevel"/>
    <w:tmpl w:val="4A5C1E3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nsid w:val="47FC599F"/>
    <w:multiLevelType w:val="multilevel"/>
    <w:tmpl w:val="D23834D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1">
    <w:nsid w:val="487F7CC6"/>
    <w:multiLevelType w:val="multilevel"/>
    <w:tmpl w:val="384E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9145811"/>
    <w:multiLevelType w:val="multilevel"/>
    <w:tmpl w:val="159685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3">
    <w:nsid w:val="4EFE1A97"/>
    <w:multiLevelType w:val="hybridMultilevel"/>
    <w:tmpl w:val="A7E6CEAE"/>
    <w:lvl w:ilvl="0" w:tplc="52DA0132">
      <w:start w:val="1"/>
      <w:numFmt w:val="upperLetter"/>
      <w:lvlText w:val="%1."/>
      <w:lvlJc w:val="left"/>
      <w:pPr>
        <w:ind w:left="360" w:hanging="360"/>
      </w:pPr>
      <w:rPr>
        <w:rFonts w:hint="default"/>
      </w:rPr>
    </w:lvl>
    <w:lvl w:ilvl="1" w:tplc="4A9CC5D0">
      <w:start w:val="1"/>
      <w:numFmt w:val="decimal"/>
      <w:lvlText w:val="%2."/>
      <w:lvlJc w:val="left"/>
      <w:pPr>
        <w:ind w:left="1440" w:hanging="360"/>
      </w:pPr>
    </w:lvl>
    <w:lvl w:ilvl="2" w:tplc="750271F8" w:tentative="1">
      <w:start w:val="1"/>
      <w:numFmt w:val="lowerRoman"/>
      <w:lvlText w:val="%3."/>
      <w:lvlJc w:val="right"/>
      <w:pPr>
        <w:ind w:left="2160" w:hanging="180"/>
      </w:pPr>
    </w:lvl>
    <w:lvl w:ilvl="3" w:tplc="D232686C" w:tentative="1">
      <w:start w:val="1"/>
      <w:numFmt w:val="decimal"/>
      <w:lvlText w:val="%4."/>
      <w:lvlJc w:val="left"/>
      <w:pPr>
        <w:ind w:left="2880" w:hanging="360"/>
      </w:pPr>
    </w:lvl>
    <w:lvl w:ilvl="4" w:tplc="6B44A740" w:tentative="1">
      <w:start w:val="1"/>
      <w:numFmt w:val="lowerLetter"/>
      <w:lvlText w:val="%5."/>
      <w:lvlJc w:val="left"/>
      <w:pPr>
        <w:ind w:left="3600" w:hanging="360"/>
      </w:pPr>
    </w:lvl>
    <w:lvl w:ilvl="5" w:tplc="E8081B54" w:tentative="1">
      <w:start w:val="1"/>
      <w:numFmt w:val="lowerRoman"/>
      <w:lvlText w:val="%6."/>
      <w:lvlJc w:val="right"/>
      <w:pPr>
        <w:ind w:left="4320" w:hanging="180"/>
      </w:pPr>
    </w:lvl>
    <w:lvl w:ilvl="6" w:tplc="DE3413E6" w:tentative="1">
      <w:start w:val="1"/>
      <w:numFmt w:val="decimal"/>
      <w:lvlText w:val="%7."/>
      <w:lvlJc w:val="left"/>
      <w:pPr>
        <w:ind w:left="5040" w:hanging="360"/>
      </w:pPr>
    </w:lvl>
    <w:lvl w:ilvl="7" w:tplc="E1BC9C6C" w:tentative="1">
      <w:start w:val="1"/>
      <w:numFmt w:val="lowerLetter"/>
      <w:lvlText w:val="%8."/>
      <w:lvlJc w:val="left"/>
      <w:pPr>
        <w:ind w:left="5760" w:hanging="360"/>
      </w:pPr>
    </w:lvl>
    <w:lvl w:ilvl="8" w:tplc="6810BEC6" w:tentative="1">
      <w:start w:val="1"/>
      <w:numFmt w:val="lowerRoman"/>
      <w:lvlText w:val="%9."/>
      <w:lvlJc w:val="right"/>
      <w:pPr>
        <w:ind w:left="6480" w:hanging="180"/>
      </w:pPr>
    </w:lvl>
  </w:abstractNum>
  <w:abstractNum w:abstractNumId="44">
    <w:nsid w:val="527D48DB"/>
    <w:multiLevelType w:val="multilevel"/>
    <w:tmpl w:val="46302DE2"/>
    <w:lvl w:ilvl="0">
      <w:start w:val="1"/>
      <w:numFmt w:val="decimal"/>
      <w:lvlText w:val="%1."/>
      <w:lvlJc w:val="left"/>
      <w:pPr>
        <w:tabs>
          <w:tab w:val="num" w:pos="720"/>
        </w:tabs>
        <w:ind w:left="720" w:hanging="720"/>
      </w:pPr>
      <w:rPr>
        <w:rFonts w:hint="default"/>
      </w:rPr>
    </w:lvl>
    <w:lvl w:ilvl="1">
      <w:start w:val="3"/>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5">
    <w:nsid w:val="531D4A8D"/>
    <w:multiLevelType w:val="multilevel"/>
    <w:tmpl w:val="15C0C7D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6">
    <w:nsid w:val="5455056F"/>
    <w:multiLevelType w:val="multilevel"/>
    <w:tmpl w:val="EDB26ECE"/>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i w:val="0"/>
        <w:caps w:val="0"/>
        <w:smallCaps w:val="0"/>
        <w:sz w:val="24"/>
        <w:u w:val="none"/>
      </w:rPr>
    </w:lvl>
    <w:lvl w:ilvl="2">
      <w:start w:val="1"/>
      <w:numFmt w:val="upperLetter"/>
      <w:pStyle w:val="PldCentrL1"/>
      <w:lvlText w:val="%3."/>
      <w:lvlJc w:val="left"/>
      <w:pPr>
        <w:tabs>
          <w:tab w:val="num" w:pos="2160"/>
        </w:tabs>
        <w:ind w:left="720" w:firstLine="720"/>
      </w:pPr>
      <w:rPr>
        <w:rFonts w:hint="default"/>
        <w:b w:val="0"/>
        <w:i w:val="0"/>
        <w:sz w:val="24"/>
        <w:szCs w:val="24"/>
      </w:rPr>
    </w:lvl>
    <w:lvl w:ilvl="3">
      <w:start w:val="1"/>
      <w:numFmt w:val="decimal"/>
      <w:pStyle w:val="PldCentrL2"/>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1"/>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2"/>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3"/>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47">
    <w:nsid w:val="572F7DAE"/>
    <w:multiLevelType w:val="multilevel"/>
    <w:tmpl w:val="8B50E3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nsid w:val="57EA7A95"/>
    <w:multiLevelType w:val="hybridMultilevel"/>
    <w:tmpl w:val="35322DDA"/>
    <w:lvl w:ilvl="0" w:tplc="AA7E3716">
      <w:start w:val="1"/>
      <w:numFmt w:val="upperLetter"/>
      <w:lvlText w:val="%1."/>
      <w:lvlJc w:val="left"/>
      <w:pPr>
        <w:ind w:left="1440" w:hanging="720"/>
      </w:pPr>
      <w:rPr>
        <w:rFonts w:hint="default"/>
        <w:b/>
        <w:u w:val="none"/>
      </w:rPr>
    </w:lvl>
    <w:lvl w:ilvl="1" w:tplc="BCA2426A" w:tentative="1">
      <w:start w:val="1"/>
      <w:numFmt w:val="lowerLetter"/>
      <w:lvlText w:val="%2."/>
      <w:lvlJc w:val="left"/>
      <w:pPr>
        <w:ind w:left="1800" w:hanging="360"/>
      </w:pPr>
    </w:lvl>
    <w:lvl w:ilvl="2" w:tplc="7164AD3E" w:tentative="1">
      <w:start w:val="1"/>
      <w:numFmt w:val="lowerRoman"/>
      <w:lvlText w:val="%3."/>
      <w:lvlJc w:val="right"/>
      <w:pPr>
        <w:ind w:left="2520" w:hanging="180"/>
      </w:pPr>
    </w:lvl>
    <w:lvl w:ilvl="3" w:tplc="A5C03E2E" w:tentative="1">
      <w:start w:val="1"/>
      <w:numFmt w:val="decimal"/>
      <w:lvlText w:val="%4."/>
      <w:lvlJc w:val="left"/>
      <w:pPr>
        <w:ind w:left="3240" w:hanging="360"/>
      </w:pPr>
    </w:lvl>
    <w:lvl w:ilvl="4" w:tplc="F21E1F50" w:tentative="1">
      <w:start w:val="1"/>
      <w:numFmt w:val="lowerLetter"/>
      <w:lvlText w:val="%5."/>
      <w:lvlJc w:val="left"/>
      <w:pPr>
        <w:ind w:left="3960" w:hanging="360"/>
      </w:pPr>
    </w:lvl>
    <w:lvl w:ilvl="5" w:tplc="963C1CE2" w:tentative="1">
      <w:start w:val="1"/>
      <w:numFmt w:val="lowerRoman"/>
      <w:lvlText w:val="%6."/>
      <w:lvlJc w:val="right"/>
      <w:pPr>
        <w:ind w:left="4680" w:hanging="180"/>
      </w:pPr>
    </w:lvl>
    <w:lvl w:ilvl="6" w:tplc="79622168" w:tentative="1">
      <w:start w:val="1"/>
      <w:numFmt w:val="decimal"/>
      <w:lvlText w:val="%7."/>
      <w:lvlJc w:val="left"/>
      <w:pPr>
        <w:ind w:left="5400" w:hanging="360"/>
      </w:pPr>
    </w:lvl>
    <w:lvl w:ilvl="7" w:tplc="12BADE80" w:tentative="1">
      <w:start w:val="1"/>
      <w:numFmt w:val="lowerLetter"/>
      <w:lvlText w:val="%8."/>
      <w:lvlJc w:val="left"/>
      <w:pPr>
        <w:ind w:left="6120" w:hanging="360"/>
      </w:pPr>
    </w:lvl>
    <w:lvl w:ilvl="8" w:tplc="7188DB96" w:tentative="1">
      <w:start w:val="1"/>
      <w:numFmt w:val="lowerRoman"/>
      <w:lvlText w:val="%9."/>
      <w:lvlJc w:val="right"/>
      <w:pPr>
        <w:ind w:left="6840" w:hanging="180"/>
      </w:pPr>
    </w:lvl>
  </w:abstractNum>
  <w:abstractNum w:abstractNumId="49">
    <w:nsid w:val="588C4EC6"/>
    <w:multiLevelType w:val="multilevel"/>
    <w:tmpl w:val="98069EA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nsid w:val="5CC12897"/>
    <w:multiLevelType w:val="multilevel"/>
    <w:tmpl w:val="9BEAD17A"/>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bullet"/>
      <w:lvlText w:val=""/>
      <w:lvlJc w:val="left"/>
      <w:pPr>
        <w:tabs>
          <w:tab w:val="num" w:pos="2016"/>
        </w:tabs>
        <w:ind w:left="2016" w:hanging="57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5CE45D13"/>
    <w:multiLevelType w:val="multilevel"/>
    <w:tmpl w:val="4A309C86"/>
    <w:lvl w:ilvl="0">
      <w:start w:val="1"/>
      <w:numFmt w:val="upperRoman"/>
      <w:pStyle w:val="RFP1"/>
      <w:lvlText w:val="%1."/>
      <w:lvlJc w:val="left"/>
      <w:pPr>
        <w:tabs>
          <w:tab w:val="num" w:pos="720"/>
        </w:tabs>
        <w:ind w:left="0" w:firstLine="0"/>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pStyle w:val="StyleStylePldCentrL3UnderlineBlack1"/>
      <w:lvlText w:val="%3."/>
      <w:lvlJc w:val="left"/>
      <w:pPr>
        <w:tabs>
          <w:tab w:val="num" w:pos="1800"/>
        </w:tabs>
        <w:ind w:left="1440" w:firstLine="0"/>
      </w:pPr>
      <w:rPr>
        <w:rFonts w:hint="default"/>
      </w:rPr>
    </w:lvl>
    <w:lvl w:ilvl="3">
      <w:start w:val="1"/>
      <w:numFmt w:val="lowerLetter"/>
      <w:pStyle w:val="RFPa0"/>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2">
    <w:nsid w:val="5D1B19EF"/>
    <w:multiLevelType w:val="multilevel"/>
    <w:tmpl w:val="B54A47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800"/>
        </w:tabs>
        <w:ind w:left="1800" w:hanging="180"/>
      </w:pPr>
      <w:rPr>
        <w:rFonts w:ascii="Times New Roman" w:hAnsi="Times New Roman"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nsid w:val="5DB06B49"/>
    <w:multiLevelType w:val="hybridMultilevel"/>
    <w:tmpl w:val="3E825326"/>
    <w:lvl w:ilvl="0" w:tplc="0720910E">
      <w:start w:val="1"/>
      <w:numFmt w:val="lowerLetter"/>
      <w:lvlText w:val="%1."/>
      <w:lvlJc w:val="left"/>
      <w:pPr>
        <w:ind w:left="3240" w:hanging="180"/>
      </w:pPr>
      <w:rPr>
        <w:rFonts w:ascii="Times New Roman" w:eastAsia="Times" w:hAnsi="Times New Roman" w:cs="Times New Roman"/>
      </w:rPr>
    </w:lvl>
    <w:lvl w:ilvl="1" w:tplc="287EC948" w:tentative="1">
      <w:start w:val="1"/>
      <w:numFmt w:val="lowerLetter"/>
      <w:lvlText w:val="%2."/>
      <w:lvlJc w:val="left"/>
      <w:pPr>
        <w:ind w:left="1440" w:hanging="360"/>
      </w:pPr>
    </w:lvl>
    <w:lvl w:ilvl="2" w:tplc="438C9FDA" w:tentative="1">
      <w:start w:val="1"/>
      <w:numFmt w:val="lowerRoman"/>
      <w:lvlText w:val="%3."/>
      <w:lvlJc w:val="right"/>
      <w:pPr>
        <w:ind w:left="2160" w:hanging="180"/>
      </w:pPr>
    </w:lvl>
    <w:lvl w:ilvl="3" w:tplc="DB20D696" w:tentative="1">
      <w:start w:val="1"/>
      <w:numFmt w:val="decimal"/>
      <w:lvlText w:val="%4."/>
      <w:lvlJc w:val="left"/>
      <w:pPr>
        <w:ind w:left="2880" w:hanging="360"/>
      </w:pPr>
    </w:lvl>
    <w:lvl w:ilvl="4" w:tplc="F5508918" w:tentative="1">
      <w:start w:val="1"/>
      <w:numFmt w:val="lowerLetter"/>
      <w:lvlText w:val="%5."/>
      <w:lvlJc w:val="left"/>
      <w:pPr>
        <w:ind w:left="3600" w:hanging="360"/>
      </w:pPr>
    </w:lvl>
    <w:lvl w:ilvl="5" w:tplc="EB386128" w:tentative="1">
      <w:start w:val="1"/>
      <w:numFmt w:val="lowerRoman"/>
      <w:lvlText w:val="%6."/>
      <w:lvlJc w:val="right"/>
      <w:pPr>
        <w:ind w:left="4320" w:hanging="180"/>
      </w:pPr>
    </w:lvl>
    <w:lvl w:ilvl="6" w:tplc="C3BA50B2" w:tentative="1">
      <w:start w:val="1"/>
      <w:numFmt w:val="decimal"/>
      <w:lvlText w:val="%7."/>
      <w:lvlJc w:val="left"/>
      <w:pPr>
        <w:ind w:left="5040" w:hanging="360"/>
      </w:pPr>
    </w:lvl>
    <w:lvl w:ilvl="7" w:tplc="211A2DD4" w:tentative="1">
      <w:start w:val="1"/>
      <w:numFmt w:val="lowerLetter"/>
      <w:lvlText w:val="%8."/>
      <w:lvlJc w:val="left"/>
      <w:pPr>
        <w:ind w:left="5760" w:hanging="360"/>
      </w:pPr>
    </w:lvl>
    <w:lvl w:ilvl="8" w:tplc="A148AE68" w:tentative="1">
      <w:start w:val="1"/>
      <w:numFmt w:val="lowerRoman"/>
      <w:lvlText w:val="%9."/>
      <w:lvlJc w:val="right"/>
      <w:pPr>
        <w:ind w:left="6480" w:hanging="180"/>
      </w:pPr>
    </w:lvl>
  </w:abstractNum>
  <w:abstractNum w:abstractNumId="54">
    <w:nsid w:val="5E257B27"/>
    <w:multiLevelType w:val="multilevel"/>
    <w:tmpl w:val="358A3B9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nsid w:val="5E361819"/>
    <w:multiLevelType w:val="multilevel"/>
    <w:tmpl w:val="67A81B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nsid w:val="5F127FDE"/>
    <w:multiLevelType w:val="hybridMultilevel"/>
    <w:tmpl w:val="7AEA07AE"/>
    <w:lvl w:ilvl="0" w:tplc="E5BE4308">
      <w:start w:val="1"/>
      <w:numFmt w:val="decimal"/>
      <w:lvlText w:val="%1."/>
      <w:lvlJc w:val="left"/>
      <w:pPr>
        <w:tabs>
          <w:tab w:val="num" w:pos="720"/>
        </w:tabs>
        <w:ind w:left="720" w:hanging="360"/>
      </w:pPr>
    </w:lvl>
    <w:lvl w:ilvl="1" w:tplc="E3049AE8">
      <w:start w:val="1"/>
      <w:numFmt w:val="lowerLetter"/>
      <w:lvlText w:val="%2."/>
      <w:lvlJc w:val="left"/>
      <w:pPr>
        <w:tabs>
          <w:tab w:val="num" w:pos="1440"/>
        </w:tabs>
        <w:ind w:left="1440" w:hanging="360"/>
      </w:pPr>
    </w:lvl>
    <w:lvl w:ilvl="2" w:tplc="3B6CF22C" w:tentative="1">
      <w:start w:val="1"/>
      <w:numFmt w:val="lowerRoman"/>
      <w:lvlText w:val="%3."/>
      <w:lvlJc w:val="right"/>
      <w:pPr>
        <w:tabs>
          <w:tab w:val="num" w:pos="2160"/>
        </w:tabs>
        <w:ind w:left="2160" w:hanging="180"/>
      </w:pPr>
    </w:lvl>
    <w:lvl w:ilvl="3" w:tplc="0868F574">
      <w:start w:val="1"/>
      <w:numFmt w:val="decimal"/>
      <w:lvlText w:val="%4."/>
      <w:lvlJc w:val="left"/>
      <w:pPr>
        <w:tabs>
          <w:tab w:val="num" w:pos="2880"/>
        </w:tabs>
        <w:ind w:left="2880" w:hanging="360"/>
      </w:pPr>
    </w:lvl>
    <w:lvl w:ilvl="4" w:tplc="2D52EC4C" w:tentative="1">
      <w:start w:val="1"/>
      <w:numFmt w:val="lowerLetter"/>
      <w:lvlText w:val="%5."/>
      <w:lvlJc w:val="left"/>
      <w:pPr>
        <w:tabs>
          <w:tab w:val="num" w:pos="3600"/>
        </w:tabs>
        <w:ind w:left="3600" w:hanging="360"/>
      </w:pPr>
    </w:lvl>
    <w:lvl w:ilvl="5" w:tplc="CB8A1D32" w:tentative="1">
      <w:start w:val="1"/>
      <w:numFmt w:val="lowerRoman"/>
      <w:lvlText w:val="%6."/>
      <w:lvlJc w:val="right"/>
      <w:pPr>
        <w:tabs>
          <w:tab w:val="num" w:pos="4320"/>
        </w:tabs>
        <w:ind w:left="4320" w:hanging="180"/>
      </w:pPr>
    </w:lvl>
    <w:lvl w:ilvl="6" w:tplc="8C8C4B98" w:tentative="1">
      <w:start w:val="1"/>
      <w:numFmt w:val="decimal"/>
      <w:lvlText w:val="%7."/>
      <w:lvlJc w:val="left"/>
      <w:pPr>
        <w:tabs>
          <w:tab w:val="num" w:pos="5040"/>
        </w:tabs>
        <w:ind w:left="5040" w:hanging="360"/>
      </w:pPr>
    </w:lvl>
    <w:lvl w:ilvl="7" w:tplc="838AC496" w:tentative="1">
      <w:start w:val="1"/>
      <w:numFmt w:val="lowerLetter"/>
      <w:lvlText w:val="%8."/>
      <w:lvlJc w:val="left"/>
      <w:pPr>
        <w:tabs>
          <w:tab w:val="num" w:pos="5760"/>
        </w:tabs>
        <w:ind w:left="5760" w:hanging="360"/>
      </w:pPr>
    </w:lvl>
    <w:lvl w:ilvl="8" w:tplc="644670AC" w:tentative="1">
      <w:start w:val="1"/>
      <w:numFmt w:val="lowerRoman"/>
      <w:lvlText w:val="%9."/>
      <w:lvlJc w:val="right"/>
      <w:pPr>
        <w:tabs>
          <w:tab w:val="num" w:pos="6480"/>
        </w:tabs>
        <w:ind w:left="6480" w:hanging="180"/>
      </w:pPr>
    </w:lvl>
  </w:abstractNum>
  <w:abstractNum w:abstractNumId="57">
    <w:nsid w:val="60AB3C0B"/>
    <w:multiLevelType w:val="hybridMultilevel"/>
    <w:tmpl w:val="5A5AB4B6"/>
    <w:lvl w:ilvl="0" w:tplc="C29EE2A6">
      <w:start w:val="1"/>
      <w:numFmt w:val="bullet"/>
      <w:lvlText w:val=""/>
      <w:lvlJc w:val="left"/>
      <w:pPr>
        <w:tabs>
          <w:tab w:val="num" w:pos="2160"/>
        </w:tabs>
        <w:ind w:left="2160" w:hanging="360"/>
      </w:pPr>
      <w:rPr>
        <w:rFonts w:ascii="Symbol" w:hAnsi="Symbol" w:hint="default"/>
      </w:rPr>
    </w:lvl>
    <w:lvl w:ilvl="1" w:tplc="836084FE" w:tentative="1">
      <w:start w:val="1"/>
      <w:numFmt w:val="bullet"/>
      <w:lvlText w:val="o"/>
      <w:lvlJc w:val="left"/>
      <w:pPr>
        <w:tabs>
          <w:tab w:val="num" w:pos="2880"/>
        </w:tabs>
        <w:ind w:left="2880" w:hanging="360"/>
      </w:pPr>
      <w:rPr>
        <w:rFonts w:ascii="Courier New" w:hAnsi="Courier New" w:hint="default"/>
      </w:rPr>
    </w:lvl>
    <w:lvl w:ilvl="2" w:tplc="7458D8E8" w:tentative="1">
      <w:start w:val="1"/>
      <w:numFmt w:val="bullet"/>
      <w:lvlText w:val=""/>
      <w:lvlJc w:val="left"/>
      <w:pPr>
        <w:tabs>
          <w:tab w:val="num" w:pos="3600"/>
        </w:tabs>
        <w:ind w:left="3600" w:hanging="360"/>
      </w:pPr>
      <w:rPr>
        <w:rFonts w:ascii="Wingdings" w:hAnsi="Wingdings" w:hint="default"/>
      </w:rPr>
    </w:lvl>
    <w:lvl w:ilvl="3" w:tplc="EB84D942" w:tentative="1">
      <w:start w:val="1"/>
      <w:numFmt w:val="bullet"/>
      <w:lvlText w:val=""/>
      <w:lvlJc w:val="left"/>
      <w:pPr>
        <w:tabs>
          <w:tab w:val="num" w:pos="4320"/>
        </w:tabs>
        <w:ind w:left="4320" w:hanging="360"/>
      </w:pPr>
      <w:rPr>
        <w:rFonts w:ascii="Symbol" w:hAnsi="Symbol" w:hint="default"/>
      </w:rPr>
    </w:lvl>
    <w:lvl w:ilvl="4" w:tplc="6C9C3F60" w:tentative="1">
      <w:start w:val="1"/>
      <w:numFmt w:val="bullet"/>
      <w:lvlText w:val="o"/>
      <w:lvlJc w:val="left"/>
      <w:pPr>
        <w:tabs>
          <w:tab w:val="num" w:pos="5040"/>
        </w:tabs>
        <w:ind w:left="5040" w:hanging="360"/>
      </w:pPr>
      <w:rPr>
        <w:rFonts w:ascii="Courier New" w:hAnsi="Courier New" w:hint="default"/>
      </w:rPr>
    </w:lvl>
    <w:lvl w:ilvl="5" w:tplc="BF468C84" w:tentative="1">
      <w:start w:val="1"/>
      <w:numFmt w:val="bullet"/>
      <w:lvlText w:val=""/>
      <w:lvlJc w:val="left"/>
      <w:pPr>
        <w:tabs>
          <w:tab w:val="num" w:pos="5760"/>
        </w:tabs>
        <w:ind w:left="5760" w:hanging="360"/>
      </w:pPr>
      <w:rPr>
        <w:rFonts w:ascii="Wingdings" w:hAnsi="Wingdings" w:hint="default"/>
      </w:rPr>
    </w:lvl>
    <w:lvl w:ilvl="6" w:tplc="4264556E" w:tentative="1">
      <w:start w:val="1"/>
      <w:numFmt w:val="bullet"/>
      <w:lvlText w:val=""/>
      <w:lvlJc w:val="left"/>
      <w:pPr>
        <w:tabs>
          <w:tab w:val="num" w:pos="6480"/>
        </w:tabs>
        <w:ind w:left="6480" w:hanging="360"/>
      </w:pPr>
      <w:rPr>
        <w:rFonts w:ascii="Symbol" w:hAnsi="Symbol" w:hint="default"/>
      </w:rPr>
    </w:lvl>
    <w:lvl w:ilvl="7" w:tplc="D7F43180" w:tentative="1">
      <w:start w:val="1"/>
      <w:numFmt w:val="bullet"/>
      <w:lvlText w:val="o"/>
      <w:lvlJc w:val="left"/>
      <w:pPr>
        <w:tabs>
          <w:tab w:val="num" w:pos="7200"/>
        </w:tabs>
        <w:ind w:left="7200" w:hanging="360"/>
      </w:pPr>
      <w:rPr>
        <w:rFonts w:ascii="Courier New" w:hAnsi="Courier New" w:hint="default"/>
      </w:rPr>
    </w:lvl>
    <w:lvl w:ilvl="8" w:tplc="60EEEF86" w:tentative="1">
      <w:start w:val="1"/>
      <w:numFmt w:val="bullet"/>
      <w:lvlText w:val=""/>
      <w:lvlJc w:val="left"/>
      <w:pPr>
        <w:tabs>
          <w:tab w:val="num" w:pos="7920"/>
        </w:tabs>
        <w:ind w:left="7920" w:hanging="360"/>
      </w:pPr>
      <w:rPr>
        <w:rFonts w:ascii="Wingdings" w:hAnsi="Wingdings" w:hint="default"/>
      </w:rPr>
    </w:lvl>
  </w:abstractNum>
  <w:abstractNum w:abstractNumId="58">
    <w:nsid w:val="60F028EC"/>
    <w:multiLevelType w:val="multilevel"/>
    <w:tmpl w:val="9AC4D5F6"/>
    <w:lvl w:ilvl="0">
      <w:start w:val="1"/>
      <w:numFmt w:val="decimal"/>
      <w:lvlText w:val="%1."/>
      <w:lvlJc w:val="left"/>
      <w:pPr>
        <w:tabs>
          <w:tab w:val="num" w:pos="360"/>
        </w:tabs>
        <w:ind w:left="360" w:hanging="360"/>
      </w:pPr>
      <w:rPr>
        <w:rFonts w:hint="default"/>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9">
    <w:nsid w:val="611D6870"/>
    <w:multiLevelType w:val="multilevel"/>
    <w:tmpl w:val="1E9C97C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0">
    <w:nsid w:val="61D272A5"/>
    <w:multiLevelType w:val="hybridMultilevel"/>
    <w:tmpl w:val="DC3C8D58"/>
    <w:lvl w:ilvl="0" w:tplc="3CBEB6CA">
      <w:start w:val="1"/>
      <w:numFmt w:val="bullet"/>
      <w:lvlText w:val=""/>
      <w:lvlJc w:val="left"/>
      <w:pPr>
        <w:tabs>
          <w:tab w:val="num" w:pos="360"/>
        </w:tabs>
        <w:ind w:left="360" w:hanging="360"/>
      </w:pPr>
      <w:rPr>
        <w:rFonts w:ascii="Symbol" w:hAnsi="Symbol" w:hint="default"/>
        <w:sz w:val="24"/>
      </w:rPr>
    </w:lvl>
    <w:lvl w:ilvl="1" w:tplc="FFC84F36" w:tentative="1">
      <w:start w:val="1"/>
      <w:numFmt w:val="bullet"/>
      <w:lvlText w:val="o"/>
      <w:lvlJc w:val="left"/>
      <w:pPr>
        <w:tabs>
          <w:tab w:val="num" w:pos="1440"/>
        </w:tabs>
        <w:ind w:left="1440" w:hanging="360"/>
      </w:pPr>
      <w:rPr>
        <w:rFonts w:ascii="Courier New" w:hAnsi="Courier New" w:cs="Courier New" w:hint="default"/>
      </w:rPr>
    </w:lvl>
    <w:lvl w:ilvl="2" w:tplc="4C2207E6" w:tentative="1">
      <w:start w:val="1"/>
      <w:numFmt w:val="bullet"/>
      <w:lvlText w:val=""/>
      <w:lvlJc w:val="left"/>
      <w:pPr>
        <w:tabs>
          <w:tab w:val="num" w:pos="2160"/>
        </w:tabs>
        <w:ind w:left="2160" w:hanging="360"/>
      </w:pPr>
      <w:rPr>
        <w:rFonts w:ascii="Wingdings" w:hAnsi="Wingdings" w:hint="default"/>
      </w:rPr>
    </w:lvl>
    <w:lvl w:ilvl="3" w:tplc="7F0C8F2C" w:tentative="1">
      <w:start w:val="1"/>
      <w:numFmt w:val="bullet"/>
      <w:lvlText w:val=""/>
      <w:lvlJc w:val="left"/>
      <w:pPr>
        <w:tabs>
          <w:tab w:val="num" w:pos="2880"/>
        </w:tabs>
        <w:ind w:left="2880" w:hanging="360"/>
      </w:pPr>
      <w:rPr>
        <w:rFonts w:ascii="Symbol" w:hAnsi="Symbol" w:hint="default"/>
      </w:rPr>
    </w:lvl>
    <w:lvl w:ilvl="4" w:tplc="FBEC208E" w:tentative="1">
      <w:start w:val="1"/>
      <w:numFmt w:val="bullet"/>
      <w:lvlText w:val="o"/>
      <w:lvlJc w:val="left"/>
      <w:pPr>
        <w:tabs>
          <w:tab w:val="num" w:pos="3600"/>
        </w:tabs>
        <w:ind w:left="3600" w:hanging="360"/>
      </w:pPr>
      <w:rPr>
        <w:rFonts w:ascii="Courier New" w:hAnsi="Courier New" w:cs="Courier New" w:hint="default"/>
      </w:rPr>
    </w:lvl>
    <w:lvl w:ilvl="5" w:tplc="46A47350" w:tentative="1">
      <w:start w:val="1"/>
      <w:numFmt w:val="bullet"/>
      <w:lvlText w:val=""/>
      <w:lvlJc w:val="left"/>
      <w:pPr>
        <w:tabs>
          <w:tab w:val="num" w:pos="4320"/>
        </w:tabs>
        <w:ind w:left="4320" w:hanging="360"/>
      </w:pPr>
      <w:rPr>
        <w:rFonts w:ascii="Wingdings" w:hAnsi="Wingdings" w:hint="default"/>
      </w:rPr>
    </w:lvl>
    <w:lvl w:ilvl="6" w:tplc="287ED388" w:tentative="1">
      <w:start w:val="1"/>
      <w:numFmt w:val="bullet"/>
      <w:lvlText w:val=""/>
      <w:lvlJc w:val="left"/>
      <w:pPr>
        <w:tabs>
          <w:tab w:val="num" w:pos="5040"/>
        </w:tabs>
        <w:ind w:left="5040" w:hanging="360"/>
      </w:pPr>
      <w:rPr>
        <w:rFonts w:ascii="Symbol" w:hAnsi="Symbol" w:hint="default"/>
      </w:rPr>
    </w:lvl>
    <w:lvl w:ilvl="7" w:tplc="8EF254DA" w:tentative="1">
      <w:start w:val="1"/>
      <w:numFmt w:val="bullet"/>
      <w:lvlText w:val="o"/>
      <w:lvlJc w:val="left"/>
      <w:pPr>
        <w:tabs>
          <w:tab w:val="num" w:pos="5760"/>
        </w:tabs>
        <w:ind w:left="5760" w:hanging="360"/>
      </w:pPr>
      <w:rPr>
        <w:rFonts w:ascii="Courier New" w:hAnsi="Courier New" w:cs="Courier New" w:hint="default"/>
      </w:rPr>
    </w:lvl>
    <w:lvl w:ilvl="8" w:tplc="9C444CD8" w:tentative="1">
      <w:start w:val="1"/>
      <w:numFmt w:val="bullet"/>
      <w:lvlText w:val=""/>
      <w:lvlJc w:val="left"/>
      <w:pPr>
        <w:tabs>
          <w:tab w:val="num" w:pos="6480"/>
        </w:tabs>
        <w:ind w:left="6480" w:hanging="360"/>
      </w:pPr>
      <w:rPr>
        <w:rFonts w:ascii="Wingdings" w:hAnsi="Wingdings" w:hint="default"/>
      </w:rPr>
    </w:lvl>
  </w:abstractNum>
  <w:abstractNum w:abstractNumId="61">
    <w:nsid w:val="647F2AFE"/>
    <w:multiLevelType w:val="multilevel"/>
    <w:tmpl w:val="D32245C4"/>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nsid w:val="67E75186"/>
    <w:multiLevelType w:val="multilevel"/>
    <w:tmpl w:val="A3D8FE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3">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64">
    <w:nsid w:val="6B7F33A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nsid w:val="6F2B03A7"/>
    <w:multiLevelType w:val="multilevel"/>
    <w:tmpl w:val="B6FEA40C"/>
    <w:lvl w:ilvl="0">
      <w:start w:val="1"/>
      <w:numFmt w:val="decimal"/>
      <w:lvlText w:val="%1."/>
      <w:lvlJc w:val="left"/>
      <w:pPr>
        <w:tabs>
          <w:tab w:val="num" w:pos="360"/>
        </w:tabs>
        <w:ind w:left="360" w:hanging="360"/>
      </w:pPr>
      <w:rPr>
        <w:rFonts w:hint="default"/>
        <w:b/>
      </w:rPr>
    </w:lvl>
    <w:lvl w:ilvl="1">
      <w:start w:val="4"/>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6">
    <w:nsid w:val="6FE326ED"/>
    <w:multiLevelType w:val="multilevel"/>
    <w:tmpl w:val="2FB6DC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180"/>
      </w:pPr>
      <w:rPr>
        <w:rFonts w:hint="default"/>
        <w:b w:val="0"/>
        <w:i w:val="0"/>
        <w:sz w:val="24"/>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7">
    <w:nsid w:val="737B15A9"/>
    <w:multiLevelType w:val="multilevel"/>
    <w:tmpl w:val="9F201084"/>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8">
    <w:nsid w:val="740413DA"/>
    <w:multiLevelType w:val="hybridMultilevel"/>
    <w:tmpl w:val="E1D8D1E2"/>
    <w:lvl w:ilvl="0" w:tplc="04090001">
      <w:start w:val="1"/>
      <w:numFmt w:val="decimal"/>
      <w:lvlText w:val="%1."/>
      <w:lvlJc w:val="left"/>
      <w:pPr>
        <w:ind w:left="1080" w:hanging="360"/>
      </w:pPr>
      <w:rPr>
        <w:rFonts w:ascii="Times New Roman" w:hAnsi="Times New Roman" w:hint="default"/>
        <w:b/>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9">
    <w:nsid w:val="747C7EC2"/>
    <w:multiLevelType w:val="multilevel"/>
    <w:tmpl w:val="0DC6AD90"/>
    <w:lvl w:ilvl="0">
      <w:start w:val="1"/>
      <w:numFmt w:val="decimal"/>
      <w:lvlText w:val="%1."/>
      <w:lvlJc w:val="left"/>
      <w:pPr>
        <w:tabs>
          <w:tab w:val="num" w:pos="720"/>
        </w:tabs>
        <w:ind w:left="720" w:hanging="720"/>
      </w:pPr>
      <w:rPr>
        <w:rFonts w:hint="default"/>
      </w:rPr>
    </w:lvl>
    <w:lvl w:ilvl="1">
      <w:start w:val="34"/>
      <w:numFmt w:val="upperLetter"/>
      <w:lvlText w:val="%2."/>
      <w:lvlJc w:val="left"/>
      <w:pPr>
        <w:tabs>
          <w:tab w:val="num" w:pos="1548"/>
        </w:tabs>
        <w:ind w:left="1548" w:hanging="648"/>
      </w:pPr>
      <w:rPr>
        <w:rFonts w:hint="default"/>
        <w:b w:val="0"/>
        <w:color w:val="auto"/>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0">
    <w:nsid w:val="7AC51BFA"/>
    <w:multiLevelType w:val="multilevel"/>
    <w:tmpl w:val="06DEB99A"/>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b w:val="0"/>
        <w:color w:val="auto"/>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1">
    <w:nsid w:val="7CAE0441"/>
    <w:multiLevelType w:val="multilevel"/>
    <w:tmpl w:val="944CC52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2">
    <w:nsid w:val="7CD53C58"/>
    <w:multiLevelType w:val="multilevel"/>
    <w:tmpl w:val="87683A7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w:hAnsi="Times New Roman" w:cs="Times New Roman"/>
      </w:rPr>
    </w:lvl>
    <w:lvl w:ilvl="2">
      <w:start w:val="1"/>
      <w:numFmt w:val="lowerLetter"/>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51"/>
  </w:num>
  <w:num w:numId="2">
    <w:abstractNumId w:val="4"/>
  </w:num>
  <w:num w:numId="3">
    <w:abstractNumId w:val="9"/>
  </w:num>
  <w:num w:numId="4">
    <w:abstractNumId w:val="17"/>
  </w:num>
  <w:num w:numId="5">
    <w:abstractNumId w:val="2"/>
  </w:num>
  <w:num w:numId="6">
    <w:abstractNumId w:val="64"/>
  </w:num>
  <w:num w:numId="7">
    <w:abstractNumId w:val="0"/>
  </w:num>
  <w:num w:numId="8">
    <w:abstractNumId w:val="6"/>
  </w:num>
  <w:num w:numId="9">
    <w:abstractNumId w:val="41"/>
  </w:num>
  <w:num w:numId="10">
    <w:abstractNumId w:val="1"/>
  </w:num>
  <w:num w:numId="11">
    <w:abstractNumId w:val="26"/>
  </w:num>
  <w:num w:numId="12">
    <w:abstractNumId w:val="53"/>
  </w:num>
  <w:num w:numId="13">
    <w:abstractNumId w:val="68"/>
  </w:num>
  <w:num w:numId="14">
    <w:abstractNumId w:val="28"/>
  </w:num>
  <w:num w:numId="15">
    <w:abstractNumId w:val="48"/>
  </w:num>
  <w:num w:numId="16">
    <w:abstractNumId w:val="43"/>
  </w:num>
  <w:num w:numId="17">
    <w:abstractNumId w:val="3"/>
  </w:num>
  <w:num w:numId="18">
    <w:abstractNumId w:val="58"/>
  </w:num>
  <w:num w:numId="19">
    <w:abstractNumId w:val="61"/>
  </w:num>
  <w:num w:numId="20">
    <w:abstractNumId w:val="22"/>
  </w:num>
  <w:num w:numId="21">
    <w:abstractNumId w:val="32"/>
  </w:num>
  <w:num w:numId="22">
    <w:abstractNumId w:val="35"/>
  </w:num>
  <w:num w:numId="23">
    <w:abstractNumId w:val="19"/>
  </w:num>
  <w:num w:numId="24">
    <w:abstractNumId w:val="63"/>
  </w:num>
  <w:num w:numId="25">
    <w:abstractNumId w:val="38"/>
  </w:num>
  <w:num w:numId="26">
    <w:abstractNumId w:val="15"/>
  </w:num>
  <w:num w:numId="27">
    <w:abstractNumId w:val="13"/>
  </w:num>
  <w:num w:numId="28">
    <w:abstractNumId w:val="57"/>
  </w:num>
  <w:num w:numId="29">
    <w:abstractNumId w:val="7"/>
  </w:num>
  <w:num w:numId="30">
    <w:abstractNumId w:val="46"/>
  </w:num>
  <w:num w:numId="31">
    <w:abstractNumId w:val="1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60"/>
  </w:num>
  <w:num w:numId="36">
    <w:abstractNumId w:val="36"/>
  </w:num>
  <w:num w:numId="37">
    <w:abstractNumId w:val="12"/>
  </w:num>
  <w:num w:numId="38">
    <w:abstractNumId w:val="71"/>
  </w:num>
  <w:num w:numId="39">
    <w:abstractNumId w:val="59"/>
  </w:num>
  <w:num w:numId="40">
    <w:abstractNumId w:val="67"/>
  </w:num>
  <w:num w:numId="41">
    <w:abstractNumId w:val="33"/>
  </w:num>
  <w:num w:numId="42">
    <w:abstractNumId w:val="31"/>
  </w:num>
  <w:num w:numId="43">
    <w:abstractNumId w:val="52"/>
  </w:num>
  <w:num w:numId="44">
    <w:abstractNumId w:val="55"/>
  </w:num>
  <w:num w:numId="45">
    <w:abstractNumId w:val="47"/>
  </w:num>
  <w:num w:numId="46">
    <w:abstractNumId w:val="39"/>
  </w:num>
  <w:num w:numId="47">
    <w:abstractNumId w:val="24"/>
  </w:num>
  <w:num w:numId="48">
    <w:abstractNumId w:val="30"/>
  </w:num>
  <w:num w:numId="49">
    <w:abstractNumId w:val="72"/>
  </w:num>
  <w:num w:numId="50">
    <w:abstractNumId w:val="14"/>
  </w:num>
  <w:num w:numId="51">
    <w:abstractNumId w:val="42"/>
  </w:num>
  <w:num w:numId="52">
    <w:abstractNumId w:val="8"/>
  </w:num>
  <w:num w:numId="53">
    <w:abstractNumId w:val="66"/>
  </w:num>
  <w:num w:numId="54">
    <w:abstractNumId w:val="40"/>
  </w:num>
  <w:num w:numId="55">
    <w:abstractNumId w:val="34"/>
  </w:num>
  <w:num w:numId="56">
    <w:abstractNumId w:val="25"/>
  </w:num>
  <w:num w:numId="57">
    <w:abstractNumId w:val="49"/>
  </w:num>
  <w:num w:numId="58">
    <w:abstractNumId w:val="62"/>
  </w:num>
  <w:num w:numId="59">
    <w:abstractNumId w:val="5"/>
  </w:num>
  <w:num w:numId="60">
    <w:abstractNumId w:val="70"/>
  </w:num>
  <w:num w:numId="61">
    <w:abstractNumId w:val="45"/>
  </w:num>
  <w:num w:numId="62">
    <w:abstractNumId w:val="54"/>
  </w:num>
  <w:num w:numId="63">
    <w:abstractNumId w:val="37"/>
  </w:num>
  <w:num w:numId="64">
    <w:abstractNumId w:val="18"/>
  </w:num>
  <w:num w:numId="65">
    <w:abstractNumId w:val="56"/>
  </w:num>
  <w:num w:numId="66">
    <w:abstractNumId w:val="29"/>
  </w:num>
  <w:num w:numId="67">
    <w:abstractNumId w:val="65"/>
  </w:num>
  <w:num w:numId="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num>
  <w:num w:numId="70">
    <w:abstractNumId w:val="20"/>
  </w:num>
  <w:num w:numId="71">
    <w:abstractNumId w:val="50"/>
  </w:num>
  <w:num w:numId="72">
    <w:abstractNumId w:val="69"/>
  </w:num>
  <w:num w:numId="73">
    <w:abstractNumId w:val="21"/>
  </w:num>
  <w:num w:numId="74">
    <w:abstractNumId w:val="44"/>
  </w:num>
  <w:num w:numId="75">
    <w:abstractNumId w:val="23"/>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trackedChanges" w:enforcement="0"/>
  <w:defaultTabStop w:val="720"/>
  <w:drawingGridHorizontalSpacing w:val="120"/>
  <w:displayHorizontalDrawingGridEvery w:val="0"/>
  <w:displayVerticalDrawingGridEvery w:val="0"/>
  <w:doNotShadeFormData/>
  <w:noPunctuationKerning/>
  <w:characterSpacingControl w:val="doNotCompress"/>
  <w:hdrShapeDefaults>
    <o:shapedefaults v:ext="edit" spidmax="2054">
      <o:colormenu v:ext="edit" fillcolor="none [665]"/>
    </o:shapedefaults>
    <o:shapelayout v:ext="edit">
      <o:idmap v:ext="edit" data="2"/>
    </o:shapelayout>
  </w:hdrShapeDefaults>
  <w:footnotePr>
    <w:footnote w:id="-1"/>
    <w:footnote w:id="0"/>
  </w:footnotePr>
  <w:endnotePr>
    <w:endnote w:id="-1"/>
    <w:endnote w:id="0"/>
  </w:endnotePr>
  <w:compat/>
  <w:rsids>
    <w:rsidRoot w:val="00EB4C34"/>
    <w:rsid w:val="00002D47"/>
    <w:rsid w:val="00003965"/>
    <w:rsid w:val="00004C8D"/>
    <w:rsid w:val="0000516F"/>
    <w:rsid w:val="0001001F"/>
    <w:rsid w:val="00011EA3"/>
    <w:rsid w:val="0001239A"/>
    <w:rsid w:val="00012732"/>
    <w:rsid w:val="000129B7"/>
    <w:rsid w:val="00012C6D"/>
    <w:rsid w:val="00012F41"/>
    <w:rsid w:val="000134C2"/>
    <w:rsid w:val="0001395A"/>
    <w:rsid w:val="00013C20"/>
    <w:rsid w:val="00014045"/>
    <w:rsid w:val="0001446F"/>
    <w:rsid w:val="00014802"/>
    <w:rsid w:val="00016152"/>
    <w:rsid w:val="000164A3"/>
    <w:rsid w:val="00016DC3"/>
    <w:rsid w:val="000173B3"/>
    <w:rsid w:val="00017782"/>
    <w:rsid w:val="0002051C"/>
    <w:rsid w:val="00020BF6"/>
    <w:rsid w:val="00020EAB"/>
    <w:rsid w:val="00021B0A"/>
    <w:rsid w:val="00022375"/>
    <w:rsid w:val="000233C9"/>
    <w:rsid w:val="0002352B"/>
    <w:rsid w:val="00030164"/>
    <w:rsid w:val="00030A25"/>
    <w:rsid w:val="00031053"/>
    <w:rsid w:val="00031D60"/>
    <w:rsid w:val="0003218B"/>
    <w:rsid w:val="00033138"/>
    <w:rsid w:val="0003398A"/>
    <w:rsid w:val="000339A6"/>
    <w:rsid w:val="00033B1B"/>
    <w:rsid w:val="00033BF1"/>
    <w:rsid w:val="00033EE0"/>
    <w:rsid w:val="0003409B"/>
    <w:rsid w:val="00034170"/>
    <w:rsid w:val="000345B4"/>
    <w:rsid w:val="00034791"/>
    <w:rsid w:val="00036213"/>
    <w:rsid w:val="0003712B"/>
    <w:rsid w:val="00037F19"/>
    <w:rsid w:val="00040164"/>
    <w:rsid w:val="00040D98"/>
    <w:rsid w:val="00041390"/>
    <w:rsid w:val="000415E8"/>
    <w:rsid w:val="00041826"/>
    <w:rsid w:val="00041A59"/>
    <w:rsid w:val="00041D3F"/>
    <w:rsid w:val="00041E3A"/>
    <w:rsid w:val="000420FA"/>
    <w:rsid w:val="000446DE"/>
    <w:rsid w:val="000446E8"/>
    <w:rsid w:val="000456B3"/>
    <w:rsid w:val="000468CE"/>
    <w:rsid w:val="0004690A"/>
    <w:rsid w:val="00046B0B"/>
    <w:rsid w:val="00046DE3"/>
    <w:rsid w:val="000477E0"/>
    <w:rsid w:val="000502E0"/>
    <w:rsid w:val="000507C5"/>
    <w:rsid w:val="00050D49"/>
    <w:rsid w:val="00052FC5"/>
    <w:rsid w:val="00053EA5"/>
    <w:rsid w:val="00054889"/>
    <w:rsid w:val="00060983"/>
    <w:rsid w:val="00060E8E"/>
    <w:rsid w:val="00061D4C"/>
    <w:rsid w:val="000636B2"/>
    <w:rsid w:val="000643E7"/>
    <w:rsid w:val="000647D9"/>
    <w:rsid w:val="0006540A"/>
    <w:rsid w:val="00065AD7"/>
    <w:rsid w:val="00065BF9"/>
    <w:rsid w:val="00066411"/>
    <w:rsid w:val="0006657E"/>
    <w:rsid w:val="00066673"/>
    <w:rsid w:val="0007061A"/>
    <w:rsid w:val="000713A7"/>
    <w:rsid w:val="00072C7E"/>
    <w:rsid w:val="00073443"/>
    <w:rsid w:val="00074DAE"/>
    <w:rsid w:val="000758DC"/>
    <w:rsid w:val="00076F2F"/>
    <w:rsid w:val="0007722D"/>
    <w:rsid w:val="00077C09"/>
    <w:rsid w:val="00080113"/>
    <w:rsid w:val="0008015B"/>
    <w:rsid w:val="0008141F"/>
    <w:rsid w:val="00081877"/>
    <w:rsid w:val="000822EB"/>
    <w:rsid w:val="00082AF7"/>
    <w:rsid w:val="00082D58"/>
    <w:rsid w:val="000842AA"/>
    <w:rsid w:val="00084D28"/>
    <w:rsid w:val="00085554"/>
    <w:rsid w:val="00085A6C"/>
    <w:rsid w:val="00086C05"/>
    <w:rsid w:val="00087155"/>
    <w:rsid w:val="000902DB"/>
    <w:rsid w:val="00090CF1"/>
    <w:rsid w:val="0009192A"/>
    <w:rsid w:val="00091A7E"/>
    <w:rsid w:val="00092431"/>
    <w:rsid w:val="0009446D"/>
    <w:rsid w:val="00094AE0"/>
    <w:rsid w:val="000954D7"/>
    <w:rsid w:val="0009568A"/>
    <w:rsid w:val="00095806"/>
    <w:rsid w:val="000958AF"/>
    <w:rsid w:val="00095CA2"/>
    <w:rsid w:val="000962CC"/>
    <w:rsid w:val="00096BD1"/>
    <w:rsid w:val="000A1780"/>
    <w:rsid w:val="000A21F2"/>
    <w:rsid w:val="000A2C26"/>
    <w:rsid w:val="000A2DD4"/>
    <w:rsid w:val="000A39BF"/>
    <w:rsid w:val="000A3B94"/>
    <w:rsid w:val="000A4054"/>
    <w:rsid w:val="000A5792"/>
    <w:rsid w:val="000A590A"/>
    <w:rsid w:val="000A5C47"/>
    <w:rsid w:val="000A5C8B"/>
    <w:rsid w:val="000A6523"/>
    <w:rsid w:val="000A6E29"/>
    <w:rsid w:val="000A6E73"/>
    <w:rsid w:val="000A6F47"/>
    <w:rsid w:val="000A75FB"/>
    <w:rsid w:val="000A7EC4"/>
    <w:rsid w:val="000B05D7"/>
    <w:rsid w:val="000B211B"/>
    <w:rsid w:val="000B3615"/>
    <w:rsid w:val="000B3A1A"/>
    <w:rsid w:val="000B5885"/>
    <w:rsid w:val="000B5D30"/>
    <w:rsid w:val="000B5F8C"/>
    <w:rsid w:val="000B7F0A"/>
    <w:rsid w:val="000C012C"/>
    <w:rsid w:val="000C0980"/>
    <w:rsid w:val="000C0B2A"/>
    <w:rsid w:val="000C1390"/>
    <w:rsid w:val="000C159D"/>
    <w:rsid w:val="000C2F6A"/>
    <w:rsid w:val="000C3579"/>
    <w:rsid w:val="000C4759"/>
    <w:rsid w:val="000C4865"/>
    <w:rsid w:val="000C49C0"/>
    <w:rsid w:val="000C58E9"/>
    <w:rsid w:val="000C61F6"/>
    <w:rsid w:val="000C624D"/>
    <w:rsid w:val="000C671D"/>
    <w:rsid w:val="000C69E1"/>
    <w:rsid w:val="000C6A69"/>
    <w:rsid w:val="000C6FA3"/>
    <w:rsid w:val="000C7349"/>
    <w:rsid w:val="000C7615"/>
    <w:rsid w:val="000D0A5A"/>
    <w:rsid w:val="000D1323"/>
    <w:rsid w:val="000D1C2F"/>
    <w:rsid w:val="000D2184"/>
    <w:rsid w:val="000D266F"/>
    <w:rsid w:val="000D3200"/>
    <w:rsid w:val="000D50A8"/>
    <w:rsid w:val="000D56B9"/>
    <w:rsid w:val="000D5EE4"/>
    <w:rsid w:val="000D6413"/>
    <w:rsid w:val="000D64DF"/>
    <w:rsid w:val="000D6DF5"/>
    <w:rsid w:val="000D7601"/>
    <w:rsid w:val="000E00BD"/>
    <w:rsid w:val="000E04BF"/>
    <w:rsid w:val="000E080A"/>
    <w:rsid w:val="000E2001"/>
    <w:rsid w:val="000E2099"/>
    <w:rsid w:val="000E4340"/>
    <w:rsid w:val="000E53A9"/>
    <w:rsid w:val="000E6882"/>
    <w:rsid w:val="000E6CC0"/>
    <w:rsid w:val="000E7E50"/>
    <w:rsid w:val="000F03CA"/>
    <w:rsid w:val="000F1372"/>
    <w:rsid w:val="000F1877"/>
    <w:rsid w:val="000F22E0"/>
    <w:rsid w:val="000F2601"/>
    <w:rsid w:val="000F3562"/>
    <w:rsid w:val="000F4116"/>
    <w:rsid w:val="000F5182"/>
    <w:rsid w:val="000F57BC"/>
    <w:rsid w:val="000F57D0"/>
    <w:rsid w:val="000F58A8"/>
    <w:rsid w:val="000F5A19"/>
    <w:rsid w:val="000F77B9"/>
    <w:rsid w:val="000F7F2B"/>
    <w:rsid w:val="00100D58"/>
    <w:rsid w:val="00101082"/>
    <w:rsid w:val="0010135A"/>
    <w:rsid w:val="001017B5"/>
    <w:rsid w:val="0010301A"/>
    <w:rsid w:val="00103396"/>
    <w:rsid w:val="00103474"/>
    <w:rsid w:val="00103DFB"/>
    <w:rsid w:val="00105867"/>
    <w:rsid w:val="00105AB8"/>
    <w:rsid w:val="00105AFA"/>
    <w:rsid w:val="00106279"/>
    <w:rsid w:val="00106973"/>
    <w:rsid w:val="00106BCB"/>
    <w:rsid w:val="0011077E"/>
    <w:rsid w:val="00114643"/>
    <w:rsid w:val="00115E50"/>
    <w:rsid w:val="001171FE"/>
    <w:rsid w:val="00117467"/>
    <w:rsid w:val="001174C9"/>
    <w:rsid w:val="00120545"/>
    <w:rsid w:val="00122184"/>
    <w:rsid w:val="00124109"/>
    <w:rsid w:val="001241F8"/>
    <w:rsid w:val="001242DE"/>
    <w:rsid w:val="00124EB0"/>
    <w:rsid w:val="00125AB7"/>
    <w:rsid w:val="001266FB"/>
    <w:rsid w:val="00126904"/>
    <w:rsid w:val="00131D2E"/>
    <w:rsid w:val="00132E83"/>
    <w:rsid w:val="00133091"/>
    <w:rsid w:val="00134D0D"/>
    <w:rsid w:val="00134F0F"/>
    <w:rsid w:val="001357C5"/>
    <w:rsid w:val="001359CD"/>
    <w:rsid w:val="00136786"/>
    <w:rsid w:val="0013695F"/>
    <w:rsid w:val="00137940"/>
    <w:rsid w:val="0014058F"/>
    <w:rsid w:val="00141532"/>
    <w:rsid w:val="001418BE"/>
    <w:rsid w:val="00141A45"/>
    <w:rsid w:val="00142EA0"/>
    <w:rsid w:val="00143F1C"/>
    <w:rsid w:val="00147048"/>
    <w:rsid w:val="00147DA8"/>
    <w:rsid w:val="0015021A"/>
    <w:rsid w:val="00150A20"/>
    <w:rsid w:val="00150E95"/>
    <w:rsid w:val="00150F23"/>
    <w:rsid w:val="001511ED"/>
    <w:rsid w:val="001537BC"/>
    <w:rsid w:val="0015427A"/>
    <w:rsid w:val="001543E9"/>
    <w:rsid w:val="00154632"/>
    <w:rsid w:val="00155C39"/>
    <w:rsid w:val="001561B5"/>
    <w:rsid w:val="001566E8"/>
    <w:rsid w:val="00157FF5"/>
    <w:rsid w:val="00160697"/>
    <w:rsid w:val="0016399C"/>
    <w:rsid w:val="001646ED"/>
    <w:rsid w:val="0016541E"/>
    <w:rsid w:val="00165AFD"/>
    <w:rsid w:val="0016674B"/>
    <w:rsid w:val="00166D96"/>
    <w:rsid w:val="00166DC8"/>
    <w:rsid w:val="00167436"/>
    <w:rsid w:val="00167A98"/>
    <w:rsid w:val="00170619"/>
    <w:rsid w:val="00171149"/>
    <w:rsid w:val="0017115B"/>
    <w:rsid w:val="00171251"/>
    <w:rsid w:val="001714F4"/>
    <w:rsid w:val="00171560"/>
    <w:rsid w:val="0017157F"/>
    <w:rsid w:val="001718D1"/>
    <w:rsid w:val="001724E1"/>
    <w:rsid w:val="00172798"/>
    <w:rsid w:val="0017320B"/>
    <w:rsid w:val="00174336"/>
    <w:rsid w:val="00174CA4"/>
    <w:rsid w:val="001755C9"/>
    <w:rsid w:val="00175B30"/>
    <w:rsid w:val="00175CEF"/>
    <w:rsid w:val="00176DB4"/>
    <w:rsid w:val="0017726A"/>
    <w:rsid w:val="0018025F"/>
    <w:rsid w:val="00180E98"/>
    <w:rsid w:val="001813A8"/>
    <w:rsid w:val="00185E12"/>
    <w:rsid w:val="001868A9"/>
    <w:rsid w:val="00186A3F"/>
    <w:rsid w:val="00187C26"/>
    <w:rsid w:val="001909C4"/>
    <w:rsid w:val="00190AF8"/>
    <w:rsid w:val="00191552"/>
    <w:rsid w:val="00193A2B"/>
    <w:rsid w:val="001952CC"/>
    <w:rsid w:val="00195834"/>
    <w:rsid w:val="00195DC6"/>
    <w:rsid w:val="00196C2F"/>
    <w:rsid w:val="001972FA"/>
    <w:rsid w:val="001A09B4"/>
    <w:rsid w:val="001A0FB1"/>
    <w:rsid w:val="001A12F6"/>
    <w:rsid w:val="001A27E2"/>
    <w:rsid w:val="001A30F2"/>
    <w:rsid w:val="001A3ED0"/>
    <w:rsid w:val="001A4067"/>
    <w:rsid w:val="001A4757"/>
    <w:rsid w:val="001A676A"/>
    <w:rsid w:val="001A6B84"/>
    <w:rsid w:val="001A6EDE"/>
    <w:rsid w:val="001A770D"/>
    <w:rsid w:val="001A7D4F"/>
    <w:rsid w:val="001B09EC"/>
    <w:rsid w:val="001B1497"/>
    <w:rsid w:val="001B17C7"/>
    <w:rsid w:val="001B31F1"/>
    <w:rsid w:val="001B360F"/>
    <w:rsid w:val="001B4C4E"/>
    <w:rsid w:val="001B558D"/>
    <w:rsid w:val="001B680B"/>
    <w:rsid w:val="001C00BB"/>
    <w:rsid w:val="001C08C4"/>
    <w:rsid w:val="001C0AF7"/>
    <w:rsid w:val="001C182D"/>
    <w:rsid w:val="001C257D"/>
    <w:rsid w:val="001C2834"/>
    <w:rsid w:val="001C29BC"/>
    <w:rsid w:val="001C3A13"/>
    <w:rsid w:val="001C3DDE"/>
    <w:rsid w:val="001C41D1"/>
    <w:rsid w:val="001C4200"/>
    <w:rsid w:val="001C42F0"/>
    <w:rsid w:val="001C48B7"/>
    <w:rsid w:val="001C59E4"/>
    <w:rsid w:val="001C689E"/>
    <w:rsid w:val="001C7CD9"/>
    <w:rsid w:val="001D00CB"/>
    <w:rsid w:val="001D198E"/>
    <w:rsid w:val="001D1C98"/>
    <w:rsid w:val="001D358B"/>
    <w:rsid w:val="001D3CD3"/>
    <w:rsid w:val="001D5B21"/>
    <w:rsid w:val="001D6693"/>
    <w:rsid w:val="001E548E"/>
    <w:rsid w:val="001E557B"/>
    <w:rsid w:val="001E7D36"/>
    <w:rsid w:val="001F042B"/>
    <w:rsid w:val="001F16EF"/>
    <w:rsid w:val="001F1CE2"/>
    <w:rsid w:val="001F1E2A"/>
    <w:rsid w:val="001F2B1D"/>
    <w:rsid w:val="001F329C"/>
    <w:rsid w:val="001F3FA2"/>
    <w:rsid w:val="001F4467"/>
    <w:rsid w:val="001F5C7C"/>
    <w:rsid w:val="001F717D"/>
    <w:rsid w:val="001F7BD4"/>
    <w:rsid w:val="001F7F72"/>
    <w:rsid w:val="00201B99"/>
    <w:rsid w:val="002023D5"/>
    <w:rsid w:val="0020256E"/>
    <w:rsid w:val="002028A5"/>
    <w:rsid w:val="002029A1"/>
    <w:rsid w:val="00202BC7"/>
    <w:rsid w:val="00202F25"/>
    <w:rsid w:val="00205FD6"/>
    <w:rsid w:val="00205FE1"/>
    <w:rsid w:val="002062F6"/>
    <w:rsid w:val="002100FE"/>
    <w:rsid w:val="00210651"/>
    <w:rsid w:val="00210C3C"/>
    <w:rsid w:val="002115C5"/>
    <w:rsid w:val="00211D99"/>
    <w:rsid w:val="00211ECE"/>
    <w:rsid w:val="0021209B"/>
    <w:rsid w:val="002121A8"/>
    <w:rsid w:val="002132A5"/>
    <w:rsid w:val="00213312"/>
    <w:rsid w:val="00213AAA"/>
    <w:rsid w:val="00214A99"/>
    <w:rsid w:val="002151E9"/>
    <w:rsid w:val="00216930"/>
    <w:rsid w:val="00216F4C"/>
    <w:rsid w:val="00217828"/>
    <w:rsid w:val="0022239C"/>
    <w:rsid w:val="00222A46"/>
    <w:rsid w:val="00222C01"/>
    <w:rsid w:val="00225A6D"/>
    <w:rsid w:val="00226A2A"/>
    <w:rsid w:val="002274B4"/>
    <w:rsid w:val="002303A1"/>
    <w:rsid w:val="00231DCF"/>
    <w:rsid w:val="00232B74"/>
    <w:rsid w:val="00232D79"/>
    <w:rsid w:val="002334C6"/>
    <w:rsid w:val="0023392D"/>
    <w:rsid w:val="00233BE7"/>
    <w:rsid w:val="0023413D"/>
    <w:rsid w:val="00237AC0"/>
    <w:rsid w:val="00240182"/>
    <w:rsid w:val="002410BB"/>
    <w:rsid w:val="002417DE"/>
    <w:rsid w:val="00241E66"/>
    <w:rsid w:val="00241EE6"/>
    <w:rsid w:val="00242C5F"/>
    <w:rsid w:val="00243231"/>
    <w:rsid w:val="00244CCF"/>
    <w:rsid w:val="002450D9"/>
    <w:rsid w:val="002456EC"/>
    <w:rsid w:val="00245F60"/>
    <w:rsid w:val="002460EF"/>
    <w:rsid w:val="00246D0A"/>
    <w:rsid w:val="002475CC"/>
    <w:rsid w:val="00247E7B"/>
    <w:rsid w:val="002527F1"/>
    <w:rsid w:val="00254006"/>
    <w:rsid w:val="002542F2"/>
    <w:rsid w:val="00255217"/>
    <w:rsid w:val="0025535A"/>
    <w:rsid w:val="00255801"/>
    <w:rsid w:val="002559F7"/>
    <w:rsid w:val="0025628D"/>
    <w:rsid w:val="00257B78"/>
    <w:rsid w:val="0026016D"/>
    <w:rsid w:val="002615D3"/>
    <w:rsid w:val="00261B23"/>
    <w:rsid w:val="00262402"/>
    <w:rsid w:val="002627CD"/>
    <w:rsid w:val="0026355A"/>
    <w:rsid w:val="00263647"/>
    <w:rsid w:val="00264700"/>
    <w:rsid w:val="00264A45"/>
    <w:rsid w:val="00264A5C"/>
    <w:rsid w:val="00265806"/>
    <w:rsid w:val="00266428"/>
    <w:rsid w:val="0026699A"/>
    <w:rsid w:val="002673C2"/>
    <w:rsid w:val="00270033"/>
    <w:rsid w:val="00271D22"/>
    <w:rsid w:val="00272550"/>
    <w:rsid w:val="0027342D"/>
    <w:rsid w:val="00273680"/>
    <w:rsid w:val="002742E1"/>
    <w:rsid w:val="0027452D"/>
    <w:rsid w:val="00274749"/>
    <w:rsid w:val="00274B21"/>
    <w:rsid w:val="00274C13"/>
    <w:rsid w:val="0027500D"/>
    <w:rsid w:val="002753D7"/>
    <w:rsid w:val="00275811"/>
    <w:rsid w:val="00275A8B"/>
    <w:rsid w:val="00276006"/>
    <w:rsid w:val="002762E0"/>
    <w:rsid w:val="002770A3"/>
    <w:rsid w:val="00277C73"/>
    <w:rsid w:val="00277EB0"/>
    <w:rsid w:val="00280249"/>
    <w:rsid w:val="0028118D"/>
    <w:rsid w:val="00282EDF"/>
    <w:rsid w:val="002830DF"/>
    <w:rsid w:val="00283763"/>
    <w:rsid w:val="00284F44"/>
    <w:rsid w:val="002854D4"/>
    <w:rsid w:val="00286997"/>
    <w:rsid w:val="00287186"/>
    <w:rsid w:val="0028774A"/>
    <w:rsid w:val="002906B3"/>
    <w:rsid w:val="00291B9F"/>
    <w:rsid w:val="00291F56"/>
    <w:rsid w:val="00293375"/>
    <w:rsid w:val="002933DE"/>
    <w:rsid w:val="00294736"/>
    <w:rsid w:val="00294CD1"/>
    <w:rsid w:val="002950D4"/>
    <w:rsid w:val="0029589D"/>
    <w:rsid w:val="00295A8D"/>
    <w:rsid w:val="00295F03"/>
    <w:rsid w:val="002964AD"/>
    <w:rsid w:val="002968AA"/>
    <w:rsid w:val="002A048F"/>
    <w:rsid w:val="002A1675"/>
    <w:rsid w:val="002A266B"/>
    <w:rsid w:val="002A2765"/>
    <w:rsid w:val="002A3DAF"/>
    <w:rsid w:val="002A3EB6"/>
    <w:rsid w:val="002A47EA"/>
    <w:rsid w:val="002A5306"/>
    <w:rsid w:val="002A5D0C"/>
    <w:rsid w:val="002A63C8"/>
    <w:rsid w:val="002A6535"/>
    <w:rsid w:val="002A7BE6"/>
    <w:rsid w:val="002A7EB6"/>
    <w:rsid w:val="002B157E"/>
    <w:rsid w:val="002B3356"/>
    <w:rsid w:val="002B393D"/>
    <w:rsid w:val="002B3E23"/>
    <w:rsid w:val="002B3EAC"/>
    <w:rsid w:val="002B4C9D"/>
    <w:rsid w:val="002B5BEE"/>
    <w:rsid w:val="002B5E62"/>
    <w:rsid w:val="002B68D5"/>
    <w:rsid w:val="002B69E0"/>
    <w:rsid w:val="002B702C"/>
    <w:rsid w:val="002B761E"/>
    <w:rsid w:val="002B7690"/>
    <w:rsid w:val="002B7A87"/>
    <w:rsid w:val="002C02C5"/>
    <w:rsid w:val="002C0663"/>
    <w:rsid w:val="002C1222"/>
    <w:rsid w:val="002C31B9"/>
    <w:rsid w:val="002C465A"/>
    <w:rsid w:val="002C4C50"/>
    <w:rsid w:val="002C5325"/>
    <w:rsid w:val="002C596C"/>
    <w:rsid w:val="002C7FC5"/>
    <w:rsid w:val="002D07B9"/>
    <w:rsid w:val="002D2859"/>
    <w:rsid w:val="002D2B4C"/>
    <w:rsid w:val="002D2C78"/>
    <w:rsid w:val="002D2DFA"/>
    <w:rsid w:val="002D324C"/>
    <w:rsid w:val="002D334B"/>
    <w:rsid w:val="002D33D5"/>
    <w:rsid w:val="002D49F0"/>
    <w:rsid w:val="002D50C1"/>
    <w:rsid w:val="002D69AB"/>
    <w:rsid w:val="002D69FB"/>
    <w:rsid w:val="002D6BF5"/>
    <w:rsid w:val="002D7A2F"/>
    <w:rsid w:val="002E12C4"/>
    <w:rsid w:val="002E38D7"/>
    <w:rsid w:val="002E50D2"/>
    <w:rsid w:val="002E5E19"/>
    <w:rsid w:val="002E624E"/>
    <w:rsid w:val="002E6416"/>
    <w:rsid w:val="002E6C6B"/>
    <w:rsid w:val="002F1AE5"/>
    <w:rsid w:val="002F1E5C"/>
    <w:rsid w:val="002F2099"/>
    <w:rsid w:val="002F2626"/>
    <w:rsid w:val="002F3015"/>
    <w:rsid w:val="002F42A2"/>
    <w:rsid w:val="002F4FB6"/>
    <w:rsid w:val="002F5BD1"/>
    <w:rsid w:val="002F67CE"/>
    <w:rsid w:val="002F6C02"/>
    <w:rsid w:val="003011DA"/>
    <w:rsid w:val="00301C14"/>
    <w:rsid w:val="00301E5B"/>
    <w:rsid w:val="00302840"/>
    <w:rsid w:val="003031C8"/>
    <w:rsid w:val="003039FB"/>
    <w:rsid w:val="00305BCB"/>
    <w:rsid w:val="00305BD6"/>
    <w:rsid w:val="00306134"/>
    <w:rsid w:val="003065D8"/>
    <w:rsid w:val="00306974"/>
    <w:rsid w:val="003072F1"/>
    <w:rsid w:val="00307B70"/>
    <w:rsid w:val="003103BC"/>
    <w:rsid w:val="003105DD"/>
    <w:rsid w:val="00310DC1"/>
    <w:rsid w:val="00311325"/>
    <w:rsid w:val="003115F2"/>
    <w:rsid w:val="00313110"/>
    <w:rsid w:val="0031408E"/>
    <w:rsid w:val="0031572E"/>
    <w:rsid w:val="003166F8"/>
    <w:rsid w:val="00316CE0"/>
    <w:rsid w:val="003213B4"/>
    <w:rsid w:val="00322326"/>
    <w:rsid w:val="00322A53"/>
    <w:rsid w:val="00324104"/>
    <w:rsid w:val="00324996"/>
    <w:rsid w:val="00325CE2"/>
    <w:rsid w:val="00326E41"/>
    <w:rsid w:val="00327B50"/>
    <w:rsid w:val="003306B9"/>
    <w:rsid w:val="00330E9B"/>
    <w:rsid w:val="00331A8D"/>
    <w:rsid w:val="00332528"/>
    <w:rsid w:val="00332EA3"/>
    <w:rsid w:val="00335FC5"/>
    <w:rsid w:val="00336A05"/>
    <w:rsid w:val="00336F00"/>
    <w:rsid w:val="003370D9"/>
    <w:rsid w:val="00337443"/>
    <w:rsid w:val="00337903"/>
    <w:rsid w:val="00340AAD"/>
    <w:rsid w:val="003416FF"/>
    <w:rsid w:val="003417B6"/>
    <w:rsid w:val="00341BF6"/>
    <w:rsid w:val="003431A1"/>
    <w:rsid w:val="00343D36"/>
    <w:rsid w:val="00344115"/>
    <w:rsid w:val="00344849"/>
    <w:rsid w:val="00344CA5"/>
    <w:rsid w:val="00345E4B"/>
    <w:rsid w:val="00346492"/>
    <w:rsid w:val="00346BE4"/>
    <w:rsid w:val="003472F6"/>
    <w:rsid w:val="00347CFB"/>
    <w:rsid w:val="00347D1F"/>
    <w:rsid w:val="00351462"/>
    <w:rsid w:val="003516F4"/>
    <w:rsid w:val="00351B3A"/>
    <w:rsid w:val="003521E4"/>
    <w:rsid w:val="00352E17"/>
    <w:rsid w:val="003536C6"/>
    <w:rsid w:val="003538A1"/>
    <w:rsid w:val="003538EE"/>
    <w:rsid w:val="003558CD"/>
    <w:rsid w:val="003563C5"/>
    <w:rsid w:val="00356423"/>
    <w:rsid w:val="00357D11"/>
    <w:rsid w:val="00360125"/>
    <w:rsid w:val="00361276"/>
    <w:rsid w:val="00361CF4"/>
    <w:rsid w:val="003623CF"/>
    <w:rsid w:val="00362586"/>
    <w:rsid w:val="003627B3"/>
    <w:rsid w:val="003628F0"/>
    <w:rsid w:val="00362C7A"/>
    <w:rsid w:val="00362F3A"/>
    <w:rsid w:val="00362FF1"/>
    <w:rsid w:val="003633A2"/>
    <w:rsid w:val="00363F1F"/>
    <w:rsid w:val="00364252"/>
    <w:rsid w:val="00364723"/>
    <w:rsid w:val="0036536F"/>
    <w:rsid w:val="00365546"/>
    <w:rsid w:val="00366C4A"/>
    <w:rsid w:val="00372DB7"/>
    <w:rsid w:val="00373163"/>
    <w:rsid w:val="0037558F"/>
    <w:rsid w:val="00375A61"/>
    <w:rsid w:val="00376B3B"/>
    <w:rsid w:val="0037734C"/>
    <w:rsid w:val="003779A0"/>
    <w:rsid w:val="00381CB4"/>
    <w:rsid w:val="003828AE"/>
    <w:rsid w:val="00383D5A"/>
    <w:rsid w:val="00383F64"/>
    <w:rsid w:val="00384B20"/>
    <w:rsid w:val="00384F2C"/>
    <w:rsid w:val="00385058"/>
    <w:rsid w:val="00385077"/>
    <w:rsid w:val="00385653"/>
    <w:rsid w:val="00385B67"/>
    <w:rsid w:val="00386E37"/>
    <w:rsid w:val="0039065B"/>
    <w:rsid w:val="00390704"/>
    <w:rsid w:val="00391CB9"/>
    <w:rsid w:val="00391E56"/>
    <w:rsid w:val="0039266B"/>
    <w:rsid w:val="0039372A"/>
    <w:rsid w:val="00393C2A"/>
    <w:rsid w:val="003949C1"/>
    <w:rsid w:val="003952CD"/>
    <w:rsid w:val="0039563D"/>
    <w:rsid w:val="00395817"/>
    <w:rsid w:val="00395DD3"/>
    <w:rsid w:val="003964DB"/>
    <w:rsid w:val="00396569"/>
    <w:rsid w:val="00396915"/>
    <w:rsid w:val="00396967"/>
    <w:rsid w:val="003A06A6"/>
    <w:rsid w:val="003A2505"/>
    <w:rsid w:val="003A37F1"/>
    <w:rsid w:val="003A39CE"/>
    <w:rsid w:val="003A5115"/>
    <w:rsid w:val="003A5500"/>
    <w:rsid w:val="003A6147"/>
    <w:rsid w:val="003A6B8F"/>
    <w:rsid w:val="003A7524"/>
    <w:rsid w:val="003A780D"/>
    <w:rsid w:val="003B2388"/>
    <w:rsid w:val="003B406E"/>
    <w:rsid w:val="003B4336"/>
    <w:rsid w:val="003B4C3E"/>
    <w:rsid w:val="003B549B"/>
    <w:rsid w:val="003B5787"/>
    <w:rsid w:val="003B5B0D"/>
    <w:rsid w:val="003B60F2"/>
    <w:rsid w:val="003B6EC7"/>
    <w:rsid w:val="003B7E9F"/>
    <w:rsid w:val="003C0A51"/>
    <w:rsid w:val="003C0EFD"/>
    <w:rsid w:val="003C2CFD"/>
    <w:rsid w:val="003C3361"/>
    <w:rsid w:val="003C3900"/>
    <w:rsid w:val="003C3BFF"/>
    <w:rsid w:val="003C3EAA"/>
    <w:rsid w:val="003C4156"/>
    <w:rsid w:val="003C4EE8"/>
    <w:rsid w:val="003C586D"/>
    <w:rsid w:val="003C5EE4"/>
    <w:rsid w:val="003C6A24"/>
    <w:rsid w:val="003C7800"/>
    <w:rsid w:val="003C7CF7"/>
    <w:rsid w:val="003D1AA9"/>
    <w:rsid w:val="003D1D3F"/>
    <w:rsid w:val="003D1FFD"/>
    <w:rsid w:val="003D251D"/>
    <w:rsid w:val="003D328E"/>
    <w:rsid w:val="003D738D"/>
    <w:rsid w:val="003D7719"/>
    <w:rsid w:val="003D7FBF"/>
    <w:rsid w:val="003E0007"/>
    <w:rsid w:val="003E116F"/>
    <w:rsid w:val="003E1483"/>
    <w:rsid w:val="003E17B0"/>
    <w:rsid w:val="003E292E"/>
    <w:rsid w:val="003E4862"/>
    <w:rsid w:val="003E4ABD"/>
    <w:rsid w:val="003E6E21"/>
    <w:rsid w:val="003E771F"/>
    <w:rsid w:val="003F0C49"/>
    <w:rsid w:val="003F1B84"/>
    <w:rsid w:val="003F1CD2"/>
    <w:rsid w:val="003F203C"/>
    <w:rsid w:val="003F2344"/>
    <w:rsid w:val="003F2873"/>
    <w:rsid w:val="003F3BE2"/>
    <w:rsid w:val="003F417A"/>
    <w:rsid w:val="003F47F5"/>
    <w:rsid w:val="003F48B7"/>
    <w:rsid w:val="003F54D7"/>
    <w:rsid w:val="003F5582"/>
    <w:rsid w:val="003F5A27"/>
    <w:rsid w:val="003F69B1"/>
    <w:rsid w:val="003F6B95"/>
    <w:rsid w:val="003F6E21"/>
    <w:rsid w:val="003F6F7F"/>
    <w:rsid w:val="003F7D7C"/>
    <w:rsid w:val="003F7EF5"/>
    <w:rsid w:val="00401E1D"/>
    <w:rsid w:val="00401EA2"/>
    <w:rsid w:val="00402A1D"/>
    <w:rsid w:val="00402E51"/>
    <w:rsid w:val="00403D26"/>
    <w:rsid w:val="00404D4E"/>
    <w:rsid w:val="004058F6"/>
    <w:rsid w:val="0040754F"/>
    <w:rsid w:val="00407635"/>
    <w:rsid w:val="00410B9A"/>
    <w:rsid w:val="00412118"/>
    <w:rsid w:val="00412E8C"/>
    <w:rsid w:val="00413169"/>
    <w:rsid w:val="00413BD3"/>
    <w:rsid w:val="00415261"/>
    <w:rsid w:val="00415C89"/>
    <w:rsid w:val="00416B95"/>
    <w:rsid w:val="0041721B"/>
    <w:rsid w:val="00421380"/>
    <w:rsid w:val="00421F72"/>
    <w:rsid w:val="0042297E"/>
    <w:rsid w:val="0042355E"/>
    <w:rsid w:val="00423825"/>
    <w:rsid w:val="004238D0"/>
    <w:rsid w:val="004242D0"/>
    <w:rsid w:val="00425499"/>
    <w:rsid w:val="00425F70"/>
    <w:rsid w:val="00431348"/>
    <w:rsid w:val="00432515"/>
    <w:rsid w:val="00432629"/>
    <w:rsid w:val="004330D2"/>
    <w:rsid w:val="0043348C"/>
    <w:rsid w:val="0043350F"/>
    <w:rsid w:val="00433CE9"/>
    <w:rsid w:val="00433D6C"/>
    <w:rsid w:val="00434442"/>
    <w:rsid w:val="004349DB"/>
    <w:rsid w:val="004376F5"/>
    <w:rsid w:val="0043776D"/>
    <w:rsid w:val="00440783"/>
    <w:rsid w:val="0044348B"/>
    <w:rsid w:val="00443BDA"/>
    <w:rsid w:val="00444DD0"/>
    <w:rsid w:val="004451B5"/>
    <w:rsid w:val="00445B59"/>
    <w:rsid w:val="0044684B"/>
    <w:rsid w:val="0044756F"/>
    <w:rsid w:val="00447A1C"/>
    <w:rsid w:val="00447B78"/>
    <w:rsid w:val="00447FA7"/>
    <w:rsid w:val="00451CA6"/>
    <w:rsid w:val="00452020"/>
    <w:rsid w:val="0045206C"/>
    <w:rsid w:val="0045276C"/>
    <w:rsid w:val="0045329C"/>
    <w:rsid w:val="00454FA6"/>
    <w:rsid w:val="004578C9"/>
    <w:rsid w:val="00460FE0"/>
    <w:rsid w:val="00462654"/>
    <w:rsid w:val="00463B0A"/>
    <w:rsid w:val="00464253"/>
    <w:rsid w:val="0046451C"/>
    <w:rsid w:val="00465369"/>
    <w:rsid w:val="00466571"/>
    <w:rsid w:val="0047069A"/>
    <w:rsid w:val="004709FE"/>
    <w:rsid w:val="004715DC"/>
    <w:rsid w:val="00471AC4"/>
    <w:rsid w:val="00472A7E"/>
    <w:rsid w:val="0047361B"/>
    <w:rsid w:val="004736C3"/>
    <w:rsid w:val="00473840"/>
    <w:rsid w:val="004739E0"/>
    <w:rsid w:val="00473C65"/>
    <w:rsid w:val="00474795"/>
    <w:rsid w:val="00474D78"/>
    <w:rsid w:val="00475CA2"/>
    <w:rsid w:val="004764A9"/>
    <w:rsid w:val="00477173"/>
    <w:rsid w:val="00477A16"/>
    <w:rsid w:val="00480E5E"/>
    <w:rsid w:val="00480FEE"/>
    <w:rsid w:val="00482898"/>
    <w:rsid w:val="00483E11"/>
    <w:rsid w:val="00483FAB"/>
    <w:rsid w:val="0048426E"/>
    <w:rsid w:val="00484559"/>
    <w:rsid w:val="00485033"/>
    <w:rsid w:val="0048509D"/>
    <w:rsid w:val="004851F7"/>
    <w:rsid w:val="00485EDB"/>
    <w:rsid w:val="004860CC"/>
    <w:rsid w:val="00490BD9"/>
    <w:rsid w:val="004913F1"/>
    <w:rsid w:val="00491691"/>
    <w:rsid w:val="0049173A"/>
    <w:rsid w:val="004917C8"/>
    <w:rsid w:val="00491B03"/>
    <w:rsid w:val="00492B45"/>
    <w:rsid w:val="00493B59"/>
    <w:rsid w:val="00493BE6"/>
    <w:rsid w:val="004940DA"/>
    <w:rsid w:val="004945E3"/>
    <w:rsid w:val="00494FDE"/>
    <w:rsid w:val="00495807"/>
    <w:rsid w:val="00496920"/>
    <w:rsid w:val="00496AB6"/>
    <w:rsid w:val="00496D12"/>
    <w:rsid w:val="004973BC"/>
    <w:rsid w:val="004977FA"/>
    <w:rsid w:val="00497F3F"/>
    <w:rsid w:val="004A01EA"/>
    <w:rsid w:val="004A04DC"/>
    <w:rsid w:val="004A0BFF"/>
    <w:rsid w:val="004A1F6B"/>
    <w:rsid w:val="004A2121"/>
    <w:rsid w:val="004A2195"/>
    <w:rsid w:val="004A2572"/>
    <w:rsid w:val="004A426F"/>
    <w:rsid w:val="004A49F9"/>
    <w:rsid w:val="004A4F12"/>
    <w:rsid w:val="004A5E61"/>
    <w:rsid w:val="004A6244"/>
    <w:rsid w:val="004A70DD"/>
    <w:rsid w:val="004B040B"/>
    <w:rsid w:val="004B0C5B"/>
    <w:rsid w:val="004B248C"/>
    <w:rsid w:val="004B3565"/>
    <w:rsid w:val="004B3989"/>
    <w:rsid w:val="004B5A86"/>
    <w:rsid w:val="004C02CF"/>
    <w:rsid w:val="004C16DC"/>
    <w:rsid w:val="004C22B9"/>
    <w:rsid w:val="004C28DE"/>
    <w:rsid w:val="004C46D1"/>
    <w:rsid w:val="004C47F8"/>
    <w:rsid w:val="004C4C52"/>
    <w:rsid w:val="004C57B0"/>
    <w:rsid w:val="004C5DE3"/>
    <w:rsid w:val="004C7B9D"/>
    <w:rsid w:val="004D000D"/>
    <w:rsid w:val="004D0670"/>
    <w:rsid w:val="004D126E"/>
    <w:rsid w:val="004D1F6E"/>
    <w:rsid w:val="004D2CFC"/>
    <w:rsid w:val="004D2F65"/>
    <w:rsid w:val="004D37BE"/>
    <w:rsid w:val="004D575D"/>
    <w:rsid w:val="004D5C03"/>
    <w:rsid w:val="004D61E7"/>
    <w:rsid w:val="004D6D76"/>
    <w:rsid w:val="004D6DC6"/>
    <w:rsid w:val="004D72AA"/>
    <w:rsid w:val="004D7700"/>
    <w:rsid w:val="004D79C1"/>
    <w:rsid w:val="004E0C42"/>
    <w:rsid w:val="004E13CB"/>
    <w:rsid w:val="004E3E93"/>
    <w:rsid w:val="004E49C2"/>
    <w:rsid w:val="004E59BB"/>
    <w:rsid w:val="004E6405"/>
    <w:rsid w:val="004E7BE2"/>
    <w:rsid w:val="004E7DB7"/>
    <w:rsid w:val="004F10D4"/>
    <w:rsid w:val="004F15EE"/>
    <w:rsid w:val="004F1B00"/>
    <w:rsid w:val="004F24F7"/>
    <w:rsid w:val="004F3151"/>
    <w:rsid w:val="004F340C"/>
    <w:rsid w:val="004F41FC"/>
    <w:rsid w:val="004F4526"/>
    <w:rsid w:val="004F46A6"/>
    <w:rsid w:val="004F6307"/>
    <w:rsid w:val="004F6850"/>
    <w:rsid w:val="004F6F7F"/>
    <w:rsid w:val="004F7589"/>
    <w:rsid w:val="0050057E"/>
    <w:rsid w:val="00500E02"/>
    <w:rsid w:val="00501354"/>
    <w:rsid w:val="00501A0C"/>
    <w:rsid w:val="0050212B"/>
    <w:rsid w:val="00502CF5"/>
    <w:rsid w:val="0050375B"/>
    <w:rsid w:val="00505A18"/>
    <w:rsid w:val="00506A75"/>
    <w:rsid w:val="005074F1"/>
    <w:rsid w:val="005075E3"/>
    <w:rsid w:val="00511C0C"/>
    <w:rsid w:val="00511CCA"/>
    <w:rsid w:val="00511E77"/>
    <w:rsid w:val="00511EC5"/>
    <w:rsid w:val="0051210F"/>
    <w:rsid w:val="00512266"/>
    <w:rsid w:val="0051279E"/>
    <w:rsid w:val="005143F7"/>
    <w:rsid w:val="005145FB"/>
    <w:rsid w:val="00514F0C"/>
    <w:rsid w:val="00516450"/>
    <w:rsid w:val="00517B40"/>
    <w:rsid w:val="00517D3B"/>
    <w:rsid w:val="00517F41"/>
    <w:rsid w:val="005200AC"/>
    <w:rsid w:val="00520128"/>
    <w:rsid w:val="00520B3D"/>
    <w:rsid w:val="00521E45"/>
    <w:rsid w:val="005237AF"/>
    <w:rsid w:val="00524256"/>
    <w:rsid w:val="005242DC"/>
    <w:rsid w:val="00524310"/>
    <w:rsid w:val="005247BA"/>
    <w:rsid w:val="0052513D"/>
    <w:rsid w:val="005258B2"/>
    <w:rsid w:val="00525D6A"/>
    <w:rsid w:val="00526595"/>
    <w:rsid w:val="00526C76"/>
    <w:rsid w:val="00527088"/>
    <w:rsid w:val="00527860"/>
    <w:rsid w:val="005278BA"/>
    <w:rsid w:val="0053037D"/>
    <w:rsid w:val="0053091C"/>
    <w:rsid w:val="005317A8"/>
    <w:rsid w:val="00532107"/>
    <w:rsid w:val="00532931"/>
    <w:rsid w:val="005338E1"/>
    <w:rsid w:val="005340E7"/>
    <w:rsid w:val="00534AB7"/>
    <w:rsid w:val="00534EE0"/>
    <w:rsid w:val="0053563B"/>
    <w:rsid w:val="00535B3B"/>
    <w:rsid w:val="00536EB1"/>
    <w:rsid w:val="00537129"/>
    <w:rsid w:val="005375EE"/>
    <w:rsid w:val="0054015F"/>
    <w:rsid w:val="00540C42"/>
    <w:rsid w:val="00540D00"/>
    <w:rsid w:val="005437A3"/>
    <w:rsid w:val="005437D4"/>
    <w:rsid w:val="0054447F"/>
    <w:rsid w:val="00544EF9"/>
    <w:rsid w:val="00545A05"/>
    <w:rsid w:val="00545A0B"/>
    <w:rsid w:val="00545E9B"/>
    <w:rsid w:val="00546595"/>
    <w:rsid w:val="005470C0"/>
    <w:rsid w:val="00547861"/>
    <w:rsid w:val="00550F97"/>
    <w:rsid w:val="00551A7C"/>
    <w:rsid w:val="0055241B"/>
    <w:rsid w:val="005526F8"/>
    <w:rsid w:val="0055321F"/>
    <w:rsid w:val="00553929"/>
    <w:rsid w:val="005542F6"/>
    <w:rsid w:val="0055538E"/>
    <w:rsid w:val="005563E1"/>
    <w:rsid w:val="005567DA"/>
    <w:rsid w:val="0055747B"/>
    <w:rsid w:val="005575E5"/>
    <w:rsid w:val="00557737"/>
    <w:rsid w:val="005604C0"/>
    <w:rsid w:val="005606E6"/>
    <w:rsid w:val="00561F2C"/>
    <w:rsid w:val="00563FB5"/>
    <w:rsid w:val="0056421C"/>
    <w:rsid w:val="00564288"/>
    <w:rsid w:val="005645D1"/>
    <w:rsid w:val="00564799"/>
    <w:rsid w:val="00564887"/>
    <w:rsid w:val="00564963"/>
    <w:rsid w:val="00564FB5"/>
    <w:rsid w:val="00565450"/>
    <w:rsid w:val="005654A1"/>
    <w:rsid w:val="00565B7E"/>
    <w:rsid w:val="0056791E"/>
    <w:rsid w:val="005709D3"/>
    <w:rsid w:val="00570CA7"/>
    <w:rsid w:val="00571154"/>
    <w:rsid w:val="00573947"/>
    <w:rsid w:val="00573F89"/>
    <w:rsid w:val="0057478D"/>
    <w:rsid w:val="005754B9"/>
    <w:rsid w:val="00575B1C"/>
    <w:rsid w:val="00576856"/>
    <w:rsid w:val="00576CC2"/>
    <w:rsid w:val="00581584"/>
    <w:rsid w:val="00581E66"/>
    <w:rsid w:val="00581F08"/>
    <w:rsid w:val="00582882"/>
    <w:rsid w:val="005837B3"/>
    <w:rsid w:val="00583996"/>
    <w:rsid w:val="00583DF7"/>
    <w:rsid w:val="00584A1C"/>
    <w:rsid w:val="00586C3C"/>
    <w:rsid w:val="00587026"/>
    <w:rsid w:val="00587C19"/>
    <w:rsid w:val="00590168"/>
    <w:rsid w:val="00590905"/>
    <w:rsid w:val="00591702"/>
    <w:rsid w:val="0059194E"/>
    <w:rsid w:val="00591D72"/>
    <w:rsid w:val="00592DCD"/>
    <w:rsid w:val="00593302"/>
    <w:rsid w:val="005933A4"/>
    <w:rsid w:val="005937A4"/>
    <w:rsid w:val="0059408C"/>
    <w:rsid w:val="005946AB"/>
    <w:rsid w:val="00594842"/>
    <w:rsid w:val="00594C17"/>
    <w:rsid w:val="00594EE0"/>
    <w:rsid w:val="0059557D"/>
    <w:rsid w:val="0059599A"/>
    <w:rsid w:val="00595B32"/>
    <w:rsid w:val="00596162"/>
    <w:rsid w:val="00597398"/>
    <w:rsid w:val="005A09EB"/>
    <w:rsid w:val="005A1E5D"/>
    <w:rsid w:val="005A1E78"/>
    <w:rsid w:val="005A2BB6"/>
    <w:rsid w:val="005A2DAD"/>
    <w:rsid w:val="005A38D2"/>
    <w:rsid w:val="005A4B79"/>
    <w:rsid w:val="005A5850"/>
    <w:rsid w:val="005A5BF4"/>
    <w:rsid w:val="005A5EF0"/>
    <w:rsid w:val="005A6D3F"/>
    <w:rsid w:val="005B00A3"/>
    <w:rsid w:val="005B063E"/>
    <w:rsid w:val="005B068F"/>
    <w:rsid w:val="005B06B8"/>
    <w:rsid w:val="005B15B3"/>
    <w:rsid w:val="005B17A2"/>
    <w:rsid w:val="005B23CE"/>
    <w:rsid w:val="005B266B"/>
    <w:rsid w:val="005B3893"/>
    <w:rsid w:val="005B54DA"/>
    <w:rsid w:val="005B632B"/>
    <w:rsid w:val="005B63A0"/>
    <w:rsid w:val="005B7228"/>
    <w:rsid w:val="005B7E2D"/>
    <w:rsid w:val="005C05D0"/>
    <w:rsid w:val="005C12D9"/>
    <w:rsid w:val="005C3029"/>
    <w:rsid w:val="005C3BA6"/>
    <w:rsid w:val="005C4C6E"/>
    <w:rsid w:val="005C5364"/>
    <w:rsid w:val="005C54EB"/>
    <w:rsid w:val="005C7893"/>
    <w:rsid w:val="005C7B30"/>
    <w:rsid w:val="005D0FAF"/>
    <w:rsid w:val="005D1548"/>
    <w:rsid w:val="005D2B3F"/>
    <w:rsid w:val="005D3E3B"/>
    <w:rsid w:val="005D4930"/>
    <w:rsid w:val="005D4B82"/>
    <w:rsid w:val="005D528F"/>
    <w:rsid w:val="005D5A63"/>
    <w:rsid w:val="005D60E8"/>
    <w:rsid w:val="005D70C3"/>
    <w:rsid w:val="005D7765"/>
    <w:rsid w:val="005D7F26"/>
    <w:rsid w:val="005E03E9"/>
    <w:rsid w:val="005E0569"/>
    <w:rsid w:val="005E0C75"/>
    <w:rsid w:val="005E14E0"/>
    <w:rsid w:val="005E1C75"/>
    <w:rsid w:val="005E2883"/>
    <w:rsid w:val="005E7B69"/>
    <w:rsid w:val="005F03E3"/>
    <w:rsid w:val="005F14CA"/>
    <w:rsid w:val="005F28B6"/>
    <w:rsid w:val="005F2C93"/>
    <w:rsid w:val="005F3AE8"/>
    <w:rsid w:val="005F58EA"/>
    <w:rsid w:val="005F602B"/>
    <w:rsid w:val="005F640E"/>
    <w:rsid w:val="005F688B"/>
    <w:rsid w:val="005F6F0E"/>
    <w:rsid w:val="005F71A5"/>
    <w:rsid w:val="00601CEF"/>
    <w:rsid w:val="00602887"/>
    <w:rsid w:val="00602A9F"/>
    <w:rsid w:val="00602DE6"/>
    <w:rsid w:val="006034E6"/>
    <w:rsid w:val="00604EC4"/>
    <w:rsid w:val="00605AF3"/>
    <w:rsid w:val="00606A35"/>
    <w:rsid w:val="00607248"/>
    <w:rsid w:val="00610258"/>
    <w:rsid w:val="00610BF1"/>
    <w:rsid w:val="00610FDB"/>
    <w:rsid w:val="00611F40"/>
    <w:rsid w:val="00611FAF"/>
    <w:rsid w:val="0061241B"/>
    <w:rsid w:val="00612EDE"/>
    <w:rsid w:val="00613465"/>
    <w:rsid w:val="00613881"/>
    <w:rsid w:val="006141E0"/>
    <w:rsid w:val="00616AA7"/>
    <w:rsid w:val="00621627"/>
    <w:rsid w:val="006234A3"/>
    <w:rsid w:val="00623C37"/>
    <w:rsid w:val="00624198"/>
    <w:rsid w:val="006248D0"/>
    <w:rsid w:val="006256D0"/>
    <w:rsid w:val="00625D9B"/>
    <w:rsid w:val="00626092"/>
    <w:rsid w:val="00627624"/>
    <w:rsid w:val="006322DA"/>
    <w:rsid w:val="0063295A"/>
    <w:rsid w:val="006343ED"/>
    <w:rsid w:val="00635485"/>
    <w:rsid w:val="00636F04"/>
    <w:rsid w:val="0063763D"/>
    <w:rsid w:val="0063785E"/>
    <w:rsid w:val="006402AD"/>
    <w:rsid w:val="006411F6"/>
    <w:rsid w:val="00641369"/>
    <w:rsid w:val="00641808"/>
    <w:rsid w:val="0064185C"/>
    <w:rsid w:val="006418CB"/>
    <w:rsid w:val="00642995"/>
    <w:rsid w:val="00643054"/>
    <w:rsid w:val="006433A7"/>
    <w:rsid w:val="0064467E"/>
    <w:rsid w:val="006448AA"/>
    <w:rsid w:val="0064490F"/>
    <w:rsid w:val="0064547E"/>
    <w:rsid w:val="00647150"/>
    <w:rsid w:val="0064799C"/>
    <w:rsid w:val="006504E5"/>
    <w:rsid w:val="0065057F"/>
    <w:rsid w:val="006511B5"/>
    <w:rsid w:val="00651200"/>
    <w:rsid w:val="006516D9"/>
    <w:rsid w:val="00651837"/>
    <w:rsid w:val="00652343"/>
    <w:rsid w:val="00652BFC"/>
    <w:rsid w:val="00652D16"/>
    <w:rsid w:val="00652DC5"/>
    <w:rsid w:val="00652F8B"/>
    <w:rsid w:val="0065307B"/>
    <w:rsid w:val="00653232"/>
    <w:rsid w:val="00654551"/>
    <w:rsid w:val="0065497C"/>
    <w:rsid w:val="00655654"/>
    <w:rsid w:val="00655B14"/>
    <w:rsid w:val="00655F37"/>
    <w:rsid w:val="00660792"/>
    <w:rsid w:val="00660AEA"/>
    <w:rsid w:val="006628AD"/>
    <w:rsid w:val="006632A4"/>
    <w:rsid w:val="006641FA"/>
    <w:rsid w:val="00664ADF"/>
    <w:rsid w:val="006650CF"/>
    <w:rsid w:val="00666F0B"/>
    <w:rsid w:val="006677E2"/>
    <w:rsid w:val="00670763"/>
    <w:rsid w:val="00670FA7"/>
    <w:rsid w:val="00671C9D"/>
    <w:rsid w:val="006722D5"/>
    <w:rsid w:val="0067233A"/>
    <w:rsid w:val="00672977"/>
    <w:rsid w:val="00672A2D"/>
    <w:rsid w:val="00672B9D"/>
    <w:rsid w:val="006732E7"/>
    <w:rsid w:val="006741BA"/>
    <w:rsid w:val="00674397"/>
    <w:rsid w:val="006774F7"/>
    <w:rsid w:val="00677DA2"/>
    <w:rsid w:val="00680E93"/>
    <w:rsid w:val="0068129A"/>
    <w:rsid w:val="0068151D"/>
    <w:rsid w:val="00681A72"/>
    <w:rsid w:val="00682BA3"/>
    <w:rsid w:val="00683250"/>
    <w:rsid w:val="006833AE"/>
    <w:rsid w:val="00685292"/>
    <w:rsid w:val="006862A5"/>
    <w:rsid w:val="00686885"/>
    <w:rsid w:val="00687FB9"/>
    <w:rsid w:val="0069034C"/>
    <w:rsid w:val="00690727"/>
    <w:rsid w:val="0069197F"/>
    <w:rsid w:val="006924DC"/>
    <w:rsid w:val="0069323A"/>
    <w:rsid w:val="00693C0C"/>
    <w:rsid w:val="00693D33"/>
    <w:rsid w:val="00694D03"/>
    <w:rsid w:val="006951E4"/>
    <w:rsid w:val="0069524E"/>
    <w:rsid w:val="006957AA"/>
    <w:rsid w:val="00695AFC"/>
    <w:rsid w:val="00695C2E"/>
    <w:rsid w:val="00695C92"/>
    <w:rsid w:val="00696195"/>
    <w:rsid w:val="00697017"/>
    <w:rsid w:val="006979E6"/>
    <w:rsid w:val="00697FA3"/>
    <w:rsid w:val="006A039D"/>
    <w:rsid w:val="006A08E2"/>
    <w:rsid w:val="006A090D"/>
    <w:rsid w:val="006A0AF0"/>
    <w:rsid w:val="006A0FC7"/>
    <w:rsid w:val="006A394F"/>
    <w:rsid w:val="006A3C4C"/>
    <w:rsid w:val="006A49F9"/>
    <w:rsid w:val="006A586F"/>
    <w:rsid w:val="006A6CF1"/>
    <w:rsid w:val="006A7E6F"/>
    <w:rsid w:val="006B05F6"/>
    <w:rsid w:val="006B1E8F"/>
    <w:rsid w:val="006B1ECA"/>
    <w:rsid w:val="006B1F76"/>
    <w:rsid w:val="006B3A4E"/>
    <w:rsid w:val="006B3FF8"/>
    <w:rsid w:val="006B481B"/>
    <w:rsid w:val="006B591C"/>
    <w:rsid w:val="006B5E16"/>
    <w:rsid w:val="006B62A0"/>
    <w:rsid w:val="006B6852"/>
    <w:rsid w:val="006B6ECD"/>
    <w:rsid w:val="006B7CB6"/>
    <w:rsid w:val="006C0517"/>
    <w:rsid w:val="006C26F2"/>
    <w:rsid w:val="006C2864"/>
    <w:rsid w:val="006C37C7"/>
    <w:rsid w:val="006C386F"/>
    <w:rsid w:val="006C43B5"/>
    <w:rsid w:val="006C475E"/>
    <w:rsid w:val="006C4D5D"/>
    <w:rsid w:val="006C6273"/>
    <w:rsid w:val="006C7614"/>
    <w:rsid w:val="006C7939"/>
    <w:rsid w:val="006D076B"/>
    <w:rsid w:val="006D0AE8"/>
    <w:rsid w:val="006D0FC4"/>
    <w:rsid w:val="006D12E2"/>
    <w:rsid w:val="006D1907"/>
    <w:rsid w:val="006D1DB1"/>
    <w:rsid w:val="006D315D"/>
    <w:rsid w:val="006D3A7A"/>
    <w:rsid w:val="006D3B79"/>
    <w:rsid w:val="006D47AD"/>
    <w:rsid w:val="006D4982"/>
    <w:rsid w:val="006D5004"/>
    <w:rsid w:val="006D5EC6"/>
    <w:rsid w:val="006D5F70"/>
    <w:rsid w:val="006D6C43"/>
    <w:rsid w:val="006D7C71"/>
    <w:rsid w:val="006E0129"/>
    <w:rsid w:val="006E1194"/>
    <w:rsid w:val="006E1C1A"/>
    <w:rsid w:val="006E2480"/>
    <w:rsid w:val="006E24CC"/>
    <w:rsid w:val="006E264E"/>
    <w:rsid w:val="006E301F"/>
    <w:rsid w:val="006E33FE"/>
    <w:rsid w:val="006E3C54"/>
    <w:rsid w:val="006E3C99"/>
    <w:rsid w:val="006E4C74"/>
    <w:rsid w:val="006E5978"/>
    <w:rsid w:val="006E5AFF"/>
    <w:rsid w:val="006E6085"/>
    <w:rsid w:val="006E613B"/>
    <w:rsid w:val="006E63D1"/>
    <w:rsid w:val="006E675A"/>
    <w:rsid w:val="006E6A88"/>
    <w:rsid w:val="006E71FC"/>
    <w:rsid w:val="006F0320"/>
    <w:rsid w:val="006F0D8E"/>
    <w:rsid w:val="006F2721"/>
    <w:rsid w:val="006F2B1E"/>
    <w:rsid w:val="006F5638"/>
    <w:rsid w:val="006F61C6"/>
    <w:rsid w:val="006F6290"/>
    <w:rsid w:val="00700F2E"/>
    <w:rsid w:val="0070121F"/>
    <w:rsid w:val="0070142B"/>
    <w:rsid w:val="00701698"/>
    <w:rsid w:val="007018A3"/>
    <w:rsid w:val="007019B9"/>
    <w:rsid w:val="00702E02"/>
    <w:rsid w:val="00704617"/>
    <w:rsid w:val="00705788"/>
    <w:rsid w:val="00705D97"/>
    <w:rsid w:val="00706B12"/>
    <w:rsid w:val="00706CC2"/>
    <w:rsid w:val="00706E7A"/>
    <w:rsid w:val="00710331"/>
    <w:rsid w:val="0071046A"/>
    <w:rsid w:val="0071155A"/>
    <w:rsid w:val="00711640"/>
    <w:rsid w:val="00711997"/>
    <w:rsid w:val="00711CE5"/>
    <w:rsid w:val="0071292C"/>
    <w:rsid w:val="00713070"/>
    <w:rsid w:val="0071311B"/>
    <w:rsid w:val="007132E4"/>
    <w:rsid w:val="0071541A"/>
    <w:rsid w:val="00715DDD"/>
    <w:rsid w:val="00715F48"/>
    <w:rsid w:val="007172A5"/>
    <w:rsid w:val="0071784B"/>
    <w:rsid w:val="00720F57"/>
    <w:rsid w:val="0072265E"/>
    <w:rsid w:val="00722A97"/>
    <w:rsid w:val="00722DDD"/>
    <w:rsid w:val="00723568"/>
    <w:rsid w:val="00723C5F"/>
    <w:rsid w:val="00723DB2"/>
    <w:rsid w:val="00723DC1"/>
    <w:rsid w:val="00723E67"/>
    <w:rsid w:val="007244A4"/>
    <w:rsid w:val="00724EF7"/>
    <w:rsid w:val="007262EB"/>
    <w:rsid w:val="00726B31"/>
    <w:rsid w:val="00726BC2"/>
    <w:rsid w:val="00727CD3"/>
    <w:rsid w:val="007304DB"/>
    <w:rsid w:val="007313A4"/>
    <w:rsid w:val="00731635"/>
    <w:rsid w:val="00732424"/>
    <w:rsid w:val="00732888"/>
    <w:rsid w:val="007339A4"/>
    <w:rsid w:val="00734330"/>
    <w:rsid w:val="007351AB"/>
    <w:rsid w:val="0073588E"/>
    <w:rsid w:val="00736025"/>
    <w:rsid w:val="00736055"/>
    <w:rsid w:val="007360CD"/>
    <w:rsid w:val="007361E9"/>
    <w:rsid w:val="00736CAB"/>
    <w:rsid w:val="00737313"/>
    <w:rsid w:val="0074079D"/>
    <w:rsid w:val="0074297F"/>
    <w:rsid w:val="00745729"/>
    <w:rsid w:val="00745EB2"/>
    <w:rsid w:val="0074619F"/>
    <w:rsid w:val="007465FF"/>
    <w:rsid w:val="00746E9E"/>
    <w:rsid w:val="00747C85"/>
    <w:rsid w:val="00747CC8"/>
    <w:rsid w:val="00750751"/>
    <w:rsid w:val="00750A95"/>
    <w:rsid w:val="00750C46"/>
    <w:rsid w:val="007511CD"/>
    <w:rsid w:val="00751B94"/>
    <w:rsid w:val="007520E1"/>
    <w:rsid w:val="0075255B"/>
    <w:rsid w:val="00752989"/>
    <w:rsid w:val="00753725"/>
    <w:rsid w:val="00754350"/>
    <w:rsid w:val="00754C3C"/>
    <w:rsid w:val="0075549E"/>
    <w:rsid w:val="00755A97"/>
    <w:rsid w:val="00755EA1"/>
    <w:rsid w:val="00756C9F"/>
    <w:rsid w:val="00760B4B"/>
    <w:rsid w:val="0076195C"/>
    <w:rsid w:val="00761A52"/>
    <w:rsid w:val="007622EB"/>
    <w:rsid w:val="00763CAE"/>
    <w:rsid w:val="00764871"/>
    <w:rsid w:val="00765484"/>
    <w:rsid w:val="007664A7"/>
    <w:rsid w:val="00766C97"/>
    <w:rsid w:val="0076708B"/>
    <w:rsid w:val="00767FC2"/>
    <w:rsid w:val="00771232"/>
    <w:rsid w:val="00771632"/>
    <w:rsid w:val="00773400"/>
    <w:rsid w:val="0077359D"/>
    <w:rsid w:val="007737C1"/>
    <w:rsid w:val="00773D3C"/>
    <w:rsid w:val="00773ED7"/>
    <w:rsid w:val="007753F5"/>
    <w:rsid w:val="00775649"/>
    <w:rsid w:val="007771DC"/>
    <w:rsid w:val="00780027"/>
    <w:rsid w:val="00780191"/>
    <w:rsid w:val="00781F77"/>
    <w:rsid w:val="0078231D"/>
    <w:rsid w:val="00783265"/>
    <w:rsid w:val="00783EFB"/>
    <w:rsid w:val="00785D9E"/>
    <w:rsid w:val="00786250"/>
    <w:rsid w:val="00787920"/>
    <w:rsid w:val="00787F30"/>
    <w:rsid w:val="00790021"/>
    <w:rsid w:val="007901A0"/>
    <w:rsid w:val="007903BF"/>
    <w:rsid w:val="007910EE"/>
    <w:rsid w:val="00792136"/>
    <w:rsid w:val="0079217A"/>
    <w:rsid w:val="00792F5B"/>
    <w:rsid w:val="00792F7F"/>
    <w:rsid w:val="007935ED"/>
    <w:rsid w:val="00794FEA"/>
    <w:rsid w:val="00796790"/>
    <w:rsid w:val="00796807"/>
    <w:rsid w:val="00796944"/>
    <w:rsid w:val="007A01C4"/>
    <w:rsid w:val="007A5198"/>
    <w:rsid w:val="007A5463"/>
    <w:rsid w:val="007A54B4"/>
    <w:rsid w:val="007A5D3F"/>
    <w:rsid w:val="007A5DC4"/>
    <w:rsid w:val="007A610C"/>
    <w:rsid w:val="007A651A"/>
    <w:rsid w:val="007A67B7"/>
    <w:rsid w:val="007A72F6"/>
    <w:rsid w:val="007A7A4B"/>
    <w:rsid w:val="007B1842"/>
    <w:rsid w:val="007B1DD8"/>
    <w:rsid w:val="007B1EC1"/>
    <w:rsid w:val="007B2499"/>
    <w:rsid w:val="007B2C05"/>
    <w:rsid w:val="007B320E"/>
    <w:rsid w:val="007B45DF"/>
    <w:rsid w:val="007B689A"/>
    <w:rsid w:val="007B7C51"/>
    <w:rsid w:val="007B7E19"/>
    <w:rsid w:val="007C1348"/>
    <w:rsid w:val="007C3407"/>
    <w:rsid w:val="007C3530"/>
    <w:rsid w:val="007C3A8F"/>
    <w:rsid w:val="007C4090"/>
    <w:rsid w:val="007C48D5"/>
    <w:rsid w:val="007C5971"/>
    <w:rsid w:val="007C633F"/>
    <w:rsid w:val="007C7592"/>
    <w:rsid w:val="007C7C2D"/>
    <w:rsid w:val="007D120C"/>
    <w:rsid w:val="007D298F"/>
    <w:rsid w:val="007D2BEF"/>
    <w:rsid w:val="007D2BFD"/>
    <w:rsid w:val="007D3E0A"/>
    <w:rsid w:val="007D3FD5"/>
    <w:rsid w:val="007D5C74"/>
    <w:rsid w:val="007D62FB"/>
    <w:rsid w:val="007D65EA"/>
    <w:rsid w:val="007D6AF3"/>
    <w:rsid w:val="007D73E7"/>
    <w:rsid w:val="007D7BFE"/>
    <w:rsid w:val="007E038D"/>
    <w:rsid w:val="007E0794"/>
    <w:rsid w:val="007E08C7"/>
    <w:rsid w:val="007E15B9"/>
    <w:rsid w:val="007E19DA"/>
    <w:rsid w:val="007E2237"/>
    <w:rsid w:val="007E2309"/>
    <w:rsid w:val="007E2E8F"/>
    <w:rsid w:val="007E3BDF"/>
    <w:rsid w:val="007E4355"/>
    <w:rsid w:val="007E498B"/>
    <w:rsid w:val="007E53CA"/>
    <w:rsid w:val="007E5F89"/>
    <w:rsid w:val="007E60EF"/>
    <w:rsid w:val="007E6368"/>
    <w:rsid w:val="007E6807"/>
    <w:rsid w:val="007E723E"/>
    <w:rsid w:val="007E76D7"/>
    <w:rsid w:val="007E7D6B"/>
    <w:rsid w:val="007F1E02"/>
    <w:rsid w:val="007F33EC"/>
    <w:rsid w:val="007F3617"/>
    <w:rsid w:val="007F3878"/>
    <w:rsid w:val="007F3967"/>
    <w:rsid w:val="007F3B90"/>
    <w:rsid w:val="007F5006"/>
    <w:rsid w:val="007F5727"/>
    <w:rsid w:val="007F5B84"/>
    <w:rsid w:val="007F6E5C"/>
    <w:rsid w:val="007F6F18"/>
    <w:rsid w:val="007F7D33"/>
    <w:rsid w:val="00801E32"/>
    <w:rsid w:val="008022C5"/>
    <w:rsid w:val="0080270B"/>
    <w:rsid w:val="00803CC5"/>
    <w:rsid w:val="0080493A"/>
    <w:rsid w:val="00806E28"/>
    <w:rsid w:val="00806F3E"/>
    <w:rsid w:val="00807293"/>
    <w:rsid w:val="00807A9F"/>
    <w:rsid w:val="00810A18"/>
    <w:rsid w:val="00811F80"/>
    <w:rsid w:val="0081397B"/>
    <w:rsid w:val="00817810"/>
    <w:rsid w:val="00817BC3"/>
    <w:rsid w:val="008208B2"/>
    <w:rsid w:val="00821274"/>
    <w:rsid w:val="00822299"/>
    <w:rsid w:val="00824336"/>
    <w:rsid w:val="00824978"/>
    <w:rsid w:val="00824F88"/>
    <w:rsid w:val="0082588C"/>
    <w:rsid w:val="00825BAE"/>
    <w:rsid w:val="00826229"/>
    <w:rsid w:val="00826ABA"/>
    <w:rsid w:val="00826B2D"/>
    <w:rsid w:val="00826B56"/>
    <w:rsid w:val="00826EE7"/>
    <w:rsid w:val="008279CE"/>
    <w:rsid w:val="00827C39"/>
    <w:rsid w:val="00830483"/>
    <w:rsid w:val="00830FE0"/>
    <w:rsid w:val="00831445"/>
    <w:rsid w:val="00831879"/>
    <w:rsid w:val="00831A68"/>
    <w:rsid w:val="008331B8"/>
    <w:rsid w:val="0083351F"/>
    <w:rsid w:val="008344DF"/>
    <w:rsid w:val="008345B2"/>
    <w:rsid w:val="00834A65"/>
    <w:rsid w:val="00835E19"/>
    <w:rsid w:val="0083603D"/>
    <w:rsid w:val="00837416"/>
    <w:rsid w:val="00837880"/>
    <w:rsid w:val="00837FB5"/>
    <w:rsid w:val="00841246"/>
    <w:rsid w:val="008413DB"/>
    <w:rsid w:val="008431BC"/>
    <w:rsid w:val="008434B2"/>
    <w:rsid w:val="00844C9E"/>
    <w:rsid w:val="00847477"/>
    <w:rsid w:val="00847DEA"/>
    <w:rsid w:val="008510DF"/>
    <w:rsid w:val="00852046"/>
    <w:rsid w:val="0085297D"/>
    <w:rsid w:val="00852A23"/>
    <w:rsid w:val="00852A72"/>
    <w:rsid w:val="00853669"/>
    <w:rsid w:val="00853EB7"/>
    <w:rsid w:val="00854229"/>
    <w:rsid w:val="008561DA"/>
    <w:rsid w:val="008563B1"/>
    <w:rsid w:val="008563F1"/>
    <w:rsid w:val="00856CC9"/>
    <w:rsid w:val="00856E3D"/>
    <w:rsid w:val="0086031F"/>
    <w:rsid w:val="00860952"/>
    <w:rsid w:val="008612BF"/>
    <w:rsid w:val="008622C3"/>
    <w:rsid w:val="00862BF2"/>
    <w:rsid w:val="0086314C"/>
    <w:rsid w:val="00863D83"/>
    <w:rsid w:val="00866114"/>
    <w:rsid w:val="008664DD"/>
    <w:rsid w:val="0086661E"/>
    <w:rsid w:val="00866653"/>
    <w:rsid w:val="00866688"/>
    <w:rsid w:val="00866CCC"/>
    <w:rsid w:val="00867FFA"/>
    <w:rsid w:val="00870F41"/>
    <w:rsid w:val="00870F5F"/>
    <w:rsid w:val="00875398"/>
    <w:rsid w:val="008769E9"/>
    <w:rsid w:val="00876EC5"/>
    <w:rsid w:val="008770EA"/>
    <w:rsid w:val="00877991"/>
    <w:rsid w:val="00877ABB"/>
    <w:rsid w:val="00877B1A"/>
    <w:rsid w:val="00880B98"/>
    <w:rsid w:val="00881D14"/>
    <w:rsid w:val="008825B0"/>
    <w:rsid w:val="0088287E"/>
    <w:rsid w:val="00883651"/>
    <w:rsid w:val="008837D4"/>
    <w:rsid w:val="0088470B"/>
    <w:rsid w:val="00884C6F"/>
    <w:rsid w:val="0088510D"/>
    <w:rsid w:val="008867FF"/>
    <w:rsid w:val="008869F1"/>
    <w:rsid w:val="00886CA3"/>
    <w:rsid w:val="008874B5"/>
    <w:rsid w:val="00887600"/>
    <w:rsid w:val="00887759"/>
    <w:rsid w:val="00887E09"/>
    <w:rsid w:val="00887E10"/>
    <w:rsid w:val="00887EBF"/>
    <w:rsid w:val="00890DDF"/>
    <w:rsid w:val="0089150C"/>
    <w:rsid w:val="00892AAF"/>
    <w:rsid w:val="00892BE1"/>
    <w:rsid w:val="008936A6"/>
    <w:rsid w:val="00893BE2"/>
    <w:rsid w:val="00893F99"/>
    <w:rsid w:val="00894CFE"/>
    <w:rsid w:val="008A16B9"/>
    <w:rsid w:val="008A1E9D"/>
    <w:rsid w:val="008A2534"/>
    <w:rsid w:val="008A3931"/>
    <w:rsid w:val="008A3C75"/>
    <w:rsid w:val="008A439D"/>
    <w:rsid w:val="008A47C7"/>
    <w:rsid w:val="008A52D2"/>
    <w:rsid w:val="008A5E9E"/>
    <w:rsid w:val="008A6DCF"/>
    <w:rsid w:val="008A7F31"/>
    <w:rsid w:val="008B1F85"/>
    <w:rsid w:val="008B3A2D"/>
    <w:rsid w:val="008B3A9F"/>
    <w:rsid w:val="008B4AD4"/>
    <w:rsid w:val="008B5C62"/>
    <w:rsid w:val="008B5E18"/>
    <w:rsid w:val="008B735E"/>
    <w:rsid w:val="008B7755"/>
    <w:rsid w:val="008B77A4"/>
    <w:rsid w:val="008B7842"/>
    <w:rsid w:val="008C00AB"/>
    <w:rsid w:val="008C0D39"/>
    <w:rsid w:val="008C1081"/>
    <w:rsid w:val="008C128D"/>
    <w:rsid w:val="008C1376"/>
    <w:rsid w:val="008C1F13"/>
    <w:rsid w:val="008C2332"/>
    <w:rsid w:val="008C2446"/>
    <w:rsid w:val="008C24A0"/>
    <w:rsid w:val="008C25AC"/>
    <w:rsid w:val="008C29AE"/>
    <w:rsid w:val="008C3073"/>
    <w:rsid w:val="008C33A1"/>
    <w:rsid w:val="008C36DF"/>
    <w:rsid w:val="008C393A"/>
    <w:rsid w:val="008C4192"/>
    <w:rsid w:val="008C4218"/>
    <w:rsid w:val="008C4766"/>
    <w:rsid w:val="008C5DBB"/>
    <w:rsid w:val="008C634A"/>
    <w:rsid w:val="008C7260"/>
    <w:rsid w:val="008D0D13"/>
    <w:rsid w:val="008D0D56"/>
    <w:rsid w:val="008D204D"/>
    <w:rsid w:val="008D2229"/>
    <w:rsid w:val="008D3451"/>
    <w:rsid w:val="008D362B"/>
    <w:rsid w:val="008D51EC"/>
    <w:rsid w:val="008D6AC6"/>
    <w:rsid w:val="008D7011"/>
    <w:rsid w:val="008E0C11"/>
    <w:rsid w:val="008E1BD8"/>
    <w:rsid w:val="008E21AA"/>
    <w:rsid w:val="008E2E07"/>
    <w:rsid w:val="008E45C8"/>
    <w:rsid w:val="008E4FC7"/>
    <w:rsid w:val="008E50A8"/>
    <w:rsid w:val="008E50C4"/>
    <w:rsid w:val="008E5BD0"/>
    <w:rsid w:val="008E6709"/>
    <w:rsid w:val="008E6A74"/>
    <w:rsid w:val="008E7186"/>
    <w:rsid w:val="008F2214"/>
    <w:rsid w:val="008F2281"/>
    <w:rsid w:val="008F311C"/>
    <w:rsid w:val="008F31B1"/>
    <w:rsid w:val="008F3464"/>
    <w:rsid w:val="008F3800"/>
    <w:rsid w:val="008F4208"/>
    <w:rsid w:val="008F58F7"/>
    <w:rsid w:val="008F5993"/>
    <w:rsid w:val="008F793A"/>
    <w:rsid w:val="00900288"/>
    <w:rsid w:val="00900BC7"/>
    <w:rsid w:val="00901403"/>
    <w:rsid w:val="00901FCA"/>
    <w:rsid w:val="00903CD2"/>
    <w:rsid w:val="0090421B"/>
    <w:rsid w:val="00904636"/>
    <w:rsid w:val="0090511C"/>
    <w:rsid w:val="00905254"/>
    <w:rsid w:val="00906113"/>
    <w:rsid w:val="009068D0"/>
    <w:rsid w:val="009068EE"/>
    <w:rsid w:val="00906985"/>
    <w:rsid w:val="00910EAA"/>
    <w:rsid w:val="009115F5"/>
    <w:rsid w:val="00911BAA"/>
    <w:rsid w:val="00912242"/>
    <w:rsid w:val="00912D91"/>
    <w:rsid w:val="00913983"/>
    <w:rsid w:val="00913B8D"/>
    <w:rsid w:val="00913F30"/>
    <w:rsid w:val="00914335"/>
    <w:rsid w:val="00914E34"/>
    <w:rsid w:val="00915366"/>
    <w:rsid w:val="009164A9"/>
    <w:rsid w:val="00917807"/>
    <w:rsid w:val="00917FAB"/>
    <w:rsid w:val="00920274"/>
    <w:rsid w:val="00920365"/>
    <w:rsid w:val="00922BD0"/>
    <w:rsid w:val="009230BF"/>
    <w:rsid w:val="00923D8D"/>
    <w:rsid w:val="00924477"/>
    <w:rsid w:val="00924BE8"/>
    <w:rsid w:val="0092541A"/>
    <w:rsid w:val="0092568F"/>
    <w:rsid w:val="009261DA"/>
    <w:rsid w:val="009261E0"/>
    <w:rsid w:val="009268CC"/>
    <w:rsid w:val="009273F1"/>
    <w:rsid w:val="00930597"/>
    <w:rsid w:val="009313B1"/>
    <w:rsid w:val="00931BF0"/>
    <w:rsid w:val="0093250D"/>
    <w:rsid w:val="00932549"/>
    <w:rsid w:val="009331D4"/>
    <w:rsid w:val="00935F1A"/>
    <w:rsid w:val="0094024F"/>
    <w:rsid w:val="0094120A"/>
    <w:rsid w:val="00941ECE"/>
    <w:rsid w:val="009420A5"/>
    <w:rsid w:val="009422A8"/>
    <w:rsid w:val="00942468"/>
    <w:rsid w:val="0094250E"/>
    <w:rsid w:val="009432A9"/>
    <w:rsid w:val="00943D2A"/>
    <w:rsid w:val="00945216"/>
    <w:rsid w:val="00945D7A"/>
    <w:rsid w:val="00945E15"/>
    <w:rsid w:val="00947833"/>
    <w:rsid w:val="00950E69"/>
    <w:rsid w:val="00951218"/>
    <w:rsid w:val="00951375"/>
    <w:rsid w:val="00951889"/>
    <w:rsid w:val="009523BB"/>
    <w:rsid w:val="009525F0"/>
    <w:rsid w:val="00953195"/>
    <w:rsid w:val="00953CD1"/>
    <w:rsid w:val="00954055"/>
    <w:rsid w:val="00954503"/>
    <w:rsid w:val="00954F07"/>
    <w:rsid w:val="009550CE"/>
    <w:rsid w:val="009554D1"/>
    <w:rsid w:val="00955D6B"/>
    <w:rsid w:val="00956BD1"/>
    <w:rsid w:val="0095726C"/>
    <w:rsid w:val="009572CD"/>
    <w:rsid w:val="009577A9"/>
    <w:rsid w:val="00957993"/>
    <w:rsid w:val="009608EE"/>
    <w:rsid w:val="00961068"/>
    <w:rsid w:val="00961279"/>
    <w:rsid w:val="009612F4"/>
    <w:rsid w:val="00961427"/>
    <w:rsid w:val="00961845"/>
    <w:rsid w:val="00961F9B"/>
    <w:rsid w:val="009638E2"/>
    <w:rsid w:val="00963C90"/>
    <w:rsid w:val="0096415B"/>
    <w:rsid w:val="009648BB"/>
    <w:rsid w:val="009649DA"/>
    <w:rsid w:val="00967668"/>
    <w:rsid w:val="00967A19"/>
    <w:rsid w:val="00970DC9"/>
    <w:rsid w:val="00970FA3"/>
    <w:rsid w:val="00971197"/>
    <w:rsid w:val="009712C8"/>
    <w:rsid w:val="00972ABF"/>
    <w:rsid w:val="00972D22"/>
    <w:rsid w:val="00972EED"/>
    <w:rsid w:val="0097343B"/>
    <w:rsid w:val="00975705"/>
    <w:rsid w:val="00975DD5"/>
    <w:rsid w:val="00977541"/>
    <w:rsid w:val="00977750"/>
    <w:rsid w:val="00977839"/>
    <w:rsid w:val="0098064D"/>
    <w:rsid w:val="00980A36"/>
    <w:rsid w:val="009816DF"/>
    <w:rsid w:val="00981EB0"/>
    <w:rsid w:val="009824B6"/>
    <w:rsid w:val="00982588"/>
    <w:rsid w:val="00982840"/>
    <w:rsid w:val="00982CCB"/>
    <w:rsid w:val="009837B6"/>
    <w:rsid w:val="009849D5"/>
    <w:rsid w:val="00984A82"/>
    <w:rsid w:val="0098749C"/>
    <w:rsid w:val="00987E6F"/>
    <w:rsid w:val="0099054D"/>
    <w:rsid w:val="009918A2"/>
    <w:rsid w:val="00991AA5"/>
    <w:rsid w:val="00992470"/>
    <w:rsid w:val="00992E45"/>
    <w:rsid w:val="009932F7"/>
    <w:rsid w:val="00993AC7"/>
    <w:rsid w:val="0099450A"/>
    <w:rsid w:val="00995477"/>
    <w:rsid w:val="009956C3"/>
    <w:rsid w:val="00995AFD"/>
    <w:rsid w:val="009968DB"/>
    <w:rsid w:val="00997740"/>
    <w:rsid w:val="00997ADD"/>
    <w:rsid w:val="00997DDB"/>
    <w:rsid w:val="00997F63"/>
    <w:rsid w:val="009A0584"/>
    <w:rsid w:val="009A142A"/>
    <w:rsid w:val="009A2791"/>
    <w:rsid w:val="009A2966"/>
    <w:rsid w:val="009A343D"/>
    <w:rsid w:val="009A3AE1"/>
    <w:rsid w:val="009A45A9"/>
    <w:rsid w:val="009A4FD1"/>
    <w:rsid w:val="009A60F2"/>
    <w:rsid w:val="009A7062"/>
    <w:rsid w:val="009A7130"/>
    <w:rsid w:val="009A7559"/>
    <w:rsid w:val="009A77F2"/>
    <w:rsid w:val="009B006C"/>
    <w:rsid w:val="009B0197"/>
    <w:rsid w:val="009B0997"/>
    <w:rsid w:val="009B115D"/>
    <w:rsid w:val="009B1C5F"/>
    <w:rsid w:val="009B1C7C"/>
    <w:rsid w:val="009B26FB"/>
    <w:rsid w:val="009B2E69"/>
    <w:rsid w:val="009B2EC0"/>
    <w:rsid w:val="009B30DC"/>
    <w:rsid w:val="009B32F6"/>
    <w:rsid w:val="009B3F86"/>
    <w:rsid w:val="009B69D4"/>
    <w:rsid w:val="009B6D53"/>
    <w:rsid w:val="009C0425"/>
    <w:rsid w:val="009C0504"/>
    <w:rsid w:val="009C06BF"/>
    <w:rsid w:val="009C0AF0"/>
    <w:rsid w:val="009C15F0"/>
    <w:rsid w:val="009C1D19"/>
    <w:rsid w:val="009C35B9"/>
    <w:rsid w:val="009C4117"/>
    <w:rsid w:val="009C42DB"/>
    <w:rsid w:val="009C4E92"/>
    <w:rsid w:val="009C4FB5"/>
    <w:rsid w:val="009C520C"/>
    <w:rsid w:val="009D18D2"/>
    <w:rsid w:val="009D2873"/>
    <w:rsid w:val="009D39B2"/>
    <w:rsid w:val="009D474D"/>
    <w:rsid w:val="009D4C13"/>
    <w:rsid w:val="009D51C8"/>
    <w:rsid w:val="009D56A7"/>
    <w:rsid w:val="009D5731"/>
    <w:rsid w:val="009D5FA3"/>
    <w:rsid w:val="009D7B64"/>
    <w:rsid w:val="009E0867"/>
    <w:rsid w:val="009E0BAD"/>
    <w:rsid w:val="009E2BE9"/>
    <w:rsid w:val="009E4ED7"/>
    <w:rsid w:val="009E506F"/>
    <w:rsid w:val="009E615A"/>
    <w:rsid w:val="009E7FC9"/>
    <w:rsid w:val="009F01B1"/>
    <w:rsid w:val="009F0650"/>
    <w:rsid w:val="009F068E"/>
    <w:rsid w:val="009F12E4"/>
    <w:rsid w:val="009F2C0B"/>
    <w:rsid w:val="009F511D"/>
    <w:rsid w:val="009F68D3"/>
    <w:rsid w:val="009F75BE"/>
    <w:rsid w:val="009F7D37"/>
    <w:rsid w:val="00A00F51"/>
    <w:rsid w:val="00A012EC"/>
    <w:rsid w:val="00A01B99"/>
    <w:rsid w:val="00A021F7"/>
    <w:rsid w:val="00A02504"/>
    <w:rsid w:val="00A039C5"/>
    <w:rsid w:val="00A04699"/>
    <w:rsid w:val="00A048A9"/>
    <w:rsid w:val="00A05F15"/>
    <w:rsid w:val="00A06524"/>
    <w:rsid w:val="00A06819"/>
    <w:rsid w:val="00A07E62"/>
    <w:rsid w:val="00A07F20"/>
    <w:rsid w:val="00A110FC"/>
    <w:rsid w:val="00A1131F"/>
    <w:rsid w:val="00A1159A"/>
    <w:rsid w:val="00A11C24"/>
    <w:rsid w:val="00A122C5"/>
    <w:rsid w:val="00A12629"/>
    <w:rsid w:val="00A13143"/>
    <w:rsid w:val="00A135E3"/>
    <w:rsid w:val="00A14A50"/>
    <w:rsid w:val="00A14D5F"/>
    <w:rsid w:val="00A15A2C"/>
    <w:rsid w:val="00A15B8C"/>
    <w:rsid w:val="00A171DA"/>
    <w:rsid w:val="00A17218"/>
    <w:rsid w:val="00A209AD"/>
    <w:rsid w:val="00A209DE"/>
    <w:rsid w:val="00A20E22"/>
    <w:rsid w:val="00A217B7"/>
    <w:rsid w:val="00A21A4F"/>
    <w:rsid w:val="00A21BD1"/>
    <w:rsid w:val="00A22226"/>
    <w:rsid w:val="00A22A62"/>
    <w:rsid w:val="00A23096"/>
    <w:rsid w:val="00A23CF9"/>
    <w:rsid w:val="00A242F7"/>
    <w:rsid w:val="00A24BC1"/>
    <w:rsid w:val="00A24E34"/>
    <w:rsid w:val="00A24E63"/>
    <w:rsid w:val="00A2568C"/>
    <w:rsid w:val="00A25FB5"/>
    <w:rsid w:val="00A306C3"/>
    <w:rsid w:val="00A31654"/>
    <w:rsid w:val="00A35183"/>
    <w:rsid w:val="00A35A70"/>
    <w:rsid w:val="00A364D2"/>
    <w:rsid w:val="00A36852"/>
    <w:rsid w:val="00A36922"/>
    <w:rsid w:val="00A37514"/>
    <w:rsid w:val="00A37622"/>
    <w:rsid w:val="00A37ED2"/>
    <w:rsid w:val="00A37F23"/>
    <w:rsid w:val="00A4008F"/>
    <w:rsid w:val="00A402A9"/>
    <w:rsid w:val="00A40CFB"/>
    <w:rsid w:val="00A414C8"/>
    <w:rsid w:val="00A43602"/>
    <w:rsid w:val="00A43D3A"/>
    <w:rsid w:val="00A43E8B"/>
    <w:rsid w:val="00A44F64"/>
    <w:rsid w:val="00A4525F"/>
    <w:rsid w:val="00A47070"/>
    <w:rsid w:val="00A51628"/>
    <w:rsid w:val="00A519D3"/>
    <w:rsid w:val="00A521C4"/>
    <w:rsid w:val="00A5271B"/>
    <w:rsid w:val="00A5290A"/>
    <w:rsid w:val="00A52C12"/>
    <w:rsid w:val="00A52C7A"/>
    <w:rsid w:val="00A53D4A"/>
    <w:rsid w:val="00A54869"/>
    <w:rsid w:val="00A553A2"/>
    <w:rsid w:val="00A563EF"/>
    <w:rsid w:val="00A564EE"/>
    <w:rsid w:val="00A5695A"/>
    <w:rsid w:val="00A5725C"/>
    <w:rsid w:val="00A57867"/>
    <w:rsid w:val="00A57FAA"/>
    <w:rsid w:val="00A629AC"/>
    <w:rsid w:val="00A647D0"/>
    <w:rsid w:val="00A648F1"/>
    <w:rsid w:val="00A661AF"/>
    <w:rsid w:val="00A670F1"/>
    <w:rsid w:val="00A67E18"/>
    <w:rsid w:val="00A708B1"/>
    <w:rsid w:val="00A708D5"/>
    <w:rsid w:val="00A70DB9"/>
    <w:rsid w:val="00A71336"/>
    <w:rsid w:val="00A73343"/>
    <w:rsid w:val="00A736A0"/>
    <w:rsid w:val="00A74057"/>
    <w:rsid w:val="00A7405A"/>
    <w:rsid w:val="00A742E3"/>
    <w:rsid w:val="00A755F9"/>
    <w:rsid w:val="00A763CA"/>
    <w:rsid w:val="00A770D4"/>
    <w:rsid w:val="00A824D2"/>
    <w:rsid w:val="00A83563"/>
    <w:rsid w:val="00A85076"/>
    <w:rsid w:val="00A8557C"/>
    <w:rsid w:val="00A85CD8"/>
    <w:rsid w:val="00A85DBB"/>
    <w:rsid w:val="00A8697F"/>
    <w:rsid w:val="00A873D3"/>
    <w:rsid w:val="00A87A49"/>
    <w:rsid w:val="00A90163"/>
    <w:rsid w:val="00A901BE"/>
    <w:rsid w:val="00A903A5"/>
    <w:rsid w:val="00A9053C"/>
    <w:rsid w:val="00A91071"/>
    <w:rsid w:val="00A918BE"/>
    <w:rsid w:val="00A92AFD"/>
    <w:rsid w:val="00A92BF6"/>
    <w:rsid w:val="00A92E30"/>
    <w:rsid w:val="00A92FA7"/>
    <w:rsid w:val="00A9492B"/>
    <w:rsid w:val="00A95312"/>
    <w:rsid w:val="00A95314"/>
    <w:rsid w:val="00A955A4"/>
    <w:rsid w:val="00A95850"/>
    <w:rsid w:val="00A95C5C"/>
    <w:rsid w:val="00A95F1E"/>
    <w:rsid w:val="00A963D7"/>
    <w:rsid w:val="00AA0CEE"/>
    <w:rsid w:val="00AA0D5E"/>
    <w:rsid w:val="00AA144A"/>
    <w:rsid w:val="00AA2837"/>
    <w:rsid w:val="00AA3DEE"/>
    <w:rsid w:val="00AA4D3D"/>
    <w:rsid w:val="00AA4F70"/>
    <w:rsid w:val="00AA5D3E"/>
    <w:rsid w:val="00AA7683"/>
    <w:rsid w:val="00AA7E5D"/>
    <w:rsid w:val="00AB0238"/>
    <w:rsid w:val="00AB0754"/>
    <w:rsid w:val="00AB0B1E"/>
    <w:rsid w:val="00AB0C7A"/>
    <w:rsid w:val="00AB14F7"/>
    <w:rsid w:val="00AB2E40"/>
    <w:rsid w:val="00AB2F56"/>
    <w:rsid w:val="00AB38A4"/>
    <w:rsid w:val="00AB3F94"/>
    <w:rsid w:val="00AB4056"/>
    <w:rsid w:val="00AB4D68"/>
    <w:rsid w:val="00AB544C"/>
    <w:rsid w:val="00AB56D1"/>
    <w:rsid w:val="00AB58EB"/>
    <w:rsid w:val="00AB6DD0"/>
    <w:rsid w:val="00AB6E32"/>
    <w:rsid w:val="00AC1CF2"/>
    <w:rsid w:val="00AC1F10"/>
    <w:rsid w:val="00AC1F15"/>
    <w:rsid w:val="00AC2C5E"/>
    <w:rsid w:val="00AC3A29"/>
    <w:rsid w:val="00AC44EE"/>
    <w:rsid w:val="00AD0167"/>
    <w:rsid w:val="00AD0982"/>
    <w:rsid w:val="00AD1CA9"/>
    <w:rsid w:val="00AD2BF3"/>
    <w:rsid w:val="00AD4147"/>
    <w:rsid w:val="00AD5D42"/>
    <w:rsid w:val="00AD62B1"/>
    <w:rsid w:val="00AD638B"/>
    <w:rsid w:val="00AD6765"/>
    <w:rsid w:val="00AD69F2"/>
    <w:rsid w:val="00AD6F17"/>
    <w:rsid w:val="00AD728A"/>
    <w:rsid w:val="00AE0C64"/>
    <w:rsid w:val="00AE2713"/>
    <w:rsid w:val="00AE304F"/>
    <w:rsid w:val="00AE328A"/>
    <w:rsid w:val="00AE369F"/>
    <w:rsid w:val="00AE590C"/>
    <w:rsid w:val="00AE5B10"/>
    <w:rsid w:val="00AE5F3A"/>
    <w:rsid w:val="00AE6BF6"/>
    <w:rsid w:val="00AF2AF2"/>
    <w:rsid w:val="00AF2C28"/>
    <w:rsid w:val="00AF3590"/>
    <w:rsid w:val="00AF48A5"/>
    <w:rsid w:val="00AF4CAB"/>
    <w:rsid w:val="00AF6493"/>
    <w:rsid w:val="00AF6E9F"/>
    <w:rsid w:val="00B0385C"/>
    <w:rsid w:val="00B03C4E"/>
    <w:rsid w:val="00B03FCE"/>
    <w:rsid w:val="00B043AD"/>
    <w:rsid w:val="00B058BC"/>
    <w:rsid w:val="00B05EFD"/>
    <w:rsid w:val="00B07BC2"/>
    <w:rsid w:val="00B11C36"/>
    <w:rsid w:val="00B1233B"/>
    <w:rsid w:val="00B124FE"/>
    <w:rsid w:val="00B12618"/>
    <w:rsid w:val="00B12D55"/>
    <w:rsid w:val="00B12F3D"/>
    <w:rsid w:val="00B13803"/>
    <w:rsid w:val="00B13955"/>
    <w:rsid w:val="00B1495A"/>
    <w:rsid w:val="00B158C2"/>
    <w:rsid w:val="00B163D2"/>
    <w:rsid w:val="00B16808"/>
    <w:rsid w:val="00B17654"/>
    <w:rsid w:val="00B20A69"/>
    <w:rsid w:val="00B20FE8"/>
    <w:rsid w:val="00B21FC1"/>
    <w:rsid w:val="00B22351"/>
    <w:rsid w:val="00B230C4"/>
    <w:rsid w:val="00B23EE7"/>
    <w:rsid w:val="00B240F6"/>
    <w:rsid w:val="00B24594"/>
    <w:rsid w:val="00B24757"/>
    <w:rsid w:val="00B2519D"/>
    <w:rsid w:val="00B2532E"/>
    <w:rsid w:val="00B256D0"/>
    <w:rsid w:val="00B266BD"/>
    <w:rsid w:val="00B26C75"/>
    <w:rsid w:val="00B27870"/>
    <w:rsid w:val="00B30AFB"/>
    <w:rsid w:val="00B30CCC"/>
    <w:rsid w:val="00B31203"/>
    <w:rsid w:val="00B321D0"/>
    <w:rsid w:val="00B32BE4"/>
    <w:rsid w:val="00B32F22"/>
    <w:rsid w:val="00B33275"/>
    <w:rsid w:val="00B33462"/>
    <w:rsid w:val="00B343B3"/>
    <w:rsid w:val="00B343DB"/>
    <w:rsid w:val="00B345E4"/>
    <w:rsid w:val="00B34AF5"/>
    <w:rsid w:val="00B355F5"/>
    <w:rsid w:val="00B36078"/>
    <w:rsid w:val="00B36B46"/>
    <w:rsid w:val="00B36C68"/>
    <w:rsid w:val="00B41459"/>
    <w:rsid w:val="00B41BAE"/>
    <w:rsid w:val="00B41BF4"/>
    <w:rsid w:val="00B42207"/>
    <w:rsid w:val="00B44144"/>
    <w:rsid w:val="00B449C4"/>
    <w:rsid w:val="00B450A7"/>
    <w:rsid w:val="00B45DE4"/>
    <w:rsid w:val="00B45E92"/>
    <w:rsid w:val="00B4659E"/>
    <w:rsid w:val="00B46A33"/>
    <w:rsid w:val="00B46C41"/>
    <w:rsid w:val="00B47510"/>
    <w:rsid w:val="00B475AE"/>
    <w:rsid w:val="00B47B57"/>
    <w:rsid w:val="00B47DC5"/>
    <w:rsid w:val="00B47FF5"/>
    <w:rsid w:val="00B501E4"/>
    <w:rsid w:val="00B50517"/>
    <w:rsid w:val="00B506FB"/>
    <w:rsid w:val="00B50BD9"/>
    <w:rsid w:val="00B50DA0"/>
    <w:rsid w:val="00B52783"/>
    <w:rsid w:val="00B52F9F"/>
    <w:rsid w:val="00B53A57"/>
    <w:rsid w:val="00B53FDE"/>
    <w:rsid w:val="00B5487B"/>
    <w:rsid w:val="00B56AE7"/>
    <w:rsid w:val="00B57FE1"/>
    <w:rsid w:val="00B60464"/>
    <w:rsid w:val="00B605D1"/>
    <w:rsid w:val="00B611DA"/>
    <w:rsid w:val="00B64882"/>
    <w:rsid w:val="00B648BD"/>
    <w:rsid w:val="00B655E4"/>
    <w:rsid w:val="00B66CA0"/>
    <w:rsid w:val="00B67BD2"/>
    <w:rsid w:val="00B723DD"/>
    <w:rsid w:val="00B72B9D"/>
    <w:rsid w:val="00B73087"/>
    <w:rsid w:val="00B74281"/>
    <w:rsid w:val="00B74B54"/>
    <w:rsid w:val="00B767A9"/>
    <w:rsid w:val="00B76F6F"/>
    <w:rsid w:val="00B8114D"/>
    <w:rsid w:val="00B82144"/>
    <w:rsid w:val="00B825F3"/>
    <w:rsid w:val="00B83143"/>
    <w:rsid w:val="00B83FAB"/>
    <w:rsid w:val="00B85EC7"/>
    <w:rsid w:val="00B868DF"/>
    <w:rsid w:val="00B87795"/>
    <w:rsid w:val="00B903EA"/>
    <w:rsid w:val="00B907F7"/>
    <w:rsid w:val="00B9108D"/>
    <w:rsid w:val="00B91A8A"/>
    <w:rsid w:val="00B93044"/>
    <w:rsid w:val="00B936B4"/>
    <w:rsid w:val="00B9372F"/>
    <w:rsid w:val="00B944FF"/>
    <w:rsid w:val="00B94850"/>
    <w:rsid w:val="00B94B99"/>
    <w:rsid w:val="00B94C54"/>
    <w:rsid w:val="00B96A98"/>
    <w:rsid w:val="00B96B18"/>
    <w:rsid w:val="00B96BFA"/>
    <w:rsid w:val="00B975B2"/>
    <w:rsid w:val="00BA0009"/>
    <w:rsid w:val="00BA0ED3"/>
    <w:rsid w:val="00BA1090"/>
    <w:rsid w:val="00BA130B"/>
    <w:rsid w:val="00BA3882"/>
    <w:rsid w:val="00BA3AAF"/>
    <w:rsid w:val="00BA4058"/>
    <w:rsid w:val="00BA4180"/>
    <w:rsid w:val="00BA4B51"/>
    <w:rsid w:val="00BA4C05"/>
    <w:rsid w:val="00BA576D"/>
    <w:rsid w:val="00BA6D1C"/>
    <w:rsid w:val="00BA6F2F"/>
    <w:rsid w:val="00BA74AC"/>
    <w:rsid w:val="00BA75B5"/>
    <w:rsid w:val="00BB0505"/>
    <w:rsid w:val="00BB0552"/>
    <w:rsid w:val="00BB0622"/>
    <w:rsid w:val="00BB090C"/>
    <w:rsid w:val="00BB1032"/>
    <w:rsid w:val="00BB12DC"/>
    <w:rsid w:val="00BB2879"/>
    <w:rsid w:val="00BB28D8"/>
    <w:rsid w:val="00BB29DC"/>
    <w:rsid w:val="00BB2A5F"/>
    <w:rsid w:val="00BB3EA5"/>
    <w:rsid w:val="00BB419E"/>
    <w:rsid w:val="00BB59BF"/>
    <w:rsid w:val="00BB6B81"/>
    <w:rsid w:val="00BB6D4F"/>
    <w:rsid w:val="00BB6E2C"/>
    <w:rsid w:val="00BB70BF"/>
    <w:rsid w:val="00BB79DB"/>
    <w:rsid w:val="00BC1E7A"/>
    <w:rsid w:val="00BC1FC2"/>
    <w:rsid w:val="00BC3428"/>
    <w:rsid w:val="00BC48A9"/>
    <w:rsid w:val="00BC4959"/>
    <w:rsid w:val="00BC5594"/>
    <w:rsid w:val="00BD1DC1"/>
    <w:rsid w:val="00BD213E"/>
    <w:rsid w:val="00BD49EA"/>
    <w:rsid w:val="00BD5E65"/>
    <w:rsid w:val="00BD7AE1"/>
    <w:rsid w:val="00BE0C30"/>
    <w:rsid w:val="00BE1178"/>
    <w:rsid w:val="00BE2322"/>
    <w:rsid w:val="00BE25F9"/>
    <w:rsid w:val="00BE2E52"/>
    <w:rsid w:val="00BE315A"/>
    <w:rsid w:val="00BE44FC"/>
    <w:rsid w:val="00BE5A8E"/>
    <w:rsid w:val="00BE679D"/>
    <w:rsid w:val="00BE7CF0"/>
    <w:rsid w:val="00BF16F0"/>
    <w:rsid w:val="00BF18EE"/>
    <w:rsid w:val="00BF6989"/>
    <w:rsid w:val="00BF6DE6"/>
    <w:rsid w:val="00BF74BB"/>
    <w:rsid w:val="00BF761D"/>
    <w:rsid w:val="00C004C3"/>
    <w:rsid w:val="00C00923"/>
    <w:rsid w:val="00C01137"/>
    <w:rsid w:val="00C0123A"/>
    <w:rsid w:val="00C016AD"/>
    <w:rsid w:val="00C02261"/>
    <w:rsid w:val="00C02F86"/>
    <w:rsid w:val="00C039D9"/>
    <w:rsid w:val="00C03B52"/>
    <w:rsid w:val="00C04C8A"/>
    <w:rsid w:val="00C05038"/>
    <w:rsid w:val="00C05721"/>
    <w:rsid w:val="00C0660B"/>
    <w:rsid w:val="00C06896"/>
    <w:rsid w:val="00C06B41"/>
    <w:rsid w:val="00C10191"/>
    <w:rsid w:val="00C11116"/>
    <w:rsid w:val="00C11173"/>
    <w:rsid w:val="00C117AF"/>
    <w:rsid w:val="00C11F02"/>
    <w:rsid w:val="00C129BF"/>
    <w:rsid w:val="00C13FED"/>
    <w:rsid w:val="00C14009"/>
    <w:rsid w:val="00C14430"/>
    <w:rsid w:val="00C151BC"/>
    <w:rsid w:val="00C151CE"/>
    <w:rsid w:val="00C1533B"/>
    <w:rsid w:val="00C153A2"/>
    <w:rsid w:val="00C15C9A"/>
    <w:rsid w:val="00C163D7"/>
    <w:rsid w:val="00C17498"/>
    <w:rsid w:val="00C1777C"/>
    <w:rsid w:val="00C2019B"/>
    <w:rsid w:val="00C2125F"/>
    <w:rsid w:val="00C234B0"/>
    <w:rsid w:val="00C23A2E"/>
    <w:rsid w:val="00C23C30"/>
    <w:rsid w:val="00C24A7E"/>
    <w:rsid w:val="00C260A9"/>
    <w:rsid w:val="00C2727B"/>
    <w:rsid w:val="00C30766"/>
    <w:rsid w:val="00C3205D"/>
    <w:rsid w:val="00C32563"/>
    <w:rsid w:val="00C339ED"/>
    <w:rsid w:val="00C341DA"/>
    <w:rsid w:val="00C3721F"/>
    <w:rsid w:val="00C40B73"/>
    <w:rsid w:val="00C41237"/>
    <w:rsid w:val="00C41AB0"/>
    <w:rsid w:val="00C422F9"/>
    <w:rsid w:val="00C4262E"/>
    <w:rsid w:val="00C42787"/>
    <w:rsid w:val="00C42BCA"/>
    <w:rsid w:val="00C4366D"/>
    <w:rsid w:val="00C44586"/>
    <w:rsid w:val="00C45A37"/>
    <w:rsid w:val="00C463DD"/>
    <w:rsid w:val="00C46682"/>
    <w:rsid w:val="00C47D9C"/>
    <w:rsid w:val="00C52A8C"/>
    <w:rsid w:val="00C530D0"/>
    <w:rsid w:val="00C546C5"/>
    <w:rsid w:val="00C55524"/>
    <w:rsid w:val="00C56819"/>
    <w:rsid w:val="00C56A48"/>
    <w:rsid w:val="00C57509"/>
    <w:rsid w:val="00C5798D"/>
    <w:rsid w:val="00C57B7C"/>
    <w:rsid w:val="00C60329"/>
    <w:rsid w:val="00C60850"/>
    <w:rsid w:val="00C6111F"/>
    <w:rsid w:val="00C612FC"/>
    <w:rsid w:val="00C628B8"/>
    <w:rsid w:val="00C636CE"/>
    <w:rsid w:val="00C638F2"/>
    <w:rsid w:val="00C63F6E"/>
    <w:rsid w:val="00C644C2"/>
    <w:rsid w:val="00C64541"/>
    <w:rsid w:val="00C657EE"/>
    <w:rsid w:val="00C65A18"/>
    <w:rsid w:val="00C66234"/>
    <w:rsid w:val="00C66BBC"/>
    <w:rsid w:val="00C66D8D"/>
    <w:rsid w:val="00C67E5F"/>
    <w:rsid w:val="00C7047B"/>
    <w:rsid w:val="00C7131B"/>
    <w:rsid w:val="00C71672"/>
    <w:rsid w:val="00C71DB4"/>
    <w:rsid w:val="00C71E32"/>
    <w:rsid w:val="00C724D1"/>
    <w:rsid w:val="00C733B0"/>
    <w:rsid w:val="00C7499F"/>
    <w:rsid w:val="00C76A71"/>
    <w:rsid w:val="00C76B85"/>
    <w:rsid w:val="00C76D2A"/>
    <w:rsid w:val="00C7757D"/>
    <w:rsid w:val="00C81A12"/>
    <w:rsid w:val="00C82467"/>
    <w:rsid w:val="00C83A52"/>
    <w:rsid w:val="00C84412"/>
    <w:rsid w:val="00C8501A"/>
    <w:rsid w:val="00C8586D"/>
    <w:rsid w:val="00C85BF7"/>
    <w:rsid w:val="00C87B5A"/>
    <w:rsid w:val="00C90F6C"/>
    <w:rsid w:val="00C911E4"/>
    <w:rsid w:val="00C91217"/>
    <w:rsid w:val="00C92E36"/>
    <w:rsid w:val="00C93530"/>
    <w:rsid w:val="00C96727"/>
    <w:rsid w:val="00C96EA2"/>
    <w:rsid w:val="00C9735A"/>
    <w:rsid w:val="00C9781D"/>
    <w:rsid w:val="00C978F2"/>
    <w:rsid w:val="00C97E60"/>
    <w:rsid w:val="00CA021C"/>
    <w:rsid w:val="00CA04F2"/>
    <w:rsid w:val="00CA07F0"/>
    <w:rsid w:val="00CA0B0B"/>
    <w:rsid w:val="00CA11C7"/>
    <w:rsid w:val="00CA1D82"/>
    <w:rsid w:val="00CA2283"/>
    <w:rsid w:val="00CA2686"/>
    <w:rsid w:val="00CA28A6"/>
    <w:rsid w:val="00CA42A1"/>
    <w:rsid w:val="00CA543A"/>
    <w:rsid w:val="00CA6B43"/>
    <w:rsid w:val="00CA7BF7"/>
    <w:rsid w:val="00CB1849"/>
    <w:rsid w:val="00CB1984"/>
    <w:rsid w:val="00CB2E70"/>
    <w:rsid w:val="00CB5CB6"/>
    <w:rsid w:val="00CB63DC"/>
    <w:rsid w:val="00CB67D2"/>
    <w:rsid w:val="00CB726A"/>
    <w:rsid w:val="00CB7894"/>
    <w:rsid w:val="00CB7D73"/>
    <w:rsid w:val="00CC06BC"/>
    <w:rsid w:val="00CC0CC4"/>
    <w:rsid w:val="00CC1F41"/>
    <w:rsid w:val="00CC24C0"/>
    <w:rsid w:val="00CC24EE"/>
    <w:rsid w:val="00CC2966"/>
    <w:rsid w:val="00CC319F"/>
    <w:rsid w:val="00CC3737"/>
    <w:rsid w:val="00CC4299"/>
    <w:rsid w:val="00CC48D2"/>
    <w:rsid w:val="00CC4AE4"/>
    <w:rsid w:val="00CC5D17"/>
    <w:rsid w:val="00CC682A"/>
    <w:rsid w:val="00CC6B21"/>
    <w:rsid w:val="00CC6D26"/>
    <w:rsid w:val="00CC7A89"/>
    <w:rsid w:val="00CD089D"/>
    <w:rsid w:val="00CD0FB5"/>
    <w:rsid w:val="00CD1325"/>
    <w:rsid w:val="00CD158A"/>
    <w:rsid w:val="00CD17FD"/>
    <w:rsid w:val="00CD1A75"/>
    <w:rsid w:val="00CD2BEF"/>
    <w:rsid w:val="00CD2F7E"/>
    <w:rsid w:val="00CD3023"/>
    <w:rsid w:val="00CD366B"/>
    <w:rsid w:val="00CD37BA"/>
    <w:rsid w:val="00CD430D"/>
    <w:rsid w:val="00CD54D7"/>
    <w:rsid w:val="00CD5C32"/>
    <w:rsid w:val="00CD5C93"/>
    <w:rsid w:val="00CD714E"/>
    <w:rsid w:val="00CD75D0"/>
    <w:rsid w:val="00CD7E36"/>
    <w:rsid w:val="00CE0A5E"/>
    <w:rsid w:val="00CE1577"/>
    <w:rsid w:val="00CE36D0"/>
    <w:rsid w:val="00CE37CC"/>
    <w:rsid w:val="00CE3B9A"/>
    <w:rsid w:val="00CE4700"/>
    <w:rsid w:val="00CE4AD5"/>
    <w:rsid w:val="00CE4C0D"/>
    <w:rsid w:val="00CE5ABC"/>
    <w:rsid w:val="00CE6289"/>
    <w:rsid w:val="00CE64EA"/>
    <w:rsid w:val="00CE7460"/>
    <w:rsid w:val="00CF010D"/>
    <w:rsid w:val="00CF07D0"/>
    <w:rsid w:val="00CF0A8B"/>
    <w:rsid w:val="00CF13AD"/>
    <w:rsid w:val="00CF462F"/>
    <w:rsid w:val="00CF46DA"/>
    <w:rsid w:val="00CF4865"/>
    <w:rsid w:val="00CF5056"/>
    <w:rsid w:val="00CF586E"/>
    <w:rsid w:val="00CF5B9F"/>
    <w:rsid w:val="00CF5C83"/>
    <w:rsid w:val="00CF5E07"/>
    <w:rsid w:val="00CF5EEA"/>
    <w:rsid w:val="00CF69D3"/>
    <w:rsid w:val="00CF70CD"/>
    <w:rsid w:val="00CF7193"/>
    <w:rsid w:val="00CF7463"/>
    <w:rsid w:val="00D008BF"/>
    <w:rsid w:val="00D00916"/>
    <w:rsid w:val="00D00F30"/>
    <w:rsid w:val="00D02712"/>
    <w:rsid w:val="00D02802"/>
    <w:rsid w:val="00D0337F"/>
    <w:rsid w:val="00D03507"/>
    <w:rsid w:val="00D0418F"/>
    <w:rsid w:val="00D0496D"/>
    <w:rsid w:val="00D056EA"/>
    <w:rsid w:val="00D05A09"/>
    <w:rsid w:val="00D064C3"/>
    <w:rsid w:val="00D0684F"/>
    <w:rsid w:val="00D068CE"/>
    <w:rsid w:val="00D06B43"/>
    <w:rsid w:val="00D07B6E"/>
    <w:rsid w:val="00D07CD1"/>
    <w:rsid w:val="00D104BE"/>
    <w:rsid w:val="00D10B2D"/>
    <w:rsid w:val="00D12286"/>
    <w:rsid w:val="00D134C1"/>
    <w:rsid w:val="00D1364A"/>
    <w:rsid w:val="00D13655"/>
    <w:rsid w:val="00D138ED"/>
    <w:rsid w:val="00D152AA"/>
    <w:rsid w:val="00D153DD"/>
    <w:rsid w:val="00D1609E"/>
    <w:rsid w:val="00D1631B"/>
    <w:rsid w:val="00D16A7C"/>
    <w:rsid w:val="00D20BF2"/>
    <w:rsid w:val="00D20DF1"/>
    <w:rsid w:val="00D20FA2"/>
    <w:rsid w:val="00D21942"/>
    <w:rsid w:val="00D22594"/>
    <w:rsid w:val="00D228A6"/>
    <w:rsid w:val="00D23D98"/>
    <w:rsid w:val="00D23E92"/>
    <w:rsid w:val="00D24064"/>
    <w:rsid w:val="00D240F3"/>
    <w:rsid w:val="00D24A0B"/>
    <w:rsid w:val="00D2592C"/>
    <w:rsid w:val="00D25A87"/>
    <w:rsid w:val="00D269ED"/>
    <w:rsid w:val="00D26FB0"/>
    <w:rsid w:val="00D271B7"/>
    <w:rsid w:val="00D314F1"/>
    <w:rsid w:val="00D32436"/>
    <w:rsid w:val="00D329E3"/>
    <w:rsid w:val="00D32A9F"/>
    <w:rsid w:val="00D33712"/>
    <w:rsid w:val="00D33974"/>
    <w:rsid w:val="00D354A5"/>
    <w:rsid w:val="00D35F1C"/>
    <w:rsid w:val="00D372B1"/>
    <w:rsid w:val="00D408CA"/>
    <w:rsid w:val="00D410B5"/>
    <w:rsid w:val="00D41ECD"/>
    <w:rsid w:val="00D42BA9"/>
    <w:rsid w:val="00D42DD8"/>
    <w:rsid w:val="00D436E4"/>
    <w:rsid w:val="00D444C9"/>
    <w:rsid w:val="00D44925"/>
    <w:rsid w:val="00D44BCD"/>
    <w:rsid w:val="00D45038"/>
    <w:rsid w:val="00D45CFA"/>
    <w:rsid w:val="00D465E1"/>
    <w:rsid w:val="00D46E64"/>
    <w:rsid w:val="00D5044D"/>
    <w:rsid w:val="00D507BA"/>
    <w:rsid w:val="00D5123E"/>
    <w:rsid w:val="00D52BFB"/>
    <w:rsid w:val="00D52EB4"/>
    <w:rsid w:val="00D5326D"/>
    <w:rsid w:val="00D539E7"/>
    <w:rsid w:val="00D547C8"/>
    <w:rsid w:val="00D54DEB"/>
    <w:rsid w:val="00D565E4"/>
    <w:rsid w:val="00D56752"/>
    <w:rsid w:val="00D5781D"/>
    <w:rsid w:val="00D579B1"/>
    <w:rsid w:val="00D608A1"/>
    <w:rsid w:val="00D608A5"/>
    <w:rsid w:val="00D60AB0"/>
    <w:rsid w:val="00D60C9C"/>
    <w:rsid w:val="00D61804"/>
    <w:rsid w:val="00D619DA"/>
    <w:rsid w:val="00D61B0B"/>
    <w:rsid w:val="00D6299A"/>
    <w:rsid w:val="00D6365B"/>
    <w:rsid w:val="00D652AC"/>
    <w:rsid w:val="00D65E6B"/>
    <w:rsid w:val="00D66CE5"/>
    <w:rsid w:val="00D6790C"/>
    <w:rsid w:val="00D70BCE"/>
    <w:rsid w:val="00D716B3"/>
    <w:rsid w:val="00D745D3"/>
    <w:rsid w:val="00D74A42"/>
    <w:rsid w:val="00D74D7D"/>
    <w:rsid w:val="00D7643F"/>
    <w:rsid w:val="00D76955"/>
    <w:rsid w:val="00D779EF"/>
    <w:rsid w:val="00D8048E"/>
    <w:rsid w:val="00D807F4"/>
    <w:rsid w:val="00D81F12"/>
    <w:rsid w:val="00D82D1B"/>
    <w:rsid w:val="00D83976"/>
    <w:rsid w:val="00D83FDD"/>
    <w:rsid w:val="00D84077"/>
    <w:rsid w:val="00D841BF"/>
    <w:rsid w:val="00D84814"/>
    <w:rsid w:val="00D84880"/>
    <w:rsid w:val="00D8548B"/>
    <w:rsid w:val="00D85A5C"/>
    <w:rsid w:val="00D86A33"/>
    <w:rsid w:val="00D877EE"/>
    <w:rsid w:val="00D87BD6"/>
    <w:rsid w:val="00D87F1F"/>
    <w:rsid w:val="00D90073"/>
    <w:rsid w:val="00D91472"/>
    <w:rsid w:val="00D9213A"/>
    <w:rsid w:val="00D937CB"/>
    <w:rsid w:val="00D93C5A"/>
    <w:rsid w:val="00D94362"/>
    <w:rsid w:val="00D9674B"/>
    <w:rsid w:val="00D96F18"/>
    <w:rsid w:val="00D97A50"/>
    <w:rsid w:val="00DA15DC"/>
    <w:rsid w:val="00DA200C"/>
    <w:rsid w:val="00DA21B0"/>
    <w:rsid w:val="00DA29F2"/>
    <w:rsid w:val="00DA2AA7"/>
    <w:rsid w:val="00DA3248"/>
    <w:rsid w:val="00DA41B9"/>
    <w:rsid w:val="00DA431A"/>
    <w:rsid w:val="00DA46E6"/>
    <w:rsid w:val="00DA4A30"/>
    <w:rsid w:val="00DA6865"/>
    <w:rsid w:val="00DA72C0"/>
    <w:rsid w:val="00DA7D5C"/>
    <w:rsid w:val="00DB10A6"/>
    <w:rsid w:val="00DB1226"/>
    <w:rsid w:val="00DB18C6"/>
    <w:rsid w:val="00DB1E50"/>
    <w:rsid w:val="00DB2789"/>
    <w:rsid w:val="00DB2857"/>
    <w:rsid w:val="00DB3077"/>
    <w:rsid w:val="00DB3195"/>
    <w:rsid w:val="00DB336E"/>
    <w:rsid w:val="00DB3531"/>
    <w:rsid w:val="00DB3B6B"/>
    <w:rsid w:val="00DB3DBE"/>
    <w:rsid w:val="00DB3F46"/>
    <w:rsid w:val="00DB4B00"/>
    <w:rsid w:val="00DB78B9"/>
    <w:rsid w:val="00DB7F3E"/>
    <w:rsid w:val="00DC066C"/>
    <w:rsid w:val="00DC1233"/>
    <w:rsid w:val="00DC1696"/>
    <w:rsid w:val="00DC229E"/>
    <w:rsid w:val="00DC36FE"/>
    <w:rsid w:val="00DC3F0C"/>
    <w:rsid w:val="00DC570A"/>
    <w:rsid w:val="00DC6A68"/>
    <w:rsid w:val="00DC723E"/>
    <w:rsid w:val="00DD0237"/>
    <w:rsid w:val="00DD2A6C"/>
    <w:rsid w:val="00DD3AF5"/>
    <w:rsid w:val="00DD4A3A"/>
    <w:rsid w:val="00DD5826"/>
    <w:rsid w:val="00DD5FEE"/>
    <w:rsid w:val="00DD74B9"/>
    <w:rsid w:val="00DE0568"/>
    <w:rsid w:val="00DE0918"/>
    <w:rsid w:val="00DE0C98"/>
    <w:rsid w:val="00DE12F2"/>
    <w:rsid w:val="00DE1788"/>
    <w:rsid w:val="00DE3029"/>
    <w:rsid w:val="00DE3084"/>
    <w:rsid w:val="00DE4940"/>
    <w:rsid w:val="00DE64A1"/>
    <w:rsid w:val="00DE772F"/>
    <w:rsid w:val="00DF045D"/>
    <w:rsid w:val="00DF0A56"/>
    <w:rsid w:val="00DF0BF4"/>
    <w:rsid w:val="00DF0EBC"/>
    <w:rsid w:val="00DF1B61"/>
    <w:rsid w:val="00DF2F9A"/>
    <w:rsid w:val="00DF3251"/>
    <w:rsid w:val="00DF3955"/>
    <w:rsid w:val="00DF57B8"/>
    <w:rsid w:val="00DF61E3"/>
    <w:rsid w:val="00DF6C1D"/>
    <w:rsid w:val="00DF7214"/>
    <w:rsid w:val="00DF76B5"/>
    <w:rsid w:val="00DF7B1C"/>
    <w:rsid w:val="00DF7BFD"/>
    <w:rsid w:val="00E00550"/>
    <w:rsid w:val="00E01686"/>
    <w:rsid w:val="00E0430B"/>
    <w:rsid w:val="00E05142"/>
    <w:rsid w:val="00E05389"/>
    <w:rsid w:val="00E054F0"/>
    <w:rsid w:val="00E0566A"/>
    <w:rsid w:val="00E05FF1"/>
    <w:rsid w:val="00E10246"/>
    <w:rsid w:val="00E103B6"/>
    <w:rsid w:val="00E11300"/>
    <w:rsid w:val="00E116AC"/>
    <w:rsid w:val="00E1212B"/>
    <w:rsid w:val="00E12221"/>
    <w:rsid w:val="00E13AA1"/>
    <w:rsid w:val="00E145C7"/>
    <w:rsid w:val="00E152D6"/>
    <w:rsid w:val="00E154DF"/>
    <w:rsid w:val="00E15E15"/>
    <w:rsid w:val="00E175C0"/>
    <w:rsid w:val="00E205E0"/>
    <w:rsid w:val="00E20A7E"/>
    <w:rsid w:val="00E20B62"/>
    <w:rsid w:val="00E20BDB"/>
    <w:rsid w:val="00E20C5F"/>
    <w:rsid w:val="00E211B4"/>
    <w:rsid w:val="00E21402"/>
    <w:rsid w:val="00E226A2"/>
    <w:rsid w:val="00E23224"/>
    <w:rsid w:val="00E23E8D"/>
    <w:rsid w:val="00E257AF"/>
    <w:rsid w:val="00E259AA"/>
    <w:rsid w:val="00E26034"/>
    <w:rsid w:val="00E2621B"/>
    <w:rsid w:val="00E27113"/>
    <w:rsid w:val="00E27221"/>
    <w:rsid w:val="00E304D1"/>
    <w:rsid w:val="00E30B23"/>
    <w:rsid w:val="00E30D8A"/>
    <w:rsid w:val="00E30EE6"/>
    <w:rsid w:val="00E31AC0"/>
    <w:rsid w:val="00E31B7E"/>
    <w:rsid w:val="00E3448D"/>
    <w:rsid w:val="00E36339"/>
    <w:rsid w:val="00E4019D"/>
    <w:rsid w:val="00E4218C"/>
    <w:rsid w:val="00E43869"/>
    <w:rsid w:val="00E4435D"/>
    <w:rsid w:val="00E44678"/>
    <w:rsid w:val="00E45531"/>
    <w:rsid w:val="00E46676"/>
    <w:rsid w:val="00E50C0F"/>
    <w:rsid w:val="00E51516"/>
    <w:rsid w:val="00E51652"/>
    <w:rsid w:val="00E51C2F"/>
    <w:rsid w:val="00E53C70"/>
    <w:rsid w:val="00E54543"/>
    <w:rsid w:val="00E54E34"/>
    <w:rsid w:val="00E55A43"/>
    <w:rsid w:val="00E55E0C"/>
    <w:rsid w:val="00E56347"/>
    <w:rsid w:val="00E5681E"/>
    <w:rsid w:val="00E575B8"/>
    <w:rsid w:val="00E5767F"/>
    <w:rsid w:val="00E57F2C"/>
    <w:rsid w:val="00E61852"/>
    <w:rsid w:val="00E61A10"/>
    <w:rsid w:val="00E628A3"/>
    <w:rsid w:val="00E63508"/>
    <w:rsid w:val="00E6507E"/>
    <w:rsid w:val="00E663CC"/>
    <w:rsid w:val="00E67039"/>
    <w:rsid w:val="00E6712D"/>
    <w:rsid w:val="00E67EB4"/>
    <w:rsid w:val="00E70A2A"/>
    <w:rsid w:val="00E70D63"/>
    <w:rsid w:val="00E72059"/>
    <w:rsid w:val="00E72E4E"/>
    <w:rsid w:val="00E738B2"/>
    <w:rsid w:val="00E73C89"/>
    <w:rsid w:val="00E7505F"/>
    <w:rsid w:val="00E7713C"/>
    <w:rsid w:val="00E77AF5"/>
    <w:rsid w:val="00E77C39"/>
    <w:rsid w:val="00E80EAE"/>
    <w:rsid w:val="00E81311"/>
    <w:rsid w:val="00E81477"/>
    <w:rsid w:val="00E82290"/>
    <w:rsid w:val="00E82C42"/>
    <w:rsid w:val="00E8358F"/>
    <w:rsid w:val="00E84A89"/>
    <w:rsid w:val="00E84ABB"/>
    <w:rsid w:val="00E84B9D"/>
    <w:rsid w:val="00E85DBC"/>
    <w:rsid w:val="00E86166"/>
    <w:rsid w:val="00E87CEB"/>
    <w:rsid w:val="00E900DA"/>
    <w:rsid w:val="00E90E14"/>
    <w:rsid w:val="00E91D94"/>
    <w:rsid w:val="00E94E5C"/>
    <w:rsid w:val="00E950C4"/>
    <w:rsid w:val="00E95374"/>
    <w:rsid w:val="00E97114"/>
    <w:rsid w:val="00EA1A68"/>
    <w:rsid w:val="00EA24A9"/>
    <w:rsid w:val="00EA3279"/>
    <w:rsid w:val="00EA3A7F"/>
    <w:rsid w:val="00EA3AB4"/>
    <w:rsid w:val="00EA4610"/>
    <w:rsid w:val="00EA4C7F"/>
    <w:rsid w:val="00EA4E64"/>
    <w:rsid w:val="00EA57E7"/>
    <w:rsid w:val="00EA5C0C"/>
    <w:rsid w:val="00EA6429"/>
    <w:rsid w:val="00EA6FDF"/>
    <w:rsid w:val="00EA79F0"/>
    <w:rsid w:val="00EA7B6E"/>
    <w:rsid w:val="00EA7F9E"/>
    <w:rsid w:val="00EB376C"/>
    <w:rsid w:val="00EB3897"/>
    <w:rsid w:val="00EB4119"/>
    <w:rsid w:val="00EB4C34"/>
    <w:rsid w:val="00EB4C7B"/>
    <w:rsid w:val="00EB623A"/>
    <w:rsid w:val="00EB6AA9"/>
    <w:rsid w:val="00EC0DE8"/>
    <w:rsid w:val="00EC0F94"/>
    <w:rsid w:val="00EC2666"/>
    <w:rsid w:val="00EC3F1E"/>
    <w:rsid w:val="00EC48E9"/>
    <w:rsid w:val="00EC4A46"/>
    <w:rsid w:val="00EC4C1F"/>
    <w:rsid w:val="00EC514F"/>
    <w:rsid w:val="00EC5E1F"/>
    <w:rsid w:val="00EC5F4B"/>
    <w:rsid w:val="00EC6A5A"/>
    <w:rsid w:val="00EC7209"/>
    <w:rsid w:val="00EC74A3"/>
    <w:rsid w:val="00EC76F0"/>
    <w:rsid w:val="00EC7F0A"/>
    <w:rsid w:val="00ED0438"/>
    <w:rsid w:val="00ED04C4"/>
    <w:rsid w:val="00ED0620"/>
    <w:rsid w:val="00ED0B96"/>
    <w:rsid w:val="00ED11F6"/>
    <w:rsid w:val="00ED19A3"/>
    <w:rsid w:val="00ED19B0"/>
    <w:rsid w:val="00ED1C6A"/>
    <w:rsid w:val="00ED465A"/>
    <w:rsid w:val="00ED478B"/>
    <w:rsid w:val="00ED497B"/>
    <w:rsid w:val="00EE044D"/>
    <w:rsid w:val="00EE06C3"/>
    <w:rsid w:val="00EE19F4"/>
    <w:rsid w:val="00EE2393"/>
    <w:rsid w:val="00EE3A9A"/>
    <w:rsid w:val="00EE4014"/>
    <w:rsid w:val="00EE477A"/>
    <w:rsid w:val="00EE4B51"/>
    <w:rsid w:val="00EE5653"/>
    <w:rsid w:val="00EE58EE"/>
    <w:rsid w:val="00EE5BF9"/>
    <w:rsid w:val="00EE5EDD"/>
    <w:rsid w:val="00EE5F47"/>
    <w:rsid w:val="00EE7103"/>
    <w:rsid w:val="00EE72D4"/>
    <w:rsid w:val="00EE7970"/>
    <w:rsid w:val="00EF1483"/>
    <w:rsid w:val="00EF1B99"/>
    <w:rsid w:val="00EF3285"/>
    <w:rsid w:val="00EF33FC"/>
    <w:rsid w:val="00EF41C5"/>
    <w:rsid w:val="00EF5345"/>
    <w:rsid w:val="00EF548C"/>
    <w:rsid w:val="00EF58D1"/>
    <w:rsid w:val="00EF5CB1"/>
    <w:rsid w:val="00EF6049"/>
    <w:rsid w:val="00EF6102"/>
    <w:rsid w:val="00EF633E"/>
    <w:rsid w:val="00EF7535"/>
    <w:rsid w:val="00EF770E"/>
    <w:rsid w:val="00F014F1"/>
    <w:rsid w:val="00F01F1C"/>
    <w:rsid w:val="00F029C9"/>
    <w:rsid w:val="00F02CF5"/>
    <w:rsid w:val="00F02DD6"/>
    <w:rsid w:val="00F0312E"/>
    <w:rsid w:val="00F03521"/>
    <w:rsid w:val="00F040F2"/>
    <w:rsid w:val="00F04877"/>
    <w:rsid w:val="00F05D48"/>
    <w:rsid w:val="00F05E7A"/>
    <w:rsid w:val="00F06663"/>
    <w:rsid w:val="00F066F8"/>
    <w:rsid w:val="00F07427"/>
    <w:rsid w:val="00F1053D"/>
    <w:rsid w:val="00F1069F"/>
    <w:rsid w:val="00F10C13"/>
    <w:rsid w:val="00F120C8"/>
    <w:rsid w:val="00F12F3E"/>
    <w:rsid w:val="00F1301A"/>
    <w:rsid w:val="00F136A7"/>
    <w:rsid w:val="00F1387B"/>
    <w:rsid w:val="00F13CB2"/>
    <w:rsid w:val="00F15B78"/>
    <w:rsid w:val="00F168CC"/>
    <w:rsid w:val="00F17E03"/>
    <w:rsid w:val="00F17E31"/>
    <w:rsid w:val="00F20B9F"/>
    <w:rsid w:val="00F20BDC"/>
    <w:rsid w:val="00F210FE"/>
    <w:rsid w:val="00F211C4"/>
    <w:rsid w:val="00F22C36"/>
    <w:rsid w:val="00F24819"/>
    <w:rsid w:val="00F24F2C"/>
    <w:rsid w:val="00F24F88"/>
    <w:rsid w:val="00F25252"/>
    <w:rsid w:val="00F257C8"/>
    <w:rsid w:val="00F25941"/>
    <w:rsid w:val="00F259D2"/>
    <w:rsid w:val="00F25EDF"/>
    <w:rsid w:val="00F27306"/>
    <w:rsid w:val="00F276DF"/>
    <w:rsid w:val="00F31232"/>
    <w:rsid w:val="00F31336"/>
    <w:rsid w:val="00F32255"/>
    <w:rsid w:val="00F32D93"/>
    <w:rsid w:val="00F3305A"/>
    <w:rsid w:val="00F33F6D"/>
    <w:rsid w:val="00F34290"/>
    <w:rsid w:val="00F354FB"/>
    <w:rsid w:val="00F35C0C"/>
    <w:rsid w:val="00F3652B"/>
    <w:rsid w:val="00F36A1B"/>
    <w:rsid w:val="00F370FB"/>
    <w:rsid w:val="00F373F2"/>
    <w:rsid w:val="00F37B2B"/>
    <w:rsid w:val="00F37D8C"/>
    <w:rsid w:val="00F40248"/>
    <w:rsid w:val="00F40755"/>
    <w:rsid w:val="00F41181"/>
    <w:rsid w:val="00F417AD"/>
    <w:rsid w:val="00F41E9B"/>
    <w:rsid w:val="00F4207E"/>
    <w:rsid w:val="00F44D4A"/>
    <w:rsid w:val="00F44ED0"/>
    <w:rsid w:val="00F45DD9"/>
    <w:rsid w:val="00F46FBB"/>
    <w:rsid w:val="00F506AA"/>
    <w:rsid w:val="00F5089D"/>
    <w:rsid w:val="00F5181E"/>
    <w:rsid w:val="00F52308"/>
    <w:rsid w:val="00F528F7"/>
    <w:rsid w:val="00F5330D"/>
    <w:rsid w:val="00F54A14"/>
    <w:rsid w:val="00F55A4F"/>
    <w:rsid w:val="00F571F6"/>
    <w:rsid w:val="00F5744F"/>
    <w:rsid w:val="00F57521"/>
    <w:rsid w:val="00F57B38"/>
    <w:rsid w:val="00F61625"/>
    <w:rsid w:val="00F6241D"/>
    <w:rsid w:val="00F62754"/>
    <w:rsid w:val="00F6395C"/>
    <w:rsid w:val="00F63E7F"/>
    <w:rsid w:val="00F645FC"/>
    <w:rsid w:val="00F6696A"/>
    <w:rsid w:val="00F66A69"/>
    <w:rsid w:val="00F67428"/>
    <w:rsid w:val="00F67B76"/>
    <w:rsid w:val="00F7031C"/>
    <w:rsid w:val="00F70658"/>
    <w:rsid w:val="00F7087C"/>
    <w:rsid w:val="00F712B4"/>
    <w:rsid w:val="00F720D9"/>
    <w:rsid w:val="00F72270"/>
    <w:rsid w:val="00F72FD5"/>
    <w:rsid w:val="00F73FB8"/>
    <w:rsid w:val="00F742FC"/>
    <w:rsid w:val="00F74437"/>
    <w:rsid w:val="00F76A8B"/>
    <w:rsid w:val="00F76D22"/>
    <w:rsid w:val="00F76D6B"/>
    <w:rsid w:val="00F77B59"/>
    <w:rsid w:val="00F803D0"/>
    <w:rsid w:val="00F83C37"/>
    <w:rsid w:val="00F8449A"/>
    <w:rsid w:val="00F846C1"/>
    <w:rsid w:val="00F85F2D"/>
    <w:rsid w:val="00F86575"/>
    <w:rsid w:val="00F86D96"/>
    <w:rsid w:val="00F86E28"/>
    <w:rsid w:val="00F90119"/>
    <w:rsid w:val="00F90C0A"/>
    <w:rsid w:val="00F90C0F"/>
    <w:rsid w:val="00F90D1A"/>
    <w:rsid w:val="00F91D7B"/>
    <w:rsid w:val="00F920ED"/>
    <w:rsid w:val="00F925F8"/>
    <w:rsid w:val="00F92997"/>
    <w:rsid w:val="00F93A70"/>
    <w:rsid w:val="00F93CD5"/>
    <w:rsid w:val="00F93D1D"/>
    <w:rsid w:val="00F950FD"/>
    <w:rsid w:val="00F95532"/>
    <w:rsid w:val="00F95638"/>
    <w:rsid w:val="00F96340"/>
    <w:rsid w:val="00F96E88"/>
    <w:rsid w:val="00F97714"/>
    <w:rsid w:val="00F9776E"/>
    <w:rsid w:val="00F97FB2"/>
    <w:rsid w:val="00FA02A2"/>
    <w:rsid w:val="00FA0731"/>
    <w:rsid w:val="00FA07CC"/>
    <w:rsid w:val="00FA09B5"/>
    <w:rsid w:val="00FA0E37"/>
    <w:rsid w:val="00FA1305"/>
    <w:rsid w:val="00FA259A"/>
    <w:rsid w:val="00FA398B"/>
    <w:rsid w:val="00FA4075"/>
    <w:rsid w:val="00FA4410"/>
    <w:rsid w:val="00FA4977"/>
    <w:rsid w:val="00FA4C5A"/>
    <w:rsid w:val="00FA5336"/>
    <w:rsid w:val="00FA5B77"/>
    <w:rsid w:val="00FA5C26"/>
    <w:rsid w:val="00FA5DAB"/>
    <w:rsid w:val="00FA6301"/>
    <w:rsid w:val="00FA6A6F"/>
    <w:rsid w:val="00FA6E15"/>
    <w:rsid w:val="00FB1964"/>
    <w:rsid w:val="00FB1D77"/>
    <w:rsid w:val="00FB2B6B"/>
    <w:rsid w:val="00FB381E"/>
    <w:rsid w:val="00FB38BC"/>
    <w:rsid w:val="00FB3A07"/>
    <w:rsid w:val="00FB57D0"/>
    <w:rsid w:val="00FB658B"/>
    <w:rsid w:val="00FB66BE"/>
    <w:rsid w:val="00FB7FA3"/>
    <w:rsid w:val="00FC02DF"/>
    <w:rsid w:val="00FC0391"/>
    <w:rsid w:val="00FC12E1"/>
    <w:rsid w:val="00FC173F"/>
    <w:rsid w:val="00FC1756"/>
    <w:rsid w:val="00FC32B1"/>
    <w:rsid w:val="00FC4DAA"/>
    <w:rsid w:val="00FC570B"/>
    <w:rsid w:val="00FC6901"/>
    <w:rsid w:val="00FC7CDE"/>
    <w:rsid w:val="00FD1348"/>
    <w:rsid w:val="00FD1517"/>
    <w:rsid w:val="00FD288D"/>
    <w:rsid w:val="00FD2892"/>
    <w:rsid w:val="00FD2B48"/>
    <w:rsid w:val="00FD2F77"/>
    <w:rsid w:val="00FD3B40"/>
    <w:rsid w:val="00FD3BF1"/>
    <w:rsid w:val="00FD3C94"/>
    <w:rsid w:val="00FD42DB"/>
    <w:rsid w:val="00FD4532"/>
    <w:rsid w:val="00FD49E9"/>
    <w:rsid w:val="00FD4BDB"/>
    <w:rsid w:val="00FD4BF0"/>
    <w:rsid w:val="00FD7ED5"/>
    <w:rsid w:val="00FD7FC6"/>
    <w:rsid w:val="00FE0213"/>
    <w:rsid w:val="00FE064F"/>
    <w:rsid w:val="00FE07F1"/>
    <w:rsid w:val="00FE11AC"/>
    <w:rsid w:val="00FE1557"/>
    <w:rsid w:val="00FE1D88"/>
    <w:rsid w:val="00FE2286"/>
    <w:rsid w:val="00FE24F6"/>
    <w:rsid w:val="00FE289E"/>
    <w:rsid w:val="00FE29CB"/>
    <w:rsid w:val="00FE3031"/>
    <w:rsid w:val="00FE4FC6"/>
    <w:rsid w:val="00FE5799"/>
    <w:rsid w:val="00FE5C31"/>
    <w:rsid w:val="00FE6F89"/>
    <w:rsid w:val="00FE7729"/>
    <w:rsid w:val="00FF1005"/>
    <w:rsid w:val="00FF1423"/>
    <w:rsid w:val="00FF2489"/>
    <w:rsid w:val="00FF2580"/>
    <w:rsid w:val="00FF3384"/>
    <w:rsid w:val="00FF34A2"/>
    <w:rsid w:val="00FF4E70"/>
    <w:rsid w:val="00FF5AFB"/>
    <w:rsid w:val="00FF5DF4"/>
    <w:rsid w:val="00FF781C"/>
    <w:rsid w:val="00FF7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colormenu v:ext="edit" fillcolor="none [66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5C39"/>
    <w:rPr>
      <w:rFonts w:ascii="Times New Roman" w:hAnsi="Times New Roman"/>
      <w:sz w:val="24"/>
    </w:rPr>
  </w:style>
  <w:style w:type="paragraph" w:styleId="Heading1">
    <w:name w:val="heading 1"/>
    <w:basedOn w:val="Normal"/>
    <w:next w:val="Normal"/>
    <w:link w:val="Heading1Char"/>
    <w:qFormat/>
    <w:rsid w:val="00EB4C34"/>
    <w:pPr>
      <w:spacing w:before="240"/>
      <w:outlineLvl w:val="0"/>
    </w:pPr>
    <w:rPr>
      <w:rFonts w:ascii="Arial" w:eastAsia="Times New Roman" w:hAnsi="Arial"/>
      <w:b/>
      <w:u w:val="single"/>
    </w:rPr>
  </w:style>
  <w:style w:type="paragraph" w:styleId="Heading2">
    <w:name w:val="heading 2"/>
    <w:aliases w:val="Heading 2a"/>
    <w:basedOn w:val="Normal"/>
    <w:next w:val="Normal"/>
    <w:link w:val="Heading2Char"/>
    <w:qFormat/>
    <w:rsid w:val="00EB4C34"/>
    <w:pPr>
      <w:spacing w:before="120"/>
      <w:outlineLvl w:val="1"/>
    </w:pPr>
    <w:rPr>
      <w:rFonts w:ascii="Arial" w:eastAsia="Times New Roman" w:hAnsi="Arial"/>
      <w:b/>
    </w:rPr>
  </w:style>
  <w:style w:type="paragraph" w:styleId="Heading3">
    <w:name w:val="heading 3"/>
    <w:basedOn w:val="Normal"/>
    <w:next w:val="NormalIndent"/>
    <w:link w:val="Heading3Char"/>
    <w:qFormat/>
    <w:rsid w:val="00EB4C34"/>
    <w:pPr>
      <w:ind w:left="360"/>
      <w:outlineLvl w:val="2"/>
    </w:pPr>
    <w:rPr>
      <w:rFonts w:eastAsia="Times New Roman"/>
      <w:b/>
    </w:rPr>
  </w:style>
  <w:style w:type="paragraph" w:styleId="Heading4">
    <w:name w:val="heading 4"/>
    <w:aliases w:val="ASAPHeading 4,h4,a) b) c)"/>
    <w:basedOn w:val="Normal"/>
    <w:next w:val="Normal"/>
    <w:link w:val="Heading4Char"/>
    <w:qFormat/>
    <w:rsid w:val="00EB4C34"/>
    <w:pPr>
      <w:keepNext/>
      <w:spacing w:after="240"/>
      <w:outlineLvl w:val="3"/>
    </w:pPr>
    <w:rPr>
      <w:b/>
      <w:bCs/>
      <w:sz w:val="22"/>
    </w:rPr>
  </w:style>
  <w:style w:type="paragraph" w:styleId="Heading5">
    <w:name w:val="heading 5"/>
    <w:basedOn w:val="Normal"/>
    <w:next w:val="Normal"/>
    <w:link w:val="Heading5Char"/>
    <w:qFormat/>
    <w:rsid w:val="00EB4C34"/>
    <w:pPr>
      <w:keepNext/>
      <w:tabs>
        <w:tab w:val="left" w:pos="720"/>
        <w:tab w:val="num" w:pos="1080"/>
        <w:tab w:val="left" w:pos="1296"/>
        <w:tab w:val="left" w:pos="2016"/>
        <w:tab w:val="left" w:pos="2592"/>
        <w:tab w:val="left" w:pos="4176"/>
        <w:tab w:val="left" w:pos="10710"/>
      </w:tabs>
      <w:ind w:left="720" w:right="180"/>
      <w:outlineLvl w:val="4"/>
    </w:pPr>
    <w:rPr>
      <w:rFonts w:eastAsia="Times New Roman"/>
    </w:rPr>
  </w:style>
  <w:style w:type="paragraph" w:styleId="Heading6">
    <w:name w:val="heading 6"/>
    <w:basedOn w:val="Normal"/>
    <w:next w:val="Normal"/>
    <w:link w:val="Heading6Char"/>
    <w:qFormat/>
    <w:rsid w:val="008D2229"/>
    <w:pPr>
      <w:spacing w:before="240" w:after="60"/>
      <w:outlineLvl w:val="5"/>
    </w:pPr>
    <w:rPr>
      <w:rFonts w:eastAsia="Times New Roman"/>
      <w:b/>
      <w:bCs/>
      <w:sz w:val="22"/>
      <w:szCs w:val="22"/>
    </w:rPr>
  </w:style>
  <w:style w:type="paragraph" w:styleId="Heading7">
    <w:name w:val="heading 7"/>
    <w:basedOn w:val="Normal"/>
    <w:next w:val="Normal"/>
    <w:link w:val="Heading7Char"/>
    <w:unhideWhenUsed/>
    <w:qFormat/>
    <w:rsid w:val="00195834"/>
    <w:pPr>
      <w:spacing w:before="240" w:after="60"/>
      <w:outlineLvl w:val="6"/>
    </w:pPr>
    <w:rPr>
      <w:rFonts w:ascii="Calibri" w:eastAsia="Times New Roman" w:hAnsi="Calibri"/>
      <w:szCs w:val="24"/>
    </w:rPr>
  </w:style>
  <w:style w:type="paragraph" w:styleId="Heading8">
    <w:name w:val="heading 8"/>
    <w:basedOn w:val="Normal"/>
    <w:next w:val="Normal"/>
    <w:link w:val="Heading8Char"/>
    <w:qFormat/>
    <w:rsid w:val="00195834"/>
    <w:pPr>
      <w:keepNext/>
      <w:outlineLvl w:val="7"/>
    </w:pPr>
    <w:rPr>
      <w:rFonts w:eastAsia="Times New Roman"/>
      <w:b/>
      <w:position w:val="-6"/>
      <w:sz w:val="17"/>
    </w:rPr>
  </w:style>
  <w:style w:type="paragraph" w:styleId="Heading9">
    <w:name w:val="heading 9"/>
    <w:basedOn w:val="Normal"/>
    <w:next w:val="Normal"/>
    <w:link w:val="Heading9Char"/>
    <w:qFormat/>
    <w:rsid w:val="00EB4C3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4A50"/>
    <w:rPr>
      <w:rFonts w:ascii="Arial" w:eastAsia="Times New Roman" w:hAnsi="Arial"/>
      <w:b/>
      <w:sz w:val="24"/>
      <w:u w:val="single"/>
    </w:rPr>
  </w:style>
  <w:style w:type="character" w:customStyle="1" w:styleId="Heading2Char">
    <w:name w:val="Heading 2 Char"/>
    <w:aliases w:val="Heading 2a Char"/>
    <w:basedOn w:val="DefaultParagraphFont"/>
    <w:link w:val="Heading2"/>
    <w:rsid w:val="00A14A50"/>
    <w:rPr>
      <w:rFonts w:ascii="Arial" w:eastAsia="Times New Roman" w:hAnsi="Arial"/>
      <w:b/>
      <w:sz w:val="24"/>
    </w:rPr>
  </w:style>
  <w:style w:type="paragraph" w:styleId="NormalIndent">
    <w:name w:val="Normal Indent"/>
    <w:basedOn w:val="Normal"/>
    <w:rsid w:val="00EB4C34"/>
    <w:pPr>
      <w:ind w:left="720"/>
    </w:pPr>
    <w:rPr>
      <w:rFonts w:eastAsia="Times New Roman"/>
      <w:sz w:val="20"/>
    </w:rPr>
  </w:style>
  <w:style w:type="character" w:customStyle="1" w:styleId="Heading3Char">
    <w:name w:val="Heading 3 Char"/>
    <w:basedOn w:val="DefaultParagraphFont"/>
    <w:link w:val="Heading3"/>
    <w:rsid w:val="00A14A50"/>
    <w:rPr>
      <w:rFonts w:ascii="Times New Roman" w:eastAsia="Times New Roman" w:hAnsi="Times New Roman"/>
      <w:b/>
      <w:sz w:val="24"/>
    </w:rPr>
  </w:style>
  <w:style w:type="character" w:customStyle="1" w:styleId="Heading4Char">
    <w:name w:val="Heading 4 Char"/>
    <w:aliases w:val="ASAPHeading 4 Char,h4 Char,a) b) c) Char"/>
    <w:basedOn w:val="DefaultParagraphFont"/>
    <w:link w:val="Heading4"/>
    <w:rsid w:val="00195834"/>
    <w:rPr>
      <w:rFonts w:ascii="Times New Roman" w:hAnsi="Times New Roman"/>
      <w:b/>
      <w:bCs/>
      <w:sz w:val="22"/>
    </w:rPr>
  </w:style>
  <w:style w:type="character" w:customStyle="1" w:styleId="Heading5Char">
    <w:name w:val="Heading 5 Char"/>
    <w:basedOn w:val="DefaultParagraphFont"/>
    <w:link w:val="Heading5"/>
    <w:rsid w:val="00195834"/>
    <w:rPr>
      <w:rFonts w:ascii="Times New Roman" w:eastAsia="Times New Roman" w:hAnsi="Times New Roman"/>
      <w:sz w:val="24"/>
    </w:rPr>
  </w:style>
  <w:style w:type="character" w:customStyle="1" w:styleId="Heading6Char">
    <w:name w:val="Heading 6 Char"/>
    <w:basedOn w:val="DefaultParagraphFont"/>
    <w:link w:val="Heading6"/>
    <w:rsid w:val="00195834"/>
    <w:rPr>
      <w:rFonts w:ascii="Times New Roman" w:eastAsia="Times New Roman" w:hAnsi="Times New Roman"/>
      <w:b/>
      <w:bCs/>
      <w:sz w:val="22"/>
      <w:szCs w:val="22"/>
    </w:rPr>
  </w:style>
  <w:style w:type="character" w:customStyle="1" w:styleId="Heading7Char">
    <w:name w:val="Heading 7 Char"/>
    <w:basedOn w:val="DefaultParagraphFont"/>
    <w:link w:val="Heading7"/>
    <w:rsid w:val="00195834"/>
    <w:rPr>
      <w:rFonts w:ascii="Calibri" w:eastAsia="Times New Roman" w:hAnsi="Calibri" w:cs="Times New Roman"/>
      <w:sz w:val="24"/>
      <w:szCs w:val="24"/>
    </w:rPr>
  </w:style>
  <w:style w:type="character" w:customStyle="1" w:styleId="Heading8Char">
    <w:name w:val="Heading 8 Char"/>
    <w:basedOn w:val="DefaultParagraphFont"/>
    <w:link w:val="Heading8"/>
    <w:rsid w:val="00195834"/>
    <w:rPr>
      <w:rFonts w:ascii="Times New Roman" w:eastAsia="Times New Roman" w:hAnsi="Times New Roman"/>
      <w:b/>
      <w:position w:val="-6"/>
      <w:sz w:val="17"/>
    </w:rPr>
  </w:style>
  <w:style w:type="character" w:customStyle="1" w:styleId="Heading9Char">
    <w:name w:val="Heading 9 Char"/>
    <w:basedOn w:val="DefaultParagraphFont"/>
    <w:link w:val="Heading9"/>
    <w:rsid w:val="00195834"/>
    <w:rPr>
      <w:rFonts w:ascii="Arial" w:hAnsi="Arial" w:cs="Arial"/>
      <w:sz w:val="22"/>
      <w:szCs w:val="22"/>
    </w:rPr>
  </w:style>
  <w:style w:type="paragraph" w:customStyle="1" w:styleId="JCCAddressblock">
    <w:name w:val="JCC Address block"/>
    <w:basedOn w:val="Normal"/>
    <w:rsid w:val="00155C39"/>
    <w:pPr>
      <w:spacing w:before="240" w:line="220" w:lineRule="exact"/>
      <w:jc w:val="center"/>
    </w:pPr>
    <w:rPr>
      <w:rFonts w:ascii="Goudy Old Style" w:hAnsi="Goudy Old Style"/>
      <w:spacing w:val="20"/>
      <w:sz w:val="17"/>
    </w:rPr>
  </w:style>
  <w:style w:type="paragraph" w:customStyle="1" w:styleId="JCCName">
    <w:name w:val="JCC Name"/>
    <w:basedOn w:val="Normal"/>
    <w:rsid w:val="00155C39"/>
    <w:pPr>
      <w:spacing w:line="160" w:lineRule="exact"/>
      <w:jc w:val="right"/>
    </w:pPr>
    <w:rPr>
      <w:rFonts w:ascii="Goudy Old Style" w:hAnsi="Goudy Old Style"/>
      <w:spacing w:val="20"/>
      <w:sz w:val="14"/>
    </w:rPr>
  </w:style>
  <w:style w:type="paragraph" w:customStyle="1" w:styleId="JCCTitle">
    <w:name w:val="JCC Title"/>
    <w:basedOn w:val="Normal"/>
    <w:rsid w:val="00155C39"/>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155C39"/>
    <w:pPr>
      <w:spacing w:before="0"/>
    </w:pPr>
  </w:style>
  <w:style w:type="paragraph" w:customStyle="1" w:styleId="JCCAddress1stline">
    <w:name w:val="JCC Address 1st line"/>
    <w:basedOn w:val="Normal"/>
    <w:next w:val="JCCAddress2ndline"/>
    <w:rsid w:val="00155C39"/>
    <w:pPr>
      <w:spacing w:before="180" w:line="280" w:lineRule="exact"/>
      <w:jc w:val="center"/>
    </w:pPr>
    <w:rPr>
      <w:rFonts w:ascii="Goudy Old Style" w:eastAsia="Times New Roman" w:hAnsi="Goudy Old Style"/>
      <w:sz w:val="17"/>
    </w:rPr>
  </w:style>
  <w:style w:type="paragraph" w:styleId="Footer">
    <w:name w:val="footer"/>
    <w:basedOn w:val="Normal"/>
    <w:link w:val="FooterChar"/>
    <w:uiPriority w:val="99"/>
    <w:rsid w:val="00155C39"/>
    <w:pPr>
      <w:tabs>
        <w:tab w:val="center" w:pos="4320"/>
        <w:tab w:val="right" w:pos="8640"/>
      </w:tabs>
    </w:pPr>
    <w:rPr>
      <w:sz w:val="16"/>
    </w:rPr>
  </w:style>
  <w:style w:type="character" w:customStyle="1" w:styleId="FooterChar">
    <w:name w:val="Footer Char"/>
    <w:basedOn w:val="DefaultParagraphFont"/>
    <w:link w:val="Footer"/>
    <w:uiPriority w:val="99"/>
    <w:rsid w:val="007A5D3F"/>
    <w:rPr>
      <w:rFonts w:ascii="Times New Roman" w:hAnsi="Times New Roman"/>
      <w:sz w:val="16"/>
    </w:rPr>
  </w:style>
  <w:style w:type="paragraph" w:styleId="BodyText">
    <w:name w:val="Body Text"/>
    <w:basedOn w:val="Normal"/>
    <w:link w:val="BodyTextChar"/>
    <w:rsid w:val="00155C39"/>
    <w:pPr>
      <w:tabs>
        <w:tab w:val="left" w:pos="360"/>
      </w:tabs>
      <w:spacing w:line="300" w:lineRule="atLeast"/>
    </w:pPr>
  </w:style>
  <w:style w:type="character" w:customStyle="1" w:styleId="BodyTextChar">
    <w:name w:val="Body Text Char"/>
    <w:basedOn w:val="DefaultParagraphFont"/>
    <w:link w:val="BodyText"/>
    <w:rsid w:val="003D7FBF"/>
    <w:rPr>
      <w:rFonts w:ascii="Times New Roman" w:hAnsi="Times New Roman"/>
      <w:sz w:val="24"/>
    </w:rPr>
  </w:style>
  <w:style w:type="paragraph" w:customStyle="1" w:styleId="HeaderPageNumber">
    <w:name w:val="Header Page Number"/>
    <w:basedOn w:val="Normal"/>
    <w:rsid w:val="00155C39"/>
    <w:pPr>
      <w:tabs>
        <w:tab w:val="center" w:pos="4320"/>
        <w:tab w:val="right" w:pos="8640"/>
      </w:tabs>
      <w:spacing w:after="600"/>
    </w:pPr>
  </w:style>
  <w:style w:type="paragraph" w:styleId="FootnoteText">
    <w:name w:val="footnote text"/>
    <w:basedOn w:val="Normal"/>
    <w:link w:val="FootnoteTextChar"/>
    <w:rsid w:val="00155C39"/>
    <w:rPr>
      <w:sz w:val="20"/>
    </w:rPr>
  </w:style>
  <w:style w:type="character" w:customStyle="1" w:styleId="FootnoteTextChar">
    <w:name w:val="Footnote Text Char"/>
    <w:basedOn w:val="DefaultParagraphFont"/>
    <w:link w:val="FootnoteText"/>
    <w:rsid w:val="00195834"/>
    <w:rPr>
      <w:rFonts w:ascii="Times New Roman" w:hAnsi="Times New Roman"/>
    </w:rPr>
  </w:style>
  <w:style w:type="paragraph" w:styleId="Header">
    <w:name w:val="header"/>
    <w:basedOn w:val="Normal"/>
    <w:link w:val="HeaderChar"/>
    <w:uiPriority w:val="99"/>
    <w:rsid w:val="00155C39"/>
    <w:pPr>
      <w:tabs>
        <w:tab w:val="center" w:pos="4320"/>
        <w:tab w:val="right" w:pos="8640"/>
      </w:tabs>
    </w:pPr>
  </w:style>
  <w:style w:type="character" w:customStyle="1" w:styleId="HeaderChar">
    <w:name w:val="Header Char"/>
    <w:basedOn w:val="DefaultParagraphFont"/>
    <w:link w:val="Header"/>
    <w:uiPriority w:val="99"/>
    <w:rsid w:val="00B46A33"/>
    <w:rPr>
      <w:rFonts w:ascii="Times New Roman" w:hAnsi="Times New Roman"/>
      <w:sz w:val="24"/>
    </w:rPr>
  </w:style>
  <w:style w:type="paragraph" w:styleId="CommentText">
    <w:name w:val="annotation text"/>
    <w:basedOn w:val="Normal"/>
    <w:link w:val="CommentTextChar"/>
    <w:semiHidden/>
    <w:rsid w:val="00EB4C34"/>
    <w:rPr>
      <w:sz w:val="20"/>
    </w:rPr>
  </w:style>
  <w:style w:type="character" w:customStyle="1" w:styleId="CommentTextChar">
    <w:name w:val="Comment Text Char"/>
    <w:basedOn w:val="DefaultParagraphFont"/>
    <w:link w:val="CommentText"/>
    <w:semiHidden/>
    <w:rsid w:val="008E2E07"/>
    <w:rPr>
      <w:rFonts w:ascii="Times New Roman" w:hAnsi="Times New Roman"/>
    </w:rPr>
  </w:style>
  <w:style w:type="paragraph" w:customStyle="1" w:styleId="JCCText">
    <w:name w:val="JCC Text"/>
    <w:basedOn w:val="Normal"/>
    <w:rsid w:val="00EB4C34"/>
    <w:pPr>
      <w:spacing w:line="300" w:lineRule="exact"/>
    </w:pPr>
  </w:style>
  <w:style w:type="paragraph" w:customStyle="1" w:styleId="DocInit">
    <w:name w:val="Doc Init"/>
    <w:basedOn w:val="Normal"/>
    <w:rsid w:val="00EB4C34"/>
    <w:rPr>
      <w:rFonts w:ascii="Courier" w:eastAsia="Times New Roman" w:hAnsi="Courier"/>
    </w:rPr>
  </w:style>
  <w:style w:type="paragraph" w:customStyle="1" w:styleId="Outlinearabic">
    <w:name w:val="Outline arabic"/>
    <w:basedOn w:val="Normal"/>
    <w:rsid w:val="00EB4C34"/>
    <w:pPr>
      <w:ind w:left="1620" w:hanging="450"/>
    </w:pPr>
    <w:rPr>
      <w:rFonts w:eastAsia="Times New Roman"/>
    </w:rPr>
  </w:style>
  <w:style w:type="paragraph" w:customStyle="1" w:styleId="Outlinesmallletter">
    <w:name w:val="Outline small letter"/>
    <w:basedOn w:val="Normal"/>
    <w:rsid w:val="00EB4C34"/>
    <w:pPr>
      <w:ind w:left="2430" w:hanging="450"/>
    </w:pPr>
    <w:rPr>
      <w:rFonts w:eastAsia="Times New Roman"/>
    </w:rPr>
  </w:style>
  <w:style w:type="paragraph" w:customStyle="1" w:styleId="RFPA">
    <w:name w:val="RFPA"/>
    <w:basedOn w:val="RFP1"/>
    <w:autoRedefine/>
    <w:rsid w:val="00EB4C34"/>
    <w:pPr>
      <w:numPr>
        <w:ilvl w:val="1"/>
      </w:numPr>
      <w:ind w:hanging="720"/>
    </w:pPr>
    <w:rPr>
      <w:caps w:val="0"/>
      <w:u w:val="none"/>
    </w:rPr>
  </w:style>
  <w:style w:type="paragraph" w:customStyle="1" w:styleId="RFP1">
    <w:name w:val="RFP1"/>
    <w:basedOn w:val="Normal"/>
    <w:autoRedefine/>
    <w:rsid w:val="00EB4C34"/>
    <w:pPr>
      <w:numPr>
        <w:numId w:val="1"/>
      </w:numPr>
    </w:pPr>
    <w:rPr>
      <w:rFonts w:eastAsia="Times New Roman"/>
      <w:caps/>
      <w:u w:val="single"/>
    </w:rPr>
  </w:style>
  <w:style w:type="paragraph" w:customStyle="1" w:styleId="RFPa0">
    <w:name w:val="RFP(a)"/>
    <w:basedOn w:val="Normal"/>
    <w:rsid w:val="00EB4C34"/>
    <w:pPr>
      <w:numPr>
        <w:ilvl w:val="3"/>
        <w:numId w:val="1"/>
      </w:numPr>
      <w:tabs>
        <w:tab w:val="left" w:pos="1440"/>
      </w:tabs>
    </w:pPr>
    <w:rPr>
      <w:rFonts w:eastAsia="Times New Roman"/>
    </w:rPr>
  </w:style>
  <w:style w:type="paragraph" w:customStyle="1" w:styleId="Style7">
    <w:name w:val="Style7"/>
    <w:basedOn w:val="Normal"/>
    <w:rsid w:val="00EB4C34"/>
    <w:pPr>
      <w:ind w:left="1440"/>
    </w:pPr>
    <w:rPr>
      <w:rFonts w:eastAsia="Times New Roman"/>
    </w:rPr>
  </w:style>
  <w:style w:type="paragraph" w:styleId="BodyText3">
    <w:name w:val="Body Text 3"/>
    <w:basedOn w:val="Normal"/>
    <w:link w:val="BodyText3Char"/>
    <w:rsid w:val="00EB4C34"/>
    <w:rPr>
      <w:color w:val="FF0000"/>
    </w:rPr>
  </w:style>
  <w:style w:type="character" w:customStyle="1" w:styleId="BodyText3Char">
    <w:name w:val="Body Text 3 Char"/>
    <w:basedOn w:val="DefaultParagraphFont"/>
    <w:link w:val="BodyText3"/>
    <w:rsid w:val="00195834"/>
    <w:rPr>
      <w:rFonts w:ascii="Times New Roman" w:hAnsi="Times New Roman"/>
      <w:color w:val="FF0000"/>
      <w:sz w:val="24"/>
    </w:rPr>
  </w:style>
  <w:style w:type="paragraph" w:styleId="BodyTextIndent3">
    <w:name w:val="Body Text Indent 3"/>
    <w:basedOn w:val="Normal"/>
    <w:link w:val="BodyTextIndent3Char"/>
    <w:rsid w:val="00EB4C34"/>
    <w:pPr>
      <w:ind w:left="1440"/>
    </w:pPr>
    <w:rPr>
      <w:rFonts w:eastAsia="Times New Roman"/>
      <w:sz w:val="26"/>
    </w:rPr>
  </w:style>
  <w:style w:type="character" w:customStyle="1" w:styleId="BodyTextIndent3Char">
    <w:name w:val="Body Text Indent 3 Char"/>
    <w:basedOn w:val="DefaultParagraphFont"/>
    <w:link w:val="BodyTextIndent3"/>
    <w:rsid w:val="00195834"/>
    <w:rPr>
      <w:rFonts w:ascii="Times New Roman" w:eastAsia="Times New Roman" w:hAnsi="Times New Roman"/>
      <w:sz w:val="26"/>
    </w:rPr>
  </w:style>
  <w:style w:type="paragraph" w:styleId="BodyTextIndent2">
    <w:name w:val="Body Text Indent 2"/>
    <w:basedOn w:val="Normal"/>
    <w:link w:val="BodyTextIndent2Char"/>
    <w:rsid w:val="00EB4C34"/>
    <w:pPr>
      <w:ind w:left="720"/>
    </w:pPr>
    <w:rPr>
      <w:rFonts w:eastAsia="Times New Roman"/>
      <w:sz w:val="26"/>
    </w:rPr>
  </w:style>
  <w:style w:type="character" w:customStyle="1" w:styleId="BodyTextIndent2Char">
    <w:name w:val="Body Text Indent 2 Char"/>
    <w:basedOn w:val="DefaultParagraphFont"/>
    <w:link w:val="BodyTextIndent2"/>
    <w:rsid w:val="00195834"/>
    <w:rPr>
      <w:rFonts w:ascii="Times New Roman" w:eastAsia="Times New Roman" w:hAnsi="Times New Roman"/>
      <w:sz w:val="26"/>
    </w:rPr>
  </w:style>
  <w:style w:type="paragraph" w:styleId="BodyText2">
    <w:name w:val="Body Text 2"/>
    <w:basedOn w:val="Normal"/>
    <w:link w:val="BodyText2Char"/>
    <w:rsid w:val="00EB4C34"/>
    <w:rPr>
      <w:rFonts w:eastAsia="Times New Roman"/>
      <w:color w:val="FF0000"/>
      <w:sz w:val="26"/>
    </w:rPr>
  </w:style>
  <w:style w:type="character" w:customStyle="1" w:styleId="BodyText2Char">
    <w:name w:val="Body Text 2 Char"/>
    <w:basedOn w:val="DefaultParagraphFont"/>
    <w:link w:val="BodyText2"/>
    <w:rsid w:val="00195834"/>
    <w:rPr>
      <w:rFonts w:ascii="Times New Roman" w:eastAsia="Times New Roman" w:hAnsi="Times New Roman"/>
      <w:color w:val="FF0000"/>
      <w:sz w:val="26"/>
    </w:rPr>
  </w:style>
  <w:style w:type="character" w:styleId="PageNumber">
    <w:name w:val="page number"/>
    <w:basedOn w:val="DefaultParagraphFont"/>
    <w:rsid w:val="00EB4C34"/>
  </w:style>
  <w:style w:type="paragraph" w:customStyle="1" w:styleId="ExhibitA1">
    <w:name w:val="ExhibitA1"/>
    <w:basedOn w:val="Normal"/>
    <w:rsid w:val="00EB4C34"/>
    <w:pPr>
      <w:keepNext/>
      <w:numPr>
        <w:numId w:val="2"/>
      </w:numPr>
      <w:tabs>
        <w:tab w:val="left" w:pos="1296"/>
        <w:tab w:val="left" w:pos="2016"/>
        <w:tab w:val="left" w:pos="2592"/>
        <w:tab w:val="left" w:pos="4176"/>
        <w:tab w:val="left" w:pos="10710"/>
      </w:tabs>
      <w:outlineLvl w:val="0"/>
    </w:pPr>
    <w:rPr>
      <w:rFonts w:eastAsia="Times New Roman"/>
      <w:u w:val="single"/>
    </w:rPr>
  </w:style>
  <w:style w:type="paragraph" w:customStyle="1" w:styleId="Heading10">
    <w:name w:val="Heading10"/>
    <w:basedOn w:val="Heading9"/>
    <w:uiPriority w:val="99"/>
    <w:rsid w:val="00EB4C34"/>
    <w:pPr>
      <w:keepNext/>
      <w:tabs>
        <w:tab w:val="left" w:pos="10710"/>
      </w:tabs>
      <w:spacing w:before="0" w:after="0"/>
      <w:ind w:left="360" w:right="187" w:hanging="360"/>
      <w:jc w:val="center"/>
    </w:pPr>
    <w:rPr>
      <w:rFonts w:ascii="Times New Roman" w:eastAsia="Times New Roman" w:hAnsi="Times New Roman" w:cs="Times New Roman"/>
      <w:b/>
      <w:caps/>
      <w:sz w:val="24"/>
      <w:szCs w:val="20"/>
    </w:rPr>
  </w:style>
  <w:style w:type="paragraph" w:customStyle="1" w:styleId="ExhibitB1">
    <w:name w:val="ExhibitB1"/>
    <w:basedOn w:val="Normal"/>
    <w:rsid w:val="00EB4C34"/>
    <w:pPr>
      <w:keepNext/>
      <w:numPr>
        <w:numId w:val="73"/>
      </w:numPr>
      <w:tabs>
        <w:tab w:val="left" w:pos="1296"/>
        <w:tab w:val="left" w:pos="2016"/>
        <w:tab w:val="left" w:pos="2592"/>
        <w:tab w:val="left" w:pos="4176"/>
        <w:tab w:val="left" w:pos="10710"/>
      </w:tabs>
      <w:outlineLvl w:val="0"/>
    </w:pPr>
    <w:rPr>
      <w:rFonts w:eastAsia="Times New Roman"/>
      <w:u w:val="single"/>
    </w:rPr>
  </w:style>
  <w:style w:type="paragraph" w:customStyle="1" w:styleId="ExhibitB2">
    <w:name w:val="ExhibitB2"/>
    <w:basedOn w:val="Normal"/>
    <w:rsid w:val="00EB4C34"/>
    <w:pPr>
      <w:keepNext/>
      <w:numPr>
        <w:ilvl w:val="1"/>
        <w:numId w:val="73"/>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EB4C34"/>
    <w:pPr>
      <w:keepNext/>
      <w:numPr>
        <w:ilvl w:val="2"/>
        <w:numId w:val="73"/>
      </w:numPr>
      <w:tabs>
        <w:tab w:val="left" w:pos="1296"/>
        <w:tab w:val="left" w:pos="2592"/>
        <w:tab w:val="left" w:pos="4176"/>
        <w:tab w:val="left" w:pos="10710"/>
      </w:tabs>
      <w:ind w:right="180"/>
      <w:outlineLvl w:val="0"/>
    </w:pPr>
    <w:rPr>
      <w:rFonts w:eastAsia="Times New Roman"/>
    </w:rPr>
  </w:style>
  <w:style w:type="paragraph" w:styleId="BodyTextIndent">
    <w:name w:val="Body Text Indent"/>
    <w:basedOn w:val="Normal"/>
    <w:link w:val="BodyTextIndentChar"/>
    <w:rsid w:val="00EB4C34"/>
    <w:pPr>
      <w:ind w:left="1440"/>
    </w:pPr>
    <w:rPr>
      <w:color w:val="0000FF"/>
    </w:rPr>
  </w:style>
  <w:style w:type="character" w:customStyle="1" w:styleId="BodyTextIndentChar">
    <w:name w:val="Body Text Indent Char"/>
    <w:basedOn w:val="DefaultParagraphFont"/>
    <w:link w:val="BodyTextIndent"/>
    <w:rsid w:val="00195834"/>
    <w:rPr>
      <w:rFonts w:ascii="Times New Roman" w:hAnsi="Times New Roman"/>
      <w:color w:val="0000FF"/>
      <w:sz w:val="24"/>
    </w:rPr>
  </w:style>
  <w:style w:type="paragraph" w:customStyle="1" w:styleId="Style3">
    <w:name w:val="Style3"/>
    <w:basedOn w:val="Normal"/>
    <w:autoRedefine/>
    <w:rsid w:val="00EB4C34"/>
    <w:pPr>
      <w:keepNext/>
      <w:tabs>
        <w:tab w:val="left" w:pos="2016"/>
        <w:tab w:val="left" w:pos="2592"/>
        <w:tab w:val="left" w:pos="4176"/>
        <w:tab w:val="left" w:pos="10710"/>
      </w:tabs>
      <w:ind w:right="187"/>
      <w:outlineLvl w:val="0"/>
    </w:pPr>
    <w:rPr>
      <w:rFonts w:eastAsia="Times New Roman"/>
    </w:rPr>
  </w:style>
  <w:style w:type="paragraph" w:customStyle="1" w:styleId="ExhibitC1">
    <w:name w:val="ExhibitC1"/>
    <w:basedOn w:val="Normal"/>
    <w:rsid w:val="00EB4C34"/>
    <w:pPr>
      <w:numPr>
        <w:numId w:val="71"/>
      </w:numPr>
    </w:pPr>
    <w:rPr>
      <w:rFonts w:eastAsia="Times New Roman"/>
      <w:noProof/>
      <w:u w:val="single"/>
    </w:rPr>
  </w:style>
  <w:style w:type="paragraph" w:customStyle="1" w:styleId="ExhibitC2">
    <w:name w:val="ExhibitC2"/>
    <w:basedOn w:val="Style7"/>
    <w:rsid w:val="00EB4C34"/>
    <w:pPr>
      <w:numPr>
        <w:ilvl w:val="1"/>
        <w:numId w:val="71"/>
      </w:numPr>
    </w:pPr>
    <w:rPr>
      <w:noProof/>
    </w:rPr>
  </w:style>
  <w:style w:type="paragraph" w:customStyle="1" w:styleId="ExhibitC3">
    <w:name w:val="ExhibitC3"/>
    <w:basedOn w:val="Style3"/>
    <w:rsid w:val="00EB4C34"/>
    <w:pPr>
      <w:tabs>
        <w:tab w:val="clear" w:pos="2016"/>
      </w:tabs>
    </w:pPr>
  </w:style>
  <w:style w:type="paragraph" w:styleId="PlainText">
    <w:name w:val="Plain Text"/>
    <w:basedOn w:val="Normal"/>
    <w:link w:val="PlainTextChar"/>
    <w:rsid w:val="00EB4C34"/>
    <w:pPr>
      <w:ind w:left="720" w:hanging="720"/>
    </w:pPr>
    <w:rPr>
      <w:rFonts w:ascii="Arial" w:eastAsia="Times New Roman" w:hAnsi="Arial"/>
    </w:rPr>
  </w:style>
  <w:style w:type="character" w:customStyle="1" w:styleId="PlainTextChar">
    <w:name w:val="Plain Text Char"/>
    <w:basedOn w:val="DefaultParagraphFont"/>
    <w:link w:val="PlainText"/>
    <w:rsid w:val="00195834"/>
    <w:rPr>
      <w:rFonts w:ascii="Arial" w:eastAsia="Times New Roman" w:hAnsi="Arial"/>
      <w:sz w:val="24"/>
    </w:rPr>
  </w:style>
  <w:style w:type="paragraph" w:customStyle="1" w:styleId="Hidden">
    <w:name w:val="Hidden"/>
    <w:basedOn w:val="Heading4"/>
    <w:next w:val="Heading4"/>
    <w:rsid w:val="00EB4C34"/>
    <w:pPr>
      <w:spacing w:after="0"/>
      <w:ind w:left="720"/>
    </w:pPr>
    <w:rPr>
      <w:rFonts w:eastAsia="Times New Roman"/>
      <w:b w:val="0"/>
      <w:bCs w:val="0"/>
      <w:vanish/>
      <w:color w:val="0000FF"/>
      <w:sz w:val="24"/>
    </w:rPr>
  </w:style>
  <w:style w:type="character" w:styleId="Hyperlink">
    <w:name w:val="Hyperlink"/>
    <w:basedOn w:val="DefaultParagraphFont"/>
    <w:rsid w:val="00EB4C34"/>
    <w:rPr>
      <w:color w:val="0000FF"/>
      <w:u w:val="single"/>
    </w:rPr>
  </w:style>
  <w:style w:type="paragraph" w:styleId="BlockText">
    <w:name w:val="Block Text"/>
    <w:basedOn w:val="Normal"/>
    <w:rsid w:val="00EB4C34"/>
    <w:pPr>
      <w:ind w:left="1440" w:right="180"/>
    </w:pPr>
  </w:style>
  <w:style w:type="character" w:styleId="CommentReference">
    <w:name w:val="annotation reference"/>
    <w:basedOn w:val="DefaultParagraphFont"/>
    <w:semiHidden/>
    <w:rsid w:val="00CA11C7"/>
    <w:rPr>
      <w:sz w:val="16"/>
      <w:szCs w:val="16"/>
    </w:rPr>
  </w:style>
  <w:style w:type="paragraph" w:styleId="CommentSubject">
    <w:name w:val="annotation subject"/>
    <w:basedOn w:val="CommentText"/>
    <w:next w:val="CommentText"/>
    <w:link w:val="CommentSubjectChar"/>
    <w:semiHidden/>
    <w:rsid w:val="00CA11C7"/>
    <w:rPr>
      <w:b/>
      <w:bCs/>
    </w:rPr>
  </w:style>
  <w:style w:type="character" w:customStyle="1" w:styleId="CommentSubjectChar">
    <w:name w:val="Comment Subject Char"/>
    <w:basedOn w:val="CommentTextChar"/>
    <w:link w:val="CommentSubject"/>
    <w:semiHidden/>
    <w:rsid w:val="00195834"/>
    <w:rPr>
      <w:b/>
      <w:bCs/>
    </w:rPr>
  </w:style>
  <w:style w:type="paragraph" w:styleId="BalloonText">
    <w:name w:val="Balloon Text"/>
    <w:basedOn w:val="Normal"/>
    <w:link w:val="BalloonTextChar"/>
    <w:semiHidden/>
    <w:rsid w:val="00CA11C7"/>
    <w:rPr>
      <w:rFonts w:ascii="Tahoma" w:hAnsi="Tahoma" w:cs="Tahoma"/>
      <w:sz w:val="16"/>
      <w:szCs w:val="16"/>
    </w:rPr>
  </w:style>
  <w:style w:type="character" w:customStyle="1" w:styleId="BalloonTextChar">
    <w:name w:val="Balloon Text Char"/>
    <w:basedOn w:val="DefaultParagraphFont"/>
    <w:link w:val="BalloonText"/>
    <w:semiHidden/>
    <w:rsid w:val="00195834"/>
    <w:rPr>
      <w:rFonts w:ascii="Tahoma" w:hAnsi="Tahoma" w:cs="Tahoma"/>
      <w:sz w:val="16"/>
      <w:szCs w:val="16"/>
    </w:rPr>
  </w:style>
  <w:style w:type="paragraph" w:customStyle="1" w:styleId="ArticleL1">
    <w:name w:val="Article_L1"/>
    <w:basedOn w:val="Normal"/>
    <w:next w:val="Normal"/>
    <w:rsid w:val="008D2229"/>
    <w:pPr>
      <w:keepNext/>
      <w:numPr>
        <w:numId w:val="5"/>
      </w:numPr>
      <w:spacing w:after="220"/>
      <w:jc w:val="center"/>
      <w:outlineLvl w:val="0"/>
    </w:pPr>
    <w:rPr>
      <w:rFonts w:eastAsia="Times New Roman"/>
      <w:b/>
      <w:caps/>
      <w:sz w:val="22"/>
    </w:rPr>
  </w:style>
  <w:style w:type="paragraph" w:customStyle="1" w:styleId="ArticleL2">
    <w:name w:val="Article_L2"/>
    <w:basedOn w:val="ArticleL1"/>
    <w:next w:val="Normal"/>
    <w:rsid w:val="008D2229"/>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8D2229"/>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8D2229"/>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8D2229"/>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8D2229"/>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8D2229"/>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8D2229"/>
    <w:pPr>
      <w:numPr>
        <w:ilvl w:val="7"/>
        <w:numId w:val="5"/>
      </w:numPr>
    </w:pPr>
    <w:rPr>
      <w:rFonts w:eastAsia="Times New Roman"/>
      <w:szCs w:val="24"/>
    </w:rPr>
  </w:style>
  <w:style w:type="paragraph" w:customStyle="1" w:styleId="ArticleL9">
    <w:name w:val="Article_L9"/>
    <w:basedOn w:val="Normal"/>
    <w:rsid w:val="008D2229"/>
    <w:pPr>
      <w:numPr>
        <w:ilvl w:val="8"/>
        <w:numId w:val="5"/>
      </w:numPr>
    </w:pPr>
    <w:rPr>
      <w:rFonts w:eastAsia="Times New Roman"/>
      <w:szCs w:val="24"/>
    </w:rPr>
  </w:style>
  <w:style w:type="paragraph" w:customStyle="1" w:styleId="JCCReportCoverSpacer">
    <w:name w:val="JCC Report Cover Spacer"/>
    <w:basedOn w:val="Normal"/>
    <w:rsid w:val="00754350"/>
    <w:rPr>
      <w:rFonts w:ascii="Goudy Old Style" w:eastAsia="Times New Roman" w:hAnsi="Goudy Old Style"/>
      <w:b/>
      <w:caps/>
      <w:spacing w:val="20"/>
      <w:sz w:val="12"/>
      <w:szCs w:val="24"/>
    </w:rPr>
  </w:style>
  <w:style w:type="paragraph" w:customStyle="1" w:styleId="JCCReportCoverSubhead">
    <w:name w:val="JCC Report Cover Subhead"/>
    <w:basedOn w:val="Normal"/>
    <w:rsid w:val="00754350"/>
    <w:pPr>
      <w:spacing w:line="400" w:lineRule="atLeast"/>
    </w:pPr>
    <w:rPr>
      <w:rFonts w:ascii="Goudy Old Style" w:eastAsia="Times New Roman" w:hAnsi="Goudy Old Style"/>
      <w:caps/>
      <w:spacing w:val="20"/>
      <w:sz w:val="28"/>
      <w:szCs w:val="24"/>
    </w:rPr>
  </w:style>
  <w:style w:type="paragraph" w:customStyle="1" w:styleId="MemoTitle">
    <w:name w:val="Memo Title"/>
    <w:next w:val="BodyText"/>
    <w:rsid w:val="00754350"/>
    <w:pPr>
      <w:jc w:val="center"/>
    </w:pPr>
    <w:rPr>
      <w:rFonts w:ascii="Goudy Old Style" w:eastAsia="Times New Roman" w:hAnsi="Goudy Old Style"/>
      <w:caps/>
      <w:spacing w:val="80"/>
      <w:sz w:val="36"/>
    </w:rPr>
  </w:style>
  <w:style w:type="paragraph" w:customStyle="1" w:styleId="MemoHeaderText">
    <w:name w:val="Memo Header Text"/>
    <w:basedOn w:val="BodyText"/>
    <w:rsid w:val="00754350"/>
    <w:pPr>
      <w:ind w:left="-86"/>
    </w:pPr>
  </w:style>
  <w:style w:type="paragraph" w:customStyle="1" w:styleId="MemoSubhead">
    <w:name w:val="Memo Subhead"/>
    <w:next w:val="MemoHeaderText"/>
    <w:rsid w:val="00754350"/>
    <w:pPr>
      <w:ind w:left="-86"/>
    </w:pPr>
    <w:rPr>
      <w:rFonts w:ascii="Arial Black" w:eastAsia="Times New Roman" w:hAnsi="Arial Black"/>
      <w:sz w:val="17"/>
    </w:rPr>
  </w:style>
  <w:style w:type="paragraph" w:customStyle="1" w:styleId="Default">
    <w:name w:val="Default"/>
    <w:rsid w:val="0065057F"/>
    <w:pPr>
      <w:autoSpaceDE w:val="0"/>
      <w:autoSpaceDN w:val="0"/>
      <w:adjustRightInd w:val="0"/>
    </w:pPr>
    <w:rPr>
      <w:rFonts w:ascii="Times New Roman" w:eastAsia="Times New Roman" w:hAnsi="Times New Roman"/>
      <w:color w:val="000000"/>
      <w:sz w:val="24"/>
      <w:szCs w:val="24"/>
    </w:rPr>
  </w:style>
  <w:style w:type="table" w:styleId="TableGrid">
    <w:name w:val="Table Grid"/>
    <w:basedOn w:val="TableNormal"/>
    <w:uiPriority w:val="59"/>
    <w:rsid w:val="006505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E2237"/>
    <w:rPr>
      <w:color w:val="800080"/>
      <w:u w:val="single"/>
    </w:rPr>
  </w:style>
  <w:style w:type="paragraph" w:styleId="Revision">
    <w:name w:val="Revision"/>
    <w:hidden/>
    <w:uiPriority w:val="99"/>
    <w:semiHidden/>
    <w:rsid w:val="00336A05"/>
    <w:rPr>
      <w:rFonts w:ascii="Times New Roman" w:hAnsi="Times New Roman"/>
      <w:sz w:val="24"/>
    </w:rPr>
  </w:style>
  <w:style w:type="paragraph" w:customStyle="1" w:styleId="JCCBodyText">
    <w:name w:val="JCC Body Text"/>
    <w:basedOn w:val="Normal"/>
    <w:rsid w:val="006E3C99"/>
    <w:pPr>
      <w:tabs>
        <w:tab w:val="left" w:pos="360"/>
      </w:tabs>
      <w:spacing w:line="300" w:lineRule="atLeast"/>
    </w:pPr>
    <w:rPr>
      <w:rFonts w:eastAsia="Times New Roman"/>
    </w:rPr>
  </w:style>
  <w:style w:type="paragraph" w:styleId="ListParagraph">
    <w:name w:val="List Paragraph"/>
    <w:basedOn w:val="Normal"/>
    <w:uiPriority w:val="34"/>
    <w:qFormat/>
    <w:rsid w:val="00521E45"/>
    <w:pPr>
      <w:ind w:left="720"/>
    </w:pPr>
    <w:rPr>
      <w:rFonts w:eastAsia="Times New Roman"/>
      <w:szCs w:val="24"/>
    </w:rPr>
  </w:style>
  <w:style w:type="paragraph" w:customStyle="1" w:styleId="TableSection">
    <w:name w:val="Table Section"/>
    <w:basedOn w:val="Normal"/>
    <w:link w:val="TableSectionChar"/>
    <w:uiPriority w:val="99"/>
    <w:rsid w:val="008E2E07"/>
    <w:pPr>
      <w:spacing w:before="60" w:after="60"/>
    </w:pPr>
    <w:rPr>
      <w:rFonts w:ascii="Verdana" w:eastAsia="Times New Roman" w:hAnsi="Verdana"/>
      <w:b/>
      <w:sz w:val="16"/>
    </w:rPr>
  </w:style>
  <w:style w:type="character" w:customStyle="1" w:styleId="TableSectionChar">
    <w:name w:val="Table Section Char"/>
    <w:basedOn w:val="DefaultParagraphFont"/>
    <w:link w:val="TableSection"/>
    <w:uiPriority w:val="99"/>
    <w:rsid w:val="008E2E07"/>
    <w:rPr>
      <w:rFonts w:ascii="Verdana" w:eastAsia="Times New Roman" w:hAnsi="Verdana"/>
      <w:b/>
      <w:sz w:val="16"/>
    </w:rPr>
  </w:style>
  <w:style w:type="paragraph" w:customStyle="1" w:styleId="TableBodyText">
    <w:name w:val="Table Body Text"/>
    <w:basedOn w:val="Normal"/>
    <w:uiPriority w:val="99"/>
    <w:rsid w:val="008E2E07"/>
    <w:pPr>
      <w:spacing w:before="60" w:after="60"/>
    </w:pPr>
    <w:rPr>
      <w:rFonts w:ascii="Verdana" w:eastAsia="Times New Roman" w:hAnsi="Verdana"/>
      <w:sz w:val="16"/>
      <w:szCs w:val="16"/>
    </w:rPr>
  </w:style>
  <w:style w:type="paragraph" w:customStyle="1" w:styleId="TableTitle">
    <w:name w:val="Table Title"/>
    <w:basedOn w:val="Normal"/>
    <w:uiPriority w:val="99"/>
    <w:rsid w:val="008E2E07"/>
    <w:pPr>
      <w:spacing w:before="60" w:after="60"/>
    </w:pPr>
    <w:rPr>
      <w:rFonts w:ascii="Verdana" w:eastAsia="Times New Roman" w:hAnsi="Verdana"/>
      <w:b/>
      <w:color w:val="FFFFFF"/>
      <w:sz w:val="16"/>
      <w:szCs w:val="16"/>
    </w:rPr>
  </w:style>
  <w:style w:type="paragraph" w:customStyle="1" w:styleId="TableBullet">
    <w:name w:val="Table Bullet"/>
    <w:basedOn w:val="Normal"/>
    <w:uiPriority w:val="99"/>
    <w:rsid w:val="008E2E07"/>
    <w:pPr>
      <w:numPr>
        <w:numId w:val="8"/>
      </w:numPr>
      <w:tabs>
        <w:tab w:val="clear" w:pos="360"/>
      </w:tabs>
      <w:spacing w:before="60" w:after="60"/>
      <w:ind w:left="342" w:hanging="180"/>
    </w:pPr>
    <w:rPr>
      <w:rFonts w:ascii="Verdana" w:eastAsia="Times New Roman" w:hAnsi="Verdana"/>
      <w:color w:val="000000"/>
      <w:sz w:val="16"/>
    </w:rPr>
  </w:style>
  <w:style w:type="paragraph" w:customStyle="1" w:styleId="JCCReportCoverTitle">
    <w:name w:val="JCC Report Cover Title"/>
    <w:basedOn w:val="Normal"/>
    <w:rsid w:val="008E2E07"/>
    <w:pPr>
      <w:spacing w:line="800" w:lineRule="exact"/>
    </w:pPr>
    <w:rPr>
      <w:rFonts w:ascii="Arial Black" w:eastAsia="Times New Roman" w:hAnsi="Arial Black"/>
      <w:spacing w:val="-30"/>
      <w:sz w:val="66"/>
      <w:szCs w:val="24"/>
    </w:rPr>
  </w:style>
  <w:style w:type="paragraph" w:customStyle="1" w:styleId="Style6">
    <w:name w:val="Style6"/>
    <w:rsid w:val="00195834"/>
    <w:rPr>
      <w:rFonts w:ascii="Times New Roman" w:eastAsia="Times New Roman" w:hAnsi="Times New Roman"/>
      <w:noProof/>
      <w:sz w:val="24"/>
    </w:rPr>
  </w:style>
  <w:style w:type="paragraph" w:customStyle="1" w:styleId="Style2">
    <w:name w:val="Style2"/>
    <w:basedOn w:val="Normal"/>
    <w:autoRedefine/>
    <w:rsid w:val="00195834"/>
    <w:pPr>
      <w:keepNext/>
      <w:tabs>
        <w:tab w:val="left" w:pos="1296"/>
        <w:tab w:val="left" w:pos="2016"/>
        <w:tab w:val="left" w:pos="2592"/>
        <w:tab w:val="left" w:pos="4176"/>
        <w:tab w:val="left" w:pos="10710"/>
      </w:tabs>
      <w:outlineLvl w:val="0"/>
    </w:pPr>
    <w:rPr>
      <w:rFonts w:eastAsia="Times New Roman"/>
      <w:u w:val="single"/>
    </w:rPr>
  </w:style>
  <w:style w:type="paragraph" w:customStyle="1" w:styleId="Style1">
    <w:name w:val="Style1"/>
    <w:basedOn w:val="Heading1"/>
    <w:autoRedefine/>
    <w:rsid w:val="00195834"/>
    <w:pPr>
      <w:keepNext/>
      <w:tabs>
        <w:tab w:val="left" w:pos="720"/>
        <w:tab w:val="left" w:pos="1296"/>
        <w:tab w:val="left" w:pos="2016"/>
        <w:tab w:val="left" w:pos="2592"/>
        <w:tab w:val="left" w:pos="4176"/>
        <w:tab w:val="left" w:pos="10710"/>
      </w:tabs>
      <w:spacing w:before="0"/>
    </w:pPr>
    <w:rPr>
      <w:rFonts w:ascii="Times New Roman" w:hAnsi="Times New Roman"/>
      <w:b w:val="0"/>
      <w:u w:val="none"/>
    </w:rPr>
  </w:style>
  <w:style w:type="paragraph" w:customStyle="1" w:styleId="Style4">
    <w:name w:val="Style4"/>
    <w:basedOn w:val="Heading1"/>
    <w:autoRedefine/>
    <w:rsid w:val="00195834"/>
    <w:pPr>
      <w:keepNext/>
      <w:tabs>
        <w:tab w:val="left" w:pos="1296"/>
        <w:tab w:val="left" w:pos="2592"/>
        <w:tab w:val="left" w:pos="4176"/>
        <w:tab w:val="left" w:pos="10710"/>
      </w:tabs>
      <w:spacing w:before="0"/>
      <w:ind w:right="180"/>
    </w:pPr>
    <w:rPr>
      <w:rFonts w:ascii="Times New Roman" w:hAnsi="Times New Roman"/>
      <w:b w:val="0"/>
      <w:u w:val="none"/>
    </w:rPr>
  </w:style>
  <w:style w:type="paragraph" w:customStyle="1" w:styleId="Style5">
    <w:name w:val="Style5"/>
    <w:rsid w:val="00195834"/>
    <w:pPr>
      <w:numPr>
        <w:numId w:val="24"/>
      </w:numPr>
    </w:pPr>
    <w:rPr>
      <w:rFonts w:ascii="Times New Roman" w:eastAsia="Times New Roman" w:hAnsi="Times New Roman"/>
      <w:noProof/>
      <w:sz w:val="24"/>
    </w:rPr>
  </w:style>
  <w:style w:type="paragraph" w:customStyle="1" w:styleId="zzSansSerif">
    <w:name w:val="zz Sans Serif"/>
    <w:rsid w:val="00195834"/>
    <w:rPr>
      <w:rFonts w:ascii="Arial" w:eastAsia="Times New Roman" w:hAnsi="Arial"/>
      <w:sz w:val="24"/>
    </w:rPr>
  </w:style>
  <w:style w:type="paragraph" w:styleId="Title">
    <w:name w:val="Title"/>
    <w:basedOn w:val="Normal"/>
    <w:link w:val="TitleChar"/>
    <w:qFormat/>
    <w:rsid w:val="00195834"/>
    <w:pPr>
      <w:tabs>
        <w:tab w:val="left" w:pos="480"/>
        <w:tab w:val="left" w:pos="1080"/>
        <w:tab w:val="left" w:pos="8010"/>
        <w:tab w:val="left" w:pos="10710"/>
      </w:tabs>
      <w:ind w:right="180"/>
      <w:jc w:val="center"/>
    </w:pPr>
    <w:rPr>
      <w:rFonts w:eastAsia="Times New Roman"/>
    </w:rPr>
  </w:style>
  <w:style w:type="character" w:customStyle="1" w:styleId="TitleChar">
    <w:name w:val="Title Char"/>
    <w:basedOn w:val="DefaultParagraphFont"/>
    <w:link w:val="Title"/>
    <w:rsid w:val="00195834"/>
    <w:rPr>
      <w:rFonts w:ascii="Times New Roman" w:eastAsia="Times New Roman" w:hAnsi="Times New Roman"/>
      <w:sz w:val="24"/>
    </w:rPr>
  </w:style>
  <w:style w:type="paragraph" w:styleId="List">
    <w:name w:val="List"/>
    <w:basedOn w:val="Normal"/>
    <w:rsid w:val="00195834"/>
    <w:pPr>
      <w:ind w:left="360" w:hanging="360"/>
    </w:pPr>
    <w:rPr>
      <w:rFonts w:ascii="Courier New" w:eastAsia="Times New Roman" w:hAnsi="Courier New"/>
    </w:rPr>
  </w:style>
  <w:style w:type="paragraph" w:styleId="List2">
    <w:name w:val="List 2"/>
    <w:basedOn w:val="Normal"/>
    <w:rsid w:val="00195834"/>
    <w:pPr>
      <w:ind w:left="720" w:hanging="360"/>
    </w:pPr>
    <w:rPr>
      <w:rFonts w:ascii="Courier New" w:eastAsia="Times New Roman" w:hAnsi="Courier New"/>
    </w:rPr>
  </w:style>
  <w:style w:type="paragraph" w:styleId="ListContinue2">
    <w:name w:val="List Continue 2"/>
    <w:basedOn w:val="Normal"/>
    <w:rsid w:val="00195834"/>
    <w:pPr>
      <w:spacing w:after="120"/>
      <w:ind w:left="720"/>
    </w:pPr>
    <w:rPr>
      <w:rFonts w:ascii="Courier New" w:eastAsia="Times New Roman" w:hAnsi="Courier New"/>
    </w:rPr>
  </w:style>
  <w:style w:type="paragraph" w:customStyle="1" w:styleId="s2">
    <w:name w:val="s2"/>
    <w:basedOn w:val="Normal"/>
    <w:rsid w:val="00195834"/>
    <w:pPr>
      <w:widowControl w:val="0"/>
      <w:spacing w:after="240"/>
      <w:ind w:left="1080" w:hanging="360"/>
      <w:jc w:val="both"/>
    </w:pPr>
    <w:rPr>
      <w:rFonts w:eastAsia="Times New Roman"/>
    </w:rPr>
  </w:style>
  <w:style w:type="paragraph" w:customStyle="1" w:styleId="1indspaft">
    <w:name w:val="¶ + 1&quot; ind + sp aft"/>
    <w:basedOn w:val="Normal"/>
    <w:rsid w:val="00195834"/>
    <w:pPr>
      <w:spacing w:after="120" w:line="240" w:lineRule="atLeast"/>
      <w:ind w:firstLine="1440"/>
      <w:jc w:val="both"/>
    </w:pPr>
    <w:rPr>
      <w:rFonts w:ascii="Palatino" w:eastAsia="Times New Roman" w:hAnsi="Palatino"/>
      <w:sz w:val="20"/>
    </w:rPr>
  </w:style>
  <w:style w:type="paragraph" w:customStyle="1" w:styleId="s1">
    <w:name w:val="s1"/>
    <w:basedOn w:val="Normal"/>
    <w:rsid w:val="00195834"/>
    <w:pPr>
      <w:keepNext/>
      <w:widowControl w:val="0"/>
      <w:tabs>
        <w:tab w:val="left" w:pos="720"/>
      </w:tabs>
      <w:spacing w:after="240"/>
      <w:ind w:left="720" w:hanging="720"/>
    </w:pPr>
    <w:rPr>
      <w:rFonts w:eastAsia="Times New Roman"/>
      <w:b/>
    </w:rPr>
  </w:style>
  <w:style w:type="paragraph" w:customStyle="1" w:styleId="s3">
    <w:name w:val="s3"/>
    <w:basedOn w:val="Normal"/>
    <w:rsid w:val="00195834"/>
    <w:pPr>
      <w:widowControl w:val="0"/>
      <w:tabs>
        <w:tab w:val="left" w:pos="1440"/>
      </w:tabs>
      <w:spacing w:after="240"/>
      <w:ind w:left="1440" w:hanging="360"/>
      <w:jc w:val="both"/>
    </w:pPr>
    <w:rPr>
      <w:rFonts w:eastAsia="Times New Roman"/>
    </w:rPr>
  </w:style>
  <w:style w:type="paragraph" w:customStyle="1" w:styleId="ExhibitE1">
    <w:name w:val="ExhibitE1"/>
    <w:basedOn w:val="ExhibitA1"/>
    <w:rsid w:val="00195834"/>
    <w:pPr>
      <w:numPr>
        <w:numId w:val="0"/>
      </w:numPr>
      <w:tabs>
        <w:tab w:val="num" w:pos="720"/>
      </w:tabs>
      <w:ind w:left="720" w:hanging="720"/>
    </w:pPr>
  </w:style>
  <w:style w:type="paragraph" w:customStyle="1" w:styleId="Standard1">
    <w:name w:val="Standard1"/>
    <w:basedOn w:val="Style1"/>
    <w:next w:val="Style1"/>
    <w:rsid w:val="00195834"/>
    <w:pPr>
      <w:numPr>
        <w:numId w:val="23"/>
      </w:numPr>
    </w:pPr>
  </w:style>
  <w:style w:type="paragraph" w:customStyle="1" w:styleId="ExhibitA2">
    <w:name w:val="ExhibitA2"/>
    <w:basedOn w:val="Style3"/>
    <w:rsid w:val="00195834"/>
    <w:pPr>
      <w:numPr>
        <w:ilvl w:val="1"/>
        <w:numId w:val="25"/>
      </w:numPr>
      <w:tabs>
        <w:tab w:val="left" w:pos="-720"/>
      </w:tabs>
      <w:suppressAutoHyphens/>
      <w:jc w:val="both"/>
    </w:pPr>
    <w:rPr>
      <w:spacing w:val="-3"/>
    </w:rPr>
  </w:style>
  <w:style w:type="paragraph" w:customStyle="1" w:styleId="ExhibitA3">
    <w:name w:val="ExhibitA3"/>
    <w:basedOn w:val="Style3"/>
    <w:rsid w:val="00195834"/>
    <w:pPr>
      <w:numPr>
        <w:ilvl w:val="2"/>
        <w:numId w:val="25"/>
      </w:numPr>
    </w:pPr>
  </w:style>
  <w:style w:type="paragraph" w:customStyle="1" w:styleId="ExhibitD1">
    <w:name w:val="ExhibitD1"/>
    <w:basedOn w:val="BodyText"/>
    <w:rsid w:val="00195834"/>
    <w:pPr>
      <w:numPr>
        <w:numId w:val="26"/>
      </w:numPr>
      <w:tabs>
        <w:tab w:val="clear" w:pos="360"/>
      </w:tabs>
      <w:spacing w:line="240" w:lineRule="auto"/>
    </w:pPr>
    <w:rPr>
      <w:rFonts w:eastAsia="Times New Roman"/>
      <w:u w:val="single"/>
    </w:rPr>
  </w:style>
  <w:style w:type="paragraph" w:customStyle="1" w:styleId="ExhibitD2">
    <w:name w:val="ExhibitD2"/>
    <w:basedOn w:val="Style3"/>
    <w:rsid w:val="00195834"/>
    <w:pPr>
      <w:numPr>
        <w:ilvl w:val="1"/>
        <w:numId w:val="27"/>
      </w:numPr>
    </w:pPr>
  </w:style>
  <w:style w:type="paragraph" w:customStyle="1" w:styleId="ExhibitD3">
    <w:name w:val="ExhibitD3"/>
    <w:basedOn w:val="Style3"/>
    <w:rsid w:val="00195834"/>
    <w:pPr>
      <w:numPr>
        <w:ilvl w:val="2"/>
        <w:numId w:val="27"/>
      </w:numPr>
    </w:pPr>
  </w:style>
  <w:style w:type="paragraph" w:customStyle="1" w:styleId="EAM2">
    <w:name w:val="EAM2"/>
    <w:basedOn w:val="Normal"/>
    <w:rsid w:val="00195834"/>
    <w:pPr>
      <w:spacing w:before="240" w:after="60"/>
    </w:pPr>
    <w:rPr>
      <w:rFonts w:ascii="Arial" w:eastAsia="Times New Roman" w:hAnsi="Arial"/>
    </w:rPr>
  </w:style>
  <w:style w:type="paragraph" w:styleId="Caption">
    <w:name w:val="caption"/>
    <w:basedOn w:val="Normal"/>
    <w:next w:val="Normal"/>
    <w:qFormat/>
    <w:rsid w:val="00195834"/>
    <w:pPr>
      <w:tabs>
        <w:tab w:val="center" w:pos="5400"/>
      </w:tabs>
      <w:spacing w:line="300" w:lineRule="exact"/>
      <w:ind w:right="-720"/>
    </w:pPr>
    <w:rPr>
      <w:rFonts w:eastAsia="Times New Roman"/>
      <w:b/>
      <w:bCs/>
      <w:spacing w:val="-10"/>
      <w:sz w:val="18"/>
    </w:rPr>
  </w:style>
  <w:style w:type="paragraph" w:customStyle="1" w:styleId="JCCAddress">
    <w:name w:val="JCC Address"/>
    <w:aliases w:val="1st line"/>
    <w:basedOn w:val="Normal"/>
    <w:autoRedefine/>
    <w:rsid w:val="00195834"/>
    <w:pPr>
      <w:spacing w:before="360" w:line="280" w:lineRule="exact"/>
      <w:jc w:val="center"/>
    </w:pPr>
    <w:rPr>
      <w:rFonts w:ascii="Goudy Old Style" w:eastAsia="Times New Roman" w:hAnsi="Goudy Old Style"/>
      <w:sz w:val="17"/>
    </w:rPr>
  </w:style>
  <w:style w:type="paragraph" w:styleId="NormalWeb">
    <w:name w:val="Normal (Web)"/>
    <w:basedOn w:val="Normal"/>
    <w:rsid w:val="00195834"/>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195834"/>
    <w:pPr>
      <w:spacing w:before="40" w:after="40"/>
    </w:pPr>
    <w:rPr>
      <w:rFonts w:eastAsia="Times New Roman"/>
      <w:sz w:val="16"/>
    </w:rPr>
  </w:style>
  <w:style w:type="character" w:customStyle="1" w:styleId="zzmpTrailerItem">
    <w:name w:val="zzmpTrailerItem"/>
    <w:basedOn w:val="DefaultParagraphFont"/>
    <w:rsid w:val="00195834"/>
    <w:rPr>
      <w:rFonts w:ascii="Times New Roman" w:hAnsi="Times New Roman"/>
      <w:b w:val="0"/>
      <w:i w:val="0"/>
      <w:caps w:val="0"/>
      <w:smallCaps w:val="0"/>
      <w:dstrike w:val="0"/>
      <w:shadow w:val="0"/>
      <w:emboss w:val="0"/>
      <w:imprint w:val="0"/>
      <w:noProof/>
      <w:vanish w:val="0"/>
      <w:color w:val="auto"/>
      <w:spacing w:val="0"/>
      <w:position w:val="0"/>
      <w:sz w:val="16"/>
      <w:u w:val="none"/>
      <w:effect w:val="antsRed"/>
      <w:vertAlign w:val="baseline"/>
    </w:rPr>
  </w:style>
  <w:style w:type="paragraph" w:customStyle="1" w:styleId="PldCentrL1">
    <w:name w:val="PldCentr_L1"/>
    <w:basedOn w:val="Normal"/>
    <w:next w:val="BodyText"/>
    <w:link w:val="PldCentrL1Char"/>
    <w:rsid w:val="00195834"/>
    <w:pPr>
      <w:widowControl w:val="0"/>
      <w:numPr>
        <w:numId w:val="30"/>
      </w:numPr>
      <w:spacing w:after="240"/>
      <w:jc w:val="center"/>
      <w:outlineLvl w:val="0"/>
    </w:pPr>
    <w:rPr>
      <w:rFonts w:eastAsia="Times New Roman"/>
      <w:b/>
    </w:rPr>
  </w:style>
  <w:style w:type="character" w:customStyle="1" w:styleId="PldCentrL1Char">
    <w:name w:val="PldCentr_L1 Char"/>
    <w:basedOn w:val="DefaultParagraphFont"/>
    <w:link w:val="PldCentrL1"/>
    <w:rsid w:val="00195834"/>
    <w:rPr>
      <w:rFonts w:ascii="Times New Roman" w:eastAsia="Times New Roman" w:hAnsi="Times New Roman"/>
      <w:b/>
      <w:sz w:val="24"/>
    </w:rPr>
  </w:style>
  <w:style w:type="paragraph" w:customStyle="1" w:styleId="PldCentrL2">
    <w:name w:val="PldCentr_L2"/>
    <w:basedOn w:val="PldCentrL1"/>
    <w:next w:val="BodyText"/>
    <w:link w:val="PldCentrL2Char"/>
    <w:rsid w:val="00195834"/>
    <w:pPr>
      <w:numPr>
        <w:ilvl w:val="1"/>
      </w:numPr>
      <w:jc w:val="left"/>
      <w:outlineLvl w:val="1"/>
    </w:pPr>
  </w:style>
  <w:style w:type="character" w:customStyle="1" w:styleId="PldCentrL2Char">
    <w:name w:val="PldCentr_L2 Char"/>
    <w:basedOn w:val="PldCentrL1Char"/>
    <w:link w:val="PldCentrL2"/>
    <w:rsid w:val="00195834"/>
  </w:style>
  <w:style w:type="paragraph" w:customStyle="1" w:styleId="PldCentrL3">
    <w:name w:val="PldCentr_L3"/>
    <w:basedOn w:val="PldCentrL2"/>
    <w:next w:val="BodyText"/>
    <w:link w:val="PldCentrL3Char"/>
    <w:rsid w:val="00195834"/>
    <w:pPr>
      <w:numPr>
        <w:ilvl w:val="4"/>
      </w:numPr>
      <w:outlineLvl w:val="2"/>
    </w:pPr>
    <w:rPr>
      <w:b w:val="0"/>
    </w:rPr>
  </w:style>
  <w:style w:type="character" w:customStyle="1" w:styleId="PldCentrL3Char">
    <w:name w:val="PldCentr_L3 Char"/>
    <w:basedOn w:val="DefaultParagraphFont"/>
    <w:link w:val="PldCentrL3"/>
    <w:rsid w:val="00195834"/>
    <w:rPr>
      <w:rFonts w:ascii="Times New Roman" w:eastAsia="Times New Roman" w:hAnsi="Times New Roman"/>
      <w:sz w:val="24"/>
    </w:rPr>
  </w:style>
  <w:style w:type="paragraph" w:customStyle="1" w:styleId="PldCentrL4">
    <w:name w:val="PldCentr_L4"/>
    <w:basedOn w:val="PldCentrL3"/>
    <w:next w:val="BodyText"/>
    <w:link w:val="PldCentrL4Char"/>
    <w:rsid w:val="00195834"/>
    <w:pPr>
      <w:numPr>
        <w:ilvl w:val="6"/>
      </w:numPr>
      <w:tabs>
        <w:tab w:val="clear" w:pos="4410"/>
        <w:tab w:val="num" w:pos="2160"/>
      </w:tabs>
      <w:ind w:left="2160"/>
      <w:outlineLvl w:val="3"/>
    </w:pPr>
  </w:style>
  <w:style w:type="character" w:customStyle="1" w:styleId="PldCentrL4Char">
    <w:name w:val="PldCentr_L4 Char"/>
    <w:basedOn w:val="PldCentrL3Char"/>
    <w:link w:val="PldCentrL4"/>
    <w:rsid w:val="00195834"/>
  </w:style>
  <w:style w:type="paragraph" w:customStyle="1" w:styleId="PldCentrL5">
    <w:name w:val="PldCentr_L5"/>
    <w:basedOn w:val="PldCentrL4"/>
    <w:next w:val="BodyText"/>
    <w:link w:val="PldCentrL5Char"/>
    <w:rsid w:val="00195834"/>
    <w:pPr>
      <w:numPr>
        <w:ilvl w:val="8"/>
      </w:numPr>
      <w:tabs>
        <w:tab w:val="clear" w:pos="5760"/>
        <w:tab w:val="num" w:pos="2520"/>
        <w:tab w:val="num" w:pos="7560"/>
      </w:tabs>
      <w:ind w:left="2232" w:hanging="792"/>
      <w:outlineLvl w:val="4"/>
    </w:pPr>
  </w:style>
  <w:style w:type="character" w:customStyle="1" w:styleId="PldCentrL5Char">
    <w:name w:val="PldCentr_L5 Char"/>
    <w:basedOn w:val="PldCentrL4Char"/>
    <w:link w:val="PldCentrL5"/>
    <w:rsid w:val="00195834"/>
  </w:style>
  <w:style w:type="paragraph" w:customStyle="1" w:styleId="StyleStylePldCentrL3UnderlineBlack1">
    <w:name w:val="Style Style PldCentr_L3 + Underline + Black1"/>
    <w:basedOn w:val="Normal"/>
    <w:link w:val="StyleStylePldCentrL3UnderlineBlack1Char"/>
    <w:rsid w:val="00195834"/>
    <w:pPr>
      <w:widowControl w:val="0"/>
      <w:numPr>
        <w:ilvl w:val="2"/>
        <w:numId w:val="1"/>
      </w:numPr>
      <w:spacing w:after="240"/>
      <w:outlineLvl w:val="2"/>
    </w:pPr>
    <w:rPr>
      <w:rFonts w:eastAsia="Times New Roman"/>
      <w:color w:val="000000"/>
      <w:szCs w:val="24"/>
    </w:rPr>
  </w:style>
  <w:style w:type="character" w:customStyle="1" w:styleId="StyleStylePldCentrL3UnderlineBlack1Char">
    <w:name w:val="Style Style PldCentr_L3 + Underline + Black1 Char"/>
    <w:basedOn w:val="DefaultParagraphFont"/>
    <w:link w:val="StyleStylePldCentrL3UnderlineBlack1"/>
    <w:rsid w:val="00195834"/>
    <w:rPr>
      <w:rFonts w:ascii="Times New Roman" w:eastAsia="Times New Roman" w:hAnsi="Times New Roman"/>
      <w:color w:val="000000"/>
      <w:sz w:val="24"/>
      <w:szCs w:val="24"/>
    </w:rPr>
  </w:style>
  <w:style w:type="paragraph" w:customStyle="1" w:styleId="StylePldCentrL3Underline">
    <w:name w:val="Style PldCentr_L3 + Underline"/>
    <w:basedOn w:val="PldCentrL3"/>
    <w:link w:val="StylePldCentrL3UnderlineChar"/>
    <w:rsid w:val="00195834"/>
    <w:pPr>
      <w:numPr>
        <w:ilvl w:val="0"/>
        <w:numId w:val="0"/>
      </w:numPr>
      <w:tabs>
        <w:tab w:val="num" w:pos="1800"/>
      </w:tabs>
      <w:ind w:left="1440"/>
    </w:pPr>
    <w:rPr>
      <w:szCs w:val="24"/>
    </w:rPr>
  </w:style>
  <w:style w:type="character" w:customStyle="1" w:styleId="StylePldCentrL3UnderlineChar">
    <w:name w:val="Style PldCentr_L3 + Underline Char"/>
    <w:basedOn w:val="PldCentrL3Char"/>
    <w:link w:val="StylePldCentrL3Underline"/>
    <w:rsid w:val="00195834"/>
    <w:rPr>
      <w:szCs w:val="24"/>
    </w:rPr>
  </w:style>
  <w:style w:type="paragraph" w:customStyle="1" w:styleId="PldCentrL7">
    <w:name w:val="PldCentr_L7"/>
    <w:basedOn w:val="Normal"/>
    <w:next w:val="BodyText"/>
    <w:rsid w:val="00195834"/>
    <w:pPr>
      <w:widowControl w:val="0"/>
      <w:tabs>
        <w:tab w:val="num" w:pos="4410"/>
      </w:tabs>
      <w:spacing w:before="120" w:after="120"/>
      <w:ind w:left="4410" w:hanging="720"/>
      <w:outlineLvl w:val="6"/>
    </w:pPr>
    <w:rPr>
      <w:rFonts w:eastAsia="Times New Roman"/>
    </w:rPr>
  </w:style>
  <w:style w:type="paragraph" w:customStyle="1" w:styleId="PldCentrL9">
    <w:name w:val="PldCentr_L9"/>
    <w:basedOn w:val="Normal"/>
    <w:next w:val="BodyText"/>
    <w:rsid w:val="00195834"/>
    <w:pPr>
      <w:widowControl w:val="0"/>
      <w:tabs>
        <w:tab w:val="num" w:pos="5760"/>
      </w:tabs>
      <w:spacing w:before="240"/>
      <w:ind w:left="5760" w:hanging="720"/>
      <w:outlineLvl w:val="8"/>
    </w:pPr>
    <w:rPr>
      <w:rFonts w:eastAsia="Times New Roman"/>
    </w:rPr>
  </w:style>
  <w:style w:type="paragraph" w:customStyle="1" w:styleId="PldCentrL6">
    <w:name w:val="PldCentr_L6"/>
    <w:basedOn w:val="PldCentrL5"/>
    <w:next w:val="BodyText"/>
    <w:rsid w:val="00195834"/>
    <w:pPr>
      <w:numPr>
        <w:ilvl w:val="0"/>
        <w:numId w:val="0"/>
      </w:numPr>
      <w:tabs>
        <w:tab w:val="num" w:pos="3384"/>
      </w:tabs>
      <w:spacing w:before="120" w:after="120"/>
      <w:ind w:left="3384" w:hanging="504"/>
      <w:outlineLvl w:val="5"/>
    </w:pPr>
  </w:style>
  <w:style w:type="paragraph" w:customStyle="1" w:styleId="PldCentrL8">
    <w:name w:val="PldCentr_L8"/>
    <w:basedOn w:val="PldCentrL7"/>
    <w:next w:val="BodyText"/>
    <w:rsid w:val="00195834"/>
    <w:pPr>
      <w:tabs>
        <w:tab w:val="clear" w:pos="4410"/>
        <w:tab w:val="num" w:pos="5040"/>
      </w:tabs>
      <w:spacing w:before="240" w:after="0"/>
      <w:ind w:left="5040"/>
      <w:outlineLvl w:val="7"/>
    </w:pPr>
  </w:style>
  <w:style w:type="paragraph" w:customStyle="1" w:styleId="TableTopic">
    <w:name w:val="TableTopic"/>
    <w:basedOn w:val="Normal"/>
    <w:rsid w:val="00195834"/>
    <w:pPr>
      <w:keepLines/>
      <w:suppressAutoHyphens/>
      <w:jc w:val="both"/>
    </w:pPr>
    <w:rPr>
      <w:rFonts w:eastAsia="Times New Roman"/>
      <w:sz w:val="20"/>
    </w:rPr>
  </w:style>
  <w:style w:type="paragraph" w:styleId="E-mailSignature">
    <w:name w:val="E-mail Signature"/>
    <w:basedOn w:val="Normal"/>
    <w:link w:val="E-mailSignatureChar"/>
    <w:rsid w:val="00195834"/>
    <w:rPr>
      <w:rFonts w:eastAsia="Arial Unicode MS"/>
      <w:szCs w:val="24"/>
    </w:rPr>
  </w:style>
  <w:style w:type="character" w:customStyle="1" w:styleId="E-mailSignatureChar">
    <w:name w:val="E-mail Signature Char"/>
    <w:basedOn w:val="DefaultParagraphFont"/>
    <w:link w:val="E-mailSignature"/>
    <w:rsid w:val="00195834"/>
    <w:rPr>
      <w:rFonts w:ascii="Times New Roman" w:eastAsia="Arial Unicode MS" w:hAnsi="Times New Roman"/>
      <w:sz w:val="24"/>
      <w:szCs w:val="24"/>
    </w:rPr>
  </w:style>
  <w:style w:type="paragraph" w:customStyle="1" w:styleId="DocID">
    <w:name w:val="Doc ID"/>
    <w:basedOn w:val="Normal"/>
    <w:rsid w:val="00195834"/>
    <w:rPr>
      <w:rFonts w:eastAsia="Times New Roman"/>
      <w:sz w:val="14"/>
    </w:rPr>
  </w:style>
  <w:style w:type="paragraph" w:customStyle="1" w:styleId="ExhibitC4">
    <w:name w:val="ExhibitC4"/>
    <w:basedOn w:val="Normal"/>
    <w:rsid w:val="004A49F9"/>
    <w:pPr>
      <w:tabs>
        <w:tab w:val="num" w:pos="2448"/>
      </w:tabs>
      <w:spacing w:before="120" w:after="120"/>
      <w:ind w:left="2448" w:hanging="432"/>
    </w:pPr>
    <w:rPr>
      <w:rFonts w:eastAsia="Times New Roman"/>
    </w:rPr>
  </w:style>
  <w:style w:type="paragraph" w:customStyle="1" w:styleId="ExhibitC5">
    <w:name w:val="ExhibitC5"/>
    <w:basedOn w:val="Normal"/>
    <w:rsid w:val="004A49F9"/>
    <w:pPr>
      <w:tabs>
        <w:tab w:val="num" w:pos="3024"/>
      </w:tabs>
      <w:spacing w:before="120" w:after="120"/>
      <w:ind w:left="3024" w:hanging="576"/>
    </w:pPr>
    <w:rPr>
      <w:rFonts w:eastAsia="Times New Roman"/>
    </w:rPr>
  </w:style>
  <w:style w:type="paragraph" w:customStyle="1" w:styleId="ExhibitC6">
    <w:name w:val="ExhibitC6"/>
    <w:basedOn w:val="Normal"/>
    <w:rsid w:val="004A49F9"/>
    <w:pPr>
      <w:tabs>
        <w:tab w:val="num" w:pos="3600"/>
      </w:tabs>
      <w:spacing w:before="120" w:after="120"/>
      <w:ind w:left="3600" w:hanging="576"/>
    </w:pPr>
    <w:rPr>
      <w:rFonts w:eastAsia="Times New Roman"/>
    </w:rPr>
  </w:style>
  <w:style w:type="paragraph" w:customStyle="1" w:styleId="ExhibitC7">
    <w:name w:val="ExhibitC7"/>
    <w:basedOn w:val="Normal"/>
    <w:rsid w:val="004A49F9"/>
    <w:pPr>
      <w:tabs>
        <w:tab w:val="num" w:pos="4176"/>
      </w:tabs>
      <w:spacing w:before="120" w:after="120"/>
      <w:ind w:left="4176" w:hanging="576"/>
    </w:pPr>
    <w:rPr>
      <w:rFonts w:eastAsia="Times New Roman"/>
    </w:rPr>
  </w:style>
  <w:style w:type="paragraph" w:customStyle="1" w:styleId="centered">
    <w:name w:val="¶ centered"/>
    <w:basedOn w:val="Normal"/>
    <w:rsid w:val="001B1497"/>
    <w:pPr>
      <w:jc w:val="center"/>
    </w:pPr>
    <w:rPr>
      <w:rFonts w:ascii="Palatino" w:eastAsia="Times New Roman" w:hAnsi="Palatino"/>
      <w:sz w:val="20"/>
    </w:rPr>
  </w:style>
  <w:style w:type="paragraph" w:customStyle="1" w:styleId="signatureline">
    <w:name w:val="signature line"/>
    <w:basedOn w:val="Normal"/>
    <w:rsid w:val="001B1497"/>
    <w:pPr>
      <w:tabs>
        <w:tab w:val="left" w:pos="1200"/>
      </w:tabs>
      <w:jc w:val="center"/>
    </w:pPr>
    <w:rPr>
      <w:rFonts w:ascii="Palatino" w:eastAsia="Times New Roman" w:hAnsi="Palatino"/>
      <w:sz w:val="16"/>
    </w:rPr>
  </w:style>
  <w:style w:type="paragraph" w:customStyle="1" w:styleId="rtjusspbef">
    <w:name w:val="¶ rt jus + sp bef"/>
    <w:basedOn w:val="Normal"/>
    <w:rsid w:val="001B1497"/>
    <w:pPr>
      <w:spacing w:before="120"/>
      <w:jc w:val="right"/>
    </w:pPr>
    <w:rPr>
      <w:rFonts w:ascii="Palatino" w:eastAsia="Times New Roman" w:hAnsi="Palatino"/>
      <w:sz w:val="20"/>
    </w:rPr>
  </w:style>
</w:styles>
</file>

<file path=word/webSettings.xml><?xml version="1.0" encoding="utf-8"?>
<w:webSettings xmlns:r="http://schemas.openxmlformats.org/officeDocument/2006/relationships" xmlns:w="http://schemas.openxmlformats.org/wordprocessingml/2006/main">
  <w:divs>
    <w:div w:id="199822747">
      <w:bodyDiv w:val="1"/>
      <w:marLeft w:val="0"/>
      <w:marRight w:val="0"/>
      <w:marTop w:val="0"/>
      <w:marBottom w:val="0"/>
      <w:divBdr>
        <w:top w:val="none" w:sz="0" w:space="0" w:color="auto"/>
        <w:left w:val="none" w:sz="0" w:space="0" w:color="auto"/>
        <w:bottom w:val="none" w:sz="0" w:space="0" w:color="auto"/>
        <w:right w:val="none" w:sz="0" w:space="0" w:color="auto"/>
      </w:divBdr>
    </w:div>
    <w:div w:id="311493738">
      <w:bodyDiv w:val="1"/>
      <w:marLeft w:val="0"/>
      <w:marRight w:val="0"/>
      <w:marTop w:val="0"/>
      <w:marBottom w:val="0"/>
      <w:divBdr>
        <w:top w:val="none" w:sz="0" w:space="0" w:color="auto"/>
        <w:left w:val="none" w:sz="0" w:space="0" w:color="auto"/>
        <w:bottom w:val="none" w:sz="0" w:space="0" w:color="auto"/>
        <w:right w:val="none" w:sz="0" w:space="0" w:color="auto"/>
      </w:divBdr>
    </w:div>
    <w:div w:id="472405085">
      <w:bodyDiv w:val="1"/>
      <w:marLeft w:val="0"/>
      <w:marRight w:val="0"/>
      <w:marTop w:val="0"/>
      <w:marBottom w:val="0"/>
      <w:divBdr>
        <w:top w:val="none" w:sz="0" w:space="0" w:color="auto"/>
        <w:left w:val="none" w:sz="0" w:space="0" w:color="auto"/>
        <w:bottom w:val="none" w:sz="0" w:space="0" w:color="auto"/>
        <w:right w:val="none" w:sz="0" w:space="0" w:color="auto"/>
      </w:divBdr>
    </w:div>
    <w:div w:id="772014869">
      <w:bodyDiv w:val="1"/>
      <w:marLeft w:val="0"/>
      <w:marRight w:val="0"/>
      <w:marTop w:val="0"/>
      <w:marBottom w:val="0"/>
      <w:divBdr>
        <w:top w:val="none" w:sz="0" w:space="0" w:color="auto"/>
        <w:left w:val="none" w:sz="0" w:space="0" w:color="auto"/>
        <w:bottom w:val="none" w:sz="0" w:space="0" w:color="auto"/>
        <w:right w:val="none" w:sz="0" w:space="0" w:color="auto"/>
      </w:divBdr>
    </w:div>
    <w:div w:id="773592145">
      <w:bodyDiv w:val="1"/>
      <w:marLeft w:val="0"/>
      <w:marRight w:val="0"/>
      <w:marTop w:val="0"/>
      <w:marBottom w:val="0"/>
      <w:divBdr>
        <w:top w:val="none" w:sz="0" w:space="0" w:color="auto"/>
        <w:left w:val="none" w:sz="0" w:space="0" w:color="auto"/>
        <w:bottom w:val="none" w:sz="0" w:space="0" w:color="auto"/>
        <w:right w:val="none" w:sz="0" w:space="0" w:color="auto"/>
      </w:divBdr>
    </w:div>
    <w:div w:id="1048916466">
      <w:bodyDiv w:val="1"/>
      <w:marLeft w:val="0"/>
      <w:marRight w:val="0"/>
      <w:marTop w:val="0"/>
      <w:marBottom w:val="0"/>
      <w:divBdr>
        <w:top w:val="none" w:sz="0" w:space="0" w:color="auto"/>
        <w:left w:val="none" w:sz="0" w:space="0" w:color="auto"/>
        <w:bottom w:val="none" w:sz="0" w:space="0" w:color="auto"/>
        <w:right w:val="none" w:sz="0" w:space="0" w:color="auto"/>
      </w:divBdr>
    </w:div>
    <w:div w:id="1116176165">
      <w:bodyDiv w:val="1"/>
      <w:marLeft w:val="0"/>
      <w:marRight w:val="0"/>
      <w:marTop w:val="0"/>
      <w:marBottom w:val="0"/>
      <w:divBdr>
        <w:top w:val="none" w:sz="0" w:space="0" w:color="auto"/>
        <w:left w:val="none" w:sz="0" w:space="0" w:color="auto"/>
        <w:bottom w:val="none" w:sz="0" w:space="0" w:color="auto"/>
        <w:right w:val="none" w:sz="0" w:space="0" w:color="auto"/>
      </w:divBdr>
    </w:div>
    <w:div w:id="1450197046">
      <w:bodyDiv w:val="1"/>
      <w:marLeft w:val="0"/>
      <w:marRight w:val="0"/>
      <w:marTop w:val="0"/>
      <w:marBottom w:val="0"/>
      <w:divBdr>
        <w:top w:val="none" w:sz="0" w:space="0" w:color="auto"/>
        <w:left w:val="none" w:sz="0" w:space="0" w:color="auto"/>
        <w:bottom w:val="none" w:sz="0" w:space="0" w:color="auto"/>
        <w:right w:val="none" w:sz="0" w:space="0" w:color="auto"/>
      </w:divBdr>
    </w:div>
    <w:div w:id="1734114451">
      <w:bodyDiv w:val="1"/>
      <w:marLeft w:val="0"/>
      <w:marRight w:val="0"/>
      <w:marTop w:val="0"/>
      <w:marBottom w:val="0"/>
      <w:divBdr>
        <w:top w:val="none" w:sz="0" w:space="0" w:color="auto"/>
        <w:left w:val="none" w:sz="0" w:space="0" w:color="auto"/>
        <w:bottom w:val="none" w:sz="0" w:space="0" w:color="auto"/>
        <w:right w:val="none" w:sz="0" w:space="0" w:color="auto"/>
      </w:divBdr>
    </w:div>
    <w:div w:id="17376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hyperlink" Target="http://www.courts.ca.gov/rfps.htm" TargetMode="External"/><Relationship Id="rId3" Type="http://schemas.openxmlformats.org/officeDocument/2006/relationships/styles" Target="styles.xml"/><Relationship Id="rId21" Type="http://schemas.openxmlformats.org/officeDocument/2006/relationships/hyperlink" Target="http://www.courts.ca.gov/rfps.htm%2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2.xml"/><Relationship Id="rId25" Type="http://schemas.openxmlformats.org/officeDocument/2006/relationships/hyperlink" Target="mailto:capitalprogramssolicitations@jud.ca.gov"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apitalprogramsolicitations@jud.ca.gov" TargetMode="External"/><Relationship Id="rId20" Type="http://schemas.openxmlformats.org/officeDocument/2006/relationships/hyperlink" Target="http://www.courts.ca.gov/rfps.htm%20" TargetMode="External"/><Relationship Id="rId29" Type="http://schemas.openxmlformats.org/officeDocument/2006/relationships/hyperlink" Target="http://www.courts.ca.gov/rfps.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courts.ca.gov/rfps.htm"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mailto:capitalprogramsolicitations@jud.ca.gov" TargetMode="External"/><Relationship Id="rId23" Type="http://schemas.openxmlformats.org/officeDocument/2006/relationships/hyperlink" Target="http://www.courts.ca.gov/rfps.htm" TargetMode="External"/><Relationship Id="rId28" Type="http://schemas.openxmlformats.org/officeDocument/2006/relationships/hyperlink" Target="http://www.courts.ca.gov/rfps.htm" TargetMode="External"/><Relationship Id="rId10" Type="http://schemas.openxmlformats.org/officeDocument/2006/relationships/footer" Target="footer2.xml"/><Relationship Id="rId19" Type="http://schemas.openxmlformats.org/officeDocument/2006/relationships/hyperlink" Target="mailto:capitalprogramsolicitations@jud.ca.gov?subject=capitalprogramsolicitations@jud.ca.gov" TargetMode="External"/><Relationship Id="rId31" Type="http://schemas.openxmlformats.org/officeDocument/2006/relationships/hyperlink" Target="http://www.courts.ca.gov/documents/jbcl-manual.pdf%20%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ourts.ca.gov/rfps.htm" TargetMode="External"/><Relationship Id="rId22" Type="http://schemas.openxmlformats.org/officeDocument/2006/relationships/hyperlink" Target="http://www.courts.ca.gov/rfps.htm%20" TargetMode="External"/><Relationship Id="rId27" Type="http://schemas.openxmlformats.org/officeDocument/2006/relationships/hyperlink" Target="http://www.courts.ca.gov/rfps.htm" TargetMode="External"/><Relationship Id="rId30" Type="http://schemas.openxmlformats.org/officeDocument/2006/relationships/hyperlink" Target="http://www.courtinfo.ca.gov/cms/rules/index.cfm?title=ten&amp;linkid=rule10_50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occ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4D4E6-77DF-4646-B44C-225401C32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occm</Template>
  <TotalTime>15</TotalTime>
  <Pages>10</Pages>
  <Words>2849</Words>
  <Characters>17287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Office of Court Construction and Management</vt:lpstr>
    </vt:vector>
  </TitlesOfParts>
  <Company>Administrative Office of the Courts</Company>
  <LinksUpToDate>false</LinksUpToDate>
  <CharactersWithSpaces>20096</CharactersWithSpaces>
  <SharedDoc>false</SharedDoc>
  <HLinks>
    <vt:vector size="1650" baseType="variant">
      <vt:variant>
        <vt:i4>7471181</vt:i4>
      </vt:variant>
      <vt:variant>
        <vt:i4>961</vt:i4>
      </vt:variant>
      <vt:variant>
        <vt:i4>0</vt:i4>
      </vt:variant>
      <vt:variant>
        <vt:i4>5</vt:i4>
      </vt:variant>
      <vt:variant>
        <vt:lpwstr>http://www.murdoch.edu.au/elaw/issues/v9n1/cathcart91_notes.html</vt:lpwstr>
      </vt:variant>
      <vt:variant>
        <vt:lpwstr>n383</vt:lpwstr>
      </vt:variant>
      <vt:variant>
        <vt:i4>7471181</vt:i4>
      </vt:variant>
      <vt:variant>
        <vt:i4>958</vt:i4>
      </vt:variant>
      <vt:variant>
        <vt:i4>0</vt:i4>
      </vt:variant>
      <vt:variant>
        <vt:i4>5</vt:i4>
      </vt:variant>
      <vt:variant>
        <vt:lpwstr>http://www.murdoch.edu.au/elaw/issues/v9n1/cathcart91_notes.html</vt:lpwstr>
      </vt:variant>
      <vt:variant>
        <vt:lpwstr>n383</vt:lpwstr>
      </vt:variant>
      <vt:variant>
        <vt:i4>7536717</vt:i4>
      </vt:variant>
      <vt:variant>
        <vt:i4>955</vt:i4>
      </vt:variant>
      <vt:variant>
        <vt:i4>0</vt:i4>
      </vt:variant>
      <vt:variant>
        <vt:i4>5</vt:i4>
      </vt:variant>
      <vt:variant>
        <vt:lpwstr>http://www.murdoch.edu.au/elaw/issues/v9n1/cathcart91_notes.html</vt:lpwstr>
      </vt:variant>
      <vt:variant>
        <vt:lpwstr>n382</vt:lpwstr>
      </vt:variant>
      <vt:variant>
        <vt:i4>7536717</vt:i4>
      </vt:variant>
      <vt:variant>
        <vt:i4>952</vt:i4>
      </vt:variant>
      <vt:variant>
        <vt:i4>0</vt:i4>
      </vt:variant>
      <vt:variant>
        <vt:i4>5</vt:i4>
      </vt:variant>
      <vt:variant>
        <vt:lpwstr>http://www.murdoch.edu.au/elaw/issues/v9n1/cathcart91_notes.html</vt:lpwstr>
      </vt:variant>
      <vt:variant>
        <vt:lpwstr>n382</vt:lpwstr>
      </vt:variant>
      <vt:variant>
        <vt:i4>7340109</vt:i4>
      </vt:variant>
      <vt:variant>
        <vt:i4>949</vt:i4>
      </vt:variant>
      <vt:variant>
        <vt:i4>0</vt:i4>
      </vt:variant>
      <vt:variant>
        <vt:i4>5</vt:i4>
      </vt:variant>
      <vt:variant>
        <vt:lpwstr>http://www.murdoch.edu.au/elaw/issues/v9n1/cathcart91_notes.html</vt:lpwstr>
      </vt:variant>
      <vt:variant>
        <vt:lpwstr>n381</vt:lpwstr>
      </vt:variant>
      <vt:variant>
        <vt:i4>7340109</vt:i4>
      </vt:variant>
      <vt:variant>
        <vt:i4>946</vt:i4>
      </vt:variant>
      <vt:variant>
        <vt:i4>0</vt:i4>
      </vt:variant>
      <vt:variant>
        <vt:i4>5</vt:i4>
      </vt:variant>
      <vt:variant>
        <vt:lpwstr>http://www.murdoch.edu.au/elaw/issues/v9n1/cathcart91_notes.html</vt:lpwstr>
      </vt:variant>
      <vt:variant>
        <vt:lpwstr>n381</vt:lpwstr>
      </vt:variant>
      <vt:variant>
        <vt:i4>7405645</vt:i4>
      </vt:variant>
      <vt:variant>
        <vt:i4>943</vt:i4>
      </vt:variant>
      <vt:variant>
        <vt:i4>0</vt:i4>
      </vt:variant>
      <vt:variant>
        <vt:i4>5</vt:i4>
      </vt:variant>
      <vt:variant>
        <vt:lpwstr>http://www.murdoch.edu.au/elaw/issues/v9n1/cathcart91_notes.html</vt:lpwstr>
      </vt:variant>
      <vt:variant>
        <vt:lpwstr>n380</vt:lpwstr>
      </vt:variant>
      <vt:variant>
        <vt:i4>7405645</vt:i4>
      </vt:variant>
      <vt:variant>
        <vt:i4>940</vt:i4>
      </vt:variant>
      <vt:variant>
        <vt:i4>0</vt:i4>
      </vt:variant>
      <vt:variant>
        <vt:i4>5</vt:i4>
      </vt:variant>
      <vt:variant>
        <vt:lpwstr>http://www.murdoch.edu.au/elaw/issues/v9n1/cathcart91_notes.html</vt:lpwstr>
      </vt:variant>
      <vt:variant>
        <vt:lpwstr>n380</vt:lpwstr>
      </vt:variant>
      <vt:variant>
        <vt:i4>7864386</vt:i4>
      </vt:variant>
      <vt:variant>
        <vt:i4>937</vt:i4>
      </vt:variant>
      <vt:variant>
        <vt:i4>0</vt:i4>
      </vt:variant>
      <vt:variant>
        <vt:i4>5</vt:i4>
      </vt:variant>
      <vt:variant>
        <vt:lpwstr>http://www.murdoch.edu.au/elaw/issues/v9n1/cathcart91_notes.html</vt:lpwstr>
      </vt:variant>
      <vt:variant>
        <vt:lpwstr>n379</vt:lpwstr>
      </vt:variant>
      <vt:variant>
        <vt:i4>7864386</vt:i4>
      </vt:variant>
      <vt:variant>
        <vt:i4>934</vt:i4>
      </vt:variant>
      <vt:variant>
        <vt:i4>0</vt:i4>
      </vt:variant>
      <vt:variant>
        <vt:i4>5</vt:i4>
      </vt:variant>
      <vt:variant>
        <vt:lpwstr>http://www.murdoch.edu.au/elaw/issues/v9n1/cathcart91_notes.html</vt:lpwstr>
      </vt:variant>
      <vt:variant>
        <vt:lpwstr>n379</vt:lpwstr>
      </vt:variant>
      <vt:variant>
        <vt:i4>7929922</vt:i4>
      </vt:variant>
      <vt:variant>
        <vt:i4>931</vt:i4>
      </vt:variant>
      <vt:variant>
        <vt:i4>0</vt:i4>
      </vt:variant>
      <vt:variant>
        <vt:i4>5</vt:i4>
      </vt:variant>
      <vt:variant>
        <vt:lpwstr>http://www.murdoch.edu.au/elaw/issues/v9n1/cathcart91_notes.html</vt:lpwstr>
      </vt:variant>
      <vt:variant>
        <vt:lpwstr>n378</vt:lpwstr>
      </vt:variant>
      <vt:variant>
        <vt:i4>7929922</vt:i4>
      </vt:variant>
      <vt:variant>
        <vt:i4>928</vt:i4>
      </vt:variant>
      <vt:variant>
        <vt:i4>0</vt:i4>
      </vt:variant>
      <vt:variant>
        <vt:i4>5</vt:i4>
      </vt:variant>
      <vt:variant>
        <vt:lpwstr>http://www.murdoch.edu.au/elaw/issues/v9n1/cathcart91_notes.html</vt:lpwstr>
      </vt:variant>
      <vt:variant>
        <vt:lpwstr>n378</vt:lpwstr>
      </vt:variant>
      <vt:variant>
        <vt:i4>7733314</vt:i4>
      </vt:variant>
      <vt:variant>
        <vt:i4>925</vt:i4>
      </vt:variant>
      <vt:variant>
        <vt:i4>0</vt:i4>
      </vt:variant>
      <vt:variant>
        <vt:i4>5</vt:i4>
      </vt:variant>
      <vt:variant>
        <vt:lpwstr>http://www.murdoch.edu.au/elaw/issues/v9n1/cathcart91_notes.html</vt:lpwstr>
      </vt:variant>
      <vt:variant>
        <vt:lpwstr>n377</vt:lpwstr>
      </vt:variant>
      <vt:variant>
        <vt:i4>7733314</vt:i4>
      </vt:variant>
      <vt:variant>
        <vt:i4>922</vt:i4>
      </vt:variant>
      <vt:variant>
        <vt:i4>0</vt:i4>
      </vt:variant>
      <vt:variant>
        <vt:i4>5</vt:i4>
      </vt:variant>
      <vt:variant>
        <vt:lpwstr>http://www.murdoch.edu.au/elaw/issues/v9n1/cathcart91_notes.html</vt:lpwstr>
      </vt:variant>
      <vt:variant>
        <vt:lpwstr>n377</vt:lpwstr>
      </vt:variant>
      <vt:variant>
        <vt:i4>7798850</vt:i4>
      </vt:variant>
      <vt:variant>
        <vt:i4>919</vt:i4>
      </vt:variant>
      <vt:variant>
        <vt:i4>0</vt:i4>
      </vt:variant>
      <vt:variant>
        <vt:i4>5</vt:i4>
      </vt:variant>
      <vt:variant>
        <vt:lpwstr>http://www.murdoch.edu.au/elaw/issues/v9n1/cathcart91_notes.html</vt:lpwstr>
      </vt:variant>
      <vt:variant>
        <vt:lpwstr>n376</vt:lpwstr>
      </vt:variant>
      <vt:variant>
        <vt:i4>7798850</vt:i4>
      </vt:variant>
      <vt:variant>
        <vt:i4>916</vt:i4>
      </vt:variant>
      <vt:variant>
        <vt:i4>0</vt:i4>
      </vt:variant>
      <vt:variant>
        <vt:i4>5</vt:i4>
      </vt:variant>
      <vt:variant>
        <vt:lpwstr>http://www.murdoch.edu.au/elaw/issues/v9n1/cathcart91_notes.html</vt:lpwstr>
      </vt:variant>
      <vt:variant>
        <vt:lpwstr>n376</vt:lpwstr>
      </vt:variant>
      <vt:variant>
        <vt:i4>7602242</vt:i4>
      </vt:variant>
      <vt:variant>
        <vt:i4>913</vt:i4>
      </vt:variant>
      <vt:variant>
        <vt:i4>0</vt:i4>
      </vt:variant>
      <vt:variant>
        <vt:i4>5</vt:i4>
      </vt:variant>
      <vt:variant>
        <vt:lpwstr>http://www.murdoch.edu.au/elaw/issues/v9n1/cathcart91_notes.html</vt:lpwstr>
      </vt:variant>
      <vt:variant>
        <vt:lpwstr>n375</vt:lpwstr>
      </vt:variant>
      <vt:variant>
        <vt:i4>7602242</vt:i4>
      </vt:variant>
      <vt:variant>
        <vt:i4>910</vt:i4>
      </vt:variant>
      <vt:variant>
        <vt:i4>0</vt:i4>
      </vt:variant>
      <vt:variant>
        <vt:i4>5</vt:i4>
      </vt:variant>
      <vt:variant>
        <vt:lpwstr>http://www.murdoch.edu.au/elaw/issues/v9n1/cathcart91_notes.html</vt:lpwstr>
      </vt:variant>
      <vt:variant>
        <vt:lpwstr>n375</vt:lpwstr>
      </vt:variant>
      <vt:variant>
        <vt:i4>7667778</vt:i4>
      </vt:variant>
      <vt:variant>
        <vt:i4>907</vt:i4>
      </vt:variant>
      <vt:variant>
        <vt:i4>0</vt:i4>
      </vt:variant>
      <vt:variant>
        <vt:i4>5</vt:i4>
      </vt:variant>
      <vt:variant>
        <vt:lpwstr>http://www.murdoch.edu.au/elaw/issues/v9n1/cathcart91_notes.html</vt:lpwstr>
      </vt:variant>
      <vt:variant>
        <vt:lpwstr>n374</vt:lpwstr>
      </vt:variant>
      <vt:variant>
        <vt:i4>7667778</vt:i4>
      </vt:variant>
      <vt:variant>
        <vt:i4>904</vt:i4>
      </vt:variant>
      <vt:variant>
        <vt:i4>0</vt:i4>
      </vt:variant>
      <vt:variant>
        <vt:i4>5</vt:i4>
      </vt:variant>
      <vt:variant>
        <vt:lpwstr>http://www.murdoch.edu.au/elaw/issues/v9n1/cathcart91_notes.html</vt:lpwstr>
      </vt:variant>
      <vt:variant>
        <vt:lpwstr>n374</vt:lpwstr>
      </vt:variant>
      <vt:variant>
        <vt:i4>7471170</vt:i4>
      </vt:variant>
      <vt:variant>
        <vt:i4>901</vt:i4>
      </vt:variant>
      <vt:variant>
        <vt:i4>0</vt:i4>
      </vt:variant>
      <vt:variant>
        <vt:i4>5</vt:i4>
      </vt:variant>
      <vt:variant>
        <vt:lpwstr>http://www.murdoch.edu.au/elaw/issues/v9n1/cathcart91_notes.html</vt:lpwstr>
      </vt:variant>
      <vt:variant>
        <vt:lpwstr>n373</vt:lpwstr>
      </vt:variant>
      <vt:variant>
        <vt:i4>7471170</vt:i4>
      </vt:variant>
      <vt:variant>
        <vt:i4>898</vt:i4>
      </vt:variant>
      <vt:variant>
        <vt:i4>0</vt:i4>
      </vt:variant>
      <vt:variant>
        <vt:i4>5</vt:i4>
      </vt:variant>
      <vt:variant>
        <vt:lpwstr>http://www.murdoch.edu.au/elaw/issues/v9n1/cathcart91_notes.html</vt:lpwstr>
      </vt:variant>
      <vt:variant>
        <vt:lpwstr>n373</vt:lpwstr>
      </vt:variant>
      <vt:variant>
        <vt:i4>7536706</vt:i4>
      </vt:variant>
      <vt:variant>
        <vt:i4>895</vt:i4>
      </vt:variant>
      <vt:variant>
        <vt:i4>0</vt:i4>
      </vt:variant>
      <vt:variant>
        <vt:i4>5</vt:i4>
      </vt:variant>
      <vt:variant>
        <vt:lpwstr>http://www.murdoch.edu.au/elaw/issues/v9n1/cathcart91_notes.html</vt:lpwstr>
      </vt:variant>
      <vt:variant>
        <vt:lpwstr>n372</vt:lpwstr>
      </vt:variant>
      <vt:variant>
        <vt:i4>7536706</vt:i4>
      </vt:variant>
      <vt:variant>
        <vt:i4>892</vt:i4>
      </vt:variant>
      <vt:variant>
        <vt:i4>0</vt:i4>
      </vt:variant>
      <vt:variant>
        <vt:i4>5</vt:i4>
      </vt:variant>
      <vt:variant>
        <vt:lpwstr>http://www.murdoch.edu.au/elaw/issues/v9n1/cathcart91_notes.html</vt:lpwstr>
      </vt:variant>
      <vt:variant>
        <vt:lpwstr>n372</vt:lpwstr>
      </vt:variant>
      <vt:variant>
        <vt:i4>7340098</vt:i4>
      </vt:variant>
      <vt:variant>
        <vt:i4>889</vt:i4>
      </vt:variant>
      <vt:variant>
        <vt:i4>0</vt:i4>
      </vt:variant>
      <vt:variant>
        <vt:i4>5</vt:i4>
      </vt:variant>
      <vt:variant>
        <vt:lpwstr>http://www.murdoch.edu.au/elaw/issues/v9n1/cathcart91_notes.html</vt:lpwstr>
      </vt:variant>
      <vt:variant>
        <vt:lpwstr>n371</vt:lpwstr>
      </vt:variant>
      <vt:variant>
        <vt:i4>7340098</vt:i4>
      </vt:variant>
      <vt:variant>
        <vt:i4>886</vt:i4>
      </vt:variant>
      <vt:variant>
        <vt:i4>0</vt:i4>
      </vt:variant>
      <vt:variant>
        <vt:i4>5</vt:i4>
      </vt:variant>
      <vt:variant>
        <vt:lpwstr>http://www.murdoch.edu.au/elaw/issues/v9n1/cathcart91_notes.html</vt:lpwstr>
      </vt:variant>
      <vt:variant>
        <vt:lpwstr>n371</vt:lpwstr>
      </vt:variant>
      <vt:variant>
        <vt:i4>7405634</vt:i4>
      </vt:variant>
      <vt:variant>
        <vt:i4>883</vt:i4>
      </vt:variant>
      <vt:variant>
        <vt:i4>0</vt:i4>
      </vt:variant>
      <vt:variant>
        <vt:i4>5</vt:i4>
      </vt:variant>
      <vt:variant>
        <vt:lpwstr>http://www.murdoch.edu.au/elaw/issues/v9n1/cathcart91_notes.html</vt:lpwstr>
      </vt:variant>
      <vt:variant>
        <vt:lpwstr>n370</vt:lpwstr>
      </vt:variant>
      <vt:variant>
        <vt:i4>7405634</vt:i4>
      </vt:variant>
      <vt:variant>
        <vt:i4>880</vt:i4>
      </vt:variant>
      <vt:variant>
        <vt:i4>0</vt:i4>
      </vt:variant>
      <vt:variant>
        <vt:i4>5</vt:i4>
      </vt:variant>
      <vt:variant>
        <vt:lpwstr>http://www.murdoch.edu.au/elaw/issues/v9n1/cathcart91_notes.html</vt:lpwstr>
      </vt:variant>
      <vt:variant>
        <vt:lpwstr>n370</vt:lpwstr>
      </vt:variant>
      <vt:variant>
        <vt:i4>7864387</vt:i4>
      </vt:variant>
      <vt:variant>
        <vt:i4>877</vt:i4>
      </vt:variant>
      <vt:variant>
        <vt:i4>0</vt:i4>
      </vt:variant>
      <vt:variant>
        <vt:i4>5</vt:i4>
      </vt:variant>
      <vt:variant>
        <vt:lpwstr>http://www.murdoch.edu.au/elaw/issues/v9n1/cathcart91_notes.html</vt:lpwstr>
      </vt:variant>
      <vt:variant>
        <vt:lpwstr>n369</vt:lpwstr>
      </vt:variant>
      <vt:variant>
        <vt:i4>7864387</vt:i4>
      </vt:variant>
      <vt:variant>
        <vt:i4>874</vt:i4>
      </vt:variant>
      <vt:variant>
        <vt:i4>0</vt:i4>
      </vt:variant>
      <vt:variant>
        <vt:i4>5</vt:i4>
      </vt:variant>
      <vt:variant>
        <vt:lpwstr>http://www.murdoch.edu.au/elaw/issues/v9n1/cathcart91_notes.html</vt:lpwstr>
      </vt:variant>
      <vt:variant>
        <vt:lpwstr>n369</vt:lpwstr>
      </vt:variant>
      <vt:variant>
        <vt:i4>7929923</vt:i4>
      </vt:variant>
      <vt:variant>
        <vt:i4>871</vt:i4>
      </vt:variant>
      <vt:variant>
        <vt:i4>0</vt:i4>
      </vt:variant>
      <vt:variant>
        <vt:i4>5</vt:i4>
      </vt:variant>
      <vt:variant>
        <vt:lpwstr>http://www.murdoch.edu.au/elaw/issues/v9n1/cathcart91_notes.html</vt:lpwstr>
      </vt:variant>
      <vt:variant>
        <vt:lpwstr>n368</vt:lpwstr>
      </vt:variant>
      <vt:variant>
        <vt:i4>7929923</vt:i4>
      </vt:variant>
      <vt:variant>
        <vt:i4>868</vt:i4>
      </vt:variant>
      <vt:variant>
        <vt:i4>0</vt:i4>
      </vt:variant>
      <vt:variant>
        <vt:i4>5</vt:i4>
      </vt:variant>
      <vt:variant>
        <vt:lpwstr>http://www.murdoch.edu.au/elaw/issues/v9n1/cathcart91_notes.html</vt:lpwstr>
      </vt:variant>
      <vt:variant>
        <vt:lpwstr>n368</vt:lpwstr>
      </vt:variant>
      <vt:variant>
        <vt:i4>7733315</vt:i4>
      </vt:variant>
      <vt:variant>
        <vt:i4>865</vt:i4>
      </vt:variant>
      <vt:variant>
        <vt:i4>0</vt:i4>
      </vt:variant>
      <vt:variant>
        <vt:i4>5</vt:i4>
      </vt:variant>
      <vt:variant>
        <vt:lpwstr>http://www.murdoch.edu.au/elaw/issues/v9n1/cathcart91_notes.html</vt:lpwstr>
      </vt:variant>
      <vt:variant>
        <vt:lpwstr>n367</vt:lpwstr>
      </vt:variant>
      <vt:variant>
        <vt:i4>7733315</vt:i4>
      </vt:variant>
      <vt:variant>
        <vt:i4>862</vt:i4>
      </vt:variant>
      <vt:variant>
        <vt:i4>0</vt:i4>
      </vt:variant>
      <vt:variant>
        <vt:i4>5</vt:i4>
      </vt:variant>
      <vt:variant>
        <vt:lpwstr>http://www.murdoch.edu.au/elaw/issues/v9n1/cathcart91_notes.html</vt:lpwstr>
      </vt:variant>
      <vt:variant>
        <vt:lpwstr>n367</vt:lpwstr>
      </vt:variant>
      <vt:variant>
        <vt:i4>7798851</vt:i4>
      </vt:variant>
      <vt:variant>
        <vt:i4>859</vt:i4>
      </vt:variant>
      <vt:variant>
        <vt:i4>0</vt:i4>
      </vt:variant>
      <vt:variant>
        <vt:i4>5</vt:i4>
      </vt:variant>
      <vt:variant>
        <vt:lpwstr>http://www.murdoch.edu.au/elaw/issues/v9n1/cathcart91_notes.html</vt:lpwstr>
      </vt:variant>
      <vt:variant>
        <vt:lpwstr>n366</vt:lpwstr>
      </vt:variant>
      <vt:variant>
        <vt:i4>7798851</vt:i4>
      </vt:variant>
      <vt:variant>
        <vt:i4>856</vt:i4>
      </vt:variant>
      <vt:variant>
        <vt:i4>0</vt:i4>
      </vt:variant>
      <vt:variant>
        <vt:i4>5</vt:i4>
      </vt:variant>
      <vt:variant>
        <vt:lpwstr>http://www.murdoch.edu.au/elaw/issues/v9n1/cathcart91_notes.html</vt:lpwstr>
      </vt:variant>
      <vt:variant>
        <vt:lpwstr>n366</vt:lpwstr>
      </vt:variant>
      <vt:variant>
        <vt:i4>7602243</vt:i4>
      </vt:variant>
      <vt:variant>
        <vt:i4>853</vt:i4>
      </vt:variant>
      <vt:variant>
        <vt:i4>0</vt:i4>
      </vt:variant>
      <vt:variant>
        <vt:i4>5</vt:i4>
      </vt:variant>
      <vt:variant>
        <vt:lpwstr>http://www.murdoch.edu.au/elaw/issues/v9n1/cathcart91_notes.html</vt:lpwstr>
      </vt:variant>
      <vt:variant>
        <vt:lpwstr>n365</vt:lpwstr>
      </vt:variant>
      <vt:variant>
        <vt:i4>7602243</vt:i4>
      </vt:variant>
      <vt:variant>
        <vt:i4>850</vt:i4>
      </vt:variant>
      <vt:variant>
        <vt:i4>0</vt:i4>
      </vt:variant>
      <vt:variant>
        <vt:i4>5</vt:i4>
      </vt:variant>
      <vt:variant>
        <vt:lpwstr>http://www.murdoch.edu.au/elaw/issues/v9n1/cathcart91_notes.html</vt:lpwstr>
      </vt:variant>
      <vt:variant>
        <vt:lpwstr>n365</vt:lpwstr>
      </vt:variant>
      <vt:variant>
        <vt:i4>7471177</vt:i4>
      </vt:variant>
      <vt:variant>
        <vt:i4>847</vt:i4>
      </vt:variant>
      <vt:variant>
        <vt:i4>0</vt:i4>
      </vt:variant>
      <vt:variant>
        <vt:i4>5</vt:i4>
      </vt:variant>
      <vt:variant>
        <vt:lpwstr>http://www.murdoch.edu.au/elaw/issues/v9n1/cathcart91_text.html</vt:lpwstr>
      </vt:variant>
      <vt:variant>
        <vt:lpwstr>Other cases following Gion/Dietz_C#Other cases following Gion/Dietz_C</vt:lpwstr>
      </vt:variant>
      <vt:variant>
        <vt:i4>7667779</vt:i4>
      </vt:variant>
      <vt:variant>
        <vt:i4>844</vt:i4>
      </vt:variant>
      <vt:variant>
        <vt:i4>0</vt:i4>
      </vt:variant>
      <vt:variant>
        <vt:i4>5</vt:i4>
      </vt:variant>
      <vt:variant>
        <vt:lpwstr>http://www.murdoch.edu.au/elaw/issues/v9n1/cathcart91_notes.html</vt:lpwstr>
      </vt:variant>
      <vt:variant>
        <vt:lpwstr>n364</vt:lpwstr>
      </vt:variant>
      <vt:variant>
        <vt:i4>7667779</vt:i4>
      </vt:variant>
      <vt:variant>
        <vt:i4>841</vt:i4>
      </vt:variant>
      <vt:variant>
        <vt:i4>0</vt:i4>
      </vt:variant>
      <vt:variant>
        <vt:i4>5</vt:i4>
      </vt:variant>
      <vt:variant>
        <vt:lpwstr>http://www.murdoch.edu.au/elaw/issues/v9n1/cathcart91_notes.html</vt:lpwstr>
      </vt:variant>
      <vt:variant>
        <vt:lpwstr>n364</vt:lpwstr>
      </vt:variant>
      <vt:variant>
        <vt:i4>7471171</vt:i4>
      </vt:variant>
      <vt:variant>
        <vt:i4>838</vt:i4>
      </vt:variant>
      <vt:variant>
        <vt:i4>0</vt:i4>
      </vt:variant>
      <vt:variant>
        <vt:i4>5</vt:i4>
      </vt:variant>
      <vt:variant>
        <vt:lpwstr>http://www.murdoch.edu.au/elaw/issues/v9n1/cathcart91_notes.html</vt:lpwstr>
      </vt:variant>
      <vt:variant>
        <vt:lpwstr>n363</vt:lpwstr>
      </vt:variant>
      <vt:variant>
        <vt:i4>7471171</vt:i4>
      </vt:variant>
      <vt:variant>
        <vt:i4>835</vt:i4>
      </vt:variant>
      <vt:variant>
        <vt:i4>0</vt:i4>
      </vt:variant>
      <vt:variant>
        <vt:i4>5</vt:i4>
      </vt:variant>
      <vt:variant>
        <vt:lpwstr>http://www.murdoch.edu.au/elaw/issues/v9n1/cathcart91_notes.html</vt:lpwstr>
      </vt:variant>
      <vt:variant>
        <vt:lpwstr>n363</vt:lpwstr>
      </vt:variant>
      <vt:variant>
        <vt:i4>7536707</vt:i4>
      </vt:variant>
      <vt:variant>
        <vt:i4>832</vt:i4>
      </vt:variant>
      <vt:variant>
        <vt:i4>0</vt:i4>
      </vt:variant>
      <vt:variant>
        <vt:i4>5</vt:i4>
      </vt:variant>
      <vt:variant>
        <vt:lpwstr>http://www.murdoch.edu.au/elaw/issues/v9n1/cathcart91_notes.html</vt:lpwstr>
      </vt:variant>
      <vt:variant>
        <vt:lpwstr>n362</vt:lpwstr>
      </vt:variant>
      <vt:variant>
        <vt:i4>7536707</vt:i4>
      </vt:variant>
      <vt:variant>
        <vt:i4>829</vt:i4>
      </vt:variant>
      <vt:variant>
        <vt:i4>0</vt:i4>
      </vt:variant>
      <vt:variant>
        <vt:i4>5</vt:i4>
      </vt:variant>
      <vt:variant>
        <vt:lpwstr>http://www.murdoch.edu.au/elaw/issues/v9n1/cathcart91_notes.html</vt:lpwstr>
      </vt:variant>
      <vt:variant>
        <vt:lpwstr>n362</vt:lpwstr>
      </vt:variant>
      <vt:variant>
        <vt:i4>7340099</vt:i4>
      </vt:variant>
      <vt:variant>
        <vt:i4>826</vt:i4>
      </vt:variant>
      <vt:variant>
        <vt:i4>0</vt:i4>
      </vt:variant>
      <vt:variant>
        <vt:i4>5</vt:i4>
      </vt:variant>
      <vt:variant>
        <vt:lpwstr>http://www.murdoch.edu.au/elaw/issues/v9n1/cathcart91_notes.html</vt:lpwstr>
      </vt:variant>
      <vt:variant>
        <vt:lpwstr>n361</vt:lpwstr>
      </vt:variant>
      <vt:variant>
        <vt:i4>7340099</vt:i4>
      </vt:variant>
      <vt:variant>
        <vt:i4>823</vt:i4>
      </vt:variant>
      <vt:variant>
        <vt:i4>0</vt:i4>
      </vt:variant>
      <vt:variant>
        <vt:i4>5</vt:i4>
      </vt:variant>
      <vt:variant>
        <vt:lpwstr>http://www.murdoch.edu.au/elaw/issues/v9n1/cathcart91_notes.html</vt:lpwstr>
      </vt:variant>
      <vt:variant>
        <vt:lpwstr>n361</vt:lpwstr>
      </vt:variant>
      <vt:variant>
        <vt:i4>7929922</vt:i4>
      </vt:variant>
      <vt:variant>
        <vt:i4>820</vt:i4>
      </vt:variant>
      <vt:variant>
        <vt:i4>0</vt:i4>
      </vt:variant>
      <vt:variant>
        <vt:i4>5</vt:i4>
      </vt:variant>
      <vt:variant>
        <vt:lpwstr>http://www.murdoch.edu.au/elaw/issues/v9n1/cathcart91_text.html</vt:lpwstr>
      </vt:variant>
      <vt:variant>
        <vt:lpwstr>Guidance or Aftermath - History in Accordance with Gion_C#Guidance or Aftermath - History in Accordance with Gion_C</vt:lpwstr>
      </vt:variant>
      <vt:variant>
        <vt:i4>7405635</vt:i4>
      </vt:variant>
      <vt:variant>
        <vt:i4>817</vt:i4>
      </vt:variant>
      <vt:variant>
        <vt:i4>0</vt:i4>
      </vt:variant>
      <vt:variant>
        <vt:i4>5</vt:i4>
      </vt:variant>
      <vt:variant>
        <vt:lpwstr>http://www.murdoch.edu.au/elaw/issues/v9n1/cathcart91_notes.html</vt:lpwstr>
      </vt:variant>
      <vt:variant>
        <vt:lpwstr>n360</vt:lpwstr>
      </vt:variant>
      <vt:variant>
        <vt:i4>7405635</vt:i4>
      </vt:variant>
      <vt:variant>
        <vt:i4>814</vt:i4>
      </vt:variant>
      <vt:variant>
        <vt:i4>0</vt:i4>
      </vt:variant>
      <vt:variant>
        <vt:i4>5</vt:i4>
      </vt:variant>
      <vt:variant>
        <vt:lpwstr>http://www.murdoch.edu.au/elaw/issues/v9n1/cathcart91_notes.html</vt:lpwstr>
      </vt:variant>
      <vt:variant>
        <vt:lpwstr>n360</vt:lpwstr>
      </vt:variant>
      <vt:variant>
        <vt:i4>7864384</vt:i4>
      </vt:variant>
      <vt:variant>
        <vt:i4>811</vt:i4>
      </vt:variant>
      <vt:variant>
        <vt:i4>0</vt:i4>
      </vt:variant>
      <vt:variant>
        <vt:i4>5</vt:i4>
      </vt:variant>
      <vt:variant>
        <vt:lpwstr>http://www.murdoch.edu.au/elaw/issues/v9n1/cathcart91_notes.html</vt:lpwstr>
      </vt:variant>
      <vt:variant>
        <vt:lpwstr>n359</vt:lpwstr>
      </vt:variant>
      <vt:variant>
        <vt:i4>7864384</vt:i4>
      </vt:variant>
      <vt:variant>
        <vt:i4>808</vt:i4>
      </vt:variant>
      <vt:variant>
        <vt:i4>0</vt:i4>
      </vt:variant>
      <vt:variant>
        <vt:i4>5</vt:i4>
      </vt:variant>
      <vt:variant>
        <vt:lpwstr>http://www.murdoch.edu.au/elaw/issues/v9n1/cathcart91_notes.html</vt:lpwstr>
      </vt:variant>
      <vt:variant>
        <vt:lpwstr>n359</vt:lpwstr>
      </vt:variant>
      <vt:variant>
        <vt:i4>7929920</vt:i4>
      </vt:variant>
      <vt:variant>
        <vt:i4>805</vt:i4>
      </vt:variant>
      <vt:variant>
        <vt:i4>0</vt:i4>
      </vt:variant>
      <vt:variant>
        <vt:i4>5</vt:i4>
      </vt:variant>
      <vt:variant>
        <vt:lpwstr>http://www.murdoch.edu.au/elaw/issues/v9n1/cathcart91_notes.html</vt:lpwstr>
      </vt:variant>
      <vt:variant>
        <vt:lpwstr>n358</vt:lpwstr>
      </vt:variant>
      <vt:variant>
        <vt:i4>7929920</vt:i4>
      </vt:variant>
      <vt:variant>
        <vt:i4>802</vt:i4>
      </vt:variant>
      <vt:variant>
        <vt:i4>0</vt:i4>
      </vt:variant>
      <vt:variant>
        <vt:i4>5</vt:i4>
      </vt:variant>
      <vt:variant>
        <vt:lpwstr>http://www.murdoch.edu.au/elaw/issues/v9n1/cathcart91_notes.html</vt:lpwstr>
      </vt:variant>
      <vt:variant>
        <vt:lpwstr>n358</vt:lpwstr>
      </vt:variant>
      <vt:variant>
        <vt:i4>7733312</vt:i4>
      </vt:variant>
      <vt:variant>
        <vt:i4>799</vt:i4>
      </vt:variant>
      <vt:variant>
        <vt:i4>0</vt:i4>
      </vt:variant>
      <vt:variant>
        <vt:i4>5</vt:i4>
      </vt:variant>
      <vt:variant>
        <vt:lpwstr>http://www.murdoch.edu.au/elaw/issues/v9n1/cathcart91_notes.html</vt:lpwstr>
      </vt:variant>
      <vt:variant>
        <vt:lpwstr>n357</vt:lpwstr>
      </vt:variant>
      <vt:variant>
        <vt:i4>7733312</vt:i4>
      </vt:variant>
      <vt:variant>
        <vt:i4>796</vt:i4>
      </vt:variant>
      <vt:variant>
        <vt:i4>0</vt:i4>
      </vt:variant>
      <vt:variant>
        <vt:i4>5</vt:i4>
      </vt:variant>
      <vt:variant>
        <vt:lpwstr>http://www.murdoch.edu.au/elaw/issues/v9n1/cathcart91_notes.html</vt:lpwstr>
      </vt:variant>
      <vt:variant>
        <vt:lpwstr>n357</vt:lpwstr>
      </vt:variant>
      <vt:variant>
        <vt:i4>7798848</vt:i4>
      </vt:variant>
      <vt:variant>
        <vt:i4>793</vt:i4>
      </vt:variant>
      <vt:variant>
        <vt:i4>0</vt:i4>
      </vt:variant>
      <vt:variant>
        <vt:i4>5</vt:i4>
      </vt:variant>
      <vt:variant>
        <vt:lpwstr>http://www.murdoch.edu.au/elaw/issues/v9n1/cathcart91_notes.html</vt:lpwstr>
      </vt:variant>
      <vt:variant>
        <vt:lpwstr>n356</vt:lpwstr>
      </vt:variant>
      <vt:variant>
        <vt:i4>7798848</vt:i4>
      </vt:variant>
      <vt:variant>
        <vt:i4>790</vt:i4>
      </vt:variant>
      <vt:variant>
        <vt:i4>0</vt:i4>
      </vt:variant>
      <vt:variant>
        <vt:i4>5</vt:i4>
      </vt:variant>
      <vt:variant>
        <vt:lpwstr>http://www.murdoch.edu.au/elaw/issues/v9n1/cathcart91_notes.html</vt:lpwstr>
      </vt:variant>
      <vt:variant>
        <vt:lpwstr>n356</vt:lpwstr>
      </vt:variant>
      <vt:variant>
        <vt:i4>7602240</vt:i4>
      </vt:variant>
      <vt:variant>
        <vt:i4>787</vt:i4>
      </vt:variant>
      <vt:variant>
        <vt:i4>0</vt:i4>
      </vt:variant>
      <vt:variant>
        <vt:i4>5</vt:i4>
      </vt:variant>
      <vt:variant>
        <vt:lpwstr>http://www.murdoch.edu.au/elaw/issues/v9n1/cathcart91_notes.html</vt:lpwstr>
      </vt:variant>
      <vt:variant>
        <vt:lpwstr>n355</vt:lpwstr>
      </vt:variant>
      <vt:variant>
        <vt:i4>7602240</vt:i4>
      </vt:variant>
      <vt:variant>
        <vt:i4>784</vt:i4>
      </vt:variant>
      <vt:variant>
        <vt:i4>0</vt:i4>
      </vt:variant>
      <vt:variant>
        <vt:i4>5</vt:i4>
      </vt:variant>
      <vt:variant>
        <vt:lpwstr>http://www.murdoch.edu.au/elaw/issues/v9n1/cathcart91_notes.html</vt:lpwstr>
      </vt:variant>
      <vt:variant>
        <vt:lpwstr>n355</vt:lpwstr>
      </vt:variant>
      <vt:variant>
        <vt:i4>7667776</vt:i4>
      </vt:variant>
      <vt:variant>
        <vt:i4>781</vt:i4>
      </vt:variant>
      <vt:variant>
        <vt:i4>0</vt:i4>
      </vt:variant>
      <vt:variant>
        <vt:i4>5</vt:i4>
      </vt:variant>
      <vt:variant>
        <vt:lpwstr>http://www.murdoch.edu.au/elaw/issues/v9n1/cathcart91_notes.html</vt:lpwstr>
      </vt:variant>
      <vt:variant>
        <vt:lpwstr>n354</vt:lpwstr>
      </vt:variant>
      <vt:variant>
        <vt:i4>7667776</vt:i4>
      </vt:variant>
      <vt:variant>
        <vt:i4>778</vt:i4>
      </vt:variant>
      <vt:variant>
        <vt:i4>0</vt:i4>
      </vt:variant>
      <vt:variant>
        <vt:i4>5</vt:i4>
      </vt:variant>
      <vt:variant>
        <vt:lpwstr>http://www.murdoch.edu.au/elaw/issues/v9n1/cathcart91_notes.html</vt:lpwstr>
      </vt:variant>
      <vt:variant>
        <vt:lpwstr>n354</vt:lpwstr>
      </vt:variant>
      <vt:variant>
        <vt:i4>7471168</vt:i4>
      </vt:variant>
      <vt:variant>
        <vt:i4>775</vt:i4>
      </vt:variant>
      <vt:variant>
        <vt:i4>0</vt:i4>
      </vt:variant>
      <vt:variant>
        <vt:i4>5</vt:i4>
      </vt:variant>
      <vt:variant>
        <vt:lpwstr>http://www.murdoch.edu.au/elaw/issues/v9n1/cathcart91_notes.html</vt:lpwstr>
      </vt:variant>
      <vt:variant>
        <vt:lpwstr>n353</vt:lpwstr>
      </vt:variant>
      <vt:variant>
        <vt:i4>7471168</vt:i4>
      </vt:variant>
      <vt:variant>
        <vt:i4>772</vt:i4>
      </vt:variant>
      <vt:variant>
        <vt:i4>0</vt:i4>
      </vt:variant>
      <vt:variant>
        <vt:i4>5</vt:i4>
      </vt:variant>
      <vt:variant>
        <vt:lpwstr>http://www.murdoch.edu.au/elaw/issues/v9n1/cathcart91_notes.html</vt:lpwstr>
      </vt:variant>
      <vt:variant>
        <vt:lpwstr>n353</vt:lpwstr>
      </vt:variant>
      <vt:variant>
        <vt:i4>7536704</vt:i4>
      </vt:variant>
      <vt:variant>
        <vt:i4>769</vt:i4>
      </vt:variant>
      <vt:variant>
        <vt:i4>0</vt:i4>
      </vt:variant>
      <vt:variant>
        <vt:i4>5</vt:i4>
      </vt:variant>
      <vt:variant>
        <vt:lpwstr>http://www.murdoch.edu.au/elaw/issues/v9n1/cathcart91_notes.html</vt:lpwstr>
      </vt:variant>
      <vt:variant>
        <vt:lpwstr>n352</vt:lpwstr>
      </vt:variant>
      <vt:variant>
        <vt:i4>7536704</vt:i4>
      </vt:variant>
      <vt:variant>
        <vt:i4>766</vt:i4>
      </vt:variant>
      <vt:variant>
        <vt:i4>0</vt:i4>
      </vt:variant>
      <vt:variant>
        <vt:i4>5</vt:i4>
      </vt:variant>
      <vt:variant>
        <vt:lpwstr>http://www.murdoch.edu.au/elaw/issues/v9n1/cathcart91_notes.html</vt:lpwstr>
      </vt:variant>
      <vt:variant>
        <vt:lpwstr>n352</vt:lpwstr>
      </vt:variant>
      <vt:variant>
        <vt:i4>7340096</vt:i4>
      </vt:variant>
      <vt:variant>
        <vt:i4>763</vt:i4>
      </vt:variant>
      <vt:variant>
        <vt:i4>0</vt:i4>
      </vt:variant>
      <vt:variant>
        <vt:i4>5</vt:i4>
      </vt:variant>
      <vt:variant>
        <vt:lpwstr>http://www.murdoch.edu.au/elaw/issues/v9n1/cathcart91_notes.html</vt:lpwstr>
      </vt:variant>
      <vt:variant>
        <vt:lpwstr>n351</vt:lpwstr>
      </vt:variant>
      <vt:variant>
        <vt:i4>7340096</vt:i4>
      </vt:variant>
      <vt:variant>
        <vt:i4>760</vt:i4>
      </vt:variant>
      <vt:variant>
        <vt:i4>0</vt:i4>
      </vt:variant>
      <vt:variant>
        <vt:i4>5</vt:i4>
      </vt:variant>
      <vt:variant>
        <vt:lpwstr>http://www.murdoch.edu.au/elaw/issues/v9n1/cathcart91_notes.html</vt:lpwstr>
      </vt:variant>
      <vt:variant>
        <vt:lpwstr>n351</vt:lpwstr>
      </vt:variant>
      <vt:variant>
        <vt:i4>7405632</vt:i4>
      </vt:variant>
      <vt:variant>
        <vt:i4>757</vt:i4>
      </vt:variant>
      <vt:variant>
        <vt:i4>0</vt:i4>
      </vt:variant>
      <vt:variant>
        <vt:i4>5</vt:i4>
      </vt:variant>
      <vt:variant>
        <vt:lpwstr>http://www.murdoch.edu.au/elaw/issues/v9n1/cathcart91_notes.html</vt:lpwstr>
      </vt:variant>
      <vt:variant>
        <vt:lpwstr>n350</vt:lpwstr>
      </vt:variant>
      <vt:variant>
        <vt:i4>7405632</vt:i4>
      </vt:variant>
      <vt:variant>
        <vt:i4>754</vt:i4>
      </vt:variant>
      <vt:variant>
        <vt:i4>0</vt:i4>
      </vt:variant>
      <vt:variant>
        <vt:i4>5</vt:i4>
      </vt:variant>
      <vt:variant>
        <vt:lpwstr>http://www.murdoch.edu.au/elaw/issues/v9n1/cathcart91_notes.html</vt:lpwstr>
      </vt:variant>
      <vt:variant>
        <vt:lpwstr>n350</vt:lpwstr>
      </vt:variant>
      <vt:variant>
        <vt:i4>7864385</vt:i4>
      </vt:variant>
      <vt:variant>
        <vt:i4>751</vt:i4>
      </vt:variant>
      <vt:variant>
        <vt:i4>0</vt:i4>
      </vt:variant>
      <vt:variant>
        <vt:i4>5</vt:i4>
      </vt:variant>
      <vt:variant>
        <vt:lpwstr>http://www.murdoch.edu.au/elaw/issues/v9n1/cathcart91_notes.html</vt:lpwstr>
      </vt:variant>
      <vt:variant>
        <vt:lpwstr>n349</vt:lpwstr>
      </vt:variant>
      <vt:variant>
        <vt:i4>7864385</vt:i4>
      </vt:variant>
      <vt:variant>
        <vt:i4>748</vt:i4>
      </vt:variant>
      <vt:variant>
        <vt:i4>0</vt:i4>
      </vt:variant>
      <vt:variant>
        <vt:i4>5</vt:i4>
      </vt:variant>
      <vt:variant>
        <vt:lpwstr>http://www.murdoch.edu.au/elaw/issues/v9n1/cathcart91_notes.html</vt:lpwstr>
      </vt:variant>
      <vt:variant>
        <vt:lpwstr>n349</vt:lpwstr>
      </vt:variant>
      <vt:variant>
        <vt:i4>7929921</vt:i4>
      </vt:variant>
      <vt:variant>
        <vt:i4>745</vt:i4>
      </vt:variant>
      <vt:variant>
        <vt:i4>0</vt:i4>
      </vt:variant>
      <vt:variant>
        <vt:i4>5</vt:i4>
      </vt:variant>
      <vt:variant>
        <vt:lpwstr>http://www.murdoch.edu.au/elaw/issues/v9n1/cathcart91_notes.html</vt:lpwstr>
      </vt:variant>
      <vt:variant>
        <vt:lpwstr>n348</vt:lpwstr>
      </vt:variant>
      <vt:variant>
        <vt:i4>7929921</vt:i4>
      </vt:variant>
      <vt:variant>
        <vt:i4>742</vt:i4>
      </vt:variant>
      <vt:variant>
        <vt:i4>0</vt:i4>
      </vt:variant>
      <vt:variant>
        <vt:i4>5</vt:i4>
      </vt:variant>
      <vt:variant>
        <vt:lpwstr>http://www.murdoch.edu.au/elaw/issues/v9n1/cathcart91_notes.html</vt:lpwstr>
      </vt:variant>
      <vt:variant>
        <vt:lpwstr>n348</vt:lpwstr>
      </vt:variant>
      <vt:variant>
        <vt:i4>7733313</vt:i4>
      </vt:variant>
      <vt:variant>
        <vt:i4>739</vt:i4>
      </vt:variant>
      <vt:variant>
        <vt:i4>0</vt:i4>
      </vt:variant>
      <vt:variant>
        <vt:i4>5</vt:i4>
      </vt:variant>
      <vt:variant>
        <vt:lpwstr>http://www.murdoch.edu.au/elaw/issues/v9n1/cathcart91_notes.html</vt:lpwstr>
      </vt:variant>
      <vt:variant>
        <vt:lpwstr>n347</vt:lpwstr>
      </vt:variant>
      <vt:variant>
        <vt:i4>7733313</vt:i4>
      </vt:variant>
      <vt:variant>
        <vt:i4>736</vt:i4>
      </vt:variant>
      <vt:variant>
        <vt:i4>0</vt:i4>
      </vt:variant>
      <vt:variant>
        <vt:i4>5</vt:i4>
      </vt:variant>
      <vt:variant>
        <vt:lpwstr>http://www.murdoch.edu.au/elaw/issues/v9n1/cathcart91_notes.html</vt:lpwstr>
      </vt:variant>
      <vt:variant>
        <vt:lpwstr>n347</vt:lpwstr>
      </vt:variant>
      <vt:variant>
        <vt:i4>7798849</vt:i4>
      </vt:variant>
      <vt:variant>
        <vt:i4>733</vt:i4>
      </vt:variant>
      <vt:variant>
        <vt:i4>0</vt:i4>
      </vt:variant>
      <vt:variant>
        <vt:i4>5</vt:i4>
      </vt:variant>
      <vt:variant>
        <vt:lpwstr>http://www.murdoch.edu.au/elaw/issues/v9n1/cathcart91_notes.html</vt:lpwstr>
      </vt:variant>
      <vt:variant>
        <vt:lpwstr>n346</vt:lpwstr>
      </vt:variant>
      <vt:variant>
        <vt:i4>7798849</vt:i4>
      </vt:variant>
      <vt:variant>
        <vt:i4>730</vt:i4>
      </vt:variant>
      <vt:variant>
        <vt:i4>0</vt:i4>
      </vt:variant>
      <vt:variant>
        <vt:i4>5</vt:i4>
      </vt:variant>
      <vt:variant>
        <vt:lpwstr>http://www.murdoch.edu.au/elaw/issues/v9n1/cathcart91_notes.html</vt:lpwstr>
      </vt:variant>
      <vt:variant>
        <vt:lpwstr>n346</vt:lpwstr>
      </vt:variant>
      <vt:variant>
        <vt:i4>7602241</vt:i4>
      </vt:variant>
      <vt:variant>
        <vt:i4>727</vt:i4>
      </vt:variant>
      <vt:variant>
        <vt:i4>0</vt:i4>
      </vt:variant>
      <vt:variant>
        <vt:i4>5</vt:i4>
      </vt:variant>
      <vt:variant>
        <vt:lpwstr>http://www.murdoch.edu.au/elaw/issues/v9n1/cathcart91_notes.html</vt:lpwstr>
      </vt:variant>
      <vt:variant>
        <vt:lpwstr>n345</vt:lpwstr>
      </vt:variant>
      <vt:variant>
        <vt:i4>7602241</vt:i4>
      </vt:variant>
      <vt:variant>
        <vt:i4>724</vt:i4>
      </vt:variant>
      <vt:variant>
        <vt:i4>0</vt:i4>
      </vt:variant>
      <vt:variant>
        <vt:i4>5</vt:i4>
      </vt:variant>
      <vt:variant>
        <vt:lpwstr>http://www.murdoch.edu.au/elaw/issues/v9n1/cathcart91_notes.html</vt:lpwstr>
      </vt:variant>
      <vt:variant>
        <vt:lpwstr>n345</vt:lpwstr>
      </vt:variant>
      <vt:variant>
        <vt:i4>7667777</vt:i4>
      </vt:variant>
      <vt:variant>
        <vt:i4>721</vt:i4>
      </vt:variant>
      <vt:variant>
        <vt:i4>0</vt:i4>
      </vt:variant>
      <vt:variant>
        <vt:i4>5</vt:i4>
      </vt:variant>
      <vt:variant>
        <vt:lpwstr>http://www.murdoch.edu.au/elaw/issues/v9n1/cathcart91_notes.html</vt:lpwstr>
      </vt:variant>
      <vt:variant>
        <vt:lpwstr>n344</vt:lpwstr>
      </vt:variant>
      <vt:variant>
        <vt:i4>7667777</vt:i4>
      </vt:variant>
      <vt:variant>
        <vt:i4>718</vt:i4>
      </vt:variant>
      <vt:variant>
        <vt:i4>0</vt:i4>
      </vt:variant>
      <vt:variant>
        <vt:i4>5</vt:i4>
      </vt:variant>
      <vt:variant>
        <vt:lpwstr>http://www.murdoch.edu.au/elaw/issues/v9n1/cathcart91_notes.html</vt:lpwstr>
      </vt:variant>
      <vt:variant>
        <vt:lpwstr>n344</vt:lpwstr>
      </vt:variant>
      <vt:variant>
        <vt:i4>7471169</vt:i4>
      </vt:variant>
      <vt:variant>
        <vt:i4>715</vt:i4>
      </vt:variant>
      <vt:variant>
        <vt:i4>0</vt:i4>
      </vt:variant>
      <vt:variant>
        <vt:i4>5</vt:i4>
      </vt:variant>
      <vt:variant>
        <vt:lpwstr>http://www.murdoch.edu.au/elaw/issues/v9n1/cathcart91_notes.html</vt:lpwstr>
      </vt:variant>
      <vt:variant>
        <vt:lpwstr>n343</vt:lpwstr>
      </vt:variant>
      <vt:variant>
        <vt:i4>7471169</vt:i4>
      </vt:variant>
      <vt:variant>
        <vt:i4>712</vt:i4>
      </vt:variant>
      <vt:variant>
        <vt:i4>0</vt:i4>
      </vt:variant>
      <vt:variant>
        <vt:i4>5</vt:i4>
      </vt:variant>
      <vt:variant>
        <vt:lpwstr>http://www.murdoch.edu.au/elaw/issues/v9n1/cathcart91_notes.html</vt:lpwstr>
      </vt:variant>
      <vt:variant>
        <vt:lpwstr>n343</vt:lpwstr>
      </vt:variant>
      <vt:variant>
        <vt:i4>7536705</vt:i4>
      </vt:variant>
      <vt:variant>
        <vt:i4>709</vt:i4>
      </vt:variant>
      <vt:variant>
        <vt:i4>0</vt:i4>
      </vt:variant>
      <vt:variant>
        <vt:i4>5</vt:i4>
      </vt:variant>
      <vt:variant>
        <vt:lpwstr>http://www.murdoch.edu.au/elaw/issues/v9n1/cathcart91_notes.html</vt:lpwstr>
      </vt:variant>
      <vt:variant>
        <vt:lpwstr>n342</vt:lpwstr>
      </vt:variant>
      <vt:variant>
        <vt:i4>7536705</vt:i4>
      </vt:variant>
      <vt:variant>
        <vt:i4>706</vt:i4>
      </vt:variant>
      <vt:variant>
        <vt:i4>0</vt:i4>
      </vt:variant>
      <vt:variant>
        <vt:i4>5</vt:i4>
      </vt:variant>
      <vt:variant>
        <vt:lpwstr>http://www.murdoch.edu.au/elaw/issues/v9n1/cathcart91_notes.html</vt:lpwstr>
      </vt:variant>
      <vt:variant>
        <vt:lpwstr>n342</vt:lpwstr>
      </vt:variant>
      <vt:variant>
        <vt:i4>7340097</vt:i4>
      </vt:variant>
      <vt:variant>
        <vt:i4>703</vt:i4>
      </vt:variant>
      <vt:variant>
        <vt:i4>0</vt:i4>
      </vt:variant>
      <vt:variant>
        <vt:i4>5</vt:i4>
      </vt:variant>
      <vt:variant>
        <vt:lpwstr>http://www.murdoch.edu.au/elaw/issues/v9n1/cathcart91_notes.html</vt:lpwstr>
      </vt:variant>
      <vt:variant>
        <vt:lpwstr>n341</vt:lpwstr>
      </vt:variant>
      <vt:variant>
        <vt:i4>7340097</vt:i4>
      </vt:variant>
      <vt:variant>
        <vt:i4>700</vt:i4>
      </vt:variant>
      <vt:variant>
        <vt:i4>0</vt:i4>
      </vt:variant>
      <vt:variant>
        <vt:i4>5</vt:i4>
      </vt:variant>
      <vt:variant>
        <vt:lpwstr>http://www.murdoch.edu.au/elaw/issues/v9n1/cathcart91_notes.html</vt:lpwstr>
      </vt:variant>
      <vt:variant>
        <vt:lpwstr>n341</vt:lpwstr>
      </vt:variant>
      <vt:variant>
        <vt:i4>7405633</vt:i4>
      </vt:variant>
      <vt:variant>
        <vt:i4>697</vt:i4>
      </vt:variant>
      <vt:variant>
        <vt:i4>0</vt:i4>
      </vt:variant>
      <vt:variant>
        <vt:i4>5</vt:i4>
      </vt:variant>
      <vt:variant>
        <vt:lpwstr>http://www.murdoch.edu.au/elaw/issues/v9n1/cathcart91_notes.html</vt:lpwstr>
      </vt:variant>
      <vt:variant>
        <vt:lpwstr>n340</vt:lpwstr>
      </vt:variant>
      <vt:variant>
        <vt:i4>7405633</vt:i4>
      </vt:variant>
      <vt:variant>
        <vt:i4>694</vt:i4>
      </vt:variant>
      <vt:variant>
        <vt:i4>0</vt:i4>
      </vt:variant>
      <vt:variant>
        <vt:i4>5</vt:i4>
      </vt:variant>
      <vt:variant>
        <vt:lpwstr>http://www.murdoch.edu.au/elaw/issues/v9n1/cathcart91_notes.html</vt:lpwstr>
      </vt:variant>
      <vt:variant>
        <vt:lpwstr>n340</vt:lpwstr>
      </vt:variant>
      <vt:variant>
        <vt:i4>7864390</vt:i4>
      </vt:variant>
      <vt:variant>
        <vt:i4>691</vt:i4>
      </vt:variant>
      <vt:variant>
        <vt:i4>0</vt:i4>
      </vt:variant>
      <vt:variant>
        <vt:i4>5</vt:i4>
      </vt:variant>
      <vt:variant>
        <vt:lpwstr>http://www.murdoch.edu.au/elaw/issues/v9n1/cathcart91_notes.html</vt:lpwstr>
      </vt:variant>
      <vt:variant>
        <vt:lpwstr>n339</vt:lpwstr>
      </vt:variant>
      <vt:variant>
        <vt:i4>7864390</vt:i4>
      </vt:variant>
      <vt:variant>
        <vt:i4>688</vt:i4>
      </vt:variant>
      <vt:variant>
        <vt:i4>0</vt:i4>
      </vt:variant>
      <vt:variant>
        <vt:i4>5</vt:i4>
      </vt:variant>
      <vt:variant>
        <vt:lpwstr>http://www.murdoch.edu.au/elaw/issues/v9n1/cathcart91_notes.html</vt:lpwstr>
      </vt:variant>
      <vt:variant>
        <vt:lpwstr>n339</vt:lpwstr>
      </vt:variant>
      <vt:variant>
        <vt:i4>7929926</vt:i4>
      </vt:variant>
      <vt:variant>
        <vt:i4>685</vt:i4>
      </vt:variant>
      <vt:variant>
        <vt:i4>0</vt:i4>
      </vt:variant>
      <vt:variant>
        <vt:i4>5</vt:i4>
      </vt:variant>
      <vt:variant>
        <vt:lpwstr>http://www.murdoch.edu.au/elaw/issues/v9n1/cathcart91_notes.html</vt:lpwstr>
      </vt:variant>
      <vt:variant>
        <vt:lpwstr>n338</vt:lpwstr>
      </vt:variant>
      <vt:variant>
        <vt:i4>7929926</vt:i4>
      </vt:variant>
      <vt:variant>
        <vt:i4>682</vt:i4>
      </vt:variant>
      <vt:variant>
        <vt:i4>0</vt:i4>
      </vt:variant>
      <vt:variant>
        <vt:i4>5</vt:i4>
      </vt:variant>
      <vt:variant>
        <vt:lpwstr>http://www.murdoch.edu.au/elaw/issues/v9n1/cathcart91_notes.html</vt:lpwstr>
      </vt:variant>
      <vt:variant>
        <vt:lpwstr>n338</vt:lpwstr>
      </vt:variant>
      <vt:variant>
        <vt:i4>7733318</vt:i4>
      </vt:variant>
      <vt:variant>
        <vt:i4>679</vt:i4>
      </vt:variant>
      <vt:variant>
        <vt:i4>0</vt:i4>
      </vt:variant>
      <vt:variant>
        <vt:i4>5</vt:i4>
      </vt:variant>
      <vt:variant>
        <vt:lpwstr>http://www.murdoch.edu.au/elaw/issues/v9n1/cathcart91_notes.html</vt:lpwstr>
      </vt:variant>
      <vt:variant>
        <vt:lpwstr>n337</vt:lpwstr>
      </vt:variant>
      <vt:variant>
        <vt:i4>7733318</vt:i4>
      </vt:variant>
      <vt:variant>
        <vt:i4>676</vt:i4>
      </vt:variant>
      <vt:variant>
        <vt:i4>0</vt:i4>
      </vt:variant>
      <vt:variant>
        <vt:i4>5</vt:i4>
      </vt:variant>
      <vt:variant>
        <vt:lpwstr>http://www.murdoch.edu.au/elaw/issues/v9n1/cathcart91_notes.html</vt:lpwstr>
      </vt:variant>
      <vt:variant>
        <vt:lpwstr>n337</vt:lpwstr>
      </vt:variant>
      <vt:variant>
        <vt:i4>7798854</vt:i4>
      </vt:variant>
      <vt:variant>
        <vt:i4>673</vt:i4>
      </vt:variant>
      <vt:variant>
        <vt:i4>0</vt:i4>
      </vt:variant>
      <vt:variant>
        <vt:i4>5</vt:i4>
      </vt:variant>
      <vt:variant>
        <vt:lpwstr>http://www.murdoch.edu.au/elaw/issues/v9n1/cathcart91_notes.html</vt:lpwstr>
      </vt:variant>
      <vt:variant>
        <vt:lpwstr>n336</vt:lpwstr>
      </vt:variant>
      <vt:variant>
        <vt:i4>7798854</vt:i4>
      </vt:variant>
      <vt:variant>
        <vt:i4>670</vt:i4>
      </vt:variant>
      <vt:variant>
        <vt:i4>0</vt:i4>
      </vt:variant>
      <vt:variant>
        <vt:i4>5</vt:i4>
      </vt:variant>
      <vt:variant>
        <vt:lpwstr>http://www.murdoch.edu.au/elaw/issues/v9n1/cathcart91_notes.html</vt:lpwstr>
      </vt:variant>
      <vt:variant>
        <vt:lpwstr>n336</vt:lpwstr>
      </vt:variant>
      <vt:variant>
        <vt:i4>7929922</vt:i4>
      </vt:variant>
      <vt:variant>
        <vt:i4>667</vt:i4>
      </vt:variant>
      <vt:variant>
        <vt:i4>0</vt:i4>
      </vt:variant>
      <vt:variant>
        <vt:i4>5</vt:i4>
      </vt:variant>
      <vt:variant>
        <vt:lpwstr>http://www.murdoch.edu.au/elaw/issues/v9n1/cathcart91_text.html</vt:lpwstr>
      </vt:variant>
      <vt:variant>
        <vt:lpwstr>Analysis and Reasoning of the Supreme Court in Gion/Dietz_C#Analysis and Reasoning of the Supreme Court in Gion/Dietz_C</vt:lpwstr>
      </vt:variant>
      <vt:variant>
        <vt:i4>7602246</vt:i4>
      </vt:variant>
      <vt:variant>
        <vt:i4>664</vt:i4>
      </vt:variant>
      <vt:variant>
        <vt:i4>0</vt:i4>
      </vt:variant>
      <vt:variant>
        <vt:i4>5</vt:i4>
      </vt:variant>
      <vt:variant>
        <vt:lpwstr>http://www.murdoch.edu.au/elaw/issues/v9n1/cathcart91_notes.html</vt:lpwstr>
      </vt:variant>
      <vt:variant>
        <vt:lpwstr>n335</vt:lpwstr>
      </vt:variant>
      <vt:variant>
        <vt:i4>7602246</vt:i4>
      </vt:variant>
      <vt:variant>
        <vt:i4>661</vt:i4>
      </vt:variant>
      <vt:variant>
        <vt:i4>0</vt:i4>
      </vt:variant>
      <vt:variant>
        <vt:i4>5</vt:i4>
      </vt:variant>
      <vt:variant>
        <vt:lpwstr>http://www.murdoch.edu.au/elaw/issues/v9n1/cathcart91_notes.html</vt:lpwstr>
      </vt:variant>
      <vt:variant>
        <vt:lpwstr>n335</vt:lpwstr>
      </vt:variant>
      <vt:variant>
        <vt:i4>7667782</vt:i4>
      </vt:variant>
      <vt:variant>
        <vt:i4>658</vt:i4>
      </vt:variant>
      <vt:variant>
        <vt:i4>0</vt:i4>
      </vt:variant>
      <vt:variant>
        <vt:i4>5</vt:i4>
      </vt:variant>
      <vt:variant>
        <vt:lpwstr>http://www.murdoch.edu.au/elaw/issues/v9n1/cathcart91_notes.html</vt:lpwstr>
      </vt:variant>
      <vt:variant>
        <vt:lpwstr>n334</vt:lpwstr>
      </vt:variant>
      <vt:variant>
        <vt:i4>7667782</vt:i4>
      </vt:variant>
      <vt:variant>
        <vt:i4>655</vt:i4>
      </vt:variant>
      <vt:variant>
        <vt:i4>0</vt:i4>
      </vt:variant>
      <vt:variant>
        <vt:i4>5</vt:i4>
      </vt:variant>
      <vt:variant>
        <vt:lpwstr>http://www.murdoch.edu.au/elaw/issues/v9n1/cathcart91_notes.html</vt:lpwstr>
      </vt:variant>
      <vt:variant>
        <vt:lpwstr>n334</vt:lpwstr>
      </vt:variant>
      <vt:variant>
        <vt:i4>7471174</vt:i4>
      </vt:variant>
      <vt:variant>
        <vt:i4>652</vt:i4>
      </vt:variant>
      <vt:variant>
        <vt:i4>0</vt:i4>
      </vt:variant>
      <vt:variant>
        <vt:i4>5</vt:i4>
      </vt:variant>
      <vt:variant>
        <vt:lpwstr>http://www.murdoch.edu.au/elaw/issues/v9n1/cathcart91_notes.html</vt:lpwstr>
      </vt:variant>
      <vt:variant>
        <vt:lpwstr>n333</vt:lpwstr>
      </vt:variant>
      <vt:variant>
        <vt:i4>7471174</vt:i4>
      </vt:variant>
      <vt:variant>
        <vt:i4>649</vt:i4>
      </vt:variant>
      <vt:variant>
        <vt:i4>0</vt:i4>
      </vt:variant>
      <vt:variant>
        <vt:i4>5</vt:i4>
      </vt:variant>
      <vt:variant>
        <vt:lpwstr>http://www.murdoch.edu.au/elaw/issues/v9n1/cathcart91_notes.html</vt:lpwstr>
      </vt:variant>
      <vt:variant>
        <vt:lpwstr>n333</vt:lpwstr>
      </vt:variant>
      <vt:variant>
        <vt:i4>7536710</vt:i4>
      </vt:variant>
      <vt:variant>
        <vt:i4>646</vt:i4>
      </vt:variant>
      <vt:variant>
        <vt:i4>0</vt:i4>
      </vt:variant>
      <vt:variant>
        <vt:i4>5</vt:i4>
      </vt:variant>
      <vt:variant>
        <vt:lpwstr>http://www.murdoch.edu.au/elaw/issues/v9n1/cathcart91_notes.html</vt:lpwstr>
      </vt:variant>
      <vt:variant>
        <vt:lpwstr>n332</vt:lpwstr>
      </vt:variant>
      <vt:variant>
        <vt:i4>7536710</vt:i4>
      </vt:variant>
      <vt:variant>
        <vt:i4>643</vt:i4>
      </vt:variant>
      <vt:variant>
        <vt:i4>0</vt:i4>
      </vt:variant>
      <vt:variant>
        <vt:i4>5</vt:i4>
      </vt:variant>
      <vt:variant>
        <vt:lpwstr>http://www.murdoch.edu.au/elaw/issues/v9n1/cathcart91_notes.html</vt:lpwstr>
      </vt:variant>
      <vt:variant>
        <vt:lpwstr>n332</vt:lpwstr>
      </vt:variant>
      <vt:variant>
        <vt:i4>7340102</vt:i4>
      </vt:variant>
      <vt:variant>
        <vt:i4>640</vt:i4>
      </vt:variant>
      <vt:variant>
        <vt:i4>0</vt:i4>
      </vt:variant>
      <vt:variant>
        <vt:i4>5</vt:i4>
      </vt:variant>
      <vt:variant>
        <vt:lpwstr>http://www.murdoch.edu.au/elaw/issues/v9n1/cathcart91_notes.html</vt:lpwstr>
      </vt:variant>
      <vt:variant>
        <vt:lpwstr>n331</vt:lpwstr>
      </vt:variant>
      <vt:variant>
        <vt:i4>7340102</vt:i4>
      </vt:variant>
      <vt:variant>
        <vt:i4>637</vt:i4>
      </vt:variant>
      <vt:variant>
        <vt:i4>0</vt:i4>
      </vt:variant>
      <vt:variant>
        <vt:i4>5</vt:i4>
      </vt:variant>
      <vt:variant>
        <vt:lpwstr>http://www.murdoch.edu.au/elaw/issues/v9n1/cathcart91_notes.html</vt:lpwstr>
      </vt:variant>
      <vt:variant>
        <vt:lpwstr>n331</vt:lpwstr>
      </vt:variant>
      <vt:variant>
        <vt:i4>7405638</vt:i4>
      </vt:variant>
      <vt:variant>
        <vt:i4>634</vt:i4>
      </vt:variant>
      <vt:variant>
        <vt:i4>0</vt:i4>
      </vt:variant>
      <vt:variant>
        <vt:i4>5</vt:i4>
      </vt:variant>
      <vt:variant>
        <vt:lpwstr>http://www.murdoch.edu.au/elaw/issues/v9n1/cathcart91_notes.html</vt:lpwstr>
      </vt:variant>
      <vt:variant>
        <vt:lpwstr>n330</vt:lpwstr>
      </vt:variant>
      <vt:variant>
        <vt:i4>7405638</vt:i4>
      </vt:variant>
      <vt:variant>
        <vt:i4>631</vt:i4>
      </vt:variant>
      <vt:variant>
        <vt:i4>0</vt:i4>
      </vt:variant>
      <vt:variant>
        <vt:i4>5</vt:i4>
      </vt:variant>
      <vt:variant>
        <vt:lpwstr>http://www.murdoch.edu.au/elaw/issues/v9n1/cathcart91_notes.html</vt:lpwstr>
      </vt:variant>
      <vt:variant>
        <vt:lpwstr>n330</vt:lpwstr>
      </vt:variant>
      <vt:variant>
        <vt:i4>7864391</vt:i4>
      </vt:variant>
      <vt:variant>
        <vt:i4>628</vt:i4>
      </vt:variant>
      <vt:variant>
        <vt:i4>0</vt:i4>
      </vt:variant>
      <vt:variant>
        <vt:i4>5</vt:i4>
      </vt:variant>
      <vt:variant>
        <vt:lpwstr>http://www.murdoch.edu.au/elaw/issues/v9n1/cathcart91_notes.html</vt:lpwstr>
      </vt:variant>
      <vt:variant>
        <vt:lpwstr>n329</vt:lpwstr>
      </vt:variant>
      <vt:variant>
        <vt:i4>7864391</vt:i4>
      </vt:variant>
      <vt:variant>
        <vt:i4>625</vt:i4>
      </vt:variant>
      <vt:variant>
        <vt:i4>0</vt:i4>
      </vt:variant>
      <vt:variant>
        <vt:i4>5</vt:i4>
      </vt:variant>
      <vt:variant>
        <vt:lpwstr>http://www.murdoch.edu.au/elaw/issues/v9n1/cathcart91_notes.html</vt:lpwstr>
      </vt:variant>
      <vt:variant>
        <vt:lpwstr>n329</vt:lpwstr>
      </vt:variant>
      <vt:variant>
        <vt:i4>7929927</vt:i4>
      </vt:variant>
      <vt:variant>
        <vt:i4>622</vt:i4>
      </vt:variant>
      <vt:variant>
        <vt:i4>0</vt:i4>
      </vt:variant>
      <vt:variant>
        <vt:i4>5</vt:i4>
      </vt:variant>
      <vt:variant>
        <vt:lpwstr>http://www.murdoch.edu.au/elaw/issues/v9n1/cathcart91_notes.html</vt:lpwstr>
      </vt:variant>
      <vt:variant>
        <vt:lpwstr>n328</vt:lpwstr>
      </vt:variant>
      <vt:variant>
        <vt:i4>7929927</vt:i4>
      </vt:variant>
      <vt:variant>
        <vt:i4>619</vt:i4>
      </vt:variant>
      <vt:variant>
        <vt:i4>0</vt:i4>
      </vt:variant>
      <vt:variant>
        <vt:i4>5</vt:i4>
      </vt:variant>
      <vt:variant>
        <vt:lpwstr>http://www.murdoch.edu.au/elaw/issues/v9n1/cathcart91_notes.html</vt:lpwstr>
      </vt:variant>
      <vt:variant>
        <vt:lpwstr>n328</vt:lpwstr>
      </vt:variant>
      <vt:variant>
        <vt:i4>7929922</vt:i4>
      </vt:variant>
      <vt:variant>
        <vt:i4>616</vt:i4>
      </vt:variant>
      <vt:variant>
        <vt:i4>0</vt:i4>
      </vt:variant>
      <vt:variant>
        <vt:i4>5</vt:i4>
      </vt:variant>
      <vt:variant>
        <vt:lpwstr>http://www.murdoch.edu.au/elaw/issues/v9n1/cathcart91_text.html</vt:lpwstr>
      </vt:variant>
      <vt:variant>
        <vt:lpwstr>Facts of Gion/Dietz_C#Facts of Gion/Dietz_C</vt:lpwstr>
      </vt:variant>
      <vt:variant>
        <vt:i4>7733319</vt:i4>
      </vt:variant>
      <vt:variant>
        <vt:i4>613</vt:i4>
      </vt:variant>
      <vt:variant>
        <vt:i4>0</vt:i4>
      </vt:variant>
      <vt:variant>
        <vt:i4>5</vt:i4>
      </vt:variant>
      <vt:variant>
        <vt:lpwstr>http://www.murdoch.edu.au/elaw/issues/v9n1/cathcart91_notes.html</vt:lpwstr>
      </vt:variant>
      <vt:variant>
        <vt:lpwstr>n327</vt:lpwstr>
      </vt:variant>
      <vt:variant>
        <vt:i4>7733319</vt:i4>
      </vt:variant>
      <vt:variant>
        <vt:i4>610</vt:i4>
      </vt:variant>
      <vt:variant>
        <vt:i4>0</vt:i4>
      </vt:variant>
      <vt:variant>
        <vt:i4>5</vt:i4>
      </vt:variant>
      <vt:variant>
        <vt:lpwstr>http://www.murdoch.edu.au/elaw/issues/v9n1/cathcart91_notes.html</vt:lpwstr>
      </vt:variant>
      <vt:variant>
        <vt:lpwstr>n327</vt:lpwstr>
      </vt:variant>
      <vt:variant>
        <vt:i4>7798855</vt:i4>
      </vt:variant>
      <vt:variant>
        <vt:i4>607</vt:i4>
      </vt:variant>
      <vt:variant>
        <vt:i4>0</vt:i4>
      </vt:variant>
      <vt:variant>
        <vt:i4>5</vt:i4>
      </vt:variant>
      <vt:variant>
        <vt:lpwstr>http://www.murdoch.edu.au/elaw/issues/v9n1/cathcart91_notes.html</vt:lpwstr>
      </vt:variant>
      <vt:variant>
        <vt:lpwstr>n326</vt:lpwstr>
      </vt:variant>
      <vt:variant>
        <vt:i4>7798855</vt:i4>
      </vt:variant>
      <vt:variant>
        <vt:i4>604</vt:i4>
      </vt:variant>
      <vt:variant>
        <vt:i4>0</vt:i4>
      </vt:variant>
      <vt:variant>
        <vt:i4>5</vt:i4>
      </vt:variant>
      <vt:variant>
        <vt:lpwstr>http://www.murdoch.edu.au/elaw/issues/v9n1/cathcart91_notes.html</vt:lpwstr>
      </vt:variant>
      <vt:variant>
        <vt:lpwstr>n326</vt:lpwstr>
      </vt:variant>
      <vt:variant>
        <vt:i4>7602247</vt:i4>
      </vt:variant>
      <vt:variant>
        <vt:i4>601</vt:i4>
      </vt:variant>
      <vt:variant>
        <vt:i4>0</vt:i4>
      </vt:variant>
      <vt:variant>
        <vt:i4>5</vt:i4>
      </vt:variant>
      <vt:variant>
        <vt:lpwstr>http://www.murdoch.edu.au/elaw/issues/v9n1/cathcart91_notes.html</vt:lpwstr>
      </vt:variant>
      <vt:variant>
        <vt:lpwstr>n325</vt:lpwstr>
      </vt:variant>
      <vt:variant>
        <vt:i4>7602247</vt:i4>
      </vt:variant>
      <vt:variant>
        <vt:i4>598</vt:i4>
      </vt:variant>
      <vt:variant>
        <vt:i4>0</vt:i4>
      </vt:variant>
      <vt:variant>
        <vt:i4>5</vt:i4>
      </vt:variant>
      <vt:variant>
        <vt:lpwstr>http://www.murdoch.edu.au/elaw/issues/v9n1/cathcart91_notes.html</vt:lpwstr>
      </vt:variant>
      <vt:variant>
        <vt:lpwstr>n325</vt:lpwstr>
      </vt:variant>
      <vt:variant>
        <vt:i4>7667783</vt:i4>
      </vt:variant>
      <vt:variant>
        <vt:i4>595</vt:i4>
      </vt:variant>
      <vt:variant>
        <vt:i4>0</vt:i4>
      </vt:variant>
      <vt:variant>
        <vt:i4>5</vt:i4>
      </vt:variant>
      <vt:variant>
        <vt:lpwstr>http://www.murdoch.edu.au/elaw/issues/v9n1/cathcart91_notes.html</vt:lpwstr>
      </vt:variant>
      <vt:variant>
        <vt:lpwstr>n324</vt:lpwstr>
      </vt:variant>
      <vt:variant>
        <vt:i4>7667783</vt:i4>
      </vt:variant>
      <vt:variant>
        <vt:i4>592</vt:i4>
      </vt:variant>
      <vt:variant>
        <vt:i4>0</vt:i4>
      </vt:variant>
      <vt:variant>
        <vt:i4>5</vt:i4>
      </vt:variant>
      <vt:variant>
        <vt:lpwstr>http://www.murdoch.edu.au/elaw/issues/v9n1/cathcart91_notes.html</vt:lpwstr>
      </vt:variant>
      <vt:variant>
        <vt:lpwstr>n324</vt:lpwstr>
      </vt:variant>
      <vt:variant>
        <vt:i4>7471175</vt:i4>
      </vt:variant>
      <vt:variant>
        <vt:i4>589</vt:i4>
      </vt:variant>
      <vt:variant>
        <vt:i4>0</vt:i4>
      </vt:variant>
      <vt:variant>
        <vt:i4>5</vt:i4>
      </vt:variant>
      <vt:variant>
        <vt:lpwstr>http://www.murdoch.edu.au/elaw/issues/v9n1/cathcart91_notes.html</vt:lpwstr>
      </vt:variant>
      <vt:variant>
        <vt:lpwstr>n323</vt:lpwstr>
      </vt:variant>
      <vt:variant>
        <vt:i4>7471175</vt:i4>
      </vt:variant>
      <vt:variant>
        <vt:i4>586</vt:i4>
      </vt:variant>
      <vt:variant>
        <vt:i4>0</vt:i4>
      </vt:variant>
      <vt:variant>
        <vt:i4>5</vt:i4>
      </vt:variant>
      <vt:variant>
        <vt:lpwstr>http://www.murdoch.edu.au/elaw/issues/v9n1/cathcart91_notes.html</vt:lpwstr>
      </vt:variant>
      <vt:variant>
        <vt:lpwstr>n323</vt:lpwstr>
      </vt:variant>
      <vt:variant>
        <vt:i4>7536711</vt:i4>
      </vt:variant>
      <vt:variant>
        <vt:i4>583</vt:i4>
      </vt:variant>
      <vt:variant>
        <vt:i4>0</vt:i4>
      </vt:variant>
      <vt:variant>
        <vt:i4>5</vt:i4>
      </vt:variant>
      <vt:variant>
        <vt:lpwstr>http://www.murdoch.edu.au/elaw/issues/v9n1/cathcart91_notes.html</vt:lpwstr>
      </vt:variant>
      <vt:variant>
        <vt:lpwstr>n322</vt:lpwstr>
      </vt:variant>
      <vt:variant>
        <vt:i4>7536711</vt:i4>
      </vt:variant>
      <vt:variant>
        <vt:i4>580</vt:i4>
      </vt:variant>
      <vt:variant>
        <vt:i4>0</vt:i4>
      </vt:variant>
      <vt:variant>
        <vt:i4>5</vt:i4>
      </vt:variant>
      <vt:variant>
        <vt:lpwstr>http://www.murdoch.edu.au/elaw/issues/v9n1/cathcart91_notes.html</vt:lpwstr>
      </vt:variant>
      <vt:variant>
        <vt:lpwstr>n322</vt:lpwstr>
      </vt:variant>
      <vt:variant>
        <vt:i4>7340103</vt:i4>
      </vt:variant>
      <vt:variant>
        <vt:i4>577</vt:i4>
      </vt:variant>
      <vt:variant>
        <vt:i4>0</vt:i4>
      </vt:variant>
      <vt:variant>
        <vt:i4>5</vt:i4>
      </vt:variant>
      <vt:variant>
        <vt:lpwstr>http://www.murdoch.edu.au/elaw/issues/v9n1/cathcart91_notes.html</vt:lpwstr>
      </vt:variant>
      <vt:variant>
        <vt:lpwstr>n321</vt:lpwstr>
      </vt:variant>
      <vt:variant>
        <vt:i4>7340103</vt:i4>
      </vt:variant>
      <vt:variant>
        <vt:i4>574</vt:i4>
      </vt:variant>
      <vt:variant>
        <vt:i4>0</vt:i4>
      </vt:variant>
      <vt:variant>
        <vt:i4>5</vt:i4>
      </vt:variant>
      <vt:variant>
        <vt:lpwstr>http://www.murdoch.edu.au/elaw/issues/v9n1/cathcart91_notes.html</vt:lpwstr>
      </vt:variant>
      <vt:variant>
        <vt:lpwstr>n321</vt:lpwstr>
      </vt:variant>
      <vt:variant>
        <vt:i4>7929922</vt:i4>
      </vt:variant>
      <vt:variant>
        <vt:i4>571</vt:i4>
      </vt:variant>
      <vt:variant>
        <vt:i4>0</vt:i4>
      </vt:variant>
      <vt:variant>
        <vt:i4>5</vt:i4>
      </vt:variant>
      <vt:variant>
        <vt:lpwstr>http://www.murdoch.edu.au/elaw/issues/v9n1/cathcart91_text.html</vt:lpwstr>
      </vt:variant>
      <vt:variant>
        <vt:lpwstr>Study of California Coastal Commission Work in the Area of Implied Dedication_C#Study of California Coastal Commission Work in the Area of Implied Dedication_C</vt:lpwstr>
      </vt:variant>
      <vt:variant>
        <vt:i4>7077975</vt:i4>
      </vt:variant>
      <vt:variant>
        <vt:i4>568</vt:i4>
      </vt:variant>
      <vt:variant>
        <vt:i4>0</vt:i4>
      </vt:variant>
      <vt:variant>
        <vt:i4>5</vt:i4>
      </vt:variant>
      <vt:variant>
        <vt:lpwstr>http://www.murdoch.edu.au/elaw/issues/v9n1/cathcart91_text.html</vt:lpwstr>
      </vt:variant>
      <vt:variant>
        <vt:lpwstr>PRESCRIPTIVE RIGHTS AND ADVERSE POSSESSION_C#PRESCRIPTIVE RIGHTS AND ADVERSE POSSESSION_C</vt:lpwstr>
      </vt:variant>
      <vt:variant>
        <vt:i4>7471181</vt:i4>
      </vt:variant>
      <vt:variant>
        <vt:i4>426</vt:i4>
      </vt:variant>
      <vt:variant>
        <vt:i4>0</vt:i4>
      </vt:variant>
      <vt:variant>
        <vt:i4>5</vt:i4>
      </vt:variant>
      <vt:variant>
        <vt:lpwstr>http://www.murdoch.edu.au/elaw/issues/v9n1/cathcart91_notes.html</vt:lpwstr>
      </vt:variant>
      <vt:variant>
        <vt:lpwstr>n383</vt:lpwstr>
      </vt:variant>
      <vt:variant>
        <vt:i4>7471181</vt:i4>
      </vt:variant>
      <vt:variant>
        <vt:i4>423</vt:i4>
      </vt:variant>
      <vt:variant>
        <vt:i4>0</vt:i4>
      </vt:variant>
      <vt:variant>
        <vt:i4>5</vt:i4>
      </vt:variant>
      <vt:variant>
        <vt:lpwstr>http://www.murdoch.edu.au/elaw/issues/v9n1/cathcart91_notes.html</vt:lpwstr>
      </vt:variant>
      <vt:variant>
        <vt:lpwstr>n383</vt:lpwstr>
      </vt:variant>
      <vt:variant>
        <vt:i4>7536717</vt:i4>
      </vt:variant>
      <vt:variant>
        <vt:i4>420</vt:i4>
      </vt:variant>
      <vt:variant>
        <vt:i4>0</vt:i4>
      </vt:variant>
      <vt:variant>
        <vt:i4>5</vt:i4>
      </vt:variant>
      <vt:variant>
        <vt:lpwstr>http://www.murdoch.edu.au/elaw/issues/v9n1/cathcart91_notes.html</vt:lpwstr>
      </vt:variant>
      <vt:variant>
        <vt:lpwstr>n382</vt:lpwstr>
      </vt:variant>
      <vt:variant>
        <vt:i4>7536717</vt:i4>
      </vt:variant>
      <vt:variant>
        <vt:i4>417</vt:i4>
      </vt:variant>
      <vt:variant>
        <vt:i4>0</vt:i4>
      </vt:variant>
      <vt:variant>
        <vt:i4>5</vt:i4>
      </vt:variant>
      <vt:variant>
        <vt:lpwstr>http://www.murdoch.edu.au/elaw/issues/v9n1/cathcart91_notes.html</vt:lpwstr>
      </vt:variant>
      <vt:variant>
        <vt:lpwstr>n382</vt:lpwstr>
      </vt:variant>
      <vt:variant>
        <vt:i4>7340109</vt:i4>
      </vt:variant>
      <vt:variant>
        <vt:i4>414</vt:i4>
      </vt:variant>
      <vt:variant>
        <vt:i4>0</vt:i4>
      </vt:variant>
      <vt:variant>
        <vt:i4>5</vt:i4>
      </vt:variant>
      <vt:variant>
        <vt:lpwstr>http://www.murdoch.edu.au/elaw/issues/v9n1/cathcart91_notes.html</vt:lpwstr>
      </vt:variant>
      <vt:variant>
        <vt:lpwstr>n381</vt:lpwstr>
      </vt:variant>
      <vt:variant>
        <vt:i4>7340109</vt:i4>
      </vt:variant>
      <vt:variant>
        <vt:i4>411</vt:i4>
      </vt:variant>
      <vt:variant>
        <vt:i4>0</vt:i4>
      </vt:variant>
      <vt:variant>
        <vt:i4>5</vt:i4>
      </vt:variant>
      <vt:variant>
        <vt:lpwstr>http://www.murdoch.edu.au/elaw/issues/v9n1/cathcart91_notes.html</vt:lpwstr>
      </vt:variant>
      <vt:variant>
        <vt:lpwstr>n381</vt:lpwstr>
      </vt:variant>
      <vt:variant>
        <vt:i4>7405645</vt:i4>
      </vt:variant>
      <vt:variant>
        <vt:i4>408</vt:i4>
      </vt:variant>
      <vt:variant>
        <vt:i4>0</vt:i4>
      </vt:variant>
      <vt:variant>
        <vt:i4>5</vt:i4>
      </vt:variant>
      <vt:variant>
        <vt:lpwstr>http://www.murdoch.edu.au/elaw/issues/v9n1/cathcart91_notes.html</vt:lpwstr>
      </vt:variant>
      <vt:variant>
        <vt:lpwstr>n380</vt:lpwstr>
      </vt:variant>
      <vt:variant>
        <vt:i4>7405645</vt:i4>
      </vt:variant>
      <vt:variant>
        <vt:i4>405</vt:i4>
      </vt:variant>
      <vt:variant>
        <vt:i4>0</vt:i4>
      </vt:variant>
      <vt:variant>
        <vt:i4>5</vt:i4>
      </vt:variant>
      <vt:variant>
        <vt:lpwstr>http://www.murdoch.edu.au/elaw/issues/v9n1/cathcart91_notes.html</vt:lpwstr>
      </vt:variant>
      <vt:variant>
        <vt:lpwstr>n380</vt:lpwstr>
      </vt:variant>
      <vt:variant>
        <vt:i4>7864386</vt:i4>
      </vt:variant>
      <vt:variant>
        <vt:i4>402</vt:i4>
      </vt:variant>
      <vt:variant>
        <vt:i4>0</vt:i4>
      </vt:variant>
      <vt:variant>
        <vt:i4>5</vt:i4>
      </vt:variant>
      <vt:variant>
        <vt:lpwstr>http://www.murdoch.edu.au/elaw/issues/v9n1/cathcart91_notes.html</vt:lpwstr>
      </vt:variant>
      <vt:variant>
        <vt:lpwstr>n379</vt:lpwstr>
      </vt:variant>
      <vt:variant>
        <vt:i4>7864386</vt:i4>
      </vt:variant>
      <vt:variant>
        <vt:i4>399</vt:i4>
      </vt:variant>
      <vt:variant>
        <vt:i4>0</vt:i4>
      </vt:variant>
      <vt:variant>
        <vt:i4>5</vt:i4>
      </vt:variant>
      <vt:variant>
        <vt:lpwstr>http://www.murdoch.edu.au/elaw/issues/v9n1/cathcart91_notes.html</vt:lpwstr>
      </vt:variant>
      <vt:variant>
        <vt:lpwstr>n379</vt:lpwstr>
      </vt:variant>
      <vt:variant>
        <vt:i4>7929922</vt:i4>
      </vt:variant>
      <vt:variant>
        <vt:i4>396</vt:i4>
      </vt:variant>
      <vt:variant>
        <vt:i4>0</vt:i4>
      </vt:variant>
      <vt:variant>
        <vt:i4>5</vt:i4>
      </vt:variant>
      <vt:variant>
        <vt:lpwstr>http://www.murdoch.edu.au/elaw/issues/v9n1/cathcart91_notes.html</vt:lpwstr>
      </vt:variant>
      <vt:variant>
        <vt:lpwstr>n378</vt:lpwstr>
      </vt:variant>
      <vt:variant>
        <vt:i4>7929922</vt:i4>
      </vt:variant>
      <vt:variant>
        <vt:i4>393</vt:i4>
      </vt:variant>
      <vt:variant>
        <vt:i4>0</vt:i4>
      </vt:variant>
      <vt:variant>
        <vt:i4>5</vt:i4>
      </vt:variant>
      <vt:variant>
        <vt:lpwstr>http://www.murdoch.edu.au/elaw/issues/v9n1/cathcart91_notes.html</vt:lpwstr>
      </vt:variant>
      <vt:variant>
        <vt:lpwstr>n378</vt:lpwstr>
      </vt:variant>
      <vt:variant>
        <vt:i4>7733314</vt:i4>
      </vt:variant>
      <vt:variant>
        <vt:i4>390</vt:i4>
      </vt:variant>
      <vt:variant>
        <vt:i4>0</vt:i4>
      </vt:variant>
      <vt:variant>
        <vt:i4>5</vt:i4>
      </vt:variant>
      <vt:variant>
        <vt:lpwstr>http://www.murdoch.edu.au/elaw/issues/v9n1/cathcart91_notes.html</vt:lpwstr>
      </vt:variant>
      <vt:variant>
        <vt:lpwstr>n377</vt:lpwstr>
      </vt:variant>
      <vt:variant>
        <vt:i4>7733314</vt:i4>
      </vt:variant>
      <vt:variant>
        <vt:i4>387</vt:i4>
      </vt:variant>
      <vt:variant>
        <vt:i4>0</vt:i4>
      </vt:variant>
      <vt:variant>
        <vt:i4>5</vt:i4>
      </vt:variant>
      <vt:variant>
        <vt:lpwstr>http://www.murdoch.edu.au/elaw/issues/v9n1/cathcart91_notes.html</vt:lpwstr>
      </vt:variant>
      <vt:variant>
        <vt:lpwstr>n377</vt:lpwstr>
      </vt:variant>
      <vt:variant>
        <vt:i4>7798850</vt:i4>
      </vt:variant>
      <vt:variant>
        <vt:i4>384</vt:i4>
      </vt:variant>
      <vt:variant>
        <vt:i4>0</vt:i4>
      </vt:variant>
      <vt:variant>
        <vt:i4>5</vt:i4>
      </vt:variant>
      <vt:variant>
        <vt:lpwstr>http://www.murdoch.edu.au/elaw/issues/v9n1/cathcart91_notes.html</vt:lpwstr>
      </vt:variant>
      <vt:variant>
        <vt:lpwstr>n376</vt:lpwstr>
      </vt:variant>
      <vt:variant>
        <vt:i4>7798850</vt:i4>
      </vt:variant>
      <vt:variant>
        <vt:i4>381</vt:i4>
      </vt:variant>
      <vt:variant>
        <vt:i4>0</vt:i4>
      </vt:variant>
      <vt:variant>
        <vt:i4>5</vt:i4>
      </vt:variant>
      <vt:variant>
        <vt:lpwstr>http://www.murdoch.edu.au/elaw/issues/v9n1/cathcart91_notes.html</vt:lpwstr>
      </vt:variant>
      <vt:variant>
        <vt:lpwstr>n376</vt:lpwstr>
      </vt:variant>
      <vt:variant>
        <vt:i4>7602242</vt:i4>
      </vt:variant>
      <vt:variant>
        <vt:i4>378</vt:i4>
      </vt:variant>
      <vt:variant>
        <vt:i4>0</vt:i4>
      </vt:variant>
      <vt:variant>
        <vt:i4>5</vt:i4>
      </vt:variant>
      <vt:variant>
        <vt:lpwstr>http://www.murdoch.edu.au/elaw/issues/v9n1/cathcart91_notes.html</vt:lpwstr>
      </vt:variant>
      <vt:variant>
        <vt:lpwstr>n375</vt:lpwstr>
      </vt:variant>
      <vt:variant>
        <vt:i4>7602242</vt:i4>
      </vt:variant>
      <vt:variant>
        <vt:i4>375</vt:i4>
      </vt:variant>
      <vt:variant>
        <vt:i4>0</vt:i4>
      </vt:variant>
      <vt:variant>
        <vt:i4>5</vt:i4>
      </vt:variant>
      <vt:variant>
        <vt:lpwstr>http://www.murdoch.edu.au/elaw/issues/v9n1/cathcart91_notes.html</vt:lpwstr>
      </vt:variant>
      <vt:variant>
        <vt:lpwstr>n375</vt:lpwstr>
      </vt:variant>
      <vt:variant>
        <vt:i4>7667778</vt:i4>
      </vt:variant>
      <vt:variant>
        <vt:i4>372</vt:i4>
      </vt:variant>
      <vt:variant>
        <vt:i4>0</vt:i4>
      </vt:variant>
      <vt:variant>
        <vt:i4>5</vt:i4>
      </vt:variant>
      <vt:variant>
        <vt:lpwstr>http://www.murdoch.edu.au/elaw/issues/v9n1/cathcart91_notes.html</vt:lpwstr>
      </vt:variant>
      <vt:variant>
        <vt:lpwstr>n374</vt:lpwstr>
      </vt:variant>
      <vt:variant>
        <vt:i4>7667778</vt:i4>
      </vt:variant>
      <vt:variant>
        <vt:i4>369</vt:i4>
      </vt:variant>
      <vt:variant>
        <vt:i4>0</vt:i4>
      </vt:variant>
      <vt:variant>
        <vt:i4>5</vt:i4>
      </vt:variant>
      <vt:variant>
        <vt:lpwstr>http://www.murdoch.edu.au/elaw/issues/v9n1/cathcart91_notes.html</vt:lpwstr>
      </vt:variant>
      <vt:variant>
        <vt:lpwstr>n374</vt:lpwstr>
      </vt:variant>
      <vt:variant>
        <vt:i4>7471170</vt:i4>
      </vt:variant>
      <vt:variant>
        <vt:i4>366</vt:i4>
      </vt:variant>
      <vt:variant>
        <vt:i4>0</vt:i4>
      </vt:variant>
      <vt:variant>
        <vt:i4>5</vt:i4>
      </vt:variant>
      <vt:variant>
        <vt:lpwstr>http://www.murdoch.edu.au/elaw/issues/v9n1/cathcart91_notes.html</vt:lpwstr>
      </vt:variant>
      <vt:variant>
        <vt:lpwstr>n373</vt:lpwstr>
      </vt:variant>
      <vt:variant>
        <vt:i4>7471170</vt:i4>
      </vt:variant>
      <vt:variant>
        <vt:i4>363</vt:i4>
      </vt:variant>
      <vt:variant>
        <vt:i4>0</vt:i4>
      </vt:variant>
      <vt:variant>
        <vt:i4>5</vt:i4>
      </vt:variant>
      <vt:variant>
        <vt:lpwstr>http://www.murdoch.edu.au/elaw/issues/v9n1/cathcart91_notes.html</vt:lpwstr>
      </vt:variant>
      <vt:variant>
        <vt:lpwstr>n373</vt:lpwstr>
      </vt:variant>
      <vt:variant>
        <vt:i4>7536706</vt:i4>
      </vt:variant>
      <vt:variant>
        <vt:i4>360</vt:i4>
      </vt:variant>
      <vt:variant>
        <vt:i4>0</vt:i4>
      </vt:variant>
      <vt:variant>
        <vt:i4>5</vt:i4>
      </vt:variant>
      <vt:variant>
        <vt:lpwstr>http://www.murdoch.edu.au/elaw/issues/v9n1/cathcart91_notes.html</vt:lpwstr>
      </vt:variant>
      <vt:variant>
        <vt:lpwstr>n372</vt:lpwstr>
      </vt:variant>
      <vt:variant>
        <vt:i4>7536706</vt:i4>
      </vt:variant>
      <vt:variant>
        <vt:i4>357</vt:i4>
      </vt:variant>
      <vt:variant>
        <vt:i4>0</vt:i4>
      </vt:variant>
      <vt:variant>
        <vt:i4>5</vt:i4>
      </vt:variant>
      <vt:variant>
        <vt:lpwstr>http://www.murdoch.edu.au/elaw/issues/v9n1/cathcart91_notes.html</vt:lpwstr>
      </vt:variant>
      <vt:variant>
        <vt:lpwstr>n372</vt:lpwstr>
      </vt:variant>
      <vt:variant>
        <vt:i4>7340098</vt:i4>
      </vt:variant>
      <vt:variant>
        <vt:i4>354</vt:i4>
      </vt:variant>
      <vt:variant>
        <vt:i4>0</vt:i4>
      </vt:variant>
      <vt:variant>
        <vt:i4>5</vt:i4>
      </vt:variant>
      <vt:variant>
        <vt:lpwstr>http://www.murdoch.edu.au/elaw/issues/v9n1/cathcart91_notes.html</vt:lpwstr>
      </vt:variant>
      <vt:variant>
        <vt:lpwstr>n371</vt:lpwstr>
      </vt:variant>
      <vt:variant>
        <vt:i4>7340098</vt:i4>
      </vt:variant>
      <vt:variant>
        <vt:i4>351</vt:i4>
      </vt:variant>
      <vt:variant>
        <vt:i4>0</vt:i4>
      </vt:variant>
      <vt:variant>
        <vt:i4>5</vt:i4>
      </vt:variant>
      <vt:variant>
        <vt:lpwstr>http://www.murdoch.edu.au/elaw/issues/v9n1/cathcart91_notes.html</vt:lpwstr>
      </vt:variant>
      <vt:variant>
        <vt:lpwstr>n371</vt:lpwstr>
      </vt:variant>
      <vt:variant>
        <vt:i4>7405634</vt:i4>
      </vt:variant>
      <vt:variant>
        <vt:i4>348</vt:i4>
      </vt:variant>
      <vt:variant>
        <vt:i4>0</vt:i4>
      </vt:variant>
      <vt:variant>
        <vt:i4>5</vt:i4>
      </vt:variant>
      <vt:variant>
        <vt:lpwstr>http://www.murdoch.edu.au/elaw/issues/v9n1/cathcart91_notes.html</vt:lpwstr>
      </vt:variant>
      <vt:variant>
        <vt:lpwstr>n370</vt:lpwstr>
      </vt:variant>
      <vt:variant>
        <vt:i4>7405634</vt:i4>
      </vt:variant>
      <vt:variant>
        <vt:i4>345</vt:i4>
      </vt:variant>
      <vt:variant>
        <vt:i4>0</vt:i4>
      </vt:variant>
      <vt:variant>
        <vt:i4>5</vt:i4>
      </vt:variant>
      <vt:variant>
        <vt:lpwstr>http://www.murdoch.edu.au/elaw/issues/v9n1/cathcart91_notes.html</vt:lpwstr>
      </vt:variant>
      <vt:variant>
        <vt:lpwstr>n370</vt:lpwstr>
      </vt:variant>
      <vt:variant>
        <vt:i4>7864387</vt:i4>
      </vt:variant>
      <vt:variant>
        <vt:i4>342</vt:i4>
      </vt:variant>
      <vt:variant>
        <vt:i4>0</vt:i4>
      </vt:variant>
      <vt:variant>
        <vt:i4>5</vt:i4>
      </vt:variant>
      <vt:variant>
        <vt:lpwstr>http://www.murdoch.edu.au/elaw/issues/v9n1/cathcart91_notes.html</vt:lpwstr>
      </vt:variant>
      <vt:variant>
        <vt:lpwstr>n369</vt:lpwstr>
      </vt:variant>
      <vt:variant>
        <vt:i4>7864387</vt:i4>
      </vt:variant>
      <vt:variant>
        <vt:i4>339</vt:i4>
      </vt:variant>
      <vt:variant>
        <vt:i4>0</vt:i4>
      </vt:variant>
      <vt:variant>
        <vt:i4>5</vt:i4>
      </vt:variant>
      <vt:variant>
        <vt:lpwstr>http://www.murdoch.edu.au/elaw/issues/v9n1/cathcart91_notes.html</vt:lpwstr>
      </vt:variant>
      <vt:variant>
        <vt:lpwstr>n369</vt:lpwstr>
      </vt:variant>
      <vt:variant>
        <vt:i4>7929923</vt:i4>
      </vt:variant>
      <vt:variant>
        <vt:i4>336</vt:i4>
      </vt:variant>
      <vt:variant>
        <vt:i4>0</vt:i4>
      </vt:variant>
      <vt:variant>
        <vt:i4>5</vt:i4>
      </vt:variant>
      <vt:variant>
        <vt:lpwstr>http://www.murdoch.edu.au/elaw/issues/v9n1/cathcart91_notes.html</vt:lpwstr>
      </vt:variant>
      <vt:variant>
        <vt:lpwstr>n368</vt:lpwstr>
      </vt:variant>
      <vt:variant>
        <vt:i4>7929923</vt:i4>
      </vt:variant>
      <vt:variant>
        <vt:i4>333</vt:i4>
      </vt:variant>
      <vt:variant>
        <vt:i4>0</vt:i4>
      </vt:variant>
      <vt:variant>
        <vt:i4>5</vt:i4>
      </vt:variant>
      <vt:variant>
        <vt:lpwstr>http://www.murdoch.edu.au/elaw/issues/v9n1/cathcart91_notes.html</vt:lpwstr>
      </vt:variant>
      <vt:variant>
        <vt:lpwstr>n368</vt:lpwstr>
      </vt:variant>
      <vt:variant>
        <vt:i4>7733315</vt:i4>
      </vt:variant>
      <vt:variant>
        <vt:i4>330</vt:i4>
      </vt:variant>
      <vt:variant>
        <vt:i4>0</vt:i4>
      </vt:variant>
      <vt:variant>
        <vt:i4>5</vt:i4>
      </vt:variant>
      <vt:variant>
        <vt:lpwstr>http://www.murdoch.edu.au/elaw/issues/v9n1/cathcart91_notes.html</vt:lpwstr>
      </vt:variant>
      <vt:variant>
        <vt:lpwstr>n367</vt:lpwstr>
      </vt:variant>
      <vt:variant>
        <vt:i4>7733315</vt:i4>
      </vt:variant>
      <vt:variant>
        <vt:i4>327</vt:i4>
      </vt:variant>
      <vt:variant>
        <vt:i4>0</vt:i4>
      </vt:variant>
      <vt:variant>
        <vt:i4>5</vt:i4>
      </vt:variant>
      <vt:variant>
        <vt:lpwstr>http://www.murdoch.edu.au/elaw/issues/v9n1/cathcart91_notes.html</vt:lpwstr>
      </vt:variant>
      <vt:variant>
        <vt:lpwstr>n367</vt:lpwstr>
      </vt:variant>
      <vt:variant>
        <vt:i4>7798851</vt:i4>
      </vt:variant>
      <vt:variant>
        <vt:i4>324</vt:i4>
      </vt:variant>
      <vt:variant>
        <vt:i4>0</vt:i4>
      </vt:variant>
      <vt:variant>
        <vt:i4>5</vt:i4>
      </vt:variant>
      <vt:variant>
        <vt:lpwstr>http://www.murdoch.edu.au/elaw/issues/v9n1/cathcart91_notes.html</vt:lpwstr>
      </vt:variant>
      <vt:variant>
        <vt:lpwstr>n366</vt:lpwstr>
      </vt:variant>
      <vt:variant>
        <vt:i4>7798851</vt:i4>
      </vt:variant>
      <vt:variant>
        <vt:i4>321</vt:i4>
      </vt:variant>
      <vt:variant>
        <vt:i4>0</vt:i4>
      </vt:variant>
      <vt:variant>
        <vt:i4>5</vt:i4>
      </vt:variant>
      <vt:variant>
        <vt:lpwstr>http://www.murdoch.edu.au/elaw/issues/v9n1/cathcart91_notes.html</vt:lpwstr>
      </vt:variant>
      <vt:variant>
        <vt:lpwstr>n366</vt:lpwstr>
      </vt:variant>
      <vt:variant>
        <vt:i4>7602243</vt:i4>
      </vt:variant>
      <vt:variant>
        <vt:i4>318</vt:i4>
      </vt:variant>
      <vt:variant>
        <vt:i4>0</vt:i4>
      </vt:variant>
      <vt:variant>
        <vt:i4>5</vt:i4>
      </vt:variant>
      <vt:variant>
        <vt:lpwstr>http://www.murdoch.edu.au/elaw/issues/v9n1/cathcart91_notes.html</vt:lpwstr>
      </vt:variant>
      <vt:variant>
        <vt:lpwstr>n365</vt:lpwstr>
      </vt:variant>
      <vt:variant>
        <vt:i4>7602243</vt:i4>
      </vt:variant>
      <vt:variant>
        <vt:i4>315</vt:i4>
      </vt:variant>
      <vt:variant>
        <vt:i4>0</vt:i4>
      </vt:variant>
      <vt:variant>
        <vt:i4>5</vt:i4>
      </vt:variant>
      <vt:variant>
        <vt:lpwstr>http://www.murdoch.edu.au/elaw/issues/v9n1/cathcart91_notes.html</vt:lpwstr>
      </vt:variant>
      <vt:variant>
        <vt:lpwstr>n365</vt:lpwstr>
      </vt:variant>
      <vt:variant>
        <vt:i4>7471177</vt:i4>
      </vt:variant>
      <vt:variant>
        <vt:i4>312</vt:i4>
      </vt:variant>
      <vt:variant>
        <vt:i4>0</vt:i4>
      </vt:variant>
      <vt:variant>
        <vt:i4>5</vt:i4>
      </vt:variant>
      <vt:variant>
        <vt:lpwstr>http://www.murdoch.edu.au/elaw/issues/v9n1/cathcart91_text.html</vt:lpwstr>
      </vt:variant>
      <vt:variant>
        <vt:lpwstr>Other cases following Gion/Dietz_C#Other cases following Gion/Dietz_C</vt:lpwstr>
      </vt:variant>
      <vt:variant>
        <vt:i4>7667779</vt:i4>
      </vt:variant>
      <vt:variant>
        <vt:i4>309</vt:i4>
      </vt:variant>
      <vt:variant>
        <vt:i4>0</vt:i4>
      </vt:variant>
      <vt:variant>
        <vt:i4>5</vt:i4>
      </vt:variant>
      <vt:variant>
        <vt:lpwstr>http://www.murdoch.edu.au/elaw/issues/v9n1/cathcart91_notes.html</vt:lpwstr>
      </vt:variant>
      <vt:variant>
        <vt:lpwstr>n364</vt:lpwstr>
      </vt:variant>
      <vt:variant>
        <vt:i4>7667779</vt:i4>
      </vt:variant>
      <vt:variant>
        <vt:i4>306</vt:i4>
      </vt:variant>
      <vt:variant>
        <vt:i4>0</vt:i4>
      </vt:variant>
      <vt:variant>
        <vt:i4>5</vt:i4>
      </vt:variant>
      <vt:variant>
        <vt:lpwstr>http://www.murdoch.edu.au/elaw/issues/v9n1/cathcart91_notes.html</vt:lpwstr>
      </vt:variant>
      <vt:variant>
        <vt:lpwstr>n364</vt:lpwstr>
      </vt:variant>
      <vt:variant>
        <vt:i4>7471171</vt:i4>
      </vt:variant>
      <vt:variant>
        <vt:i4>303</vt:i4>
      </vt:variant>
      <vt:variant>
        <vt:i4>0</vt:i4>
      </vt:variant>
      <vt:variant>
        <vt:i4>5</vt:i4>
      </vt:variant>
      <vt:variant>
        <vt:lpwstr>http://www.murdoch.edu.au/elaw/issues/v9n1/cathcart91_notes.html</vt:lpwstr>
      </vt:variant>
      <vt:variant>
        <vt:lpwstr>n363</vt:lpwstr>
      </vt:variant>
      <vt:variant>
        <vt:i4>7471171</vt:i4>
      </vt:variant>
      <vt:variant>
        <vt:i4>300</vt:i4>
      </vt:variant>
      <vt:variant>
        <vt:i4>0</vt:i4>
      </vt:variant>
      <vt:variant>
        <vt:i4>5</vt:i4>
      </vt:variant>
      <vt:variant>
        <vt:lpwstr>http://www.murdoch.edu.au/elaw/issues/v9n1/cathcart91_notes.html</vt:lpwstr>
      </vt:variant>
      <vt:variant>
        <vt:lpwstr>n363</vt:lpwstr>
      </vt:variant>
      <vt:variant>
        <vt:i4>7536707</vt:i4>
      </vt:variant>
      <vt:variant>
        <vt:i4>297</vt:i4>
      </vt:variant>
      <vt:variant>
        <vt:i4>0</vt:i4>
      </vt:variant>
      <vt:variant>
        <vt:i4>5</vt:i4>
      </vt:variant>
      <vt:variant>
        <vt:lpwstr>http://www.murdoch.edu.au/elaw/issues/v9n1/cathcart91_notes.html</vt:lpwstr>
      </vt:variant>
      <vt:variant>
        <vt:lpwstr>n362</vt:lpwstr>
      </vt:variant>
      <vt:variant>
        <vt:i4>7536707</vt:i4>
      </vt:variant>
      <vt:variant>
        <vt:i4>294</vt:i4>
      </vt:variant>
      <vt:variant>
        <vt:i4>0</vt:i4>
      </vt:variant>
      <vt:variant>
        <vt:i4>5</vt:i4>
      </vt:variant>
      <vt:variant>
        <vt:lpwstr>http://www.murdoch.edu.au/elaw/issues/v9n1/cathcart91_notes.html</vt:lpwstr>
      </vt:variant>
      <vt:variant>
        <vt:lpwstr>n362</vt:lpwstr>
      </vt:variant>
      <vt:variant>
        <vt:i4>7340099</vt:i4>
      </vt:variant>
      <vt:variant>
        <vt:i4>291</vt:i4>
      </vt:variant>
      <vt:variant>
        <vt:i4>0</vt:i4>
      </vt:variant>
      <vt:variant>
        <vt:i4>5</vt:i4>
      </vt:variant>
      <vt:variant>
        <vt:lpwstr>http://www.murdoch.edu.au/elaw/issues/v9n1/cathcart91_notes.html</vt:lpwstr>
      </vt:variant>
      <vt:variant>
        <vt:lpwstr>n361</vt:lpwstr>
      </vt:variant>
      <vt:variant>
        <vt:i4>7340099</vt:i4>
      </vt:variant>
      <vt:variant>
        <vt:i4>288</vt:i4>
      </vt:variant>
      <vt:variant>
        <vt:i4>0</vt:i4>
      </vt:variant>
      <vt:variant>
        <vt:i4>5</vt:i4>
      </vt:variant>
      <vt:variant>
        <vt:lpwstr>http://www.murdoch.edu.au/elaw/issues/v9n1/cathcart91_notes.html</vt:lpwstr>
      </vt:variant>
      <vt:variant>
        <vt:lpwstr>n361</vt:lpwstr>
      </vt:variant>
      <vt:variant>
        <vt:i4>7929922</vt:i4>
      </vt:variant>
      <vt:variant>
        <vt:i4>285</vt:i4>
      </vt:variant>
      <vt:variant>
        <vt:i4>0</vt:i4>
      </vt:variant>
      <vt:variant>
        <vt:i4>5</vt:i4>
      </vt:variant>
      <vt:variant>
        <vt:lpwstr>http://www.murdoch.edu.au/elaw/issues/v9n1/cathcart91_text.html</vt:lpwstr>
      </vt:variant>
      <vt:variant>
        <vt:lpwstr>Guidance or Aftermath - History in Accordance with Gion_C#Guidance or Aftermath - History in Accordance with Gion_C</vt:lpwstr>
      </vt:variant>
      <vt:variant>
        <vt:i4>7405635</vt:i4>
      </vt:variant>
      <vt:variant>
        <vt:i4>282</vt:i4>
      </vt:variant>
      <vt:variant>
        <vt:i4>0</vt:i4>
      </vt:variant>
      <vt:variant>
        <vt:i4>5</vt:i4>
      </vt:variant>
      <vt:variant>
        <vt:lpwstr>http://www.murdoch.edu.au/elaw/issues/v9n1/cathcart91_notes.html</vt:lpwstr>
      </vt:variant>
      <vt:variant>
        <vt:lpwstr>n360</vt:lpwstr>
      </vt:variant>
      <vt:variant>
        <vt:i4>7405635</vt:i4>
      </vt:variant>
      <vt:variant>
        <vt:i4>279</vt:i4>
      </vt:variant>
      <vt:variant>
        <vt:i4>0</vt:i4>
      </vt:variant>
      <vt:variant>
        <vt:i4>5</vt:i4>
      </vt:variant>
      <vt:variant>
        <vt:lpwstr>http://www.murdoch.edu.au/elaw/issues/v9n1/cathcart91_notes.html</vt:lpwstr>
      </vt:variant>
      <vt:variant>
        <vt:lpwstr>n360</vt:lpwstr>
      </vt:variant>
      <vt:variant>
        <vt:i4>7864384</vt:i4>
      </vt:variant>
      <vt:variant>
        <vt:i4>276</vt:i4>
      </vt:variant>
      <vt:variant>
        <vt:i4>0</vt:i4>
      </vt:variant>
      <vt:variant>
        <vt:i4>5</vt:i4>
      </vt:variant>
      <vt:variant>
        <vt:lpwstr>http://www.murdoch.edu.au/elaw/issues/v9n1/cathcart91_notes.html</vt:lpwstr>
      </vt:variant>
      <vt:variant>
        <vt:lpwstr>n359</vt:lpwstr>
      </vt:variant>
      <vt:variant>
        <vt:i4>7864384</vt:i4>
      </vt:variant>
      <vt:variant>
        <vt:i4>273</vt:i4>
      </vt:variant>
      <vt:variant>
        <vt:i4>0</vt:i4>
      </vt:variant>
      <vt:variant>
        <vt:i4>5</vt:i4>
      </vt:variant>
      <vt:variant>
        <vt:lpwstr>http://www.murdoch.edu.au/elaw/issues/v9n1/cathcart91_notes.html</vt:lpwstr>
      </vt:variant>
      <vt:variant>
        <vt:lpwstr>n359</vt:lpwstr>
      </vt:variant>
      <vt:variant>
        <vt:i4>7929920</vt:i4>
      </vt:variant>
      <vt:variant>
        <vt:i4>270</vt:i4>
      </vt:variant>
      <vt:variant>
        <vt:i4>0</vt:i4>
      </vt:variant>
      <vt:variant>
        <vt:i4>5</vt:i4>
      </vt:variant>
      <vt:variant>
        <vt:lpwstr>http://www.murdoch.edu.au/elaw/issues/v9n1/cathcart91_notes.html</vt:lpwstr>
      </vt:variant>
      <vt:variant>
        <vt:lpwstr>n358</vt:lpwstr>
      </vt:variant>
      <vt:variant>
        <vt:i4>7929920</vt:i4>
      </vt:variant>
      <vt:variant>
        <vt:i4>267</vt:i4>
      </vt:variant>
      <vt:variant>
        <vt:i4>0</vt:i4>
      </vt:variant>
      <vt:variant>
        <vt:i4>5</vt:i4>
      </vt:variant>
      <vt:variant>
        <vt:lpwstr>http://www.murdoch.edu.au/elaw/issues/v9n1/cathcart91_notes.html</vt:lpwstr>
      </vt:variant>
      <vt:variant>
        <vt:lpwstr>n358</vt:lpwstr>
      </vt:variant>
      <vt:variant>
        <vt:i4>7733312</vt:i4>
      </vt:variant>
      <vt:variant>
        <vt:i4>264</vt:i4>
      </vt:variant>
      <vt:variant>
        <vt:i4>0</vt:i4>
      </vt:variant>
      <vt:variant>
        <vt:i4>5</vt:i4>
      </vt:variant>
      <vt:variant>
        <vt:lpwstr>http://www.murdoch.edu.au/elaw/issues/v9n1/cathcart91_notes.html</vt:lpwstr>
      </vt:variant>
      <vt:variant>
        <vt:lpwstr>n357</vt:lpwstr>
      </vt:variant>
      <vt:variant>
        <vt:i4>7733312</vt:i4>
      </vt:variant>
      <vt:variant>
        <vt:i4>261</vt:i4>
      </vt:variant>
      <vt:variant>
        <vt:i4>0</vt:i4>
      </vt:variant>
      <vt:variant>
        <vt:i4>5</vt:i4>
      </vt:variant>
      <vt:variant>
        <vt:lpwstr>http://www.murdoch.edu.au/elaw/issues/v9n1/cathcart91_notes.html</vt:lpwstr>
      </vt:variant>
      <vt:variant>
        <vt:lpwstr>n357</vt:lpwstr>
      </vt:variant>
      <vt:variant>
        <vt:i4>7798848</vt:i4>
      </vt:variant>
      <vt:variant>
        <vt:i4>258</vt:i4>
      </vt:variant>
      <vt:variant>
        <vt:i4>0</vt:i4>
      </vt:variant>
      <vt:variant>
        <vt:i4>5</vt:i4>
      </vt:variant>
      <vt:variant>
        <vt:lpwstr>http://www.murdoch.edu.au/elaw/issues/v9n1/cathcart91_notes.html</vt:lpwstr>
      </vt:variant>
      <vt:variant>
        <vt:lpwstr>n356</vt:lpwstr>
      </vt:variant>
      <vt:variant>
        <vt:i4>7798848</vt:i4>
      </vt:variant>
      <vt:variant>
        <vt:i4>255</vt:i4>
      </vt:variant>
      <vt:variant>
        <vt:i4>0</vt:i4>
      </vt:variant>
      <vt:variant>
        <vt:i4>5</vt:i4>
      </vt:variant>
      <vt:variant>
        <vt:lpwstr>http://www.murdoch.edu.au/elaw/issues/v9n1/cathcart91_notes.html</vt:lpwstr>
      </vt:variant>
      <vt:variant>
        <vt:lpwstr>n356</vt:lpwstr>
      </vt:variant>
      <vt:variant>
        <vt:i4>7602240</vt:i4>
      </vt:variant>
      <vt:variant>
        <vt:i4>252</vt:i4>
      </vt:variant>
      <vt:variant>
        <vt:i4>0</vt:i4>
      </vt:variant>
      <vt:variant>
        <vt:i4>5</vt:i4>
      </vt:variant>
      <vt:variant>
        <vt:lpwstr>http://www.murdoch.edu.au/elaw/issues/v9n1/cathcart91_notes.html</vt:lpwstr>
      </vt:variant>
      <vt:variant>
        <vt:lpwstr>n355</vt:lpwstr>
      </vt:variant>
      <vt:variant>
        <vt:i4>7602240</vt:i4>
      </vt:variant>
      <vt:variant>
        <vt:i4>249</vt:i4>
      </vt:variant>
      <vt:variant>
        <vt:i4>0</vt:i4>
      </vt:variant>
      <vt:variant>
        <vt:i4>5</vt:i4>
      </vt:variant>
      <vt:variant>
        <vt:lpwstr>http://www.murdoch.edu.au/elaw/issues/v9n1/cathcart91_notes.html</vt:lpwstr>
      </vt:variant>
      <vt:variant>
        <vt:lpwstr>n355</vt:lpwstr>
      </vt:variant>
      <vt:variant>
        <vt:i4>7667776</vt:i4>
      </vt:variant>
      <vt:variant>
        <vt:i4>246</vt:i4>
      </vt:variant>
      <vt:variant>
        <vt:i4>0</vt:i4>
      </vt:variant>
      <vt:variant>
        <vt:i4>5</vt:i4>
      </vt:variant>
      <vt:variant>
        <vt:lpwstr>http://www.murdoch.edu.au/elaw/issues/v9n1/cathcart91_notes.html</vt:lpwstr>
      </vt:variant>
      <vt:variant>
        <vt:lpwstr>n354</vt:lpwstr>
      </vt:variant>
      <vt:variant>
        <vt:i4>7667776</vt:i4>
      </vt:variant>
      <vt:variant>
        <vt:i4>243</vt:i4>
      </vt:variant>
      <vt:variant>
        <vt:i4>0</vt:i4>
      </vt:variant>
      <vt:variant>
        <vt:i4>5</vt:i4>
      </vt:variant>
      <vt:variant>
        <vt:lpwstr>http://www.murdoch.edu.au/elaw/issues/v9n1/cathcart91_notes.html</vt:lpwstr>
      </vt:variant>
      <vt:variant>
        <vt:lpwstr>n354</vt:lpwstr>
      </vt:variant>
      <vt:variant>
        <vt:i4>7471168</vt:i4>
      </vt:variant>
      <vt:variant>
        <vt:i4>240</vt:i4>
      </vt:variant>
      <vt:variant>
        <vt:i4>0</vt:i4>
      </vt:variant>
      <vt:variant>
        <vt:i4>5</vt:i4>
      </vt:variant>
      <vt:variant>
        <vt:lpwstr>http://www.murdoch.edu.au/elaw/issues/v9n1/cathcart91_notes.html</vt:lpwstr>
      </vt:variant>
      <vt:variant>
        <vt:lpwstr>n353</vt:lpwstr>
      </vt:variant>
      <vt:variant>
        <vt:i4>7471168</vt:i4>
      </vt:variant>
      <vt:variant>
        <vt:i4>237</vt:i4>
      </vt:variant>
      <vt:variant>
        <vt:i4>0</vt:i4>
      </vt:variant>
      <vt:variant>
        <vt:i4>5</vt:i4>
      </vt:variant>
      <vt:variant>
        <vt:lpwstr>http://www.murdoch.edu.au/elaw/issues/v9n1/cathcart91_notes.html</vt:lpwstr>
      </vt:variant>
      <vt:variant>
        <vt:lpwstr>n353</vt:lpwstr>
      </vt:variant>
      <vt:variant>
        <vt:i4>7536704</vt:i4>
      </vt:variant>
      <vt:variant>
        <vt:i4>234</vt:i4>
      </vt:variant>
      <vt:variant>
        <vt:i4>0</vt:i4>
      </vt:variant>
      <vt:variant>
        <vt:i4>5</vt:i4>
      </vt:variant>
      <vt:variant>
        <vt:lpwstr>http://www.murdoch.edu.au/elaw/issues/v9n1/cathcart91_notes.html</vt:lpwstr>
      </vt:variant>
      <vt:variant>
        <vt:lpwstr>n352</vt:lpwstr>
      </vt:variant>
      <vt:variant>
        <vt:i4>7536704</vt:i4>
      </vt:variant>
      <vt:variant>
        <vt:i4>231</vt:i4>
      </vt:variant>
      <vt:variant>
        <vt:i4>0</vt:i4>
      </vt:variant>
      <vt:variant>
        <vt:i4>5</vt:i4>
      </vt:variant>
      <vt:variant>
        <vt:lpwstr>http://www.murdoch.edu.au/elaw/issues/v9n1/cathcart91_notes.html</vt:lpwstr>
      </vt:variant>
      <vt:variant>
        <vt:lpwstr>n352</vt:lpwstr>
      </vt:variant>
      <vt:variant>
        <vt:i4>7340096</vt:i4>
      </vt:variant>
      <vt:variant>
        <vt:i4>228</vt:i4>
      </vt:variant>
      <vt:variant>
        <vt:i4>0</vt:i4>
      </vt:variant>
      <vt:variant>
        <vt:i4>5</vt:i4>
      </vt:variant>
      <vt:variant>
        <vt:lpwstr>http://www.murdoch.edu.au/elaw/issues/v9n1/cathcart91_notes.html</vt:lpwstr>
      </vt:variant>
      <vt:variant>
        <vt:lpwstr>n351</vt:lpwstr>
      </vt:variant>
      <vt:variant>
        <vt:i4>7340096</vt:i4>
      </vt:variant>
      <vt:variant>
        <vt:i4>225</vt:i4>
      </vt:variant>
      <vt:variant>
        <vt:i4>0</vt:i4>
      </vt:variant>
      <vt:variant>
        <vt:i4>5</vt:i4>
      </vt:variant>
      <vt:variant>
        <vt:lpwstr>http://www.murdoch.edu.au/elaw/issues/v9n1/cathcart91_notes.html</vt:lpwstr>
      </vt:variant>
      <vt:variant>
        <vt:lpwstr>n351</vt:lpwstr>
      </vt:variant>
      <vt:variant>
        <vt:i4>7405632</vt:i4>
      </vt:variant>
      <vt:variant>
        <vt:i4>222</vt:i4>
      </vt:variant>
      <vt:variant>
        <vt:i4>0</vt:i4>
      </vt:variant>
      <vt:variant>
        <vt:i4>5</vt:i4>
      </vt:variant>
      <vt:variant>
        <vt:lpwstr>http://www.murdoch.edu.au/elaw/issues/v9n1/cathcart91_notes.html</vt:lpwstr>
      </vt:variant>
      <vt:variant>
        <vt:lpwstr>n350</vt:lpwstr>
      </vt:variant>
      <vt:variant>
        <vt:i4>7405632</vt:i4>
      </vt:variant>
      <vt:variant>
        <vt:i4>219</vt:i4>
      </vt:variant>
      <vt:variant>
        <vt:i4>0</vt:i4>
      </vt:variant>
      <vt:variant>
        <vt:i4>5</vt:i4>
      </vt:variant>
      <vt:variant>
        <vt:lpwstr>http://www.murdoch.edu.au/elaw/issues/v9n1/cathcart91_notes.html</vt:lpwstr>
      </vt:variant>
      <vt:variant>
        <vt:lpwstr>n350</vt:lpwstr>
      </vt:variant>
      <vt:variant>
        <vt:i4>7864385</vt:i4>
      </vt:variant>
      <vt:variant>
        <vt:i4>216</vt:i4>
      </vt:variant>
      <vt:variant>
        <vt:i4>0</vt:i4>
      </vt:variant>
      <vt:variant>
        <vt:i4>5</vt:i4>
      </vt:variant>
      <vt:variant>
        <vt:lpwstr>http://www.murdoch.edu.au/elaw/issues/v9n1/cathcart91_notes.html</vt:lpwstr>
      </vt:variant>
      <vt:variant>
        <vt:lpwstr>n349</vt:lpwstr>
      </vt:variant>
      <vt:variant>
        <vt:i4>7864385</vt:i4>
      </vt:variant>
      <vt:variant>
        <vt:i4>213</vt:i4>
      </vt:variant>
      <vt:variant>
        <vt:i4>0</vt:i4>
      </vt:variant>
      <vt:variant>
        <vt:i4>5</vt:i4>
      </vt:variant>
      <vt:variant>
        <vt:lpwstr>http://www.murdoch.edu.au/elaw/issues/v9n1/cathcart91_notes.html</vt:lpwstr>
      </vt:variant>
      <vt:variant>
        <vt:lpwstr>n349</vt:lpwstr>
      </vt:variant>
      <vt:variant>
        <vt:i4>7929921</vt:i4>
      </vt:variant>
      <vt:variant>
        <vt:i4>210</vt:i4>
      </vt:variant>
      <vt:variant>
        <vt:i4>0</vt:i4>
      </vt:variant>
      <vt:variant>
        <vt:i4>5</vt:i4>
      </vt:variant>
      <vt:variant>
        <vt:lpwstr>http://www.murdoch.edu.au/elaw/issues/v9n1/cathcart91_notes.html</vt:lpwstr>
      </vt:variant>
      <vt:variant>
        <vt:lpwstr>n348</vt:lpwstr>
      </vt:variant>
      <vt:variant>
        <vt:i4>7929921</vt:i4>
      </vt:variant>
      <vt:variant>
        <vt:i4>207</vt:i4>
      </vt:variant>
      <vt:variant>
        <vt:i4>0</vt:i4>
      </vt:variant>
      <vt:variant>
        <vt:i4>5</vt:i4>
      </vt:variant>
      <vt:variant>
        <vt:lpwstr>http://www.murdoch.edu.au/elaw/issues/v9n1/cathcart91_notes.html</vt:lpwstr>
      </vt:variant>
      <vt:variant>
        <vt:lpwstr>n348</vt:lpwstr>
      </vt:variant>
      <vt:variant>
        <vt:i4>7733313</vt:i4>
      </vt:variant>
      <vt:variant>
        <vt:i4>204</vt:i4>
      </vt:variant>
      <vt:variant>
        <vt:i4>0</vt:i4>
      </vt:variant>
      <vt:variant>
        <vt:i4>5</vt:i4>
      </vt:variant>
      <vt:variant>
        <vt:lpwstr>http://www.murdoch.edu.au/elaw/issues/v9n1/cathcart91_notes.html</vt:lpwstr>
      </vt:variant>
      <vt:variant>
        <vt:lpwstr>n347</vt:lpwstr>
      </vt:variant>
      <vt:variant>
        <vt:i4>7733313</vt:i4>
      </vt:variant>
      <vt:variant>
        <vt:i4>201</vt:i4>
      </vt:variant>
      <vt:variant>
        <vt:i4>0</vt:i4>
      </vt:variant>
      <vt:variant>
        <vt:i4>5</vt:i4>
      </vt:variant>
      <vt:variant>
        <vt:lpwstr>http://www.murdoch.edu.au/elaw/issues/v9n1/cathcart91_notes.html</vt:lpwstr>
      </vt:variant>
      <vt:variant>
        <vt:lpwstr>n347</vt:lpwstr>
      </vt:variant>
      <vt:variant>
        <vt:i4>7798849</vt:i4>
      </vt:variant>
      <vt:variant>
        <vt:i4>198</vt:i4>
      </vt:variant>
      <vt:variant>
        <vt:i4>0</vt:i4>
      </vt:variant>
      <vt:variant>
        <vt:i4>5</vt:i4>
      </vt:variant>
      <vt:variant>
        <vt:lpwstr>http://www.murdoch.edu.au/elaw/issues/v9n1/cathcart91_notes.html</vt:lpwstr>
      </vt:variant>
      <vt:variant>
        <vt:lpwstr>n346</vt:lpwstr>
      </vt:variant>
      <vt:variant>
        <vt:i4>7798849</vt:i4>
      </vt:variant>
      <vt:variant>
        <vt:i4>195</vt:i4>
      </vt:variant>
      <vt:variant>
        <vt:i4>0</vt:i4>
      </vt:variant>
      <vt:variant>
        <vt:i4>5</vt:i4>
      </vt:variant>
      <vt:variant>
        <vt:lpwstr>http://www.murdoch.edu.au/elaw/issues/v9n1/cathcart91_notes.html</vt:lpwstr>
      </vt:variant>
      <vt:variant>
        <vt:lpwstr>n346</vt:lpwstr>
      </vt:variant>
      <vt:variant>
        <vt:i4>7602241</vt:i4>
      </vt:variant>
      <vt:variant>
        <vt:i4>192</vt:i4>
      </vt:variant>
      <vt:variant>
        <vt:i4>0</vt:i4>
      </vt:variant>
      <vt:variant>
        <vt:i4>5</vt:i4>
      </vt:variant>
      <vt:variant>
        <vt:lpwstr>http://www.murdoch.edu.au/elaw/issues/v9n1/cathcart91_notes.html</vt:lpwstr>
      </vt:variant>
      <vt:variant>
        <vt:lpwstr>n345</vt:lpwstr>
      </vt:variant>
      <vt:variant>
        <vt:i4>7602241</vt:i4>
      </vt:variant>
      <vt:variant>
        <vt:i4>189</vt:i4>
      </vt:variant>
      <vt:variant>
        <vt:i4>0</vt:i4>
      </vt:variant>
      <vt:variant>
        <vt:i4>5</vt:i4>
      </vt:variant>
      <vt:variant>
        <vt:lpwstr>http://www.murdoch.edu.au/elaw/issues/v9n1/cathcart91_notes.html</vt:lpwstr>
      </vt:variant>
      <vt:variant>
        <vt:lpwstr>n345</vt:lpwstr>
      </vt:variant>
      <vt:variant>
        <vt:i4>7667777</vt:i4>
      </vt:variant>
      <vt:variant>
        <vt:i4>186</vt:i4>
      </vt:variant>
      <vt:variant>
        <vt:i4>0</vt:i4>
      </vt:variant>
      <vt:variant>
        <vt:i4>5</vt:i4>
      </vt:variant>
      <vt:variant>
        <vt:lpwstr>http://www.murdoch.edu.au/elaw/issues/v9n1/cathcart91_notes.html</vt:lpwstr>
      </vt:variant>
      <vt:variant>
        <vt:lpwstr>n344</vt:lpwstr>
      </vt:variant>
      <vt:variant>
        <vt:i4>7667777</vt:i4>
      </vt:variant>
      <vt:variant>
        <vt:i4>183</vt:i4>
      </vt:variant>
      <vt:variant>
        <vt:i4>0</vt:i4>
      </vt:variant>
      <vt:variant>
        <vt:i4>5</vt:i4>
      </vt:variant>
      <vt:variant>
        <vt:lpwstr>http://www.murdoch.edu.au/elaw/issues/v9n1/cathcart91_notes.html</vt:lpwstr>
      </vt:variant>
      <vt:variant>
        <vt:lpwstr>n344</vt:lpwstr>
      </vt:variant>
      <vt:variant>
        <vt:i4>7471169</vt:i4>
      </vt:variant>
      <vt:variant>
        <vt:i4>180</vt:i4>
      </vt:variant>
      <vt:variant>
        <vt:i4>0</vt:i4>
      </vt:variant>
      <vt:variant>
        <vt:i4>5</vt:i4>
      </vt:variant>
      <vt:variant>
        <vt:lpwstr>http://www.murdoch.edu.au/elaw/issues/v9n1/cathcart91_notes.html</vt:lpwstr>
      </vt:variant>
      <vt:variant>
        <vt:lpwstr>n343</vt:lpwstr>
      </vt:variant>
      <vt:variant>
        <vt:i4>7471169</vt:i4>
      </vt:variant>
      <vt:variant>
        <vt:i4>177</vt:i4>
      </vt:variant>
      <vt:variant>
        <vt:i4>0</vt:i4>
      </vt:variant>
      <vt:variant>
        <vt:i4>5</vt:i4>
      </vt:variant>
      <vt:variant>
        <vt:lpwstr>http://www.murdoch.edu.au/elaw/issues/v9n1/cathcart91_notes.html</vt:lpwstr>
      </vt:variant>
      <vt:variant>
        <vt:lpwstr>n343</vt:lpwstr>
      </vt:variant>
      <vt:variant>
        <vt:i4>7536705</vt:i4>
      </vt:variant>
      <vt:variant>
        <vt:i4>174</vt:i4>
      </vt:variant>
      <vt:variant>
        <vt:i4>0</vt:i4>
      </vt:variant>
      <vt:variant>
        <vt:i4>5</vt:i4>
      </vt:variant>
      <vt:variant>
        <vt:lpwstr>http://www.murdoch.edu.au/elaw/issues/v9n1/cathcart91_notes.html</vt:lpwstr>
      </vt:variant>
      <vt:variant>
        <vt:lpwstr>n342</vt:lpwstr>
      </vt:variant>
      <vt:variant>
        <vt:i4>7536705</vt:i4>
      </vt:variant>
      <vt:variant>
        <vt:i4>171</vt:i4>
      </vt:variant>
      <vt:variant>
        <vt:i4>0</vt:i4>
      </vt:variant>
      <vt:variant>
        <vt:i4>5</vt:i4>
      </vt:variant>
      <vt:variant>
        <vt:lpwstr>http://www.murdoch.edu.au/elaw/issues/v9n1/cathcart91_notes.html</vt:lpwstr>
      </vt:variant>
      <vt:variant>
        <vt:lpwstr>n342</vt:lpwstr>
      </vt:variant>
      <vt:variant>
        <vt:i4>7340097</vt:i4>
      </vt:variant>
      <vt:variant>
        <vt:i4>168</vt:i4>
      </vt:variant>
      <vt:variant>
        <vt:i4>0</vt:i4>
      </vt:variant>
      <vt:variant>
        <vt:i4>5</vt:i4>
      </vt:variant>
      <vt:variant>
        <vt:lpwstr>http://www.murdoch.edu.au/elaw/issues/v9n1/cathcart91_notes.html</vt:lpwstr>
      </vt:variant>
      <vt:variant>
        <vt:lpwstr>n341</vt:lpwstr>
      </vt:variant>
      <vt:variant>
        <vt:i4>7340097</vt:i4>
      </vt:variant>
      <vt:variant>
        <vt:i4>165</vt:i4>
      </vt:variant>
      <vt:variant>
        <vt:i4>0</vt:i4>
      </vt:variant>
      <vt:variant>
        <vt:i4>5</vt:i4>
      </vt:variant>
      <vt:variant>
        <vt:lpwstr>http://www.murdoch.edu.au/elaw/issues/v9n1/cathcart91_notes.html</vt:lpwstr>
      </vt:variant>
      <vt:variant>
        <vt:lpwstr>n341</vt:lpwstr>
      </vt:variant>
      <vt:variant>
        <vt:i4>7405633</vt:i4>
      </vt:variant>
      <vt:variant>
        <vt:i4>162</vt:i4>
      </vt:variant>
      <vt:variant>
        <vt:i4>0</vt:i4>
      </vt:variant>
      <vt:variant>
        <vt:i4>5</vt:i4>
      </vt:variant>
      <vt:variant>
        <vt:lpwstr>http://www.murdoch.edu.au/elaw/issues/v9n1/cathcart91_notes.html</vt:lpwstr>
      </vt:variant>
      <vt:variant>
        <vt:lpwstr>n340</vt:lpwstr>
      </vt:variant>
      <vt:variant>
        <vt:i4>7405633</vt:i4>
      </vt:variant>
      <vt:variant>
        <vt:i4>159</vt:i4>
      </vt:variant>
      <vt:variant>
        <vt:i4>0</vt:i4>
      </vt:variant>
      <vt:variant>
        <vt:i4>5</vt:i4>
      </vt:variant>
      <vt:variant>
        <vt:lpwstr>http://www.murdoch.edu.au/elaw/issues/v9n1/cathcart91_notes.html</vt:lpwstr>
      </vt:variant>
      <vt:variant>
        <vt:lpwstr>n340</vt:lpwstr>
      </vt:variant>
      <vt:variant>
        <vt:i4>7864390</vt:i4>
      </vt:variant>
      <vt:variant>
        <vt:i4>156</vt:i4>
      </vt:variant>
      <vt:variant>
        <vt:i4>0</vt:i4>
      </vt:variant>
      <vt:variant>
        <vt:i4>5</vt:i4>
      </vt:variant>
      <vt:variant>
        <vt:lpwstr>http://www.murdoch.edu.au/elaw/issues/v9n1/cathcart91_notes.html</vt:lpwstr>
      </vt:variant>
      <vt:variant>
        <vt:lpwstr>n339</vt:lpwstr>
      </vt:variant>
      <vt:variant>
        <vt:i4>7864390</vt:i4>
      </vt:variant>
      <vt:variant>
        <vt:i4>153</vt:i4>
      </vt:variant>
      <vt:variant>
        <vt:i4>0</vt:i4>
      </vt:variant>
      <vt:variant>
        <vt:i4>5</vt:i4>
      </vt:variant>
      <vt:variant>
        <vt:lpwstr>http://www.murdoch.edu.au/elaw/issues/v9n1/cathcart91_notes.html</vt:lpwstr>
      </vt:variant>
      <vt:variant>
        <vt:lpwstr>n339</vt:lpwstr>
      </vt:variant>
      <vt:variant>
        <vt:i4>7929926</vt:i4>
      </vt:variant>
      <vt:variant>
        <vt:i4>150</vt:i4>
      </vt:variant>
      <vt:variant>
        <vt:i4>0</vt:i4>
      </vt:variant>
      <vt:variant>
        <vt:i4>5</vt:i4>
      </vt:variant>
      <vt:variant>
        <vt:lpwstr>http://www.murdoch.edu.au/elaw/issues/v9n1/cathcart91_notes.html</vt:lpwstr>
      </vt:variant>
      <vt:variant>
        <vt:lpwstr>n338</vt:lpwstr>
      </vt:variant>
      <vt:variant>
        <vt:i4>7929926</vt:i4>
      </vt:variant>
      <vt:variant>
        <vt:i4>147</vt:i4>
      </vt:variant>
      <vt:variant>
        <vt:i4>0</vt:i4>
      </vt:variant>
      <vt:variant>
        <vt:i4>5</vt:i4>
      </vt:variant>
      <vt:variant>
        <vt:lpwstr>http://www.murdoch.edu.au/elaw/issues/v9n1/cathcart91_notes.html</vt:lpwstr>
      </vt:variant>
      <vt:variant>
        <vt:lpwstr>n338</vt:lpwstr>
      </vt:variant>
      <vt:variant>
        <vt:i4>7733318</vt:i4>
      </vt:variant>
      <vt:variant>
        <vt:i4>144</vt:i4>
      </vt:variant>
      <vt:variant>
        <vt:i4>0</vt:i4>
      </vt:variant>
      <vt:variant>
        <vt:i4>5</vt:i4>
      </vt:variant>
      <vt:variant>
        <vt:lpwstr>http://www.murdoch.edu.au/elaw/issues/v9n1/cathcart91_notes.html</vt:lpwstr>
      </vt:variant>
      <vt:variant>
        <vt:lpwstr>n337</vt:lpwstr>
      </vt:variant>
      <vt:variant>
        <vt:i4>7733318</vt:i4>
      </vt:variant>
      <vt:variant>
        <vt:i4>141</vt:i4>
      </vt:variant>
      <vt:variant>
        <vt:i4>0</vt:i4>
      </vt:variant>
      <vt:variant>
        <vt:i4>5</vt:i4>
      </vt:variant>
      <vt:variant>
        <vt:lpwstr>http://www.murdoch.edu.au/elaw/issues/v9n1/cathcart91_notes.html</vt:lpwstr>
      </vt:variant>
      <vt:variant>
        <vt:lpwstr>n337</vt:lpwstr>
      </vt:variant>
      <vt:variant>
        <vt:i4>7798854</vt:i4>
      </vt:variant>
      <vt:variant>
        <vt:i4>138</vt:i4>
      </vt:variant>
      <vt:variant>
        <vt:i4>0</vt:i4>
      </vt:variant>
      <vt:variant>
        <vt:i4>5</vt:i4>
      </vt:variant>
      <vt:variant>
        <vt:lpwstr>http://www.murdoch.edu.au/elaw/issues/v9n1/cathcart91_notes.html</vt:lpwstr>
      </vt:variant>
      <vt:variant>
        <vt:lpwstr>n336</vt:lpwstr>
      </vt:variant>
      <vt:variant>
        <vt:i4>7798854</vt:i4>
      </vt:variant>
      <vt:variant>
        <vt:i4>135</vt:i4>
      </vt:variant>
      <vt:variant>
        <vt:i4>0</vt:i4>
      </vt:variant>
      <vt:variant>
        <vt:i4>5</vt:i4>
      </vt:variant>
      <vt:variant>
        <vt:lpwstr>http://www.murdoch.edu.au/elaw/issues/v9n1/cathcart91_notes.html</vt:lpwstr>
      </vt:variant>
      <vt:variant>
        <vt:lpwstr>n336</vt:lpwstr>
      </vt:variant>
      <vt:variant>
        <vt:i4>7929922</vt:i4>
      </vt:variant>
      <vt:variant>
        <vt:i4>132</vt:i4>
      </vt:variant>
      <vt:variant>
        <vt:i4>0</vt:i4>
      </vt:variant>
      <vt:variant>
        <vt:i4>5</vt:i4>
      </vt:variant>
      <vt:variant>
        <vt:lpwstr>http://www.murdoch.edu.au/elaw/issues/v9n1/cathcart91_text.html</vt:lpwstr>
      </vt:variant>
      <vt:variant>
        <vt:lpwstr>Analysis and Reasoning of the Supreme Court in Gion/Dietz_C#Analysis and Reasoning of the Supreme Court in Gion/Dietz_C</vt:lpwstr>
      </vt:variant>
      <vt:variant>
        <vt:i4>7602246</vt:i4>
      </vt:variant>
      <vt:variant>
        <vt:i4>129</vt:i4>
      </vt:variant>
      <vt:variant>
        <vt:i4>0</vt:i4>
      </vt:variant>
      <vt:variant>
        <vt:i4>5</vt:i4>
      </vt:variant>
      <vt:variant>
        <vt:lpwstr>http://www.murdoch.edu.au/elaw/issues/v9n1/cathcart91_notes.html</vt:lpwstr>
      </vt:variant>
      <vt:variant>
        <vt:lpwstr>n335</vt:lpwstr>
      </vt:variant>
      <vt:variant>
        <vt:i4>7602246</vt:i4>
      </vt:variant>
      <vt:variant>
        <vt:i4>126</vt:i4>
      </vt:variant>
      <vt:variant>
        <vt:i4>0</vt:i4>
      </vt:variant>
      <vt:variant>
        <vt:i4>5</vt:i4>
      </vt:variant>
      <vt:variant>
        <vt:lpwstr>http://www.murdoch.edu.au/elaw/issues/v9n1/cathcart91_notes.html</vt:lpwstr>
      </vt:variant>
      <vt:variant>
        <vt:lpwstr>n335</vt:lpwstr>
      </vt:variant>
      <vt:variant>
        <vt:i4>7667782</vt:i4>
      </vt:variant>
      <vt:variant>
        <vt:i4>123</vt:i4>
      </vt:variant>
      <vt:variant>
        <vt:i4>0</vt:i4>
      </vt:variant>
      <vt:variant>
        <vt:i4>5</vt:i4>
      </vt:variant>
      <vt:variant>
        <vt:lpwstr>http://www.murdoch.edu.au/elaw/issues/v9n1/cathcart91_notes.html</vt:lpwstr>
      </vt:variant>
      <vt:variant>
        <vt:lpwstr>n334</vt:lpwstr>
      </vt:variant>
      <vt:variant>
        <vt:i4>7667782</vt:i4>
      </vt:variant>
      <vt:variant>
        <vt:i4>120</vt:i4>
      </vt:variant>
      <vt:variant>
        <vt:i4>0</vt:i4>
      </vt:variant>
      <vt:variant>
        <vt:i4>5</vt:i4>
      </vt:variant>
      <vt:variant>
        <vt:lpwstr>http://www.murdoch.edu.au/elaw/issues/v9n1/cathcart91_notes.html</vt:lpwstr>
      </vt:variant>
      <vt:variant>
        <vt:lpwstr>n334</vt:lpwstr>
      </vt:variant>
      <vt:variant>
        <vt:i4>7471174</vt:i4>
      </vt:variant>
      <vt:variant>
        <vt:i4>117</vt:i4>
      </vt:variant>
      <vt:variant>
        <vt:i4>0</vt:i4>
      </vt:variant>
      <vt:variant>
        <vt:i4>5</vt:i4>
      </vt:variant>
      <vt:variant>
        <vt:lpwstr>http://www.murdoch.edu.au/elaw/issues/v9n1/cathcart91_notes.html</vt:lpwstr>
      </vt:variant>
      <vt:variant>
        <vt:lpwstr>n333</vt:lpwstr>
      </vt:variant>
      <vt:variant>
        <vt:i4>7471174</vt:i4>
      </vt:variant>
      <vt:variant>
        <vt:i4>114</vt:i4>
      </vt:variant>
      <vt:variant>
        <vt:i4>0</vt:i4>
      </vt:variant>
      <vt:variant>
        <vt:i4>5</vt:i4>
      </vt:variant>
      <vt:variant>
        <vt:lpwstr>http://www.murdoch.edu.au/elaw/issues/v9n1/cathcart91_notes.html</vt:lpwstr>
      </vt:variant>
      <vt:variant>
        <vt:lpwstr>n333</vt:lpwstr>
      </vt:variant>
      <vt:variant>
        <vt:i4>7536710</vt:i4>
      </vt:variant>
      <vt:variant>
        <vt:i4>111</vt:i4>
      </vt:variant>
      <vt:variant>
        <vt:i4>0</vt:i4>
      </vt:variant>
      <vt:variant>
        <vt:i4>5</vt:i4>
      </vt:variant>
      <vt:variant>
        <vt:lpwstr>http://www.murdoch.edu.au/elaw/issues/v9n1/cathcart91_notes.html</vt:lpwstr>
      </vt:variant>
      <vt:variant>
        <vt:lpwstr>n332</vt:lpwstr>
      </vt:variant>
      <vt:variant>
        <vt:i4>7536710</vt:i4>
      </vt:variant>
      <vt:variant>
        <vt:i4>108</vt:i4>
      </vt:variant>
      <vt:variant>
        <vt:i4>0</vt:i4>
      </vt:variant>
      <vt:variant>
        <vt:i4>5</vt:i4>
      </vt:variant>
      <vt:variant>
        <vt:lpwstr>http://www.murdoch.edu.au/elaw/issues/v9n1/cathcart91_notes.html</vt:lpwstr>
      </vt:variant>
      <vt:variant>
        <vt:lpwstr>n332</vt:lpwstr>
      </vt:variant>
      <vt:variant>
        <vt:i4>7340102</vt:i4>
      </vt:variant>
      <vt:variant>
        <vt:i4>105</vt:i4>
      </vt:variant>
      <vt:variant>
        <vt:i4>0</vt:i4>
      </vt:variant>
      <vt:variant>
        <vt:i4>5</vt:i4>
      </vt:variant>
      <vt:variant>
        <vt:lpwstr>http://www.murdoch.edu.au/elaw/issues/v9n1/cathcart91_notes.html</vt:lpwstr>
      </vt:variant>
      <vt:variant>
        <vt:lpwstr>n331</vt:lpwstr>
      </vt:variant>
      <vt:variant>
        <vt:i4>7340102</vt:i4>
      </vt:variant>
      <vt:variant>
        <vt:i4>102</vt:i4>
      </vt:variant>
      <vt:variant>
        <vt:i4>0</vt:i4>
      </vt:variant>
      <vt:variant>
        <vt:i4>5</vt:i4>
      </vt:variant>
      <vt:variant>
        <vt:lpwstr>http://www.murdoch.edu.au/elaw/issues/v9n1/cathcart91_notes.html</vt:lpwstr>
      </vt:variant>
      <vt:variant>
        <vt:lpwstr>n331</vt:lpwstr>
      </vt:variant>
      <vt:variant>
        <vt:i4>7405638</vt:i4>
      </vt:variant>
      <vt:variant>
        <vt:i4>99</vt:i4>
      </vt:variant>
      <vt:variant>
        <vt:i4>0</vt:i4>
      </vt:variant>
      <vt:variant>
        <vt:i4>5</vt:i4>
      </vt:variant>
      <vt:variant>
        <vt:lpwstr>http://www.murdoch.edu.au/elaw/issues/v9n1/cathcart91_notes.html</vt:lpwstr>
      </vt:variant>
      <vt:variant>
        <vt:lpwstr>n330</vt:lpwstr>
      </vt:variant>
      <vt:variant>
        <vt:i4>7405638</vt:i4>
      </vt:variant>
      <vt:variant>
        <vt:i4>96</vt:i4>
      </vt:variant>
      <vt:variant>
        <vt:i4>0</vt:i4>
      </vt:variant>
      <vt:variant>
        <vt:i4>5</vt:i4>
      </vt:variant>
      <vt:variant>
        <vt:lpwstr>http://www.murdoch.edu.au/elaw/issues/v9n1/cathcart91_notes.html</vt:lpwstr>
      </vt:variant>
      <vt:variant>
        <vt:lpwstr>n330</vt:lpwstr>
      </vt:variant>
      <vt:variant>
        <vt:i4>7864391</vt:i4>
      </vt:variant>
      <vt:variant>
        <vt:i4>93</vt:i4>
      </vt:variant>
      <vt:variant>
        <vt:i4>0</vt:i4>
      </vt:variant>
      <vt:variant>
        <vt:i4>5</vt:i4>
      </vt:variant>
      <vt:variant>
        <vt:lpwstr>http://www.murdoch.edu.au/elaw/issues/v9n1/cathcart91_notes.html</vt:lpwstr>
      </vt:variant>
      <vt:variant>
        <vt:lpwstr>n329</vt:lpwstr>
      </vt:variant>
      <vt:variant>
        <vt:i4>7864391</vt:i4>
      </vt:variant>
      <vt:variant>
        <vt:i4>90</vt:i4>
      </vt:variant>
      <vt:variant>
        <vt:i4>0</vt:i4>
      </vt:variant>
      <vt:variant>
        <vt:i4>5</vt:i4>
      </vt:variant>
      <vt:variant>
        <vt:lpwstr>http://www.murdoch.edu.au/elaw/issues/v9n1/cathcart91_notes.html</vt:lpwstr>
      </vt:variant>
      <vt:variant>
        <vt:lpwstr>n329</vt:lpwstr>
      </vt:variant>
      <vt:variant>
        <vt:i4>7929927</vt:i4>
      </vt:variant>
      <vt:variant>
        <vt:i4>87</vt:i4>
      </vt:variant>
      <vt:variant>
        <vt:i4>0</vt:i4>
      </vt:variant>
      <vt:variant>
        <vt:i4>5</vt:i4>
      </vt:variant>
      <vt:variant>
        <vt:lpwstr>http://www.murdoch.edu.au/elaw/issues/v9n1/cathcart91_notes.html</vt:lpwstr>
      </vt:variant>
      <vt:variant>
        <vt:lpwstr>n328</vt:lpwstr>
      </vt:variant>
      <vt:variant>
        <vt:i4>7929927</vt:i4>
      </vt:variant>
      <vt:variant>
        <vt:i4>84</vt:i4>
      </vt:variant>
      <vt:variant>
        <vt:i4>0</vt:i4>
      </vt:variant>
      <vt:variant>
        <vt:i4>5</vt:i4>
      </vt:variant>
      <vt:variant>
        <vt:lpwstr>http://www.murdoch.edu.au/elaw/issues/v9n1/cathcart91_notes.html</vt:lpwstr>
      </vt:variant>
      <vt:variant>
        <vt:lpwstr>n328</vt:lpwstr>
      </vt:variant>
      <vt:variant>
        <vt:i4>7929922</vt:i4>
      </vt:variant>
      <vt:variant>
        <vt:i4>81</vt:i4>
      </vt:variant>
      <vt:variant>
        <vt:i4>0</vt:i4>
      </vt:variant>
      <vt:variant>
        <vt:i4>5</vt:i4>
      </vt:variant>
      <vt:variant>
        <vt:lpwstr>http://www.murdoch.edu.au/elaw/issues/v9n1/cathcart91_text.html</vt:lpwstr>
      </vt:variant>
      <vt:variant>
        <vt:lpwstr>Facts of Gion/Dietz_C#Facts of Gion/Dietz_C</vt:lpwstr>
      </vt:variant>
      <vt:variant>
        <vt:i4>7733319</vt:i4>
      </vt:variant>
      <vt:variant>
        <vt:i4>78</vt:i4>
      </vt:variant>
      <vt:variant>
        <vt:i4>0</vt:i4>
      </vt:variant>
      <vt:variant>
        <vt:i4>5</vt:i4>
      </vt:variant>
      <vt:variant>
        <vt:lpwstr>http://www.murdoch.edu.au/elaw/issues/v9n1/cathcart91_notes.html</vt:lpwstr>
      </vt:variant>
      <vt:variant>
        <vt:lpwstr>n327</vt:lpwstr>
      </vt:variant>
      <vt:variant>
        <vt:i4>7733319</vt:i4>
      </vt:variant>
      <vt:variant>
        <vt:i4>75</vt:i4>
      </vt:variant>
      <vt:variant>
        <vt:i4>0</vt:i4>
      </vt:variant>
      <vt:variant>
        <vt:i4>5</vt:i4>
      </vt:variant>
      <vt:variant>
        <vt:lpwstr>http://www.murdoch.edu.au/elaw/issues/v9n1/cathcart91_notes.html</vt:lpwstr>
      </vt:variant>
      <vt:variant>
        <vt:lpwstr>n327</vt:lpwstr>
      </vt:variant>
      <vt:variant>
        <vt:i4>7798855</vt:i4>
      </vt:variant>
      <vt:variant>
        <vt:i4>72</vt:i4>
      </vt:variant>
      <vt:variant>
        <vt:i4>0</vt:i4>
      </vt:variant>
      <vt:variant>
        <vt:i4>5</vt:i4>
      </vt:variant>
      <vt:variant>
        <vt:lpwstr>http://www.murdoch.edu.au/elaw/issues/v9n1/cathcart91_notes.html</vt:lpwstr>
      </vt:variant>
      <vt:variant>
        <vt:lpwstr>n326</vt:lpwstr>
      </vt:variant>
      <vt:variant>
        <vt:i4>7798855</vt:i4>
      </vt:variant>
      <vt:variant>
        <vt:i4>69</vt:i4>
      </vt:variant>
      <vt:variant>
        <vt:i4>0</vt:i4>
      </vt:variant>
      <vt:variant>
        <vt:i4>5</vt:i4>
      </vt:variant>
      <vt:variant>
        <vt:lpwstr>http://www.murdoch.edu.au/elaw/issues/v9n1/cathcart91_notes.html</vt:lpwstr>
      </vt:variant>
      <vt:variant>
        <vt:lpwstr>n326</vt:lpwstr>
      </vt:variant>
      <vt:variant>
        <vt:i4>7602247</vt:i4>
      </vt:variant>
      <vt:variant>
        <vt:i4>66</vt:i4>
      </vt:variant>
      <vt:variant>
        <vt:i4>0</vt:i4>
      </vt:variant>
      <vt:variant>
        <vt:i4>5</vt:i4>
      </vt:variant>
      <vt:variant>
        <vt:lpwstr>http://www.murdoch.edu.au/elaw/issues/v9n1/cathcart91_notes.html</vt:lpwstr>
      </vt:variant>
      <vt:variant>
        <vt:lpwstr>n325</vt:lpwstr>
      </vt:variant>
      <vt:variant>
        <vt:i4>7602247</vt:i4>
      </vt:variant>
      <vt:variant>
        <vt:i4>63</vt:i4>
      </vt:variant>
      <vt:variant>
        <vt:i4>0</vt:i4>
      </vt:variant>
      <vt:variant>
        <vt:i4>5</vt:i4>
      </vt:variant>
      <vt:variant>
        <vt:lpwstr>http://www.murdoch.edu.au/elaw/issues/v9n1/cathcart91_notes.html</vt:lpwstr>
      </vt:variant>
      <vt:variant>
        <vt:lpwstr>n325</vt:lpwstr>
      </vt:variant>
      <vt:variant>
        <vt:i4>7667783</vt:i4>
      </vt:variant>
      <vt:variant>
        <vt:i4>60</vt:i4>
      </vt:variant>
      <vt:variant>
        <vt:i4>0</vt:i4>
      </vt:variant>
      <vt:variant>
        <vt:i4>5</vt:i4>
      </vt:variant>
      <vt:variant>
        <vt:lpwstr>http://www.murdoch.edu.au/elaw/issues/v9n1/cathcart91_notes.html</vt:lpwstr>
      </vt:variant>
      <vt:variant>
        <vt:lpwstr>n324</vt:lpwstr>
      </vt:variant>
      <vt:variant>
        <vt:i4>7667783</vt:i4>
      </vt:variant>
      <vt:variant>
        <vt:i4>57</vt:i4>
      </vt:variant>
      <vt:variant>
        <vt:i4>0</vt:i4>
      </vt:variant>
      <vt:variant>
        <vt:i4>5</vt:i4>
      </vt:variant>
      <vt:variant>
        <vt:lpwstr>http://www.murdoch.edu.au/elaw/issues/v9n1/cathcart91_notes.html</vt:lpwstr>
      </vt:variant>
      <vt:variant>
        <vt:lpwstr>n324</vt:lpwstr>
      </vt:variant>
      <vt:variant>
        <vt:i4>7471175</vt:i4>
      </vt:variant>
      <vt:variant>
        <vt:i4>54</vt:i4>
      </vt:variant>
      <vt:variant>
        <vt:i4>0</vt:i4>
      </vt:variant>
      <vt:variant>
        <vt:i4>5</vt:i4>
      </vt:variant>
      <vt:variant>
        <vt:lpwstr>http://www.murdoch.edu.au/elaw/issues/v9n1/cathcart91_notes.html</vt:lpwstr>
      </vt:variant>
      <vt:variant>
        <vt:lpwstr>n323</vt:lpwstr>
      </vt:variant>
      <vt:variant>
        <vt:i4>7471175</vt:i4>
      </vt:variant>
      <vt:variant>
        <vt:i4>51</vt:i4>
      </vt:variant>
      <vt:variant>
        <vt:i4>0</vt:i4>
      </vt:variant>
      <vt:variant>
        <vt:i4>5</vt:i4>
      </vt:variant>
      <vt:variant>
        <vt:lpwstr>http://www.murdoch.edu.au/elaw/issues/v9n1/cathcart91_notes.html</vt:lpwstr>
      </vt:variant>
      <vt:variant>
        <vt:lpwstr>n323</vt:lpwstr>
      </vt:variant>
      <vt:variant>
        <vt:i4>7536711</vt:i4>
      </vt:variant>
      <vt:variant>
        <vt:i4>48</vt:i4>
      </vt:variant>
      <vt:variant>
        <vt:i4>0</vt:i4>
      </vt:variant>
      <vt:variant>
        <vt:i4>5</vt:i4>
      </vt:variant>
      <vt:variant>
        <vt:lpwstr>http://www.murdoch.edu.au/elaw/issues/v9n1/cathcart91_notes.html</vt:lpwstr>
      </vt:variant>
      <vt:variant>
        <vt:lpwstr>n322</vt:lpwstr>
      </vt:variant>
      <vt:variant>
        <vt:i4>7536711</vt:i4>
      </vt:variant>
      <vt:variant>
        <vt:i4>45</vt:i4>
      </vt:variant>
      <vt:variant>
        <vt:i4>0</vt:i4>
      </vt:variant>
      <vt:variant>
        <vt:i4>5</vt:i4>
      </vt:variant>
      <vt:variant>
        <vt:lpwstr>http://www.murdoch.edu.au/elaw/issues/v9n1/cathcart91_notes.html</vt:lpwstr>
      </vt:variant>
      <vt:variant>
        <vt:lpwstr>n322</vt:lpwstr>
      </vt:variant>
      <vt:variant>
        <vt:i4>7340103</vt:i4>
      </vt:variant>
      <vt:variant>
        <vt:i4>42</vt:i4>
      </vt:variant>
      <vt:variant>
        <vt:i4>0</vt:i4>
      </vt:variant>
      <vt:variant>
        <vt:i4>5</vt:i4>
      </vt:variant>
      <vt:variant>
        <vt:lpwstr>http://www.murdoch.edu.au/elaw/issues/v9n1/cathcart91_notes.html</vt:lpwstr>
      </vt:variant>
      <vt:variant>
        <vt:lpwstr>n321</vt:lpwstr>
      </vt:variant>
      <vt:variant>
        <vt:i4>7340103</vt:i4>
      </vt:variant>
      <vt:variant>
        <vt:i4>39</vt:i4>
      </vt:variant>
      <vt:variant>
        <vt:i4>0</vt:i4>
      </vt:variant>
      <vt:variant>
        <vt:i4>5</vt:i4>
      </vt:variant>
      <vt:variant>
        <vt:lpwstr>http://www.murdoch.edu.au/elaw/issues/v9n1/cathcart91_notes.html</vt:lpwstr>
      </vt:variant>
      <vt:variant>
        <vt:lpwstr>n321</vt:lpwstr>
      </vt:variant>
      <vt:variant>
        <vt:i4>7929922</vt:i4>
      </vt:variant>
      <vt:variant>
        <vt:i4>36</vt:i4>
      </vt:variant>
      <vt:variant>
        <vt:i4>0</vt:i4>
      </vt:variant>
      <vt:variant>
        <vt:i4>5</vt:i4>
      </vt:variant>
      <vt:variant>
        <vt:lpwstr>http://www.murdoch.edu.au/elaw/issues/v9n1/cathcart91_text.html</vt:lpwstr>
      </vt:variant>
      <vt:variant>
        <vt:lpwstr>Study of California Coastal Commission Work in the Area of Implied Dedication_C#Study of California Coastal Commission Work in the Area of Implied Dedication_C</vt:lpwstr>
      </vt:variant>
      <vt:variant>
        <vt:i4>7077975</vt:i4>
      </vt:variant>
      <vt:variant>
        <vt:i4>33</vt:i4>
      </vt:variant>
      <vt:variant>
        <vt:i4>0</vt:i4>
      </vt:variant>
      <vt:variant>
        <vt:i4>5</vt:i4>
      </vt:variant>
      <vt:variant>
        <vt:lpwstr>http://www.murdoch.edu.au/elaw/issues/v9n1/cathcart91_text.html</vt:lpwstr>
      </vt:variant>
      <vt:variant>
        <vt:lpwstr>PRESCRIPTIVE RIGHTS AND ADVERSE POSSESSION_C#PRESCRIPTIVE RIGHTS AND ADVERSE POSSESSION_C</vt:lpwstr>
      </vt:variant>
      <vt:variant>
        <vt:i4>7012455</vt:i4>
      </vt:variant>
      <vt:variant>
        <vt:i4>30</vt:i4>
      </vt:variant>
      <vt:variant>
        <vt:i4>0</vt:i4>
      </vt:variant>
      <vt:variant>
        <vt:i4>5</vt:i4>
      </vt:variant>
      <vt:variant>
        <vt:lpwstr>http://www.dgs.ca.gov/pd/Programs/OSDS.aspx</vt:lpwstr>
      </vt:variant>
      <vt:variant>
        <vt:lpwstr/>
      </vt:variant>
      <vt:variant>
        <vt:i4>786543</vt:i4>
      </vt:variant>
      <vt:variant>
        <vt:i4>27</vt:i4>
      </vt:variant>
      <vt:variant>
        <vt:i4>0</vt:i4>
      </vt:variant>
      <vt:variant>
        <vt:i4>5</vt:i4>
      </vt:variant>
      <vt:variant>
        <vt:lpwstr>mailto:capitalprogramssolicitations@jud.ca.gov</vt:lpwstr>
      </vt:variant>
      <vt:variant>
        <vt:lpwstr/>
      </vt:variant>
      <vt:variant>
        <vt:i4>786543</vt:i4>
      </vt:variant>
      <vt:variant>
        <vt:i4>24</vt:i4>
      </vt:variant>
      <vt:variant>
        <vt:i4>0</vt:i4>
      </vt:variant>
      <vt:variant>
        <vt:i4>5</vt:i4>
      </vt:variant>
      <vt:variant>
        <vt:lpwstr>mailto:capitalprogramssolicitations@jud.ca.gov</vt:lpwstr>
      </vt:variant>
      <vt:variant>
        <vt:lpwstr/>
      </vt:variant>
      <vt:variant>
        <vt:i4>786543</vt:i4>
      </vt:variant>
      <vt:variant>
        <vt:i4>21</vt:i4>
      </vt:variant>
      <vt:variant>
        <vt:i4>0</vt:i4>
      </vt:variant>
      <vt:variant>
        <vt:i4>5</vt:i4>
      </vt:variant>
      <vt:variant>
        <vt:lpwstr>mailto:capitalprogramssolicitations@jud.ca.gov</vt:lpwstr>
      </vt:variant>
      <vt:variant>
        <vt:lpwstr/>
      </vt:variant>
      <vt:variant>
        <vt:i4>5177422</vt:i4>
      </vt:variant>
      <vt:variant>
        <vt:i4>18</vt:i4>
      </vt:variant>
      <vt:variant>
        <vt:i4>0</vt:i4>
      </vt:variant>
      <vt:variant>
        <vt:i4>5</vt:i4>
      </vt:variant>
      <vt:variant>
        <vt:lpwstr>http://www.courts.ca.gov/rfps.htm</vt:lpwstr>
      </vt:variant>
      <vt:variant>
        <vt:lpwstr/>
      </vt:variant>
      <vt:variant>
        <vt:i4>5177422</vt:i4>
      </vt:variant>
      <vt:variant>
        <vt:i4>15</vt:i4>
      </vt:variant>
      <vt:variant>
        <vt:i4>0</vt:i4>
      </vt:variant>
      <vt:variant>
        <vt:i4>5</vt:i4>
      </vt:variant>
      <vt:variant>
        <vt:lpwstr>http://www.courts.ca.gov/rfps.htm</vt:lpwstr>
      </vt:variant>
      <vt:variant>
        <vt:lpwstr/>
      </vt:variant>
      <vt:variant>
        <vt:i4>5177422</vt:i4>
      </vt:variant>
      <vt:variant>
        <vt:i4>12</vt:i4>
      </vt:variant>
      <vt:variant>
        <vt:i4>0</vt:i4>
      </vt:variant>
      <vt:variant>
        <vt:i4>5</vt:i4>
      </vt:variant>
      <vt:variant>
        <vt:lpwstr>http://www.courts.ca.gov/rfps.htm</vt:lpwstr>
      </vt:variant>
      <vt:variant>
        <vt:lpwstr/>
      </vt:variant>
      <vt:variant>
        <vt:i4>5177422</vt:i4>
      </vt:variant>
      <vt:variant>
        <vt:i4>9</vt:i4>
      </vt:variant>
      <vt:variant>
        <vt:i4>0</vt:i4>
      </vt:variant>
      <vt:variant>
        <vt:i4>5</vt:i4>
      </vt:variant>
      <vt:variant>
        <vt:lpwstr>http://www.courts.ca.gov/rfps.htm</vt:lpwstr>
      </vt:variant>
      <vt:variant>
        <vt:lpwstr/>
      </vt:variant>
      <vt:variant>
        <vt:i4>786543</vt:i4>
      </vt:variant>
      <vt:variant>
        <vt:i4>6</vt:i4>
      </vt:variant>
      <vt:variant>
        <vt:i4>0</vt:i4>
      </vt:variant>
      <vt:variant>
        <vt:i4>5</vt:i4>
      </vt:variant>
      <vt:variant>
        <vt:lpwstr>mailto:capitalprogramssolicitations@jud.ca.gov</vt:lpwstr>
      </vt:variant>
      <vt:variant>
        <vt:lpwstr/>
      </vt:variant>
      <vt:variant>
        <vt:i4>786543</vt:i4>
      </vt:variant>
      <vt:variant>
        <vt:i4>3</vt:i4>
      </vt:variant>
      <vt:variant>
        <vt:i4>0</vt:i4>
      </vt:variant>
      <vt:variant>
        <vt:i4>5</vt:i4>
      </vt:variant>
      <vt:variant>
        <vt:lpwstr>mailto:capitalprogramssolicitations@jud.ca.gov</vt:lpwstr>
      </vt:variant>
      <vt:variant>
        <vt:lpwstr/>
      </vt:variant>
      <vt:variant>
        <vt:i4>5177422</vt:i4>
      </vt:variant>
      <vt:variant>
        <vt:i4>0</vt:i4>
      </vt:variant>
      <vt:variant>
        <vt:i4>0</vt:i4>
      </vt:variant>
      <vt:variant>
        <vt:i4>5</vt:i4>
      </vt:variant>
      <vt:variant>
        <vt:lpwstr>http://www.courts.ca.gov/rfps.htm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Court Construction and Management</dc:title>
  <dc:creator>KAlbertus</dc:creator>
  <cp:lastModifiedBy>Carey Coffron</cp:lastModifiedBy>
  <cp:revision>9</cp:revision>
  <cp:lastPrinted>2013-12-31T20:33:00Z</cp:lastPrinted>
  <dcterms:created xsi:type="dcterms:W3CDTF">2014-01-03T17:15:00Z</dcterms:created>
  <dcterms:modified xsi:type="dcterms:W3CDTF">2014-01-03T18:04:00Z</dcterms:modified>
</cp:coreProperties>
</file>