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92" w:rsidRDefault="00FF4F92"/>
    <w:tbl>
      <w:tblPr>
        <w:tblW w:w="10170" w:type="dxa"/>
        <w:tblInd w:w="450" w:type="dxa"/>
        <w:tblLayout w:type="fixed"/>
        <w:tblCellMar>
          <w:left w:w="115" w:type="dxa"/>
          <w:right w:w="115" w:type="dxa"/>
        </w:tblCellMar>
        <w:tblLook w:val="0000"/>
      </w:tblPr>
      <w:tblGrid>
        <w:gridCol w:w="3330"/>
        <w:gridCol w:w="270"/>
        <w:gridCol w:w="6570"/>
      </w:tblGrid>
      <w:tr w:rsidR="00C73FD0" w:rsidTr="00D63A6E">
        <w:trPr>
          <w:trHeight w:hRule="exact" w:val="5670"/>
        </w:trPr>
        <w:tc>
          <w:tcPr>
            <w:tcW w:w="3330" w:type="dxa"/>
            <w:tcMar>
              <w:left w:w="0" w:type="dxa"/>
              <w:right w:w="0" w:type="dxa"/>
            </w:tcMar>
          </w:tcPr>
          <w:p w:rsidR="00C73FD0" w:rsidRDefault="00B4502E" w:rsidP="00C776C0">
            <w:r>
              <w:rPr>
                <w:noProof/>
              </w:rPr>
              <w:drawing>
                <wp:inline distT="0" distB="0" distL="0" distR="0">
                  <wp:extent cx="2286000" cy="3676650"/>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8" cstate="print"/>
                          <a:srcRect/>
                          <a:stretch>
                            <a:fillRect/>
                          </a:stretch>
                        </pic:blipFill>
                        <pic:spPr bwMode="auto">
                          <a:xfrm>
                            <a:off x="0" y="0"/>
                            <a:ext cx="2286000" cy="3676650"/>
                          </a:xfrm>
                          <a:prstGeom prst="rect">
                            <a:avLst/>
                          </a:prstGeom>
                          <a:noFill/>
                          <a:ln w="9525">
                            <a:noFill/>
                            <a:miter lim="800000"/>
                            <a:headEnd/>
                            <a:tailEnd/>
                          </a:ln>
                        </pic:spPr>
                      </pic:pic>
                    </a:graphicData>
                  </a:graphic>
                </wp:inline>
              </w:drawing>
            </w:r>
          </w:p>
        </w:tc>
        <w:tc>
          <w:tcPr>
            <w:tcW w:w="270" w:type="dxa"/>
            <w:tcMar>
              <w:left w:w="0" w:type="dxa"/>
              <w:right w:w="0" w:type="dxa"/>
            </w:tcMar>
          </w:tcPr>
          <w:p w:rsidR="00C73FD0" w:rsidRDefault="00C73FD0" w:rsidP="00C776C0"/>
        </w:tc>
        <w:tc>
          <w:tcPr>
            <w:tcW w:w="6570" w:type="dxa"/>
            <w:tcBorders>
              <w:bottom w:val="single" w:sz="4" w:space="0" w:color="auto"/>
            </w:tcBorders>
            <w:tcMar>
              <w:left w:w="0" w:type="dxa"/>
              <w:right w:w="0" w:type="dxa"/>
            </w:tcMar>
            <w:vAlign w:val="bottom"/>
          </w:tcPr>
          <w:p w:rsidR="00C73FD0" w:rsidRDefault="00201493" w:rsidP="00573367">
            <w:pPr>
              <w:pStyle w:val="JCCReportCoverSpacer"/>
              <w:spacing w:line="800" w:lineRule="exact"/>
              <w:rPr>
                <w:rFonts w:ascii="Arial Black" w:hAnsi="Arial Black"/>
                <w:b w:val="0"/>
                <w:caps w:val="0"/>
                <w:color w:val="00514F"/>
                <w:spacing w:val="-30"/>
                <w:sz w:val="36"/>
                <w:szCs w:val="36"/>
              </w:rPr>
            </w:pPr>
            <w:r>
              <w:rPr>
                <w:rFonts w:ascii="Arial Black" w:hAnsi="Arial Black"/>
                <w:b w:val="0"/>
                <w:caps w:val="0"/>
                <w:color w:val="00514F"/>
                <w:spacing w:val="-30"/>
                <w:sz w:val="36"/>
                <w:szCs w:val="36"/>
              </w:rPr>
              <w:t xml:space="preserve">Combined </w:t>
            </w:r>
            <w:r w:rsidR="00C73FD0" w:rsidRPr="00820338">
              <w:rPr>
                <w:rFonts w:ascii="Arial Black" w:hAnsi="Arial Black"/>
                <w:b w:val="0"/>
                <w:caps w:val="0"/>
                <w:color w:val="00514F"/>
                <w:spacing w:val="-30"/>
                <w:sz w:val="36"/>
                <w:szCs w:val="36"/>
              </w:rPr>
              <w:t xml:space="preserve">Request for Qualifications </w:t>
            </w:r>
            <w:r>
              <w:rPr>
                <w:rFonts w:ascii="Arial Black" w:hAnsi="Arial Black"/>
                <w:b w:val="0"/>
                <w:caps w:val="0"/>
                <w:color w:val="00514F"/>
                <w:spacing w:val="-30"/>
                <w:sz w:val="36"/>
                <w:szCs w:val="36"/>
              </w:rPr>
              <w:t>and Proposal</w:t>
            </w:r>
            <w:r w:rsidR="00D758BF">
              <w:rPr>
                <w:rFonts w:ascii="Arial Black" w:hAnsi="Arial Black"/>
                <w:b w:val="0"/>
                <w:caps w:val="0"/>
                <w:color w:val="00514F"/>
                <w:spacing w:val="-30"/>
                <w:sz w:val="36"/>
                <w:szCs w:val="36"/>
              </w:rPr>
              <w:t>s</w:t>
            </w:r>
            <w:r>
              <w:rPr>
                <w:rFonts w:ascii="Arial Black" w:hAnsi="Arial Black"/>
                <w:b w:val="0"/>
                <w:caps w:val="0"/>
                <w:color w:val="00514F"/>
                <w:spacing w:val="-30"/>
                <w:sz w:val="36"/>
                <w:szCs w:val="36"/>
              </w:rPr>
              <w:t xml:space="preserve"> </w:t>
            </w:r>
            <w:r w:rsidR="00C73FD0" w:rsidRPr="00820338">
              <w:rPr>
                <w:rFonts w:ascii="Arial Black" w:hAnsi="Arial Black"/>
                <w:b w:val="0"/>
                <w:caps w:val="0"/>
                <w:color w:val="00514F"/>
                <w:spacing w:val="-30"/>
                <w:sz w:val="36"/>
                <w:szCs w:val="36"/>
              </w:rPr>
              <w:t xml:space="preserve">from Environmental Services Consultants for the </w:t>
            </w:r>
            <w:r w:rsidR="00B4502E">
              <w:rPr>
                <w:rFonts w:ascii="Arial Black" w:hAnsi="Arial Black"/>
                <w:b w:val="0"/>
                <w:caps w:val="0"/>
                <w:color w:val="00514F"/>
                <w:spacing w:val="-30"/>
                <w:sz w:val="36"/>
                <w:szCs w:val="36"/>
              </w:rPr>
              <w:t>Administrative Office of the</w:t>
            </w:r>
            <w:r w:rsidR="00B4502E" w:rsidRPr="00820338">
              <w:rPr>
                <w:rFonts w:ascii="Arial Black" w:hAnsi="Arial Black"/>
                <w:b w:val="0"/>
                <w:caps w:val="0"/>
                <w:color w:val="00514F"/>
                <w:spacing w:val="-30"/>
                <w:sz w:val="36"/>
                <w:szCs w:val="36"/>
              </w:rPr>
              <w:t xml:space="preserve"> </w:t>
            </w:r>
            <w:r w:rsidR="00C73FD0" w:rsidRPr="00820338">
              <w:rPr>
                <w:rFonts w:ascii="Arial Black" w:hAnsi="Arial Black"/>
                <w:b w:val="0"/>
                <w:caps w:val="0"/>
                <w:color w:val="00514F"/>
                <w:spacing w:val="-30"/>
                <w:sz w:val="36"/>
                <w:szCs w:val="36"/>
              </w:rPr>
              <w:t>Courts</w:t>
            </w:r>
            <w:r w:rsidR="00136315">
              <w:rPr>
                <w:rFonts w:ascii="Arial Black" w:hAnsi="Arial Black"/>
                <w:b w:val="0"/>
                <w:caps w:val="0"/>
                <w:color w:val="00514F"/>
                <w:spacing w:val="-30"/>
                <w:sz w:val="36"/>
                <w:szCs w:val="36"/>
              </w:rPr>
              <w:t xml:space="preserve"> – Office of </w:t>
            </w:r>
            <w:r w:rsidR="002E7D43">
              <w:rPr>
                <w:rFonts w:ascii="Arial Black" w:hAnsi="Arial Black"/>
                <w:b w:val="0"/>
                <w:caps w:val="0"/>
                <w:color w:val="00514F"/>
                <w:spacing w:val="-30"/>
                <w:sz w:val="36"/>
                <w:szCs w:val="36"/>
              </w:rPr>
              <w:t>Real Estate and</w:t>
            </w:r>
            <w:r w:rsidR="00573367">
              <w:rPr>
                <w:rFonts w:ascii="Arial Black" w:hAnsi="Arial Black"/>
                <w:b w:val="0"/>
                <w:caps w:val="0"/>
                <w:color w:val="00514F"/>
                <w:spacing w:val="-30"/>
                <w:sz w:val="36"/>
                <w:szCs w:val="36"/>
              </w:rPr>
              <w:t xml:space="preserve"> Facilities </w:t>
            </w:r>
            <w:r w:rsidR="00136315">
              <w:rPr>
                <w:rFonts w:ascii="Arial Black" w:hAnsi="Arial Black"/>
                <w:b w:val="0"/>
                <w:caps w:val="0"/>
                <w:color w:val="00514F"/>
                <w:spacing w:val="-30"/>
                <w:sz w:val="36"/>
                <w:szCs w:val="36"/>
              </w:rPr>
              <w:t>Management</w:t>
            </w:r>
          </w:p>
          <w:p w:rsidR="003A44D2" w:rsidRPr="00820338" w:rsidRDefault="006B336B" w:rsidP="006B336B">
            <w:pPr>
              <w:pStyle w:val="JCCReportCoverSpacer"/>
              <w:spacing w:line="800" w:lineRule="exact"/>
              <w:rPr>
                <w:sz w:val="36"/>
                <w:szCs w:val="36"/>
              </w:rPr>
            </w:pPr>
            <w:r>
              <w:rPr>
                <w:rFonts w:ascii="Arial Black" w:hAnsi="Arial Black"/>
                <w:b w:val="0"/>
                <w:caps w:val="0"/>
                <w:color w:val="00514F"/>
                <w:spacing w:val="-30"/>
                <w:sz w:val="36"/>
                <w:szCs w:val="36"/>
              </w:rPr>
              <w:t>OREFM-2012-04-CC</w:t>
            </w:r>
          </w:p>
        </w:tc>
      </w:tr>
      <w:tr w:rsidR="00C73FD0" w:rsidRPr="00820338" w:rsidTr="001B4040">
        <w:trPr>
          <w:trHeight w:hRule="exact" w:val="7777"/>
        </w:trPr>
        <w:tc>
          <w:tcPr>
            <w:tcW w:w="3330" w:type="dxa"/>
            <w:tcMar>
              <w:left w:w="0" w:type="dxa"/>
              <w:right w:w="0" w:type="dxa"/>
            </w:tcMar>
          </w:tcPr>
          <w:p w:rsidR="00D518FE" w:rsidRDefault="00D518FE" w:rsidP="00D518FE">
            <w:pPr>
              <w:ind w:left="360"/>
            </w:pPr>
          </w:p>
        </w:tc>
        <w:tc>
          <w:tcPr>
            <w:tcW w:w="270" w:type="dxa"/>
            <w:tcMar>
              <w:left w:w="0" w:type="dxa"/>
              <w:right w:w="0" w:type="dxa"/>
            </w:tcMar>
          </w:tcPr>
          <w:p w:rsidR="00C73FD0" w:rsidRDefault="00C73FD0" w:rsidP="00C776C0">
            <w:pPr>
              <w:rPr>
                <w:rFonts w:ascii="Goudy Old Style" w:hAnsi="Goudy Old Style"/>
                <w:b/>
                <w:caps/>
                <w:spacing w:val="20"/>
                <w:sz w:val="28"/>
              </w:rPr>
            </w:pPr>
          </w:p>
        </w:tc>
        <w:tc>
          <w:tcPr>
            <w:tcW w:w="6570" w:type="dxa"/>
            <w:tcBorders>
              <w:top w:val="single" w:sz="4" w:space="0" w:color="auto"/>
            </w:tcBorders>
            <w:tcMar>
              <w:left w:w="0" w:type="dxa"/>
              <w:right w:w="0" w:type="dxa"/>
            </w:tcMar>
          </w:tcPr>
          <w:p w:rsidR="00C73FD0" w:rsidRDefault="00C73FD0" w:rsidP="00C776C0">
            <w:pPr>
              <w:pStyle w:val="JCCReportCoverSubhead"/>
              <w:rPr>
                <w:sz w:val="24"/>
              </w:rPr>
            </w:pPr>
          </w:p>
          <w:p w:rsidR="00D758BF" w:rsidRPr="00A152D3" w:rsidRDefault="00E91BC8" w:rsidP="00C776C0">
            <w:pPr>
              <w:pStyle w:val="JCCReportCoverSubhead"/>
              <w:rPr>
                <w:b/>
                <w:sz w:val="24"/>
              </w:rPr>
            </w:pPr>
            <w:r w:rsidRPr="00A152D3">
              <w:rPr>
                <w:b/>
                <w:sz w:val="24"/>
              </w:rPr>
              <w:t xml:space="preserve">ISSUED: </w:t>
            </w:r>
            <w:r w:rsidR="00010709">
              <w:rPr>
                <w:b/>
                <w:sz w:val="24"/>
              </w:rPr>
              <w:t>March 18</w:t>
            </w:r>
            <w:r w:rsidR="00325FB7">
              <w:rPr>
                <w:b/>
                <w:sz w:val="24"/>
              </w:rPr>
              <w:t>, 2013</w:t>
            </w: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7B7730" w:rsidP="00C776C0">
            <w:pPr>
              <w:pStyle w:val="JCCReportCoverSubhead"/>
              <w:rPr>
                <w:sz w:val="24"/>
              </w:rPr>
            </w:pPr>
          </w:p>
          <w:p w:rsidR="007B7730" w:rsidRDefault="00CF1F52" w:rsidP="00C776C0">
            <w:pPr>
              <w:pStyle w:val="JCCReportCoverSubhead"/>
              <w:rPr>
                <w:sz w:val="24"/>
              </w:rPr>
            </w:pPr>
            <w:r>
              <w:rPr>
                <w:noProof/>
                <w:sz w:val="24"/>
              </w:rPr>
              <w:drawing>
                <wp:inline distT="0" distB="0" distL="0" distR="0">
                  <wp:extent cx="3879850" cy="1126490"/>
                  <wp:effectExtent l="0" t="0" r="0" b="0"/>
                  <wp:docPr id="2" name="Picture 1" descr="S:\Logos\AOC_Administrative_OfficeOfRealEstate&amp;FacilitiesManagemen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AOC_Administrative_OfficeOfRealEstate&amp;FacilitiesManagement.emf"/>
                          <pic:cNvPicPr>
                            <a:picLocks noChangeAspect="1" noChangeArrowheads="1"/>
                          </pic:cNvPicPr>
                        </pic:nvPicPr>
                        <pic:blipFill>
                          <a:blip r:embed="rId9" cstate="print"/>
                          <a:srcRect/>
                          <a:stretch>
                            <a:fillRect/>
                          </a:stretch>
                        </pic:blipFill>
                        <pic:spPr bwMode="auto">
                          <a:xfrm>
                            <a:off x="0" y="0"/>
                            <a:ext cx="3879850" cy="1126490"/>
                          </a:xfrm>
                          <a:prstGeom prst="rect">
                            <a:avLst/>
                          </a:prstGeom>
                          <a:noFill/>
                          <a:ln w="9525">
                            <a:noFill/>
                            <a:miter lim="800000"/>
                            <a:headEnd/>
                            <a:tailEnd/>
                          </a:ln>
                        </pic:spPr>
                      </pic:pic>
                    </a:graphicData>
                  </a:graphic>
                </wp:inline>
              </w:drawing>
            </w:r>
          </w:p>
          <w:p w:rsidR="00C73FD0" w:rsidRPr="00820338" w:rsidRDefault="00C73FD0" w:rsidP="00C776C0">
            <w:pPr>
              <w:pStyle w:val="JCCReportCoverSubhead"/>
              <w:rPr>
                <w:sz w:val="24"/>
              </w:rPr>
            </w:pPr>
          </w:p>
        </w:tc>
      </w:tr>
    </w:tbl>
    <w:p w:rsidR="00D51178" w:rsidRDefault="00D51178" w:rsidP="00C776C0">
      <w:pPr>
        <w:sectPr w:rsidR="00D51178" w:rsidSect="00D51178">
          <w:headerReference w:type="default" r:id="rId10"/>
          <w:footerReference w:type="default" r:id="rId11"/>
          <w:headerReference w:type="first" r:id="rId12"/>
          <w:footerReference w:type="first" r:id="rId13"/>
          <w:pgSz w:w="12240" w:h="15840" w:code="1"/>
          <w:pgMar w:top="342" w:right="1350" w:bottom="270" w:left="900" w:header="432" w:footer="306" w:gutter="0"/>
          <w:cols w:space="720"/>
          <w:titlePg/>
          <w:docGrid w:linePitch="326"/>
        </w:sectPr>
      </w:pPr>
    </w:p>
    <w:tbl>
      <w:tblPr>
        <w:tblW w:w="9630" w:type="dxa"/>
        <w:tblInd w:w="450" w:type="dxa"/>
        <w:tblLayout w:type="fixed"/>
        <w:tblCellMar>
          <w:left w:w="115" w:type="dxa"/>
          <w:right w:w="115" w:type="dxa"/>
        </w:tblCellMar>
        <w:tblLook w:val="0000"/>
      </w:tblPr>
      <w:tblGrid>
        <w:gridCol w:w="3330"/>
        <w:gridCol w:w="540"/>
        <w:gridCol w:w="5760"/>
      </w:tblGrid>
      <w:tr w:rsidR="00C73FD0" w:rsidTr="00D51178">
        <w:tc>
          <w:tcPr>
            <w:tcW w:w="3330" w:type="dxa"/>
            <w:tcMar>
              <w:left w:w="0" w:type="dxa"/>
              <w:right w:w="0" w:type="dxa"/>
            </w:tcMar>
          </w:tcPr>
          <w:p w:rsidR="00C73FD0" w:rsidRDefault="00C73FD0" w:rsidP="00C776C0"/>
        </w:tc>
        <w:tc>
          <w:tcPr>
            <w:tcW w:w="540" w:type="dxa"/>
            <w:tcMar>
              <w:left w:w="0" w:type="dxa"/>
              <w:right w:w="0" w:type="dxa"/>
            </w:tcMar>
          </w:tcPr>
          <w:p w:rsidR="00C73FD0" w:rsidRDefault="00C73FD0" w:rsidP="00C776C0"/>
        </w:tc>
        <w:tc>
          <w:tcPr>
            <w:tcW w:w="5760" w:type="dxa"/>
            <w:tcMar>
              <w:left w:w="0" w:type="dxa"/>
              <w:right w:w="0" w:type="dxa"/>
            </w:tcMar>
          </w:tcPr>
          <w:p w:rsidR="00C73FD0" w:rsidRDefault="00C73FD0" w:rsidP="00C776C0">
            <w:bookmarkStart w:id="0" w:name="bmLogo"/>
            <w:bookmarkEnd w:id="0"/>
          </w:p>
        </w:tc>
      </w:tr>
    </w:tbl>
    <w:p w:rsidR="00C73FD0" w:rsidRDefault="00C73FD0" w:rsidP="00C73FD0"/>
    <w:p w:rsidR="00D518FE" w:rsidRDefault="00D518FE" w:rsidP="00D518FE">
      <w:pPr>
        <w:rPr>
          <w:b/>
        </w:rPr>
      </w:pPr>
    </w:p>
    <w:tbl>
      <w:tblPr>
        <w:tblW w:w="9990" w:type="dxa"/>
        <w:tblInd w:w="-72" w:type="dxa"/>
        <w:tblLayout w:type="fixed"/>
        <w:tblLook w:val="0000"/>
      </w:tblPr>
      <w:tblGrid>
        <w:gridCol w:w="9990"/>
      </w:tblGrid>
      <w:tr w:rsidR="006D2947" w:rsidTr="00C57ECC">
        <w:tc>
          <w:tcPr>
            <w:tcW w:w="9990" w:type="dxa"/>
          </w:tcPr>
          <w:p w:rsidR="006D2947" w:rsidRDefault="0027640F" w:rsidP="00C776C0">
            <w:pPr>
              <w:jc w:val="center"/>
            </w:pPr>
            <w:r w:rsidRPr="0027640F">
              <w:rPr>
                <w:rFonts w:ascii="Arial" w:hAnsi="Arial"/>
                <w:noProof/>
                <w:sz w:val="20"/>
              </w:rPr>
              <w:drawing>
                <wp:inline distT="0" distB="0" distL="0" distR="0">
                  <wp:extent cx="2590800" cy="1295400"/>
                  <wp:effectExtent l="19050" t="0" r="0" b="0"/>
                  <wp:docPr id="4" name="Picture 3"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600"/>
                          <pic:cNvPicPr>
                            <a:picLocks noChangeArrowheads="1"/>
                          </pic:cNvPicPr>
                        </pic:nvPicPr>
                        <pic:blipFill>
                          <a:blip r:embed="rId14" cstate="print"/>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643D51" w:rsidRPr="002144C8" w:rsidRDefault="00643D51" w:rsidP="00643D51">
            <w:pPr>
              <w:spacing w:before="90" w:after="70"/>
              <w:jc w:val="center"/>
              <w:rPr>
                <w:rFonts w:ascii="Goudy Old Style" w:hAnsi="Goudy Old Style"/>
                <w:sz w:val="20"/>
              </w:rPr>
            </w:pPr>
            <w:r>
              <w:rPr>
                <w:rFonts w:ascii="Goudy Old Style" w:hAnsi="Goudy Old Style"/>
                <w:sz w:val="20"/>
              </w:rPr>
              <w:t>JUDICIAL AND COURT ADMINISTRATIVE SERVICES DIVISION</w:t>
            </w:r>
          </w:p>
          <w:p w:rsidR="00643D51" w:rsidRPr="00C37652" w:rsidRDefault="00643D51" w:rsidP="00643D51">
            <w:pPr>
              <w:pStyle w:val="JCCAddress1stline"/>
              <w:spacing w:before="0" w:line="300" w:lineRule="exact"/>
              <w:rPr>
                <w:spacing w:val="10"/>
                <w:sz w:val="18"/>
                <w:szCs w:val="18"/>
              </w:rPr>
            </w:pPr>
            <w:r w:rsidRPr="00C37652">
              <w:rPr>
                <w:spacing w:val="10"/>
                <w:sz w:val="18"/>
                <w:szCs w:val="18"/>
              </w:rPr>
              <w:t xml:space="preserve">455 Golden Gate </w:t>
            </w:r>
            <w:proofErr w:type="gramStart"/>
            <w:r w:rsidRPr="00C37652">
              <w:rPr>
                <w:spacing w:val="10"/>
                <w:sz w:val="18"/>
                <w:szCs w:val="18"/>
              </w:rPr>
              <w:t xml:space="preserve">Avenue </w:t>
            </w:r>
            <w:r w:rsidRPr="00C37652">
              <w:rPr>
                <w:spacing w:val="10"/>
                <w:position w:val="4"/>
                <w:sz w:val="40"/>
                <w:szCs w:val="40"/>
              </w:rPr>
              <w:t>.</w:t>
            </w:r>
            <w:proofErr w:type="gramEnd"/>
            <w:r w:rsidRPr="00C37652">
              <w:rPr>
                <w:spacing w:val="10"/>
                <w:sz w:val="18"/>
                <w:szCs w:val="18"/>
              </w:rPr>
              <w:t xml:space="preserve"> San Francisco, California 94102-3688</w:t>
            </w:r>
          </w:p>
          <w:p w:rsidR="00643D51" w:rsidRPr="00D0703D" w:rsidRDefault="00643D51" w:rsidP="00643D51">
            <w:pPr>
              <w:pStyle w:val="JCCAddress2ndline"/>
              <w:spacing w:line="300" w:lineRule="exact"/>
              <w:rPr>
                <w:sz w:val="18"/>
                <w:szCs w:val="18"/>
              </w:rPr>
            </w:pPr>
            <w:r w:rsidRPr="00C37652">
              <w:rPr>
                <w:spacing w:val="10"/>
                <w:sz w:val="18"/>
                <w:szCs w:val="18"/>
              </w:rPr>
              <w:t xml:space="preserve">Telephone 415-865-4200 </w:t>
            </w:r>
            <w:r w:rsidRPr="00C37652">
              <w:rPr>
                <w:spacing w:val="10"/>
                <w:position w:val="4"/>
                <w:sz w:val="40"/>
                <w:szCs w:val="40"/>
              </w:rPr>
              <w:t>.</w:t>
            </w:r>
            <w:r w:rsidRPr="00C37652">
              <w:rPr>
                <w:spacing w:val="10"/>
                <w:sz w:val="18"/>
                <w:szCs w:val="18"/>
              </w:rPr>
              <w:t xml:space="preserve"> Fax 415-865-4205 </w:t>
            </w:r>
            <w:r w:rsidRPr="00C37652">
              <w:rPr>
                <w:spacing w:val="10"/>
                <w:position w:val="4"/>
                <w:sz w:val="40"/>
                <w:szCs w:val="40"/>
              </w:rPr>
              <w:t>.</w:t>
            </w:r>
            <w:r w:rsidRPr="00C37652">
              <w:rPr>
                <w:spacing w:val="10"/>
                <w:sz w:val="18"/>
                <w:szCs w:val="18"/>
              </w:rPr>
              <w:t xml:space="preserve"> TDD 415-865-4272</w:t>
            </w:r>
          </w:p>
          <w:p w:rsidR="006D2947" w:rsidRDefault="006D2947" w:rsidP="00643D51">
            <w:pPr>
              <w:pStyle w:val="JCCAddress2ndline"/>
            </w:pPr>
          </w:p>
        </w:tc>
      </w:tr>
      <w:tr w:rsidR="006D2947" w:rsidTr="00C57ECC">
        <w:tc>
          <w:tcPr>
            <w:tcW w:w="9990" w:type="dxa"/>
            <w:tcBorders>
              <w:top w:val="single" w:sz="4" w:space="0" w:color="auto"/>
              <w:bottom w:val="single" w:sz="4" w:space="0" w:color="auto"/>
            </w:tcBorders>
          </w:tcPr>
          <w:p w:rsidR="006D2947" w:rsidRDefault="006D2947" w:rsidP="00107B01">
            <w:pPr>
              <w:jc w:val="center"/>
              <w:rPr>
                <w:sz w:val="12"/>
              </w:rPr>
            </w:pPr>
          </w:p>
          <w:p w:rsidR="00484256" w:rsidRDefault="006D2947" w:rsidP="00107B01">
            <w:pPr>
              <w:pStyle w:val="MemoTitle"/>
            </w:pPr>
            <w:r>
              <w:t>REQUEST FOR QUALIFICATIONS</w:t>
            </w:r>
          </w:p>
          <w:p w:rsidR="006D2947" w:rsidRDefault="000967E3" w:rsidP="00107B01">
            <w:pPr>
              <w:pStyle w:val="MemoTitle"/>
            </w:pPr>
            <w:r>
              <w:t>and request for proposals</w:t>
            </w:r>
          </w:p>
          <w:p w:rsidR="006D2947" w:rsidRDefault="006D2947" w:rsidP="00107B01">
            <w:pPr>
              <w:jc w:val="center"/>
              <w:rPr>
                <w:sz w:val="12"/>
              </w:rPr>
            </w:pPr>
            <w:r>
              <w:rPr>
                <w:sz w:val="12"/>
              </w:rPr>
              <w:t xml:space="preserve"> </w:t>
            </w:r>
          </w:p>
        </w:tc>
      </w:tr>
    </w:tbl>
    <w:p w:rsidR="006D2947" w:rsidRDefault="006D2947" w:rsidP="00107B01"/>
    <w:tbl>
      <w:tblPr>
        <w:tblW w:w="9900" w:type="dxa"/>
        <w:tblInd w:w="108" w:type="dxa"/>
        <w:tblLayout w:type="fixed"/>
        <w:tblLook w:val="0000"/>
      </w:tblPr>
      <w:tblGrid>
        <w:gridCol w:w="4590"/>
        <w:gridCol w:w="236"/>
        <w:gridCol w:w="5074"/>
      </w:tblGrid>
      <w:tr w:rsidR="006D2947" w:rsidTr="00BF039D">
        <w:trPr>
          <w:cantSplit/>
          <w:trHeight w:val="3405"/>
        </w:trPr>
        <w:tc>
          <w:tcPr>
            <w:tcW w:w="4590" w:type="dxa"/>
            <w:tcBorders>
              <w:bottom w:val="nil"/>
            </w:tcBorders>
          </w:tcPr>
          <w:p w:rsidR="00D518FE" w:rsidRDefault="00717F46" w:rsidP="00D518FE">
            <w:pPr>
              <w:pStyle w:val="MemoSubhead"/>
              <w:ind w:left="0"/>
              <w:rPr>
                <w:szCs w:val="24"/>
              </w:rPr>
            </w:pPr>
            <w:r>
              <w:t>Date</w:t>
            </w:r>
          </w:p>
          <w:p w:rsidR="00D518FE" w:rsidRDefault="00AF2F11" w:rsidP="00D518FE">
            <w:pPr>
              <w:pStyle w:val="MemoHeaderText"/>
              <w:rPr>
                <w:szCs w:val="24"/>
              </w:rPr>
            </w:pPr>
            <w:r>
              <w:t xml:space="preserve">  </w:t>
            </w:r>
            <w:r w:rsidR="00314CCE">
              <w:t>March 18</w:t>
            </w:r>
            <w:r w:rsidR="002E2D55">
              <w:t>, 2013</w:t>
            </w:r>
          </w:p>
          <w:p w:rsidR="00D518FE" w:rsidRDefault="00D518FE" w:rsidP="00D518FE">
            <w:pPr>
              <w:pStyle w:val="MemoSubhead"/>
              <w:ind w:left="0"/>
            </w:pPr>
            <w:bookmarkStart w:id="1" w:name="bmDate"/>
            <w:bookmarkEnd w:id="1"/>
          </w:p>
          <w:p w:rsidR="00D518FE" w:rsidRDefault="00D518FE" w:rsidP="00D518FE">
            <w:pPr>
              <w:pStyle w:val="MemoHeaderText"/>
              <w:ind w:left="0"/>
            </w:pPr>
          </w:p>
          <w:p w:rsidR="00D518FE" w:rsidRDefault="006D2947" w:rsidP="00D518FE">
            <w:pPr>
              <w:pStyle w:val="MemoSubhead"/>
              <w:ind w:left="0"/>
              <w:rPr>
                <w:szCs w:val="24"/>
              </w:rPr>
            </w:pPr>
            <w:r>
              <w:t>To</w:t>
            </w:r>
          </w:p>
          <w:p w:rsidR="00D518FE" w:rsidRDefault="006D2947" w:rsidP="00D518FE">
            <w:pPr>
              <w:pStyle w:val="MemoHeaderText"/>
              <w:ind w:left="0"/>
            </w:pPr>
            <w:bookmarkStart w:id="2" w:name="bmTo"/>
            <w:bookmarkEnd w:id="2"/>
            <w:r>
              <w:t>Environmental Services Consultants</w:t>
            </w:r>
          </w:p>
          <w:p w:rsidR="00D518FE" w:rsidRDefault="00D518FE" w:rsidP="00D518FE">
            <w:pPr>
              <w:pStyle w:val="MemoHeaderText"/>
              <w:ind w:left="0"/>
            </w:pPr>
          </w:p>
          <w:p w:rsidR="00D518FE" w:rsidRDefault="00D518FE" w:rsidP="00D518FE">
            <w:pPr>
              <w:pStyle w:val="MemoSubhead"/>
              <w:ind w:left="0"/>
              <w:rPr>
                <w:szCs w:val="24"/>
              </w:rPr>
            </w:pPr>
          </w:p>
          <w:p w:rsidR="00D518FE" w:rsidRDefault="006D2947" w:rsidP="00D518FE">
            <w:pPr>
              <w:pStyle w:val="MemoSubhead"/>
              <w:ind w:left="0"/>
              <w:rPr>
                <w:szCs w:val="24"/>
              </w:rPr>
            </w:pPr>
            <w:r>
              <w:t>From</w:t>
            </w:r>
          </w:p>
          <w:p w:rsidR="00D518FE" w:rsidRDefault="006D2947" w:rsidP="00D518FE">
            <w:pPr>
              <w:pStyle w:val="MemoHeaderText"/>
              <w:ind w:left="0"/>
            </w:pPr>
            <w:bookmarkStart w:id="3" w:name="bmFrom"/>
            <w:bookmarkEnd w:id="3"/>
            <w:r>
              <w:t xml:space="preserve">Administrative Office of the Courts (AOC), Office of </w:t>
            </w:r>
            <w:r w:rsidR="00573367">
              <w:t xml:space="preserve">Real Estate and </w:t>
            </w:r>
            <w:r w:rsidR="00F95F56">
              <w:t>Facilities</w:t>
            </w:r>
            <w:r>
              <w:t xml:space="preserve"> Management</w:t>
            </w:r>
          </w:p>
          <w:p w:rsidR="00D518FE" w:rsidRDefault="00D518FE" w:rsidP="00D518FE">
            <w:pPr>
              <w:pStyle w:val="MemoHeaderText"/>
              <w:ind w:left="0"/>
            </w:pPr>
          </w:p>
          <w:p w:rsidR="00D518FE" w:rsidRDefault="006D2947" w:rsidP="00D518FE">
            <w:pPr>
              <w:pStyle w:val="MemoSubhead"/>
              <w:ind w:left="0"/>
              <w:rPr>
                <w:szCs w:val="24"/>
              </w:rPr>
            </w:pPr>
            <w:r>
              <w:t>Subject</w:t>
            </w:r>
          </w:p>
          <w:p w:rsidR="00D518FE" w:rsidRDefault="00201493" w:rsidP="00D518FE">
            <w:pPr>
              <w:pStyle w:val="MemoHeaderText"/>
              <w:ind w:left="0"/>
            </w:pPr>
            <w:bookmarkStart w:id="4" w:name="bmSubject"/>
            <w:bookmarkEnd w:id="4"/>
            <w:r>
              <w:t xml:space="preserve">Combined </w:t>
            </w:r>
            <w:r w:rsidR="006D2947">
              <w:t xml:space="preserve">Request for Qualifications </w:t>
            </w:r>
            <w:r>
              <w:t xml:space="preserve">and </w:t>
            </w:r>
            <w:r w:rsidR="00ED4A09">
              <w:t xml:space="preserve">Request </w:t>
            </w:r>
            <w:r>
              <w:t xml:space="preserve">for </w:t>
            </w:r>
            <w:r w:rsidR="00ED4A09">
              <w:t>P</w:t>
            </w:r>
            <w:r>
              <w:t>roposal</w:t>
            </w:r>
            <w:r w:rsidR="00E25FAC">
              <w:t>s</w:t>
            </w:r>
            <w:r>
              <w:t xml:space="preserve"> </w:t>
            </w:r>
            <w:r w:rsidR="006D2947">
              <w:t>for Environmental Services</w:t>
            </w:r>
          </w:p>
        </w:tc>
        <w:tc>
          <w:tcPr>
            <w:tcW w:w="236" w:type="dxa"/>
            <w:tcBorders>
              <w:bottom w:val="nil"/>
            </w:tcBorders>
          </w:tcPr>
          <w:p w:rsidR="006D2947" w:rsidRDefault="006D2947" w:rsidP="00107B01"/>
        </w:tc>
        <w:tc>
          <w:tcPr>
            <w:tcW w:w="5074" w:type="dxa"/>
            <w:tcBorders>
              <w:bottom w:val="nil"/>
            </w:tcBorders>
          </w:tcPr>
          <w:p w:rsidR="00D518FE" w:rsidRDefault="006D2947" w:rsidP="00D518FE">
            <w:pPr>
              <w:pStyle w:val="MemoSubhead"/>
              <w:ind w:left="0"/>
              <w:rPr>
                <w:szCs w:val="24"/>
              </w:rPr>
            </w:pPr>
            <w:r>
              <w:t>Action Requested</w:t>
            </w:r>
          </w:p>
          <w:p w:rsidR="00D518FE" w:rsidRDefault="006D2947" w:rsidP="00D518FE">
            <w:pPr>
              <w:pStyle w:val="MemoHeaderText"/>
              <w:ind w:left="0"/>
            </w:pPr>
            <w:bookmarkStart w:id="5" w:name="bmAction"/>
            <w:bookmarkEnd w:id="5"/>
            <w:r>
              <w:t>You are invited to review and respond to</w:t>
            </w:r>
          </w:p>
          <w:p w:rsidR="00D518FE" w:rsidRDefault="006D2947" w:rsidP="00D518FE">
            <w:pPr>
              <w:pStyle w:val="MemoHeaderText"/>
              <w:ind w:left="0"/>
            </w:pPr>
            <w:r>
              <w:t xml:space="preserve">the attached </w:t>
            </w:r>
            <w:r w:rsidR="00DC1AAD">
              <w:t xml:space="preserve">Combined </w:t>
            </w:r>
            <w:r>
              <w:t>Request for Qualifications</w:t>
            </w:r>
            <w:r w:rsidR="005D4383">
              <w:t xml:space="preserve"> </w:t>
            </w:r>
            <w:r w:rsidR="00201493">
              <w:t>and Proposal</w:t>
            </w:r>
            <w:r w:rsidR="005D4383">
              <w:t>s</w:t>
            </w:r>
            <w:r>
              <w:t xml:space="preserve"> </w:t>
            </w:r>
            <w:r w:rsidR="005D4383">
              <w:t>(RFQ/RFP)</w:t>
            </w:r>
            <w:r>
              <w:t xml:space="preserve"> Number: </w:t>
            </w:r>
            <w:r w:rsidR="00F66890" w:rsidRPr="00BA6C22">
              <w:t>O</w:t>
            </w:r>
            <w:r w:rsidR="00F66890">
              <w:t>REFM</w:t>
            </w:r>
            <w:r w:rsidR="00C35111">
              <w:t>-2012-04-CC</w:t>
            </w:r>
            <w:r w:rsidR="00D922EF">
              <w:t xml:space="preserve"> for Environmental Services Consultants</w:t>
            </w:r>
          </w:p>
          <w:p w:rsidR="00D518FE" w:rsidRDefault="00D518FE" w:rsidP="00D518FE">
            <w:pPr>
              <w:pStyle w:val="MemoHeaderText"/>
              <w:ind w:left="0"/>
            </w:pPr>
          </w:p>
          <w:p w:rsidR="00D518FE" w:rsidRDefault="006D2947" w:rsidP="00D518FE">
            <w:pPr>
              <w:pStyle w:val="MemoSubhead"/>
              <w:ind w:left="0"/>
              <w:rPr>
                <w:szCs w:val="24"/>
              </w:rPr>
            </w:pPr>
            <w:r>
              <w:t>Deadline</w:t>
            </w:r>
          </w:p>
          <w:p w:rsidR="00D518FE" w:rsidRDefault="00314CCE" w:rsidP="00D518FE">
            <w:pPr>
              <w:pStyle w:val="MemoHeaderText"/>
              <w:ind w:left="0"/>
            </w:pPr>
            <w:bookmarkStart w:id="6" w:name="bmDeadline"/>
            <w:bookmarkEnd w:id="6"/>
            <w:r>
              <w:t>April 15</w:t>
            </w:r>
            <w:r w:rsidR="00704C1C">
              <w:t>, 2013</w:t>
            </w:r>
            <w:r w:rsidR="006D2947" w:rsidRPr="00234EE1">
              <w:t xml:space="preserve"> (1:00pm</w:t>
            </w:r>
            <w:r w:rsidR="00632AE7" w:rsidRPr="00234EE1">
              <w:t xml:space="preserve"> PST</w:t>
            </w:r>
            <w:r w:rsidR="006D2947" w:rsidRPr="00234EE1">
              <w:t>)</w:t>
            </w:r>
            <w:r w:rsidR="00EF4D4A">
              <w:t xml:space="preserve"> </w:t>
            </w:r>
          </w:p>
          <w:p w:rsidR="00D518FE" w:rsidRDefault="00D518FE" w:rsidP="00D518FE">
            <w:pPr>
              <w:pStyle w:val="MemoHeaderText"/>
              <w:ind w:left="0"/>
            </w:pPr>
          </w:p>
          <w:p w:rsidR="00D518FE" w:rsidRDefault="006D2947" w:rsidP="00D518FE">
            <w:pPr>
              <w:pStyle w:val="MemoSubhead"/>
              <w:ind w:left="0"/>
              <w:rPr>
                <w:szCs w:val="24"/>
              </w:rPr>
            </w:pPr>
            <w:r>
              <w:t>Submittal of Qualifications are to be sent to:</w:t>
            </w:r>
          </w:p>
          <w:p w:rsidR="00D518FE" w:rsidRDefault="006D2947" w:rsidP="00D518FE">
            <w:pPr>
              <w:pStyle w:val="MemoHeaderText"/>
              <w:ind w:left="0"/>
            </w:pPr>
            <w:bookmarkStart w:id="7" w:name="bmContact"/>
            <w:bookmarkEnd w:id="7"/>
            <w:r>
              <w:t xml:space="preserve">Judicial Council of California Administrative Office of the Courts, Attention:  </w:t>
            </w:r>
            <w:r w:rsidR="00D518FE" w:rsidRPr="00D518FE">
              <w:t xml:space="preserve">Nadine McFadden, 455 Golden Gate Avenue, </w:t>
            </w:r>
            <w:r w:rsidR="00D15625">
              <w:t>6</w:t>
            </w:r>
            <w:r w:rsidR="00D15625" w:rsidRPr="00D518FE">
              <w:t xml:space="preserve">th </w:t>
            </w:r>
            <w:r w:rsidR="00D518FE" w:rsidRPr="00D518FE">
              <w:t>Floor, San Francisco, CA  94102</w:t>
            </w:r>
          </w:p>
          <w:p w:rsidR="00D518FE" w:rsidRDefault="00D518FE" w:rsidP="00D518FE">
            <w:pPr>
              <w:pStyle w:val="MemoHeaderText"/>
              <w:ind w:left="0"/>
            </w:pPr>
          </w:p>
          <w:p w:rsidR="00D518FE" w:rsidRDefault="006D2947" w:rsidP="00D518FE">
            <w:pPr>
              <w:pStyle w:val="MemoHeaderText"/>
              <w:ind w:left="0"/>
              <w:rPr>
                <w:rFonts w:ascii="Arial Black" w:eastAsia="Times New Roman" w:hAnsi="Arial Black"/>
                <w:sz w:val="17"/>
              </w:rPr>
            </w:pPr>
            <w:r>
              <w:rPr>
                <w:rFonts w:ascii="Arial Black" w:eastAsia="Times New Roman" w:hAnsi="Arial Black"/>
                <w:sz w:val="17"/>
              </w:rPr>
              <w:t xml:space="preserve">For further information, </w:t>
            </w:r>
            <w:r w:rsidR="008B5D51">
              <w:rPr>
                <w:rFonts w:ascii="Arial Black" w:eastAsia="Times New Roman" w:hAnsi="Arial Black"/>
                <w:sz w:val="17"/>
              </w:rPr>
              <w:t>pleas</w:t>
            </w:r>
            <w:r w:rsidR="005D4383">
              <w:rPr>
                <w:rFonts w:ascii="Arial Black" w:eastAsia="Times New Roman" w:hAnsi="Arial Black"/>
                <w:sz w:val="17"/>
              </w:rPr>
              <w:t>e</w:t>
            </w:r>
            <w:r w:rsidR="008B5D51">
              <w:rPr>
                <w:rFonts w:ascii="Arial Black" w:eastAsia="Times New Roman" w:hAnsi="Arial Black"/>
                <w:sz w:val="17"/>
              </w:rPr>
              <w:t xml:space="preserve"> write to:</w:t>
            </w:r>
          </w:p>
          <w:p w:rsidR="004B6698" w:rsidRDefault="00FF4EE9" w:rsidP="004B6698">
            <w:pPr>
              <w:rPr>
                <w:rFonts w:ascii="Arial" w:hAnsi="Arial" w:cs="Arial"/>
                <w:sz w:val="20"/>
                <w:szCs w:val="20"/>
              </w:rPr>
            </w:pPr>
            <w:hyperlink r:id="rId15" w:history="1">
              <w:r w:rsidR="004B6698">
                <w:rPr>
                  <w:rStyle w:val="Hyperlink"/>
                  <w:rFonts w:ascii="Arial" w:hAnsi="Arial" w:cs="Arial"/>
                  <w:sz w:val="20"/>
                  <w:szCs w:val="20"/>
                </w:rPr>
                <w:t>capitalprogramssolicitations@jud.ca.gov</w:t>
              </w:r>
            </w:hyperlink>
            <w:r w:rsidR="004B6698">
              <w:rPr>
                <w:rFonts w:ascii="Arial" w:hAnsi="Arial" w:cs="Arial"/>
                <w:sz w:val="20"/>
                <w:szCs w:val="20"/>
              </w:rPr>
              <w:t xml:space="preserve"> </w:t>
            </w:r>
          </w:p>
          <w:p w:rsidR="00D518FE" w:rsidRDefault="00D518FE" w:rsidP="00D411A7">
            <w:pPr>
              <w:pStyle w:val="MemoHeaderText"/>
              <w:ind w:left="0"/>
            </w:pPr>
          </w:p>
        </w:tc>
      </w:tr>
      <w:tr w:rsidR="006D2947" w:rsidTr="00BF039D">
        <w:trPr>
          <w:cantSplit/>
        </w:trPr>
        <w:tc>
          <w:tcPr>
            <w:tcW w:w="9900" w:type="dxa"/>
            <w:gridSpan w:val="3"/>
            <w:tcBorders>
              <w:bottom w:val="single" w:sz="4" w:space="0" w:color="auto"/>
            </w:tcBorders>
          </w:tcPr>
          <w:p w:rsidR="00D518FE" w:rsidRDefault="00D518FE" w:rsidP="00D518FE">
            <w:pPr>
              <w:ind w:left="450"/>
            </w:pPr>
          </w:p>
        </w:tc>
      </w:tr>
    </w:tbl>
    <w:p w:rsidR="008B5D51" w:rsidRDefault="008B5D51" w:rsidP="008B5D51">
      <w:pPr>
        <w:pStyle w:val="Header"/>
        <w:tabs>
          <w:tab w:val="clear" w:pos="4320"/>
          <w:tab w:val="clear" w:pos="8640"/>
          <w:tab w:val="left" w:pos="1440"/>
        </w:tabs>
        <w:rPr>
          <w:sz w:val="22"/>
          <w:szCs w:val="22"/>
        </w:rPr>
      </w:pPr>
    </w:p>
    <w:p w:rsidR="008B5D51" w:rsidRDefault="006E757B" w:rsidP="008B5D51">
      <w:pPr>
        <w:pStyle w:val="Header"/>
        <w:tabs>
          <w:tab w:val="clear" w:pos="4320"/>
          <w:tab w:val="clear" w:pos="8640"/>
          <w:tab w:val="left" w:pos="1440"/>
        </w:tabs>
        <w:rPr>
          <w:sz w:val="22"/>
          <w:szCs w:val="22"/>
        </w:rPr>
      </w:pPr>
      <w:r>
        <w:rPr>
          <w:sz w:val="22"/>
          <w:szCs w:val="22"/>
        </w:rPr>
        <w:br w:type="page"/>
      </w: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300"/>
        <w:gridCol w:w="3240"/>
      </w:tblGrid>
      <w:tr w:rsidR="00AF1066" w:rsidRPr="00072032" w:rsidTr="00A0589B">
        <w:tc>
          <w:tcPr>
            <w:tcW w:w="6840" w:type="dxa"/>
            <w:gridSpan w:val="2"/>
            <w:tcBorders>
              <w:top w:val="single" w:sz="6" w:space="0" w:color="auto"/>
              <w:left w:val="single" w:sz="6" w:space="0" w:color="auto"/>
              <w:bottom w:val="single" w:sz="6" w:space="0" w:color="auto"/>
              <w:right w:val="single" w:sz="6" w:space="0" w:color="auto"/>
            </w:tcBorders>
            <w:shd w:val="clear" w:color="auto" w:fill="0000FF"/>
          </w:tcPr>
          <w:p w:rsidR="008B5D51" w:rsidRPr="005D4383" w:rsidRDefault="00215053" w:rsidP="009F60F8">
            <w:pPr>
              <w:pStyle w:val="BodyText"/>
              <w:spacing w:before="60" w:after="60"/>
              <w:rPr>
                <w:sz w:val="28"/>
                <w:szCs w:val="28"/>
              </w:rPr>
            </w:pPr>
            <w:r w:rsidRPr="00215053">
              <w:rPr>
                <w:b/>
                <w:sz w:val="28"/>
                <w:szCs w:val="28"/>
              </w:rPr>
              <w:lastRenderedPageBreak/>
              <w:t>RF</w:t>
            </w:r>
            <w:r w:rsidR="00F30870">
              <w:rPr>
                <w:b/>
                <w:sz w:val="28"/>
                <w:szCs w:val="28"/>
              </w:rPr>
              <w:t>Q/RFP</w:t>
            </w:r>
            <w:r w:rsidRPr="00215053">
              <w:rPr>
                <w:b/>
                <w:sz w:val="28"/>
                <w:szCs w:val="28"/>
              </w:rPr>
              <w:t xml:space="preserve"> SCHEDULE</w:t>
            </w:r>
          </w:p>
        </w:tc>
        <w:tc>
          <w:tcPr>
            <w:tcW w:w="3240" w:type="dxa"/>
            <w:tcBorders>
              <w:top w:val="single" w:sz="6" w:space="0" w:color="auto"/>
              <w:left w:val="single" w:sz="6" w:space="0" w:color="auto"/>
              <w:bottom w:val="single" w:sz="6" w:space="0" w:color="auto"/>
              <w:right w:val="single" w:sz="6" w:space="0" w:color="auto"/>
            </w:tcBorders>
            <w:shd w:val="clear" w:color="auto" w:fill="0000FF"/>
          </w:tcPr>
          <w:p w:rsidR="008B5D51" w:rsidRPr="00072032" w:rsidRDefault="008B5D51" w:rsidP="00B14A7E">
            <w:pPr>
              <w:pStyle w:val="BodyText"/>
              <w:spacing w:before="60" w:after="60"/>
            </w:pPr>
            <w:r w:rsidRPr="003B6154">
              <w:rPr>
                <w:b/>
              </w:rPr>
              <w:t>D</w:t>
            </w:r>
            <w:r>
              <w:rPr>
                <w:b/>
              </w:rPr>
              <w:t>ATES</w:t>
            </w:r>
            <w:r>
              <w:t xml:space="preserve">   </w:t>
            </w:r>
            <w:r w:rsidR="008E0F34">
              <w:t xml:space="preserve">           </w:t>
            </w:r>
            <w:r>
              <w:t>(</w:t>
            </w:r>
            <w:r w:rsidR="00B14A7E">
              <w:t>PST</w:t>
            </w:r>
            <w:r>
              <w:t>)</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8B5D51" w:rsidRPr="00072032" w:rsidRDefault="008B5D51" w:rsidP="009F60F8">
            <w:pPr>
              <w:pStyle w:val="BodyText"/>
              <w:spacing w:before="60" w:after="60"/>
              <w:jc w:val="center"/>
            </w:pPr>
            <w:r>
              <w:t>1.</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8B5D51" w:rsidRPr="00072032" w:rsidRDefault="008B5D51" w:rsidP="000517B9">
            <w:pPr>
              <w:pStyle w:val="BodyText"/>
              <w:spacing w:before="60" w:after="60"/>
            </w:pPr>
            <w:r>
              <w:t>RFQ</w:t>
            </w:r>
            <w:r w:rsidR="00571021">
              <w:t>/RFP</w:t>
            </w:r>
            <w:r w:rsidR="000517B9">
              <w:t xml:space="preserve"> i</w:t>
            </w:r>
            <w:r>
              <w:t>ssued</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B5D51" w:rsidRPr="00FC31D9" w:rsidRDefault="00C91BBD" w:rsidP="003A1BA9">
            <w:pPr>
              <w:pStyle w:val="BodyText"/>
              <w:spacing w:before="60" w:after="60"/>
              <w:rPr>
                <w:b/>
              </w:rPr>
            </w:pPr>
            <w:r w:rsidRPr="00FC31D9">
              <w:rPr>
                <w:b/>
              </w:rPr>
              <w:t>Monday</w:t>
            </w:r>
            <w:r w:rsidR="00FC31D9">
              <w:rPr>
                <w:b/>
              </w:rPr>
              <w:t xml:space="preserve">, </w:t>
            </w:r>
            <w:r w:rsidR="003A1BA9">
              <w:rPr>
                <w:b/>
              </w:rPr>
              <w:t>March 18</w:t>
            </w:r>
            <w:r w:rsidR="00FC31D9">
              <w:rPr>
                <w:b/>
              </w:rPr>
              <w:t>, 2013</w:t>
            </w:r>
          </w:p>
        </w:tc>
      </w:tr>
      <w:tr w:rsidR="00AF1066" w:rsidRPr="00072032" w:rsidTr="003F2A15">
        <w:trPr>
          <w:trHeight w:val="741"/>
        </w:trPr>
        <w:tc>
          <w:tcPr>
            <w:tcW w:w="540" w:type="dxa"/>
            <w:tcBorders>
              <w:top w:val="single" w:sz="6" w:space="0" w:color="auto"/>
              <w:left w:val="single" w:sz="6" w:space="0" w:color="auto"/>
              <w:bottom w:val="single" w:sz="6" w:space="0" w:color="auto"/>
              <w:right w:val="single" w:sz="6" w:space="0" w:color="auto"/>
            </w:tcBorders>
            <w:shd w:val="clear" w:color="auto" w:fill="auto"/>
          </w:tcPr>
          <w:p w:rsidR="008B5D51" w:rsidRPr="00072032" w:rsidRDefault="008B5D51" w:rsidP="009F60F8">
            <w:pPr>
              <w:pStyle w:val="BodyText"/>
              <w:spacing w:before="60" w:after="60"/>
              <w:jc w:val="center"/>
            </w:pPr>
            <w:r>
              <w:t>2.</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8B5D51" w:rsidRPr="00DE5BE1" w:rsidRDefault="008B5D51" w:rsidP="007354A4">
            <w:pPr>
              <w:pStyle w:val="BodyText"/>
              <w:spacing w:before="60" w:after="60"/>
            </w:pPr>
            <w:r>
              <w:t xml:space="preserve">Pre-proposal </w:t>
            </w:r>
            <w:r w:rsidR="000517B9">
              <w:t>t</w:t>
            </w:r>
            <w:r>
              <w:t>eleconference</w:t>
            </w:r>
            <w:r w:rsidR="007354A4">
              <w:t xml:space="preserve">:  Participants: Dial </w:t>
            </w:r>
            <w:r w:rsidR="007354A4" w:rsidRPr="00FC31D9">
              <w:t>866-278-2170 password 5390618</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8B5D51" w:rsidRPr="00FC31D9" w:rsidRDefault="00136C3A" w:rsidP="009F60F8">
            <w:pPr>
              <w:pStyle w:val="BodyText"/>
              <w:spacing w:before="60" w:after="60"/>
              <w:rPr>
                <w:b/>
              </w:rPr>
            </w:pPr>
            <w:r>
              <w:rPr>
                <w:b/>
              </w:rPr>
              <w:t xml:space="preserve">Tuesday, </w:t>
            </w:r>
            <w:r w:rsidR="006227CF">
              <w:rPr>
                <w:b/>
              </w:rPr>
              <w:t>March 26</w:t>
            </w:r>
            <w:r>
              <w:rPr>
                <w:b/>
              </w:rPr>
              <w:t>, 2013</w:t>
            </w:r>
          </w:p>
          <w:p w:rsidR="005C3915" w:rsidRPr="00FC31D9" w:rsidRDefault="00D518FE" w:rsidP="009F60F8">
            <w:pPr>
              <w:pStyle w:val="BodyText"/>
              <w:spacing w:before="60" w:after="60"/>
            </w:pPr>
            <w:r w:rsidRPr="00FC31D9">
              <w:t>11.00 am P</w:t>
            </w:r>
            <w:r w:rsidR="00B14A7E" w:rsidRPr="00FC31D9">
              <w:t>S</w:t>
            </w:r>
            <w:r w:rsidRPr="00FC31D9">
              <w:t>T</w:t>
            </w:r>
          </w:p>
          <w:p w:rsidR="005C3915" w:rsidRPr="00FC31D9" w:rsidRDefault="005C3915" w:rsidP="00231DA9">
            <w:pPr>
              <w:pStyle w:val="BodyText"/>
              <w:spacing w:before="60" w:after="60"/>
            </w:pP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3</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F1F52" w:rsidRDefault="002E22DD" w:rsidP="00CF1F52">
            <w:pPr>
              <w:rPr>
                <w:rFonts w:ascii="Arial" w:hAnsi="Arial" w:cs="Arial"/>
                <w:sz w:val="20"/>
                <w:szCs w:val="20"/>
              </w:rPr>
            </w:pPr>
            <w:r>
              <w:t xml:space="preserve">Mandatory registration required for all participating consultants to the following email address: </w:t>
            </w:r>
            <w:hyperlink r:id="rId16" w:history="1">
              <w:r w:rsidR="00CF1F52">
                <w:rPr>
                  <w:rStyle w:val="Hyperlink"/>
                  <w:rFonts w:ascii="Arial" w:hAnsi="Arial" w:cs="Arial"/>
                  <w:sz w:val="20"/>
                  <w:szCs w:val="20"/>
                </w:rPr>
                <w:t>capitalprogramssolicitations@jud.ca.gov</w:t>
              </w:r>
            </w:hyperlink>
            <w:r w:rsidR="00CF1F52">
              <w:rPr>
                <w:rFonts w:ascii="Arial" w:hAnsi="Arial" w:cs="Arial"/>
                <w:sz w:val="20"/>
                <w:szCs w:val="20"/>
              </w:rPr>
              <w:t xml:space="preserve"> </w:t>
            </w:r>
          </w:p>
          <w:p w:rsidR="00CB7378" w:rsidRDefault="00CB7378" w:rsidP="00CF1F52">
            <w:pPr>
              <w:pStyle w:val="BodyText"/>
              <w:spacing w:before="60" w:after="60"/>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FC31D9" w:rsidRDefault="00CB7378" w:rsidP="006227CF">
            <w:pPr>
              <w:pStyle w:val="BodyText"/>
              <w:spacing w:before="60" w:after="60"/>
              <w:rPr>
                <w:b/>
              </w:rPr>
            </w:pPr>
            <w:r w:rsidRPr="00FC31D9">
              <w:rPr>
                <w:b/>
              </w:rPr>
              <w:t xml:space="preserve">Friday, </w:t>
            </w:r>
            <w:r w:rsidR="006227CF">
              <w:rPr>
                <w:b/>
              </w:rPr>
              <w:t>March 29</w:t>
            </w:r>
            <w:r w:rsidR="00136C3A">
              <w:rPr>
                <w:b/>
              </w:rPr>
              <w:t>, 2013</w:t>
            </w:r>
            <w:r w:rsidRPr="00FC31D9">
              <w:rPr>
                <w:b/>
              </w:rPr>
              <w:t xml:space="preserve"> </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4.</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pPr>
            <w:r w:rsidRPr="00072032">
              <w:t xml:space="preserve">Deadline for </w:t>
            </w:r>
            <w:r>
              <w:t>submittal of c</w:t>
            </w:r>
            <w:r w:rsidRPr="00072032">
              <w:t>larific</w:t>
            </w:r>
            <w:r>
              <w:t>ations or q</w:t>
            </w:r>
            <w:r w:rsidRPr="00072032">
              <w:t xml:space="preserve">uestions regarding the </w:t>
            </w:r>
            <w:r>
              <w:t xml:space="preserve">RFQ/RFP. Email all questions, using the </w:t>
            </w:r>
            <w:r w:rsidRPr="004A6B29">
              <w:t>form for questions posted along with this RFQ/RFP, to the following</w:t>
            </w:r>
            <w:r>
              <w:t xml:space="preserve"> address: </w:t>
            </w:r>
          </w:p>
          <w:p w:rsidR="00CF1F52" w:rsidRDefault="00FF4EE9" w:rsidP="00CF1F52">
            <w:pPr>
              <w:rPr>
                <w:rFonts w:ascii="Arial" w:hAnsi="Arial" w:cs="Arial"/>
                <w:sz w:val="20"/>
                <w:szCs w:val="20"/>
              </w:rPr>
            </w:pPr>
            <w:hyperlink r:id="rId17" w:history="1">
              <w:r w:rsidR="00CF1F52">
                <w:rPr>
                  <w:rStyle w:val="Hyperlink"/>
                  <w:rFonts w:ascii="Arial" w:hAnsi="Arial" w:cs="Arial"/>
                  <w:sz w:val="20"/>
                  <w:szCs w:val="20"/>
                </w:rPr>
                <w:t>capitalprogramssolicitations@jud.ca.gov</w:t>
              </w:r>
            </w:hyperlink>
            <w:r w:rsidR="00CF1F52">
              <w:rPr>
                <w:rFonts w:ascii="Arial" w:hAnsi="Arial" w:cs="Arial"/>
                <w:sz w:val="20"/>
                <w:szCs w:val="20"/>
              </w:rPr>
              <w:t xml:space="preserve"> </w:t>
            </w:r>
          </w:p>
          <w:p w:rsidR="00CB7378" w:rsidRPr="009A05BE" w:rsidRDefault="00CB7378" w:rsidP="00AE08D0">
            <w:pPr>
              <w:pStyle w:val="BodyText"/>
              <w:spacing w:before="60" w:after="60"/>
              <w:rPr>
                <w:b/>
                <w:u w:val="single"/>
              </w:rPr>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9A07E3" w:rsidRDefault="009A07E3" w:rsidP="0037206C">
            <w:pPr>
              <w:pStyle w:val="BodyText"/>
              <w:spacing w:before="60" w:after="60"/>
              <w:rPr>
                <w:b/>
              </w:rPr>
            </w:pPr>
            <w:r>
              <w:rPr>
                <w:b/>
              </w:rPr>
              <w:t>Tuesday</w:t>
            </w:r>
            <w:r w:rsidR="00CB7378" w:rsidRPr="009A07E3">
              <w:rPr>
                <w:b/>
              </w:rPr>
              <w:t xml:space="preserve">, </w:t>
            </w:r>
            <w:r>
              <w:rPr>
                <w:b/>
              </w:rPr>
              <w:t>April 2,</w:t>
            </w:r>
            <w:r w:rsidR="0037206C" w:rsidRPr="009A07E3">
              <w:rPr>
                <w:b/>
              </w:rPr>
              <w:t xml:space="preserve"> 2013</w:t>
            </w:r>
          </w:p>
          <w:p w:rsidR="008B7AD9" w:rsidRPr="000511A0" w:rsidRDefault="008B7AD9" w:rsidP="0037206C">
            <w:pPr>
              <w:pStyle w:val="BodyText"/>
              <w:spacing w:before="60" w:after="60"/>
              <w:rPr>
                <w:b/>
                <w:highlight w:val="yellow"/>
              </w:rPr>
            </w:pPr>
            <w:r w:rsidRPr="009A07E3">
              <w:rPr>
                <w:b/>
              </w:rPr>
              <w:t>1:00 pm PST</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5.</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2C12B2">
            <w:pPr>
              <w:pStyle w:val="BodyText"/>
              <w:spacing w:before="60" w:after="60"/>
            </w:pPr>
            <w:r>
              <w:t>Modifications to the RFQ/RFP and/or answers to q</w:t>
            </w:r>
            <w:r w:rsidRPr="00072032">
              <w:t xml:space="preserve">uestions </w:t>
            </w:r>
            <w:r>
              <w:t xml:space="preserve">will be posted at: </w:t>
            </w:r>
            <w:hyperlink r:id="rId18" w:history="1">
              <w:r w:rsidRPr="00941206">
                <w:rPr>
                  <w:rStyle w:val="Hyperlink"/>
                </w:rPr>
                <w:t>http://www.courts.ca.gov/rfps.htm</w:t>
              </w:r>
            </w:hyperlink>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0511A0" w:rsidRDefault="009A07E3" w:rsidP="009A07E3">
            <w:pPr>
              <w:pStyle w:val="BodyText"/>
              <w:spacing w:before="60" w:after="60"/>
              <w:rPr>
                <w:b/>
                <w:highlight w:val="yellow"/>
              </w:rPr>
            </w:pPr>
            <w:r>
              <w:rPr>
                <w:b/>
              </w:rPr>
              <w:t>Tuesday</w:t>
            </w:r>
            <w:r w:rsidR="00CB7378" w:rsidRPr="009A07E3">
              <w:rPr>
                <w:b/>
              </w:rPr>
              <w:t xml:space="preserve">, </w:t>
            </w:r>
            <w:r>
              <w:rPr>
                <w:b/>
              </w:rPr>
              <w:t>April 9</w:t>
            </w:r>
            <w:r w:rsidR="00B04E74" w:rsidRPr="009A07E3">
              <w:rPr>
                <w:b/>
              </w:rPr>
              <w:t>, 2013</w:t>
            </w:r>
            <w:r w:rsidR="002C12B2" w:rsidRPr="009A07E3">
              <w:rPr>
                <w:b/>
              </w:rPr>
              <w:t xml:space="preserve"> (estimated)</w:t>
            </w:r>
          </w:p>
        </w:tc>
      </w:tr>
      <w:tr w:rsidR="00AF1066" w:rsidRPr="00072032" w:rsidTr="00AC3AE6">
        <w:trPr>
          <w:trHeight w:val="1884"/>
        </w:trPr>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Pr="00072032" w:rsidRDefault="00CB7378" w:rsidP="009F60F8">
            <w:pPr>
              <w:pStyle w:val="BodyText"/>
              <w:spacing w:before="60" w:after="60"/>
              <w:jc w:val="center"/>
            </w:pPr>
            <w:r>
              <w:t>6.</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rPr>
                <w:b/>
                <w:u w:val="single"/>
              </w:rPr>
            </w:pPr>
            <w:r w:rsidRPr="009A05BE">
              <w:rPr>
                <w:b/>
                <w:u w:val="single"/>
              </w:rPr>
              <w:t>Submittal Deadline</w:t>
            </w:r>
            <w:r>
              <w:rPr>
                <w:b/>
                <w:u w:val="single"/>
              </w:rPr>
              <w:t>:</w:t>
            </w:r>
          </w:p>
          <w:p w:rsidR="00CB7378" w:rsidRDefault="00CB7378" w:rsidP="00676E13">
            <w:pPr>
              <w:pStyle w:val="MemoHeaderText"/>
              <w:ind w:left="432"/>
            </w:pPr>
            <w:r>
              <w:t xml:space="preserve">Judicial Council of California </w:t>
            </w:r>
          </w:p>
          <w:p w:rsidR="00CB7378" w:rsidRDefault="00CB7378" w:rsidP="00676E13">
            <w:pPr>
              <w:pStyle w:val="MemoHeaderText"/>
              <w:ind w:left="432"/>
            </w:pPr>
            <w:r>
              <w:t>Administrative Office of the Courts</w:t>
            </w:r>
          </w:p>
          <w:p w:rsidR="00CB7378" w:rsidRPr="00BA6E13" w:rsidRDefault="00D518FE" w:rsidP="00676E13">
            <w:pPr>
              <w:pStyle w:val="MemoHeaderText"/>
              <w:ind w:left="432"/>
            </w:pPr>
            <w:r w:rsidRPr="00D518FE">
              <w:t xml:space="preserve">Attention:  Nadine McFadden, </w:t>
            </w:r>
            <w:r w:rsidR="003A1BF7">
              <w:t>Fiscal Services, 6th Floor</w:t>
            </w:r>
            <w:r w:rsidRPr="00D518FE">
              <w:t xml:space="preserve"> 455 Golden Gate Avenue</w:t>
            </w:r>
          </w:p>
          <w:p w:rsidR="00CB7378" w:rsidRDefault="00D518FE" w:rsidP="00676E13">
            <w:pPr>
              <w:pStyle w:val="MemoHeaderText"/>
              <w:ind w:left="432"/>
            </w:pPr>
            <w:smartTag w:uri="urn:schemas-microsoft-com:office:smarttags" w:element="place">
              <w:smartTag w:uri="urn:schemas-microsoft-com:office:smarttags" w:element="City">
                <w:r w:rsidRPr="00D518FE">
                  <w:t>San Francisco</w:t>
                </w:r>
              </w:smartTag>
              <w:r w:rsidRPr="00D518FE">
                <w:t xml:space="preserve">, </w:t>
              </w:r>
              <w:smartTag w:uri="urn:schemas-microsoft-com:office:smarttags" w:element="State">
                <w:r w:rsidRPr="00D518FE">
                  <w:t>CA</w:t>
                </w:r>
              </w:smartTag>
              <w:r w:rsidRPr="00D518FE">
                <w:t xml:space="preserve">  </w:t>
              </w:r>
              <w:smartTag w:uri="urn:schemas-microsoft-com:office:smarttags" w:element="PostalCode">
                <w:r w:rsidRPr="00D518FE">
                  <w:t>94102</w:t>
                </w:r>
              </w:smartTag>
            </w:smartTag>
          </w:p>
          <w:p w:rsidR="00CB7378" w:rsidRPr="009A05BE" w:rsidRDefault="00CB7378" w:rsidP="009F60F8">
            <w:pPr>
              <w:pStyle w:val="BodyText"/>
              <w:spacing w:before="60" w:after="60"/>
              <w:rPr>
                <w:b/>
                <w:u w:val="single"/>
              </w:rPr>
            </w:pP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F72E1A" w:rsidRDefault="00C3515F" w:rsidP="00481CB5">
            <w:pPr>
              <w:pStyle w:val="BodyText"/>
              <w:keepNext/>
              <w:spacing w:before="60" w:after="60"/>
              <w:outlineLvl w:val="1"/>
              <w:rPr>
                <w:b/>
              </w:rPr>
            </w:pPr>
            <w:r w:rsidRPr="00F72E1A">
              <w:rPr>
                <w:b/>
              </w:rPr>
              <w:t xml:space="preserve">Monday, </w:t>
            </w:r>
            <w:r w:rsidR="00F72E1A">
              <w:rPr>
                <w:b/>
              </w:rPr>
              <w:t>April 15</w:t>
            </w:r>
            <w:r w:rsidRPr="00F72E1A">
              <w:rPr>
                <w:b/>
              </w:rPr>
              <w:t>, 2013</w:t>
            </w:r>
          </w:p>
          <w:p w:rsidR="00CB7378" w:rsidRPr="000511A0" w:rsidRDefault="00D518FE" w:rsidP="00895F44">
            <w:pPr>
              <w:pStyle w:val="BodyText"/>
              <w:keepNext/>
              <w:spacing w:before="60" w:after="60"/>
              <w:outlineLvl w:val="1"/>
              <w:rPr>
                <w:highlight w:val="yellow"/>
              </w:rPr>
            </w:pPr>
            <w:r w:rsidRPr="00F72E1A">
              <w:t>1:00 p.m. P</w:t>
            </w:r>
            <w:r w:rsidR="00895F44">
              <w:t>S</w:t>
            </w:r>
            <w:r w:rsidRPr="00F72E1A">
              <w:t>T</w:t>
            </w:r>
          </w:p>
        </w:tc>
      </w:tr>
      <w:tr w:rsidR="00AF1066" w:rsidRPr="00072032" w:rsidTr="00A0589B">
        <w:trPr>
          <w:trHeight w:val="1479"/>
        </w:trPr>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Pr="00072032" w:rsidRDefault="00CB7378" w:rsidP="009F60F8">
            <w:pPr>
              <w:pStyle w:val="BodyText"/>
              <w:spacing w:before="60" w:after="60"/>
              <w:jc w:val="center"/>
            </w:pPr>
            <w:r>
              <w:t>7.</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Pr="00072032" w:rsidRDefault="00CB7378" w:rsidP="00677D16">
            <w:pPr>
              <w:pStyle w:val="BodyText"/>
              <w:spacing w:before="60" w:after="60"/>
            </w:pPr>
            <w:r>
              <w:t xml:space="preserve">Posting of Short Listed </w:t>
            </w:r>
            <w:r w:rsidR="00000AC2">
              <w:t>Consultant</w:t>
            </w:r>
            <w:r>
              <w:t xml:space="preserve">s along with Interview Dates and Time posted on the Court website: </w:t>
            </w:r>
            <w:hyperlink r:id="rId19" w:history="1">
              <w:r w:rsidRPr="00941206">
                <w:rPr>
                  <w:rStyle w:val="Hyperlink"/>
                </w:rPr>
                <w:t>http://www.courts.ca.gov/rfps.htm</w:t>
              </w:r>
            </w:hyperlink>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962854" w:rsidRDefault="002814DD" w:rsidP="00962854">
            <w:pPr>
              <w:pStyle w:val="BodyText"/>
              <w:spacing w:before="60" w:after="60"/>
              <w:rPr>
                <w:b/>
              </w:rPr>
            </w:pPr>
            <w:r w:rsidRPr="00962854">
              <w:rPr>
                <w:b/>
              </w:rPr>
              <w:t xml:space="preserve">Friday, </w:t>
            </w:r>
            <w:r w:rsidR="00962854">
              <w:rPr>
                <w:b/>
              </w:rPr>
              <w:t>April 26</w:t>
            </w:r>
            <w:r w:rsidRPr="00962854">
              <w:rPr>
                <w:b/>
              </w:rPr>
              <w:t>, 2013</w:t>
            </w:r>
            <w:r w:rsidR="00677D16" w:rsidRPr="00962854">
              <w:rPr>
                <w:b/>
              </w:rPr>
              <w:t xml:space="preserve"> (estimated)</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8.</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Pr="00072032" w:rsidRDefault="00CB7378" w:rsidP="009F60F8">
            <w:pPr>
              <w:pStyle w:val="BodyText"/>
              <w:spacing w:before="60" w:after="60"/>
            </w:pPr>
            <w:r>
              <w:t>Interviews of Short List in Person (AOC office in Burbank) or by telephone</w:t>
            </w:r>
            <w:r w:rsidR="00FC0729">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5823BE" w:rsidRDefault="0094781A" w:rsidP="009F60F8">
            <w:pPr>
              <w:pStyle w:val="BodyText"/>
              <w:spacing w:before="60" w:after="60"/>
              <w:rPr>
                <w:b/>
              </w:rPr>
            </w:pPr>
            <w:r>
              <w:rPr>
                <w:b/>
              </w:rPr>
              <w:t>Tuesday</w:t>
            </w:r>
            <w:r w:rsidR="00FC0729" w:rsidRPr="005823BE">
              <w:rPr>
                <w:b/>
              </w:rPr>
              <w:t xml:space="preserve">, </w:t>
            </w:r>
            <w:r>
              <w:rPr>
                <w:b/>
              </w:rPr>
              <w:t>April 30</w:t>
            </w:r>
            <w:r w:rsidR="005823BE">
              <w:rPr>
                <w:b/>
              </w:rPr>
              <w:t>,</w:t>
            </w:r>
            <w:r w:rsidR="00FC0729" w:rsidRPr="005823BE">
              <w:rPr>
                <w:b/>
              </w:rPr>
              <w:t xml:space="preserve"> 2013</w:t>
            </w:r>
          </w:p>
          <w:p w:rsidR="00FC0729" w:rsidRPr="000511A0" w:rsidRDefault="00FC0729" w:rsidP="009F60F8">
            <w:pPr>
              <w:pStyle w:val="BodyText"/>
              <w:spacing w:before="60" w:after="60"/>
              <w:rPr>
                <w:b/>
                <w:highlight w:val="yellow"/>
              </w:rPr>
            </w:pPr>
            <w:r w:rsidRPr="005823BE">
              <w:rPr>
                <w:b/>
              </w:rPr>
              <w:t xml:space="preserve"> 11:00 a.m. PST</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D518FE" w:rsidRDefault="00CB7378" w:rsidP="00D518FE">
            <w:pPr>
              <w:pStyle w:val="BodyText"/>
              <w:tabs>
                <w:tab w:val="left" w:pos="162"/>
              </w:tabs>
              <w:spacing w:before="60" w:after="60"/>
              <w:jc w:val="center"/>
            </w:pPr>
            <w:r>
              <w:t>9.</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5F7AF4">
            <w:pPr>
              <w:pStyle w:val="BodyText"/>
              <w:spacing w:before="60" w:after="60"/>
            </w:pPr>
            <w:r w:rsidRPr="00072032">
              <w:t>Notice of Intent to Award posted</w:t>
            </w:r>
            <w:r>
              <w:t xml:space="preserve"> </w:t>
            </w:r>
            <w:r w:rsidRPr="00072032">
              <w:t xml:space="preserve">on </w:t>
            </w:r>
            <w:r>
              <w:t>the court w</w:t>
            </w:r>
            <w:r w:rsidRPr="00072032">
              <w:t>ebsite</w:t>
            </w:r>
            <w:r>
              <w:t xml:space="preserve">:  </w:t>
            </w:r>
            <w:hyperlink r:id="rId20" w:history="1">
              <w:r w:rsidRPr="00941206">
                <w:rPr>
                  <w:rStyle w:val="Hyperlink"/>
                </w:rPr>
                <w:t>http://www.courts.ca.gov/rfps.htm</w:t>
              </w:r>
            </w:hyperlink>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0511A0" w:rsidDel="0023480C" w:rsidRDefault="00846C97" w:rsidP="00846C97">
            <w:pPr>
              <w:pStyle w:val="BodyText"/>
              <w:spacing w:before="60" w:after="60"/>
              <w:rPr>
                <w:b/>
                <w:highlight w:val="yellow"/>
              </w:rPr>
            </w:pPr>
            <w:r>
              <w:rPr>
                <w:b/>
              </w:rPr>
              <w:t>Monday</w:t>
            </w:r>
            <w:r w:rsidR="00FC0729" w:rsidRPr="00846C97">
              <w:rPr>
                <w:b/>
              </w:rPr>
              <w:t xml:space="preserve">, </w:t>
            </w:r>
            <w:r>
              <w:rPr>
                <w:b/>
              </w:rPr>
              <w:t>May 6</w:t>
            </w:r>
            <w:r w:rsidR="005F7AF4" w:rsidRPr="00846C97">
              <w:rPr>
                <w:b/>
              </w:rPr>
              <w:t>, 2013 (estimated)</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10.</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A6217E">
            <w:pPr>
              <w:pStyle w:val="BodyText"/>
              <w:spacing w:before="60" w:after="60"/>
            </w:pPr>
            <w:r>
              <w:t xml:space="preserve">Contracts executed </w:t>
            </w:r>
            <w:r w:rsidR="00A6217E">
              <w:t xml:space="preserve"> </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0511A0" w:rsidDel="0023480C" w:rsidRDefault="005D0337" w:rsidP="00D65B31">
            <w:pPr>
              <w:pStyle w:val="BodyText"/>
              <w:spacing w:before="60" w:after="60"/>
              <w:rPr>
                <w:b/>
                <w:highlight w:val="yellow"/>
              </w:rPr>
            </w:pPr>
            <w:r>
              <w:rPr>
                <w:b/>
              </w:rPr>
              <w:t>Monday</w:t>
            </w:r>
            <w:r w:rsidR="007F5F79" w:rsidRPr="005D0337">
              <w:rPr>
                <w:b/>
              </w:rPr>
              <w:t xml:space="preserve">, </w:t>
            </w:r>
            <w:r>
              <w:rPr>
                <w:b/>
              </w:rPr>
              <w:t>June 17</w:t>
            </w:r>
            <w:r w:rsidR="007F5F79" w:rsidRPr="005D0337">
              <w:rPr>
                <w:b/>
              </w:rPr>
              <w:t>, 2013</w:t>
            </w:r>
            <w:r w:rsidR="00A6217E" w:rsidRPr="005D0337">
              <w:rPr>
                <w:b/>
              </w:rPr>
              <w:t xml:space="preserve"> (estimated)</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11.</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pPr>
            <w:r>
              <w:t>Contract start date</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0511A0" w:rsidDel="0023480C" w:rsidRDefault="004C39A1" w:rsidP="004C39A1">
            <w:pPr>
              <w:pStyle w:val="BodyText"/>
              <w:spacing w:before="60" w:after="60"/>
              <w:rPr>
                <w:b/>
                <w:highlight w:val="yellow"/>
              </w:rPr>
            </w:pPr>
            <w:r>
              <w:rPr>
                <w:b/>
              </w:rPr>
              <w:t>Monday, July 1</w:t>
            </w:r>
            <w:r w:rsidR="00E86A0C" w:rsidRPr="004C39A1">
              <w:rPr>
                <w:b/>
              </w:rPr>
              <w:t>, 2013</w:t>
            </w:r>
            <w:r w:rsidR="00FC0729" w:rsidRPr="004C39A1">
              <w:rPr>
                <w:b/>
              </w:rPr>
              <w:t xml:space="preserve"> </w:t>
            </w:r>
          </w:p>
        </w:tc>
      </w:tr>
      <w:tr w:rsidR="00AF1066" w:rsidRPr="00072032" w:rsidTr="00A0589B">
        <w:tc>
          <w:tcPr>
            <w:tcW w:w="54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jc w:val="center"/>
            </w:pPr>
            <w:r>
              <w:t>12.</w:t>
            </w:r>
          </w:p>
        </w:tc>
        <w:tc>
          <w:tcPr>
            <w:tcW w:w="6300" w:type="dxa"/>
            <w:tcBorders>
              <w:top w:val="single" w:sz="6" w:space="0" w:color="auto"/>
              <w:left w:val="single" w:sz="6" w:space="0" w:color="auto"/>
              <w:bottom w:val="single" w:sz="6" w:space="0" w:color="auto"/>
              <w:right w:val="single" w:sz="6" w:space="0" w:color="auto"/>
            </w:tcBorders>
            <w:shd w:val="clear" w:color="auto" w:fill="auto"/>
          </w:tcPr>
          <w:p w:rsidR="00CB7378" w:rsidRDefault="00CB7378" w:rsidP="009F60F8">
            <w:pPr>
              <w:pStyle w:val="BodyText"/>
              <w:spacing w:before="60" w:after="60"/>
            </w:pPr>
            <w:r>
              <w:t>Contract end date</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B7378" w:rsidRPr="000511A0" w:rsidDel="0023480C" w:rsidRDefault="00AC3FD5" w:rsidP="00616097">
            <w:pPr>
              <w:pStyle w:val="BodyText"/>
              <w:spacing w:before="60" w:after="60"/>
              <w:rPr>
                <w:b/>
                <w:highlight w:val="yellow"/>
              </w:rPr>
            </w:pPr>
            <w:r>
              <w:rPr>
                <w:b/>
              </w:rPr>
              <w:t>Thursday</w:t>
            </w:r>
            <w:r w:rsidR="00FD0B7C" w:rsidRPr="00616097">
              <w:rPr>
                <w:b/>
              </w:rPr>
              <w:t xml:space="preserve">, </w:t>
            </w:r>
            <w:r w:rsidR="00616097">
              <w:rPr>
                <w:b/>
              </w:rPr>
              <w:t>June 30</w:t>
            </w:r>
            <w:r w:rsidR="00FD0B7C" w:rsidRPr="00616097">
              <w:rPr>
                <w:b/>
              </w:rPr>
              <w:t xml:space="preserve">, </w:t>
            </w:r>
            <w:r w:rsidR="000E6825" w:rsidRPr="00616097">
              <w:rPr>
                <w:b/>
              </w:rPr>
              <w:t>2016</w:t>
            </w:r>
          </w:p>
        </w:tc>
      </w:tr>
    </w:tbl>
    <w:p w:rsidR="008B5D51" w:rsidRDefault="008B5D51" w:rsidP="008B5D51">
      <w:pPr>
        <w:pStyle w:val="Header"/>
        <w:tabs>
          <w:tab w:val="clear" w:pos="4320"/>
          <w:tab w:val="clear" w:pos="8640"/>
          <w:tab w:val="left" w:pos="1440"/>
        </w:tabs>
        <w:rPr>
          <w:sz w:val="22"/>
          <w:szCs w:val="22"/>
        </w:rPr>
      </w:pPr>
    </w:p>
    <w:p w:rsidR="00D518FE" w:rsidRDefault="00D518FE" w:rsidP="00D518FE">
      <w:pPr>
        <w:tabs>
          <w:tab w:val="left" w:pos="-450"/>
        </w:tabs>
      </w:pPr>
    </w:p>
    <w:p w:rsidR="00D63A6E" w:rsidRDefault="00D63A6E" w:rsidP="00D518FE">
      <w:pPr>
        <w:tabs>
          <w:tab w:val="left" w:pos="-450"/>
        </w:tabs>
      </w:pPr>
    </w:p>
    <w:p w:rsidR="00D63A6E" w:rsidRDefault="00D63A6E" w:rsidP="00D518FE">
      <w:pPr>
        <w:tabs>
          <w:tab w:val="left" w:pos="-450"/>
        </w:tabs>
      </w:pPr>
    </w:p>
    <w:p w:rsidR="00D518FE" w:rsidRDefault="00D50AC7" w:rsidP="00D63A6E">
      <w:pPr>
        <w:tabs>
          <w:tab w:val="left" w:pos="-450"/>
        </w:tabs>
        <w:ind w:hanging="90"/>
        <w:rPr>
          <w:b/>
        </w:rPr>
      </w:pPr>
      <w:r w:rsidRPr="00D47D29">
        <w:t xml:space="preserve">This RFQ/RFP and all associated documents and addenda will be posted at </w:t>
      </w:r>
    </w:p>
    <w:p w:rsidR="00D518FE" w:rsidRDefault="00FF4EE9" w:rsidP="00D63A6E">
      <w:pPr>
        <w:tabs>
          <w:tab w:val="left" w:pos="-450"/>
        </w:tabs>
        <w:ind w:left="-90"/>
        <w:rPr>
          <w:b/>
        </w:rPr>
      </w:pPr>
      <w:hyperlink r:id="rId21" w:history="1">
        <w:r w:rsidR="00D50AC7" w:rsidRPr="00F27DFF">
          <w:rPr>
            <w:rStyle w:val="Hyperlink"/>
            <w:b/>
          </w:rPr>
          <w:t>http://www.courts.ca.gov/rfps.htm</w:t>
        </w:r>
      </w:hyperlink>
    </w:p>
    <w:p w:rsidR="00D518FE" w:rsidRDefault="00D518FE" w:rsidP="00D518FE">
      <w:pPr>
        <w:tabs>
          <w:tab w:val="left" w:pos="-450"/>
        </w:tabs>
        <w:rPr>
          <w:b/>
        </w:rPr>
      </w:pPr>
    </w:p>
    <w:p w:rsidR="00D518FE" w:rsidRDefault="00D518FE" w:rsidP="00D518FE">
      <w:pPr>
        <w:tabs>
          <w:tab w:val="left" w:pos="-450"/>
        </w:tabs>
        <w:rPr>
          <w:b/>
        </w:rPr>
      </w:pPr>
    </w:p>
    <w:p w:rsidR="00D518FE" w:rsidRDefault="00D518FE" w:rsidP="00D518FE">
      <w:pPr>
        <w:tabs>
          <w:tab w:val="left" w:pos="-450"/>
        </w:tabs>
        <w:rPr>
          <w:b/>
        </w:rPr>
      </w:pPr>
    </w:p>
    <w:p w:rsidR="00D518FE" w:rsidRDefault="00D50AC7" w:rsidP="00D518FE">
      <w:pPr>
        <w:tabs>
          <w:tab w:val="left" w:pos="-450"/>
        </w:tabs>
        <w:rPr>
          <w:b/>
        </w:rPr>
      </w:pPr>
      <w:r>
        <w:rPr>
          <w:b/>
        </w:rPr>
        <w:t>INDEX</w:t>
      </w:r>
    </w:p>
    <w:p w:rsidR="00D518FE" w:rsidRDefault="00D518FE" w:rsidP="00D518FE">
      <w:pPr>
        <w:tabs>
          <w:tab w:val="left" w:pos="-450"/>
        </w:tabs>
        <w:rPr>
          <w:b/>
        </w:rPr>
      </w:pPr>
    </w:p>
    <w:p w:rsidR="00D518FE" w:rsidRDefault="00D50AC7" w:rsidP="00D518FE">
      <w:pPr>
        <w:tabs>
          <w:tab w:val="left" w:pos="-450"/>
        </w:tabs>
      </w:pPr>
      <w:r w:rsidRPr="00D47D29">
        <w:t>1.0    Background Information</w:t>
      </w:r>
    </w:p>
    <w:p w:rsidR="00D518FE" w:rsidRDefault="00D50AC7" w:rsidP="00D518FE">
      <w:pPr>
        <w:tabs>
          <w:tab w:val="left" w:pos="-450"/>
        </w:tabs>
      </w:pPr>
      <w:r w:rsidRPr="00D47D29">
        <w:t>2.0    Purpose of this RFQ/RFP</w:t>
      </w:r>
    </w:p>
    <w:p w:rsidR="00D518FE" w:rsidRDefault="00D50AC7" w:rsidP="00D518FE">
      <w:pPr>
        <w:tabs>
          <w:tab w:val="left" w:pos="-450"/>
        </w:tabs>
      </w:pPr>
      <w:r w:rsidRPr="00D47D29">
        <w:t>3.0    Standa</w:t>
      </w:r>
      <w:r w:rsidR="00F222AA">
        <w:t>rds Applicable to the Provision</w:t>
      </w:r>
      <w:r w:rsidRPr="00D47D29">
        <w:t xml:space="preserve"> of Service</w:t>
      </w:r>
      <w:r w:rsidR="00230E1C">
        <w:t>s</w:t>
      </w:r>
    </w:p>
    <w:p w:rsidR="00D518FE" w:rsidRDefault="00D50AC7" w:rsidP="00D518FE">
      <w:pPr>
        <w:tabs>
          <w:tab w:val="left" w:pos="-450"/>
        </w:tabs>
      </w:pPr>
      <w:r w:rsidRPr="00D47D29">
        <w:t>4.0    Scope of Work</w:t>
      </w:r>
    </w:p>
    <w:p w:rsidR="00D518FE" w:rsidRDefault="00D50AC7" w:rsidP="00D518FE">
      <w:pPr>
        <w:tabs>
          <w:tab w:val="left" w:pos="-450"/>
        </w:tabs>
      </w:pPr>
      <w:r w:rsidRPr="00D47D29">
        <w:t xml:space="preserve">5.0    </w:t>
      </w:r>
      <w:r w:rsidR="0097170D">
        <w:t xml:space="preserve">Licensing and </w:t>
      </w:r>
      <w:r w:rsidRPr="00D47D29">
        <w:t>Certification</w:t>
      </w:r>
    </w:p>
    <w:p w:rsidR="00D518FE" w:rsidRDefault="00D50AC7" w:rsidP="00D518FE">
      <w:pPr>
        <w:tabs>
          <w:tab w:val="left" w:pos="-450"/>
        </w:tabs>
      </w:pPr>
      <w:r w:rsidRPr="00D47D29">
        <w:t>6.0    Proposal Submission</w:t>
      </w:r>
    </w:p>
    <w:p w:rsidR="00D518FE" w:rsidRDefault="00D50AC7" w:rsidP="00D518FE">
      <w:pPr>
        <w:tabs>
          <w:tab w:val="left" w:pos="-450"/>
        </w:tabs>
      </w:pPr>
      <w:r w:rsidRPr="00D47D29">
        <w:t>7.0    Selection Process</w:t>
      </w:r>
    </w:p>
    <w:p w:rsidR="00D518FE" w:rsidRDefault="00D50AC7" w:rsidP="00D518FE">
      <w:pPr>
        <w:tabs>
          <w:tab w:val="left" w:pos="-450"/>
        </w:tabs>
      </w:pPr>
      <w:r w:rsidRPr="00D47D29">
        <w:t>8.0    Evaluation of Proposals</w:t>
      </w:r>
    </w:p>
    <w:p w:rsidR="00D518FE" w:rsidRDefault="00D50AC7" w:rsidP="00D518FE">
      <w:pPr>
        <w:tabs>
          <w:tab w:val="left" w:pos="-450"/>
        </w:tabs>
      </w:pPr>
      <w:r w:rsidRPr="00D47D29">
        <w:t>9.0    Rights</w:t>
      </w:r>
    </w:p>
    <w:p w:rsidR="00D518FE" w:rsidRDefault="00786D69" w:rsidP="00D518FE">
      <w:pPr>
        <w:tabs>
          <w:tab w:val="left" w:pos="-450"/>
        </w:tabs>
      </w:pPr>
      <w:r w:rsidRPr="00D47D29">
        <w:t xml:space="preserve">10.0 </w:t>
      </w:r>
      <w:r>
        <w:t xml:space="preserve"> Participating</w:t>
      </w:r>
      <w:r w:rsidR="00D50AC7" w:rsidRPr="00D47D29">
        <w:t xml:space="preserve"> in the Proposal Process</w:t>
      </w:r>
    </w:p>
    <w:p w:rsidR="00D518FE" w:rsidRDefault="00D50AC7" w:rsidP="00D518FE">
      <w:pPr>
        <w:tabs>
          <w:tab w:val="left" w:pos="-450"/>
        </w:tabs>
      </w:pPr>
      <w:r w:rsidRPr="00D47D29">
        <w:t>11.0  Proposed Contract Terms</w:t>
      </w:r>
    </w:p>
    <w:p w:rsidR="00D518FE" w:rsidRDefault="00D50AC7" w:rsidP="00D518FE">
      <w:pPr>
        <w:tabs>
          <w:tab w:val="left" w:pos="-450"/>
        </w:tabs>
      </w:pPr>
      <w:r w:rsidRPr="00D47D29">
        <w:t>12.0  Disabl</w:t>
      </w:r>
      <w:r w:rsidR="0097170D">
        <w:t>ed Veteran Business Enterprise P</w:t>
      </w:r>
      <w:r w:rsidRPr="00D47D29">
        <w:t>articipation Goals</w:t>
      </w:r>
    </w:p>
    <w:p w:rsidR="00D518FE" w:rsidRDefault="00D50AC7" w:rsidP="00D518FE">
      <w:pPr>
        <w:tabs>
          <w:tab w:val="left" w:pos="-450"/>
        </w:tabs>
      </w:pPr>
      <w:r w:rsidRPr="00D47D29">
        <w:t>13.0  Administrative Rules</w:t>
      </w:r>
    </w:p>
    <w:p w:rsidR="00D518FE" w:rsidRDefault="00D518FE" w:rsidP="00D518FE">
      <w:pPr>
        <w:tabs>
          <w:tab w:val="left" w:pos="-450"/>
        </w:tabs>
      </w:pPr>
    </w:p>
    <w:p w:rsidR="00D518FE" w:rsidRDefault="00D518FE" w:rsidP="00D518FE">
      <w:pPr>
        <w:tabs>
          <w:tab w:val="left" w:pos="-450"/>
        </w:tabs>
      </w:pPr>
    </w:p>
    <w:p w:rsidR="00D518FE" w:rsidRDefault="00D50AC7" w:rsidP="009E0BF1">
      <w:pPr>
        <w:tabs>
          <w:tab w:val="left" w:pos="-450"/>
          <w:tab w:val="left" w:pos="1530"/>
        </w:tabs>
        <w:rPr>
          <w:u w:val="single"/>
        </w:rPr>
      </w:pPr>
      <w:r w:rsidRPr="00D47D29">
        <w:t xml:space="preserve">Attachment A </w:t>
      </w:r>
      <w:r>
        <w:t>-</w:t>
      </w:r>
      <w:r w:rsidR="00597A6E">
        <w:t xml:space="preserve"> </w:t>
      </w:r>
      <w:r w:rsidRPr="00134728">
        <w:t>Submittal Content</w:t>
      </w:r>
    </w:p>
    <w:p w:rsidR="00D518FE" w:rsidRDefault="00597A6E" w:rsidP="00D518FE">
      <w:pPr>
        <w:tabs>
          <w:tab w:val="left" w:pos="-450"/>
        </w:tabs>
      </w:pPr>
      <w:r>
        <w:t xml:space="preserve">Attachment B - </w:t>
      </w:r>
      <w:r w:rsidR="00D50AC7" w:rsidRPr="00D47D29">
        <w:t>Administrative Rules Governing Request for Qualification</w:t>
      </w:r>
      <w:r w:rsidR="00D50AC7">
        <w:t>s</w:t>
      </w:r>
      <w:r w:rsidR="003D6A7D">
        <w:t>/Proposals</w:t>
      </w:r>
    </w:p>
    <w:p w:rsidR="00D518FE" w:rsidRDefault="00D50AC7" w:rsidP="00D518FE">
      <w:pPr>
        <w:tabs>
          <w:tab w:val="left" w:pos="-450"/>
        </w:tabs>
      </w:pPr>
      <w:r>
        <w:t>Attachment C</w:t>
      </w:r>
      <w:r w:rsidR="00597A6E">
        <w:t xml:space="preserve"> - </w:t>
      </w:r>
      <w:r w:rsidRPr="00D47D29">
        <w:t>Price Proposal</w:t>
      </w:r>
    </w:p>
    <w:p w:rsidR="00D518FE" w:rsidRDefault="00597A6E" w:rsidP="00D518FE">
      <w:pPr>
        <w:tabs>
          <w:tab w:val="left" w:pos="-450"/>
        </w:tabs>
      </w:pPr>
      <w:r>
        <w:t xml:space="preserve">Attachment D - </w:t>
      </w:r>
      <w:r w:rsidR="007800AE">
        <w:t>Example/Work Authorization</w:t>
      </w:r>
    </w:p>
    <w:p w:rsidR="00D518FE" w:rsidRDefault="00597A6E" w:rsidP="00D518FE">
      <w:pPr>
        <w:tabs>
          <w:tab w:val="left" w:pos="-450"/>
        </w:tabs>
      </w:pPr>
      <w:r>
        <w:t xml:space="preserve">Attachment E - </w:t>
      </w:r>
      <w:r w:rsidR="006C3B2B">
        <w:t>S</w:t>
      </w:r>
      <w:r w:rsidR="00D50AC7" w:rsidRPr="00D47D29">
        <w:t>ubmission of Questions</w:t>
      </w:r>
    </w:p>
    <w:p w:rsidR="00D518FE" w:rsidRDefault="00095FF7" w:rsidP="00D518FE">
      <w:pPr>
        <w:tabs>
          <w:tab w:val="left" w:pos="-450"/>
        </w:tabs>
      </w:pPr>
      <w:r>
        <w:t xml:space="preserve">Attachment </w:t>
      </w:r>
      <w:r w:rsidR="00244FC0">
        <w:t>F</w:t>
      </w:r>
      <w:r>
        <w:t xml:space="preserve"> -</w:t>
      </w:r>
      <w:r w:rsidR="00597A6E">
        <w:t xml:space="preserve"> </w:t>
      </w:r>
      <w:r w:rsidR="00D50AC7" w:rsidRPr="00D47D29">
        <w:t>Payee Data Record</w:t>
      </w:r>
    </w:p>
    <w:p w:rsidR="00244FC0" w:rsidRDefault="00244FC0" w:rsidP="00D518FE">
      <w:pPr>
        <w:tabs>
          <w:tab w:val="left" w:pos="-450"/>
        </w:tabs>
      </w:pPr>
      <w:r>
        <w:t>Attachment G- Standard Agreement</w:t>
      </w:r>
    </w:p>
    <w:p w:rsidR="00D518FE" w:rsidRDefault="00D518FE" w:rsidP="00D518FE">
      <w:pPr>
        <w:tabs>
          <w:tab w:val="left" w:pos="-450"/>
        </w:tabs>
        <w:ind w:left="-540"/>
        <w:rPr>
          <w:b/>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A0374D" w:rsidRDefault="00A0374D" w:rsidP="00D518FE">
      <w:pPr>
        <w:pStyle w:val="Header"/>
        <w:tabs>
          <w:tab w:val="clear" w:pos="4320"/>
          <w:tab w:val="clear" w:pos="8640"/>
          <w:tab w:val="left" w:pos="-450"/>
          <w:tab w:val="left" w:pos="1440"/>
        </w:tabs>
        <w:ind w:left="-540"/>
        <w:rPr>
          <w:sz w:val="22"/>
          <w:szCs w:val="22"/>
        </w:rPr>
      </w:pPr>
    </w:p>
    <w:p w:rsidR="00A0374D" w:rsidRDefault="00A0374D" w:rsidP="00D518FE">
      <w:pPr>
        <w:pStyle w:val="Header"/>
        <w:tabs>
          <w:tab w:val="clear" w:pos="4320"/>
          <w:tab w:val="clear" w:pos="8640"/>
          <w:tab w:val="left" w:pos="-450"/>
          <w:tab w:val="left" w:pos="1440"/>
        </w:tabs>
        <w:ind w:left="-540"/>
        <w:rPr>
          <w:sz w:val="22"/>
          <w:szCs w:val="22"/>
        </w:rPr>
      </w:pPr>
    </w:p>
    <w:p w:rsidR="00A0374D" w:rsidRDefault="00A0374D" w:rsidP="00D518FE">
      <w:pPr>
        <w:pStyle w:val="Header"/>
        <w:tabs>
          <w:tab w:val="clear" w:pos="4320"/>
          <w:tab w:val="clear" w:pos="8640"/>
          <w:tab w:val="left" w:pos="-450"/>
          <w:tab w:val="left" w:pos="1440"/>
        </w:tabs>
        <w:ind w:left="-540"/>
        <w:rPr>
          <w:sz w:val="22"/>
          <w:szCs w:val="22"/>
        </w:rPr>
      </w:pPr>
    </w:p>
    <w:p w:rsidR="00A0374D" w:rsidRDefault="00A0374D"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D518FE" w:rsidP="00D518FE">
      <w:pPr>
        <w:pStyle w:val="Header"/>
        <w:tabs>
          <w:tab w:val="clear" w:pos="4320"/>
          <w:tab w:val="clear" w:pos="8640"/>
          <w:tab w:val="left" w:pos="-450"/>
          <w:tab w:val="left" w:pos="1440"/>
        </w:tabs>
        <w:ind w:left="-540"/>
        <w:rPr>
          <w:sz w:val="22"/>
          <w:szCs w:val="22"/>
        </w:rPr>
      </w:pPr>
    </w:p>
    <w:p w:rsidR="00D518FE" w:rsidRDefault="00760A35" w:rsidP="00D518FE">
      <w:pPr>
        <w:rPr>
          <w:b/>
        </w:rPr>
      </w:pPr>
      <w:bookmarkStart w:id="8" w:name="bmStart"/>
      <w:bookmarkEnd w:id="8"/>
      <w:r>
        <w:rPr>
          <w:b/>
        </w:rPr>
        <w:lastRenderedPageBreak/>
        <w:t>1.0</w:t>
      </w:r>
      <w:r w:rsidR="00DD4DCF">
        <w:rPr>
          <w:b/>
        </w:rPr>
        <w:t xml:space="preserve"> </w:t>
      </w:r>
      <w:r w:rsidR="00DD4DCF">
        <w:rPr>
          <w:b/>
        </w:rPr>
        <w:tab/>
      </w:r>
      <w:r w:rsidR="00125E32">
        <w:rPr>
          <w:b/>
        </w:rPr>
        <w:t>BACKGROUND</w:t>
      </w:r>
      <w:r w:rsidR="00125E32" w:rsidRPr="00CF5974">
        <w:rPr>
          <w:b/>
        </w:rPr>
        <w:t xml:space="preserve"> </w:t>
      </w:r>
      <w:r w:rsidR="003F1A19" w:rsidRPr="00CF5974">
        <w:rPr>
          <w:b/>
        </w:rPr>
        <w:t>INFORMATION</w:t>
      </w:r>
    </w:p>
    <w:p w:rsidR="007B7730" w:rsidRDefault="007B7730">
      <w:pPr>
        <w:ind w:left="720"/>
        <w:rPr>
          <w:b/>
        </w:rPr>
      </w:pPr>
    </w:p>
    <w:p w:rsidR="00D518FE" w:rsidRDefault="003F1A19" w:rsidP="00D518FE">
      <w:pPr>
        <w:ind w:left="720"/>
        <w:jc w:val="both"/>
      </w:pPr>
      <w:r w:rsidRPr="003F1A19">
        <w:t xml:space="preserve">The Judicial Council of California, chaired by the Chief Justice of California, is the chief policy making agency of the California judicial system. The Administrative Office of the Courts (AOC) is the staff agency of the Judicial Council. The Office of </w:t>
      </w:r>
      <w:r w:rsidR="002E7D43">
        <w:t>Real Estate and Facilities Management (REFM)</w:t>
      </w:r>
      <w:r w:rsidR="00500FB2">
        <w:t xml:space="preserve"> </w:t>
      </w:r>
      <w:r w:rsidR="002E7D43">
        <w:t xml:space="preserve">carries out the environmental management responsibilities of the California Judicial Branch’s </w:t>
      </w:r>
      <w:r w:rsidR="000517B9">
        <w:t>facilities.</w:t>
      </w:r>
      <w:r w:rsidR="002E7D43">
        <w:t xml:space="preserve"> </w:t>
      </w:r>
      <w:r w:rsidRPr="003F1A19">
        <w:t xml:space="preserve"> </w:t>
      </w:r>
      <w:r w:rsidR="002E7D43">
        <w:t>REFM</w:t>
      </w:r>
      <w:r w:rsidR="002E7D43" w:rsidRPr="003F1A19">
        <w:t xml:space="preserve"> </w:t>
      </w:r>
      <w:r w:rsidRPr="003F1A19">
        <w:t>current</w:t>
      </w:r>
      <w:r w:rsidR="00E25FAC">
        <w:t>ly manages over 5</w:t>
      </w:r>
      <w:r w:rsidR="00125E32">
        <w:t>00</w:t>
      </w:r>
      <w:r w:rsidRPr="003F1A19">
        <w:t xml:space="preserve"> </w:t>
      </w:r>
      <w:r w:rsidR="00410216">
        <w:t>c</w:t>
      </w:r>
      <w:r w:rsidRPr="003F1A19">
        <w:t xml:space="preserve">ourt </w:t>
      </w:r>
      <w:r w:rsidR="00410216">
        <w:t xml:space="preserve">facilities </w:t>
      </w:r>
      <w:r w:rsidR="00125E32">
        <w:t xml:space="preserve">state-wide and </w:t>
      </w:r>
      <w:r w:rsidR="000517B9">
        <w:t>supports</w:t>
      </w:r>
      <w:r w:rsidR="002E7D43">
        <w:t xml:space="preserve"> various stages of designing and building new court facilities under legislative mandate.</w:t>
      </w:r>
    </w:p>
    <w:p w:rsidR="003F1A19" w:rsidRPr="003F1A19" w:rsidRDefault="003F1A19" w:rsidP="003F1A19">
      <w:pPr>
        <w:ind w:left="720"/>
      </w:pPr>
    </w:p>
    <w:p w:rsidR="00D518FE" w:rsidRDefault="00125E32" w:rsidP="00D518FE">
      <w:pPr>
        <w:ind w:left="720"/>
        <w:jc w:val="both"/>
      </w:pPr>
      <w:r>
        <w:t>The</w:t>
      </w:r>
      <w:r w:rsidR="003F1A19" w:rsidRPr="003F1A19">
        <w:t xml:space="preserve"> </w:t>
      </w:r>
      <w:r w:rsidR="00410216">
        <w:t>e</w:t>
      </w:r>
      <w:r w:rsidR="00AF2E03">
        <w:t xml:space="preserve">nvironmental </w:t>
      </w:r>
      <w:r w:rsidR="00410216">
        <w:t>s</w:t>
      </w:r>
      <w:r w:rsidR="00AF2E03">
        <w:t xml:space="preserve">ervices </w:t>
      </w:r>
      <w:r w:rsidR="003F1A19" w:rsidRPr="003F1A19">
        <w:t xml:space="preserve">work </w:t>
      </w:r>
      <w:r>
        <w:t xml:space="preserve">requested in this </w:t>
      </w:r>
      <w:r w:rsidR="00EE75D9">
        <w:t>Request for Qualifications/Request for Proposals (</w:t>
      </w:r>
      <w:r>
        <w:t>RFQ/RFP</w:t>
      </w:r>
      <w:r w:rsidR="00EE75D9">
        <w:t>)</w:t>
      </w:r>
      <w:r>
        <w:t xml:space="preserve"> </w:t>
      </w:r>
      <w:r w:rsidR="003F1A19" w:rsidRPr="003F1A19">
        <w:t xml:space="preserve">shall be in accordance with </w:t>
      </w:r>
      <w:r w:rsidR="00BA034B">
        <w:t xml:space="preserve">the requirements expressed in </w:t>
      </w:r>
      <w:r w:rsidR="003F1A19" w:rsidRPr="003F1A19">
        <w:t>this document</w:t>
      </w:r>
      <w:r w:rsidR="00BA034B">
        <w:t xml:space="preserve"> and with the AOC contract applicable to the work, including but not limited to compliance with all </w:t>
      </w:r>
      <w:r w:rsidR="003F1A19" w:rsidRPr="003F1A19">
        <w:t xml:space="preserve">applicable </w:t>
      </w:r>
      <w:r w:rsidR="00410216">
        <w:t>l</w:t>
      </w:r>
      <w:r w:rsidR="003F1A19" w:rsidRPr="003F1A19">
        <w:t xml:space="preserve">ocal, </w:t>
      </w:r>
      <w:r w:rsidR="00410216">
        <w:t>s</w:t>
      </w:r>
      <w:r w:rsidR="003F1A19" w:rsidRPr="003F1A19">
        <w:t xml:space="preserve">tate and </w:t>
      </w:r>
      <w:r w:rsidR="00410216">
        <w:t>f</w:t>
      </w:r>
      <w:r w:rsidR="003F1A19" w:rsidRPr="003F1A19">
        <w:t xml:space="preserve">ederal </w:t>
      </w:r>
      <w:r w:rsidR="00410216">
        <w:t>c</w:t>
      </w:r>
      <w:r w:rsidR="003F1A19" w:rsidRPr="003F1A19">
        <w:t xml:space="preserve">odes and </w:t>
      </w:r>
      <w:r w:rsidR="00410216">
        <w:t>r</w:t>
      </w:r>
      <w:r w:rsidR="003F1A19" w:rsidRPr="003F1A19">
        <w:t>egulations</w:t>
      </w:r>
      <w:r>
        <w:t>.</w:t>
      </w:r>
    </w:p>
    <w:p w:rsidR="003F1A19" w:rsidRPr="003F1A19" w:rsidRDefault="003F1A19" w:rsidP="003F1A19"/>
    <w:p w:rsidR="00D518FE" w:rsidRDefault="00760A35" w:rsidP="00D518FE">
      <w:pPr>
        <w:rPr>
          <w:b/>
        </w:rPr>
      </w:pPr>
      <w:r>
        <w:rPr>
          <w:b/>
        </w:rPr>
        <w:t xml:space="preserve">2.0 </w:t>
      </w:r>
      <w:r w:rsidR="00DD4DCF">
        <w:rPr>
          <w:b/>
        </w:rPr>
        <w:tab/>
      </w:r>
      <w:r w:rsidR="003F1A19" w:rsidRPr="00CF5974">
        <w:rPr>
          <w:b/>
        </w:rPr>
        <w:t>PURPOSE OF THIS RFQ</w:t>
      </w:r>
      <w:r w:rsidR="00121C6B">
        <w:rPr>
          <w:b/>
        </w:rPr>
        <w:t>/RFP</w:t>
      </w:r>
    </w:p>
    <w:p w:rsidR="003F1A19" w:rsidRPr="003F1A19" w:rsidRDefault="003F1A19" w:rsidP="003F1A19"/>
    <w:p w:rsidR="00D518FE" w:rsidRDefault="00125E32" w:rsidP="00D518FE">
      <w:pPr>
        <w:pStyle w:val="BodyText"/>
        <w:ind w:left="720"/>
        <w:jc w:val="both"/>
      </w:pPr>
      <w:r>
        <w:t xml:space="preserve">This combined RFQ/RFP is being issued to identify qualified environmental consultants to provide a range of services related to existing or new court facilities. The list of services </w:t>
      </w:r>
      <w:r w:rsidR="002E7D43">
        <w:t xml:space="preserve">may </w:t>
      </w:r>
      <w:r>
        <w:t>include</w:t>
      </w:r>
      <w:r w:rsidR="002E7D43">
        <w:t xml:space="preserve"> one or more of the following:</w:t>
      </w:r>
    </w:p>
    <w:p w:rsidR="00D518FE" w:rsidRDefault="00125E32" w:rsidP="00277795">
      <w:pPr>
        <w:pStyle w:val="BodyText"/>
        <w:numPr>
          <w:ilvl w:val="0"/>
          <w:numId w:val="14"/>
        </w:numPr>
        <w:ind w:left="1485" w:hanging="765"/>
        <w:jc w:val="both"/>
      </w:pPr>
      <w:r>
        <w:t xml:space="preserve">Environmental site assessments </w:t>
      </w:r>
      <w:r w:rsidR="007B318D">
        <w:t>(ESAs) Phase I, II and IIIs.</w:t>
      </w:r>
    </w:p>
    <w:p w:rsidR="00D518FE" w:rsidRDefault="00125E32" w:rsidP="00277795">
      <w:pPr>
        <w:pStyle w:val="BodyText"/>
        <w:numPr>
          <w:ilvl w:val="0"/>
          <w:numId w:val="14"/>
        </w:numPr>
        <w:ind w:left="1485" w:hanging="765"/>
        <w:jc w:val="both"/>
      </w:pPr>
      <w:r>
        <w:t>Lead-based paint, asbestos and/or mold testing, abatement plans and specifications, abatement project oversight, post abatement con</w:t>
      </w:r>
      <w:r w:rsidR="007B318D">
        <w:t>firmation testing and reporting.</w:t>
      </w:r>
    </w:p>
    <w:p w:rsidR="00D518FE" w:rsidRDefault="00125E32" w:rsidP="00277795">
      <w:pPr>
        <w:pStyle w:val="BodyText"/>
        <w:numPr>
          <w:ilvl w:val="0"/>
          <w:numId w:val="14"/>
        </w:numPr>
        <w:ind w:left="1485" w:hanging="765"/>
        <w:jc w:val="both"/>
      </w:pPr>
      <w:r>
        <w:t>Soil, groundwater and indoor air quality testing</w:t>
      </w:r>
      <w:r w:rsidR="00EA2E4E">
        <w:t>,</w:t>
      </w:r>
      <w:r>
        <w:t xml:space="preserve"> and reporting to evaluate human health risk related to chemical con</w:t>
      </w:r>
      <w:r w:rsidR="007B318D">
        <w:t>tamination in any or all media.</w:t>
      </w:r>
    </w:p>
    <w:p w:rsidR="00D518FE" w:rsidRDefault="00125E32" w:rsidP="00277795">
      <w:pPr>
        <w:pStyle w:val="BodyText"/>
        <w:numPr>
          <w:ilvl w:val="0"/>
          <w:numId w:val="14"/>
        </w:numPr>
        <w:ind w:left="1485" w:hanging="765"/>
        <w:jc w:val="both"/>
      </w:pPr>
      <w:r>
        <w:t>Design and implementation of hazardous chemicals and waste management program in compliance with local, state and federal agencies</w:t>
      </w:r>
      <w:r w:rsidR="000517B9">
        <w:t>.</w:t>
      </w:r>
    </w:p>
    <w:p w:rsidR="00D518FE" w:rsidRDefault="00D518FE" w:rsidP="00D518FE">
      <w:pPr>
        <w:jc w:val="both"/>
      </w:pPr>
    </w:p>
    <w:p w:rsidR="0010776A" w:rsidRDefault="003F1A19" w:rsidP="0010776A">
      <w:pPr>
        <w:pStyle w:val="BodyTextIndent2"/>
        <w:spacing w:after="0" w:line="240" w:lineRule="auto"/>
        <w:ind w:left="0"/>
      </w:pPr>
      <w:r w:rsidRPr="003F1A19">
        <w:t xml:space="preserve">The AOC does not guarantee the amount or duration of work that may be </w:t>
      </w:r>
      <w:r w:rsidR="00D90186">
        <w:t>awarded</w:t>
      </w:r>
      <w:r w:rsidRPr="003F1A19">
        <w:t xml:space="preserve">. Work assignments will </w:t>
      </w:r>
      <w:r w:rsidR="00465F49">
        <w:t xml:space="preserve">be </w:t>
      </w:r>
      <w:r w:rsidR="00125E32">
        <w:t xml:space="preserve">awarded </w:t>
      </w:r>
      <w:r w:rsidRPr="003F1A19">
        <w:t xml:space="preserve">based </w:t>
      </w:r>
      <w:r w:rsidR="00D90186">
        <w:t xml:space="preserve">solely </w:t>
      </w:r>
      <w:r w:rsidRPr="003F1A19">
        <w:t>upon the</w:t>
      </w:r>
      <w:r w:rsidR="00D90186">
        <w:t xml:space="preserve"> AOC’s</w:t>
      </w:r>
      <w:r w:rsidRPr="003F1A19">
        <w:t xml:space="preserve"> </w:t>
      </w:r>
      <w:r w:rsidR="00D90186">
        <w:t xml:space="preserve">needs. </w:t>
      </w:r>
      <w:r w:rsidR="0010776A">
        <w:t xml:space="preserve">It is anticipated that contracts will be issued for a number of </w:t>
      </w:r>
      <w:r w:rsidR="00101471">
        <w:t xml:space="preserve">environmental consulting </w:t>
      </w:r>
      <w:r w:rsidR="0010776A">
        <w:t xml:space="preserve">firms. </w:t>
      </w:r>
    </w:p>
    <w:p w:rsidR="00D518FE" w:rsidRDefault="00D518FE" w:rsidP="00D518FE">
      <w:pPr>
        <w:ind w:left="720"/>
        <w:jc w:val="both"/>
      </w:pPr>
    </w:p>
    <w:p w:rsidR="00D518FE" w:rsidRDefault="00D518FE" w:rsidP="00D518FE">
      <w:pPr>
        <w:widowControl w:val="0"/>
        <w:jc w:val="both"/>
      </w:pPr>
    </w:p>
    <w:p w:rsidR="00D518FE" w:rsidRDefault="004B4C69" w:rsidP="00D518FE">
      <w:pPr>
        <w:widowControl w:val="0"/>
        <w:jc w:val="both"/>
        <w:rPr>
          <w:b/>
        </w:rPr>
      </w:pPr>
      <w:r>
        <w:rPr>
          <w:b/>
        </w:rPr>
        <w:t>3.0</w:t>
      </w:r>
      <w:r>
        <w:rPr>
          <w:b/>
        </w:rPr>
        <w:tab/>
      </w:r>
      <w:r w:rsidR="003F1A19" w:rsidRPr="00CF5974">
        <w:rPr>
          <w:b/>
        </w:rPr>
        <w:t xml:space="preserve">STANDARDS </w:t>
      </w:r>
      <w:r w:rsidR="00437CAC">
        <w:rPr>
          <w:b/>
        </w:rPr>
        <w:t>APPLICABLE TO THE PROVISION OF SERVICES</w:t>
      </w:r>
    </w:p>
    <w:p w:rsidR="00D518FE" w:rsidRDefault="00D518FE" w:rsidP="00D518FE">
      <w:pPr>
        <w:widowControl w:val="0"/>
        <w:ind w:left="720"/>
        <w:jc w:val="both"/>
        <w:rPr>
          <w:b/>
        </w:rPr>
      </w:pPr>
    </w:p>
    <w:p w:rsidR="00D518FE" w:rsidRDefault="00437CAC" w:rsidP="00D518FE">
      <w:pPr>
        <w:pStyle w:val="ExhibitD2"/>
        <w:keepNext w:val="0"/>
        <w:widowControl w:val="0"/>
        <w:numPr>
          <w:ilvl w:val="0"/>
          <w:numId w:val="0"/>
        </w:numPr>
        <w:tabs>
          <w:tab w:val="clear" w:pos="2016"/>
        </w:tabs>
        <w:ind w:left="1440" w:hanging="720"/>
        <w:jc w:val="both"/>
      </w:pPr>
      <w:r>
        <w:t>3.1</w:t>
      </w:r>
      <w:r>
        <w:tab/>
        <w:t>All work shall be performed in a safe manner and in accordance with C</w:t>
      </w:r>
      <w:r w:rsidR="0036525C">
        <w:t>AL</w:t>
      </w:r>
      <w:r>
        <w:t>-OSHA guidelines.</w:t>
      </w:r>
    </w:p>
    <w:p w:rsidR="00D518FE" w:rsidRDefault="00D518FE" w:rsidP="00D518FE">
      <w:pPr>
        <w:pStyle w:val="ExhibitD2"/>
        <w:keepNext w:val="0"/>
        <w:widowControl w:val="0"/>
        <w:numPr>
          <w:ilvl w:val="0"/>
          <w:numId w:val="0"/>
        </w:numPr>
        <w:tabs>
          <w:tab w:val="left" w:pos="1440"/>
        </w:tabs>
        <w:ind w:left="720"/>
        <w:jc w:val="both"/>
      </w:pPr>
    </w:p>
    <w:p w:rsidR="00D518FE" w:rsidRDefault="00437CAC" w:rsidP="00277795">
      <w:pPr>
        <w:pStyle w:val="ExhibitD2"/>
        <w:keepNext w:val="0"/>
        <w:widowControl w:val="0"/>
        <w:numPr>
          <w:ilvl w:val="1"/>
          <w:numId w:val="8"/>
        </w:numPr>
        <w:tabs>
          <w:tab w:val="num" w:pos="1440"/>
        </w:tabs>
        <w:jc w:val="both"/>
      </w:pPr>
      <w:r w:rsidRPr="00B80769">
        <w:rPr>
          <w:szCs w:val="24"/>
        </w:rPr>
        <w:t xml:space="preserve">The </w:t>
      </w:r>
      <w:r w:rsidR="00000AC2">
        <w:rPr>
          <w:szCs w:val="24"/>
        </w:rPr>
        <w:t>Consultant</w:t>
      </w:r>
      <w:r w:rsidRPr="00B80769">
        <w:rPr>
          <w:szCs w:val="24"/>
        </w:rPr>
        <w:t xml:space="preserve"> shall take precautions for safety and provide protection to prevent damage, injury or loss to:</w:t>
      </w:r>
    </w:p>
    <w:p w:rsidR="00D518FE" w:rsidRDefault="00D518FE" w:rsidP="00D518FE">
      <w:pPr>
        <w:pStyle w:val="ExhibitD2"/>
        <w:keepNext w:val="0"/>
        <w:widowControl w:val="0"/>
        <w:numPr>
          <w:ilvl w:val="0"/>
          <w:numId w:val="0"/>
        </w:numPr>
        <w:tabs>
          <w:tab w:val="left" w:pos="2160"/>
        </w:tabs>
        <w:ind w:left="2040"/>
        <w:jc w:val="both"/>
      </w:pPr>
    </w:p>
    <w:p w:rsidR="00D518FE" w:rsidRDefault="00374F78" w:rsidP="00C75822">
      <w:pPr>
        <w:widowControl w:val="0"/>
        <w:tabs>
          <w:tab w:val="left" w:pos="720"/>
          <w:tab w:val="left" w:pos="1260"/>
          <w:tab w:val="left" w:pos="2520"/>
          <w:tab w:val="left" w:pos="2880"/>
          <w:tab w:val="left" w:pos="3600"/>
          <w:tab w:val="left" w:pos="4320"/>
          <w:tab w:val="left" w:pos="5040"/>
          <w:tab w:val="left" w:pos="5760"/>
          <w:tab w:val="left" w:pos="6480"/>
          <w:tab w:val="left" w:pos="7200"/>
          <w:tab w:val="left" w:pos="7920"/>
          <w:tab w:val="left" w:pos="8280"/>
        </w:tabs>
        <w:ind w:left="2040" w:hanging="540"/>
        <w:jc w:val="both"/>
      </w:pPr>
      <w:r>
        <w:t>3.1.1</w:t>
      </w:r>
      <w:r>
        <w:tab/>
        <w:t>E</w:t>
      </w:r>
      <w:r w:rsidR="00437CAC" w:rsidRPr="00B80769">
        <w:t xml:space="preserve">mployees working under the </w:t>
      </w:r>
      <w:r w:rsidR="00125E32">
        <w:t>c</w:t>
      </w:r>
      <w:r w:rsidR="00437CAC" w:rsidRPr="00B80769">
        <w:t xml:space="preserve">ontract and other persons who may be affected by the </w:t>
      </w:r>
      <w:r w:rsidR="00000AC2">
        <w:t>Consultant</w:t>
      </w:r>
      <w:r w:rsidR="00C650D0">
        <w:t>’s work.</w:t>
      </w:r>
    </w:p>
    <w:p w:rsidR="00D518FE" w:rsidRDefault="006D7C21" w:rsidP="00D518FE">
      <w:pPr>
        <w:widowControl w:val="0"/>
        <w:tabs>
          <w:tab w:val="left" w:pos="720"/>
          <w:tab w:val="left" w:pos="1260"/>
          <w:tab w:val="left" w:pos="2160"/>
          <w:tab w:val="left" w:pos="2880"/>
          <w:tab w:val="left" w:pos="3600"/>
          <w:tab w:val="left" w:pos="4320"/>
          <w:tab w:val="left" w:pos="5040"/>
          <w:tab w:val="left" w:pos="5760"/>
          <w:tab w:val="left" w:pos="6480"/>
          <w:tab w:val="left" w:pos="7200"/>
          <w:tab w:val="left" w:pos="7920"/>
          <w:tab w:val="left" w:pos="8280"/>
        </w:tabs>
        <w:ind w:left="2040" w:hanging="540"/>
        <w:jc w:val="both"/>
      </w:pPr>
      <w:r>
        <w:t xml:space="preserve"> </w:t>
      </w:r>
    </w:p>
    <w:p w:rsidR="00D518FE" w:rsidRDefault="00C75822" w:rsidP="008616C9">
      <w:pPr>
        <w:widowControl w:val="0"/>
        <w:tabs>
          <w:tab w:val="left" w:pos="720"/>
          <w:tab w:val="left" w:pos="1260"/>
          <w:tab w:val="left" w:pos="2160"/>
          <w:tab w:val="left" w:pos="2880"/>
          <w:tab w:val="left" w:pos="3600"/>
          <w:tab w:val="left" w:pos="4320"/>
          <w:tab w:val="left" w:pos="5040"/>
          <w:tab w:val="left" w:pos="5760"/>
          <w:tab w:val="left" w:pos="6480"/>
          <w:tab w:val="left" w:pos="7200"/>
          <w:tab w:val="left" w:pos="7920"/>
          <w:tab w:val="left" w:pos="8280"/>
        </w:tabs>
        <w:ind w:left="2040" w:hanging="540"/>
      </w:pPr>
      <w:r>
        <w:t xml:space="preserve">3.1.2 </w:t>
      </w:r>
      <w:r w:rsidR="00B23D9E">
        <w:t xml:space="preserve">The buildings, materials, and land on which work is being performed that is </w:t>
      </w:r>
      <w:r>
        <w:t>u</w:t>
      </w:r>
      <w:r w:rsidR="00B23D9E">
        <w:t xml:space="preserve">nder </w:t>
      </w:r>
      <w:r w:rsidR="00B23D9E">
        <w:lastRenderedPageBreak/>
        <w:t>care, custody or control of the Consultant or the Sub-Consultants; and</w:t>
      </w:r>
      <w:r w:rsidR="008616C9">
        <w:t xml:space="preserve"> </w:t>
      </w:r>
      <w:r w:rsidR="002B1A82">
        <w:t>o</w:t>
      </w:r>
      <w:r w:rsidR="00437CAC" w:rsidRPr="00112B9C">
        <w:t xml:space="preserve">ther property at the </w:t>
      </w:r>
      <w:r w:rsidR="00125E32" w:rsidRPr="00112B9C">
        <w:t>p</w:t>
      </w:r>
      <w:r w:rsidR="00437CAC" w:rsidRPr="00112B9C">
        <w:t>roject site, or adjacent thereto, such as trees, shrubs, lawns, walks, pavements, roadways, structures and utilities, except as otherwise noted or specified.</w:t>
      </w:r>
    </w:p>
    <w:p w:rsidR="008616C9" w:rsidRDefault="008616C9" w:rsidP="008616C9">
      <w:pPr>
        <w:widowControl w:val="0"/>
        <w:tabs>
          <w:tab w:val="left" w:pos="720"/>
          <w:tab w:val="left" w:pos="1260"/>
          <w:tab w:val="left" w:pos="2160"/>
          <w:tab w:val="left" w:pos="2880"/>
          <w:tab w:val="left" w:pos="3600"/>
          <w:tab w:val="left" w:pos="4320"/>
          <w:tab w:val="left" w:pos="5040"/>
          <w:tab w:val="left" w:pos="5760"/>
          <w:tab w:val="left" w:pos="6480"/>
          <w:tab w:val="left" w:pos="7200"/>
          <w:tab w:val="left" w:pos="7920"/>
          <w:tab w:val="left" w:pos="8280"/>
        </w:tabs>
        <w:ind w:left="2040" w:hanging="540"/>
      </w:pPr>
    </w:p>
    <w:p w:rsidR="00D518FE" w:rsidRDefault="00437CAC" w:rsidP="00D518FE">
      <w:pPr>
        <w:pStyle w:val="ExhibitD2"/>
        <w:keepNext w:val="0"/>
        <w:widowControl w:val="0"/>
        <w:numPr>
          <w:ilvl w:val="0"/>
          <w:numId w:val="0"/>
        </w:numPr>
        <w:tabs>
          <w:tab w:val="clear" w:pos="2016"/>
          <w:tab w:val="left" w:pos="720"/>
        </w:tabs>
        <w:ind w:left="1440" w:right="180" w:hanging="720"/>
        <w:jc w:val="both"/>
        <w:rPr>
          <w:szCs w:val="24"/>
        </w:rPr>
      </w:pPr>
      <w:r>
        <w:rPr>
          <w:szCs w:val="24"/>
        </w:rPr>
        <w:t>3.</w:t>
      </w:r>
      <w:r w:rsidR="00260294">
        <w:rPr>
          <w:szCs w:val="24"/>
        </w:rPr>
        <w:t>2</w:t>
      </w:r>
      <w:r w:rsidRPr="00437CAC">
        <w:rPr>
          <w:szCs w:val="24"/>
        </w:rPr>
        <w:tab/>
        <w:t xml:space="preserve">The </w:t>
      </w:r>
      <w:r w:rsidR="00000AC2">
        <w:rPr>
          <w:szCs w:val="24"/>
        </w:rPr>
        <w:t>Consultant</w:t>
      </w:r>
      <w:r w:rsidRPr="00437CAC">
        <w:rPr>
          <w:szCs w:val="24"/>
        </w:rPr>
        <w:t xml:space="preserve"> shall comply with all applicable laws, ordinances, rules, regulations and lawful orders of public authorities bearing on the safety of persons or property, or their protection from damage, injury or loss.</w:t>
      </w:r>
    </w:p>
    <w:p w:rsidR="00D518FE" w:rsidRDefault="00D518FE" w:rsidP="00D518F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720"/>
        <w:jc w:val="both"/>
      </w:pPr>
    </w:p>
    <w:p w:rsidR="00D518FE" w:rsidRDefault="00437CAC" w:rsidP="00D518F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720"/>
        <w:jc w:val="both"/>
      </w:pPr>
      <w:r>
        <w:t>3.</w:t>
      </w:r>
      <w:r w:rsidR="00260294">
        <w:t>3</w:t>
      </w:r>
      <w:r>
        <w:tab/>
      </w:r>
      <w:r w:rsidRPr="00B80769">
        <w:t xml:space="preserve">The </w:t>
      </w:r>
      <w:r w:rsidR="00000AC2">
        <w:t>Consultant</w:t>
      </w:r>
      <w:r w:rsidRPr="00B80769">
        <w:t xml:space="preserve"> shall comply with all applicable laws, ordinances, rules, regulations and lawful orders of public authorities regarding the collection, storage and disposal of hazardous materials or equipment necessary for execution of Work.</w:t>
      </w:r>
    </w:p>
    <w:p w:rsidR="00D518FE" w:rsidRDefault="00D518FE" w:rsidP="00D518F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D518FE" w:rsidRDefault="00437CAC" w:rsidP="00D518F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720"/>
        <w:jc w:val="both"/>
      </w:pPr>
      <w:r>
        <w:t>3.</w:t>
      </w:r>
      <w:r w:rsidR="00260294">
        <w:t>4</w:t>
      </w:r>
      <w:r>
        <w:tab/>
      </w:r>
      <w:r w:rsidRPr="00B80769">
        <w:t xml:space="preserve">The </w:t>
      </w:r>
      <w:r w:rsidR="00000AC2">
        <w:t>Consultant</w:t>
      </w:r>
      <w:r w:rsidRPr="00B80769">
        <w:t xml:space="preserve"> shall exercise extreme care in carrying out any </w:t>
      </w:r>
      <w:r w:rsidR="00125E32">
        <w:t>w</w:t>
      </w:r>
      <w:r w:rsidRPr="00B80769">
        <w:t xml:space="preserve">ork which involves explosives or other dangerous methods of performing the </w:t>
      </w:r>
      <w:r w:rsidR="00125E32">
        <w:t>w</w:t>
      </w:r>
      <w:r w:rsidRPr="00B80769">
        <w:t xml:space="preserve">ork, and shall use properly qualified individuals or entities to carry out the performance of the </w:t>
      </w:r>
      <w:r w:rsidR="00125E32">
        <w:t>w</w:t>
      </w:r>
      <w:r w:rsidRPr="00B80769">
        <w:t>ork in a safe manner so as to reduce the risk of personal injury or property damage.</w:t>
      </w:r>
    </w:p>
    <w:p w:rsidR="00D518FE" w:rsidRDefault="00D518FE" w:rsidP="00D518F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720"/>
        <w:jc w:val="both"/>
      </w:pPr>
    </w:p>
    <w:p w:rsidR="00D518FE" w:rsidRDefault="00437CAC" w:rsidP="00D518F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720"/>
        <w:jc w:val="both"/>
      </w:pPr>
      <w:r>
        <w:t>3.</w:t>
      </w:r>
      <w:r w:rsidR="00260294">
        <w:t>5</w:t>
      </w:r>
      <w:r>
        <w:tab/>
      </w:r>
      <w:r w:rsidRPr="00B80769">
        <w:t xml:space="preserve">When conditions of the </w:t>
      </w:r>
      <w:r w:rsidR="00125E32">
        <w:t>w</w:t>
      </w:r>
      <w:r w:rsidRPr="00B80769">
        <w:t xml:space="preserve">ork, in the judgment of the </w:t>
      </w:r>
      <w:r w:rsidR="00102AE7">
        <w:t>s</w:t>
      </w:r>
      <w:r w:rsidRPr="00B80769">
        <w:t xml:space="preserve">tate, present unreasonable risk of injury or death to persons or property damage, the </w:t>
      </w:r>
      <w:r w:rsidR="00102AE7">
        <w:t>s</w:t>
      </w:r>
      <w:r w:rsidRPr="00B80769">
        <w:t xml:space="preserve">tate may direct the </w:t>
      </w:r>
      <w:r w:rsidR="00000AC2">
        <w:t>Consultant</w:t>
      </w:r>
      <w:r w:rsidRPr="00B80769">
        <w:t xml:space="preserve"> to stop the </w:t>
      </w:r>
      <w:r w:rsidR="00125E32">
        <w:t>w</w:t>
      </w:r>
      <w:r w:rsidRPr="00B80769">
        <w:t>ork and not commence work again until all dangerous conditions are eliminated.</w:t>
      </w:r>
    </w:p>
    <w:p w:rsidR="00D518FE" w:rsidRDefault="00D518FE" w:rsidP="00D518FE">
      <w:pPr>
        <w:pStyle w:val="ExhibitD2"/>
        <w:numPr>
          <w:ilvl w:val="0"/>
          <w:numId w:val="0"/>
        </w:numPr>
        <w:ind w:left="720"/>
        <w:jc w:val="both"/>
      </w:pPr>
    </w:p>
    <w:p w:rsidR="00D518FE" w:rsidRDefault="00437CAC" w:rsidP="00D518FE">
      <w:pPr>
        <w:pStyle w:val="ExhibitD2"/>
        <w:numPr>
          <w:ilvl w:val="0"/>
          <w:numId w:val="0"/>
        </w:numPr>
        <w:ind w:left="1440" w:hanging="720"/>
        <w:jc w:val="both"/>
      </w:pPr>
      <w:r>
        <w:t>3.</w:t>
      </w:r>
      <w:r w:rsidR="00260294">
        <w:t>6</w:t>
      </w:r>
      <w:r>
        <w:tab/>
      </w:r>
      <w:r w:rsidRPr="003F1A19">
        <w:t>Maps, plats, reports, recommendations, descriptions and related documents shall be prepared and reviewed by or under the direct supervision of registered professional staff wh</w:t>
      </w:r>
      <w:r>
        <w:t>ich</w:t>
      </w:r>
      <w:r w:rsidRPr="003F1A19">
        <w:t xml:space="preserve"> is currently licensed in the State of California by the Board for Professional Engineers; a Department of Health Services (DHS) certified Project Monitor or Project Designer on staff; a Certified Asbestos Consultant (CAC) on staff; a Certified Industrial Hygienist (CIH) on staff; or equivalent in professional standard within the field of responsible activity. </w:t>
      </w:r>
      <w:r>
        <w:t>C</w:t>
      </w:r>
      <w:r w:rsidRPr="003F1A19">
        <w:t>ertified professional</w:t>
      </w:r>
      <w:r>
        <w:t>s</w:t>
      </w:r>
      <w:r w:rsidRPr="003F1A19">
        <w:t xml:space="preserve"> shall sign all final reports and recommendations. </w:t>
      </w:r>
    </w:p>
    <w:p w:rsidR="00D518FE" w:rsidRDefault="00D518FE" w:rsidP="00D518FE">
      <w:pPr>
        <w:ind w:left="1440" w:hanging="720"/>
        <w:jc w:val="both"/>
      </w:pPr>
    </w:p>
    <w:p w:rsidR="00D518FE" w:rsidRDefault="00437CAC" w:rsidP="00D518FE">
      <w:pPr>
        <w:pStyle w:val="ExhibitD2"/>
        <w:numPr>
          <w:ilvl w:val="0"/>
          <w:numId w:val="0"/>
        </w:numPr>
        <w:ind w:left="1440" w:hanging="720"/>
        <w:jc w:val="both"/>
      </w:pPr>
      <w:r>
        <w:t>3.</w:t>
      </w:r>
      <w:r w:rsidR="00260294">
        <w:t>7</w:t>
      </w:r>
      <w:r>
        <w:tab/>
      </w:r>
      <w:r w:rsidRPr="003F1A19">
        <w:t xml:space="preserve">Final documents shall include a certification stating that </w:t>
      </w:r>
      <w:r>
        <w:t>“</w:t>
      </w:r>
      <w:r w:rsidRPr="003F1A19">
        <w:t xml:space="preserve">the review and approval of work was done under </w:t>
      </w:r>
      <w:r w:rsidR="00101471">
        <w:t xml:space="preserve">the </w:t>
      </w:r>
      <w:r w:rsidRPr="003F1A19">
        <w:t xml:space="preserve">supervision of a registered </w:t>
      </w:r>
      <w:r w:rsidR="00101471">
        <w:t>p</w:t>
      </w:r>
      <w:r w:rsidR="00101471" w:rsidRPr="003F1A19">
        <w:t xml:space="preserve">rofessional </w:t>
      </w:r>
      <w:r w:rsidRPr="003F1A19">
        <w:t>staff who is currently licensed in the State of California</w:t>
      </w:r>
      <w:r>
        <w:t>”</w:t>
      </w:r>
      <w:r w:rsidRPr="003F1A19">
        <w:t xml:space="preserve"> by the Board for Professional Engineers or equivalent in professional standard</w:t>
      </w:r>
      <w:r>
        <w:t>s,</w:t>
      </w:r>
      <w:r w:rsidRPr="003F1A19">
        <w:t xml:space="preserve"> and must be signed and sealed by the Registered Environmental Professional in California responsible for the quality. Rubber stamps of signatures are not acceptable. Rubber stamps of seals are acceptable. The certification may be in any form desired but shall contain the original signed statement at a minimum. </w:t>
      </w:r>
    </w:p>
    <w:p w:rsidR="00D518FE" w:rsidRDefault="00D518FE" w:rsidP="00D518FE">
      <w:pPr>
        <w:ind w:left="1440" w:hanging="720"/>
        <w:jc w:val="both"/>
      </w:pPr>
    </w:p>
    <w:p w:rsidR="00D518FE" w:rsidRDefault="00437CAC" w:rsidP="00D518FE">
      <w:pPr>
        <w:pStyle w:val="ExhibitD2"/>
        <w:numPr>
          <w:ilvl w:val="0"/>
          <w:numId w:val="0"/>
        </w:numPr>
        <w:ind w:left="1440" w:hanging="720"/>
        <w:jc w:val="both"/>
      </w:pPr>
      <w:r>
        <w:t>3.</w:t>
      </w:r>
      <w:r w:rsidR="00260294">
        <w:t>8</w:t>
      </w:r>
      <w:r>
        <w:tab/>
      </w:r>
      <w:r w:rsidRPr="00123D6A">
        <w:t xml:space="preserve">CODES AND STANDARDS </w:t>
      </w:r>
    </w:p>
    <w:p w:rsidR="00D518FE" w:rsidRDefault="00D518FE" w:rsidP="00D518FE">
      <w:pPr>
        <w:keepNext/>
        <w:ind w:left="1440" w:hanging="720"/>
        <w:jc w:val="both"/>
      </w:pPr>
    </w:p>
    <w:p w:rsidR="00D518FE" w:rsidRDefault="00437CAC" w:rsidP="00D518FE">
      <w:pPr>
        <w:ind w:left="1440"/>
        <w:jc w:val="both"/>
      </w:pPr>
      <w:r w:rsidRPr="00123D6A">
        <w:t xml:space="preserve">Work performed under the contract shall meet all applicable requirements of </w:t>
      </w:r>
    </w:p>
    <w:p w:rsidR="00D518FE" w:rsidRDefault="00437CAC" w:rsidP="00D518FE">
      <w:pPr>
        <w:ind w:left="1440"/>
        <w:jc w:val="both"/>
      </w:pPr>
      <w:r w:rsidRPr="00123D6A">
        <w:t>the following</w:t>
      </w:r>
      <w:r w:rsidR="00FE29A8">
        <w:t>:</w:t>
      </w:r>
    </w:p>
    <w:p w:rsidR="00D518FE" w:rsidRDefault="00D518FE" w:rsidP="00D518FE">
      <w:pPr>
        <w:ind w:left="1440"/>
        <w:jc w:val="both"/>
      </w:pPr>
    </w:p>
    <w:p w:rsidR="00D518FE" w:rsidRDefault="00437CAC" w:rsidP="00D518FE">
      <w:pPr>
        <w:ind w:left="1440"/>
        <w:jc w:val="both"/>
      </w:pPr>
      <w:r w:rsidRPr="003F1A19">
        <w:t xml:space="preserve">ACSM (American Congress on Surveying and Mapping, 1999) </w:t>
      </w:r>
    </w:p>
    <w:p w:rsidR="00D518FE" w:rsidRDefault="00437CAC" w:rsidP="00D518FE">
      <w:pPr>
        <w:ind w:left="1440"/>
        <w:jc w:val="both"/>
      </w:pPr>
      <w:r w:rsidRPr="003F1A19">
        <w:t>CAL OSHA (California Occupational Safety &amp; Health Administration</w:t>
      </w:r>
      <w:r w:rsidR="00673F40">
        <w:t>)</w:t>
      </w:r>
      <w:r w:rsidRPr="003F1A19">
        <w:t xml:space="preserve"> </w:t>
      </w:r>
    </w:p>
    <w:p w:rsidR="00D518FE" w:rsidRDefault="00437CAC" w:rsidP="00D518FE">
      <w:pPr>
        <w:ind w:left="1440"/>
        <w:jc w:val="both"/>
      </w:pPr>
      <w:r w:rsidRPr="003F1A19">
        <w:t xml:space="preserve">DCA (California Department of Consumer Affairs) </w:t>
      </w:r>
    </w:p>
    <w:p w:rsidR="00D518FE" w:rsidRDefault="00437CAC" w:rsidP="00D518FE">
      <w:pPr>
        <w:ind w:left="1440"/>
        <w:jc w:val="both"/>
      </w:pPr>
      <w:r w:rsidRPr="003F1A19">
        <w:lastRenderedPageBreak/>
        <w:t>RG (</w:t>
      </w:r>
      <w:r w:rsidR="009C7025">
        <w:t>R</w:t>
      </w:r>
      <w:r w:rsidRPr="003F1A19">
        <w:t xml:space="preserve">egistered Geologist) </w:t>
      </w:r>
    </w:p>
    <w:p w:rsidR="00D518FE" w:rsidRDefault="00437CAC" w:rsidP="00D518FE">
      <w:pPr>
        <w:ind w:left="1440"/>
        <w:jc w:val="both"/>
      </w:pPr>
      <w:r w:rsidRPr="003F1A19">
        <w:t xml:space="preserve">FEMA (Federal Emergency Management Agency) </w:t>
      </w:r>
    </w:p>
    <w:p w:rsidR="00D518FE" w:rsidRDefault="00437CAC" w:rsidP="00D518FE">
      <w:pPr>
        <w:ind w:left="1440"/>
        <w:jc w:val="both"/>
      </w:pPr>
      <w:r w:rsidRPr="003F1A19">
        <w:t xml:space="preserve">PE (Professional Engineer) </w:t>
      </w:r>
    </w:p>
    <w:p w:rsidR="00D518FE" w:rsidRDefault="00437CAC" w:rsidP="00D518FE">
      <w:pPr>
        <w:ind w:left="1440"/>
        <w:jc w:val="both"/>
      </w:pPr>
      <w:r w:rsidRPr="003F1A19">
        <w:t xml:space="preserve">GPS (Global Positioning System) </w:t>
      </w:r>
    </w:p>
    <w:p w:rsidR="00D518FE" w:rsidRDefault="00437CAC" w:rsidP="00D518FE">
      <w:pPr>
        <w:ind w:left="1440"/>
        <w:jc w:val="both"/>
      </w:pPr>
      <w:r w:rsidRPr="003F1A19">
        <w:t>CHG (</w:t>
      </w:r>
      <w:r w:rsidR="009C7025">
        <w:t>C</w:t>
      </w:r>
      <w:r w:rsidRPr="003F1A19">
        <w:t xml:space="preserve">ertified Hydro Geologist) </w:t>
      </w:r>
    </w:p>
    <w:p w:rsidR="00D518FE" w:rsidRDefault="00437CAC" w:rsidP="00D518FE">
      <w:pPr>
        <w:ind w:left="1440"/>
        <w:jc w:val="both"/>
      </w:pPr>
      <w:r w:rsidRPr="003F1A19">
        <w:t xml:space="preserve">ASTM (American </w:t>
      </w:r>
      <w:r w:rsidR="0099227B">
        <w:t>S</w:t>
      </w:r>
      <w:r w:rsidRPr="003F1A19">
        <w:t xml:space="preserve">tandards Test Method) </w:t>
      </w:r>
    </w:p>
    <w:p w:rsidR="00D518FE" w:rsidRDefault="00437CAC" w:rsidP="00D518FE">
      <w:pPr>
        <w:ind w:left="1440"/>
        <w:jc w:val="both"/>
      </w:pPr>
      <w:r w:rsidRPr="003F1A19">
        <w:t xml:space="preserve">CAL H &amp; S (California Health &amp; Safety </w:t>
      </w:r>
      <w:r w:rsidR="0099227B">
        <w:t>C</w:t>
      </w:r>
      <w:r w:rsidRPr="003F1A19">
        <w:t xml:space="preserve">ode) </w:t>
      </w:r>
    </w:p>
    <w:p w:rsidR="00D518FE" w:rsidRDefault="00437CAC" w:rsidP="00D518FE">
      <w:pPr>
        <w:ind w:left="1440"/>
        <w:jc w:val="both"/>
      </w:pPr>
      <w:r w:rsidRPr="003F1A19">
        <w:t xml:space="preserve">CFR (Code of Federal Regulation) </w:t>
      </w:r>
    </w:p>
    <w:p w:rsidR="00D518FE" w:rsidRDefault="00437CAC" w:rsidP="00D518FE">
      <w:pPr>
        <w:ind w:left="1440"/>
        <w:jc w:val="both"/>
      </w:pPr>
      <w:r w:rsidRPr="003F1A19">
        <w:t>CCR (California Code of Regulations)</w:t>
      </w:r>
    </w:p>
    <w:p w:rsidR="00D518FE" w:rsidRDefault="00D518FE" w:rsidP="00D518FE">
      <w:pPr>
        <w:pStyle w:val="ExhibitD2"/>
        <w:numPr>
          <w:ilvl w:val="0"/>
          <w:numId w:val="0"/>
        </w:numPr>
        <w:ind w:left="2160"/>
        <w:jc w:val="both"/>
      </w:pPr>
    </w:p>
    <w:p w:rsidR="00D518FE" w:rsidRDefault="00383CB6" w:rsidP="00D518FE">
      <w:pPr>
        <w:jc w:val="both"/>
        <w:rPr>
          <w:b/>
        </w:rPr>
      </w:pPr>
      <w:r>
        <w:rPr>
          <w:b/>
        </w:rPr>
        <w:t>4.0</w:t>
      </w:r>
      <w:r>
        <w:rPr>
          <w:b/>
        </w:rPr>
        <w:tab/>
      </w:r>
      <w:r w:rsidR="003F1A19" w:rsidRPr="00CF5974">
        <w:rPr>
          <w:b/>
        </w:rPr>
        <w:t xml:space="preserve">SCOPE OF WORK </w:t>
      </w:r>
    </w:p>
    <w:p w:rsidR="00D518FE" w:rsidRDefault="00D518FE" w:rsidP="00D518FE">
      <w:pPr>
        <w:jc w:val="both"/>
      </w:pPr>
    </w:p>
    <w:p w:rsidR="00D04956" w:rsidRDefault="00000AC2" w:rsidP="004E2754">
      <w:pPr>
        <w:ind w:left="720"/>
        <w:jc w:val="both"/>
      </w:pPr>
      <w:r>
        <w:t>Consultant</w:t>
      </w:r>
      <w:r w:rsidR="003F1A19" w:rsidRPr="003F1A19">
        <w:t xml:space="preserve"> shall furnish</w:t>
      </w:r>
      <w:r w:rsidR="000F117A">
        <w:t>,</w:t>
      </w:r>
      <w:r w:rsidR="003F1A19" w:rsidRPr="003F1A19">
        <w:t xml:space="preserve"> without limitation</w:t>
      </w:r>
      <w:r w:rsidR="004112BC">
        <w:t xml:space="preserve">, </w:t>
      </w:r>
      <w:r w:rsidR="003F1A19" w:rsidRPr="003F1A19">
        <w:t>all necessary labor, material, hardware, software, tools and equipment to complete the work as described in this document and the proposed scope of services. The intent here is to give a brief</w:t>
      </w:r>
      <w:r w:rsidR="002E7D43">
        <w:t>, general</w:t>
      </w:r>
      <w:r w:rsidR="003F1A19" w:rsidRPr="003F1A19">
        <w:t xml:space="preserve"> description of </w:t>
      </w:r>
      <w:r w:rsidR="002E7D43">
        <w:t>services</w:t>
      </w:r>
      <w:r w:rsidR="002E7D43" w:rsidRPr="003F1A19">
        <w:t xml:space="preserve"> </w:t>
      </w:r>
      <w:r w:rsidR="002E7D43">
        <w:t>which may be required</w:t>
      </w:r>
      <w:r w:rsidR="000F117A">
        <w:t xml:space="preserve">. </w:t>
      </w:r>
      <w:r w:rsidR="003F1A19" w:rsidRPr="003F1A19">
        <w:t xml:space="preserve"> </w:t>
      </w:r>
      <w:r>
        <w:t>Consultant</w:t>
      </w:r>
      <w:r w:rsidR="003F1A19" w:rsidRPr="003F1A19">
        <w:t xml:space="preserve"> will </w:t>
      </w:r>
      <w:r w:rsidR="002E7D43">
        <w:t>conduct all work using</w:t>
      </w:r>
      <w:r w:rsidR="002E7D43" w:rsidRPr="003F1A19">
        <w:t xml:space="preserve"> </w:t>
      </w:r>
      <w:r w:rsidR="002E7D43">
        <w:t>applicable</w:t>
      </w:r>
      <w:r w:rsidR="002E7D43" w:rsidRPr="003F1A19">
        <w:t xml:space="preserve"> </w:t>
      </w:r>
      <w:r w:rsidR="003F1A19" w:rsidRPr="003F1A19">
        <w:t xml:space="preserve">codes </w:t>
      </w:r>
      <w:r w:rsidR="00E542C4">
        <w:t xml:space="preserve">and </w:t>
      </w:r>
      <w:r w:rsidR="003F1A19" w:rsidRPr="003F1A19">
        <w:t>standards provid</w:t>
      </w:r>
      <w:r w:rsidR="00E542C4">
        <w:t>ing</w:t>
      </w:r>
      <w:r w:rsidR="003F1A19" w:rsidRPr="003F1A19">
        <w:t xml:space="preserve"> the service to the level of professional care. </w:t>
      </w:r>
    </w:p>
    <w:p w:rsidR="00D518FE" w:rsidRDefault="00D518FE" w:rsidP="00D518FE">
      <w:pPr>
        <w:ind w:left="720"/>
        <w:jc w:val="both"/>
      </w:pPr>
    </w:p>
    <w:p w:rsidR="00D518FE" w:rsidRDefault="003F1A19" w:rsidP="00D518FE">
      <w:pPr>
        <w:ind w:left="720"/>
        <w:jc w:val="both"/>
      </w:pPr>
      <w:r w:rsidRPr="003F1A19">
        <w:t xml:space="preserve">This scope of work includes, but is not limited to the following: </w:t>
      </w:r>
    </w:p>
    <w:p w:rsidR="00D518FE" w:rsidRDefault="00D518FE" w:rsidP="00D518FE">
      <w:pPr>
        <w:ind w:left="720"/>
        <w:jc w:val="both"/>
      </w:pPr>
    </w:p>
    <w:p w:rsidR="00D518FE" w:rsidRDefault="002E6FC9" w:rsidP="00D518FE">
      <w:pPr>
        <w:tabs>
          <w:tab w:val="left" w:pos="-720"/>
        </w:tabs>
        <w:spacing w:after="240"/>
        <w:ind w:left="1440" w:hanging="720"/>
        <w:jc w:val="both"/>
      </w:pPr>
      <w:r>
        <w:t>4.1</w:t>
      </w:r>
      <w:r>
        <w:tab/>
      </w:r>
      <w:r w:rsidR="00AB75A8" w:rsidRPr="008C6043">
        <w:t xml:space="preserve">Conduct </w:t>
      </w:r>
      <w:r w:rsidR="00AB75A8">
        <w:t>on-</w:t>
      </w:r>
      <w:r w:rsidR="00AB75A8" w:rsidRPr="008C6043">
        <w:t>site</w:t>
      </w:r>
      <w:r w:rsidR="00AB75A8">
        <w:t xml:space="preserve"> inspection</w:t>
      </w:r>
      <w:r w:rsidR="00AB75A8" w:rsidRPr="008C6043">
        <w:t xml:space="preserve"> to identify issues related to environmental concerns. </w:t>
      </w:r>
    </w:p>
    <w:p w:rsidR="00D518FE" w:rsidRDefault="002E6FC9" w:rsidP="00D518FE">
      <w:pPr>
        <w:tabs>
          <w:tab w:val="left" w:pos="-720"/>
        </w:tabs>
        <w:spacing w:after="240"/>
        <w:ind w:left="1440" w:hanging="720"/>
        <w:jc w:val="both"/>
      </w:pPr>
      <w:r>
        <w:t>4.2</w:t>
      </w:r>
      <w:r>
        <w:tab/>
      </w:r>
      <w:r w:rsidR="00AB75A8" w:rsidRPr="008C6043">
        <w:t>Conduct environmental due diligence for real property transfers</w:t>
      </w:r>
      <w:r w:rsidR="00AB75A8">
        <w:t xml:space="preserve"> and acquisitions</w:t>
      </w:r>
      <w:r w:rsidR="00AB75A8" w:rsidRPr="008C6043">
        <w:t xml:space="preserve">. </w:t>
      </w:r>
    </w:p>
    <w:p w:rsidR="00D518FE" w:rsidRDefault="002E6FC9" w:rsidP="00D518FE">
      <w:pPr>
        <w:tabs>
          <w:tab w:val="left" w:pos="-720"/>
        </w:tabs>
        <w:spacing w:after="240"/>
        <w:ind w:left="1440" w:hanging="720"/>
        <w:jc w:val="both"/>
      </w:pPr>
      <w:r>
        <w:t>4.3</w:t>
      </w:r>
      <w:r>
        <w:tab/>
      </w:r>
      <w:r w:rsidR="00AB75A8" w:rsidRPr="008C6043">
        <w:t>C</w:t>
      </w:r>
      <w:r w:rsidR="00AB75A8">
        <w:t>arry out ESA Phase I site visit</w:t>
      </w:r>
      <w:r w:rsidR="00101471">
        <w:t>s</w:t>
      </w:r>
      <w:r w:rsidR="00AB75A8" w:rsidRPr="008C6043">
        <w:t xml:space="preserve"> and investigations, in compliance with current regulations, codes and practices, providing detailed reports of findings and any subsequent recommendations. </w:t>
      </w:r>
    </w:p>
    <w:p w:rsidR="00D518FE" w:rsidRDefault="002E6FC9" w:rsidP="00D518FE">
      <w:pPr>
        <w:tabs>
          <w:tab w:val="left" w:pos="-720"/>
        </w:tabs>
        <w:spacing w:after="240"/>
        <w:ind w:left="1440" w:hanging="720"/>
        <w:jc w:val="both"/>
      </w:pPr>
      <w:r>
        <w:t>4.4</w:t>
      </w:r>
      <w:r>
        <w:tab/>
      </w:r>
      <w:r w:rsidR="00AB75A8" w:rsidRPr="008C6043">
        <w:t xml:space="preserve">Carry out ESA Phase II environmental on site inspections and field investigation for any or all medium (air, water, soil, and groundwater) to provide detailed reports and recommendations based on facility’s present or past occupancy and use, and in compliance with current codes, standards and practices. </w:t>
      </w:r>
    </w:p>
    <w:p w:rsidR="00D518FE" w:rsidRDefault="002E6FC9" w:rsidP="00D518FE">
      <w:pPr>
        <w:tabs>
          <w:tab w:val="left" w:pos="-720"/>
        </w:tabs>
        <w:spacing w:after="240"/>
        <w:ind w:left="1440" w:hanging="720"/>
        <w:jc w:val="both"/>
      </w:pPr>
      <w:r>
        <w:t>4.5</w:t>
      </w:r>
      <w:r>
        <w:tab/>
      </w:r>
      <w:r w:rsidR="00AB75A8" w:rsidRPr="008C6043">
        <w:t>C</w:t>
      </w:r>
      <w:r w:rsidR="00AB75A8">
        <w:t>arry out ESA Phase III remediation</w:t>
      </w:r>
      <w:r w:rsidR="00AB75A8" w:rsidRPr="008C6043">
        <w:t xml:space="preserve"> in compliance with current regulations, codes and practices, providing detailed reports of findings and any subsequent recommendations. </w:t>
      </w:r>
    </w:p>
    <w:p w:rsidR="00D518FE" w:rsidRDefault="002E6FC9" w:rsidP="00A86E1B">
      <w:pPr>
        <w:tabs>
          <w:tab w:val="left" w:pos="-720"/>
        </w:tabs>
        <w:spacing w:after="240"/>
        <w:ind w:left="1440" w:right="-90" w:hanging="720"/>
      </w:pPr>
      <w:r>
        <w:t>4.6</w:t>
      </w:r>
      <w:r>
        <w:tab/>
      </w:r>
      <w:r w:rsidR="00AB75A8" w:rsidRPr="008C6043">
        <w:t xml:space="preserve">Assist in </w:t>
      </w:r>
      <w:r w:rsidR="00AB75A8">
        <w:t xml:space="preserve">the </w:t>
      </w:r>
      <w:r w:rsidR="00AB75A8" w:rsidRPr="008C6043">
        <w:t xml:space="preserve">selection of </w:t>
      </w:r>
      <w:r w:rsidR="0097040E">
        <w:t>Consultant</w:t>
      </w:r>
      <w:r w:rsidR="00AB75A8" w:rsidRPr="008C6043">
        <w:t>s and sub</w:t>
      </w:r>
      <w:r w:rsidR="00FC206E">
        <w:t>-</w:t>
      </w:r>
      <w:r w:rsidR="00AC7175">
        <w:t>c</w:t>
      </w:r>
      <w:r w:rsidR="0097040E">
        <w:t>onsultant</w:t>
      </w:r>
      <w:r w:rsidR="00AB75A8" w:rsidRPr="008C6043">
        <w:t>s to conduct environmental work</w:t>
      </w:r>
      <w:r w:rsidR="000F117A">
        <w:t>,</w:t>
      </w:r>
      <w:r w:rsidR="00693727">
        <w:t xml:space="preserve"> </w:t>
      </w:r>
      <w:r w:rsidR="001E3C05">
        <w:t>e.g.</w:t>
      </w:r>
      <w:r w:rsidR="000F117A">
        <w:t xml:space="preserve">, </w:t>
      </w:r>
      <w:r w:rsidR="00AB75A8">
        <w:t>h</w:t>
      </w:r>
      <w:r w:rsidR="00AB75A8" w:rsidRPr="008C6043">
        <w:t>azardous materials/</w:t>
      </w:r>
      <w:r w:rsidR="00AB75A8">
        <w:t>ha</w:t>
      </w:r>
      <w:r w:rsidR="00AB75A8" w:rsidRPr="008C6043">
        <w:t>zardous waste management,</w:t>
      </w:r>
      <w:r w:rsidR="00A86E1B">
        <w:t xml:space="preserve"> air/soil/water/ground-</w:t>
      </w:r>
      <w:r w:rsidR="00AB75A8" w:rsidRPr="008C6043">
        <w:t xml:space="preserve"> </w:t>
      </w:r>
      <w:r w:rsidR="005A7737">
        <w:t xml:space="preserve"> </w:t>
      </w:r>
      <w:r w:rsidR="00AB75A8" w:rsidRPr="008C6043">
        <w:t xml:space="preserve">water monitoring and clean up, </w:t>
      </w:r>
      <w:r w:rsidR="00AB75A8">
        <w:t>u</w:t>
      </w:r>
      <w:r w:rsidR="00AB75A8" w:rsidRPr="008C6043">
        <w:t xml:space="preserve">nderground </w:t>
      </w:r>
      <w:r w:rsidR="00AB75A8">
        <w:t>s</w:t>
      </w:r>
      <w:r w:rsidR="00AB75A8" w:rsidRPr="008C6043">
        <w:t xml:space="preserve">torage </w:t>
      </w:r>
      <w:r w:rsidR="00AB75A8">
        <w:t>t</w:t>
      </w:r>
      <w:r w:rsidR="00AB75A8" w:rsidRPr="008C6043">
        <w:t>ank</w:t>
      </w:r>
      <w:r w:rsidR="00AB75A8">
        <w:t xml:space="preserve"> (UST), a</w:t>
      </w:r>
      <w:r w:rsidR="00AB75A8" w:rsidRPr="008C6043">
        <w:t xml:space="preserve">boveground </w:t>
      </w:r>
      <w:r w:rsidR="00AB75A8">
        <w:t>s</w:t>
      </w:r>
      <w:r w:rsidR="00AB75A8" w:rsidRPr="008C6043">
        <w:t xml:space="preserve">torage </w:t>
      </w:r>
      <w:r w:rsidR="00AB75A8">
        <w:t>t</w:t>
      </w:r>
      <w:r w:rsidR="00AB75A8" w:rsidRPr="008C6043">
        <w:t>ank</w:t>
      </w:r>
      <w:r w:rsidR="00AB75A8">
        <w:t xml:space="preserve"> (AST)</w:t>
      </w:r>
      <w:r w:rsidR="00AB75A8" w:rsidRPr="008C6043">
        <w:t xml:space="preserve"> management and reporting, </w:t>
      </w:r>
      <w:r w:rsidR="00AB75A8">
        <w:t>S</w:t>
      </w:r>
      <w:r w:rsidR="00AB75A8" w:rsidRPr="008C6043">
        <w:t xml:space="preserve">torm </w:t>
      </w:r>
      <w:r w:rsidR="00AB75A8">
        <w:t>W</w:t>
      </w:r>
      <w:r w:rsidR="00AB75A8" w:rsidRPr="008C6043">
        <w:t xml:space="preserve">ater </w:t>
      </w:r>
      <w:r w:rsidR="00AB75A8">
        <w:t>Pollution Prevention Plan (SWPPP)</w:t>
      </w:r>
      <w:r w:rsidR="00AB75A8" w:rsidRPr="008C6043">
        <w:t xml:space="preserve">, Spill Protection and Prevention Plan </w:t>
      </w:r>
      <w:r w:rsidR="00AB75A8">
        <w:t>(SPPP)</w:t>
      </w:r>
      <w:r w:rsidR="00AB75A8" w:rsidRPr="008C6043">
        <w:t xml:space="preserve">, </w:t>
      </w:r>
      <w:r w:rsidR="00AB75A8">
        <w:t>e</w:t>
      </w:r>
      <w:r w:rsidR="00AB75A8" w:rsidRPr="008C6043">
        <w:t xml:space="preserve">mergency </w:t>
      </w:r>
      <w:r w:rsidR="00AB75A8">
        <w:t>r</w:t>
      </w:r>
      <w:r w:rsidR="00AB75A8" w:rsidRPr="008C6043">
        <w:t xml:space="preserve">esponse and worker’s health and safety assessment and reporting, </w:t>
      </w:r>
      <w:r w:rsidR="00AB75A8">
        <w:t xml:space="preserve">indoor air sampling and </w:t>
      </w:r>
      <w:r w:rsidR="00AB75A8" w:rsidRPr="008C6043">
        <w:t>injury and illness</w:t>
      </w:r>
      <w:r w:rsidR="002A3D08">
        <w:t xml:space="preserve"> prevention</w:t>
      </w:r>
      <w:r w:rsidR="00AB75A8" w:rsidRPr="008C6043">
        <w:t xml:space="preserve"> plans and report preparation and </w:t>
      </w:r>
      <w:r w:rsidR="00AB75A8" w:rsidRPr="004112BC">
        <w:t xml:space="preserve">updates. </w:t>
      </w:r>
    </w:p>
    <w:p w:rsidR="00D518FE" w:rsidRDefault="002E6FC9" w:rsidP="00D518FE">
      <w:pPr>
        <w:tabs>
          <w:tab w:val="left" w:pos="-720"/>
        </w:tabs>
        <w:spacing w:after="240"/>
        <w:ind w:left="1440" w:hanging="630"/>
        <w:jc w:val="both"/>
      </w:pPr>
      <w:r>
        <w:t>4.7</w:t>
      </w:r>
      <w:r>
        <w:tab/>
      </w:r>
      <w:r w:rsidR="00AB75A8">
        <w:t>Complete and/or o</w:t>
      </w:r>
      <w:r w:rsidR="00AB75A8" w:rsidRPr="008C6043">
        <w:t xml:space="preserve">versee </w:t>
      </w:r>
      <w:r w:rsidR="00AB75A8">
        <w:t>on-site</w:t>
      </w:r>
      <w:r w:rsidR="00AB75A8" w:rsidRPr="008C6043">
        <w:t xml:space="preserve"> remedial clean-up activities</w:t>
      </w:r>
      <w:r w:rsidR="00AB75A8">
        <w:t xml:space="preserve"> that might be required on an emergency basis during construction</w:t>
      </w:r>
      <w:r w:rsidR="004112BC">
        <w:t>.</w:t>
      </w:r>
    </w:p>
    <w:p w:rsidR="00D518FE" w:rsidRDefault="00B37114" w:rsidP="00D518FE">
      <w:pPr>
        <w:tabs>
          <w:tab w:val="left" w:pos="-720"/>
        </w:tabs>
        <w:spacing w:after="240"/>
        <w:ind w:left="1440" w:hanging="630"/>
        <w:jc w:val="both"/>
      </w:pPr>
      <w:r>
        <w:lastRenderedPageBreak/>
        <w:t>4.8</w:t>
      </w:r>
      <w:r w:rsidR="0069456F">
        <w:tab/>
      </w:r>
      <w:r w:rsidR="00AB75A8" w:rsidRPr="008C6043">
        <w:t xml:space="preserve">Prepare permit </w:t>
      </w:r>
      <w:r w:rsidR="00AB75A8">
        <w:t xml:space="preserve">applications </w:t>
      </w:r>
      <w:r w:rsidR="00AB75A8" w:rsidRPr="008C6043">
        <w:t>and</w:t>
      </w:r>
      <w:r w:rsidR="00AB75A8">
        <w:t>/or</w:t>
      </w:r>
      <w:r w:rsidR="00AB75A8" w:rsidRPr="008C6043">
        <w:t xml:space="preserve"> plans as specified by the implementing agency for </w:t>
      </w:r>
      <w:r w:rsidR="00AB75A8">
        <w:t xml:space="preserve">on-site </w:t>
      </w:r>
      <w:r w:rsidR="00AB75A8" w:rsidRPr="008C6043">
        <w:t>equipment and materials (e</w:t>
      </w:r>
      <w:r w:rsidR="00AB75A8">
        <w:t>.</w:t>
      </w:r>
      <w:r w:rsidR="00AB75A8" w:rsidRPr="008C6043">
        <w:t>g. HVAC equipment, boiler</w:t>
      </w:r>
      <w:r w:rsidR="00AB75A8">
        <w:t>s</w:t>
      </w:r>
      <w:r w:rsidR="00AB75A8" w:rsidRPr="008C6043">
        <w:t>, backup generator, U</w:t>
      </w:r>
      <w:r w:rsidR="004112BC">
        <w:t>ST</w:t>
      </w:r>
      <w:r w:rsidR="00AB75A8">
        <w:t>/</w:t>
      </w:r>
      <w:r w:rsidR="00AB75A8" w:rsidRPr="008C6043">
        <w:t>AST, elevators, pressure vessels, potable water, S</w:t>
      </w:r>
      <w:r w:rsidR="00AB75A8">
        <w:t>WPPP</w:t>
      </w:r>
      <w:r w:rsidR="00AB75A8" w:rsidRPr="008C6043">
        <w:t>,</w:t>
      </w:r>
      <w:r w:rsidR="00AB75A8">
        <w:t xml:space="preserve"> SPPP and</w:t>
      </w:r>
      <w:r w:rsidR="00AB75A8" w:rsidRPr="008C6043">
        <w:t xml:space="preserve"> Haz</w:t>
      </w:r>
      <w:r w:rsidR="00AB75A8">
        <w:t>ard Materials</w:t>
      </w:r>
      <w:r w:rsidR="00AB75A8" w:rsidRPr="008C6043">
        <w:t xml:space="preserve"> Business </w:t>
      </w:r>
      <w:r w:rsidR="00AB75A8">
        <w:t>P</w:t>
      </w:r>
      <w:r w:rsidR="00AB75A8" w:rsidRPr="008C6043">
        <w:t>lan</w:t>
      </w:r>
      <w:r w:rsidR="00AB75A8">
        <w:t>s</w:t>
      </w:r>
      <w:r w:rsidR="00AB75A8" w:rsidRPr="008C6043">
        <w:t>).</w:t>
      </w:r>
    </w:p>
    <w:p w:rsidR="00D518FE" w:rsidRDefault="00B37114" w:rsidP="002C3545">
      <w:pPr>
        <w:tabs>
          <w:tab w:val="left" w:pos="-720"/>
        </w:tabs>
        <w:ind w:left="1440" w:hanging="634"/>
        <w:jc w:val="both"/>
      </w:pPr>
      <w:r>
        <w:t>4.9</w:t>
      </w:r>
      <w:r w:rsidR="0069456F">
        <w:tab/>
      </w:r>
      <w:r w:rsidR="00AB75A8" w:rsidRPr="008C6043">
        <w:t xml:space="preserve">Provide </w:t>
      </w:r>
      <w:r w:rsidR="00AB75A8">
        <w:t xml:space="preserve">third-party </w:t>
      </w:r>
      <w:r w:rsidR="00AB75A8" w:rsidRPr="008C6043">
        <w:t>review and recommendations o</w:t>
      </w:r>
      <w:r w:rsidR="00AB75A8">
        <w:t>n</w:t>
      </w:r>
      <w:r w:rsidR="00AB75A8" w:rsidRPr="008C6043">
        <w:t xml:space="preserve"> the reports, documentation and </w:t>
      </w:r>
      <w:r w:rsidR="00AB75A8">
        <w:t>deliverables</w:t>
      </w:r>
      <w:r w:rsidR="00AB75A8" w:rsidRPr="008C6043">
        <w:t xml:space="preserve"> originated by other consultants and </w:t>
      </w:r>
      <w:r w:rsidR="002A3D08">
        <w:t>sub-c</w:t>
      </w:r>
      <w:r w:rsidR="0097040E">
        <w:t>onsultant</w:t>
      </w:r>
      <w:r w:rsidR="00AB75A8" w:rsidRPr="008C6043">
        <w:t xml:space="preserve">s. </w:t>
      </w:r>
    </w:p>
    <w:p w:rsidR="002C3545" w:rsidRDefault="002C3545" w:rsidP="002C3545">
      <w:pPr>
        <w:tabs>
          <w:tab w:val="left" w:pos="-720"/>
        </w:tabs>
        <w:ind w:left="1440" w:hanging="634"/>
        <w:jc w:val="both"/>
      </w:pPr>
    </w:p>
    <w:p w:rsidR="00D518FE" w:rsidRDefault="00B37114" w:rsidP="00D518FE">
      <w:pPr>
        <w:tabs>
          <w:tab w:val="left" w:pos="-720"/>
        </w:tabs>
        <w:spacing w:after="240"/>
        <w:ind w:left="1440" w:hanging="630"/>
        <w:jc w:val="both"/>
      </w:pPr>
      <w:r>
        <w:t>4.10</w:t>
      </w:r>
      <w:r w:rsidR="0069456F">
        <w:tab/>
      </w:r>
      <w:r w:rsidR="00AB75A8" w:rsidRPr="008C6043">
        <w:t xml:space="preserve">Prepare surveys and reports for asbestos-containing material (ACM), lead-based paint (LBP), and Polychlorinated Biphenyls (PCBs) identification and abatement. </w:t>
      </w:r>
      <w:r w:rsidR="00AB75A8">
        <w:t xml:space="preserve"> Complete all required tests/sampling in order to meet regulatory requirements.</w:t>
      </w:r>
    </w:p>
    <w:p w:rsidR="00D518FE" w:rsidRDefault="00B37114" w:rsidP="00D518FE">
      <w:pPr>
        <w:tabs>
          <w:tab w:val="left" w:pos="-720"/>
        </w:tabs>
        <w:spacing w:after="240"/>
        <w:ind w:left="1440" w:hanging="630"/>
        <w:jc w:val="both"/>
      </w:pPr>
      <w:r>
        <w:t>4.11</w:t>
      </w:r>
      <w:r w:rsidR="0069456F">
        <w:tab/>
      </w:r>
      <w:r w:rsidR="00AB75A8" w:rsidRPr="008C6043">
        <w:t xml:space="preserve">Represent </w:t>
      </w:r>
      <w:r w:rsidR="00AB75A8">
        <w:t xml:space="preserve">the </w:t>
      </w:r>
      <w:r w:rsidR="00AB75A8" w:rsidRPr="008C6043">
        <w:t>AOC’s interest in meetings with environmental regulatory agencies</w:t>
      </w:r>
      <w:r w:rsidR="004112BC">
        <w:t>.</w:t>
      </w:r>
      <w:r w:rsidR="00AB75A8" w:rsidRPr="008C6043">
        <w:t xml:space="preserve"> </w:t>
      </w:r>
    </w:p>
    <w:p w:rsidR="00D518FE" w:rsidRDefault="00B37114" w:rsidP="00D518FE">
      <w:pPr>
        <w:tabs>
          <w:tab w:val="left" w:pos="-720"/>
        </w:tabs>
        <w:spacing w:after="240"/>
        <w:ind w:left="1440" w:hanging="630"/>
        <w:jc w:val="both"/>
      </w:pPr>
      <w:r>
        <w:t>4.12</w:t>
      </w:r>
      <w:r w:rsidR="0069456F">
        <w:tab/>
      </w:r>
      <w:r w:rsidR="00101471">
        <w:t>P</w:t>
      </w:r>
      <w:r w:rsidR="002A7FBB" w:rsidRPr="008769E4">
        <w:t xml:space="preserve">erform any other services described in the </w:t>
      </w:r>
      <w:r w:rsidR="0097040E">
        <w:t>Consultant</w:t>
      </w:r>
      <w:r w:rsidR="00942588">
        <w:t>’s Proposal</w:t>
      </w:r>
      <w:r w:rsidR="002A7FBB" w:rsidRPr="008769E4">
        <w:t xml:space="preserve"> provided in </w:t>
      </w:r>
      <w:r w:rsidR="00E11C96">
        <w:t>Attachment</w:t>
      </w:r>
      <w:r w:rsidR="00E11C96" w:rsidRPr="008769E4">
        <w:t xml:space="preserve"> </w:t>
      </w:r>
      <w:r w:rsidR="002A7FBB" w:rsidRPr="008769E4">
        <w:t>D</w:t>
      </w:r>
      <w:r w:rsidR="00AD69B7">
        <w:t>.</w:t>
      </w:r>
    </w:p>
    <w:p w:rsidR="00D518FE" w:rsidRDefault="00794547" w:rsidP="00D518FE">
      <w:pPr>
        <w:ind w:left="720"/>
        <w:jc w:val="both"/>
      </w:pPr>
      <w:r>
        <w:t>S</w:t>
      </w:r>
      <w:r w:rsidR="003F1A19" w:rsidRPr="003F1A19">
        <w:t xml:space="preserve">ome </w:t>
      </w:r>
      <w:r w:rsidR="00000AC2">
        <w:t>Consultant</w:t>
      </w:r>
      <w:r>
        <w:t>s</w:t>
      </w:r>
      <w:r w:rsidRPr="003F1A19">
        <w:t xml:space="preserve"> </w:t>
      </w:r>
      <w:r w:rsidR="003F1A19" w:rsidRPr="003F1A19">
        <w:t xml:space="preserve">may qualify to </w:t>
      </w:r>
      <w:r>
        <w:t>perform</w:t>
      </w:r>
      <w:r w:rsidRPr="003F1A19">
        <w:t xml:space="preserve"> </w:t>
      </w:r>
      <w:r w:rsidR="003F1A19" w:rsidRPr="003F1A19">
        <w:t>all</w:t>
      </w:r>
      <w:r>
        <w:t xml:space="preserve"> services and tasks</w:t>
      </w:r>
      <w:r w:rsidR="003F1A19" w:rsidRPr="003F1A19">
        <w:t>, using their own staff</w:t>
      </w:r>
      <w:r>
        <w:t>;</w:t>
      </w:r>
      <w:r w:rsidR="003F1A19" w:rsidRPr="003F1A19">
        <w:t xml:space="preserve"> </w:t>
      </w:r>
      <w:r>
        <w:t>others</w:t>
      </w:r>
      <w:r w:rsidR="003F1A19" w:rsidRPr="003F1A19">
        <w:t xml:space="preserve"> may </w:t>
      </w:r>
      <w:r>
        <w:t xml:space="preserve">conduct portions of work in-house and other portions via </w:t>
      </w:r>
      <w:r w:rsidR="003F1A19" w:rsidRPr="003F1A19">
        <w:t>sub contract</w:t>
      </w:r>
      <w:r>
        <w:t>s.  Other</w:t>
      </w:r>
      <w:r w:rsidR="003F1A19" w:rsidRPr="003F1A19">
        <w:t xml:space="preserve"> </w:t>
      </w:r>
      <w:r w:rsidR="00000AC2">
        <w:t>Consultant</w:t>
      </w:r>
      <w:r>
        <w:t>s</w:t>
      </w:r>
      <w:r w:rsidRPr="003F1A19">
        <w:t xml:space="preserve"> </w:t>
      </w:r>
      <w:r w:rsidR="003F1A19" w:rsidRPr="003F1A19">
        <w:t xml:space="preserve">may partner with </w:t>
      </w:r>
      <w:r>
        <w:t xml:space="preserve">similar or complimentary </w:t>
      </w:r>
      <w:r w:rsidR="00000AC2">
        <w:t>Consultant</w:t>
      </w:r>
      <w:r>
        <w:t>s</w:t>
      </w:r>
      <w:r w:rsidRPr="003F1A19">
        <w:t xml:space="preserve"> </w:t>
      </w:r>
      <w:r w:rsidR="003F1A19" w:rsidRPr="003F1A19">
        <w:t xml:space="preserve">to cover the full range of services requested. </w:t>
      </w:r>
      <w:r>
        <w:t xml:space="preserve"> </w:t>
      </w:r>
      <w:r w:rsidR="00000AC2">
        <w:t>Consultant</w:t>
      </w:r>
      <w:r>
        <w:t>s</w:t>
      </w:r>
      <w:r w:rsidR="003F1A19" w:rsidRPr="003F1A19">
        <w:t xml:space="preserve"> should only respond to this </w:t>
      </w:r>
      <w:r w:rsidR="0084394C">
        <w:t>RFQ/</w:t>
      </w:r>
      <w:r w:rsidR="003F1A19" w:rsidRPr="003F1A19">
        <w:t xml:space="preserve">RFP for the services for which they are qualified to provide or </w:t>
      </w:r>
      <w:r>
        <w:t>supervise and manage through subcontracts</w:t>
      </w:r>
      <w:r w:rsidR="003F1A19" w:rsidRPr="003F1A19">
        <w:t xml:space="preserve">.  </w:t>
      </w:r>
    </w:p>
    <w:p w:rsidR="00D518FE" w:rsidRDefault="00D518FE" w:rsidP="00D518FE">
      <w:pPr>
        <w:ind w:left="720"/>
        <w:jc w:val="both"/>
      </w:pPr>
    </w:p>
    <w:p w:rsidR="00D518FE" w:rsidRDefault="00137E9D" w:rsidP="00D518FE">
      <w:pPr>
        <w:jc w:val="both"/>
        <w:rPr>
          <w:b/>
        </w:rPr>
      </w:pPr>
      <w:r>
        <w:rPr>
          <w:b/>
        </w:rPr>
        <w:t>5.0</w:t>
      </w:r>
      <w:r>
        <w:rPr>
          <w:b/>
        </w:rPr>
        <w:tab/>
      </w:r>
      <w:r w:rsidR="009A0FAF">
        <w:rPr>
          <w:b/>
        </w:rPr>
        <w:t>LICENSING AND</w:t>
      </w:r>
      <w:r w:rsidR="000F117A">
        <w:rPr>
          <w:b/>
        </w:rPr>
        <w:t xml:space="preserve"> </w:t>
      </w:r>
      <w:r w:rsidR="00CF5974" w:rsidRPr="00CF5974">
        <w:rPr>
          <w:b/>
        </w:rPr>
        <w:t>C</w:t>
      </w:r>
      <w:r w:rsidR="003F1A19" w:rsidRPr="00CF5974">
        <w:rPr>
          <w:b/>
        </w:rPr>
        <w:t>ERTIFICATION</w:t>
      </w:r>
    </w:p>
    <w:p w:rsidR="00D518FE" w:rsidRDefault="00D518FE" w:rsidP="00D518FE">
      <w:pPr>
        <w:jc w:val="both"/>
      </w:pPr>
    </w:p>
    <w:p w:rsidR="00D518FE" w:rsidRDefault="003F1A19" w:rsidP="00D518FE">
      <w:pPr>
        <w:ind w:left="720"/>
        <w:jc w:val="both"/>
      </w:pPr>
      <w:r w:rsidRPr="003F1A19">
        <w:t>Maps, plats, reports, recommendations, descriptions and related documents shall be prepared and reviewed by or under the direct supervision of registered professional staff wh</w:t>
      </w:r>
      <w:r w:rsidR="00794547">
        <w:t>ich</w:t>
      </w:r>
      <w:r w:rsidRPr="003F1A19">
        <w:t xml:space="preserve"> is currently licensed in the State of California by the Board for Professional Engineers; a Department of Health Services (DHS) certified Project Monitor or Project Designer on staff; a Certified Asbestos Consultant (CAC) on staff; a Certified Industrial Hygienist (CIH) on staff; or </w:t>
      </w:r>
      <w:r w:rsidR="00101471">
        <w:t xml:space="preserve">the </w:t>
      </w:r>
      <w:r w:rsidRPr="003F1A19">
        <w:t xml:space="preserve">equivalent in professional standard within the field of responsible activity. </w:t>
      </w:r>
      <w:r w:rsidR="00794547">
        <w:t>C</w:t>
      </w:r>
      <w:r w:rsidRPr="003F1A19">
        <w:t>ertified professional</w:t>
      </w:r>
      <w:r w:rsidR="00794547">
        <w:t>s</w:t>
      </w:r>
      <w:r w:rsidRPr="003F1A19">
        <w:t xml:space="preserve"> shall sign all final reports and recommendations. </w:t>
      </w:r>
    </w:p>
    <w:p w:rsidR="00D518FE" w:rsidRDefault="00D518FE" w:rsidP="00D518FE">
      <w:pPr>
        <w:ind w:left="720"/>
        <w:jc w:val="both"/>
      </w:pPr>
    </w:p>
    <w:p w:rsidR="00D04956" w:rsidRDefault="00000AC2">
      <w:pPr>
        <w:ind w:left="720"/>
        <w:jc w:val="both"/>
      </w:pPr>
      <w:r>
        <w:t>Consultant</w:t>
      </w:r>
      <w:r w:rsidR="00FE29A8" w:rsidRPr="003F1A19">
        <w:t xml:space="preserve"> shall include all necessary details of work to ensure the final report is factual and un-ambiguous or speculative.  Reports shall be complete and comprehensive in </w:t>
      </w:r>
      <w:r w:rsidR="009A0FAF">
        <w:t>technical and</w:t>
      </w:r>
      <w:r w:rsidR="000F117A">
        <w:t xml:space="preserve"> </w:t>
      </w:r>
      <w:r w:rsidR="00FE29A8" w:rsidRPr="003F1A19">
        <w:t xml:space="preserve">non-technical terms where </w:t>
      </w:r>
      <w:r w:rsidR="009A0FAF">
        <w:t>appropriate</w:t>
      </w:r>
      <w:r w:rsidR="00FE29A8" w:rsidRPr="003F1A19">
        <w:t xml:space="preserve">. </w:t>
      </w:r>
    </w:p>
    <w:p w:rsidR="00D518FE" w:rsidRDefault="00D518FE" w:rsidP="00D518FE">
      <w:pPr>
        <w:jc w:val="both"/>
      </w:pPr>
    </w:p>
    <w:p w:rsidR="00D518FE" w:rsidRDefault="00A34436" w:rsidP="00D518FE">
      <w:pPr>
        <w:jc w:val="both"/>
        <w:rPr>
          <w:b/>
        </w:rPr>
      </w:pPr>
      <w:r>
        <w:rPr>
          <w:b/>
        </w:rPr>
        <w:t>6.0</w:t>
      </w:r>
      <w:r>
        <w:rPr>
          <w:b/>
        </w:rPr>
        <w:tab/>
        <w:t>PROPOSAL SUBMISSION</w:t>
      </w:r>
    </w:p>
    <w:p w:rsidR="00D518FE" w:rsidRDefault="00D518FE" w:rsidP="00D518FE">
      <w:pPr>
        <w:jc w:val="both"/>
        <w:rPr>
          <w:b/>
        </w:rPr>
      </w:pPr>
    </w:p>
    <w:p w:rsidR="00D518FE" w:rsidRDefault="000A6F4D" w:rsidP="007357CE">
      <w:pPr>
        <w:tabs>
          <w:tab w:val="left" w:pos="-720"/>
        </w:tabs>
        <w:spacing w:after="240"/>
        <w:ind w:left="1440" w:hanging="720"/>
        <w:jc w:val="both"/>
      </w:pPr>
      <w:r>
        <w:t>6.1</w:t>
      </w:r>
      <w:r>
        <w:tab/>
        <w:t xml:space="preserve">Submit your proposal to the address specified on or before the date and time </w:t>
      </w:r>
      <w:r w:rsidR="004E2754">
        <w:t>required as noted in the RFQ/RFP</w:t>
      </w:r>
      <w:r>
        <w:t xml:space="preserve"> Schedule. All materials to be submitted may be sent </w:t>
      </w:r>
      <w:r w:rsidR="004378FF">
        <w:t xml:space="preserve">by </w:t>
      </w:r>
      <w:r>
        <w:t xml:space="preserve">US mail, express mail, courier service of the prospective </w:t>
      </w:r>
      <w:r w:rsidR="00000AC2">
        <w:t>Consultant</w:t>
      </w:r>
      <w:r>
        <w:t xml:space="preserve">’s choice, or by </w:t>
      </w:r>
      <w:r w:rsidR="004378FF">
        <w:tab/>
      </w:r>
      <w:r>
        <w:t>hand</w:t>
      </w:r>
      <w:r w:rsidR="004378FF">
        <w:t xml:space="preserve"> </w:t>
      </w:r>
      <w:r>
        <w:t xml:space="preserve">delivery to the AOC. E-mail submissions will </w:t>
      </w:r>
      <w:r>
        <w:rPr>
          <w:u w:val="single"/>
        </w:rPr>
        <w:t>not</w:t>
      </w:r>
      <w:r>
        <w:t xml:space="preserve"> be accepted.  Proposals</w:t>
      </w:r>
      <w:r w:rsidR="00F668DE">
        <w:t xml:space="preserve"> </w:t>
      </w:r>
      <w:r>
        <w:t xml:space="preserve">received after the deadline will be rejected without review. </w:t>
      </w:r>
    </w:p>
    <w:p w:rsidR="00D518FE" w:rsidRDefault="00F4357B" w:rsidP="00D518FE">
      <w:pPr>
        <w:ind w:left="720"/>
        <w:jc w:val="both"/>
      </w:pPr>
      <w:r>
        <w:lastRenderedPageBreak/>
        <w:t>6.2</w:t>
      </w:r>
      <w:r>
        <w:tab/>
      </w:r>
      <w:r w:rsidRPr="00437021">
        <w:t xml:space="preserve">Responsive </w:t>
      </w:r>
      <w:r>
        <w:t>proposals</w:t>
      </w:r>
      <w:r w:rsidRPr="00437021">
        <w:t xml:space="preserve"> should provide straightforward, concise information that satisfies </w:t>
      </w:r>
      <w:r>
        <w:tab/>
      </w:r>
      <w:r w:rsidRPr="00437021">
        <w:t xml:space="preserve">the requirements noted above.  Expensive bindings, color displays, and the like are not </w:t>
      </w:r>
      <w:r>
        <w:tab/>
      </w:r>
      <w:r w:rsidRPr="00437021">
        <w:t>necessary</w:t>
      </w:r>
      <w:r w:rsidR="00101471">
        <w:t xml:space="preserve"> and are strongly discouraged</w:t>
      </w:r>
      <w:r w:rsidRPr="00437021">
        <w:t xml:space="preserve">.  Emphasis should be placed on brevity, </w:t>
      </w:r>
      <w:r w:rsidR="00DB58FE">
        <w:tab/>
      </w:r>
      <w:r w:rsidRPr="00437021">
        <w:t>conformity to instructions, requirements of this RFQ</w:t>
      </w:r>
      <w:r>
        <w:t>/RFP</w:t>
      </w:r>
      <w:r w:rsidRPr="00437021">
        <w:t>, as well as the comple</w:t>
      </w:r>
      <w:r>
        <w:t xml:space="preserve">teness </w:t>
      </w:r>
      <w:r w:rsidR="00DB58FE">
        <w:tab/>
      </w:r>
      <w:r>
        <w:t xml:space="preserve">and clarity of content. </w:t>
      </w:r>
    </w:p>
    <w:p w:rsidR="00D518FE" w:rsidRDefault="00D518FE" w:rsidP="00D518FE">
      <w:pPr>
        <w:tabs>
          <w:tab w:val="left" w:pos="-720"/>
        </w:tabs>
        <w:ind w:left="720"/>
        <w:jc w:val="both"/>
      </w:pPr>
    </w:p>
    <w:p w:rsidR="00D518FE" w:rsidRDefault="000A6F4D" w:rsidP="00D518FE">
      <w:pPr>
        <w:tabs>
          <w:tab w:val="left" w:pos="-720"/>
        </w:tabs>
        <w:ind w:left="720"/>
        <w:jc w:val="both"/>
      </w:pPr>
      <w:r>
        <w:t>6.</w:t>
      </w:r>
      <w:r w:rsidR="00F4357B">
        <w:t>3</w:t>
      </w:r>
      <w:r>
        <w:tab/>
      </w:r>
      <w:r w:rsidRPr="001207D7">
        <w:t>Proposals shall include the following:</w:t>
      </w:r>
    </w:p>
    <w:p w:rsidR="008A7F0E" w:rsidRDefault="008A7F0E" w:rsidP="00D518FE">
      <w:pPr>
        <w:tabs>
          <w:tab w:val="left" w:pos="-720"/>
        </w:tabs>
        <w:ind w:left="720"/>
        <w:jc w:val="both"/>
      </w:pPr>
    </w:p>
    <w:p w:rsidR="00D518FE" w:rsidRPr="006B165D" w:rsidRDefault="000A6F4D" w:rsidP="006B165D">
      <w:pPr>
        <w:pStyle w:val="ListParagraph"/>
        <w:numPr>
          <w:ilvl w:val="0"/>
          <w:numId w:val="49"/>
        </w:numPr>
        <w:tabs>
          <w:tab w:val="left" w:pos="-720"/>
        </w:tabs>
        <w:spacing w:line="240" w:lineRule="auto"/>
        <w:jc w:val="both"/>
        <w:rPr>
          <w:rFonts w:ascii="Times New Roman" w:hAnsi="Times New Roman"/>
        </w:rPr>
      </w:pPr>
      <w:r w:rsidRPr="006B165D">
        <w:rPr>
          <w:rFonts w:ascii="Times New Roman" w:hAnsi="Times New Roman"/>
        </w:rPr>
        <w:t>Cover Letter indicating firm contact, address and website information</w:t>
      </w:r>
      <w:r w:rsidR="00086825" w:rsidRPr="006B165D">
        <w:rPr>
          <w:rFonts w:ascii="Times New Roman" w:hAnsi="Times New Roman"/>
        </w:rPr>
        <w:t>.</w:t>
      </w:r>
    </w:p>
    <w:p w:rsidR="002D1BB3" w:rsidRPr="006B165D" w:rsidRDefault="002D1BB3" w:rsidP="006B165D">
      <w:pPr>
        <w:pStyle w:val="ListParagraph"/>
        <w:tabs>
          <w:tab w:val="left" w:pos="-720"/>
        </w:tabs>
        <w:spacing w:line="240" w:lineRule="auto"/>
        <w:ind w:left="1860"/>
        <w:jc w:val="both"/>
        <w:rPr>
          <w:rFonts w:ascii="Times New Roman" w:hAnsi="Times New Roman"/>
        </w:rPr>
      </w:pPr>
    </w:p>
    <w:p w:rsidR="00D518FE" w:rsidRPr="006B165D" w:rsidRDefault="000A6F4D" w:rsidP="006B165D">
      <w:pPr>
        <w:pStyle w:val="ListParagraph"/>
        <w:numPr>
          <w:ilvl w:val="0"/>
          <w:numId w:val="49"/>
        </w:numPr>
        <w:tabs>
          <w:tab w:val="left" w:pos="-720"/>
        </w:tabs>
        <w:jc w:val="both"/>
        <w:rPr>
          <w:rFonts w:ascii="Times New Roman" w:hAnsi="Times New Roman"/>
        </w:rPr>
      </w:pPr>
      <w:r w:rsidRPr="006B165D">
        <w:rPr>
          <w:rFonts w:ascii="Times New Roman" w:hAnsi="Times New Roman"/>
        </w:rPr>
        <w:t xml:space="preserve">Attachment </w:t>
      </w:r>
      <w:r w:rsidR="006804C3" w:rsidRPr="006B165D">
        <w:rPr>
          <w:rFonts w:ascii="Times New Roman" w:hAnsi="Times New Roman"/>
          <w:bCs/>
        </w:rPr>
        <w:t>A</w:t>
      </w:r>
      <w:r w:rsidRPr="006B165D">
        <w:rPr>
          <w:rFonts w:ascii="Times New Roman" w:hAnsi="Times New Roman"/>
          <w:bCs/>
        </w:rPr>
        <w:t xml:space="preserve"> </w:t>
      </w:r>
      <w:r w:rsidR="006804C3" w:rsidRPr="006B165D">
        <w:rPr>
          <w:rFonts w:ascii="Times New Roman" w:hAnsi="Times New Roman"/>
          <w:bCs/>
        </w:rPr>
        <w:t>–</w:t>
      </w:r>
      <w:r w:rsidRPr="006B165D">
        <w:rPr>
          <w:rFonts w:ascii="Times New Roman" w:hAnsi="Times New Roman"/>
          <w:bCs/>
        </w:rPr>
        <w:t xml:space="preserve"> </w:t>
      </w:r>
      <w:r w:rsidR="006804C3" w:rsidRPr="006B165D">
        <w:rPr>
          <w:rFonts w:ascii="Times New Roman" w:hAnsi="Times New Roman"/>
          <w:bCs/>
        </w:rPr>
        <w:t>Submittal Content</w:t>
      </w:r>
      <w:r w:rsidRPr="006B165D">
        <w:rPr>
          <w:rFonts w:ascii="Times New Roman" w:hAnsi="Times New Roman"/>
        </w:rPr>
        <w:t xml:space="preserve"> </w:t>
      </w:r>
    </w:p>
    <w:p w:rsidR="006B165D" w:rsidRPr="006B165D" w:rsidRDefault="006B165D" w:rsidP="006B165D">
      <w:pPr>
        <w:pStyle w:val="ListParagraph"/>
        <w:tabs>
          <w:tab w:val="left" w:pos="-720"/>
        </w:tabs>
        <w:ind w:left="1860"/>
        <w:jc w:val="both"/>
        <w:rPr>
          <w:rFonts w:ascii="Times New Roman" w:hAnsi="Times New Roman"/>
        </w:rPr>
      </w:pPr>
    </w:p>
    <w:p w:rsidR="00D518FE" w:rsidRPr="006B165D" w:rsidRDefault="000A6F4D" w:rsidP="00D518FE">
      <w:pPr>
        <w:tabs>
          <w:tab w:val="left" w:pos="-720"/>
        </w:tabs>
        <w:spacing w:after="240"/>
        <w:ind w:left="1800" w:hanging="360"/>
        <w:jc w:val="both"/>
      </w:pPr>
      <w:r w:rsidRPr="006B165D">
        <w:t xml:space="preserve">(3) </w:t>
      </w:r>
      <w:r w:rsidR="00D679C9" w:rsidRPr="006B165D">
        <w:tab/>
      </w:r>
      <w:r w:rsidRPr="006B165D">
        <w:t>Attachment C - Price Proposal</w:t>
      </w:r>
    </w:p>
    <w:p w:rsidR="00D518FE" w:rsidRDefault="000A6F4D" w:rsidP="00D518FE">
      <w:pPr>
        <w:tabs>
          <w:tab w:val="left" w:pos="-720"/>
        </w:tabs>
        <w:spacing w:after="240"/>
        <w:ind w:left="1800" w:hanging="360"/>
        <w:jc w:val="both"/>
      </w:pPr>
      <w:r>
        <w:t xml:space="preserve">(4) </w:t>
      </w:r>
      <w:r w:rsidR="00D679C9">
        <w:tab/>
      </w:r>
      <w:r w:rsidRPr="001207D7">
        <w:t xml:space="preserve">Submit one written and signed </w:t>
      </w:r>
      <w:r w:rsidR="003677F8">
        <w:t>Payee Data Record</w:t>
      </w:r>
      <w:r w:rsidRPr="001207D7">
        <w:t xml:space="preserve">, a copy of which can be found on the website posting of this RFQ/RFP. On the </w:t>
      </w:r>
      <w:r w:rsidR="003677F8">
        <w:t>Payee Data Rec</w:t>
      </w:r>
      <w:r w:rsidR="00C43D62">
        <w:t>ord</w:t>
      </w:r>
      <w:r w:rsidRPr="001207D7">
        <w:t xml:space="preserve">, indicate the </w:t>
      </w:r>
      <w:r w:rsidRPr="001207D7">
        <w:rPr>
          <w:u w:val="single"/>
        </w:rPr>
        <w:t>exact legal name</w:t>
      </w:r>
      <w:r w:rsidRPr="001207D7">
        <w:t xml:space="preserve"> under which you propose to contract with the AOC.</w:t>
      </w:r>
    </w:p>
    <w:p w:rsidR="00D518FE" w:rsidRDefault="000A6F4D" w:rsidP="00D842B9">
      <w:pPr>
        <w:tabs>
          <w:tab w:val="left" w:pos="-720"/>
          <w:tab w:val="left" w:pos="1440"/>
        </w:tabs>
        <w:ind w:left="360"/>
      </w:pPr>
      <w:r>
        <w:t xml:space="preserve">       6.</w:t>
      </w:r>
      <w:r w:rsidR="00F4357B">
        <w:t>4</w:t>
      </w:r>
      <w:r>
        <w:tab/>
      </w:r>
      <w:r w:rsidR="00A50CBB">
        <w:t xml:space="preserve">Submittals should </w:t>
      </w:r>
      <w:r>
        <w:t>include all of the following materials:</w:t>
      </w:r>
    </w:p>
    <w:p w:rsidR="00633038" w:rsidRDefault="00633038" w:rsidP="000A6F4D">
      <w:pPr>
        <w:tabs>
          <w:tab w:val="left" w:pos="-720"/>
        </w:tabs>
        <w:ind w:left="360"/>
      </w:pPr>
    </w:p>
    <w:p w:rsidR="00D518FE" w:rsidRDefault="00CA29C3" w:rsidP="00D518FE">
      <w:pPr>
        <w:tabs>
          <w:tab w:val="left" w:pos="-720"/>
        </w:tabs>
        <w:spacing w:after="240"/>
        <w:ind w:left="1800" w:hanging="360"/>
        <w:jc w:val="both"/>
      </w:pPr>
      <w:r>
        <w:t>(</w:t>
      </w:r>
      <w:r w:rsidR="007A45D8">
        <w:t>1</w:t>
      </w:r>
      <w:r>
        <w:t>)</w:t>
      </w:r>
      <w:r w:rsidR="000A6F4D">
        <w:tab/>
        <w:t xml:space="preserve">Four (4) written copies of your proposal, in accordance with all of the requirements requested in </w:t>
      </w:r>
      <w:r w:rsidR="000A6F4D" w:rsidRPr="00013C1E">
        <w:rPr>
          <w:b/>
        </w:rPr>
        <w:t xml:space="preserve">Attachment </w:t>
      </w:r>
      <w:r w:rsidR="00BA1E0D">
        <w:rPr>
          <w:b/>
        </w:rPr>
        <w:t>A</w:t>
      </w:r>
      <w:r w:rsidR="000A6F4D" w:rsidRPr="00013C1E">
        <w:rPr>
          <w:b/>
        </w:rPr>
        <w:t>,</w:t>
      </w:r>
      <w:r w:rsidR="008A22B6">
        <w:rPr>
          <w:b/>
        </w:rPr>
        <w:t xml:space="preserve"> </w:t>
      </w:r>
      <w:r w:rsidR="00BA1E0D">
        <w:rPr>
          <w:b/>
        </w:rPr>
        <w:t>Submittal Content.</w:t>
      </w:r>
    </w:p>
    <w:p w:rsidR="00D518FE" w:rsidRDefault="00CA29C3" w:rsidP="00D518FE">
      <w:pPr>
        <w:tabs>
          <w:tab w:val="left" w:pos="-720"/>
        </w:tabs>
        <w:spacing w:after="240"/>
        <w:ind w:left="1800" w:hanging="360"/>
        <w:jc w:val="both"/>
      </w:pPr>
      <w:r>
        <w:t>(</w:t>
      </w:r>
      <w:r w:rsidR="007A45D8">
        <w:t>2</w:t>
      </w:r>
      <w:r>
        <w:t>)</w:t>
      </w:r>
      <w:r w:rsidR="000A6F4D">
        <w:tab/>
        <w:t>Submit one (1) CD or flash drive with:</w:t>
      </w:r>
    </w:p>
    <w:p w:rsidR="00D518FE" w:rsidRDefault="000A6F4D" w:rsidP="00483378">
      <w:pPr>
        <w:tabs>
          <w:tab w:val="left" w:pos="-720"/>
        </w:tabs>
        <w:spacing w:after="240"/>
        <w:ind w:left="2520" w:hanging="720"/>
        <w:jc w:val="both"/>
      </w:pPr>
      <w:r>
        <w:t>(</w:t>
      </w:r>
      <w:r w:rsidR="00CF20CB">
        <w:t>2.1</w:t>
      </w:r>
      <w:r>
        <w:t xml:space="preserve">) </w:t>
      </w:r>
      <w:r>
        <w:tab/>
      </w:r>
      <w:r w:rsidRPr="00A93963">
        <w:t xml:space="preserve">The text of your </w:t>
      </w:r>
      <w:r w:rsidRPr="00A93963">
        <w:rPr>
          <w:u w:val="single"/>
        </w:rPr>
        <w:t>entire</w:t>
      </w:r>
      <w:r w:rsidRPr="00A93963">
        <w:t xml:space="preserve"> proposal (</w:t>
      </w:r>
      <w:r w:rsidRPr="00A93963">
        <w:rPr>
          <w:u w:val="single"/>
        </w:rPr>
        <w:t>all</w:t>
      </w:r>
      <w:r w:rsidRPr="00A93963">
        <w:t xml:space="preserve"> information requested in </w:t>
      </w:r>
      <w:r w:rsidRPr="00A93963">
        <w:rPr>
          <w:b/>
        </w:rPr>
        <w:t xml:space="preserve">Attachment </w:t>
      </w:r>
      <w:r w:rsidR="00BA1E0D">
        <w:rPr>
          <w:b/>
        </w:rPr>
        <w:t>A</w:t>
      </w:r>
      <w:r w:rsidRPr="00A93963">
        <w:t>) posted as a single PDF file on the disk or drive. Label the PDF file with the name of your organization and the words</w:t>
      </w:r>
      <w:r w:rsidR="001120EC">
        <w:t>,</w:t>
      </w:r>
      <w:r w:rsidRPr="00A93963">
        <w:t xml:space="preserve"> </w:t>
      </w:r>
      <w:r w:rsidR="001120EC">
        <w:rPr>
          <w:b/>
        </w:rPr>
        <w:t>C</w:t>
      </w:r>
      <w:r w:rsidRPr="00A93963">
        <w:rPr>
          <w:b/>
        </w:rPr>
        <w:t xml:space="preserve">omplete Proposal - </w:t>
      </w:r>
      <w:r w:rsidR="009916FA">
        <w:rPr>
          <w:b/>
        </w:rPr>
        <w:t>OREFM-2012-04-CC</w:t>
      </w:r>
      <w:r w:rsidRPr="00A93963">
        <w:rPr>
          <w:b/>
        </w:rPr>
        <w:t>.</w:t>
      </w:r>
    </w:p>
    <w:p w:rsidR="00D518FE" w:rsidRDefault="000A6F4D" w:rsidP="00483378">
      <w:pPr>
        <w:tabs>
          <w:tab w:val="left" w:pos="-720"/>
        </w:tabs>
        <w:spacing w:after="240"/>
        <w:ind w:left="2520" w:hanging="720"/>
        <w:jc w:val="both"/>
      </w:pPr>
      <w:r w:rsidRPr="00A93963">
        <w:t>(2</w:t>
      </w:r>
      <w:r w:rsidR="00CF20CB">
        <w:t>.2</w:t>
      </w:r>
      <w:r w:rsidRPr="00A93963">
        <w:t xml:space="preserve">) </w:t>
      </w:r>
      <w:r w:rsidRPr="00A93963">
        <w:tab/>
        <w:t xml:space="preserve">The text of your </w:t>
      </w:r>
      <w:r w:rsidRPr="00A93963">
        <w:rPr>
          <w:b/>
        </w:rPr>
        <w:t>Price Proposal only</w:t>
      </w:r>
      <w:r w:rsidRPr="00A93963">
        <w:t xml:space="preserve"> (as specified in </w:t>
      </w:r>
      <w:r w:rsidRPr="00A93963">
        <w:rPr>
          <w:b/>
        </w:rPr>
        <w:t xml:space="preserve">Attachment </w:t>
      </w:r>
      <w:r>
        <w:rPr>
          <w:b/>
        </w:rPr>
        <w:t>C</w:t>
      </w:r>
      <w:r w:rsidRPr="00A93963">
        <w:t>) posted as a single MS Word file on the same disk or drive referred to above. Label the MS Word file with the name of your organization and the words</w:t>
      </w:r>
      <w:r w:rsidR="001120EC">
        <w:t>,</w:t>
      </w:r>
      <w:r w:rsidRPr="00A93963">
        <w:t xml:space="preserve"> </w:t>
      </w:r>
      <w:r w:rsidRPr="00A93963">
        <w:rPr>
          <w:b/>
        </w:rPr>
        <w:t xml:space="preserve">Price Proposal for </w:t>
      </w:r>
      <w:r w:rsidR="009916FA">
        <w:rPr>
          <w:b/>
        </w:rPr>
        <w:t>OREFM-2012-04-CC</w:t>
      </w:r>
      <w:r w:rsidRPr="00A93963">
        <w:rPr>
          <w:b/>
        </w:rPr>
        <w:t>.</w:t>
      </w:r>
    </w:p>
    <w:p w:rsidR="00D518FE" w:rsidRDefault="00EA009F" w:rsidP="00483378">
      <w:pPr>
        <w:tabs>
          <w:tab w:val="left" w:pos="-720"/>
        </w:tabs>
        <w:spacing w:after="240"/>
        <w:ind w:left="2520" w:hanging="720"/>
        <w:jc w:val="both"/>
      </w:pPr>
      <w:r>
        <w:t>(</w:t>
      </w:r>
      <w:r w:rsidR="00CF20CB">
        <w:t>2.3</w:t>
      </w:r>
      <w:r>
        <w:t>)</w:t>
      </w:r>
      <w:r>
        <w:tab/>
      </w:r>
      <w:r w:rsidR="000A6F4D" w:rsidRPr="00C471AF">
        <w:t>Label the disk or flash drive itself with the name of your or</w:t>
      </w:r>
      <w:r w:rsidR="000A6F4D">
        <w:t>ganization and the following RFQ/RFP</w:t>
      </w:r>
      <w:r w:rsidR="000A6F4D" w:rsidRPr="00C471AF">
        <w:t xml:space="preserve"> Number</w:t>
      </w:r>
      <w:r w:rsidR="001120EC">
        <w:t>,</w:t>
      </w:r>
      <w:r w:rsidR="000A6F4D" w:rsidRPr="00C471AF">
        <w:t xml:space="preserve"> </w:t>
      </w:r>
      <w:r w:rsidR="009916FA">
        <w:rPr>
          <w:b/>
        </w:rPr>
        <w:t>OREFM-2012-04-CC</w:t>
      </w:r>
      <w:r w:rsidR="000A6F4D" w:rsidRPr="00C471AF">
        <w:rPr>
          <w:b/>
        </w:rPr>
        <w:t>.</w:t>
      </w:r>
    </w:p>
    <w:p w:rsidR="00D518FE" w:rsidRDefault="000A6F4D" w:rsidP="008B149F">
      <w:pPr>
        <w:ind w:left="1440"/>
      </w:pPr>
      <w:r w:rsidRPr="00D42B08">
        <w:t xml:space="preserve">PLEASE NOTE:  DVBE documents are </w:t>
      </w:r>
      <w:r w:rsidRPr="00D42B08">
        <w:rPr>
          <w:b/>
          <w:u w:val="single"/>
        </w:rPr>
        <w:t>not</w:t>
      </w:r>
      <w:r w:rsidRPr="00D42B08">
        <w:t xml:space="preserve"> to be submitted with your proposal.  DVBE documents are to be submitted only </w:t>
      </w:r>
      <w:r w:rsidR="00314FED">
        <w:t xml:space="preserve">by the </w:t>
      </w:r>
      <w:r w:rsidR="00314FED" w:rsidRPr="00314FED">
        <w:rPr>
          <w:b/>
        </w:rPr>
        <w:t xml:space="preserve">selected </w:t>
      </w:r>
      <w:r w:rsidR="00314FED">
        <w:t>Consultant.</w:t>
      </w:r>
      <w:r w:rsidRPr="00D42B08">
        <w:t xml:space="preserve"> </w:t>
      </w:r>
      <w:r w:rsidR="00314FED">
        <w:t xml:space="preserve"> </w:t>
      </w:r>
      <w:r w:rsidR="008B149F">
        <w:t>Information about DVBE resources can be found on the executive branch</w:t>
      </w:r>
      <w:r w:rsidR="00CA04B8">
        <w:t>’s website,</w:t>
      </w:r>
      <w:r w:rsidR="008B149F">
        <w:t xml:space="preserve"> </w:t>
      </w:r>
      <w:r w:rsidR="008B149F" w:rsidRPr="00D42B08">
        <w:t>(</w:t>
      </w:r>
      <w:hyperlink r:id="rId22" w:history="1">
        <w:r w:rsidR="008B149F" w:rsidRPr="002E46FF">
          <w:rPr>
            <w:rStyle w:val="Hyperlink"/>
          </w:rPr>
          <w:t>http://www.dgs.ca.gov/default.htm</w:t>
        </w:r>
      </w:hyperlink>
      <w:r w:rsidR="008B149F">
        <w:t xml:space="preserve"> </w:t>
      </w:r>
    </w:p>
    <w:p w:rsidR="004B7D54" w:rsidRDefault="004B7D54" w:rsidP="00D518FE">
      <w:pPr>
        <w:ind w:left="1440"/>
        <w:jc w:val="both"/>
      </w:pPr>
    </w:p>
    <w:p w:rsidR="00B1437B" w:rsidRDefault="00B1437B" w:rsidP="00D518FE">
      <w:pPr>
        <w:ind w:left="1440"/>
        <w:jc w:val="both"/>
      </w:pPr>
    </w:p>
    <w:p w:rsidR="00B1437B" w:rsidRDefault="00B1437B" w:rsidP="00D518FE">
      <w:pPr>
        <w:ind w:left="1440"/>
        <w:jc w:val="both"/>
      </w:pPr>
    </w:p>
    <w:p w:rsidR="00D518FE" w:rsidRDefault="00D518FE" w:rsidP="00D518FE">
      <w:pPr>
        <w:ind w:left="1440"/>
      </w:pPr>
    </w:p>
    <w:p w:rsidR="00D518FE" w:rsidRDefault="00A34436" w:rsidP="00D518FE">
      <w:pPr>
        <w:jc w:val="both"/>
        <w:rPr>
          <w:b/>
        </w:rPr>
      </w:pPr>
      <w:r>
        <w:rPr>
          <w:b/>
        </w:rPr>
        <w:lastRenderedPageBreak/>
        <w:t>7</w:t>
      </w:r>
      <w:r w:rsidR="009C74C9">
        <w:rPr>
          <w:b/>
        </w:rPr>
        <w:t>.0</w:t>
      </w:r>
      <w:r w:rsidR="009C74C9">
        <w:rPr>
          <w:b/>
        </w:rPr>
        <w:tab/>
      </w:r>
      <w:r w:rsidR="003F1A19" w:rsidRPr="00CF5974">
        <w:rPr>
          <w:b/>
        </w:rPr>
        <w:t>SELECTION PROCESS</w:t>
      </w:r>
    </w:p>
    <w:p w:rsidR="00D518FE" w:rsidRDefault="00D518FE" w:rsidP="00D518FE">
      <w:pPr>
        <w:jc w:val="both"/>
      </w:pPr>
    </w:p>
    <w:p w:rsidR="00D518FE" w:rsidRDefault="00A34436" w:rsidP="00D518FE">
      <w:pPr>
        <w:tabs>
          <w:tab w:val="left" w:pos="-720"/>
        </w:tabs>
        <w:spacing w:after="240"/>
        <w:ind w:left="1440" w:hanging="720"/>
        <w:jc w:val="both"/>
      </w:pPr>
      <w:r>
        <w:t>7</w:t>
      </w:r>
      <w:r w:rsidR="004C7167">
        <w:t>.1</w:t>
      </w:r>
      <w:r w:rsidR="004C7167">
        <w:tab/>
      </w:r>
      <w:r w:rsidR="008D42BD" w:rsidRPr="008A07CA">
        <w:t xml:space="preserve">An evaluation panel </w:t>
      </w:r>
      <w:r w:rsidR="008D42BD">
        <w:t xml:space="preserve">composed of </w:t>
      </w:r>
      <w:r w:rsidR="00760901">
        <w:t>AOC</w:t>
      </w:r>
      <w:r w:rsidR="00573367" w:rsidRPr="008A07CA">
        <w:t xml:space="preserve"> </w:t>
      </w:r>
      <w:r w:rsidR="008D42BD" w:rsidRPr="008A07CA">
        <w:t>staff will review</w:t>
      </w:r>
      <w:r w:rsidR="008D42BD">
        <w:t xml:space="preserve"> and score </w:t>
      </w:r>
      <w:r w:rsidR="008D42BD" w:rsidRPr="008A07CA">
        <w:t xml:space="preserve">the </w:t>
      </w:r>
      <w:r w:rsidR="00FE29A8">
        <w:t>p</w:t>
      </w:r>
      <w:r w:rsidR="008D42BD">
        <w:t>roposals, based on the selection criteria</w:t>
      </w:r>
      <w:r w:rsidR="008D42BD" w:rsidRPr="008A07CA">
        <w:t>.</w:t>
      </w:r>
      <w:r w:rsidR="008D42BD">
        <w:t xml:space="preserve"> </w:t>
      </w:r>
    </w:p>
    <w:p w:rsidR="00D518FE" w:rsidRDefault="00CB62E6" w:rsidP="00966FCD">
      <w:pPr>
        <w:tabs>
          <w:tab w:val="left" w:pos="1440"/>
        </w:tabs>
        <w:ind w:left="720" w:hanging="720"/>
        <w:jc w:val="both"/>
      </w:pPr>
      <w:r>
        <w:tab/>
        <w:t>7.2</w:t>
      </w:r>
      <w:r>
        <w:tab/>
      </w:r>
      <w:r w:rsidR="00DB7A6C">
        <w:t>AOC</w:t>
      </w:r>
      <w:r w:rsidR="000F4E4B">
        <w:t xml:space="preserve"> </w:t>
      </w:r>
      <w:r>
        <w:t>will post a short-list on the courts website</w:t>
      </w:r>
      <w:r w:rsidR="00306988">
        <w:t xml:space="preserve"> </w:t>
      </w:r>
      <w:hyperlink r:id="rId23" w:history="1">
        <w:r w:rsidR="00D50AC7" w:rsidRPr="00D50AC7">
          <w:rPr>
            <w:rStyle w:val="Hyperlink"/>
          </w:rPr>
          <w:t>http://www.courts.ca.gov/rfps.htm</w:t>
        </w:r>
      </w:hyperlink>
      <w:r w:rsidR="00357F94">
        <w:rPr>
          <w:b/>
        </w:rPr>
        <w:t xml:space="preserve">  </w:t>
      </w:r>
      <w:r w:rsidR="0089076E">
        <w:rPr>
          <w:b/>
        </w:rPr>
        <w:tab/>
      </w:r>
      <w:r>
        <w:t>Firms on the short-list will be notified of their interview time an</w:t>
      </w:r>
      <w:r w:rsidR="00966FCD">
        <w:t>d place.  Interviews</w:t>
      </w:r>
      <w:r w:rsidR="0089393A">
        <w:t xml:space="preserve"> </w:t>
      </w:r>
      <w:r w:rsidR="00966FCD">
        <w:tab/>
      </w:r>
      <w:r w:rsidR="0089393A">
        <w:t>will be</w:t>
      </w:r>
      <w:r w:rsidR="006B76C7">
        <w:t xml:space="preserve"> </w:t>
      </w:r>
      <w:r w:rsidR="0089393A">
        <w:t>held</w:t>
      </w:r>
      <w:r>
        <w:t xml:space="preserve"> at the REFM offices in Burbank.</w:t>
      </w:r>
    </w:p>
    <w:p w:rsidR="00D518FE" w:rsidRDefault="00D518FE" w:rsidP="00D518FE">
      <w:pPr>
        <w:ind w:left="720" w:hanging="720"/>
        <w:rPr>
          <w:strike/>
        </w:rPr>
      </w:pPr>
    </w:p>
    <w:p w:rsidR="00D518FE" w:rsidRDefault="00A34436" w:rsidP="00D518FE">
      <w:pPr>
        <w:tabs>
          <w:tab w:val="left" w:pos="-720"/>
        </w:tabs>
        <w:spacing w:after="240"/>
        <w:ind w:left="1440" w:hanging="720"/>
        <w:jc w:val="both"/>
      </w:pPr>
      <w:r>
        <w:t>7</w:t>
      </w:r>
      <w:r w:rsidR="004C7167">
        <w:t>.</w:t>
      </w:r>
      <w:r w:rsidR="00CB62E6">
        <w:t>3</w:t>
      </w:r>
      <w:r w:rsidR="004C7167">
        <w:tab/>
      </w:r>
      <w:r w:rsidR="008D42BD">
        <w:t xml:space="preserve">At any time, </w:t>
      </w:r>
      <w:r w:rsidR="00DB7A6C">
        <w:t>AOC</w:t>
      </w:r>
      <w:r w:rsidR="00573367">
        <w:t xml:space="preserve"> </w:t>
      </w:r>
      <w:r w:rsidR="008D42BD" w:rsidRPr="008A07CA">
        <w:t xml:space="preserve">may contact previous </w:t>
      </w:r>
      <w:r w:rsidR="00FE29A8">
        <w:t>c</w:t>
      </w:r>
      <w:r w:rsidR="008D42BD" w:rsidRPr="008A07CA">
        <w:t xml:space="preserve">lients and </w:t>
      </w:r>
      <w:r w:rsidR="00FE29A8">
        <w:t>o</w:t>
      </w:r>
      <w:r w:rsidR="008D42BD" w:rsidRPr="008A07CA">
        <w:t xml:space="preserve">wners to verify the experience and performance of the prospective </w:t>
      </w:r>
      <w:r w:rsidR="00000AC2">
        <w:t>Consultant</w:t>
      </w:r>
      <w:r w:rsidR="008D42BD" w:rsidRPr="008A07CA">
        <w:t xml:space="preserve"> </w:t>
      </w:r>
      <w:r w:rsidR="008D42BD">
        <w:t>and key personnel.</w:t>
      </w:r>
    </w:p>
    <w:p w:rsidR="00D518FE" w:rsidRDefault="00A34436" w:rsidP="00D518FE">
      <w:pPr>
        <w:tabs>
          <w:tab w:val="left" w:pos="-720"/>
        </w:tabs>
        <w:spacing w:after="240"/>
        <w:ind w:left="1440" w:hanging="720"/>
        <w:jc w:val="both"/>
      </w:pPr>
      <w:r>
        <w:t>7</w:t>
      </w:r>
      <w:r w:rsidR="004C7167">
        <w:t>.</w:t>
      </w:r>
      <w:r w:rsidR="008050A6">
        <w:t>4</w:t>
      </w:r>
      <w:r w:rsidR="00377CFE">
        <w:t xml:space="preserve"> </w:t>
      </w:r>
      <w:r w:rsidR="004C7167">
        <w:tab/>
      </w:r>
      <w:r w:rsidR="00215053" w:rsidRPr="00215053">
        <w:t>Selected</w:t>
      </w:r>
      <w:r w:rsidR="00A235BD">
        <w:t xml:space="preserve"> </w:t>
      </w:r>
      <w:r w:rsidR="008D42BD">
        <w:t xml:space="preserve">firms will be posted on the </w:t>
      </w:r>
      <w:r w:rsidR="00090AC0">
        <w:t>c</w:t>
      </w:r>
      <w:r w:rsidR="008D42BD">
        <w:t>ourt</w:t>
      </w:r>
      <w:r w:rsidR="00B9610E">
        <w:t xml:space="preserve">s </w:t>
      </w:r>
      <w:r w:rsidR="008D42BD">
        <w:t xml:space="preserve">website which can be found </w:t>
      </w:r>
      <w:r w:rsidR="00B81CAF">
        <w:t xml:space="preserve">at </w:t>
      </w:r>
      <w:hyperlink r:id="rId24" w:history="1">
        <w:r w:rsidR="003C07C9" w:rsidRPr="003C07C9">
          <w:rPr>
            <w:rStyle w:val="Hyperlink"/>
          </w:rPr>
          <w:t>http://www.courts.ca.gov/rfps.htm</w:t>
        </w:r>
      </w:hyperlink>
      <w:r w:rsidR="008D42BD">
        <w:t xml:space="preserve"> </w:t>
      </w:r>
    </w:p>
    <w:p w:rsidR="00D518FE" w:rsidRDefault="00A34436" w:rsidP="00D518FE">
      <w:pPr>
        <w:tabs>
          <w:tab w:val="left" w:pos="-720"/>
        </w:tabs>
        <w:spacing w:after="240"/>
        <w:ind w:left="1440" w:hanging="720"/>
        <w:jc w:val="both"/>
      </w:pPr>
      <w:r>
        <w:t>7</w:t>
      </w:r>
      <w:r w:rsidR="004C7167">
        <w:t>.</w:t>
      </w:r>
      <w:r w:rsidR="00CB62E6">
        <w:t>5</w:t>
      </w:r>
      <w:r w:rsidR="004C7167">
        <w:tab/>
      </w:r>
      <w:r w:rsidR="00000AC2">
        <w:t>Consultant</w:t>
      </w:r>
      <w:r w:rsidR="003F1A19" w:rsidRPr="003F1A19">
        <w:t>s selected under this RFQ</w:t>
      </w:r>
      <w:r w:rsidR="009B2C52">
        <w:t>/RFP</w:t>
      </w:r>
      <w:r w:rsidR="003F1A19" w:rsidRPr="003F1A19">
        <w:t xml:space="preserve"> will not be precluded from consideration nor given special status in any succeeding RFQ</w:t>
      </w:r>
      <w:r w:rsidR="00DB6008">
        <w:t>/</w:t>
      </w:r>
      <w:r w:rsidR="00DD4A4D">
        <w:t xml:space="preserve">RFPs </w:t>
      </w:r>
      <w:r w:rsidR="003F1A19" w:rsidRPr="003F1A19">
        <w:t xml:space="preserve">for environmental services issued by the AOC. </w:t>
      </w:r>
    </w:p>
    <w:p w:rsidR="00D518FE" w:rsidRDefault="00D518FE" w:rsidP="00D518FE">
      <w:pPr>
        <w:tabs>
          <w:tab w:val="num" w:pos="720"/>
        </w:tabs>
        <w:rPr>
          <w:b/>
        </w:rPr>
      </w:pPr>
      <w:r w:rsidRPr="00D518FE">
        <w:rPr>
          <w:b/>
        </w:rPr>
        <w:t>8.0</w:t>
      </w:r>
      <w:r w:rsidR="009A4151">
        <w:tab/>
      </w:r>
      <w:r w:rsidR="00091FC5">
        <w:t xml:space="preserve"> </w:t>
      </w:r>
      <w:r w:rsidR="003F1A19" w:rsidRPr="00CF5974">
        <w:rPr>
          <w:b/>
        </w:rPr>
        <w:t xml:space="preserve">EVALUATION OF </w:t>
      </w:r>
      <w:r w:rsidR="00265684">
        <w:rPr>
          <w:b/>
        </w:rPr>
        <w:t>PROPOSALS</w:t>
      </w:r>
    </w:p>
    <w:p w:rsidR="00D518FE" w:rsidRDefault="00D518FE" w:rsidP="00D518FE">
      <w:pPr>
        <w:jc w:val="both"/>
      </w:pPr>
    </w:p>
    <w:p w:rsidR="00D518FE" w:rsidRDefault="00492003" w:rsidP="00D518FE">
      <w:pPr>
        <w:ind w:firstLine="720"/>
        <w:jc w:val="both"/>
      </w:pPr>
      <w:r w:rsidRPr="00AC44D4">
        <w:t>At the time proposal</w:t>
      </w:r>
      <w:r>
        <w:t>s are opened</w:t>
      </w:r>
      <w:r w:rsidRPr="00AC44D4">
        <w:t xml:space="preserve">, each proposal will be checked for the presence or absence of </w:t>
      </w:r>
      <w:r>
        <w:t xml:space="preserve">the required proposal contents.  </w:t>
      </w:r>
    </w:p>
    <w:p w:rsidR="00492003" w:rsidRDefault="00492003" w:rsidP="00492003">
      <w:pPr>
        <w:keepNext/>
        <w:ind w:left="720"/>
        <w:jc w:val="both"/>
      </w:pPr>
      <w:r w:rsidRPr="00AC44D4">
        <w:tab/>
      </w:r>
    </w:p>
    <w:p w:rsidR="00492003" w:rsidRDefault="00492003" w:rsidP="00492003">
      <w:pPr>
        <w:keepNext/>
        <w:ind w:left="720"/>
        <w:jc w:val="both"/>
      </w:pPr>
      <w:r>
        <w:t xml:space="preserve">The </w:t>
      </w:r>
      <w:r w:rsidR="00DB7A6C">
        <w:t>AOC</w:t>
      </w:r>
      <w:r>
        <w:t xml:space="preserve">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t>
      </w:r>
      <w:r>
        <w:t>n a</w:t>
      </w:r>
      <w:r w:rsidRPr="00AC44D4">
        <w:t>ward, if made, will be to the highest scored proposal</w:t>
      </w:r>
      <w:r w:rsidR="00101471">
        <w:t>s</w:t>
      </w:r>
      <w:r w:rsidRPr="00AC44D4">
        <w:t>.</w:t>
      </w:r>
    </w:p>
    <w:p w:rsidR="00492003" w:rsidRDefault="00492003" w:rsidP="00492003">
      <w:pPr>
        <w:keepNext/>
        <w:ind w:left="720"/>
        <w:jc w:val="both"/>
      </w:pPr>
    </w:p>
    <w:tbl>
      <w:tblPr>
        <w:tblW w:w="8586" w:type="dxa"/>
        <w:tblInd w:w="526" w:type="dxa"/>
        <w:tblLook w:val="00BF"/>
      </w:tblPr>
      <w:tblGrid>
        <w:gridCol w:w="1202"/>
        <w:gridCol w:w="7384"/>
      </w:tblGrid>
      <w:tr w:rsidR="00492003" w:rsidRPr="00B61ED9" w:rsidTr="00E93A96">
        <w:tc>
          <w:tcPr>
            <w:tcW w:w="1202" w:type="dxa"/>
            <w:tcBorders>
              <w:bottom w:val="single" w:sz="18" w:space="0" w:color="000000"/>
              <w:right w:val="single" w:sz="18" w:space="0" w:color="000000"/>
            </w:tcBorders>
          </w:tcPr>
          <w:p w:rsidR="00492003" w:rsidRPr="00B61ED9" w:rsidRDefault="00492003" w:rsidP="00E93A96">
            <w:pPr>
              <w:keepNext/>
              <w:spacing w:after="60"/>
              <w:jc w:val="center"/>
              <w:rPr>
                <w:b/>
              </w:rPr>
            </w:pPr>
            <w:r w:rsidRPr="00B61ED9">
              <w:rPr>
                <w:b/>
              </w:rPr>
              <w:t>Points</w:t>
            </w:r>
          </w:p>
        </w:tc>
        <w:tc>
          <w:tcPr>
            <w:tcW w:w="7384" w:type="dxa"/>
            <w:tcBorders>
              <w:left w:val="single" w:sz="18" w:space="0" w:color="000000"/>
              <w:bottom w:val="single" w:sz="18" w:space="0" w:color="000000"/>
            </w:tcBorders>
          </w:tcPr>
          <w:p w:rsidR="00492003" w:rsidRPr="00B61ED9" w:rsidRDefault="00492003" w:rsidP="00E93A96">
            <w:pPr>
              <w:pStyle w:val="Header"/>
              <w:tabs>
                <w:tab w:val="clear" w:pos="4320"/>
                <w:tab w:val="clear" w:pos="8640"/>
              </w:tabs>
              <w:spacing w:after="60"/>
              <w:ind w:firstLine="162"/>
              <w:rPr>
                <w:b/>
              </w:rPr>
            </w:pPr>
            <w:r w:rsidRPr="00B61ED9">
              <w:rPr>
                <w:b/>
              </w:rPr>
              <w:t>Criteria                                                             100 points maximum</w:t>
            </w:r>
          </w:p>
        </w:tc>
      </w:tr>
      <w:tr w:rsidR="00492003" w:rsidRPr="00B61ED9" w:rsidTr="00B10EB6">
        <w:trPr>
          <w:trHeight w:val="4437"/>
        </w:trPr>
        <w:tc>
          <w:tcPr>
            <w:tcW w:w="1202" w:type="dxa"/>
            <w:tcBorders>
              <w:top w:val="single" w:sz="18" w:space="0" w:color="000000"/>
              <w:right w:val="single" w:sz="18" w:space="0" w:color="000000"/>
            </w:tcBorders>
          </w:tcPr>
          <w:p w:rsidR="00A87F88" w:rsidRDefault="00A87F88" w:rsidP="00D54136">
            <w:pPr>
              <w:ind w:left="144"/>
              <w:jc w:val="center"/>
            </w:pPr>
            <w:r>
              <w:t>15</w:t>
            </w:r>
          </w:p>
          <w:p w:rsidR="00A87F88" w:rsidRDefault="00A87F88" w:rsidP="00D54136">
            <w:pPr>
              <w:ind w:left="144"/>
              <w:jc w:val="center"/>
            </w:pPr>
          </w:p>
          <w:p w:rsidR="00A87F88" w:rsidRDefault="00A87F88" w:rsidP="00D54136">
            <w:pPr>
              <w:ind w:left="144"/>
              <w:jc w:val="center"/>
            </w:pPr>
          </w:p>
          <w:p w:rsidR="00D54136" w:rsidRDefault="00D54136" w:rsidP="00D54136">
            <w:pPr>
              <w:ind w:left="144"/>
              <w:jc w:val="center"/>
            </w:pPr>
          </w:p>
          <w:p w:rsidR="00492003" w:rsidRPr="00B61ED9" w:rsidRDefault="00A87F88" w:rsidP="00D54136">
            <w:pPr>
              <w:ind w:left="144"/>
              <w:jc w:val="center"/>
            </w:pPr>
            <w:r>
              <w:t>15</w:t>
            </w:r>
          </w:p>
          <w:p w:rsidR="00492003" w:rsidRPr="00B61ED9" w:rsidRDefault="00492003" w:rsidP="00D54136">
            <w:pPr>
              <w:ind w:left="144"/>
              <w:jc w:val="center"/>
            </w:pPr>
          </w:p>
          <w:p w:rsidR="00D54136" w:rsidRDefault="00D54136" w:rsidP="00D54136">
            <w:pPr>
              <w:ind w:left="144"/>
              <w:jc w:val="center"/>
            </w:pPr>
          </w:p>
          <w:p w:rsidR="00D54136" w:rsidRDefault="00D54136" w:rsidP="00D54136">
            <w:pPr>
              <w:ind w:left="144"/>
              <w:jc w:val="center"/>
            </w:pPr>
          </w:p>
          <w:p w:rsidR="00705903" w:rsidRDefault="00705903" w:rsidP="00D54136">
            <w:pPr>
              <w:ind w:left="144"/>
              <w:jc w:val="center"/>
            </w:pPr>
            <w:r>
              <w:t>20</w:t>
            </w:r>
          </w:p>
          <w:p w:rsidR="00705903" w:rsidRDefault="00705903" w:rsidP="00D54136">
            <w:pPr>
              <w:ind w:left="144"/>
              <w:jc w:val="center"/>
            </w:pPr>
          </w:p>
          <w:p w:rsidR="00D54136" w:rsidRDefault="00D54136" w:rsidP="00D54136">
            <w:pPr>
              <w:ind w:left="144"/>
              <w:jc w:val="center"/>
            </w:pPr>
          </w:p>
          <w:p w:rsidR="00D54136" w:rsidRDefault="00D54136" w:rsidP="00D54136">
            <w:pPr>
              <w:ind w:left="144"/>
              <w:jc w:val="center"/>
            </w:pPr>
          </w:p>
          <w:p w:rsidR="00492003" w:rsidRPr="00B61ED9" w:rsidRDefault="00705903" w:rsidP="00D54136">
            <w:pPr>
              <w:ind w:left="144"/>
              <w:jc w:val="center"/>
            </w:pPr>
            <w:r>
              <w:t>50</w:t>
            </w:r>
          </w:p>
        </w:tc>
        <w:tc>
          <w:tcPr>
            <w:tcW w:w="7384" w:type="dxa"/>
            <w:tcBorders>
              <w:top w:val="single" w:sz="18" w:space="0" w:color="000000"/>
              <w:left w:val="single" w:sz="18" w:space="0" w:color="000000"/>
            </w:tcBorders>
          </w:tcPr>
          <w:p w:rsidR="00A87F88" w:rsidRPr="00E91EA2" w:rsidRDefault="00A87F88" w:rsidP="00D54136">
            <w:pPr>
              <w:ind w:left="720" w:firstLine="18"/>
              <w:rPr>
                <w:b/>
                <w:u w:val="single"/>
              </w:rPr>
            </w:pPr>
            <w:r w:rsidRPr="0074522E">
              <w:rPr>
                <w:b/>
                <w:u w:val="single"/>
              </w:rPr>
              <w:t>Reporting:</w:t>
            </w:r>
          </w:p>
          <w:p w:rsidR="00A87F88" w:rsidRPr="00B61ED9" w:rsidRDefault="00A87F88" w:rsidP="00D54136">
            <w:pPr>
              <w:ind w:left="720" w:firstLine="18"/>
              <w:rPr>
                <w:u w:val="single"/>
              </w:rPr>
            </w:pPr>
            <w:r w:rsidRPr="00B61ED9">
              <w:t xml:space="preserve">Company’s </w:t>
            </w:r>
            <w:r>
              <w:t>a</w:t>
            </w:r>
            <w:r w:rsidRPr="00B61ED9">
              <w:t xml:space="preserve">ccounting, </w:t>
            </w:r>
            <w:r>
              <w:t>a</w:t>
            </w:r>
            <w:r w:rsidRPr="00B61ED9">
              <w:t xml:space="preserve">udit and </w:t>
            </w:r>
            <w:r>
              <w:t>i</w:t>
            </w:r>
            <w:r w:rsidRPr="00B61ED9">
              <w:t xml:space="preserve">nternal </w:t>
            </w:r>
            <w:r>
              <w:t>c</w:t>
            </w:r>
            <w:r w:rsidRPr="00B61ED9">
              <w:t>ontrols and reporting process and procedure</w:t>
            </w:r>
            <w:r>
              <w:t>.</w:t>
            </w:r>
          </w:p>
          <w:p w:rsidR="00200B40" w:rsidRDefault="00200B40" w:rsidP="00D54136">
            <w:pPr>
              <w:keepNext/>
              <w:ind w:left="720" w:firstLine="18"/>
              <w:rPr>
                <w:b/>
                <w:u w:val="single"/>
              </w:rPr>
            </w:pPr>
          </w:p>
          <w:p w:rsidR="00A87F88" w:rsidRPr="00B61ED9" w:rsidRDefault="00A87F88" w:rsidP="00D54136">
            <w:pPr>
              <w:keepNext/>
              <w:ind w:left="720" w:firstLine="14"/>
              <w:rPr>
                <w:b/>
                <w:u w:val="single"/>
              </w:rPr>
            </w:pPr>
            <w:r w:rsidRPr="00B61ED9">
              <w:rPr>
                <w:b/>
                <w:u w:val="single"/>
              </w:rPr>
              <w:t>Experience of Company:</w:t>
            </w:r>
          </w:p>
          <w:p w:rsidR="00A87F88" w:rsidRDefault="00A87F88" w:rsidP="00D54136">
            <w:pPr>
              <w:keepNext/>
              <w:ind w:left="720" w:firstLine="14"/>
              <w:rPr>
                <w:b/>
                <w:u w:val="single"/>
              </w:rPr>
            </w:pPr>
            <w:r w:rsidRPr="00B61ED9">
              <w:t>Demonstrated experience of the company in relation to the scope and quality of service provided to customers in the past.</w:t>
            </w:r>
          </w:p>
          <w:p w:rsidR="00A87F88" w:rsidRDefault="00A87F88" w:rsidP="00D54136">
            <w:pPr>
              <w:keepNext/>
              <w:ind w:left="720" w:firstLine="14"/>
              <w:rPr>
                <w:b/>
                <w:u w:val="single"/>
              </w:rPr>
            </w:pPr>
          </w:p>
          <w:p w:rsidR="00492003" w:rsidRPr="00B61ED9" w:rsidRDefault="00492003" w:rsidP="00D54136">
            <w:pPr>
              <w:keepNext/>
              <w:ind w:left="720" w:firstLine="14"/>
              <w:rPr>
                <w:b/>
                <w:u w:val="single"/>
              </w:rPr>
            </w:pPr>
            <w:r w:rsidRPr="00B61ED9">
              <w:rPr>
                <w:b/>
                <w:u w:val="single"/>
              </w:rPr>
              <w:t>Qualifications:</w:t>
            </w:r>
          </w:p>
          <w:p w:rsidR="00492003" w:rsidRDefault="00492003" w:rsidP="00D54136">
            <w:pPr>
              <w:ind w:left="720" w:firstLine="14"/>
            </w:pPr>
            <w:r w:rsidRPr="00B61ED9">
              <w:t xml:space="preserve">Company’s ability to perform all functions necessary in providing the </w:t>
            </w:r>
            <w:r w:rsidR="00101471">
              <w:t>environmental</w:t>
            </w:r>
            <w:r w:rsidR="00101471" w:rsidRPr="00B61ED9">
              <w:t xml:space="preserve"> </w:t>
            </w:r>
            <w:r w:rsidR="00101471">
              <w:t xml:space="preserve">services </w:t>
            </w:r>
            <w:r>
              <w:t>outlined in this RFQ/RFP.</w:t>
            </w:r>
            <w:r w:rsidRPr="00B61ED9">
              <w:t xml:space="preserve"> </w:t>
            </w:r>
          </w:p>
          <w:p w:rsidR="00200B40" w:rsidRDefault="00200B40" w:rsidP="00D54136">
            <w:pPr>
              <w:ind w:left="720" w:firstLine="14"/>
              <w:rPr>
                <w:b/>
                <w:u w:val="single"/>
              </w:rPr>
            </w:pPr>
          </w:p>
          <w:p w:rsidR="00CD0EC4" w:rsidRPr="00B61ED9" w:rsidRDefault="00CD0EC4" w:rsidP="00D54136">
            <w:pPr>
              <w:ind w:left="720" w:firstLine="14"/>
              <w:rPr>
                <w:b/>
                <w:u w:val="single"/>
              </w:rPr>
            </w:pPr>
            <w:r w:rsidRPr="00B61ED9">
              <w:rPr>
                <w:b/>
                <w:u w:val="single"/>
              </w:rPr>
              <w:t>Cost:</w:t>
            </w:r>
          </w:p>
          <w:p w:rsidR="00CD0EC4" w:rsidRPr="00B61ED9" w:rsidRDefault="00CD0EC4" w:rsidP="00D54136">
            <w:pPr>
              <w:ind w:left="720" w:firstLine="14"/>
              <w:rPr>
                <w:b/>
                <w:u w:val="single"/>
              </w:rPr>
            </w:pPr>
            <w:r w:rsidRPr="00B61ED9">
              <w:t>The cost evaluation will based on company’s cost breakdown provided for staffing, services, and deemed to be in the best overall interest of the AOC</w:t>
            </w:r>
            <w:r>
              <w:t>.</w:t>
            </w:r>
          </w:p>
          <w:p w:rsidR="00492003" w:rsidRPr="00B61ED9" w:rsidRDefault="00492003" w:rsidP="00A87F88">
            <w:pPr>
              <w:spacing w:after="60"/>
              <w:ind w:left="144"/>
            </w:pPr>
          </w:p>
        </w:tc>
      </w:tr>
    </w:tbl>
    <w:p w:rsidR="00290D61" w:rsidRDefault="00290D61" w:rsidP="00D518FE">
      <w:pPr>
        <w:ind w:left="720" w:hanging="720"/>
        <w:jc w:val="both"/>
        <w:rPr>
          <w:b/>
        </w:rPr>
      </w:pPr>
    </w:p>
    <w:p w:rsidR="00D518FE" w:rsidRDefault="00D518FE" w:rsidP="00D518FE">
      <w:pPr>
        <w:ind w:left="720" w:hanging="720"/>
        <w:jc w:val="both"/>
        <w:rPr>
          <w:b/>
        </w:rPr>
      </w:pPr>
      <w:r w:rsidRPr="00D518FE">
        <w:rPr>
          <w:b/>
        </w:rPr>
        <w:lastRenderedPageBreak/>
        <w:t>9.0</w:t>
      </w:r>
      <w:r w:rsidR="00DB1DFD">
        <w:rPr>
          <w:b/>
        </w:rPr>
        <w:tab/>
      </w:r>
      <w:r w:rsidR="003F1A19" w:rsidRPr="00DB1DFD">
        <w:rPr>
          <w:b/>
        </w:rPr>
        <w:t>RIGHTS</w:t>
      </w:r>
    </w:p>
    <w:p w:rsidR="00D518FE" w:rsidRDefault="00A27A8D" w:rsidP="00D518FE">
      <w:pPr>
        <w:ind w:left="720" w:hanging="1440"/>
        <w:jc w:val="both"/>
      </w:pPr>
      <w:r>
        <w:tab/>
      </w:r>
      <w:r>
        <w:tab/>
      </w:r>
    </w:p>
    <w:p w:rsidR="00D518FE" w:rsidRDefault="003F1A19" w:rsidP="00D518FE">
      <w:pPr>
        <w:tabs>
          <w:tab w:val="left" w:pos="-720"/>
        </w:tabs>
        <w:spacing w:after="240"/>
        <w:ind w:left="720"/>
        <w:jc w:val="both"/>
      </w:pPr>
      <w:r w:rsidRPr="003F1A19">
        <w:t xml:space="preserve">The AOC reserves the right to reject any and all </w:t>
      </w:r>
      <w:r w:rsidR="00231DA9">
        <w:t>proposals</w:t>
      </w:r>
      <w:r w:rsidRPr="003F1A19">
        <w:t xml:space="preserve"> in whole or in part, as well as </w:t>
      </w:r>
      <w:r w:rsidR="001B3F59">
        <w:t>t</w:t>
      </w:r>
      <w:r w:rsidRPr="003F1A19">
        <w:t xml:space="preserve">he right to issue </w:t>
      </w:r>
      <w:r w:rsidR="00231DA9">
        <w:t xml:space="preserve">a </w:t>
      </w:r>
      <w:r w:rsidRPr="003F1A19">
        <w:t>similar RFQ</w:t>
      </w:r>
      <w:r w:rsidR="000E3CC8">
        <w:t>/RFP</w:t>
      </w:r>
      <w:r w:rsidRPr="003F1A19">
        <w:t xml:space="preserve"> in the future. This RFQ</w:t>
      </w:r>
      <w:r w:rsidR="000E3CC8">
        <w:t>/RFP</w:t>
      </w:r>
      <w:r w:rsidRPr="003F1A19">
        <w:t xml:space="preserve"> is in no way an agreement, obligation, or contract and in no way is the AOC or the State of California responsible for the cost of preparing the associated </w:t>
      </w:r>
      <w:r w:rsidR="004C4487">
        <w:t>submittal.</w:t>
      </w:r>
      <w:r w:rsidRPr="003F1A19">
        <w:t xml:space="preserve"> One copy of a submittal will be retained for official files.</w:t>
      </w:r>
    </w:p>
    <w:p w:rsidR="00D518FE" w:rsidRDefault="006364E2" w:rsidP="00D518FE">
      <w:pPr>
        <w:keepNext/>
        <w:keepLines/>
      </w:pPr>
      <w:r>
        <w:rPr>
          <w:b/>
        </w:rPr>
        <w:t>10.0</w:t>
      </w:r>
      <w:r>
        <w:rPr>
          <w:b/>
        </w:rPr>
        <w:tab/>
      </w:r>
      <w:r w:rsidR="00215053" w:rsidRPr="00215053">
        <w:rPr>
          <w:b/>
        </w:rPr>
        <w:t>PARTICIPATING IN THE PROPOSAL PROCESS</w:t>
      </w:r>
    </w:p>
    <w:p w:rsidR="00D04956" w:rsidRDefault="00D04956" w:rsidP="000A255D"/>
    <w:p w:rsidR="00D518FE" w:rsidRDefault="006364E2" w:rsidP="00874714">
      <w:pPr>
        <w:pStyle w:val="BodyText"/>
        <w:spacing w:after="0"/>
        <w:ind w:firstLine="720"/>
      </w:pPr>
      <w:r>
        <w:t>10.1</w:t>
      </w:r>
      <w:r>
        <w:tab/>
      </w:r>
      <w:r w:rsidR="005C3915">
        <w:t xml:space="preserve">A pre-proposal </w:t>
      </w:r>
      <w:r w:rsidR="00F75FFF">
        <w:t>tele</w:t>
      </w:r>
      <w:r w:rsidR="005C3915">
        <w:t>conference to explain the RFQ</w:t>
      </w:r>
      <w:r w:rsidR="000E3CC8">
        <w:t>/RFP</w:t>
      </w:r>
      <w:r w:rsidR="005C3915">
        <w:t xml:space="preserve"> and answer general questions </w:t>
      </w:r>
      <w:r w:rsidR="00FD68A5">
        <w:tab/>
      </w:r>
      <w:r w:rsidR="00FD68A5">
        <w:tab/>
      </w:r>
      <w:r w:rsidR="00DF509F">
        <w:tab/>
      </w:r>
      <w:r w:rsidR="005C3915">
        <w:t xml:space="preserve">will be held on </w:t>
      </w:r>
      <w:r w:rsidR="005B4BC3">
        <w:rPr>
          <w:b/>
        </w:rPr>
        <w:t xml:space="preserve">Tuesday, </w:t>
      </w:r>
      <w:r w:rsidR="000A06D9">
        <w:rPr>
          <w:b/>
        </w:rPr>
        <w:t>March</w:t>
      </w:r>
      <w:r w:rsidR="005F418E">
        <w:rPr>
          <w:b/>
        </w:rPr>
        <w:t xml:space="preserve"> 26</w:t>
      </w:r>
      <w:r w:rsidR="005B4BC3">
        <w:rPr>
          <w:b/>
        </w:rPr>
        <w:t xml:space="preserve">, 2013, </w:t>
      </w:r>
      <w:r w:rsidR="00101471">
        <w:rPr>
          <w:b/>
        </w:rPr>
        <w:t xml:space="preserve">at </w:t>
      </w:r>
      <w:r w:rsidR="005B4BC3" w:rsidRPr="000B3325">
        <w:rPr>
          <w:b/>
        </w:rPr>
        <w:t>11</w:t>
      </w:r>
      <w:r w:rsidR="00101471">
        <w:rPr>
          <w:b/>
        </w:rPr>
        <w:t>:</w:t>
      </w:r>
      <w:r w:rsidR="005B4BC3" w:rsidRPr="000B3325">
        <w:rPr>
          <w:b/>
        </w:rPr>
        <w:t>00 a</w:t>
      </w:r>
      <w:r w:rsidR="00101471">
        <w:rPr>
          <w:b/>
        </w:rPr>
        <w:t>.</w:t>
      </w:r>
      <w:r w:rsidR="005B4BC3" w:rsidRPr="000B3325">
        <w:rPr>
          <w:b/>
        </w:rPr>
        <w:t>m</w:t>
      </w:r>
      <w:r w:rsidR="00101471">
        <w:rPr>
          <w:b/>
        </w:rPr>
        <w:t>.</w:t>
      </w:r>
      <w:r w:rsidR="005B4BC3" w:rsidRPr="000B3325">
        <w:rPr>
          <w:b/>
        </w:rPr>
        <w:t xml:space="preserve"> PST, 866-278-2170 </w:t>
      </w:r>
      <w:r w:rsidR="00FD68A5">
        <w:rPr>
          <w:b/>
        </w:rPr>
        <w:tab/>
      </w:r>
      <w:r w:rsidR="00FD68A5">
        <w:rPr>
          <w:b/>
        </w:rPr>
        <w:tab/>
      </w:r>
      <w:r w:rsidR="00FD68A5">
        <w:rPr>
          <w:b/>
        </w:rPr>
        <w:tab/>
      </w:r>
      <w:r w:rsidR="00DF509F">
        <w:rPr>
          <w:b/>
        </w:rPr>
        <w:tab/>
      </w:r>
      <w:r w:rsidR="005B4BC3" w:rsidRPr="000B3325">
        <w:rPr>
          <w:b/>
        </w:rPr>
        <w:t>password 5390618.</w:t>
      </w:r>
      <w:r w:rsidR="000B3325" w:rsidDel="000B3325">
        <w:t xml:space="preserve"> </w:t>
      </w:r>
      <w:r w:rsidR="00D801D0">
        <w:t xml:space="preserve"> </w:t>
      </w:r>
      <w:r w:rsidR="000F4B1E">
        <w:t>Participation is encouraged but not mandatory.</w:t>
      </w:r>
    </w:p>
    <w:p w:rsidR="00874714" w:rsidRDefault="00874714" w:rsidP="00874714">
      <w:pPr>
        <w:pStyle w:val="BodyText"/>
        <w:spacing w:after="0"/>
        <w:ind w:firstLine="720"/>
      </w:pPr>
    </w:p>
    <w:p w:rsidR="00D518FE" w:rsidRDefault="006364E2" w:rsidP="00874714">
      <w:pPr>
        <w:tabs>
          <w:tab w:val="left" w:pos="-720"/>
        </w:tabs>
        <w:ind w:left="1440" w:hanging="720"/>
        <w:jc w:val="both"/>
      </w:pPr>
      <w:r>
        <w:t>10.2</w:t>
      </w:r>
      <w:r>
        <w:tab/>
      </w:r>
      <w:r w:rsidR="005C3915">
        <w:t xml:space="preserve">Interested </w:t>
      </w:r>
      <w:r w:rsidR="00000AC2">
        <w:t>Consultant</w:t>
      </w:r>
      <w:r w:rsidR="005C3915">
        <w:t xml:space="preserve">s are asked to submit written questions </w:t>
      </w:r>
      <w:r w:rsidR="00676E13">
        <w:t>on or before the date and time specif</w:t>
      </w:r>
      <w:r w:rsidR="000F4B1E">
        <w:t>i</w:t>
      </w:r>
      <w:r w:rsidR="00676E13">
        <w:t>ed in the RFQ</w:t>
      </w:r>
      <w:r w:rsidR="000E3CC8">
        <w:t>/RFP</w:t>
      </w:r>
      <w:r w:rsidR="00676E13">
        <w:t xml:space="preserve"> schedule, using the </w:t>
      </w:r>
      <w:r w:rsidR="00C30C77">
        <w:t>Questions F</w:t>
      </w:r>
      <w:r w:rsidR="00676E13">
        <w:t>orm provided</w:t>
      </w:r>
      <w:r w:rsidR="00C30C77">
        <w:t xml:space="preserve"> in this RFQ/</w:t>
      </w:r>
      <w:r w:rsidR="00090AC0">
        <w:t>RF</w:t>
      </w:r>
      <w:r w:rsidR="00C30C77">
        <w:t>P</w:t>
      </w:r>
      <w:r w:rsidR="00676E13">
        <w:t>, to the e-mail address specified in the schedule.</w:t>
      </w:r>
    </w:p>
    <w:p w:rsidR="005C5888" w:rsidRDefault="005C5888" w:rsidP="00874714">
      <w:pPr>
        <w:tabs>
          <w:tab w:val="left" w:pos="-720"/>
        </w:tabs>
        <w:ind w:left="1440" w:hanging="720"/>
        <w:jc w:val="both"/>
      </w:pPr>
    </w:p>
    <w:p w:rsidR="00D518FE" w:rsidRDefault="006364E2" w:rsidP="00D518FE">
      <w:pPr>
        <w:tabs>
          <w:tab w:val="left" w:pos="-720"/>
        </w:tabs>
        <w:spacing w:after="240"/>
        <w:ind w:left="1440" w:hanging="720"/>
        <w:jc w:val="both"/>
      </w:pPr>
      <w:r>
        <w:t>10.3</w:t>
      </w:r>
      <w:r>
        <w:tab/>
      </w:r>
      <w:r w:rsidR="00676E13">
        <w:t xml:space="preserve">The AOC will post written responses to the questions on </w:t>
      </w:r>
      <w:r w:rsidR="00F75FFF">
        <w:t xml:space="preserve">its website on </w:t>
      </w:r>
      <w:r w:rsidR="00676E13">
        <w:t>the date specified in the RFQ</w:t>
      </w:r>
      <w:r w:rsidR="000E3CC8">
        <w:t>/RFP</w:t>
      </w:r>
      <w:r w:rsidR="00676E13">
        <w:t xml:space="preserve"> Schedule</w:t>
      </w:r>
    </w:p>
    <w:p w:rsidR="00D518FE" w:rsidRDefault="006364E2" w:rsidP="00D518FE">
      <w:pPr>
        <w:tabs>
          <w:tab w:val="left" w:pos="-720"/>
        </w:tabs>
        <w:spacing w:after="240"/>
        <w:ind w:left="1440" w:hanging="720"/>
        <w:jc w:val="both"/>
      </w:pPr>
      <w:r>
        <w:t>10.4</w:t>
      </w:r>
      <w:r>
        <w:tab/>
      </w:r>
      <w:r w:rsidR="00676E13">
        <w:t xml:space="preserve">Prospective </w:t>
      </w:r>
      <w:r w:rsidR="00D15625">
        <w:t>Consultants</w:t>
      </w:r>
      <w:r w:rsidR="00505121">
        <w:t xml:space="preserve"> who intend to submit a proposal </w:t>
      </w:r>
      <w:r w:rsidR="00676E13">
        <w:t xml:space="preserve">are </w:t>
      </w:r>
      <w:r w:rsidR="008769E4">
        <w:t>required</w:t>
      </w:r>
      <w:r w:rsidR="00676E13">
        <w:t xml:space="preserve"> to declare their intention to participate by submitting an</w:t>
      </w:r>
      <w:r w:rsidR="009E5CF2">
        <w:t xml:space="preserve"> </w:t>
      </w:r>
      <w:r w:rsidR="00676E13">
        <w:t>e-mail with the following information to the e-mail address given in the RFQ</w:t>
      </w:r>
      <w:r w:rsidR="000E3CC8">
        <w:t>/RFP</w:t>
      </w:r>
      <w:r w:rsidR="00676E13">
        <w:t xml:space="preserve"> </w:t>
      </w:r>
      <w:r w:rsidR="00FE29A8">
        <w:t>s</w:t>
      </w:r>
      <w:r w:rsidR="00676E13">
        <w:t>chedule</w:t>
      </w:r>
      <w:r w:rsidR="000F4B1E">
        <w:t xml:space="preserve"> on or before the date required</w:t>
      </w:r>
      <w:r w:rsidR="009E5CF2">
        <w:t>.</w:t>
      </w:r>
      <w:r w:rsidR="000F4B1E">
        <w:t xml:space="preserve"> </w:t>
      </w:r>
      <w:r w:rsidR="009E5CF2">
        <w:t xml:space="preserve">   </w:t>
      </w:r>
    </w:p>
    <w:p w:rsidR="00D518FE" w:rsidRDefault="00FC6409" w:rsidP="00640479">
      <w:pPr>
        <w:tabs>
          <w:tab w:val="left" w:pos="-720"/>
        </w:tabs>
        <w:spacing w:after="240"/>
        <w:ind w:left="2160" w:hanging="720"/>
        <w:jc w:val="both"/>
      </w:pPr>
      <w:r>
        <w:t>10.4.1.</w:t>
      </w:r>
      <w:r>
        <w:tab/>
      </w:r>
      <w:r w:rsidR="00676E13">
        <w:t xml:space="preserve">Name and </w:t>
      </w:r>
      <w:r w:rsidR="00090AC0">
        <w:t xml:space="preserve">address </w:t>
      </w:r>
      <w:r w:rsidR="00676E13">
        <w:t xml:space="preserve">of </w:t>
      </w:r>
      <w:r w:rsidR="00090AC0">
        <w:t>your firm</w:t>
      </w:r>
      <w:r w:rsidR="00CB2462">
        <w:t xml:space="preserve">, </w:t>
      </w:r>
      <w:r w:rsidR="00090AC0">
        <w:t xml:space="preserve">designated contact person </w:t>
      </w:r>
      <w:r w:rsidR="00676E13">
        <w:t xml:space="preserve">for this </w:t>
      </w:r>
      <w:r>
        <w:tab/>
      </w:r>
      <w:r w:rsidR="00676E13">
        <w:t>RFQ</w:t>
      </w:r>
      <w:r w:rsidR="000E3CC8">
        <w:t>/RFP</w:t>
      </w:r>
      <w:r w:rsidR="00676E13">
        <w:t>, including name, phone, fax and e-mail address.</w:t>
      </w:r>
    </w:p>
    <w:p w:rsidR="00D518FE" w:rsidRDefault="00FC6409" w:rsidP="00D518FE">
      <w:pPr>
        <w:tabs>
          <w:tab w:val="left" w:pos="-720"/>
        </w:tabs>
        <w:spacing w:after="240"/>
        <w:ind w:left="1440" w:hanging="630"/>
        <w:jc w:val="both"/>
      </w:pPr>
      <w:r>
        <w:t>10.5</w:t>
      </w:r>
      <w:r>
        <w:tab/>
      </w:r>
      <w:r w:rsidR="00676E13">
        <w:t xml:space="preserve">Submit your </w:t>
      </w:r>
      <w:r w:rsidR="00FE29A8">
        <w:t>p</w:t>
      </w:r>
      <w:r w:rsidR="00505121">
        <w:t>roposal</w:t>
      </w:r>
      <w:r w:rsidR="000F4B1E">
        <w:t xml:space="preserve"> </w:t>
      </w:r>
      <w:r w:rsidR="00505121">
        <w:t>to the address specified in the RFQ</w:t>
      </w:r>
      <w:r w:rsidR="0011049F">
        <w:t>/RFP</w:t>
      </w:r>
      <w:r w:rsidR="00505121">
        <w:t xml:space="preserve"> </w:t>
      </w:r>
      <w:r w:rsidR="00FE29A8">
        <w:t>s</w:t>
      </w:r>
      <w:r w:rsidR="00505121">
        <w:t>chedule,</w:t>
      </w:r>
      <w:r w:rsidR="00676E13">
        <w:t xml:space="preserve"> on or before the date and time </w:t>
      </w:r>
      <w:r w:rsidR="00505121">
        <w:t>required.</w:t>
      </w:r>
      <w:r w:rsidR="00FE29A8">
        <w:t xml:space="preserve"> I</w:t>
      </w:r>
      <w:r w:rsidR="00505121" w:rsidRPr="0077417A">
        <w:t>ncomplete submittals and/or submittals received after the deadline wil</w:t>
      </w:r>
      <w:r w:rsidR="00505121">
        <w:t>l be rejected without review.</w:t>
      </w:r>
      <w:r w:rsidR="00E17305">
        <w:t xml:space="preserve"> </w:t>
      </w:r>
      <w:r w:rsidR="00215053" w:rsidRPr="00215053">
        <w:rPr>
          <w:u w:val="single"/>
        </w:rPr>
        <w:t xml:space="preserve">Submittals may be no longer than </w:t>
      </w:r>
      <w:r w:rsidR="007B487A">
        <w:rPr>
          <w:u w:val="single"/>
        </w:rPr>
        <w:t>six (6)</w:t>
      </w:r>
      <w:r w:rsidR="00A76E73" w:rsidRPr="00A76E73">
        <w:rPr>
          <w:u w:val="single"/>
        </w:rPr>
        <w:t>pages total</w:t>
      </w:r>
      <w:r w:rsidR="00C86D46" w:rsidRPr="00EA2E4E">
        <w:t>. Supplemental materials are not necessary and will not be reviewed</w:t>
      </w:r>
      <w:r w:rsidR="00C86D46">
        <w:t>.</w:t>
      </w:r>
    </w:p>
    <w:p w:rsidR="00D518FE" w:rsidRDefault="00B41675" w:rsidP="00D518FE">
      <w:pPr>
        <w:jc w:val="both"/>
        <w:rPr>
          <w:b/>
        </w:rPr>
      </w:pPr>
      <w:r>
        <w:rPr>
          <w:b/>
        </w:rPr>
        <w:t>11.0</w:t>
      </w:r>
      <w:r>
        <w:rPr>
          <w:b/>
        </w:rPr>
        <w:tab/>
      </w:r>
      <w:r w:rsidR="003F1A19" w:rsidRPr="00CF5974">
        <w:rPr>
          <w:b/>
        </w:rPr>
        <w:t>PROPOSED CONTRACT TERMS</w:t>
      </w:r>
    </w:p>
    <w:p w:rsidR="00D518FE" w:rsidRDefault="00D518FE" w:rsidP="00D518FE">
      <w:pPr>
        <w:jc w:val="both"/>
      </w:pPr>
    </w:p>
    <w:p w:rsidR="00D518FE" w:rsidRDefault="003F1A19" w:rsidP="00D518FE">
      <w:pPr>
        <w:ind w:left="720"/>
        <w:jc w:val="both"/>
      </w:pPr>
      <w:r w:rsidRPr="003F1A19">
        <w:t xml:space="preserve">The AOC </w:t>
      </w:r>
      <w:r w:rsidR="00265684">
        <w:t xml:space="preserve">intends to </w:t>
      </w:r>
      <w:r w:rsidRPr="003F1A19">
        <w:t xml:space="preserve">contract with </w:t>
      </w:r>
      <w:r w:rsidR="00000AC2">
        <w:t>Consultant</w:t>
      </w:r>
      <w:r w:rsidR="00292704">
        <w:t>s</w:t>
      </w:r>
      <w:r w:rsidRPr="003F1A19">
        <w:t xml:space="preserve"> using a </w:t>
      </w:r>
      <w:r w:rsidR="00AA284A">
        <w:t>M</w:t>
      </w:r>
      <w:r w:rsidRPr="003F1A19">
        <w:t xml:space="preserve">aster </w:t>
      </w:r>
      <w:r w:rsidR="00AA284A">
        <w:t>A</w:t>
      </w:r>
      <w:r w:rsidRPr="003F1A19">
        <w:t xml:space="preserve">greement that establishes the overall scope of the services to be provided, the obligations of the parties, and the </w:t>
      </w:r>
      <w:r w:rsidR="00265684">
        <w:t>prices and</w:t>
      </w:r>
      <w:r w:rsidR="00265684" w:rsidRPr="003F1A19">
        <w:t xml:space="preserve"> </w:t>
      </w:r>
      <w:r w:rsidRPr="003F1A19">
        <w:t>fee</w:t>
      </w:r>
      <w:r w:rsidR="00265684">
        <w:t>s to be charged</w:t>
      </w:r>
      <w:r w:rsidRPr="003F1A19">
        <w:t xml:space="preserve">. </w:t>
      </w:r>
      <w:r w:rsidR="00812181">
        <w:t xml:space="preserve">Separate work </w:t>
      </w:r>
      <w:r w:rsidR="00292704">
        <w:t>a</w:t>
      </w:r>
      <w:r w:rsidRPr="003F1A19">
        <w:t>ssignment</w:t>
      </w:r>
      <w:r w:rsidR="005071CC">
        <w:t>s</w:t>
      </w:r>
      <w:r w:rsidRPr="003F1A19">
        <w:t xml:space="preserve"> will be </w:t>
      </w:r>
      <w:r w:rsidR="00265684">
        <w:t>authorized under the</w:t>
      </w:r>
      <w:r w:rsidR="00AA284A">
        <w:t xml:space="preserve"> M</w:t>
      </w:r>
      <w:r w:rsidR="00265684">
        <w:t xml:space="preserve">aster </w:t>
      </w:r>
      <w:r w:rsidR="00AA284A">
        <w:t>A</w:t>
      </w:r>
      <w:r w:rsidR="00265684">
        <w:t>greement</w:t>
      </w:r>
      <w:r w:rsidR="00E80138">
        <w:t xml:space="preserve"> by a signed Work Authorization in the form of Attachment</w:t>
      </w:r>
      <w:r w:rsidR="004D0FE5">
        <w:t xml:space="preserve"> D</w:t>
      </w:r>
      <w:r w:rsidR="00E80138">
        <w:t>.</w:t>
      </w:r>
      <w:r w:rsidRPr="003F1A19">
        <w:t xml:space="preserve"> Each</w:t>
      </w:r>
      <w:r w:rsidR="00265684">
        <w:t xml:space="preserve"> such </w:t>
      </w:r>
      <w:r w:rsidR="00087258" w:rsidRPr="00087258">
        <w:t>contract proposal</w:t>
      </w:r>
      <w:r w:rsidR="00265684">
        <w:t xml:space="preserve"> w</w:t>
      </w:r>
      <w:r w:rsidRPr="003F1A19">
        <w:t xml:space="preserve">ill include details about the nature of the </w:t>
      </w:r>
      <w:r w:rsidR="00265684">
        <w:t xml:space="preserve">particular </w:t>
      </w:r>
      <w:r w:rsidRPr="003F1A19">
        <w:t xml:space="preserve">assignment or assignments the </w:t>
      </w:r>
      <w:r w:rsidR="00000AC2">
        <w:t>Consultant</w:t>
      </w:r>
      <w:r w:rsidRPr="003F1A19">
        <w:t xml:space="preserve"> will perform for the AOC, the timeline(s) for th</w:t>
      </w:r>
      <w:r w:rsidR="00265684">
        <w:t>e</w:t>
      </w:r>
      <w:r w:rsidRPr="003F1A19">
        <w:t xml:space="preserve"> assignment(s),</w:t>
      </w:r>
      <w:r w:rsidR="00265684">
        <w:t xml:space="preserve"> </w:t>
      </w:r>
      <w:r w:rsidR="00265684" w:rsidRPr="003F1A19">
        <w:t>reporting guidelines and other information</w:t>
      </w:r>
      <w:r w:rsidR="00265684">
        <w:t>, as well as a</w:t>
      </w:r>
      <w:r w:rsidRPr="003F1A19">
        <w:t xml:space="preserve"> firm-fixed</w:t>
      </w:r>
      <w:r w:rsidR="00AA284A">
        <w:t>-fee</w:t>
      </w:r>
      <w:r w:rsidRPr="003F1A19">
        <w:t xml:space="preserve"> or not-to-exceed time and materials fee for services</w:t>
      </w:r>
      <w:r w:rsidR="00265684">
        <w:t xml:space="preserve"> authorized.</w:t>
      </w:r>
      <w:r w:rsidRPr="003F1A19">
        <w:t xml:space="preserve"> </w:t>
      </w:r>
    </w:p>
    <w:p w:rsidR="007432F0" w:rsidRPr="003F1A19" w:rsidRDefault="007432F0" w:rsidP="007432F0">
      <w:pPr>
        <w:ind w:left="720"/>
      </w:pPr>
    </w:p>
    <w:p w:rsidR="00D518FE" w:rsidRPr="005F3995" w:rsidRDefault="00310A6F" w:rsidP="00D518FE">
      <w:pPr>
        <w:ind w:left="720"/>
        <w:jc w:val="both"/>
        <w:rPr>
          <w:b/>
        </w:rPr>
      </w:pPr>
      <w:r>
        <w:t xml:space="preserve">A sample </w:t>
      </w:r>
      <w:r w:rsidR="00AA284A">
        <w:t>M</w:t>
      </w:r>
      <w:r w:rsidR="00265684">
        <w:t xml:space="preserve">aster </w:t>
      </w:r>
      <w:r w:rsidR="00AA284A">
        <w:t>A</w:t>
      </w:r>
      <w:r w:rsidR="00265684">
        <w:t xml:space="preserve">greement </w:t>
      </w:r>
      <w:r w:rsidR="00F75FFF">
        <w:t xml:space="preserve">is provided </w:t>
      </w:r>
      <w:r w:rsidR="00C30C77">
        <w:t>as a separate document in</w:t>
      </w:r>
      <w:r w:rsidR="003F1A19" w:rsidRPr="003F1A19">
        <w:t xml:space="preserve"> </w:t>
      </w:r>
      <w:r w:rsidR="00C30C77">
        <w:t>the website posting of this RFQ/</w:t>
      </w:r>
      <w:r w:rsidR="00DB6008">
        <w:t>RF</w:t>
      </w:r>
      <w:r w:rsidR="00C30C77">
        <w:t>P</w:t>
      </w:r>
      <w:r w:rsidR="003F1A19" w:rsidRPr="003F1A19">
        <w:t xml:space="preserve">. </w:t>
      </w:r>
      <w:r w:rsidR="005B40BF" w:rsidRPr="00357397">
        <w:t xml:space="preserve">The term of the </w:t>
      </w:r>
      <w:r w:rsidR="005B40BF">
        <w:t>Master Agreement</w:t>
      </w:r>
      <w:r w:rsidR="005B40BF" w:rsidRPr="00357397">
        <w:t xml:space="preserve"> will be for three </w:t>
      </w:r>
      <w:r w:rsidR="005B40BF">
        <w:t xml:space="preserve">(3) </w:t>
      </w:r>
      <w:r w:rsidR="005B40BF" w:rsidRPr="00357397">
        <w:t xml:space="preserve">years with </w:t>
      </w:r>
      <w:r w:rsidR="005B40BF">
        <w:t>one (1)</w:t>
      </w:r>
      <w:r w:rsidR="005B40BF" w:rsidRPr="00357397">
        <w:t xml:space="preserve"> </w:t>
      </w:r>
      <w:r w:rsidR="005B40BF">
        <w:t xml:space="preserve">one-year renewal </w:t>
      </w:r>
      <w:r w:rsidR="00577179">
        <w:t>option,</w:t>
      </w:r>
      <w:r w:rsidR="00BE1162" w:rsidRPr="00466508">
        <w:t xml:space="preserve"> </w:t>
      </w:r>
      <w:r w:rsidR="00D518FE" w:rsidRPr="00D518FE">
        <w:t>begin</w:t>
      </w:r>
      <w:r w:rsidR="00577179">
        <w:t>ning</w:t>
      </w:r>
      <w:r w:rsidR="00D518FE" w:rsidRPr="00D518FE">
        <w:t xml:space="preserve"> on</w:t>
      </w:r>
      <w:r w:rsidR="00F658C9">
        <w:t xml:space="preserve"> </w:t>
      </w:r>
      <w:r w:rsidR="00F71087">
        <w:rPr>
          <w:b/>
        </w:rPr>
        <w:t>July 1</w:t>
      </w:r>
      <w:r w:rsidR="000E6825">
        <w:rPr>
          <w:b/>
        </w:rPr>
        <w:t xml:space="preserve">, </w:t>
      </w:r>
      <w:r w:rsidR="00F658C9" w:rsidRPr="000E6825">
        <w:rPr>
          <w:b/>
        </w:rPr>
        <w:t xml:space="preserve">2013 </w:t>
      </w:r>
      <w:r w:rsidR="00D518FE" w:rsidRPr="000E6825">
        <w:rPr>
          <w:b/>
        </w:rPr>
        <w:t xml:space="preserve">and </w:t>
      </w:r>
      <w:r w:rsidR="00577179">
        <w:rPr>
          <w:b/>
        </w:rPr>
        <w:t>expiring</w:t>
      </w:r>
      <w:r w:rsidR="00D518FE" w:rsidRPr="000E6825">
        <w:rPr>
          <w:b/>
        </w:rPr>
        <w:t xml:space="preserve"> on</w:t>
      </w:r>
      <w:r w:rsidR="00F658C9" w:rsidRPr="000E6825">
        <w:rPr>
          <w:b/>
        </w:rPr>
        <w:t xml:space="preserve"> </w:t>
      </w:r>
      <w:r w:rsidR="00F71087">
        <w:rPr>
          <w:b/>
        </w:rPr>
        <w:t>June 30</w:t>
      </w:r>
      <w:r w:rsidR="00F658C9" w:rsidRPr="000E6825">
        <w:rPr>
          <w:b/>
        </w:rPr>
        <w:t>, 2016.</w:t>
      </w:r>
    </w:p>
    <w:p w:rsidR="00D518FE" w:rsidRDefault="00D518FE" w:rsidP="00D518FE">
      <w:pPr>
        <w:ind w:left="720"/>
        <w:jc w:val="both"/>
      </w:pPr>
    </w:p>
    <w:p w:rsidR="00D518FE" w:rsidRDefault="003F1A19" w:rsidP="00D518FE">
      <w:pPr>
        <w:ind w:left="720"/>
        <w:jc w:val="both"/>
      </w:pPr>
      <w:r w:rsidRPr="003F1A19">
        <w:lastRenderedPageBreak/>
        <w:t xml:space="preserve">The AOC reserves the right to modify or update the standard agreement in whole or in part at any time up to the </w:t>
      </w:r>
      <w:r w:rsidR="004E1904">
        <w:t>signing of the</w:t>
      </w:r>
      <w:r w:rsidRPr="003F1A19">
        <w:t xml:space="preserve"> agreement</w:t>
      </w:r>
      <w:r w:rsidR="004E1904">
        <w:t xml:space="preserve">. </w:t>
      </w:r>
    </w:p>
    <w:p w:rsidR="00D518FE" w:rsidRDefault="00D518FE" w:rsidP="00D518FE">
      <w:pPr>
        <w:ind w:left="720"/>
        <w:jc w:val="both"/>
      </w:pPr>
    </w:p>
    <w:p w:rsidR="00D518FE" w:rsidRDefault="00B41675" w:rsidP="00D518FE">
      <w:pPr>
        <w:jc w:val="both"/>
        <w:rPr>
          <w:b/>
        </w:rPr>
      </w:pPr>
      <w:r>
        <w:rPr>
          <w:b/>
        </w:rPr>
        <w:t>12.0</w:t>
      </w:r>
      <w:r>
        <w:rPr>
          <w:b/>
        </w:rPr>
        <w:tab/>
      </w:r>
      <w:r w:rsidR="00E17305" w:rsidRPr="008D3E9B">
        <w:rPr>
          <w:b/>
        </w:rPr>
        <w:t>DISABLED VETERAN BUSINESS ENTERPRISE PARTICIPATION GOALS</w:t>
      </w:r>
    </w:p>
    <w:p w:rsidR="00D518FE" w:rsidRDefault="00D518FE" w:rsidP="00D518FE">
      <w:pPr>
        <w:spacing w:after="60"/>
        <w:jc w:val="both"/>
      </w:pPr>
    </w:p>
    <w:p w:rsidR="00D518FE" w:rsidRDefault="00E17305" w:rsidP="00D518FE">
      <w:pPr>
        <w:spacing w:after="60"/>
        <w:ind w:left="720"/>
        <w:jc w:val="both"/>
      </w:pPr>
      <w:r>
        <w:t>The State of California requires contract participation goals of a min</w:t>
      </w:r>
      <w:r w:rsidR="00FD68A5">
        <w:t>imum of three percent (3%) for Disabled Veteran Business E</w:t>
      </w:r>
      <w:r>
        <w:t xml:space="preserve">nterprises (DVBE's).  The AOC is subject to this participation goal. Upon selection of a </w:t>
      </w:r>
      <w:r w:rsidR="00000AC2">
        <w:t>Consultant</w:t>
      </w:r>
      <w:r>
        <w:t xml:space="preserve"> for the project assignment under this RFQ</w:t>
      </w:r>
      <w:r w:rsidR="00292704">
        <w:t>/RFP</w:t>
      </w:r>
      <w:r>
        <w:t xml:space="preserve">, the AOC will require that the selected </w:t>
      </w:r>
      <w:r w:rsidR="00000AC2">
        <w:t>Consultant</w:t>
      </w:r>
      <w:r>
        <w:t xml:space="preserve"> demonstrate DVBE compliance and complete a DVBE Compliance Form</w:t>
      </w:r>
      <w:r w:rsidR="00ED221F">
        <w:t xml:space="preserve">, which is attached in the Standard Agreement as Exhibit </w:t>
      </w:r>
      <w:r w:rsidR="00A27C6D">
        <w:t>G</w:t>
      </w:r>
      <w:r w:rsidR="00ED221F">
        <w:t>.</w:t>
      </w:r>
    </w:p>
    <w:p w:rsidR="00D518FE" w:rsidRDefault="00D518FE" w:rsidP="00D518FE">
      <w:pPr>
        <w:ind w:left="720"/>
        <w:jc w:val="both"/>
      </w:pPr>
    </w:p>
    <w:p w:rsidR="00D518FE" w:rsidRDefault="00B41675" w:rsidP="00D518FE">
      <w:pPr>
        <w:jc w:val="both"/>
        <w:rPr>
          <w:b/>
        </w:rPr>
      </w:pPr>
      <w:r>
        <w:rPr>
          <w:b/>
        </w:rPr>
        <w:t>13.0</w:t>
      </w:r>
      <w:r>
        <w:rPr>
          <w:b/>
        </w:rPr>
        <w:tab/>
      </w:r>
      <w:r w:rsidR="003F1A19" w:rsidRPr="00CF5974">
        <w:rPr>
          <w:b/>
        </w:rPr>
        <w:t>ADMINISTRATIVE RULES</w:t>
      </w:r>
    </w:p>
    <w:p w:rsidR="00FD68A5" w:rsidRDefault="00FD68A5" w:rsidP="00D518FE">
      <w:pPr>
        <w:jc w:val="both"/>
        <w:rPr>
          <w:b/>
        </w:rPr>
      </w:pPr>
    </w:p>
    <w:p w:rsidR="00D518FE" w:rsidRDefault="003F1A19" w:rsidP="00D518FE">
      <w:pPr>
        <w:ind w:left="720"/>
        <w:jc w:val="both"/>
      </w:pPr>
      <w:r w:rsidRPr="003F1A19">
        <w:t>Incorporated in this RFQ</w:t>
      </w:r>
      <w:r w:rsidR="004C4487">
        <w:t>/RFP</w:t>
      </w:r>
      <w:r w:rsidRPr="003F1A19">
        <w:t xml:space="preserve"> and attached as Attachment </w:t>
      </w:r>
      <w:r w:rsidR="00C30C77">
        <w:t>B</w:t>
      </w:r>
      <w:r w:rsidRPr="003F1A19">
        <w:t xml:space="preserve">, is a document entitled </w:t>
      </w:r>
      <w:r w:rsidR="0098185E">
        <w:t>“</w:t>
      </w:r>
      <w:r w:rsidRPr="003F1A19">
        <w:t>Administrative Rules Governing Requests for Qualifications</w:t>
      </w:r>
      <w:r w:rsidR="00FD68A5">
        <w:t>/Proposals</w:t>
      </w:r>
      <w:r w:rsidRPr="003F1A19">
        <w:t>.</w:t>
      </w:r>
      <w:r w:rsidR="00292704">
        <w:t>”</w:t>
      </w:r>
      <w:r w:rsidRPr="003F1A19">
        <w:t xml:space="preserve"> Prospective </w:t>
      </w:r>
      <w:r w:rsidR="00000AC2">
        <w:t>Consultant</w:t>
      </w:r>
      <w:r w:rsidR="00087258">
        <w:t>s</w:t>
      </w:r>
      <w:r w:rsidR="00087258" w:rsidRPr="003F1A19">
        <w:t xml:space="preserve"> </w:t>
      </w:r>
      <w:r w:rsidRPr="003F1A19">
        <w:t xml:space="preserve">shall follow these rules in preparation and submittal of their </w:t>
      </w:r>
      <w:r w:rsidR="004E1904">
        <w:t>proposal.</w:t>
      </w:r>
      <w:r w:rsidR="00C30C77">
        <w:t xml:space="preserve"> </w:t>
      </w:r>
      <w:r w:rsidR="004E1904">
        <w:t xml:space="preserve">By virtue of submission of a written proposal, the prospective </w:t>
      </w:r>
      <w:r w:rsidR="00D15625">
        <w:t>Consultant</w:t>
      </w:r>
      <w:r w:rsidR="004E1904">
        <w:t xml:space="preserve"> agrees to be bound by these administrative rul</w:t>
      </w:r>
      <w:r w:rsidR="00C30C77">
        <w:t>e</w:t>
      </w:r>
      <w:r w:rsidR="004E1904">
        <w:t>s.</w:t>
      </w:r>
    </w:p>
    <w:p w:rsidR="003630D0" w:rsidRPr="0089419A" w:rsidRDefault="00804E44" w:rsidP="00C51C60">
      <w:pPr>
        <w:jc w:val="both"/>
        <w:rPr>
          <w:rFonts w:ascii="Arial" w:hAnsi="Arial" w:cs="Arial"/>
        </w:rPr>
      </w:pPr>
      <w:r>
        <w:tab/>
      </w:r>
      <w:r w:rsidR="00C6130E">
        <w:tab/>
      </w:r>
      <w:r w:rsidR="00C6130E">
        <w:tab/>
      </w:r>
      <w:r w:rsidR="00C6130E">
        <w:tab/>
      </w:r>
      <w:r w:rsidR="00016651">
        <w:tab/>
        <w:t xml:space="preserve">  </w:t>
      </w:r>
    </w:p>
    <w:p w:rsidR="007132C0" w:rsidRDefault="007132C0" w:rsidP="0082006B">
      <w:pPr>
        <w:rPr>
          <w:rFonts w:ascii="Arial" w:hAnsi="Arial" w:cs="Arial"/>
          <w:b/>
        </w:rPr>
      </w:pPr>
    </w:p>
    <w:sectPr w:rsidR="007132C0" w:rsidSect="00F236F4">
      <w:footerReference w:type="default" r:id="rId25"/>
      <w:pgSz w:w="12240" w:h="15840"/>
      <w:pgMar w:top="1170" w:right="810" w:bottom="1710" w:left="117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D4" w:rsidRDefault="00BA12D4">
      <w:r>
        <w:separator/>
      </w:r>
    </w:p>
  </w:endnote>
  <w:endnote w:type="continuationSeparator" w:id="0">
    <w:p w:rsidR="00BA12D4" w:rsidRDefault="00BA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7699"/>
      <w:docPartObj>
        <w:docPartGallery w:val="Page Numbers (Bottom of Page)"/>
        <w:docPartUnique/>
      </w:docPartObj>
    </w:sdtPr>
    <w:sdtContent>
      <w:p w:rsidR="00BA12D4" w:rsidRDefault="00FF4EE9">
        <w:pPr>
          <w:pStyle w:val="Footer"/>
          <w:jc w:val="center"/>
        </w:pPr>
        <w:fldSimple w:instr=" PAGE   \* MERGEFORMAT ">
          <w:r w:rsidR="00C51C60">
            <w:rPr>
              <w:noProof/>
            </w:rPr>
            <w:t>33</w:t>
          </w:r>
        </w:fldSimple>
      </w:p>
    </w:sdtContent>
  </w:sdt>
  <w:p w:rsidR="00BA12D4" w:rsidRPr="0040110B" w:rsidRDefault="00BA12D4" w:rsidP="00346602">
    <w:pPr>
      <w:pStyle w:val="Footer"/>
      <w:jc w:val="cen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7700"/>
      <w:docPartObj>
        <w:docPartGallery w:val="Page Numbers (Bottom of Page)"/>
        <w:docPartUnique/>
      </w:docPartObj>
    </w:sdtPr>
    <w:sdtContent>
      <w:p w:rsidR="00BA12D4" w:rsidRDefault="00FF4EE9">
        <w:pPr>
          <w:pStyle w:val="Footer"/>
          <w:jc w:val="center"/>
        </w:pPr>
        <w:fldSimple w:instr=" PAGE   \* MERGEFORMAT ">
          <w:r w:rsidR="006B165D">
            <w:rPr>
              <w:noProof/>
            </w:rPr>
            <w:t>1</w:t>
          </w:r>
        </w:fldSimple>
      </w:p>
    </w:sdtContent>
  </w:sdt>
  <w:p w:rsidR="00BA12D4" w:rsidRDefault="00BA12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7635"/>
      <w:docPartObj>
        <w:docPartGallery w:val="Page Numbers (Bottom of Page)"/>
        <w:docPartUnique/>
      </w:docPartObj>
    </w:sdtPr>
    <w:sdtContent>
      <w:p w:rsidR="00BA12D4" w:rsidRDefault="00FF4EE9">
        <w:pPr>
          <w:pStyle w:val="Footer"/>
          <w:jc w:val="center"/>
        </w:pPr>
        <w:fldSimple w:instr=" PAGE   \* MERGEFORMAT ">
          <w:r w:rsidR="006B165D">
            <w:rPr>
              <w:noProof/>
            </w:rPr>
            <w:t>12</w:t>
          </w:r>
        </w:fldSimple>
      </w:p>
    </w:sdtContent>
  </w:sdt>
  <w:p w:rsidR="00BA12D4" w:rsidRDefault="00BA12D4" w:rsidP="001922A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D4" w:rsidRDefault="00BA12D4">
      <w:r>
        <w:separator/>
      </w:r>
    </w:p>
  </w:footnote>
  <w:footnote w:type="continuationSeparator" w:id="0">
    <w:p w:rsidR="00BA12D4" w:rsidRDefault="00BA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D4" w:rsidRDefault="00BA12D4" w:rsidP="00D51178">
    <w:pPr>
      <w:pStyle w:val="Header"/>
      <w:ind w:left="-90"/>
      <w:jc w:val="both"/>
      <w:rPr>
        <w:sz w:val="22"/>
        <w:szCs w:val="22"/>
      </w:rPr>
    </w:pPr>
    <w:r>
      <w:rPr>
        <w:sz w:val="22"/>
        <w:szCs w:val="22"/>
      </w:rPr>
      <w:t>OREFM-2012-04-CC   Request For Qualifications and Proposals from</w:t>
    </w:r>
  </w:p>
  <w:p w:rsidR="00BA12D4" w:rsidRDefault="00BA12D4" w:rsidP="00D51178">
    <w:pPr>
      <w:pStyle w:val="Header"/>
      <w:ind w:left="-90"/>
      <w:jc w:val="both"/>
      <w:rPr>
        <w:sz w:val="22"/>
        <w:szCs w:val="22"/>
      </w:rPr>
    </w:pPr>
    <w:r>
      <w:rPr>
        <w:sz w:val="22"/>
        <w:szCs w:val="22"/>
      </w:rPr>
      <w:t>Environmental Services Consultants for Office of Real Estate and Facilities Management</w:t>
    </w:r>
  </w:p>
  <w:p w:rsidR="00BA12D4" w:rsidRDefault="00BA12D4" w:rsidP="001B4040">
    <w:pPr>
      <w:pStyle w:val="Header"/>
      <w:ind w:left="-90"/>
      <w:jc w:val="both"/>
      <w:rPr>
        <w:sz w:val="22"/>
        <w:szCs w:val="22"/>
      </w:rPr>
    </w:pPr>
  </w:p>
  <w:p w:rsidR="00BA12D4" w:rsidRPr="008C31CC" w:rsidRDefault="00BA12D4" w:rsidP="008C31CC">
    <w:pPr>
      <w:pStyle w:val="Header"/>
      <w:ind w:left="-90"/>
      <w:jc w:val="both"/>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D4" w:rsidRDefault="00BA12D4">
    <w:pPr>
      <w:pStyle w:val="Header"/>
    </w:pPr>
  </w:p>
  <w:p w:rsidR="00BA12D4" w:rsidRDefault="00BA12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2360963"/>
    <w:multiLevelType w:val="multilevel"/>
    <w:tmpl w:val="0409001D"/>
    <w:lvl w:ilvl="0">
      <w:start w:val="1"/>
      <w:numFmt w:val="decimal"/>
      <w:lvlText w:val="%1)"/>
      <w:lvlJc w:val="left"/>
      <w:pPr>
        <w:ind w:left="2340" w:hanging="360"/>
      </w:p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1A50DD"/>
    <w:multiLevelType w:val="multilevel"/>
    <w:tmpl w:val="D3FC0A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5742E"/>
    <w:multiLevelType w:val="hybridMultilevel"/>
    <w:tmpl w:val="FC1C8092"/>
    <w:lvl w:ilvl="0" w:tplc="498E2A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1D0C3E"/>
    <w:multiLevelType w:val="hybridMultilevel"/>
    <w:tmpl w:val="D1845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60F6145"/>
    <w:multiLevelType w:val="hybridMultilevel"/>
    <w:tmpl w:val="9BAA5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nsid w:val="1C760DEE"/>
    <w:multiLevelType w:val="hybridMultilevel"/>
    <w:tmpl w:val="53961B7A"/>
    <w:lvl w:ilvl="0" w:tplc="2A06A50C">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D807DA2"/>
    <w:multiLevelType w:val="hybridMultilevel"/>
    <w:tmpl w:val="224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9">
    <w:nsid w:val="22171183"/>
    <w:multiLevelType w:val="hybridMultilevel"/>
    <w:tmpl w:val="4EC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45751"/>
    <w:multiLevelType w:val="hybridMultilevel"/>
    <w:tmpl w:val="58B24156"/>
    <w:lvl w:ilvl="0" w:tplc="20188AC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76A1AD2"/>
    <w:multiLevelType w:val="multilevel"/>
    <w:tmpl w:val="E1B0A7FE"/>
    <w:lvl w:ilvl="0">
      <w:start w:val="1"/>
      <w:numFmt w:val="decimal"/>
      <w:lvlText w:val="2.%1"/>
      <w:lvlJc w:val="left"/>
      <w:pPr>
        <w:tabs>
          <w:tab w:val="num" w:pos="-540"/>
        </w:tabs>
        <w:ind w:left="-540" w:hanging="360"/>
      </w:pPr>
      <w:rPr>
        <w:rFonts w:hint="default"/>
      </w:rPr>
    </w:lvl>
    <w:lvl w:ilvl="1">
      <w:start w:val="1"/>
      <w:numFmt w:val="decimal"/>
      <w:lvlText w:val="%1.%2."/>
      <w:lvlJc w:val="left"/>
      <w:pPr>
        <w:tabs>
          <w:tab w:val="num" w:pos="-108"/>
        </w:tabs>
        <w:ind w:left="-108" w:hanging="432"/>
      </w:pPr>
      <w:rPr>
        <w:rFonts w:hint="default"/>
        <w:strike w:val="0"/>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90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198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5">
    <w:nsid w:val="39702CDF"/>
    <w:multiLevelType w:val="hybridMultilevel"/>
    <w:tmpl w:val="743A5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6027EB0"/>
    <w:multiLevelType w:val="multilevel"/>
    <w:tmpl w:val="EB8C0818"/>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782C63"/>
    <w:multiLevelType w:val="hybridMultilevel"/>
    <w:tmpl w:val="40AC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021CE"/>
    <w:multiLevelType w:val="multilevel"/>
    <w:tmpl w:val="4C9EDB8C"/>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0">
    <w:nsid w:val="4CDC57BA"/>
    <w:multiLevelType w:val="hybridMultilevel"/>
    <w:tmpl w:val="8A60294A"/>
    <w:lvl w:ilvl="0" w:tplc="53D0E2A4">
      <w:start w:val="1"/>
      <w:numFmt w:val="decimal"/>
      <w:lvlText w:val="%1."/>
      <w:lvlJc w:val="left"/>
      <w:pPr>
        <w:tabs>
          <w:tab w:val="num" w:pos="2160"/>
        </w:tabs>
        <w:ind w:left="2160" w:hanging="360"/>
      </w:pPr>
    </w:lvl>
    <w:lvl w:ilvl="1" w:tplc="58FAE324">
      <w:numFmt w:val="none"/>
      <w:lvlText w:val=""/>
      <w:lvlJc w:val="left"/>
      <w:pPr>
        <w:tabs>
          <w:tab w:val="num" w:pos="360"/>
        </w:tabs>
      </w:pPr>
    </w:lvl>
    <w:lvl w:ilvl="2" w:tplc="7B422304">
      <w:numFmt w:val="none"/>
      <w:lvlText w:val=""/>
      <w:lvlJc w:val="left"/>
      <w:pPr>
        <w:tabs>
          <w:tab w:val="num" w:pos="360"/>
        </w:tabs>
      </w:pPr>
    </w:lvl>
    <w:lvl w:ilvl="3" w:tplc="9FB09D44">
      <w:numFmt w:val="none"/>
      <w:lvlText w:val=""/>
      <w:lvlJc w:val="left"/>
      <w:pPr>
        <w:tabs>
          <w:tab w:val="num" w:pos="360"/>
        </w:tabs>
      </w:pPr>
    </w:lvl>
    <w:lvl w:ilvl="4" w:tplc="A3AA6000">
      <w:numFmt w:val="none"/>
      <w:lvlText w:val=""/>
      <w:lvlJc w:val="left"/>
      <w:pPr>
        <w:tabs>
          <w:tab w:val="num" w:pos="360"/>
        </w:tabs>
      </w:pPr>
    </w:lvl>
    <w:lvl w:ilvl="5" w:tplc="44942DA6">
      <w:numFmt w:val="none"/>
      <w:lvlText w:val=""/>
      <w:lvlJc w:val="left"/>
      <w:pPr>
        <w:tabs>
          <w:tab w:val="num" w:pos="360"/>
        </w:tabs>
      </w:pPr>
    </w:lvl>
    <w:lvl w:ilvl="6" w:tplc="ACE8BBC2">
      <w:numFmt w:val="none"/>
      <w:lvlText w:val=""/>
      <w:lvlJc w:val="left"/>
      <w:pPr>
        <w:tabs>
          <w:tab w:val="num" w:pos="360"/>
        </w:tabs>
      </w:pPr>
    </w:lvl>
    <w:lvl w:ilvl="7" w:tplc="A25E6928">
      <w:numFmt w:val="none"/>
      <w:lvlText w:val=""/>
      <w:lvlJc w:val="left"/>
      <w:pPr>
        <w:tabs>
          <w:tab w:val="num" w:pos="360"/>
        </w:tabs>
      </w:pPr>
    </w:lvl>
    <w:lvl w:ilvl="8" w:tplc="87DEF10E">
      <w:numFmt w:val="none"/>
      <w:lvlText w:val=""/>
      <w:lvlJc w:val="left"/>
      <w:pPr>
        <w:tabs>
          <w:tab w:val="num" w:pos="360"/>
        </w:tabs>
      </w:pPr>
    </w:lvl>
  </w:abstractNum>
  <w:abstractNum w:abstractNumId="31">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F4058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5">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59282399"/>
    <w:multiLevelType w:val="multilevel"/>
    <w:tmpl w:val="B75CD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629C56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B5163F"/>
    <w:multiLevelType w:val="hybridMultilevel"/>
    <w:tmpl w:val="66D2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043F4E"/>
    <w:multiLevelType w:val="multilevel"/>
    <w:tmpl w:val="9E246604"/>
    <w:lvl w:ilvl="0">
      <w:start w:val="1"/>
      <w:numFmt w:val="decimal"/>
      <w:lvlText w:val="%1)"/>
      <w:lvlJc w:val="left"/>
      <w:pPr>
        <w:ind w:left="2340" w:hanging="360"/>
      </w:pPr>
      <w:rPr>
        <w:rFonts w:hint="default"/>
      </w:r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imes New Roman" w:hint="default"/>
        <w:b w:val="0"/>
        <w:i w:val="0"/>
        <w:sz w:val="24"/>
        <w:u w:val="none"/>
      </w:rPr>
    </w:lvl>
    <w:lvl w:ilvl="1" w:tplc="04090019">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4">
    <w:nsid w:val="71854BFC"/>
    <w:multiLevelType w:val="hybridMultilevel"/>
    <w:tmpl w:val="8F5C626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952178F"/>
    <w:multiLevelType w:val="hybridMultilevel"/>
    <w:tmpl w:val="01C2D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62C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B3908EA"/>
    <w:multiLevelType w:val="hybridMultilevel"/>
    <w:tmpl w:val="96302D54"/>
    <w:lvl w:ilvl="0" w:tplc="2018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5"/>
  </w:num>
  <w:num w:numId="3">
    <w:abstractNumId w:val="48"/>
  </w:num>
  <w:num w:numId="4">
    <w:abstractNumId w:val="38"/>
  </w:num>
  <w:num w:numId="5">
    <w:abstractNumId w:val="4"/>
  </w:num>
  <w:num w:numId="6">
    <w:abstractNumId w:val="12"/>
  </w:num>
  <w:num w:numId="7">
    <w:abstractNumId w:val="10"/>
  </w:num>
  <w:num w:numId="8">
    <w:abstractNumId w:val="30"/>
  </w:num>
  <w:num w:numId="9">
    <w:abstractNumId w:val="7"/>
  </w:num>
  <w:num w:numId="10">
    <w:abstractNumId w:val="19"/>
  </w:num>
  <w:num w:numId="11">
    <w:abstractNumId w:val="15"/>
  </w:num>
  <w:num w:numId="12">
    <w:abstractNumId w:val="25"/>
  </w:num>
  <w:num w:numId="13">
    <w:abstractNumId w:val="39"/>
  </w:num>
  <w:num w:numId="14">
    <w:abstractNumId w:val="24"/>
  </w:num>
  <w:num w:numId="15">
    <w:abstractNumId w:val="49"/>
  </w:num>
  <w:num w:numId="16">
    <w:abstractNumId w:val="8"/>
  </w:num>
  <w:num w:numId="17">
    <w:abstractNumId w:val="14"/>
  </w:num>
  <w:num w:numId="18">
    <w:abstractNumId w:val="34"/>
  </w:num>
  <w:num w:numId="19">
    <w:abstractNumId w:val="17"/>
  </w:num>
  <w:num w:numId="20">
    <w:abstractNumId w:val="41"/>
  </w:num>
  <w:num w:numId="21">
    <w:abstractNumId w:val="26"/>
  </w:num>
  <w:num w:numId="22">
    <w:abstractNumId w:val="37"/>
  </w:num>
  <w:num w:numId="23">
    <w:abstractNumId w:val="3"/>
  </w:num>
  <w:num w:numId="24">
    <w:abstractNumId w:val="27"/>
  </w:num>
  <w:num w:numId="25">
    <w:abstractNumId w:val="46"/>
  </w:num>
  <w:num w:numId="26">
    <w:abstractNumId w:val="32"/>
  </w:num>
  <w:num w:numId="27">
    <w:abstractNumId w:val="31"/>
  </w:num>
  <w:num w:numId="28">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29">
    <w:abstractNumId w:val="6"/>
  </w:num>
  <w:num w:numId="30">
    <w:abstractNumId w:val="43"/>
  </w:num>
  <w:num w:numId="31">
    <w:abstractNumId w:val="18"/>
  </w:num>
  <w:num w:numId="32">
    <w:abstractNumId w:val="23"/>
  </w:num>
  <w:num w:numId="33">
    <w:abstractNumId w:val="0"/>
  </w:num>
  <w:num w:numId="34">
    <w:abstractNumId w:val="35"/>
  </w:num>
  <w:num w:numId="35">
    <w:abstractNumId w:val="2"/>
  </w:num>
  <w:num w:numId="36">
    <w:abstractNumId w:val="45"/>
  </w:num>
  <w:num w:numId="37">
    <w:abstractNumId w:val="16"/>
  </w:num>
  <w:num w:numId="38">
    <w:abstractNumId w:val="21"/>
  </w:num>
  <w:num w:numId="39">
    <w:abstractNumId w:val="42"/>
  </w:num>
  <w:num w:numId="40">
    <w:abstractNumId w:val="1"/>
  </w:num>
  <w:num w:numId="41">
    <w:abstractNumId w:val="40"/>
  </w:num>
  <w:num w:numId="42">
    <w:abstractNumId w:val="9"/>
  </w:num>
  <w:num w:numId="43">
    <w:abstractNumId w:val="11"/>
  </w:num>
  <w:num w:numId="44">
    <w:abstractNumId w:val="47"/>
  </w:num>
  <w:num w:numId="45">
    <w:abstractNumId w:val="28"/>
  </w:num>
  <w:num w:numId="46">
    <w:abstractNumId w:val="29"/>
  </w:num>
  <w:num w:numId="47">
    <w:abstractNumId w:val="44"/>
  </w:num>
  <w:num w:numId="48">
    <w:abstractNumId w:val="33"/>
  </w:num>
  <w:num w:numId="49">
    <w:abstractNumId w:val="13"/>
  </w:num>
  <w:num w:numId="50">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cumentProtection w:edit="trackedChanges" w:enforcement="0"/>
  <w:defaultTabStop w:val="720"/>
  <w:drawingGridHorizontalSpacing w:val="120"/>
  <w:displayHorizontalDrawingGridEvery w:val="2"/>
  <w:characterSpacingControl w:val="doNotCompress"/>
  <w:hdrShapeDefaults>
    <o:shapedefaults v:ext="edit" spidmax="176129"/>
  </w:hdrShapeDefaults>
  <w:footnotePr>
    <w:footnote w:id="-1"/>
    <w:footnote w:id="0"/>
  </w:footnotePr>
  <w:endnotePr>
    <w:endnote w:id="-1"/>
    <w:endnote w:id="0"/>
  </w:endnotePr>
  <w:compat/>
  <w:rsids>
    <w:rsidRoot w:val="003F1A19"/>
    <w:rsid w:val="00000AC2"/>
    <w:rsid w:val="00000E7A"/>
    <w:rsid w:val="000040A2"/>
    <w:rsid w:val="0000462A"/>
    <w:rsid w:val="000057DF"/>
    <w:rsid w:val="000070B9"/>
    <w:rsid w:val="0000753D"/>
    <w:rsid w:val="00007CED"/>
    <w:rsid w:val="000100CB"/>
    <w:rsid w:val="00010709"/>
    <w:rsid w:val="0001323F"/>
    <w:rsid w:val="00013A8A"/>
    <w:rsid w:val="00015C1A"/>
    <w:rsid w:val="00016651"/>
    <w:rsid w:val="00016674"/>
    <w:rsid w:val="00017BBE"/>
    <w:rsid w:val="00017EB4"/>
    <w:rsid w:val="00020628"/>
    <w:rsid w:val="00020638"/>
    <w:rsid w:val="00021E1C"/>
    <w:rsid w:val="0002226D"/>
    <w:rsid w:val="00022ED8"/>
    <w:rsid w:val="00024616"/>
    <w:rsid w:val="00025541"/>
    <w:rsid w:val="000271E7"/>
    <w:rsid w:val="0003187E"/>
    <w:rsid w:val="00031DFF"/>
    <w:rsid w:val="00033CAE"/>
    <w:rsid w:val="0003584E"/>
    <w:rsid w:val="00035A33"/>
    <w:rsid w:val="00036F84"/>
    <w:rsid w:val="0004079F"/>
    <w:rsid w:val="00043C72"/>
    <w:rsid w:val="00045CDB"/>
    <w:rsid w:val="000511A0"/>
    <w:rsid w:val="000517B9"/>
    <w:rsid w:val="00051D45"/>
    <w:rsid w:val="00051EF0"/>
    <w:rsid w:val="00052C87"/>
    <w:rsid w:val="00053356"/>
    <w:rsid w:val="0005348A"/>
    <w:rsid w:val="00053F0A"/>
    <w:rsid w:val="00054479"/>
    <w:rsid w:val="000557B2"/>
    <w:rsid w:val="00060E9A"/>
    <w:rsid w:val="0006105C"/>
    <w:rsid w:val="00061B6A"/>
    <w:rsid w:val="00064A4B"/>
    <w:rsid w:val="00066469"/>
    <w:rsid w:val="000675DE"/>
    <w:rsid w:val="0007322C"/>
    <w:rsid w:val="00073CEC"/>
    <w:rsid w:val="00073F50"/>
    <w:rsid w:val="000759E8"/>
    <w:rsid w:val="00082376"/>
    <w:rsid w:val="00083271"/>
    <w:rsid w:val="000850B4"/>
    <w:rsid w:val="00085129"/>
    <w:rsid w:val="00086825"/>
    <w:rsid w:val="00087258"/>
    <w:rsid w:val="00087765"/>
    <w:rsid w:val="00090AC0"/>
    <w:rsid w:val="00090F1F"/>
    <w:rsid w:val="000915A7"/>
    <w:rsid w:val="00091BD2"/>
    <w:rsid w:val="00091FC5"/>
    <w:rsid w:val="0009278E"/>
    <w:rsid w:val="00093000"/>
    <w:rsid w:val="0009417A"/>
    <w:rsid w:val="00094A9A"/>
    <w:rsid w:val="000954CC"/>
    <w:rsid w:val="00095FF7"/>
    <w:rsid w:val="000967E3"/>
    <w:rsid w:val="000A06D9"/>
    <w:rsid w:val="000A1414"/>
    <w:rsid w:val="000A255D"/>
    <w:rsid w:val="000A336B"/>
    <w:rsid w:val="000A4D98"/>
    <w:rsid w:val="000A6F4D"/>
    <w:rsid w:val="000B0785"/>
    <w:rsid w:val="000B0832"/>
    <w:rsid w:val="000B18C3"/>
    <w:rsid w:val="000B2F6D"/>
    <w:rsid w:val="000B30CC"/>
    <w:rsid w:val="000B3325"/>
    <w:rsid w:val="000B3359"/>
    <w:rsid w:val="000B6305"/>
    <w:rsid w:val="000B7421"/>
    <w:rsid w:val="000B7DBB"/>
    <w:rsid w:val="000B7EF4"/>
    <w:rsid w:val="000C0561"/>
    <w:rsid w:val="000C068C"/>
    <w:rsid w:val="000C2112"/>
    <w:rsid w:val="000C43FE"/>
    <w:rsid w:val="000C4BDE"/>
    <w:rsid w:val="000C7F25"/>
    <w:rsid w:val="000D00D7"/>
    <w:rsid w:val="000D0949"/>
    <w:rsid w:val="000D19D1"/>
    <w:rsid w:val="000D334D"/>
    <w:rsid w:val="000D52F5"/>
    <w:rsid w:val="000D77DA"/>
    <w:rsid w:val="000E2113"/>
    <w:rsid w:val="000E3CC8"/>
    <w:rsid w:val="000E5C55"/>
    <w:rsid w:val="000E6825"/>
    <w:rsid w:val="000E6F6D"/>
    <w:rsid w:val="000E7226"/>
    <w:rsid w:val="000E767B"/>
    <w:rsid w:val="000E77D7"/>
    <w:rsid w:val="000E7EA6"/>
    <w:rsid w:val="000F0CD0"/>
    <w:rsid w:val="000F117A"/>
    <w:rsid w:val="000F33A3"/>
    <w:rsid w:val="000F4B1E"/>
    <w:rsid w:val="000F4E4B"/>
    <w:rsid w:val="000F7B79"/>
    <w:rsid w:val="000F7F9C"/>
    <w:rsid w:val="00100C2E"/>
    <w:rsid w:val="00101471"/>
    <w:rsid w:val="0010188A"/>
    <w:rsid w:val="00102380"/>
    <w:rsid w:val="00102445"/>
    <w:rsid w:val="00102AE7"/>
    <w:rsid w:val="0010776A"/>
    <w:rsid w:val="00107B01"/>
    <w:rsid w:val="001103CA"/>
    <w:rsid w:val="0011049F"/>
    <w:rsid w:val="00110C9D"/>
    <w:rsid w:val="001120EC"/>
    <w:rsid w:val="00112205"/>
    <w:rsid w:val="00112B9C"/>
    <w:rsid w:val="00113B56"/>
    <w:rsid w:val="00114A35"/>
    <w:rsid w:val="00120B32"/>
    <w:rsid w:val="00120FB2"/>
    <w:rsid w:val="00121C6B"/>
    <w:rsid w:val="0012279C"/>
    <w:rsid w:val="00122F4E"/>
    <w:rsid w:val="0012350C"/>
    <w:rsid w:val="00125E32"/>
    <w:rsid w:val="00127DD2"/>
    <w:rsid w:val="0013079A"/>
    <w:rsid w:val="0013094F"/>
    <w:rsid w:val="001319A3"/>
    <w:rsid w:val="00132E4E"/>
    <w:rsid w:val="00134728"/>
    <w:rsid w:val="001349CA"/>
    <w:rsid w:val="00134C01"/>
    <w:rsid w:val="00134F45"/>
    <w:rsid w:val="00136315"/>
    <w:rsid w:val="00136C3A"/>
    <w:rsid w:val="00137E9D"/>
    <w:rsid w:val="00141C0B"/>
    <w:rsid w:val="00142102"/>
    <w:rsid w:val="00143FBD"/>
    <w:rsid w:val="00145252"/>
    <w:rsid w:val="0014693E"/>
    <w:rsid w:val="00146B81"/>
    <w:rsid w:val="00151145"/>
    <w:rsid w:val="001550B7"/>
    <w:rsid w:val="001651F1"/>
    <w:rsid w:val="00166347"/>
    <w:rsid w:val="00166528"/>
    <w:rsid w:val="00166AA0"/>
    <w:rsid w:val="001670DF"/>
    <w:rsid w:val="001672F6"/>
    <w:rsid w:val="0016773C"/>
    <w:rsid w:val="0017008D"/>
    <w:rsid w:val="00171B9B"/>
    <w:rsid w:val="001725A6"/>
    <w:rsid w:val="0017453B"/>
    <w:rsid w:val="00174BF4"/>
    <w:rsid w:val="001803FD"/>
    <w:rsid w:val="00182ED0"/>
    <w:rsid w:val="00183F74"/>
    <w:rsid w:val="00184050"/>
    <w:rsid w:val="00184BF4"/>
    <w:rsid w:val="00184F71"/>
    <w:rsid w:val="00185077"/>
    <w:rsid w:val="001870F1"/>
    <w:rsid w:val="001873D5"/>
    <w:rsid w:val="00187F61"/>
    <w:rsid w:val="00190555"/>
    <w:rsid w:val="0019182D"/>
    <w:rsid w:val="001922AF"/>
    <w:rsid w:val="0019471F"/>
    <w:rsid w:val="001954FD"/>
    <w:rsid w:val="00196830"/>
    <w:rsid w:val="00197A4D"/>
    <w:rsid w:val="00197BE0"/>
    <w:rsid w:val="001A088D"/>
    <w:rsid w:val="001A200C"/>
    <w:rsid w:val="001A227C"/>
    <w:rsid w:val="001A59FC"/>
    <w:rsid w:val="001A5BB2"/>
    <w:rsid w:val="001A64E0"/>
    <w:rsid w:val="001B16B8"/>
    <w:rsid w:val="001B3F59"/>
    <w:rsid w:val="001B4040"/>
    <w:rsid w:val="001B4C60"/>
    <w:rsid w:val="001B54A1"/>
    <w:rsid w:val="001B5694"/>
    <w:rsid w:val="001B6975"/>
    <w:rsid w:val="001C74C9"/>
    <w:rsid w:val="001C7D9B"/>
    <w:rsid w:val="001D65FE"/>
    <w:rsid w:val="001D6DC9"/>
    <w:rsid w:val="001D7B32"/>
    <w:rsid w:val="001E0A2A"/>
    <w:rsid w:val="001E3275"/>
    <w:rsid w:val="001E3C05"/>
    <w:rsid w:val="001E49D2"/>
    <w:rsid w:val="001E57E7"/>
    <w:rsid w:val="001F1588"/>
    <w:rsid w:val="001F32FD"/>
    <w:rsid w:val="001F3FDA"/>
    <w:rsid w:val="001F59FF"/>
    <w:rsid w:val="002000C3"/>
    <w:rsid w:val="002003F8"/>
    <w:rsid w:val="0020078C"/>
    <w:rsid w:val="00200B40"/>
    <w:rsid w:val="00201493"/>
    <w:rsid w:val="00203997"/>
    <w:rsid w:val="00205045"/>
    <w:rsid w:val="00205B9D"/>
    <w:rsid w:val="00210068"/>
    <w:rsid w:val="00210CB5"/>
    <w:rsid w:val="00211769"/>
    <w:rsid w:val="00211C97"/>
    <w:rsid w:val="00212998"/>
    <w:rsid w:val="00214DD3"/>
    <w:rsid w:val="00215053"/>
    <w:rsid w:val="0021788A"/>
    <w:rsid w:val="00224428"/>
    <w:rsid w:val="0022590A"/>
    <w:rsid w:val="00227BB5"/>
    <w:rsid w:val="00227F3F"/>
    <w:rsid w:val="00230E1C"/>
    <w:rsid w:val="00231DA9"/>
    <w:rsid w:val="002325CD"/>
    <w:rsid w:val="00232BB8"/>
    <w:rsid w:val="00232C6F"/>
    <w:rsid w:val="00232D68"/>
    <w:rsid w:val="00233EC5"/>
    <w:rsid w:val="0023480C"/>
    <w:rsid w:val="00234D55"/>
    <w:rsid w:val="00234EE1"/>
    <w:rsid w:val="0023648B"/>
    <w:rsid w:val="00240DDC"/>
    <w:rsid w:val="00241A37"/>
    <w:rsid w:val="00243178"/>
    <w:rsid w:val="00244FC0"/>
    <w:rsid w:val="002464DC"/>
    <w:rsid w:val="0025165B"/>
    <w:rsid w:val="0025215A"/>
    <w:rsid w:val="002541C7"/>
    <w:rsid w:val="00260294"/>
    <w:rsid w:val="00263539"/>
    <w:rsid w:val="00263793"/>
    <w:rsid w:val="00265684"/>
    <w:rsid w:val="0026601D"/>
    <w:rsid w:val="002660D0"/>
    <w:rsid w:val="00266FD0"/>
    <w:rsid w:val="002730CD"/>
    <w:rsid w:val="00275349"/>
    <w:rsid w:val="002756BF"/>
    <w:rsid w:val="00275C54"/>
    <w:rsid w:val="0027640F"/>
    <w:rsid w:val="00276B5C"/>
    <w:rsid w:val="00277795"/>
    <w:rsid w:val="002814DD"/>
    <w:rsid w:val="00281E88"/>
    <w:rsid w:val="0028290C"/>
    <w:rsid w:val="00282C29"/>
    <w:rsid w:val="00286D6D"/>
    <w:rsid w:val="00290229"/>
    <w:rsid w:val="00290D61"/>
    <w:rsid w:val="00291B71"/>
    <w:rsid w:val="002924CB"/>
    <w:rsid w:val="00292704"/>
    <w:rsid w:val="00293116"/>
    <w:rsid w:val="002943C5"/>
    <w:rsid w:val="00295AB2"/>
    <w:rsid w:val="0029637B"/>
    <w:rsid w:val="0029671B"/>
    <w:rsid w:val="002A3D08"/>
    <w:rsid w:val="002A3E04"/>
    <w:rsid w:val="002A65F8"/>
    <w:rsid w:val="002A74BC"/>
    <w:rsid w:val="002A7FBB"/>
    <w:rsid w:val="002B1A82"/>
    <w:rsid w:val="002B4623"/>
    <w:rsid w:val="002B4BC8"/>
    <w:rsid w:val="002B509F"/>
    <w:rsid w:val="002B5868"/>
    <w:rsid w:val="002B661E"/>
    <w:rsid w:val="002B783D"/>
    <w:rsid w:val="002B7B86"/>
    <w:rsid w:val="002C0AE5"/>
    <w:rsid w:val="002C12B2"/>
    <w:rsid w:val="002C163F"/>
    <w:rsid w:val="002C2C55"/>
    <w:rsid w:val="002C3545"/>
    <w:rsid w:val="002C46FA"/>
    <w:rsid w:val="002D04AD"/>
    <w:rsid w:val="002D0973"/>
    <w:rsid w:val="002D1BB3"/>
    <w:rsid w:val="002D1D2D"/>
    <w:rsid w:val="002D3E5B"/>
    <w:rsid w:val="002D50D9"/>
    <w:rsid w:val="002E0B96"/>
    <w:rsid w:val="002E22DD"/>
    <w:rsid w:val="002E2D55"/>
    <w:rsid w:val="002E3A99"/>
    <w:rsid w:val="002E481F"/>
    <w:rsid w:val="002E490C"/>
    <w:rsid w:val="002E5E34"/>
    <w:rsid w:val="002E6FC9"/>
    <w:rsid w:val="002E7058"/>
    <w:rsid w:val="002E7062"/>
    <w:rsid w:val="002E70A7"/>
    <w:rsid w:val="002E7D43"/>
    <w:rsid w:val="002F0373"/>
    <w:rsid w:val="002F27B4"/>
    <w:rsid w:val="002F7327"/>
    <w:rsid w:val="00302E62"/>
    <w:rsid w:val="00305460"/>
    <w:rsid w:val="00306988"/>
    <w:rsid w:val="00310A6F"/>
    <w:rsid w:val="003117A2"/>
    <w:rsid w:val="00312C7A"/>
    <w:rsid w:val="00312FEB"/>
    <w:rsid w:val="00314CCE"/>
    <w:rsid w:val="00314FED"/>
    <w:rsid w:val="00320801"/>
    <w:rsid w:val="0032171F"/>
    <w:rsid w:val="003238ED"/>
    <w:rsid w:val="00323E0E"/>
    <w:rsid w:val="00325FB7"/>
    <w:rsid w:val="0033230F"/>
    <w:rsid w:val="003337C3"/>
    <w:rsid w:val="0033428A"/>
    <w:rsid w:val="00336BE4"/>
    <w:rsid w:val="003403E7"/>
    <w:rsid w:val="00341852"/>
    <w:rsid w:val="0034459A"/>
    <w:rsid w:val="00346602"/>
    <w:rsid w:val="0034712F"/>
    <w:rsid w:val="003555B8"/>
    <w:rsid w:val="00357F94"/>
    <w:rsid w:val="00360467"/>
    <w:rsid w:val="00361E40"/>
    <w:rsid w:val="003630D0"/>
    <w:rsid w:val="00363511"/>
    <w:rsid w:val="003643FC"/>
    <w:rsid w:val="003647B2"/>
    <w:rsid w:val="0036525C"/>
    <w:rsid w:val="003677F8"/>
    <w:rsid w:val="0037206C"/>
    <w:rsid w:val="003723CB"/>
    <w:rsid w:val="00374F78"/>
    <w:rsid w:val="00376B13"/>
    <w:rsid w:val="00377430"/>
    <w:rsid w:val="00377649"/>
    <w:rsid w:val="00377CFE"/>
    <w:rsid w:val="00377D34"/>
    <w:rsid w:val="0038094B"/>
    <w:rsid w:val="00381F9C"/>
    <w:rsid w:val="00382F62"/>
    <w:rsid w:val="00383CB6"/>
    <w:rsid w:val="0038571E"/>
    <w:rsid w:val="003879FF"/>
    <w:rsid w:val="00387A7E"/>
    <w:rsid w:val="003917F4"/>
    <w:rsid w:val="003936C8"/>
    <w:rsid w:val="00393CEF"/>
    <w:rsid w:val="00395912"/>
    <w:rsid w:val="003971F3"/>
    <w:rsid w:val="003A014B"/>
    <w:rsid w:val="003A071C"/>
    <w:rsid w:val="003A100B"/>
    <w:rsid w:val="003A1BA9"/>
    <w:rsid w:val="003A1BF7"/>
    <w:rsid w:val="003A3D92"/>
    <w:rsid w:val="003A44D2"/>
    <w:rsid w:val="003A451D"/>
    <w:rsid w:val="003A4DCD"/>
    <w:rsid w:val="003A5CA3"/>
    <w:rsid w:val="003A62D2"/>
    <w:rsid w:val="003A6CBD"/>
    <w:rsid w:val="003B196A"/>
    <w:rsid w:val="003B2F11"/>
    <w:rsid w:val="003B3064"/>
    <w:rsid w:val="003B6333"/>
    <w:rsid w:val="003B664B"/>
    <w:rsid w:val="003B7691"/>
    <w:rsid w:val="003B7AFE"/>
    <w:rsid w:val="003C07C9"/>
    <w:rsid w:val="003C5274"/>
    <w:rsid w:val="003C5533"/>
    <w:rsid w:val="003C554A"/>
    <w:rsid w:val="003D0288"/>
    <w:rsid w:val="003D1AEC"/>
    <w:rsid w:val="003D365D"/>
    <w:rsid w:val="003D36EF"/>
    <w:rsid w:val="003D6A7D"/>
    <w:rsid w:val="003D7962"/>
    <w:rsid w:val="003E098D"/>
    <w:rsid w:val="003E2A65"/>
    <w:rsid w:val="003E5891"/>
    <w:rsid w:val="003E7739"/>
    <w:rsid w:val="003E776C"/>
    <w:rsid w:val="003F0ECF"/>
    <w:rsid w:val="003F10A0"/>
    <w:rsid w:val="003F1A19"/>
    <w:rsid w:val="003F2A15"/>
    <w:rsid w:val="003F3519"/>
    <w:rsid w:val="003F3657"/>
    <w:rsid w:val="003F3858"/>
    <w:rsid w:val="0040092E"/>
    <w:rsid w:val="00403C8E"/>
    <w:rsid w:val="00404188"/>
    <w:rsid w:val="00406031"/>
    <w:rsid w:val="00407FC3"/>
    <w:rsid w:val="00410216"/>
    <w:rsid w:val="004104A9"/>
    <w:rsid w:val="004112BC"/>
    <w:rsid w:val="004124BC"/>
    <w:rsid w:val="0041380B"/>
    <w:rsid w:val="00414DF0"/>
    <w:rsid w:val="00414FAF"/>
    <w:rsid w:val="00416116"/>
    <w:rsid w:val="00416D03"/>
    <w:rsid w:val="004267F4"/>
    <w:rsid w:val="00426B82"/>
    <w:rsid w:val="00431192"/>
    <w:rsid w:val="00431BDA"/>
    <w:rsid w:val="0043211B"/>
    <w:rsid w:val="00432AF0"/>
    <w:rsid w:val="00433D86"/>
    <w:rsid w:val="00435F96"/>
    <w:rsid w:val="00436A60"/>
    <w:rsid w:val="0043761A"/>
    <w:rsid w:val="004378FF"/>
    <w:rsid w:val="004379BF"/>
    <w:rsid w:val="00437CAC"/>
    <w:rsid w:val="00443F5C"/>
    <w:rsid w:val="0044468D"/>
    <w:rsid w:val="00445532"/>
    <w:rsid w:val="00445B29"/>
    <w:rsid w:val="00446B89"/>
    <w:rsid w:val="00451753"/>
    <w:rsid w:val="00451D92"/>
    <w:rsid w:val="004527E6"/>
    <w:rsid w:val="00453707"/>
    <w:rsid w:val="00453739"/>
    <w:rsid w:val="00463E2B"/>
    <w:rsid w:val="00463F7C"/>
    <w:rsid w:val="00464135"/>
    <w:rsid w:val="00465F49"/>
    <w:rsid w:val="00466508"/>
    <w:rsid w:val="00466E72"/>
    <w:rsid w:val="00472CF0"/>
    <w:rsid w:val="00473C6B"/>
    <w:rsid w:val="004757F8"/>
    <w:rsid w:val="00477069"/>
    <w:rsid w:val="0047749E"/>
    <w:rsid w:val="00481CB5"/>
    <w:rsid w:val="00483303"/>
    <w:rsid w:val="00483378"/>
    <w:rsid w:val="004833C3"/>
    <w:rsid w:val="0048409D"/>
    <w:rsid w:val="00484256"/>
    <w:rsid w:val="00485ED8"/>
    <w:rsid w:val="004919A8"/>
    <w:rsid w:val="00492003"/>
    <w:rsid w:val="00492685"/>
    <w:rsid w:val="00494E96"/>
    <w:rsid w:val="00495BE5"/>
    <w:rsid w:val="004964B5"/>
    <w:rsid w:val="004978AB"/>
    <w:rsid w:val="004A6B29"/>
    <w:rsid w:val="004B0538"/>
    <w:rsid w:val="004B06F4"/>
    <w:rsid w:val="004B4C69"/>
    <w:rsid w:val="004B4DB3"/>
    <w:rsid w:val="004B6176"/>
    <w:rsid w:val="004B6698"/>
    <w:rsid w:val="004B6931"/>
    <w:rsid w:val="004B733F"/>
    <w:rsid w:val="004B7D54"/>
    <w:rsid w:val="004C1F21"/>
    <w:rsid w:val="004C39A1"/>
    <w:rsid w:val="004C434E"/>
    <w:rsid w:val="004C4487"/>
    <w:rsid w:val="004C62B0"/>
    <w:rsid w:val="004C6521"/>
    <w:rsid w:val="004C7167"/>
    <w:rsid w:val="004C73D1"/>
    <w:rsid w:val="004D0FE5"/>
    <w:rsid w:val="004D3378"/>
    <w:rsid w:val="004D41F3"/>
    <w:rsid w:val="004D5D16"/>
    <w:rsid w:val="004D663F"/>
    <w:rsid w:val="004D6BA0"/>
    <w:rsid w:val="004E09D8"/>
    <w:rsid w:val="004E1904"/>
    <w:rsid w:val="004E2754"/>
    <w:rsid w:val="004E3E98"/>
    <w:rsid w:val="004E4454"/>
    <w:rsid w:val="004E5572"/>
    <w:rsid w:val="004F2531"/>
    <w:rsid w:val="004F323A"/>
    <w:rsid w:val="004F540F"/>
    <w:rsid w:val="004F5CE0"/>
    <w:rsid w:val="004F699C"/>
    <w:rsid w:val="00500FB2"/>
    <w:rsid w:val="005010A3"/>
    <w:rsid w:val="00501976"/>
    <w:rsid w:val="0050266C"/>
    <w:rsid w:val="00502986"/>
    <w:rsid w:val="00502CDF"/>
    <w:rsid w:val="00503DB5"/>
    <w:rsid w:val="005049CF"/>
    <w:rsid w:val="00505121"/>
    <w:rsid w:val="00505E19"/>
    <w:rsid w:val="005071CC"/>
    <w:rsid w:val="005077ED"/>
    <w:rsid w:val="00507ADD"/>
    <w:rsid w:val="00511506"/>
    <w:rsid w:val="00511578"/>
    <w:rsid w:val="005115F8"/>
    <w:rsid w:val="00512CED"/>
    <w:rsid w:val="0051470B"/>
    <w:rsid w:val="00517799"/>
    <w:rsid w:val="00521682"/>
    <w:rsid w:val="00521F3E"/>
    <w:rsid w:val="0053024A"/>
    <w:rsid w:val="005303FF"/>
    <w:rsid w:val="00531030"/>
    <w:rsid w:val="005312AE"/>
    <w:rsid w:val="00531D9D"/>
    <w:rsid w:val="00533CA8"/>
    <w:rsid w:val="005342AF"/>
    <w:rsid w:val="005348A5"/>
    <w:rsid w:val="00534F55"/>
    <w:rsid w:val="00535C67"/>
    <w:rsid w:val="00540C46"/>
    <w:rsid w:val="005417C1"/>
    <w:rsid w:val="00545166"/>
    <w:rsid w:val="00545B1C"/>
    <w:rsid w:val="00545B7B"/>
    <w:rsid w:val="00546301"/>
    <w:rsid w:val="0054638A"/>
    <w:rsid w:val="00546792"/>
    <w:rsid w:val="00551DB7"/>
    <w:rsid w:val="00552E91"/>
    <w:rsid w:val="0055498E"/>
    <w:rsid w:val="0055706B"/>
    <w:rsid w:val="00557CBD"/>
    <w:rsid w:val="00557D1D"/>
    <w:rsid w:val="005641AD"/>
    <w:rsid w:val="0056554E"/>
    <w:rsid w:val="00565F58"/>
    <w:rsid w:val="005675EE"/>
    <w:rsid w:val="00570DE7"/>
    <w:rsid w:val="00571021"/>
    <w:rsid w:val="00572127"/>
    <w:rsid w:val="00573367"/>
    <w:rsid w:val="00575104"/>
    <w:rsid w:val="00576823"/>
    <w:rsid w:val="00577179"/>
    <w:rsid w:val="00581712"/>
    <w:rsid w:val="00581D50"/>
    <w:rsid w:val="005823BE"/>
    <w:rsid w:val="00582BF3"/>
    <w:rsid w:val="00582C5D"/>
    <w:rsid w:val="005836CB"/>
    <w:rsid w:val="00584B16"/>
    <w:rsid w:val="00585C80"/>
    <w:rsid w:val="005868B8"/>
    <w:rsid w:val="0059094C"/>
    <w:rsid w:val="00591EBC"/>
    <w:rsid w:val="0059494E"/>
    <w:rsid w:val="00594F7D"/>
    <w:rsid w:val="005951FB"/>
    <w:rsid w:val="005974C9"/>
    <w:rsid w:val="00597A6E"/>
    <w:rsid w:val="005A051A"/>
    <w:rsid w:val="005A159E"/>
    <w:rsid w:val="005A7737"/>
    <w:rsid w:val="005B078A"/>
    <w:rsid w:val="005B1064"/>
    <w:rsid w:val="005B10C6"/>
    <w:rsid w:val="005B1214"/>
    <w:rsid w:val="005B40BF"/>
    <w:rsid w:val="005B493E"/>
    <w:rsid w:val="005B4BC3"/>
    <w:rsid w:val="005B4DFD"/>
    <w:rsid w:val="005B4E32"/>
    <w:rsid w:val="005B6432"/>
    <w:rsid w:val="005B673E"/>
    <w:rsid w:val="005C181C"/>
    <w:rsid w:val="005C3915"/>
    <w:rsid w:val="005C39BB"/>
    <w:rsid w:val="005C3ED9"/>
    <w:rsid w:val="005C5888"/>
    <w:rsid w:val="005C6066"/>
    <w:rsid w:val="005D0337"/>
    <w:rsid w:val="005D3569"/>
    <w:rsid w:val="005D3735"/>
    <w:rsid w:val="005D4383"/>
    <w:rsid w:val="005D5487"/>
    <w:rsid w:val="005D775A"/>
    <w:rsid w:val="005D77CE"/>
    <w:rsid w:val="005E0BF1"/>
    <w:rsid w:val="005E11B1"/>
    <w:rsid w:val="005E2F07"/>
    <w:rsid w:val="005E414C"/>
    <w:rsid w:val="005E4E6F"/>
    <w:rsid w:val="005E5D03"/>
    <w:rsid w:val="005E605A"/>
    <w:rsid w:val="005E7AEA"/>
    <w:rsid w:val="005F0D08"/>
    <w:rsid w:val="005F3995"/>
    <w:rsid w:val="005F418E"/>
    <w:rsid w:val="005F4C63"/>
    <w:rsid w:val="005F581B"/>
    <w:rsid w:val="005F7AF4"/>
    <w:rsid w:val="0060058B"/>
    <w:rsid w:val="00603BC4"/>
    <w:rsid w:val="00603F48"/>
    <w:rsid w:val="00606D58"/>
    <w:rsid w:val="006074ED"/>
    <w:rsid w:val="00607966"/>
    <w:rsid w:val="00610245"/>
    <w:rsid w:val="00612B13"/>
    <w:rsid w:val="0061346D"/>
    <w:rsid w:val="00614523"/>
    <w:rsid w:val="00616097"/>
    <w:rsid w:val="00617C76"/>
    <w:rsid w:val="00620FDE"/>
    <w:rsid w:val="006227CF"/>
    <w:rsid w:val="00623EE3"/>
    <w:rsid w:val="00624B74"/>
    <w:rsid w:val="006258BA"/>
    <w:rsid w:val="00626A2E"/>
    <w:rsid w:val="00626CC4"/>
    <w:rsid w:val="00630209"/>
    <w:rsid w:val="00630D88"/>
    <w:rsid w:val="00631282"/>
    <w:rsid w:val="00632AE7"/>
    <w:rsid w:val="00633038"/>
    <w:rsid w:val="006364E2"/>
    <w:rsid w:val="0063660F"/>
    <w:rsid w:val="006402D6"/>
    <w:rsid w:val="00640479"/>
    <w:rsid w:val="006428EF"/>
    <w:rsid w:val="00642B2E"/>
    <w:rsid w:val="006437D5"/>
    <w:rsid w:val="00643C06"/>
    <w:rsid w:val="00643D51"/>
    <w:rsid w:val="00644C61"/>
    <w:rsid w:val="006450BC"/>
    <w:rsid w:val="006466D5"/>
    <w:rsid w:val="00646B60"/>
    <w:rsid w:val="006473DE"/>
    <w:rsid w:val="00647496"/>
    <w:rsid w:val="00647FAB"/>
    <w:rsid w:val="00654095"/>
    <w:rsid w:val="00655D36"/>
    <w:rsid w:val="00661302"/>
    <w:rsid w:val="006624A3"/>
    <w:rsid w:val="00664F8E"/>
    <w:rsid w:val="00665E6F"/>
    <w:rsid w:val="0066734F"/>
    <w:rsid w:val="006735CF"/>
    <w:rsid w:val="00673F40"/>
    <w:rsid w:val="00674107"/>
    <w:rsid w:val="0067421E"/>
    <w:rsid w:val="00674CE7"/>
    <w:rsid w:val="00674F04"/>
    <w:rsid w:val="00675730"/>
    <w:rsid w:val="006757A4"/>
    <w:rsid w:val="00676870"/>
    <w:rsid w:val="00676E13"/>
    <w:rsid w:val="00677B6B"/>
    <w:rsid w:val="00677D16"/>
    <w:rsid w:val="00677EB8"/>
    <w:rsid w:val="00680223"/>
    <w:rsid w:val="006804C3"/>
    <w:rsid w:val="006852E1"/>
    <w:rsid w:val="006869F6"/>
    <w:rsid w:val="0069098D"/>
    <w:rsid w:val="00692D1A"/>
    <w:rsid w:val="00693727"/>
    <w:rsid w:val="0069456F"/>
    <w:rsid w:val="006A32E1"/>
    <w:rsid w:val="006A376F"/>
    <w:rsid w:val="006A52EC"/>
    <w:rsid w:val="006A6ECB"/>
    <w:rsid w:val="006A7C2A"/>
    <w:rsid w:val="006A7DB4"/>
    <w:rsid w:val="006B0C57"/>
    <w:rsid w:val="006B1086"/>
    <w:rsid w:val="006B165D"/>
    <w:rsid w:val="006B168A"/>
    <w:rsid w:val="006B170E"/>
    <w:rsid w:val="006B2A03"/>
    <w:rsid w:val="006B32FE"/>
    <w:rsid w:val="006B336B"/>
    <w:rsid w:val="006B3AF3"/>
    <w:rsid w:val="006B43A4"/>
    <w:rsid w:val="006B44D9"/>
    <w:rsid w:val="006B46CD"/>
    <w:rsid w:val="006B6884"/>
    <w:rsid w:val="006B76C7"/>
    <w:rsid w:val="006B7774"/>
    <w:rsid w:val="006B7BD7"/>
    <w:rsid w:val="006C0BA3"/>
    <w:rsid w:val="006C3521"/>
    <w:rsid w:val="006C3B2B"/>
    <w:rsid w:val="006C45B4"/>
    <w:rsid w:val="006C7205"/>
    <w:rsid w:val="006C7930"/>
    <w:rsid w:val="006D0FE7"/>
    <w:rsid w:val="006D1F34"/>
    <w:rsid w:val="006D28ED"/>
    <w:rsid w:val="006D2947"/>
    <w:rsid w:val="006D3991"/>
    <w:rsid w:val="006D4C43"/>
    <w:rsid w:val="006D6601"/>
    <w:rsid w:val="006D6D73"/>
    <w:rsid w:val="006D7188"/>
    <w:rsid w:val="006D7C21"/>
    <w:rsid w:val="006E26A8"/>
    <w:rsid w:val="006E273C"/>
    <w:rsid w:val="006E447B"/>
    <w:rsid w:val="006E4947"/>
    <w:rsid w:val="006E67A8"/>
    <w:rsid w:val="006E6978"/>
    <w:rsid w:val="006E757B"/>
    <w:rsid w:val="006F2742"/>
    <w:rsid w:val="006F29EF"/>
    <w:rsid w:val="006F3188"/>
    <w:rsid w:val="006F44FA"/>
    <w:rsid w:val="00700354"/>
    <w:rsid w:val="007013AB"/>
    <w:rsid w:val="00701D4B"/>
    <w:rsid w:val="00703DC3"/>
    <w:rsid w:val="00704168"/>
    <w:rsid w:val="00704C1C"/>
    <w:rsid w:val="00705903"/>
    <w:rsid w:val="00707895"/>
    <w:rsid w:val="007103BB"/>
    <w:rsid w:val="007132C0"/>
    <w:rsid w:val="00713C29"/>
    <w:rsid w:val="00715B2C"/>
    <w:rsid w:val="007164D4"/>
    <w:rsid w:val="00717F46"/>
    <w:rsid w:val="00720244"/>
    <w:rsid w:val="00722F67"/>
    <w:rsid w:val="00723F91"/>
    <w:rsid w:val="007249E3"/>
    <w:rsid w:val="00725BF0"/>
    <w:rsid w:val="007312EA"/>
    <w:rsid w:val="0073295F"/>
    <w:rsid w:val="007354A4"/>
    <w:rsid w:val="007357CE"/>
    <w:rsid w:val="00735B2D"/>
    <w:rsid w:val="00740916"/>
    <w:rsid w:val="007419BC"/>
    <w:rsid w:val="00741C35"/>
    <w:rsid w:val="007432F0"/>
    <w:rsid w:val="00745FE8"/>
    <w:rsid w:val="007461D6"/>
    <w:rsid w:val="007476CA"/>
    <w:rsid w:val="00750AA7"/>
    <w:rsid w:val="0075212B"/>
    <w:rsid w:val="00754234"/>
    <w:rsid w:val="0075548A"/>
    <w:rsid w:val="0075610D"/>
    <w:rsid w:val="00756131"/>
    <w:rsid w:val="00757FF7"/>
    <w:rsid w:val="00760901"/>
    <w:rsid w:val="00760A35"/>
    <w:rsid w:val="007616B6"/>
    <w:rsid w:val="00764B56"/>
    <w:rsid w:val="00765C36"/>
    <w:rsid w:val="00766174"/>
    <w:rsid w:val="007678C0"/>
    <w:rsid w:val="00770AD4"/>
    <w:rsid w:val="00771707"/>
    <w:rsid w:val="0077375B"/>
    <w:rsid w:val="007772F1"/>
    <w:rsid w:val="00777702"/>
    <w:rsid w:val="007800AE"/>
    <w:rsid w:val="00780446"/>
    <w:rsid w:val="007837B0"/>
    <w:rsid w:val="007858EA"/>
    <w:rsid w:val="0078630C"/>
    <w:rsid w:val="00786D69"/>
    <w:rsid w:val="00792075"/>
    <w:rsid w:val="00792B51"/>
    <w:rsid w:val="007930AD"/>
    <w:rsid w:val="00793F8E"/>
    <w:rsid w:val="00794547"/>
    <w:rsid w:val="0079687A"/>
    <w:rsid w:val="007A1864"/>
    <w:rsid w:val="007A1A2F"/>
    <w:rsid w:val="007A45D8"/>
    <w:rsid w:val="007A4AC7"/>
    <w:rsid w:val="007A5CFB"/>
    <w:rsid w:val="007B318D"/>
    <w:rsid w:val="007B319B"/>
    <w:rsid w:val="007B3CE1"/>
    <w:rsid w:val="007B4088"/>
    <w:rsid w:val="007B487A"/>
    <w:rsid w:val="007B5256"/>
    <w:rsid w:val="007B6FFD"/>
    <w:rsid w:val="007B7730"/>
    <w:rsid w:val="007C2028"/>
    <w:rsid w:val="007C4D2F"/>
    <w:rsid w:val="007C554D"/>
    <w:rsid w:val="007C7093"/>
    <w:rsid w:val="007C7256"/>
    <w:rsid w:val="007D1996"/>
    <w:rsid w:val="007D3539"/>
    <w:rsid w:val="007D3972"/>
    <w:rsid w:val="007D3997"/>
    <w:rsid w:val="007D5B0E"/>
    <w:rsid w:val="007D6162"/>
    <w:rsid w:val="007D6410"/>
    <w:rsid w:val="007D6535"/>
    <w:rsid w:val="007E2539"/>
    <w:rsid w:val="007E4109"/>
    <w:rsid w:val="007E583D"/>
    <w:rsid w:val="007F189C"/>
    <w:rsid w:val="007F3091"/>
    <w:rsid w:val="007F3F37"/>
    <w:rsid w:val="007F4B87"/>
    <w:rsid w:val="007F5028"/>
    <w:rsid w:val="007F5F79"/>
    <w:rsid w:val="007F790A"/>
    <w:rsid w:val="00800440"/>
    <w:rsid w:val="00800EE9"/>
    <w:rsid w:val="00801A25"/>
    <w:rsid w:val="0080267B"/>
    <w:rsid w:val="00803BE1"/>
    <w:rsid w:val="00803E88"/>
    <w:rsid w:val="00804D43"/>
    <w:rsid w:val="00804E44"/>
    <w:rsid w:val="008050A6"/>
    <w:rsid w:val="00805373"/>
    <w:rsid w:val="00805DC3"/>
    <w:rsid w:val="008070FA"/>
    <w:rsid w:val="008104D0"/>
    <w:rsid w:val="00811E19"/>
    <w:rsid w:val="00812181"/>
    <w:rsid w:val="00812250"/>
    <w:rsid w:val="00812A86"/>
    <w:rsid w:val="00813577"/>
    <w:rsid w:val="00814193"/>
    <w:rsid w:val="00817853"/>
    <w:rsid w:val="00817E65"/>
    <w:rsid w:val="0082006B"/>
    <w:rsid w:val="0082058C"/>
    <w:rsid w:val="00820A74"/>
    <w:rsid w:val="00820CB5"/>
    <w:rsid w:val="00822BBC"/>
    <w:rsid w:val="0082429F"/>
    <w:rsid w:val="00827641"/>
    <w:rsid w:val="008308B6"/>
    <w:rsid w:val="0084209C"/>
    <w:rsid w:val="0084349A"/>
    <w:rsid w:val="0084368B"/>
    <w:rsid w:val="0084394C"/>
    <w:rsid w:val="00846C97"/>
    <w:rsid w:val="008479EE"/>
    <w:rsid w:val="008500A3"/>
    <w:rsid w:val="0085164F"/>
    <w:rsid w:val="00851A5C"/>
    <w:rsid w:val="00853C73"/>
    <w:rsid w:val="008557F2"/>
    <w:rsid w:val="00855E77"/>
    <w:rsid w:val="00857F52"/>
    <w:rsid w:val="00860893"/>
    <w:rsid w:val="008612F4"/>
    <w:rsid w:val="008614F9"/>
    <w:rsid w:val="008616C9"/>
    <w:rsid w:val="0086269C"/>
    <w:rsid w:val="00863587"/>
    <w:rsid w:val="00864D80"/>
    <w:rsid w:val="00864EA8"/>
    <w:rsid w:val="00865292"/>
    <w:rsid w:val="00865389"/>
    <w:rsid w:val="008655BD"/>
    <w:rsid w:val="00865A1D"/>
    <w:rsid w:val="00867F17"/>
    <w:rsid w:val="00870FC2"/>
    <w:rsid w:val="008718C2"/>
    <w:rsid w:val="00872247"/>
    <w:rsid w:val="00872BF9"/>
    <w:rsid w:val="00874714"/>
    <w:rsid w:val="008769E4"/>
    <w:rsid w:val="008813CF"/>
    <w:rsid w:val="00885DDA"/>
    <w:rsid w:val="0089076E"/>
    <w:rsid w:val="00890A7A"/>
    <w:rsid w:val="0089282E"/>
    <w:rsid w:val="0089393A"/>
    <w:rsid w:val="00895B92"/>
    <w:rsid w:val="00895F44"/>
    <w:rsid w:val="00896D85"/>
    <w:rsid w:val="00897940"/>
    <w:rsid w:val="008A03A9"/>
    <w:rsid w:val="008A22B6"/>
    <w:rsid w:val="008A2A92"/>
    <w:rsid w:val="008A39ED"/>
    <w:rsid w:val="008A6072"/>
    <w:rsid w:val="008A67E7"/>
    <w:rsid w:val="008A7C90"/>
    <w:rsid w:val="008A7F0E"/>
    <w:rsid w:val="008B149F"/>
    <w:rsid w:val="008B3FDE"/>
    <w:rsid w:val="008B4CC8"/>
    <w:rsid w:val="008B588C"/>
    <w:rsid w:val="008B5D51"/>
    <w:rsid w:val="008B5EAC"/>
    <w:rsid w:val="008B6941"/>
    <w:rsid w:val="008B7109"/>
    <w:rsid w:val="008B7AD9"/>
    <w:rsid w:val="008C0A73"/>
    <w:rsid w:val="008C31CC"/>
    <w:rsid w:val="008C3A3F"/>
    <w:rsid w:val="008C51CC"/>
    <w:rsid w:val="008C5C1F"/>
    <w:rsid w:val="008C6A44"/>
    <w:rsid w:val="008D163D"/>
    <w:rsid w:val="008D3679"/>
    <w:rsid w:val="008D38A1"/>
    <w:rsid w:val="008D42BD"/>
    <w:rsid w:val="008D5A23"/>
    <w:rsid w:val="008E0F34"/>
    <w:rsid w:val="008E2FD5"/>
    <w:rsid w:val="008E4A29"/>
    <w:rsid w:val="008E5354"/>
    <w:rsid w:val="008E6175"/>
    <w:rsid w:val="008E63B5"/>
    <w:rsid w:val="008E6EBA"/>
    <w:rsid w:val="008F11DA"/>
    <w:rsid w:val="008F2D1C"/>
    <w:rsid w:val="008F4432"/>
    <w:rsid w:val="008F6955"/>
    <w:rsid w:val="008F74EF"/>
    <w:rsid w:val="009002C0"/>
    <w:rsid w:val="00900D41"/>
    <w:rsid w:val="0090307C"/>
    <w:rsid w:val="0090357A"/>
    <w:rsid w:val="00904C53"/>
    <w:rsid w:val="00904C93"/>
    <w:rsid w:val="00907246"/>
    <w:rsid w:val="009074B9"/>
    <w:rsid w:val="00914E7D"/>
    <w:rsid w:val="0091624C"/>
    <w:rsid w:val="00917092"/>
    <w:rsid w:val="00920578"/>
    <w:rsid w:val="009206C4"/>
    <w:rsid w:val="00920A5D"/>
    <w:rsid w:val="0092164D"/>
    <w:rsid w:val="009234EC"/>
    <w:rsid w:val="00925752"/>
    <w:rsid w:val="009261B7"/>
    <w:rsid w:val="00926F7E"/>
    <w:rsid w:val="0093240C"/>
    <w:rsid w:val="009329CB"/>
    <w:rsid w:val="0093309F"/>
    <w:rsid w:val="00933F50"/>
    <w:rsid w:val="009344A8"/>
    <w:rsid w:val="00940EFE"/>
    <w:rsid w:val="00941206"/>
    <w:rsid w:val="00942588"/>
    <w:rsid w:val="0094309E"/>
    <w:rsid w:val="00945271"/>
    <w:rsid w:val="00946176"/>
    <w:rsid w:val="0094781A"/>
    <w:rsid w:val="009479B4"/>
    <w:rsid w:val="00951E16"/>
    <w:rsid w:val="0095362F"/>
    <w:rsid w:val="0095610F"/>
    <w:rsid w:val="009576F4"/>
    <w:rsid w:val="009621D8"/>
    <w:rsid w:val="00962854"/>
    <w:rsid w:val="0096285C"/>
    <w:rsid w:val="009636EB"/>
    <w:rsid w:val="009637C0"/>
    <w:rsid w:val="00963EE7"/>
    <w:rsid w:val="00966FCD"/>
    <w:rsid w:val="00970400"/>
    <w:rsid w:val="0097040E"/>
    <w:rsid w:val="0097170D"/>
    <w:rsid w:val="00972311"/>
    <w:rsid w:val="00974C49"/>
    <w:rsid w:val="0098138D"/>
    <w:rsid w:val="00981628"/>
    <w:rsid w:val="009816AC"/>
    <w:rsid w:val="0098185E"/>
    <w:rsid w:val="00981892"/>
    <w:rsid w:val="009820AC"/>
    <w:rsid w:val="00984DDF"/>
    <w:rsid w:val="00985455"/>
    <w:rsid w:val="009916FA"/>
    <w:rsid w:val="00991F4A"/>
    <w:rsid w:val="0099227B"/>
    <w:rsid w:val="00992793"/>
    <w:rsid w:val="009940B4"/>
    <w:rsid w:val="00994EB7"/>
    <w:rsid w:val="00996006"/>
    <w:rsid w:val="009961DE"/>
    <w:rsid w:val="009A0758"/>
    <w:rsid w:val="009A07E3"/>
    <w:rsid w:val="009A0FAF"/>
    <w:rsid w:val="009A2E03"/>
    <w:rsid w:val="009A3EA7"/>
    <w:rsid w:val="009A4151"/>
    <w:rsid w:val="009A6769"/>
    <w:rsid w:val="009A6D54"/>
    <w:rsid w:val="009A769C"/>
    <w:rsid w:val="009A7C3F"/>
    <w:rsid w:val="009B2C52"/>
    <w:rsid w:val="009B41A5"/>
    <w:rsid w:val="009C0032"/>
    <w:rsid w:val="009C2944"/>
    <w:rsid w:val="009C4B1F"/>
    <w:rsid w:val="009C61D5"/>
    <w:rsid w:val="009C7025"/>
    <w:rsid w:val="009C74C9"/>
    <w:rsid w:val="009D1686"/>
    <w:rsid w:val="009D1709"/>
    <w:rsid w:val="009D2E95"/>
    <w:rsid w:val="009D4DD7"/>
    <w:rsid w:val="009D4FDF"/>
    <w:rsid w:val="009D5711"/>
    <w:rsid w:val="009E0BF1"/>
    <w:rsid w:val="009E3EE9"/>
    <w:rsid w:val="009E5CF2"/>
    <w:rsid w:val="009F0607"/>
    <w:rsid w:val="009F14E2"/>
    <w:rsid w:val="009F26DB"/>
    <w:rsid w:val="009F338A"/>
    <w:rsid w:val="009F5627"/>
    <w:rsid w:val="009F5792"/>
    <w:rsid w:val="009F60F8"/>
    <w:rsid w:val="009F68A0"/>
    <w:rsid w:val="009F75C6"/>
    <w:rsid w:val="009F77A5"/>
    <w:rsid w:val="009F7A8D"/>
    <w:rsid w:val="009F7C39"/>
    <w:rsid w:val="009F7CCB"/>
    <w:rsid w:val="00A00530"/>
    <w:rsid w:val="00A00A31"/>
    <w:rsid w:val="00A01892"/>
    <w:rsid w:val="00A0374D"/>
    <w:rsid w:val="00A03908"/>
    <w:rsid w:val="00A0589B"/>
    <w:rsid w:val="00A0661D"/>
    <w:rsid w:val="00A06B81"/>
    <w:rsid w:val="00A11950"/>
    <w:rsid w:val="00A121C5"/>
    <w:rsid w:val="00A13C30"/>
    <w:rsid w:val="00A13D00"/>
    <w:rsid w:val="00A14F1A"/>
    <w:rsid w:val="00A152D3"/>
    <w:rsid w:val="00A156F0"/>
    <w:rsid w:val="00A16D43"/>
    <w:rsid w:val="00A17DE9"/>
    <w:rsid w:val="00A22966"/>
    <w:rsid w:val="00A22CD4"/>
    <w:rsid w:val="00A235BD"/>
    <w:rsid w:val="00A25E85"/>
    <w:rsid w:val="00A2620F"/>
    <w:rsid w:val="00A26D5C"/>
    <w:rsid w:val="00A27A8D"/>
    <w:rsid w:val="00A27C6D"/>
    <w:rsid w:val="00A30606"/>
    <w:rsid w:val="00A317CE"/>
    <w:rsid w:val="00A32A61"/>
    <w:rsid w:val="00A33F0A"/>
    <w:rsid w:val="00A34436"/>
    <w:rsid w:val="00A36DC9"/>
    <w:rsid w:val="00A37ABF"/>
    <w:rsid w:val="00A4075C"/>
    <w:rsid w:val="00A44857"/>
    <w:rsid w:val="00A44C96"/>
    <w:rsid w:val="00A50CBB"/>
    <w:rsid w:val="00A54767"/>
    <w:rsid w:val="00A54DF6"/>
    <w:rsid w:val="00A60BD4"/>
    <w:rsid w:val="00A6217E"/>
    <w:rsid w:val="00A62959"/>
    <w:rsid w:val="00A62AF8"/>
    <w:rsid w:val="00A6331B"/>
    <w:rsid w:val="00A63474"/>
    <w:rsid w:val="00A63C1F"/>
    <w:rsid w:val="00A63C8A"/>
    <w:rsid w:val="00A67EA7"/>
    <w:rsid w:val="00A739C0"/>
    <w:rsid w:val="00A752EF"/>
    <w:rsid w:val="00A75722"/>
    <w:rsid w:val="00A76E73"/>
    <w:rsid w:val="00A7711D"/>
    <w:rsid w:val="00A81A95"/>
    <w:rsid w:val="00A82053"/>
    <w:rsid w:val="00A86E1B"/>
    <w:rsid w:val="00A87F88"/>
    <w:rsid w:val="00A91683"/>
    <w:rsid w:val="00A917D2"/>
    <w:rsid w:val="00A94799"/>
    <w:rsid w:val="00A9485B"/>
    <w:rsid w:val="00A94DDE"/>
    <w:rsid w:val="00AA0A27"/>
    <w:rsid w:val="00AA284A"/>
    <w:rsid w:val="00AA5421"/>
    <w:rsid w:val="00AA5C4F"/>
    <w:rsid w:val="00AA69EF"/>
    <w:rsid w:val="00AB0C5F"/>
    <w:rsid w:val="00AB1FFE"/>
    <w:rsid w:val="00AB3669"/>
    <w:rsid w:val="00AB3EED"/>
    <w:rsid w:val="00AB4DC4"/>
    <w:rsid w:val="00AB75A8"/>
    <w:rsid w:val="00AC021E"/>
    <w:rsid w:val="00AC1DB0"/>
    <w:rsid w:val="00AC37A4"/>
    <w:rsid w:val="00AC3AC5"/>
    <w:rsid w:val="00AC3AE6"/>
    <w:rsid w:val="00AC3FD5"/>
    <w:rsid w:val="00AC6168"/>
    <w:rsid w:val="00AC7175"/>
    <w:rsid w:val="00AC7332"/>
    <w:rsid w:val="00AD26FC"/>
    <w:rsid w:val="00AD3B8D"/>
    <w:rsid w:val="00AD3D94"/>
    <w:rsid w:val="00AD4487"/>
    <w:rsid w:val="00AD48D2"/>
    <w:rsid w:val="00AD4CA9"/>
    <w:rsid w:val="00AD55C8"/>
    <w:rsid w:val="00AD69B7"/>
    <w:rsid w:val="00AE08D0"/>
    <w:rsid w:val="00AE0B77"/>
    <w:rsid w:val="00AE0C89"/>
    <w:rsid w:val="00AE301D"/>
    <w:rsid w:val="00AE3A7C"/>
    <w:rsid w:val="00AE4D44"/>
    <w:rsid w:val="00AE5B04"/>
    <w:rsid w:val="00AE6291"/>
    <w:rsid w:val="00AF1066"/>
    <w:rsid w:val="00AF1F5A"/>
    <w:rsid w:val="00AF2E03"/>
    <w:rsid w:val="00AF2F11"/>
    <w:rsid w:val="00AF3CB0"/>
    <w:rsid w:val="00AF41D6"/>
    <w:rsid w:val="00AF5336"/>
    <w:rsid w:val="00AF6484"/>
    <w:rsid w:val="00AF77FB"/>
    <w:rsid w:val="00B00DB9"/>
    <w:rsid w:val="00B04302"/>
    <w:rsid w:val="00B04E74"/>
    <w:rsid w:val="00B05822"/>
    <w:rsid w:val="00B10EB6"/>
    <w:rsid w:val="00B13072"/>
    <w:rsid w:val="00B1437B"/>
    <w:rsid w:val="00B14A7E"/>
    <w:rsid w:val="00B15F8C"/>
    <w:rsid w:val="00B169FE"/>
    <w:rsid w:val="00B17676"/>
    <w:rsid w:val="00B201CB"/>
    <w:rsid w:val="00B21334"/>
    <w:rsid w:val="00B2260A"/>
    <w:rsid w:val="00B23D9E"/>
    <w:rsid w:val="00B27468"/>
    <w:rsid w:val="00B27922"/>
    <w:rsid w:val="00B32993"/>
    <w:rsid w:val="00B37114"/>
    <w:rsid w:val="00B41675"/>
    <w:rsid w:val="00B42BFD"/>
    <w:rsid w:val="00B42C08"/>
    <w:rsid w:val="00B4502E"/>
    <w:rsid w:val="00B50859"/>
    <w:rsid w:val="00B51915"/>
    <w:rsid w:val="00B51C43"/>
    <w:rsid w:val="00B52327"/>
    <w:rsid w:val="00B52884"/>
    <w:rsid w:val="00B5622F"/>
    <w:rsid w:val="00B5782D"/>
    <w:rsid w:val="00B612BC"/>
    <w:rsid w:val="00B61446"/>
    <w:rsid w:val="00B62770"/>
    <w:rsid w:val="00B64EBE"/>
    <w:rsid w:val="00B650D5"/>
    <w:rsid w:val="00B6760D"/>
    <w:rsid w:val="00B67B3E"/>
    <w:rsid w:val="00B7068A"/>
    <w:rsid w:val="00B723AA"/>
    <w:rsid w:val="00B73556"/>
    <w:rsid w:val="00B74E00"/>
    <w:rsid w:val="00B765ED"/>
    <w:rsid w:val="00B7797F"/>
    <w:rsid w:val="00B8073A"/>
    <w:rsid w:val="00B81ACF"/>
    <w:rsid w:val="00B81CAF"/>
    <w:rsid w:val="00B81EB6"/>
    <w:rsid w:val="00B826C9"/>
    <w:rsid w:val="00B87221"/>
    <w:rsid w:val="00B94F18"/>
    <w:rsid w:val="00B95729"/>
    <w:rsid w:val="00B9610E"/>
    <w:rsid w:val="00B96D00"/>
    <w:rsid w:val="00B97015"/>
    <w:rsid w:val="00B97D30"/>
    <w:rsid w:val="00BA034B"/>
    <w:rsid w:val="00BA12D4"/>
    <w:rsid w:val="00BA1E0D"/>
    <w:rsid w:val="00BA6C22"/>
    <w:rsid w:val="00BA6E13"/>
    <w:rsid w:val="00BB0878"/>
    <w:rsid w:val="00BB0D07"/>
    <w:rsid w:val="00BB42D3"/>
    <w:rsid w:val="00BB7405"/>
    <w:rsid w:val="00BC2C30"/>
    <w:rsid w:val="00BC3379"/>
    <w:rsid w:val="00BC73EB"/>
    <w:rsid w:val="00BD4B33"/>
    <w:rsid w:val="00BD6B35"/>
    <w:rsid w:val="00BD73AF"/>
    <w:rsid w:val="00BD767E"/>
    <w:rsid w:val="00BE1162"/>
    <w:rsid w:val="00BE2109"/>
    <w:rsid w:val="00BE6729"/>
    <w:rsid w:val="00BE72B3"/>
    <w:rsid w:val="00BE77DC"/>
    <w:rsid w:val="00BF039D"/>
    <w:rsid w:val="00BF1481"/>
    <w:rsid w:val="00BF257E"/>
    <w:rsid w:val="00BF309F"/>
    <w:rsid w:val="00BF5F1F"/>
    <w:rsid w:val="00BF686F"/>
    <w:rsid w:val="00BF72D8"/>
    <w:rsid w:val="00C010D6"/>
    <w:rsid w:val="00C01AA4"/>
    <w:rsid w:val="00C03486"/>
    <w:rsid w:val="00C04E65"/>
    <w:rsid w:val="00C054C4"/>
    <w:rsid w:val="00C060A3"/>
    <w:rsid w:val="00C07020"/>
    <w:rsid w:val="00C073EA"/>
    <w:rsid w:val="00C078D9"/>
    <w:rsid w:val="00C1112A"/>
    <w:rsid w:val="00C136AE"/>
    <w:rsid w:val="00C16BE5"/>
    <w:rsid w:val="00C1752C"/>
    <w:rsid w:val="00C17825"/>
    <w:rsid w:val="00C20169"/>
    <w:rsid w:val="00C20B92"/>
    <w:rsid w:val="00C2369D"/>
    <w:rsid w:val="00C26D54"/>
    <w:rsid w:val="00C278F9"/>
    <w:rsid w:val="00C3057D"/>
    <w:rsid w:val="00C30C77"/>
    <w:rsid w:val="00C313EC"/>
    <w:rsid w:val="00C35111"/>
    <w:rsid w:val="00C3515F"/>
    <w:rsid w:val="00C370BB"/>
    <w:rsid w:val="00C37DFF"/>
    <w:rsid w:val="00C37E66"/>
    <w:rsid w:val="00C41581"/>
    <w:rsid w:val="00C43D62"/>
    <w:rsid w:val="00C46D83"/>
    <w:rsid w:val="00C502B0"/>
    <w:rsid w:val="00C51C60"/>
    <w:rsid w:val="00C52959"/>
    <w:rsid w:val="00C533C7"/>
    <w:rsid w:val="00C53799"/>
    <w:rsid w:val="00C56164"/>
    <w:rsid w:val="00C57816"/>
    <w:rsid w:val="00C579D9"/>
    <w:rsid w:val="00C57ECC"/>
    <w:rsid w:val="00C60B8C"/>
    <w:rsid w:val="00C60C83"/>
    <w:rsid w:val="00C6130E"/>
    <w:rsid w:val="00C61A7D"/>
    <w:rsid w:val="00C650D0"/>
    <w:rsid w:val="00C6708E"/>
    <w:rsid w:val="00C70FC0"/>
    <w:rsid w:val="00C720E5"/>
    <w:rsid w:val="00C72F3F"/>
    <w:rsid w:val="00C73679"/>
    <w:rsid w:val="00C73FD0"/>
    <w:rsid w:val="00C74033"/>
    <w:rsid w:val="00C75822"/>
    <w:rsid w:val="00C76E13"/>
    <w:rsid w:val="00C776C0"/>
    <w:rsid w:val="00C8170C"/>
    <w:rsid w:val="00C83541"/>
    <w:rsid w:val="00C86D46"/>
    <w:rsid w:val="00C908C0"/>
    <w:rsid w:val="00C91BBD"/>
    <w:rsid w:val="00C924B2"/>
    <w:rsid w:val="00C938D5"/>
    <w:rsid w:val="00C949F3"/>
    <w:rsid w:val="00CA04B8"/>
    <w:rsid w:val="00CA0CB1"/>
    <w:rsid w:val="00CA29C3"/>
    <w:rsid w:val="00CA4FB5"/>
    <w:rsid w:val="00CB107D"/>
    <w:rsid w:val="00CB2462"/>
    <w:rsid w:val="00CB3A4E"/>
    <w:rsid w:val="00CB4A30"/>
    <w:rsid w:val="00CB62E6"/>
    <w:rsid w:val="00CB7378"/>
    <w:rsid w:val="00CC0EA9"/>
    <w:rsid w:val="00CC1D1E"/>
    <w:rsid w:val="00CC22C0"/>
    <w:rsid w:val="00CC31AD"/>
    <w:rsid w:val="00CC32CF"/>
    <w:rsid w:val="00CC4208"/>
    <w:rsid w:val="00CC50BD"/>
    <w:rsid w:val="00CD0441"/>
    <w:rsid w:val="00CD08DD"/>
    <w:rsid w:val="00CD0A02"/>
    <w:rsid w:val="00CD0A5F"/>
    <w:rsid w:val="00CD0EC4"/>
    <w:rsid w:val="00CD1A58"/>
    <w:rsid w:val="00CD37F7"/>
    <w:rsid w:val="00CD42B9"/>
    <w:rsid w:val="00CD4B25"/>
    <w:rsid w:val="00CD536D"/>
    <w:rsid w:val="00CE15CF"/>
    <w:rsid w:val="00CE53F7"/>
    <w:rsid w:val="00CE74D1"/>
    <w:rsid w:val="00CE7B72"/>
    <w:rsid w:val="00CF1F52"/>
    <w:rsid w:val="00CF20CB"/>
    <w:rsid w:val="00CF370A"/>
    <w:rsid w:val="00CF3785"/>
    <w:rsid w:val="00CF3F6A"/>
    <w:rsid w:val="00CF5974"/>
    <w:rsid w:val="00CF5B91"/>
    <w:rsid w:val="00CF6A8D"/>
    <w:rsid w:val="00CF6F2C"/>
    <w:rsid w:val="00CF74E5"/>
    <w:rsid w:val="00CF7698"/>
    <w:rsid w:val="00D0384A"/>
    <w:rsid w:val="00D04956"/>
    <w:rsid w:val="00D04FDF"/>
    <w:rsid w:val="00D05DA9"/>
    <w:rsid w:val="00D13248"/>
    <w:rsid w:val="00D1368A"/>
    <w:rsid w:val="00D146D2"/>
    <w:rsid w:val="00D14D31"/>
    <w:rsid w:val="00D15625"/>
    <w:rsid w:val="00D16580"/>
    <w:rsid w:val="00D174E2"/>
    <w:rsid w:val="00D24D7B"/>
    <w:rsid w:val="00D24FE2"/>
    <w:rsid w:val="00D26E51"/>
    <w:rsid w:val="00D30221"/>
    <w:rsid w:val="00D31CD2"/>
    <w:rsid w:val="00D324AC"/>
    <w:rsid w:val="00D32E68"/>
    <w:rsid w:val="00D35DF3"/>
    <w:rsid w:val="00D37887"/>
    <w:rsid w:val="00D40CCC"/>
    <w:rsid w:val="00D411A7"/>
    <w:rsid w:val="00D46134"/>
    <w:rsid w:val="00D462EE"/>
    <w:rsid w:val="00D46CA6"/>
    <w:rsid w:val="00D47D29"/>
    <w:rsid w:val="00D50AC7"/>
    <w:rsid w:val="00D51178"/>
    <w:rsid w:val="00D51444"/>
    <w:rsid w:val="00D518FE"/>
    <w:rsid w:val="00D51B60"/>
    <w:rsid w:val="00D53306"/>
    <w:rsid w:val="00D53C8D"/>
    <w:rsid w:val="00D54136"/>
    <w:rsid w:val="00D54292"/>
    <w:rsid w:val="00D5577A"/>
    <w:rsid w:val="00D57D88"/>
    <w:rsid w:val="00D603AC"/>
    <w:rsid w:val="00D60D06"/>
    <w:rsid w:val="00D63A6E"/>
    <w:rsid w:val="00D63B3A"/>
    <w:rsid w:val="00D65B31"/>
    <w:rsid w:val="00D67585"/>
    <w:rsid w:val="00D679C9"/>
    <w:rsid w:val="00D70614"/>
    <w:rsid w:val="00D747D2"/>
    <w:rsid w:val="00D758BF"/>
    <w:rsid w:val="00D75C65"/>
    <w:rsid w:val="00D76E69"/>
    <w:rsid w:val="00D775BE"/>
    <w:rsid w:val="00D801D0"/>
    <w:rsid w:val="00D80625"/>
    <w:rsid w:val="00D81ED1"/>
    <w:rsid w:val="00D842B9"/>
    <w:rsid w:val="00D8450B"/>
    <w:rsid w:val="00D86617"/>
    <w:rsid w:val="00D90186"/>
    <w:rsid w:val="00D922EF"/>
    <w:rsid w:val="00D94CA6"/>
    <w:rsid w:val="00D961DE"/>
    <w:rsid w:val="00D9649E"/>
    <w:rsid w:val="00D974BA"/>
    <w:rsid w:val="00DA0334"/>
    <w:rsid w:val="00DA0B6A"/>
    <w:rsid w:val="00DA2979"/>
    <w:rsid w:val="00DA3F02"/>
    <w:rsid w:val="00DA7960"/>
    <w:rsid w:val="00DB081D"/>
    <w:rsid w:val="00DB1DFD"/>
    <w:rsid w:val="00DB58FE"/>
    <w:rsid w:val="00DB6008"/>
    <w:rsid w:val="00DB6431"/>
    <w:rsid w:val="00DB670C"/>
    <w:rsid w:val="00DB7A6C"/>
    <w:rsid w:val="00DC162F"/>
    <w:rsid w:val="00DC182C"/>
    <w:rsid w:val="00DC1AAD"/>
    <w:rsid w:val="00DC35E1"/>
    <w:rsid w:val="00DC3FD0"/>
    <w:rsid w:val="00DC48B0"/>
    <w:rsid w:val="00DC53B5"/>
    <w:rsid w:val="00DC57C2"/>
    <w:rsid w:val="00DC7BDA"/>
    <w:rsid w:val="00DD03CB"/>
    <w:rsid w:val="00DD04EC"/>
    <w:rsid w:val="00DD1853"/>
    <w:rsid w:val="00DD1AB7"/>
    <w:rsid w:val="00DD27CD"/>
    <w:rsid w:val="00DD2D55"/>
    <w:rsid w:val="00DD348F"/>
    <w:rsid w:val="00DD4A4D"/>
    <w:rsid w:val="00DD4DCF"/>
    <w:rsid w:val="00DD725F"/>
    <w:rsid w:val="00DD7F78"/>
    <w:rsid w:val="00DE2BC4"/>
    <w:rsid w:val="00DE5FD4"/>
    <w:rsid w:val="00DF0B3E"/>
    <w:rsid w:val="00DF3059"/>
    <w:rsid w:val="00DF3461"/>
    <w:rsid w:val="00DF377E"/>
    <w:rsid w:val="00DF3ED0"/>
    <w:rsid w:val="00DF509F"/>
    <w:rsid w:val="00E0015A"/>
    <w:rsid w:val="00E022D1"/>
    <w:rsid w:val="00E05D10"/>
    <w:rsid w:val="00E0608D"/>
    <w:rsid w:val="00E100A6"/>
    <w:rsid w:val="00E11C96"/>
    <w:rsid w:val="00E1210C"/>
    <w:rsid w:val="00E121DB"/>
    <w:rsid w:val="00E145C3"/>
    <w:rsid w:val="00E147F2"/>
    <w:rsid w:val="00E17305"/>
    <w:rsid w:val="00E20D23"/>
    <w:rsid w:val="00E239FF"/>
    <w:rsid w:val="00E2476F"/>
    <w:rsid w:val="00E24A22"/>
    <w:rsid w:val="00E25FAC"/>
    <w:rsid w:val="00E26536"/>
    <w:rsid w:val="00E273BA"/>
    <w:rsid w:val="00E27E87"/>
    <w:rsid w:val="00E306BF"/>
    <w:rsid w:val="00E315E6"/>
    <w:rsid w:val="00E31FB5"/>
    <w:rsid w:val="00E35EAA"/>
    <w:rsid w:val="00E3666F"/>
    <w:rsid w:val="00E42F91"/>
    <w:rsid w:val="00E442A7"/>
    <w:rsid w:val="00E464B3"/>
    <w:rsid w:val="00E46B69"/>
    <w:rsid w:val="00E53E08"/>
    <w:rsid w:val="00E542C4"/>
    <w:rsid w:val="00E553D9"/>
    <w:rsid w:val="00E558A8"/>
    <w:rsid w:val="00E616C1"/>
    <w:rsid w:val="00E61F1E"/>
    <w:rsid w:val="00E61F2A"/>
    <w:rsid w:val="00E627CF"/>
    <w:rsid w:val="00E738F8"/>
    <w:rsid w:val="00E739D7"/>
    <w:rsid w:val="00E76A5C"/>
    <w:rsid w:val="00E76B62"/>
    <w:rsid w:val="00E80138"/>
    <w:rsid w:val="00E848BF"/>
    <w:rsid w:val="00E86A0C"/>
    <w:rsid w:val="00E86FB9"/>
    <w:rsid w:val="00E876E8"/>
    <w:rsid w:val="00E91BC8"/>
    <w:rsid w:val="00E9327D"/>
    <w:rsid w:val="00E93A96"/>
    <w:rsid w:val="00E95253"/>
    <w:rsid w:val="00E96549"/>
    <w:rsid w:val="00EA009F"/>
    <w:rsid w:val="00EA0C4E"/>
    <w:rsid w:val="00EA0D30"/>
    <w:rsid w:val="00EA130F"/>
    <w:rsid w:val="00EA1692"/>
    <w:rsid w:val="00EA2E4E"/>
    <w:rsid w:val="00EA2FFD"/>
    <w:rsid w:val="00EA37E2"/>
    <w:rsid w:val="00EA37FB"/>
    <w:rsid w:val="00EA3943"/>
    <w:rsid w:val="00EA4383"/>
    <w:rsid w:val="00EA4408"/>
    <w:rsid w:val="00EB0CCA"/>
    <w:rsid w:val="00EB179B"/>
    <w:rsid w:val="00EB24F3"/>
    <w:rsid w:val="00EB35AB"/>
    <w:rsid w:val="00EB5A94"/>
    <w:rsid w:val="00EB659D"/>
    <w:rsid w:val="00EC11B8"/>
    <w:rsid w:val="00EC357B"/>
    <w:rsid w:val="00EC3843"/>
    <w:rsid w:val="00EC403C"/>
    <w:rsid w:val="00EC4EA4"/>
    <w:rsid w:val="00EC56B6"/>
    <w:rsid w:val="00EC59B3"/>
    <w:rsid w:val="00EC5A2E"/>
    <w:rsid w:val="00EC5B8C"/>
    <w:rsid w:val="00EC6831"/>
    <w:rsid w:val="00ED1228"/>
    <w:rsid w:val="00ED221F"/>
    <w:rsid w:val="00ED258F"/>
    <w:rsid w:val="00ED2791"/>
    <w:rsid w:val="00ED2D10"/>
    <w:rsid w:val="00ED3C9E"/>
    <w:rsid w:val="00ED43F8"/>
    <w:rsid w:val="00ED469E"/>
    <w:rsid w:val="00ED4999"/>
    <w:rsid w:val="00ED4A09"/>
    <w:rsid w:val="00ED5B16"/>
    <w:rsid w:val="00EE018B"/>
    <w:rsid w:val="00EE18CA"/>
    <w:rsid w:val="00EE1A6C"/>
    <w:rsid w:val="00EE24D1"/>
    <w:rsid w:val="00EE497A"/>
    <w:rsid w:val="00EE4AA7"/>
    <w:rsid w:val="00EE4C6C"/>
    <w:rsid w:val="00EE4F8D"/>
    <w:rsid w:val="00EE5033"/>
    <w:rsid w:val="00EE544B"/>
    <w:rsid w:val="00EE75D9"/>
    <w:rsid w:val="00EE7C78"/>
    <w:rsid w:val="00EF185F"/>
    <w:rsid w:val="00EF1F9A"/>
    <w:rsid w:val="00EF2CDA"/>
    <w:rsid w:val="00EF399E"/>
    <w:rsid w:val="00EF3F94"/>
    <w:rsid w:val="00EF4981"/>
    <w:rsid w:val="00EF4D4A"/>
    <w:rsid w:val="00EF52E3"/>
    <w:rsid w:val="00F001C0"/>
    <w:rsid w:val="00F00CD8"/>
    <w:rsid w:val="00F01AEE"/>
    <w:rsid w:val="00F02C69"/>
    <w:rsid w:val="00F02E5D"/>
    <w:rsid w:val="00F10464"/>
    <w:rsid w:val="00F1246B"/>
    <w:rsid w:val="00F131A5"/>
    <w:rsid w:val="00F141C6"/>
    <w:rsid w:val="00F1659D"/>
    <w:rsid w:val="00F204E8"/>
    <w:rsid w:val="00F22215"/>
    <w:rsid w:val="00F222AA"/>
    <w:rsid w:val="00F23311"/>
    <w:rsid w:val="00F236F4"/>
    <w:rsid w:val="00F24C3F"/>
    <w:rsid w:val="00F26194"/>
    <w:rsid w:val="00F270C6"/>
    <w:rsid w:val="00F27DFF"/>
    <w:rsid w:val="00F304F5"/>
    <w:rsid w:val="00F30870"/>
    <w:rsid w:val="00F30A55"/>
    <w:rsid w:val="00F30C41"/>
    <w:rsid w:val="00F3263E"/>
    <w:rsid w:val="00F352D2"/>
    <w:rsid w:val="00F375EA"/>
    <w:rsid w:val="00F37BF2"/>
    <w:rsid w:val="00F408CF"/>
    <w:rsid w:val="00F40C7C"/>
    <w:rsid w:val="00F40DD4"/>
    <w:rsid w:val="00F4357B"/>
    <w:rsid w:val="00F47782"/>
    <w:rsid w:val="00F51AF4"/>
    <w:rsid w:val="00F55AB7"/>
    <w:rsid w:val="00F56BA7"/>
    <w:rsid w:val="00F57940"/>
    <w:rsid w:val="00F60CC2"/>
    <w:rsid w:val="00F63A6B"/>
    <w:rsid w:val="00F658C9"/>
    <w:rsid w:val="00F66890"/>
    <w:rsid w:val="00F668DE"/>
    <w:rsid w:val="00F66FDD"/>
    <w:rsid w:val="00F704ED"/>
    <w:rsid w:val="00F71087"/>
    <w:rsid w:val="00F71ECA"/>
    <w:rsid w:val="00F72E1A"/>
    <w:rsid w:val="00F72E2D"/>
    <w:rsid w:val="00F733F6"/>
    <w:rsid w:val="00F7494C"/>
    <w:rsid w:val="00F75C55"/>
    <w:rsid w:val="00F75FFF"/>
    <w:rsid w:val="00F81AA9"/>
    <w:rsid w:val="00F870A9"/>
    <w:rsid w:val="00F87713"/>
    <w:rsid w:val="00F877B0"/>
    <w:rsid w:val="00F9042B"/>
    <w:rsid w:val="00F934C0"/>
    <w:rsid w:val="00F95F56"/>
    <w:rsid w:val="00F9737E"/>
    <w:rsid w:val="00FA0B13"/>
    <w:rsid w:val="00FA1419"/>
    <w:rsid w:val="00FA2668"/>
    <w:rsid w:val="00FA3D31"/>
    <w:rsid w:val="00FA57C6"/>
    <w:rsid w:val="00FB1754"/>
    <w:rsid w:val="00FB2F12"/>
    <w:rsid w:val="00FB404D"/>
    <w:rsid w:val="00FC0729"/>
    <w:rsid w:val="00FC079F"/>
    <w:rsid w:val="00FC206E"/>
    <w:rsid w:val="00FC31D9"/>
    <w:rsid w:val="00FC4236"/>
    <w:rsid w:val="00FC6409"/>
    <w:rsid w:val="00FC671C"/>
    <w:rsid w:val="00FD0B7C"/>
    <w:rsid w:val="00FD5D71"/>
    <w:rsid w:val="00FD68A5"/>
    <w:rsid w:val="00FD6E4A"/>
    <w:rsid w:val="00FD6F83"/>
    <w:rsid w:val="00FE01A9"/>
    <w:rsid w:val="00FE29A8"/>
    <w:rsid w:val="00FE3444"/>
    <w:rsid w:val="00FE5C17"/>
    <w:rsid w:val="00FE6239"/>
    <w:rsid w:val="00FE68D3"/>
    <w:rsid w:val="00FE6E3C"/>
    <w:rsid w:val="00FF2C92"/>
    <w:rsid w:val="00FF4EE9"/>
    <w:rsid w:val="00FF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8BA"/>
    <w:rPr>
      <w:sz w:val="24"/>
      <w:szCs w:val="24"/>
    </w:rPr>
  </w:style>
  <w:style w:type="paragraph" w:styleId="Heading1">
    <w:name w:val="heading 1"/>
    <w:basedOn w:val="Normal"/>
    <w:next w:val="Normal"/>
    <w:link w:val="Heading1Char"/>
    <w:qFormat/>
    <w:rsid w:val="00DD2D55"/>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link w:val="Heading2Char"/>
    <w:qFormat/>
    <w:rsid w:val="00DD2D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12C7A"/>
    <w:pPr>
      <w:keepNext/>
      <w:spacing w:before="240" w:after="60"/>
      <w:outlineLvl w:val="2"/>
    </w:pPr>
    <w:rPr>
      <w:rFonts w:ascii="Cambria" w:hAnsi="Cambria"/>
      <w:b/>
      <w:bCs/>
      <w:sz w:val="26"/>
      <w:szCs w:val="26"/>
    </w:rPr>
  </w:style>
  <w:style w:type="paragraph" w:styleId="Heading4">
    <w:name w:val="heading 4"/>
    <w:aliases w:val="ASAPHeading 4,h4,a) b) c)"/>
    <w:basedOn w:val="Normal"/>
    <w:next w:val="Normal"/>
    <w:link w:val="Heading4Char"/>
    <w:qFormat/>
    <w:rsid w:val="00DD2D55"/>
    <w:pPr>
      <w:keepNext/>
      <w:spacing w:before="240" w:after="60"/>
      <w:outlineLvl w:val="3"/>
    </w:pPr>
    <w:rPr>
      <w:b/>
      <w:bCs/>
      <w:sz w:val="28"/>
      <w:szCs w:val="28"/>
    </w:rPr>
  </w:style>
  <w:style w:type="paragraph" w:styleId="Heading5">
    <w:name w:val="heading 5"/>
    <w:basedOn w:val="Normal"/>
    <w:next w:val="Normal"/>
    <w:link w:val="Heading5Char"/>
    <w:qFormat/>
    <w:rsid w:val="00312C7A"/>
    <w:pPr>
      <w:keepNext/>
      <w:tabs>
        <w:tab w:val="left" w:pos="720"/>
        <w:tab w:val="num" w:pos="1080"/>
        <w:tab w:val="left" w:pos="1296"/>
        <w:tab w:val="left" w:pos="2016"/>
        <w:tab w:val="left" w:pos="2592"/>
        <w:tab w:val="left" w:pos="4176"/>
        <w:tab w:val="left" w:pos="10710"/>
      </w:tabs>
      <w:ind w:left="720" w:right="180"/>
      <w:outlineLvl w:val="4"/>
    </w:pPr>
    <w:rPr>
      <w:szCs w:val="20"/>
    </w:rPr>
  </w:style>
  <w:style w:type="paragraph" w:styleId="Heading6">
    <w:name w:val="heading 6"/>
    <w:basedOn w:val="Normal"/>
    <w:next w:val="Normal"/>
    <w:link w:val="Heading6Char"/>
    <w:qFormat/>
    <w:rsid w:val="00DD2D55"/>
    <w:pPr>
      <w:keepNext/>
      <w:autoSpaceDE w:val="0"/>
      <w:autoSpaceDN w:val="0"/>
      <w:adjustRightInd w:val="0"/>
      <w:ind w:left="1440"/>
      <w:outlineLvl w:val="5"/>
    </w:pPr>
    <w:rPr>
      <w:b/>
      <w:sz w:val="23"/>
      <w:szCs w:val="23"/>
    </w:rPr>
  </w:style>
  <w:style w:type="paragraph" w:styleId="Heading7">
    <w:name w:val="heading 7"/>
    <w:basedOn w:val="Normal"/>
    <w:next w:val="Normal"/>
    <w:link w:val="Heading7Char"/>
    <w:qFormat/>
    <w:rsid w:val="00DD2D55"/>
    <w:pPr>
      <w:spacing w:before="240" w:after="60"/>
      <w:outlineLvl w:val="6"/>
    </w:pPr>
  </w:style>
  <w:style w:type="paragraph" w:styleId="Heading8">
    <w:name w:val="heading 8"/>
    <w:basedOn w:val="Normal"/>
    <w:next w:val="Normal"/>
    <w:link w:val="Heading8Char"/>
    <w:qFormat/>
    <w:rsid w:val="00312C7A"/>
    <w:pPr>
      <w:keepNext/>
      <w:outlineLvl w:val="7"/>
    </w:pPr>
    <w:rPr>
      <w:b/>
      <w:position w:val="-6"/>
      <w:sz w:val="17"/>
      <w:szCs w:val="20"/>
    </w:rPr>
  </w:style>
  <w:style w:type="paragraph" w:styleId="Heading9">
    <w:name w:val="heading 9"/>
    <w:basedOn w:val="Normal"/>
    <w:next w:val="Normal"/>
    <w:link w:val="Heading9Char"/>
    <w:qFormat/>
    <w:rsid w:val="00DD2D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A2E"/>
    <w:pPr>
      <w:tabs>
        <w:tab w:val="center" w:pos="4320"/>
        <w:tab w:val="right" w:pos="8640"/>
      </w:tabs>
    </w:pPr>
  </w:style>
  <w:style w:type="paragraph" w:styleId="Footer">
    <w:name w:val="footer"/>
    <w:basedOn w:val="Normal"/>
    <w:link w:val="FooterChar"/>
    <w:uiPriority w:val="99"/>
    <w:rsid w:val="00626A2E"/>
    <w:pPr>
      <w:tabs>
        <w:tab w:val="center" w:pos="4320"/>
        <w:tab w:val="right" w:pos="8640"/>
      </w:tabs>
    </w:pPr>
  </w:style>
  <w:style w:type="paragraph" w:customStyle="1" w:styleId="JCCReportCoverSpacer">
    <w:name w:val="JCC Report Cover Spacer"/>
    <w:basedOn w:val="Normal"/>
    <w:rsid w:val="00C73FD0"/>
    <w:rPr>
      <w:rFonts w:ascii="Goudy Old Style" w:hAnsi="Goudy Old Style"/>
      <w:b/>
      <w:caps/>
      <w:spacing w:val="20"/>
      <w:sz w:val="12"/>
    </w:rPr>
  </w:style>
  <w:style w:type="paragraph" w:customStyle="1" w:styleId="JCCReportCoverSubhead">
    <w:name w:val="JCC Report Cover Subhead"/>
    <w:basedOn w:val="Normal"/>
    <w:rsid w:val="00C73FD0"/>
    <w:pPr>
      <w:spacing w:line="400" w:lineRule="atLeast"/>
    </w:pPr>
    <w:rPr>
      <w:rFonts w:ascii="Goudy Old Style" w:hAnsi="Goudy Old Style"/>
      <w:caps/>
      <w:spacing w:val="20"/>
      <w:sz w:val="28"/>
    </w:rPr>
  </w:style>
  <w:style w:type="paragraph" w:customStyle="1" w:styleId="JCCAddress2ndline">
    <w:name w:val="JCC Address 2nd line"/>
    <w:basedOn w:val="JCCAddress1stline"/>
    <w:rsid w:val="006D2947"/>
    <w:pPr>
      <w:spacing w:before="0"/>
    </w:pPr>
  </w:style>
  <w:style w:type="paragraph" w:customStyle="1" w:styleId="JCCAddress1stline">
    <w:name w:val="JCC Address 1st line"/>
    <w:basedOn w:val="Normal"/>
    <w:rsid w:val="006D2947"/>
    <w:pPr>
      <w:spacing w:before="360" w:line="280" w:lineRule="exact"/>
      <w:jc w:val="center"/>
    </w:pPr>
    <w:rPr>
      <w:rFonts w:ascii="Goudy Old Style" w:hAnsi="Goudy Old Style"/>
      <w:sz w:val="17"/>
      <w:szCs w:val="20"/>
    </w:rPr>
  </w:style>
  <w:style w:type="paragraph" w:customStyle="1" w:styleId="MemoTitle">
    <w:name w:val="Memo Title"/>
    <w:next w:val="BodyText"/>
    <w:rsid w:val="006D2947"/>
    <w:pPr>
      <w:jc w:val="center"/>
    </w:pPr>
    <w:rPr>
      <w:rFonts w:ascii="Goudy Old Style" w:hAnsi="Goudy Old Style"/>
      <w:caps/>
      <w:spacing w:val="80"/>
      <w:sz w:val="36"/>
    </w:rPr>
  </w:style>
  <w:style w:type="paragraph" w:styleId="BodyText">
    <w:name w:val="Body Text"/>
    <w:basedOn w:val="Normal"/>
    <w:link w:val="BodyTextChar"/>
    <w:rsid w:val="006D2947"/>
    <w:pPr>
      <w:spacing w:after="120"/>
    </w:pPr>
  </w:style>
  <w:style w:type="paragraph" w:customStyle="1" w:styleId="MemoHeaderText">
    <w:name w:val="Memo Header Text"/>
    <w:basedOn w:val="BodyText"/>
    <w:rsid w:val="006D2947"/>
    <w:pPr>
      <w:tabs>
        <w:tab w:val="left" w:pos="360"/>
      </w:tabs>
      <w:spacing w:after="0" w:line="300" w:lineRule="atLeast"/>
      <w:ind w:left="-86"/>
    </w:pPr>
    <w:rPr>
      <w:rFonts w:eastAsia="Times"/>
      <w:szCs w:val="20"/>
    </w:rPr>
  </w:style>
  <w:style w:type="paragraph" w:customStyle="1" w:styleId="MemoSubhead">
    <w:name w:val="Memo Subhead"/>
    <w:next w:val="MemoHeaderText"/>
    <w:rsid w:val="006D2947"/>
    <w:pPr>
      <w:ind w:left="-86"/>
    </w:pPr>
    <w:rPr>
      <w:rFonts w:ascii="Arial Black" w:hAnsi="Arial Black"/>
      <w:sz w:val="17"/>
    </w:rPr>
  </w:style>
  <w:style w:type="paragraph" w:styleId="BalloonText">
    <w:name w:val="Balloon Text"/>
    <w:basedOn w:val="Normal"/>
    <w:link w:val="BalloonTextChar"/>
    <w:rsid w:val="00794547"/>
    <w:rPr>
      <w:rFonts w:ascii="Tahoma" w:hAnsi="Tahoma" w:cs="Tahoma"/>
      <w:sz w:val="16"/>
      <w:szCs w:val="16"/>
    </w:rPr>
  </w:style>
  <w:style w:type="character" w:styleId="Hyperlink">
    <w:name w:val="Hyperlink"/>
    <w:basedOn w:val="DefaultParagraphFont"/>
    <w:rsid w:val="000F4B1E"/>
    <w:rPr>
      <w:color w:val="0000FF"/>
      <w:u w:val="single"/>
    </w:rPr>
  </w:style>
  <w:style w:type="paragraph" w:customStyle="1" w:styleId="DocID">
    <w:name w:val="Doc ID"/>
    <w:basedOn w:val="Normal"/>
    <w:rsid w:val="00DD2D55"/>
    <w:rPr>
      <w:sz w:val="14"/>
      <w:szCs w:val="20"/>
    </w:rPr>
  </w:style>
  <w:style w:type="paragraph" w:styleId="BodyTextIndent">
    <w:name w:val="Body Text Indent"/>
    <w:basedOn w:val="Normal"/>
    <w:link w:val="BodyTextIndentChar"/>
    <w:rsid w:val="00DD2D55"/>
    <w:pPr>
      <w:spacing w:after="80"/>
      <w:ind w:left="720"/>
    </w:pPr>
  </w:style>
  <w:style w:type="paragraph" w:customStyle="1" w:styleId="Tbl8left">
    <w:name w:val="Tbl8:left"/>
    <w:basedOn w:val="Normal"/>
    <w:rsid w:val="00DD2D55"/>
    <w:pPr>
      <w:spacing w:before="40" w:after="40"/>
    </w:pPr>
    <w:rPr>
      <w:sz w:val="16"/>
      <w:szCs w:val="20"/>
    </w:rPr>
  </w:style>
  <w:style w:type="paragraph" w:styleId="BodyText3">
    <w:name w:val="Body Text 3"/>
    <w:basedOn w:val="Normal"/>
    <w:link w:val="BodyText3Char"/>
    <w:rsid w:val="00DD2D55"/>
    <w:pPr>
      <w:spacing w:after="120"/>
    </w:pPr>
    <w:rPr>
      <w:sz w:val="16"/>
      <w:szCs w:val="16"/>
    </w:rPr>
  </w:style>
  <w:style w:type="paragraph" w:customStyle="1" w:styleId="zzSansSerif">
    <w:name w:val="zz Sans Serif"/>
    <w:rsid w:val="00DD2D55"/>
    <w:rPr>
      <w:rFonts w:ascii="Arial" w:hAnsi="Arial"/>
      <w:sz w:val="24"/>
    </w:rPr>
  </w:style>
  <w:style w:type="character" w:styleId="PageNumber">
    <w:name w:val="page number"/>
    <w:basedOn w:val="DefaultParagraphFont"/>
    <w:rsid w:val="00DD2D55"/>
  </w:style>
  <w:style w:type="paragraph" w:customStyle="1" w:styleId="Heading10">
    <w:name w:val="Heading10"/>
    <w:basedOn w:val="Heading9"/>
    <w:rsid w:val="00DD2D55"/>
    <w:pPr>
      <w:keepNext/>
      <w:tabs>
        <w:tab w:val="left" w:pos="10710"/>
      </w:tabs>
      <w:spacing w:before="0" w:after="0"/>
      <w:ind w:left="360" w:right="187" w:hanging="360"/>
      <w:jc w:val="center"/>
    </w:pPr>
    <w:rPr>
      <w:rFonts w:ascii="Times New Roman" w:hAnsi="Times New Roman" w:cs="Times New Roman"/>
      <w:b/>
      <w:caps/>
      <w:sz w:val="24"/>
      <w:szCs w:val="20"/>
    </w:rPr>
  </w:style>
  <w:style w:type="paragraph" w:styleId="BodyTextIndent3">
    <w:name w:val="Body Text Indent 3"/>
    <w:basedOn w:val="Normal"/>
    <w:link w:val="BodyTextIndent3Char"/>
    <w:rsid w:val="00437CAC"/>
    <w:pPr>
      <w:spacing w:after="120"/>
      <w:ind w:left="360"/>
    </w:pPr>
    <w:rPr>
      <w:sz w:val="16"/>
      <w:szCs w:val="16"/>
    </w:rPr>
  </w:style>
  <w:style w:type="paragraph" w:customStyle="1" w:styleId="ExhibitD1">
    <w:name w:val="ExhibitD1"/>
    <w:basedOn w:val="BodyText"/>
    <w:rsid w:val="00437CAC"/>
    <w:pPr>
      <w:numPr>
        <w:numId w:val="6"/>
      </w:numPr>
      <w:spacing w:after="0"/>
    </w:pPr>
    <w:rPr>
      <w:szCs w:val="20"/>
      <w:u w:val="single"/>
    </w:rPr>
  </w:style>
  <w:style w:type="paragraph" w:customStyle="1" w:styleId="ExhibitD2">
    <w:name w:val="ExhibitD2"/>
    <w:basedOn w:val="Normal"/>
    <w:rsid w:val="00437CAC"/>
    <w:pPr>
      <w:keepNext/>
      <w:numPr>
        <w:ilvl w:val="1"/>
        <w:numId w:val="7"/>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437CAC"/>
    <w:pPr>
      <w:keepNext/>
      <w:numPr>
        <w:ilvl w:val="2"/>
        <w:numId w:val="7"/>
      </w:numPr>
      <w:tabs>
        <w:tab w:val="left" w:pos="2592"/>
        <w:tab w:val="left" w:pos="4176"/>
        <w:tab w:val="left" w:pos="10710"/>
      </w:tabs>
      <w:ind w:right="187"/>
      <w:outlineLvl w:val="0"/>
    </w:pPr>
    <w:rPr>
      <w:szCs w:val="20"/>
    </w:rPr>
  </w:style>
  <w:style w:type="character" w:styleId="CommentReference">
    <w:name w:val="annotation reference"/>
    <w:basedOn w:val="DefaultParagraphFont"/>
    <w:rsid w:val="00FE5C17"/>
    <w:rPr>
      <w:sz w:val="16"/>
      <w:szCs w:val="16"/>
    </w:rPr>
  </w:style>
  <w:style w:type="paragraph" w:styleId="CommentText">
    <w:name w:val="annotation text"/>
    <w:basedOn w:val="Normal"/>
    <w:link w:val="CommentTextChar"/>
    <w:rsid w:val="00FE5C17"/>
    <w:rPr>
      <w:sz w:val="20"/>
      <w:szCs w:val="20"/>
    </w:rPr>
  </w:style>
  <w:style w:type="character" w:customStyle="1" w:styleId="CommentTextChar">
    <w:name w:val="Comment Text Char"/>
    <w:basedOn w:val="DefaultParagraphFont"/>
    <w:link w:val="CommentText"/>
    <w:rsid w:val="00FE5C17"/>
  </w:style>
  <w:style w:type="paragraph" w:styleId="CommentSubject">
    <w:name w:val="annotation subject"/>
    <w:basedOn w:val="CommentText"/>
    <w:next w:val="CommentText"/>
    <w:link w:val="CommentSubjectChar"/>
    <w:rsid w:val="00FE5C17"/>
    <w:rPr>
      <w:b/>
      <w:bCs/>
    </w:rPr>
  </w:style>
  <w:style w:type="character" w:customStyle="1" w:styleId="CommentSubjectChar">
    <w:name w:val="Comment Subject Char"/>
    <w:basedOn w:val="CommentTextChar"/>
    <w:link w:val="CommentSubject"/>
    <w:rsid w:val="00FE5C17"/>
    <w:rPr>
      <w:b/>
      <w:bCs/>
    </w:rPr>
  </w:style>
  <w:style w:type="paragraph" w:styleId="BodyTextIndent2">
    <w:name w:val="Body Text Indent 2"/>
    <w:basedOn w:val="Normal"/>
    <w:link w:val="BodyTextIndent2Char"/>
    <w:rsid w:val="007D3997"/>
    <w:pPr>
      <w:spacing w:after="120" w:line="480" w:lineRule="auto"/>
      <w:ind w:left="360"/>
    </w:pPr>
  </w:style>
  <w:style w:type="character" w:customStyle="1" w:styleId="BodyTextIndent2Char">
    <w:name w:val="Body Text Indent 2 Char"/>
    <w:basedOn w:val="DefaultParagraphFont"/>
    <w:link w:val="BodyTextIndent2"/>
    <w:rsid w:val="007D3997"/>
    <w:rPr>
      <w:sz w:val="24"/>
      <w:szCs w:val="24"/>
    </w:rPr>
  </w:style>
  <w:style w:type="paragraph" w:styleId="Revision">
    <w:name w:val="Revision"/>
    <w:hidden/>
    <w:uiPriority w:val="99"/>
    <w:semiHidden/>
    <w:rsid w:val="00F1246B"/>
    <w:rPr>
      <w:sz w:val="24"/>
      <w:szCs w:val="24"/>
    </w:rPr>
  </w:style>
  <w:style w:type="paragraph" w:styleId="NormalWeb">
    <w:name w:val="Normal (Web)"/>
    <w:basedOn w:val="Normal"/>
    <w:uiPriority w:val="99"/>
    <w:unhideWhenUsed/>
    <w:rsid w:val="002E481F"/>
    <w:rPr>
      <w:rFonts w:eastAsia="Calibri"/>
    </w:rPr>
  </w:style>
  <w:style w:type="paragraph" w:styleId="ListParagraph">
    <w:name w:val="List Paragraph"/>
    <w:basedOn w:val="Normal"/>
    <w:uiPriority w:val="34"/>
    <w:qFormat/>
    <w:rsid w:val="002E481F"/>
    <w:pPr>
      <w:spacing w:line="276" w:lineRule="auto"/>
      <w:ind w:left="720"/>
      <w:contextualSpacing/>
    </w:pPr>
    <w:rPr>
      <w:rFonts w:ascii="Calibri" w:eastAsia="Calibri" w:hAnsi="Calibri"/>
      <w:lang w:bidi="en-US"/>
    </w:rPr>
  </w:style>
  <w:style w:type="character" w:customStyle="1" w:styleId="FooterChar">
    <w:name w:val="Footer Char"/>
    <w:basedOn w:val="DefaultParagraphFont"/>
    <w:link w:val="Footer"/>
    <w:uiPriority w:val="99"/>
    <w:rsid w:val="002E481F"/>
    <w:rPr>
      <w:sz w:val="24"/>
      <w:szCs w:val="24"/>
    </w:rPr>
  </w:style>
  <w:style w:type="character" w:customStyle="1" w:styleId="HeaderChar">
    <w:name w:val="Header Char"/>
    <w:basedOn w:val="DefaultParagraphFont"/>
    <w:link w:val="Header"/>
    <w:uiPriority w:val="99"/>
    <w:rsid w:val="001922AF"/>
    <w:rPr>
      <w:sz w:val="24"/>
      <w:szCs w:val="24"/>
    </w:rPr>
  </w:style>
  <w:style w:type="table" w:styleId="TableGrid">
    <w:name w:val="Table Grid"/>
    <w:basedOn w:val="TableNormal"/>
    <w:rsid w:val="00C3057D"/>
    <w:rPr>
      <w:rFonts w:asciiTheme="minorHAnsi" w:eastAsiaTheme="minorHAnsi" w:hAnsi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FB404D"/>
    <w:rPr>
      <w:color w:val="800080" w:themeColor="followedHyperlink"/>
      <w:u w:val="single"/>
    </w:rPr>
  </w:style>
  <w:style w:type="character" w:customStyle="1" w:styleId="Heading3Char">
    <w:name w:val="Heading 3 Char"/>
    <w:basedOn w:val="DefaultParagraphFont"/>
    <w:link w:val="Heading3"/>
    <w:rsid w:val="00312C7A"/>
    <w:rPr>
      <w:rFonts w:ascii="Cambria" w:hAnsi="Cambria"/>
      <w:b/>
      <w:bCs/>
      <w:sz w:val="26"/>
      <w:szCs w:val="26"/>
    </w:rPr>
  </w:style>
  <w:style w:type="character" w:customStyle="1" w:styleId="Heading5Char">
    <w:name w:val="Heading 5 Char"/>
    <w:basedOn w:val="DefaultParagraphFont"/>
    <w:link w:val="Heading5"/>
    <w:rsid w:val="00312C7A"/>
    <w:rPr>
      <w:sz w:val="24"/>
    </w:rPr>
  </w:style>
  <w:style w:type="character" w:customStyle="1" w:styleId="Heading8Char">
    <w:name w:val="Heading 8 Char"/>
    <w:basedOn w:val="DefaultParagraphFont"/>
    <w:link w:val="Heading8"/>
    <w:rsid w:val="00312C7A"/>
    <w:rPr>
      <w:b/>
      <w:position w:val="-6"/>
      <w:sz w:val="17"/>
    </w:rPr>
  </w:style>
  <w:style w:type="character" w:customStyle="1" w:styleId="Heading1Char">
    <w:name w:val="Heading 1 Char"/>
    <w:link w:val="Heading1"/>
    <w:rsid w:val="00312C7A"/>
    <w:rPr>
      <w:sz w:val="24"/>
    </w:rPr>
  </w:style>
  <w:style w:type="character" w:customStyle="1" w:styleId="Heading6Char">
    <w:name w:val="Heading 6 Char"/>
    <w:link w:val="Heading6"/>
    <w:rsid w:val="00312C7A"/>
    <w:rPr>
      <w:b/>
      <w:sz w:val="23"/>
      <w:szCs w:val="23"/>
    </w:rPr>
  </w:style>
  <w:style w:type="character" w:customStyle="1" w:styleId="Heading7Char">
    <w:name w:val="Heading 7 Char"/>
    <w:link w:val="Heading7"/>
    <w:rsid w:val="00312C7A"/>
    <w:rPr>
      <w:sz w:val="24"/>
      <w:szCs w:val="24"/>
    </w:rPr>
  </w:style>
  <w:style w:type="paragraph" w:customStyle="1" w:styleId="Style3">
    <w:name w:val="Style3"/>
    <w:basedOn w:val="Normal"/>
    <w:link w:val="Style3Char"/>
    <w:autoRedefine/>
    <w:rsid w:val="00312C7A"/>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rsid w:val="00312C7A"/>
    <w:pPr>
      <w:tabs>
        <w:tab w:val="clear" w:pos="720"/>
        <w:tab w:val="clear" w:pos="2016"/>
      </w:tabs>
      <w:ind w:left="0"/>
    </w:pPr>
  </w:style>
  <w:style w:type="paragraph" w:styleId="List">
    <w:name w:val="List"/>
    <w:basedOn w:val="Normal"/>
    <w:rsid w:val="00312C7A"/>
    <w:pPr>
      <w:ind w:left="360" w:hanging="360"/>
    </w:pPr>
    <w:rPr>
      <w:rFonts w:ascii="Courier New" w:hAnsi="Courier New"/>
      <w:szCs w:val="20"/>
    </w:rPr>
  </w:style>
  <w:style w:type="paragraph" w:styleId="List2">
    <w:name w:val="List 2"/>
    <w:basedOn w:val="Normal"/>
    <w:rsid w:val="00312C7A"/>
    <w:pPr>
      <w:ind w:left="720" w:hanging="360"/>
    </w:pPr>
    <w:rPr>
      <w:rFonts w:ascii="Courier New" w:hAnsi="Courier New"/>
      <w:szCs w:val="20"/>
    </w:rPr>
  </w:style>
  <w:style w:type="paragraph" w:styleId="PlainText">
    <w:name w:val="Plain Text"/>
    <w:basedOn w:val="Normal"/>
    <w:link w:val="PlainTextChar"/>
    <w:rsid w:val="00312C7A"/>
    <w:pPr>
      <w:ind w:left="720" w:hanging="720"/>
    </w:pPr>
    <w:rPr>
      <w:rFonts w:ascii="Arial" w:hAnsi="Arial"/>
      <w:szCs w:val="20"/>
    </w:rPr>
  </w:style>
  <w:style w:type="character" w:customStyle="1" w:styleId="PlainTextChar">
    <w:name w:val="Plain Text Char"/>
    <w:basedOn w:val="DefaultParagraphFont"/>
    <w:link w:val="PlainText"/>
    <w:rsid w:val="00312C7A"/>
    <w:rPr>
      <w:rFonts w:ascii="Arial" w:hAnsi="Arial"/>
      <w:sz w:val="24"/>
    </w:rPr>
  </w:style>
  <w:style w:type="character" w:customStyle="1" w:styleId="BodyTextChar">
    <w:name w:val="Body Text Char"/>
    <w:link w:val="BodyText"/>
    <w:rsid w:val="00312C7A"/>
    <w:rPr>
      <w:sz w:val="24"/>
      <w:szCs w:val="24"/>
    </w:rPr>
  </w:style>
  <w:style w:type="character" w:customStyle="1" w:styleId="BodyTextIndentChar">
    <w:name w:val="Body Text Indent Char"/>
    <w:link w:val="BodyTextIndent"/>
    <w:rsid w:val="00312C7A"/>
    <w:rPr>
      <w:sz w:val="24"/>
      <w:szCs w:val="24"/>
    </w:rPr>
  </w:style>
  <w:style w:type="character" w:customStyle="1" w:styleId="BodyText3Char">
    <w:name w:val="Body Text 3 Char"/>
    <w:link w:val="BodyText3"/>
    <w:rsid w:val="00312C7A"/>
    <w:rPr>
      <w:sz w:val="16"/>
      <w:szCs w:val="16"/>
    </w:rPr>
  </w:style>
  <w:style w:type="paragraph" w:customStyle="1" w:styleId="Hidden">
    <w:name w:val="Hidden"/>
    <w:basedOn w:val="Heading4"/>
    <w:next w:val="Heading4"/>
    <w:rsid w:val="00312C7A"/>
    <w:pPr>
      <w:spacing w:before="0" w:after="0"/>
      <w:ind w:left="720"/>
    </w:pPr>
    <w:rPr>
      <w:b w:val="0"/>
      <w:bCs w:val="0"/>
      <w:vanish/>
      <w:color w:val="0000FF"/>
      <w:sz w:val="24"/>
      <w:szCs w:val="20"/>
    </w:rPr>
  </w:style>
  <w:style w:type="paragraph" w:customStyle="1" w:styleId="ExhibitA1">
    <w:name w:val="ExhibitA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1">
    <w:name w:val="ExhibitB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312C7A"/>
  </w:style>
  <w:style w:type="paragraph" w:customStyle="1" w:styleId="ExhibitB3">
    <w:name w:val="ExhibitB3"/>
    <w:basedOn w:val="Style4"/>
    <w:rsid w:val="00312C7A"/>
    <w:pPr>
      <w:numPr>
        <w:ilvl w:val="2"/>
        <w:numId w:val="16"/>
      </w:numPr>
    </w:pPr>
  </w:style>
  <w:style w:type="paragraph" w:customStyle="1" w:styleId="ExhibitC1">
    <w:name w:val="ExhibitC1"/>
    <w:basedOn w:val="Normal"/>
    <w:rsid w:val="00312C7A"/>
    <w:pPr>
      <w:numPr>
        <w:numId w:val="17"/>
      </w:numPr>
    </w:pPr>
    <w:rPr>
      <w:noProof/>
      <w:szCs w:val="20"/>
      <w:u w:val="single"/>
    </w:rPr>
  </w:style>
  <w:style w:type="paragraph" w:customStyle="1" w:styleId="ExhibitC2">
    <w:name w:val="ExhibitC2"/>
    <w:basedOn w:val="Normal"/>
    <w:rsid w:val="00312C7A"/>
    <w:pPr>
      <w:numPr>
        <w:ilvl w:val="1"/>
        <w:numId w:val="17"/>
      </w:numPr>
    </w:pPr>
    <w:rPr>
      <w:noProof/>
      <w:szCs w:val="20"/>
    </w:rPr>
  </w:style>
  <w:style w:type="paragraph" w:customStyle="1" w:styleId="ExhibitC3">
    <w:name w:val="ExhibitC3"/>
    <w:basedOn w:val="Style3"/>
    <w:rsid w:val="00312C7A"/>
    <w:pPr>
      <w:numPr>
        <w:ilvl w:val="2"/>
        <w:numId w:val="17"/>
      </w:numPr>
      <w:tabs>
        <w:tab w:val="num" w:pos="1440"/>
        <w:tab w:val="left" w:pos="2016"/>
      </w:tabs>
      <w:ind w:left="1440" w:hanging="1440"/>
    </w:pPr>
  </w:style>
  <w:style w:type="paragraph" w:customStyle="1" w:styleId="PldCentrL1">
    <w:name w:val="PldCentr_L1"/>
    <w:basedOn w:val="Normal"/>
    <w:next w:val="BodyText"/>
    <w:link w:val="PldCentrL1Char"/>
    <w:rsid w:val="00312C7A"/>
    <w:pPr>
      <w:widowControl w:val="0"/>
      <w:numPr>
        <w:numId w:val="18"/>
      </w:numPr>
      <w:spacing w:after="240"/>
      <w:jc w:val="center"/>
      <w:outlineLvl w:val="0"/>
    </w:pPr>
    <w:rPr>
      <w:b/>
      <w:szCs w:val="20"/>
    </w:rPr>
  </w:style>
  <w:style w:type="character" w:customStyle="1" w:styleId="PldCentrL1Char">
    <w:name w:val="PldCentr_L1 Char"/>
    <w:link w:val="PldCentrL1"/>
    <w:rsid w:val="00312C7A"/>
    <w:rPr>
      <w:b/>
      <w:sz w:val="24"/>
    </w:rPr>
  </w:style>
  <w:style w:type="paragraph" w:customStyle="1" w:styleId="PldCentrL2">
    <w:name w:val="PldCentr_L2"/>
    <w:basedOn w:val="PldCentrL1"/>
    <w:next w:val="BodyText"/>
    <w:link w:val="PldCentrL2Char"/>
    <w:rsid w:val="00312C7A"/>
    <w:pPr>
      <w:numPr>
        <w:ilvl w:val="1"/>
      </w:numPr>
      <w:jc w:val="left"/>
      <w:outlineLvl w:val="1"/>
    </w:pPr>
  </w:style>
  <w:style w:type="paragraph" w:customStyle="1" w:styleId="PldCentrL3">
    <w:name w:val="PldCentr_L3"/>
    <w:basedOn w:val="PldCentrL2"/>
    <w:next w:val="BodyText"/>
    <w:link w:val="PldCentrL3Char"/>
    <w:rsid w:val="00312C7A"/>
    <w:pPr>
      <w:numPr>
        <w:ilvl w:val="4"/>
      </w:numPr>
      <w:outlineLvl w:val="2"/>
    </w:pPr>
    <w:rPr>
      <w:b w:val="0"/>
    </w:rPr>
  </w:style>
  <w:style w:type="character" w:customStyle="1" w:styleId="PldCentrL3Char">
    <w:name w:val="PldCentr_L3 Char"/>
    <w:link w:val="PldCentrL3"/>
    <w:rsid w:val="00312C7A"/>
    <w:rPr>
      <w:sz w:val="24"/>
    </w:rPr>
  </w:style>
  <w:style w:type="paragraph" w:customStyle="1" w:styleId="PldCentrL4">
    <w:name w:val="PldCentr_L4"/>
    <w:basedOn w:val="PldCentrL3"/>
    <w:next w:val="BodyText"/>
    <w:link w:val="PldCentrL4Char"/>
    <w:rsid w:val="00312C7A"/>
    <w:pPr>
      <w:numPr>
        <w:ilvl w:val="6"/>
      </w:numPr>
      <w:tabs>
        <w:tab w:val="clear" w:pos="4410"/>
        <w:tab w:val="num" w:pos="1440"/>
      </w:tabs>
      <w:ind w:left="1440" w:hanging="1440"/>
      <w:outlineLvl w:val="3"/>
    </w:pPr>
  </w:style>
  <w:style w:type="character" w:customStyle="1" w:styleId="PldCentrL4Char">
    <w:name w:val="PldCentr_L4 Char"/>
    <w:basedOn w:val="PldCentrL3Char"/>
    <w:link w:val="PldCentrL4"/>
    <w:rsid w:val="00312C7A"/>
  </w:style>
  <w:style w:type="paragraph" w:customStyle="1" w:styleId="PldCentrL5">
    <w:name w:val="PldCentr_L5"/>
    <w:basedOn w:val="PldCentrL4"/>
    <w:next w:val="BodyText"/>
    <w:link w:val="PldCentrL5Char"/>
    <w:rsid w:val="00312C7A"/>
    <w:pPr>
      <w:numPr>
        <w:ilvl w:val="8"/>
      </w:numPr>
      <w:tabs>
        <w:tab w:val="clear" w:pos="5760"/>
        <w:tab w:val="num" w:pos="1800"/>
      </w:tabs>
      <w:ind w:left="1800" w:hanging="1800"/>
      <w:outlineLvl w:val="4"/>
    </w:pPr>
  </w:style>
  <w:style w:type="character" w:customStyle="1" w:styleId="PldCentrL5Char">
    <w:name w:val="PldCentr_L5 Char"/>
    <w:basedOn w:val="PldCentrL4Char"/>
    <w:link w:val="PldCentrL5"/>
    <w:rsid w:val="00312C7A"/>
  </w:style>
  <w:style w:type="character" w:customStyle="1" w:styleId="Heading4Char">
    <w:name w:val="Heading 4 Char"/>
    <w:aliases w:val="ASAPHeading 4 Char,h4 Char,a) b) c) Char"/>
    <w:link w:val="Heading4"/>
    <w:rsid w:val="00312C7A"/>
    <w:rPr>
      <w:b/>
      <w:bCs/>
      <w:sz w:val="28"/>
      <w:szCs w:val="28"/>
    </w:rPr>
  </w:style>
  <w:style w:type="character" w:customStyle="1" w:styleId="Heading9Char">
    <w:name w:val="Heading 9 Char"/>
    <w:link w:val="Heading9"/>
    <w:rsid w:val="00312C7A"/>
    <w:rPr>
      <w:rFonts w:ascii="Arial" w:hAnsi="Arial" w:cs="Arial"/>
      <w:sz w:val="22"/>
      <w:szCs w:val="22"/>
    </w:rPr>
  </w:style>
  <w:style w:type="paragraph" w:customStyle="1" w:styleId="PldCentrL6">
    <w:name w:val="PldCentr_L6"/>
    <w:basedOn w:val="PldCentrL5"/>
    <w:next w:val="BodyText"/>
    <w:rsid w:val="00312C7A"/>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312C7A"/>
    <w:pPr>
      <w:tabs>
        <w:tab w:val="num" w:pos="3600"/>
      </w:tabs>
      <w:ind w:left="3240" w:hanging="1080"/>
      <w:outlineLvl w:val="6"/>
    </w:pPr>
  </w:style>
  <w:style w:type="paragraph" w:customStyle="1" w:styleId="PldCentrL8">
    <w:name w:val="PldCentr_L8"/>
    <w:basedOn w:val="PldCentrL7"/>
    <w:next w:val="BodyText"/>
    <w:rsid w:val="00312C7A"/>
    <w:pPr>
      <w:tabs>
        <w:tab w:val="num" w:pos="4320"/>
      </w:tabs>
      <w:spacing w:before="240" w:after="0"/>
      <w:ind w:left="3744" w:hanging="1224"/>
      <w:outlineLvl w:val="7"/>
    </w:pPr>
  </w:style>
  <w:style w:type="paragraph" w:customStyle="1" w:styleId="PldCentrL9">
    <w:name w:val="PldCentr_L9"/>
    <w:basedOn w:val="PldCentrL8"/>
    <w:next w:val="BodyText"/>
    <w:rsid w:val="00312C7A"/>
    <w:pPr>
      <w:tabs>
        <w:tab w:val="num" w:pos="4680"/>
      </w:tabs>
      <w:ind w:left="4320" w:hanging="1440"/>
      <w:outlineLvl w:val="8"/>
    </w:pPr>
  </w:style>
  <w:style w:type="paragraph" w:customStyle="1" w:styleId="SPECText2">
    <w:name w:val="SPECText[2]"/>
    <w:basedOn w:val="Normal"/>
    <w:rsid w:val="00312C7A"/>
    <w:pPr>
      <w:widowControl w:val="0"/>
      <w:tabs>
        <w:tab w:val="num" w:pos="720"/>
      </w:tabs>
      <w:spacing w:before="240"/>
      <w:ind w:left="720" w:hanging="720"/>
      <w:outlineLvl w:val="1"/>
    </w:pPr>
    <w:rPr>
      <w:rFonts w:ascii="Arial" w:hAnsi="Arial" w:cs="Arial"/>
      <w:snapToGrid w:val="0"/>
      <w:sz w:val="20"/>
      <w:szCs w:val="20"/>
    </w:rPr>
  </w:style>
  <w:style w:type="character" w:customStyle="1" w:styleId="Heading2Char">
    <w:name w:val="Heading 2 Char"/>
    <w:link w:val="Heading2"/>
    <w:rsid w:val="00312C7A"/>
    <w:rPr>
      <w:rFonts w:ascii="Arial" w:hAnsi="Arial" w:cs="Arial"/>
      <w:b/>
      <w:bCs/>
      <w:i/>
      <w:iCs/>
      <w:sz w:val="28"/>
      <w:szCs w:val="28"/>
    </w:rPr>
  </w:style>
  <w:style w:type="paragraph" w:customStyle="1" w:styleId="Style6">
    <w:name w:val="Style6"/>
    <w:rsid w:val="00312C7A"/>
    <w:rPr>
      <w:noProof/>
      <w:sz w:val="24"/>
    </w:rPr>
  </w:style>
  <w:style w:type="paragraph" w:customStyle="1" w:styleId="Style7">
    <w:name w:val="Style7"/>
    <w:rsid w:val="00312C7A"/>
    <w:rPr>
      <w:noProof/>
      <w:sz w:val="24"/>
    </w:rPr>
  </w:style>
  <w:style w:type="paragraph" w:customStyle="1" w:styleId="Style2">
    <w:name w:val="Style2"/>
    <w:basedOn w:val="Normal"/>
    <w:autoRedefine/>
    <w:rsid w:val="00312C7A"/>
    <w:pPr>
      <w:keepNext/>
      <w:tabs>
        <w:tab w:val="left" w:pos="1296"/>
        <w:tab w:val="left" w:pos="2016"/>
        <w:tab w:val="left" w:pos="2592"/>
        <w:tab w:val="left" w:pos="4176"/>
        <w:tab w:val="left" w:pos="10710"/>
      </w:tabs>
      <w:outlineLvl w:val="0"/>
    </w:pPr>
    <w:rPr>
      <w:szCs w:val="20"/>
      <w:u w:val="single"/>
    </w:rPr>
  </w:style>
  <w:style w:type="paragraph" w:customStyle="1" w:styleId="Style1">
    <w:name w:val="Style1"/>
    <w:basedOn w:val="Heading1"/>
    <w:autoRedefine/>
    <w:rsid w:val="00312C7A"/>
    <w:pPr>
      <w:ind w:left="0" w:right="0"/>
    </w:pPr>
  </w:style>
  <w:style w:type="paragraph" w:customStyle="1" w:styleId="Style5">
    <w:name w:val="Style5"/>
    <w:rsid w:val="00312C7A"/>
    <w:pPr>
      <w:numPr>
        <w:numId w:val="20"/>
      </w:numPr>
    </w:pPr>
    <w:rPr>
      <w:noProof/>
      <w:sz w:val="24"/>
    </w:rPr>
  </w:style>
  <w:style w:type="paragraph" w:styleId="Title">
    <w:name w:val="Title"/>
    <w:basedOn w:val="Normal"/>
    <w:link w:val="TitleChar"/>
    <w:qFormat/>
    <w:rsid w:val="00312C7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312C7A"/>
    <w:rPr>
      <w:sz w:val="24"/>
    </w:rPr>
  </w:style>
  <w:style w:type="paragraph" w:styleId="ListContinue2">
    <w:name w:val="List Continue 2"/>
    <w:basedOn w:val="Normal"/>
    <w:rsid w:val="00312C7A"/>
    <w:pPr>
      <w:spacing w:after="120"/>
      <w:ind w:left="720"/>
    </w:pPr>
    <w:rPr>
      <w:rFonts w:ascii="Courier New" w:hAnsi="Courier New"/>
      <w:szCs w:val="20"/>
    </w:rPr>
  </w:style>
  <w:style w:type="paragraph" w:customStyle="1" w:styleId="s2">
    <w:name w:val="s2"/>
    <w:basedOn w:val="Normal"/>
    <w:rsid w:val="00312C7A"/>
    <w:pPr>
      <w:widowControl w:val="0"/>
      <w:spacing w:after="240"/>
      <w:ind w:left="1080" w:hanging="360"/>
      <w:jc w:val="both"/>
    </w:pPr>
    <w:rPr>
      <w:szCs w:val="20"/>
    </w:rPr>
  </w:style>
  <w:style w:type="character" w:customStyle="1" w:styleId="BodyTextIndent3Char">
    <w:name w:val="Body Text Indent 3 Char"/>
    <w:link w:val="BodyTextIndent3"/>
    <w:rsid w:val="00312C7A"/>
    <w:rPr>
      <w:sz w:val="16"/>
      <w:szCs w:val="16"/>
    </w:rPr>
  </w:style>
  <w:style w:type="paragraph" w:customStyle="1" w:styleId="1indspaft">
    <w:name w:val="¶ + 1&quot; ind + sp aft"/>
    <w:basedOn w:val="Normal"/>
    <w:rsid w:val="00312C7A"/>
    <w:pPr>
      <w:spacing w:after="120" w:line="240" w:lineRule="atLeast"/>
      <w:ind w:firstLine="1440"/>
      <w:jc w:val="both"/>
    </w:pPr>
    <w:rPr>
      <w:rFonts w:ascii="Palatino" w:hAnsi="Palatino"/>
      <w:sz w:val="20"/>
      <w:szCs w:val="20"/>
    </w:rPr>
  </w:style>
  <w:style w:type="paragraph" w:styleId="BlockText">
    <w:name w:val="Block Text"/>
    <w:basedOn w:val="Normal"/>
    <w:rsid w:val="00312C7A"/>
    <w:pPr>
      <w:tabs>
        <w:tab w:val="left" w:pos="1296"/>
        <w:tab w:val="left" w:pos="10710"/>
      </w:tabs>
      <w:ind w:left="630" w:right="180"/>
      <w:outlineLvl w:val="0"/>
    </w:pPr>
    <w:rPr>
      <w:vanish/>
      <w:color w:val="0000FF"/>
      <w:szCs w:val="20"/>
    </w:rPr>
  </w:style>
  <w:style w:type="paragraph" w:customStyle="1" w:styleId="s1">
    <w:name w:val="s1"/>
    <w:basedOn w:val="Normal"/>
    <w:rsid w:val="00312C7A"/>
    <w:pPr>
      <w:keepNext/>
      <w:widowControl w:val="0"/>
      <w:tabs>
        <w:tab w:val="left" w:pos="720"/>
      </w:tabs>
      <w:spacing w:after="240"/>
      <w:ind w:left="720" w:hanging="720"/>
    </w:pPr>
    <w:rPr>
      <w:b/>
      <w:szCs w:val="20"/>
    </w:rPr>
  </w:style>
  <w:style w:type="paragraph" w:customStyle="1" w:styleId="s3">
    <w:name w:val="s3"/>
    <w:basedOn w:val="Normal"/>
    <w:rsid w:val="00312C7A"/>
    <w:pPr>
      <w:widowControl w:val="0"/>
      <w:tabs>
        <w:tab w:val="left" w:pos="1440"/>
      </w:tabs>
      <w:spacing w:after="240"/>
      <w:ind w:left="1440" w:hanging="360"/>
      <w:jc w:val="both"/>
    </w:pPr>
    <w:rPr>
      <w:szCs w:val="20"/>
    </w:rPr>
  </w:style>
  <w:style w:type="paragraph" w:customStyle="1" w:styleId="ExhibitE1">
    <w:name w:val="ExhibitE1"/>
    <w:basedOn w:val="ExhibitA1"/>
    <w:rsid w:val="00312C7A"/>
    <w:pPr>
      <w:tabs>
        <w:tab w:val="num" w:pos="720"/>
      </w:tabs>
      <w:ind w:left="720" w:hanging="720"/>
    </w:pPr>
  </w:style>
  <w:style w:type="paragraph" w:customStyle="1" w:styleId="Standard1">
    <w:name w:val="Standard1"/>
    <w:basedOn w:val="Style1"/>
    <w:next w:val="Style1"/>
    <w:rsid w:val="00312C7A"/>
    <w:pPr>
      <w:numPr>
        <w:numId w:val="19"/>
      </w:numPr>
    </w:pPr>
  </w:style>
  <w:style w:type="paragraph" w:customStyle="1" w:styleId="ExhibitA2">
    <w:name w:val="ExhibitA2"/>
    <w:basedOn w:val="Style3"/>
    <w:rsid w:val="00312C7A"/>
    <w:pPr>
      <w:numPr>
        <w:ilvl w:val="1"/>
        <w:numId w:val="21"/>
      </w:numPr>
      <w:tabs>
        <w:tab w:val="clear" w:pos="1440"/>
        <w:tab w:val="left" w:pos="-720"/>
        <w:tab w:val="num" w:pos="720"/>
      </w:tabs>
      <w:suppressAutoHyphens/>
      <w:jc w:val="both"/>
    </w:pPr>
    <w:rPr>
      <w:spacing w:val="-3"/>
    </w:rPr>
  </w:style>
  <w:style w:type="paragraph" w:customStyle="1" w:styleId="ExhibitA3">
    <w:name w:val="ExhibitA3"/>
    <w:basedOn w:val="Style3"/>
    <w:rsid w:val="00312C7A"/>
    <w:pPr>
      <w:numPr>
        <w:ilvl w:val="2"/>
        <w:numId w:val="21"/>
      </w:numPr>
      <w:tabs>
        <w:tab w:val="num" w:pos="720"/>
        <w:tab w:val="left" w:pos="2016"/>
      </w:tabs>
      <w:ind w:left="2160" w:hanging="720"/>
    </w:pPr>
  </w:style>
  <w:style w:type="paragraph" w:customStyle="1" w:styleId="EAM2">
    <w:name w:val="EAM2"/>
    <w:basedOn w:val="Normal"/>
    <w:rsid w:val="00312C7A"/>
    <w:pPr>
      <w:spacing w:before="240" w:after="60"/>
    </w:pPr>
    <w:rPr>
      <w:rFonts w:ascii="Arial" w:hAnsi="Arial"/>
      <w:szCs w:val="20"/>
    </w:rPr>
  </w:style>
  <w:style w:type="paragraph" w:styleId="BodyText2">
    <w:name w:val="Body Text 2"/>
    <w:basedOn w:val="Normal"/>
    <w:link w:val="BodyText2Char"/>
    <w:rsid w:val="00312C7A"/>
    <w:pPr>
      <w:jc w:val="both"/>
    </w:pPr>
    <w:rPr>
      <w:snapToGrid w:val="0"/>
      <w:szCs w:val="20"/>
    </w:rPr>
  </w:style>
  <w:style w:type="character" w:customStyle="1" w:styleId="BodyText2Char">
    <w:name w:val="Body Text 2 Char"/>
    <w:basedOn w:val="DefaultParagraphFont"/>
    <w:link w:val="BodyText2"/>
    <w:rsid w:val="00312C7A"/>
    <w:rPr>
      <w:snapToGrid w:val="0"/>
      <w:sz w:val="24"/>
    </w:rPr>
  </w:style>
  <w:style w:type="paragraph" w:styleId="Caption">
    <w:name w:val="caption"/>
    <w:basedOn w:val="Normal"/>
    <w:next w:val="Normal"/>
    <w:qFormat/>
    <w:rsid w:val="00312C7A"/>
    <w:pPr>
      <w:tabs>
        <w:tab w:val="center" w:pos="5400"/>
      </w:tabs>
      <w:spacing w:line="300" w:lineRule="exact"/>
      <w:ind w:right="-720"/>
    </w:pPr>
    <w:rPr>
      <w:b/>
      <w:bCs/>
      <w:spacing w:val="-10"/>
      <w:sz w:val="18"/>
      <w:szCs w:val="20"/>
    </w:rPr>
  </w:style>
  <w:style w:type="paragraph" w:customStyle="1" w:styleId="JCCAddress">
    <w:name w:val="JCC Address"/>
    <w:aliases w:val="1st line"/>
    <w:basedOn w:val="Normal"/>
    <w:autoRedefine/>
    <w:rsid w:val="00312C7A"/>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312C7A"/>
    <w:pPr>
      <w:spacing w:line="220" w:lineRule="exact"/>
      <w:jc w:val="right"/>
    </w:pPr>
    <w:rPr>
      <w:rFonts w:ascii="Goudy Old Style" w:eastAsia="Times" w:hAnsi="Goudy Old Style"/>
      <w:sz w:val="17"/>
      <w:szCs w:val="20"/>
    </w:rPr>
  </w:style>
  <w:style w:type="paragraph" w:customStyle="1" w:styleId="JCCName">
    <w:name w:val="JCC Name"/>
    <w:basedOn w:val="Normal"/>
    <w:rsid w:val="00312C7A"/>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312C7A"/>
    <w:pPr>
      <w:spacing w:line="210" w:lineRule="exact"/>
      <w:jc w:val="right"/>
    </w:pPr>
    <w:rPr>
      <w:rFonts w:ascii="Goudy Old Style" w:eastAsia="Times" w:hAnsi="Goudy Old Style"/>
      <w:i/>
      <w:iCs/>
      <w:sz w:val="16"/>
      <w:szCs w:val="20"/>
    </w:rPr>
  </w:style>
  <w:style w:type="paragraph" w:customStyle="1" w:styleId="JCCText">
    <w:name w:val="JCC Text"/>
    <w:basedOn w:val="Normal"/>
    <w:rsid w:val="00312C7A"/>
    <w:pPr>
      <w:spacing w:line="300" w:lineRule="exact"/>
    </w:pPr>
    <w:rPr>
      <w:rFonts w:eastAsia="Times"/>
      <w:szCs w:val="20"/>
    </w:rPr>
  </w:style>
  <w:style w:type="paragraph" w:customStyle="1" w:styleId="HeaderPageNumber">
    <w:name w:val="Header Page Number"/>
    <w:basedOn w:val="Header"/>
    <w:rsid w:val="00312C7A"/>
    <w:pPr>
      <w:spacing w:after="600"/>
    </w:pPr>
    <w:rPr>
      <w:rFonts w:eastAsia="Times"/>
      <w:szCs w:val="20"/>
    </w:rPr>
  </w:style>
  <w:style w:type="paragraph" w:customStyle="1" w:styleId="Default">
    <w:name w:val="Default"/>
    <w:rsid w:val="00312C7A"/>
    <w:pPr>
      <w:autoSpaceDE w:val="0"/>
      <w:autoSpaceDN w:val="0"/>
      <w:adjustRightInd w:val="0"/>
    </w:pPr>
    <w:rPr>
      <w:color w:val="000000"/>
      <w:sz w:val="24"/>
      <w:szCs w:val="24"/>
    </w:rPr>
  </w:style>
  <w:style w:type="paragraph" w:customStyle="1" w:styleId="RFPA">
    <w:name w:val="RFPA"/>
    <w:basedOn w:val="RFP1"/>
    <w:autoRedefine/>
    <w:rsid w:val="00312C7A"/>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312C7A"/>
    <w:pPr>
      <w:numPr>
        <w:numId w:val="22"/>
      </w:numPr>
    </w:pPr>
    <w:rPr>
      <w:caps/>
      <w:szCs w:val="20"/>
      <w:u w:val="single"/>
    </w:rPr>
  </w:style>
  <w:style w:type="paragraph" w:customStyle="1" w:styleId="RFPa0">
    <w:name w:val="RFP(a)"/>
    <w:basedOn w:val="Normal"/>
    <w:rsid w:val="00312C7A"/>
    <w:pPr>
      <w:numPr>
        <w:ilvl w:val="3"/>
        <w:numId w:val="22"/>
      </w:numPr>
      <w:tabs>
        <w:tab w:val="left" w:pos="1440"/>
      </w:tabs>
    </w:pPr>
    <w:rPr>
      <w:szCs w:val="20"/>
    </w:rPr>
  </w:style>
  <w:style w:type="paragraph" w:customStyle="1" w:styleId="ArticleL1">
    <w:name w:val="Article_L1"/>
    <w:basedOn w:val="Normal"/>
    <w:next w:val="Normal"/>
    <w:rsid w:val="00312C7A"/>
    <w:pPr>
      <w:keepNext/>
      <w:numPr>
        <w:numId w:val="23"/>
      </w:numPr>
      <w:spacing w:after="220"/>
      <w:jc w:val="center"/>
      <w:outlineLvl w:val="0"/>
    </w:pPr>
    <w:rPr>
      <w:b/>
      <w:caps/>
      <w:sz w:val="22"/>
      <w:szCs w:val="20"/>
    </w:rPr>
  </w:style>
  <w:style w:type="paragraph" w:customStyle="1" w:styleId="ArticleL2">
    <w:name w:val="Article_L2"/>
    <w:basedOn w:val="ArticleL1"/>
    <w:next w:val="Normal"/>
    <w:rsid w:val="00312C7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12C7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12C7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12C7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12C7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12C7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12C7A"/>
    <w:pPr>
      <w:numPr>
        <w:ilvl w:val="7"/>
        <w:numId w:val="23"/>
      </w:numPr>
    </w:pPr>
  </w:style>
  <w:style w:type="paragraph" w:customStyle="1" w:styleId="ArticleL9">
    <w:name w:val="Article_L9"/>
    <w:basedOn w:val="Normal"/>
    <w:rsid w:val="00312C7A"/>
    <w:pPr>
      <w:numPr>
        <w:ilvl w:val="8"/>
        <w:numId w:val="23"/>
      </w:numPr>
    </w:pPr>
  </w:style>
  <w:style w:type="character" w:customStyle="1" w:styleId="zzmpTrailerItem">
    <w:name w:val="zzmpTrailerItem"/>
    <w:rsid w:val="00312C7A"/>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character" w:customStyle="1" w:styleId="PldCentrL2Char">
    <w:name w:val="PldCentr_L2 Char"/>
    <w:basedOn w:val="PldCentrL1Char"/>
    <w:link w:val="PldCentrL2"/>
    <w:rsid w:val="00312C7A"/>
  </w:style>
  <w:style w:type="paragraph" w:customStyle="1" w:styleId="StyleStylePldCentrL3UnderlineBlack1">
    <w:name w:val="Style Style PldCentr_L3 + Underline + Black1"/>
    <w:basedOn w:val="Normal"/>
    <w:link w:val="StyleStylePldCentrL3UnderlineBlack1Char"/>
    <w:rsid w:val="00312C7A"/>
    <w:pPr>
      <w:widowControl w:val="0"/>
      <w:tabs>
        <w:tab w:val="num" w:pos="1440"/>
      </w:tabs>
      <w:spacing w:after="240"/>
      <w:ind w:left="2160" w:hanging="720"/>
      <w:outlineLvl w:val="2"/>
    </w:pPr>
    <w:rPr>
      <w:color w:val="000000"/>
    </w:rPr>
  </w:style>
  <w:style w:type="character" w:customStyle="1" w:styleId="StyleStylePldCentrL3UnderlineBlack1Char">
    <w:name w:val="Style Style PldCentr_L3 + Underline + Black1 Char"/>
    <w:link w:val="StyleStylePldCentrL3UnderlineBlack1"/>
    <w:rsid w:val="00312C7A"/>
    <w:rPr>
      <w:color w:val="000000"/>
      <w:sz w:val="24"/>
      <w:szCs w:val="24"/>
    </w:rPr>
  </w:style>
  <w:style w:type="paragraph" w:customStyle="1" w:styleId="StylePldCentrL3Underline">
    <w:name w:val="Style PldCentr_L3 + Underline"/>
    <w:basedOn w:val="PldCentrL3"/>
    <w:link w:val="StylePldCentrL3UnderlineChar"/>
    <w:rsid w:val="00312C7A"/>
    <w:pPr>
      <w:numPr>
        <w:ilvl w:val="0"/>
        <w:numId w:val="0"/>
      </w:numPr>
    </w:pPr>
    <w:rPr>
      <w:szCs w:val="24"/>
    </w:rPr>
  </w:style>
  <w:style w:type="character" w:customStyle="1" w:styleId="StylePldCentrL3UnderlineChar">
    <w:name w:val="Style PldCentr_L3 + Underline Char"/>
    <w:link w:val="StylePldCentrL3Underline"/>
    <w:rsid w:val="00312C7A"/>
    <w:rPr>
      <w:sz w:val="24"/>
      <w:szCs w:val="24"/>
    </w:rPr>
  </w:style>
  <w:style w:type="character" w:customStyle="1" w:styleId="BalloonTextChar">
    <w:name w:val="Balloon Text Char"/>
    <w:link w:val="BalloonText"/>
    <w:rsid w:val="00312C7A"/>
    <w:rPr>
      <w:rFonts w:ascii="Tahoma" w:hAnsi="Tahoma" w:cs="Tahoma"/>
      <w:sz w:val="16"/>
      <w:szCs w:val="16"/>
    </w:rPr>
  </w:style>
  <w:style w:type="paragraph" w:customStyle="1" w:styleId="SPECText3">
    <w:name w:val="SPECText[3]"/>
    <w:basedOn w:val="Normal"/>
    <w:rsid w:val="00312C7A"/>
    <w:pPr>
      <w:widowControl w:val="0"/>
      <w:spacing w:before="240"/>
      <w:ind w:left="1440" w:hanging="720"/>
      <w:outlineLvl w:val="2"/>
    </w:pPr>
    <w:rPr>
      <w:rFonts w:ascii="Arial" w:hAnsi="Arial" w:cs="Arial"/>
      <w:snapToGrid w:val="0"/>
      <w:sz w:val="20"/>
      <w:szCs w:val="20"/>
    </w:rPr>
  </w:style>
  <w:style w:type="character" w:customStyle="1" w:styleId="Style3Char">
    <w:name w:val="Style3 Char"/>
    <w:link w:val="Style3"/>
    <w:rsid w:val="00312C7A"/>
    <w:rPr>
      <w:sz w:val="24"/>
    </w:rPr>
  </w:style>
  <w:style w:type="paragraph" w:customStyle="1" w:styleId="1AutoList1">
    <w:name w:val="1AutoList1"/>
    <w:rsid w:val="00312C7A"/>
    <w:pPr>
      <w:widowControl w:val="0"/>
      <w:numPr>
        <w:numId w:val="27"/>
      </w:numPr>
      <w:spacing w:after="240"/>
    </w:pPr>
    <w:rPr>
      <w:snapToGrid w:val="0"/>
      <w:sz w:val="24"/>
    </w:rPr>
  </w:style>
  <w:style w:type="paragraph" w:customStyle="1" w:styleId="Level1">
    <w:name w:val="Level 1"/>
    <w:basedOn w:val="Normal"/>
    <w:rsid w:val="00312C7A"/>
    <w:pPr>
      <w:widowControl w:val="0"/>
    </w:pPr>
    <w:rPr>
      <w:szCs w:val="20"/>
    </w:rPr>
  </w:style>
  <w:style w:type="paragraph" w:customStyle="1" w:styleId="Level2">
    <w:name w:val="Level 2"/>
    <w:basedOn w:val="Normal"/>
    <w:rsid w:val="00312C7A"/>
    <w:pPr>
      <w:widowControl w:val="0"/>
    </w:pPr>
    <w:rPr>
      <w:szCs w:val="20"/>
    </w:rPr>
  </w:style>
  <w:style w:type="paragraph" w:customStyle="1" w:styleId="Level3">
    <w:name w:val="Level 3"/>
    <w:basedOn w:val="Normal"/>
    <w:rsid w:val="00312C7A"/>
    <w:pPr>
      <w:widowControl w:val="0"/>
    </w:pPr>
    <w:rPr>
      <w:szCs w:val="20"/>
    </w:rPr>
  </w:style>
  <w:style w:type="paragraph" w:customStyle="1" w:styleId="Level4">
    <w:name w:val="Level 4"/>
    <w:basedOn w:val="Normal"/>
    <w:rsid w:val="00312C7A"/>
    <w:pPr>
      <w:widowControl w:val="0"/>
    </w:pPr>
    <w:rPr>
      <w:szCs w:val="20"/>
    </w:rPr>
  </w:style>
  <w:style w:type="paragraph" w:customStyle="1" w:styleId="Level5">
    <w:name w:val="Level 5"/>
    <w:basedOn w:val="Normal"/>
    <w:rsid w:val="00312C7A"/>
    <w:pPr>
      <w:widowControl w:val="0"/>
    </w:pPr>
    <w:rPr>
      <w:szCs w:val="20"/>
    </w:rPr>
  </w:style>
  <w:style w:type="paragraph" w:customStyle="1" w:styleId="AgreementBodyText">
    <w:name w:val="Agreement Body Text"/>
    <w:basedOn w:val="Normal"/>
    <w:rsid w:val="00312C7A"/>
    <w:pPr>
      <w:spacing w:before="240" w:after="240" w:line="240" w:lineRule="exact"/>
    </w:pPr>
  </w:style>
  <w:style w:type="paragraph" w:customStyle="1" w:styleId="AGREEMENTHEADING2Level1">
    <w:name w:val="AGREEMENT HEADING 2 Level 1"/>
    <w:basedOn w:val="Normal"/>
    <w:rsid w:val="00312C7A"/>
    <w:pPr>
      <w:numPr>
        <w:numId w:val="28"/>
      </w:numPr>
      <w:spacing w:before="240" w:after="240" w:line="240" w:lineRule="exact"/>
      <w:outlineLvl w:val="0"/>
    </w:pPr>
    <w:rPr>
      <w:b/>
    </w:rPr>
  </w:style>
  <w:style w:type="paragraph" w:customStyle="1" w:styleId="AgreementOutlineLevel2">
    <w:name w:val="Agreement Outline Level 2"/>
    <w:basedOn w:val="Normal"/>
    <w:rsid w:val="00312C7A"/>
    <w:pPr>
      <w:numPr>
        <w:ilvl w:val="1"/>
        <w:numId w:val="28"/>
      </w:numPr>
      <w:spacing w:before="240" w:after="240" w:line="240" w:lineRule="exact"/>
      <w:ind w:left="1440"/>
      <w:outlineLvl w:val="1"/>
    </w:pPr>
  </w:style>
  <w:style w:type="paragraph" w:customStyle="1" w:styleId="AgreementOutlineLevel3">
    <w:name w:val="Agreement Outline Level 3"/>
    <w:basedOn w:val="Normal"/>
    <w:rsid w:val="00312C7A"/>
    <w:pPr>
      <w:spacing w:before="240" w:after="240" w:line="240" w:lineRule="exact"/>
      <w:outlineLvl w:val="2"/>
    </w:pPr>
  </w:style>
  <w:style w:type="paragraph" w:customStyle="1" w:styleId="AgreementOutlineLevel4">
    <w:name w:val="Agreement Outline Level 4"/>
    <w:basedOn w:val="Normal"/>
    <w:rsid w:val="00312C7A"/>
    <w:pPr>
      <w:spacing w:before="240" w:after="240" w:line="240" w:lineRule="exact"/>
      <w:outlineLvl w:val="3"/>
    </w:pPr>
  </w:style>
  <w:style w:type="paragraph" w:customStyle="1" w:styleId="AgreementOutlineLevel5">
    <w:name w:val="Agreement Outline Level 5"/>
    <w:basedOn w:val="Normal"/>
    <w:rsid w:val="00312C7A"/>
    <w:pPr>
      <w:numPr>
        <w:ilvl w:val="4"/>
        <w:numId w:val="28"/>
      </w:numPr>
      <w:spacing w:before="240" w:after="240" w:line="240" w:lineRule="exact"/>
      <w:outlineLvl w:val="4"/>
    </w:pPr>
  </w:style>
  <w:style w:type="paragraph" w:customStyle="1" w:styleId="AgreementOutlineLevel2Bold">
    <w:name w:val="Agreement Outline Level 2 Bold"/>
    <w:basedOn w:val="AgreementOutlineLevel2"/>
    <w:rsid w:val="00312C7A"/>
    <w:pPr>
      <w:numPr>
        <w:ilvl w:val="0"/>
        <w:numId w:val="0"/>
      </w:numPr>
    </w:pPr>
    <w:rPr>
      <w:b/>
    </w:rPr>
  </w:style>
  <w:style w:type="paragraph" w:styleId="TOC1">
    <w:name w:val="toc 1"/>
    <w:basedOn w:val="Normal"/>
    <w:next w:val="Normal"/>
    <w:autoRedefine/>
    <w:uiPriority w:val="39"/>
    <w:rsid w:val="00312C7A"/>
    <w:pPr>
      <w:keepLines/>
      <w:tabs>
        <w:tab w:val="left" w:pos="810"/>
        <w:tab w:val="left" w:pos="1200"/>
        <w:tab w:val="right" w:leader="dot" w:pos="9350"/>
      </w:tabs>
      <w:autoSpaceDE w:val="0"/>
      <w:autoSpaceDN w:val="0"/>
      <w:adjustRightInd w:val="0"/>
      <w:ind w:left="720" w:hanging="720"/>
    </w:pPr>
    <w:rPr>
      <w:rFonts w:ascii="Calibri" w:hAnsi="Calibri"/>
      <w:b/>
      <w:noProof/>
      <w:sz w:val="20"/>
      <w:szCs w:val="20"/>
    </w:rPr>
  </w:style>
  <w:style w:type="paragraph" w:customStyle="1" w:styleId="TableTitle">
    <w:name w:val="Table Title"/>
    <w:basedOn w:val="Normal"/>
    <w:rsid w:val="00AD26FC"/>
    <w:pPr>
      <w:spacing w:before="60" w:after="60"/>
    </w:pPr>
    <w:rPr>
      <w:rFonts w:ascii="Verdana" w:hAnsi="Verdana"/>
      <w:b/>
      <w:color w:val="FFFFFF"/>
      <w:sz w:val="16"/>
      <w:szCs w:val="16"/>
    </w:rPr>
  </w:style>
  <w:style w:type="paragraph" w:customStyle="1" w:styleId="TableSection">
    <w:name w:val="Table Section"/>
    <w:basedOn w:val="Normal"/>
    <w:link w:val="TableSectionChar"/>
    <w:rsid w:val="00AD26FC"/>
    <w:pPr>
      <w:spacing w:before="60" w:after="60"/>
    </w:pPr>
    <w:rPr>
      <w:rFonts w:ascii="Verdana" w:hAnsi="Verdana"/>
      <w:b/>
      <w:sz w:val="16"/>
      <w:szCs w:val="20"/>
    </w:rPr>
  </w:style>
  <w:style w:type="paragraph" w:customStyle="1" w:styleId="TableBodyText">
    <w:name w:val="Table Body Text"/>
    <w:basedOn w:val="Normal"/>
    <w:rsid w:val="00AD26FC"/>
    <w:pPr>
      <w:spacing w:before="60" w:after="60"/>
    </w:pPr>
    <w:rPr>
      <w:rFonts w:ascii="Verdana" w:hAnsi="Verdana"/>
      <w:sz w:val="16"/>
      <w:szCs w:val="16"/>
    </w:rPr>
  </w:style>
  <w:style w:type="paragraph" w:customStyle="1" w:styleId="TableBullet">
    <w:name w:val="Table Bullet"/>
    <w:basedOn w:val="Normal"/>
    <w:rsid w:val="00AD26FC"/>
    <w:pPr>
      <w:numPr>
        <w:numId w:val="29"/>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AD26FC"/>
    <w:rPr>
      <w:rFonts w:ascii="Verdana" w:hAnsi="Verdana"/>
      <w:b/>
      <w:sz w:val="16"/>
    </w:rPr>
  </w:style>
  <w:style w:type="paragraph" w:styleId="NormalIndent">
    <w:name w:val="Normal Indent"/>
    <w:basedOn w:val="Normal"/>
    <w:rsid w:val="003643FC"/>
    <w:pPr>
      <w:ind w:left="720"/>
    </w:pPr>
    <w:rPr>
      <w:rFonts w:eastAsia="Times"/>
      <w:sz w:val="20"/>
      <w:szCs w:val="20"/>
    </w:rPr>
  </w:style>
  <w:style w:type="paragraph" w:customStyle="1" w:styleId="Outlinearabic">
    <w:name w:val="Outline arabic"/>
    <w:basedOn w:val="Normal"/>
    <w:rsid w:val="003643FC"/>
    <w:pPr>
      <w:ind w:left="1620" w:hanging="450"/>
    </w:pPr>
    <w:rPr>
      <w:rFonts w:eastAsia="Times"/>
      <w:szCs w:val="20"/>
    </w:rPr>
  </w:style>
</w:styles>
</file>

<file path=word/webSettings.xml><?xml version="1.0" encoding="utf-8"?>
<w:webSettings xmlns:r="http://schemas.openxmlformats.org/officeDocument/2006/relationships" xmlns:w="http://schemas.openxmlformats.org/wordprocessingml/2006/main">
  <w:divs>
    <w:div w:id="509640308">
      <w:bodyDiv w:val="1"/>
      <w:marLeft w:val="0"/>
      <w:marRight w:val="0"/>
      <w:marTop w:val="0"/>
      <w:marBottom w:val="0"/>
      <w:divBdr>
        <w:top w:val="none" w:sz="0" w:space="0" w:color="auto"/>
        <w:left w:val="none" w:sz="0" w:space="0" w:color="auto"/>
        <w:bottom w:val="none" w:sz="0" w:space="0" w:color="auto"/>
        <w:right w:val="none" w:sz="0" w:space="0" w:color="auto"/>
      </w:divBdr>
    </w:div>
    <w:div w:id="634139681">
      <w:bodyDiv w:val="1"/>
      <w:marLeft w:val="0"/>
      <w:marRight w:val="0"/>
      <w:marTop w:val="0"/>
      <w:marBottom w:val="0"/>
      <w:divBdr>
        <w:top w:val="none" w:sz="0" w:space="0" w:color="auto"/>
        <w:left w:val="none" w:sz="0" w:space="0" w:color="auto"/>
        <w:bottom w:val="none" w:sz="0" w:space="0" w:color="auto"/>
        <w:right w:val="none" w:sz="0" w:space="0" w:color="auto"/>
      </w:divBdr>
    </w:div>
    <w:div w:id="759837364">
      <w:bodyDiv w:val="1"/>
      <w:marLeft w:val="0"/>
      <w:marRight w:val="0"/>
      <w:marTop w:val="0"/>
      <w:marBottom w:val="0"/>
      <w:divBdr>
        <w:top w:val="none" w:sz="0" w:space="0" w:color="auto"/>
        <w:left w:val="none" w:sz="0" w:space="0" w:color="auto"/>
        <w:bottom w:val="none" w:sz="0" w:space="0" w:color="auto"/>
        <w:right w:val="none" w:sz="0" w:space="0" w:color="auto"/>
      </w:divBdr>
    </w:div>
    <w:div w:id="968902643">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63634411">
      <w:bodyDiv w:val="1"/>
      <w:marLeft w:val="0"/>
      <w:marRight w:val="0"/>
      <w:marTop w:val="0"/>
      <w:marBottom w:val="0"/>
      <w:divBdr>
        <w:top w:val="none" w:sz="0" w:space="0" w:color="auto"/>
        <w:left w:val="none" w:sz="0" w:space="0" w:color="auto"/>
        <w:bottom w:val="none" w:sz="0" w:space="0" w:color="auto"/>
        <w:right w:val="none" w:sz="0" w:space="0" w:color="auto"/>
      </w:divBdr>
    </w:div>
    <w:div w:id="1631856703">
      <w:bodyDiv w:val="1"/>
      <w:marLeft w:val="0"/>
      <w:marRight w:val="0"/>
      <w:marTop w:val="0"/>
      <w:marBottom w:val="0"/>
      <w:divBdr>
        <w:top w:val="none" w:sz="0" w:space="0" w:color="auto"/>
        <w:left w:val="none" w:sz="0" w:space="0" w:color="auto"/>
        <w:bottom w:val="none" w:sz="0" w:space="0" w:color="auto"/>
        <w:right w:val="none" w:sz="0" w:space="0" w:color="auto"/>
      </w:divBdr>
    </w:div>
    <w:div w:id="1674529717">
      <w:bodyDiv w:val="1"/>
      <w:marLeft w:val="0"/>
      <w:marRight w:val="0"/>
      <w:marTop w:val="0"/>
      <w:marBottom w:val="0"/>
      <w:divBdr>
        <w:top w:val="none" w:sz="0" w:space="0" w:color="auto"/>
        <w:left w:val="none" w:sz="0" w:space="0" w:color="auto"/>
        <w:bottom w:val="none" w:sz="0" w:space="0" w:color="auto"/>
        <w:right w:val="none" w:sz="0" w:space="0" w:color="auto"/>
      </w:divBdr>
    </w:div>
    <w:div w:id="1916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courts.ca.gov/rfp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urts.ca.gov/rfps.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apitalprogramssolicitations@jud.ca.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apitalprogramssolicitations@jud.ca.gov" TargetMode="External"/><Relationship Id="rId20" Type="http://schemas.openxmlformats.org/officeDocument/2006/relationships/hyperlink" Target="http://www.courts.ca.gov/rfps.htm%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urts.ca.gov/rfps.htm%20" TargetMode="External"/><Relationship Id="rId5" Type="http://schemas.openxmlformats.org/officeDocument/2006/relationships/webSettings" Target="webSettings.xml"/><Relationship Id="rId15" Type="http://schemas.openxmlformats.org/officeDocument/2006/relationships/hyperlink" Target="mailto:capitalprogramssolicitations@jud.ca.gov" TargetMode="External"/><Relationship Id="rId23" Type="http://schemas.openxmlformats.org/officeDocument/2006/relationships/hyperlink" Target="http://www.courts.ca.gov/rfps.htm" TargetMode="External"/><Relationship Id="rId10" Type="http://schemas.openxmlformats.org/officeDocument/2006/relationships/header" Target="header1.xml"/><Relationship Id="rId19"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hyperlink" Target="http://www.dgs.ca.gov/default.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60A7-5595-42B9-BA9C-4EB2AEE4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3133</Words>
  <Characters>18874</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1</vt:lpstr>
    </vt:vector>
  </TitlesOfParts>
  <Company>Administrative Office of the Courts</Company>
  <LinksUpToDate>false</LinksUpToDate>
  <CharactersWithSpaces>21964</CharactersWithSpaces>
  <SharedDoc>false</SharedDoc>
  <HLinks>
    <vt:vector size="6" baseType="variant">
      <vt:variant>
        <vt:i4>196610</vt:i4>
      </vt:variant>
      <vt:variant>
        <vt:i4>0</vt:i4>
      </vt:variant>
      <vt:variant>
        <vt:i4>0</vt:i4>
      </vt:variant>
      <vt:variant>
        <vt:i4>5</vt:i4>
      </vt:variant>
      <vt:variant>
        <vt:lpwstr>http://www.dgs.ca.gov/default.htm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Administrative Office of the Courts</dc:creator>
  <cp:lastModifiedBy>Carey Coffron</cp:lastModifiedBy>
  <cp:revision>15</cp:revision>
  <cp:lastPrinted>2013-03-13T22:55:00Z</cp:lastPrinted>
  <dcterms:created xsi:type="dcterms:W3CDTF">2013-03-15T20:51:00Z</dcterms:created>
  <dcterms:modified xsi:type="dcterms:W3CDTF">2013-03-15T21:05:00Z</dcterms:modified>
</cp:coreProperties>
</file>