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FE" w:rsidRPr="00821D9C" w:rsidRDefault="002C09FE" w:rsidP="002234EC">
      <w:pPr>
        <w:rPr>
          <w:color w:val="000000"/>
          <w:sz w:val="22"/>
          <w:szCs w:val="22"/>
        </w:rPr>
      </w:pPr>
    </w:p>
    <w:p w:rsidR="002C09FE" w:rsidRPr="002C09FE" w:rsidRDefault="002C09FE" w:rsidP="002234EC">
      <w:pPr>
        <w:rPr>
          <w:color w:val="000000"/>
        </w:rPr>
      </w:pPr>
      <w:r w:rsidRPr="002C09FE">
        <w:rPr>
          <w:color w:val="000000"/>
        </w:rPr>
        <w:t xml:space="preserve">Complete this Attachment as set forth in Section </w:t>
      </w:r>
      <w:r w:rsidR="008A4EE6">
        <w:rPr>
          <w:color w:val="000000"/>
        </w:rPr>
        <w:t>7.7</w:t>
      </w:r>
      <w:r w:rsidRPr="002C09FE">
        <w:rPr>
          <w:color w:val="000000"/>
        </w:rPr>
        <w:t xml:space="preserve"> of the RFP.</w:t>
      </w:r>
    </w:p>
    <w:p w:rsidR="002C09FE" w:rsidRDefault="002C09FE" w:rsidP="002234EC">
      <w:pPr>
        <w:rPr>
          <w:color w:val="000000"/>
          <w:sz w:val="22"/>
          <w:szCs w:val="22"/>
        </w:rPr>
      </w:pPr>
    </w:p>
    <w:p w:rsidR="00627B21" w:rsidRDefault="00627B21" w:rsidP="002234EC">
      <w:pPr>
        <w:rPr>
          <w:color w:val="000000"/>
          <w:sz w:val="22"/>
          <w:szCs w:val="22"/>
        </w:rPr>
      </w:pPr>
    </w:p>
    <w:p w:rsidR="00627B21" w:rsidRPr="00A9284C" w:rsidRDefault="00627B21" w:rsidP="00A9284C">
      <w:pPr>
        <w:tabs>
          <w:tab w:val="left" w:pos="9360"/>
        </w:tabs>
        <w:rPr>
          <w:b/>
          <w:color w:val="000000"/>
          <w:sz w:val="22"/>
          <w:szCs w:val="22"/>
          <w:u w:val="single"/>
        </w:rPr>
      </w:pPr>
      <w:r w:rsidRPr="00627B21">
        <w:rPr>
          <w:b/>
          <w:color w:val="000000"/>
          <w:sz w:val="22"/>
          <w:szCs w:val="22"/>
        </w:rPr>
        <w:t>Company:</w:t>
      </w:r>
      <w:r w:rsidR="00A9284C">
        <w:rPr>
          <w:b/>
          <w:color w:val="000000"/>
          <w:sz w:val="22"/>
          <w:szCs w:val="22"/>
          <w:u w:val="single"/>
        </w:rPr>
        <w:tab/>
      </w:r>
    </w:p>
    <w:p w:rsidR="00627B21" w:rsidRDefault="00627B21" w:rsidP="002234EC">
      <w:pPr>
        <w:rPr>
          <w:color w:val="000000"/>
          <w:sz w:val="22"/>
          <w:szCs w:val="22"/>
        </w:rPr>
      </w:pPr>
    </w:p>
    <w:p w:rsidR="00627B21" w:rsidRDefault="00627B21" w:rsidP="002234EC">
      <w:pPr>
        <w:rPr>
          <w:color w:val="000000"/>
          <w:sz w:val="22"/>
          <w:szCs w:val="22"/>
        </w:rPr>
      </w:pPr>
    </w:p>
    <w:p w:rsidR="002234EC" w:rsidRPr="00821D9C" w:rsidRDefault="002234EC" w:rsidP="002234EC">
      <w:pPr>
        <w:rPr>
          <w:color w:val="000000"/>
          <w:sz w:val="22"/>
          <w:szCs w:val="22"/>
        </w:rPr>
      </w:pPr>
    </w:p>
    <w:p w:rsidR="00E34A23" w:rsidRPr="009166BC" w:rsidRDefault="00E34A23" w:rsidP="00E34A23">
      <w:pPr>
        <w:pStyle w:val="ExhibitC3"/>
        <w:keepNext w:val="0"/>
        <w:numPr>
          <w:ilvl w:val="0"/>
          <w:numId w:val="0"/>
        </w:numPr>
        <w:tabs>
          <w:tab w:val="clear" w:pos="2592"/>
          <w:tab w:val="left" w:pos="2160"/>
          <w:tab w:val="left" w:pos="9792"/>
        </w:tabs>
        <w:ind w:left="1080" w:right="-18"/>
      </w:pPr>
    </w:p>
    <w:p w:rsidR="00F02221" w:rsidRDefault="00821D9C" w:rsidP="00A9284C">
      <w:pPr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Hourly </w:t>
      </w:r>
      <w:r w:rsidR="00F02221" w:rsidRPr="00544B30">
        <w:rPr>
          <w:b/>
          <w:color w:val="000000"/>
          <w:sz w:val="22"/>
          <w:szCs w:val="22"/>
          <w:u w:val="single"/>
        </w:rPr>
        <w:t xml:space="preserve">Rate </w:t>
      </w:r>
      <w:proofErr w:type="gramStart"/>
      <w:r w:rsidR="00F02221" w:rsidRPr="00544B30">
        <w:rPr>
          <w:b/>
          <w:color w:val="000000"/>
          <w:sz w:val="22"/>
          <w:szCs w:val="22"/>
          <w:u w:val="single"/>
        </w:rPr>
        <w:t>Per</w:t>
      </w:r>
      <w:proofErr w:type="gramEnd"/>
      <w:r w:rsidR="00F02221" w:rsidRPr="00544B30">
        <w:rPr>
          <w:b/>
          <w:color w:val="000000"/>
          <w:sz w:val="22"/>
          <w:szCs w:val="22"/>
          <w:u w:val="single"/>
        </w:rPr>
        <w:t xml:space="preserve"> </w:t>
      </w:r>
      <w:r w:rsidR="002940B0">
        <w:rPr>
          <w:b/>
          <w:color w:val="000000"/>
          <w:sz w:val="22"/>
          <w:szCs w:val="22"/>
          <w:u w:val="single"/>
        </w:rPr>
        <w:t>Personnel Type by Site, Percentage Breakdown</w:t>
      </w:r>
    </w:p>
    <w:p w:rsidR="002940B0" w:rsidRDefault="002940B0">
      <w:pPr>
        <w:rPr>
          <w:color w:val="000000"/>
          <w:sz w:val="22"/>
          <w:szCs w:val="22"/>
        </w:rPr>
      </w:pPr>
    </w:p>
    <w:tbl>
      <w:tblPr>
        <w:tblStyle w:val="TableGrid"/>
        <w:tblW w:w="9558" w:type="dxa"/>
        <w:tblLook w:val="04A0"/>
      </w:tblPr>
      <w:tblGrid>
        <w:gridCol w:w="2538"/>
        <w:gridCol w:w="2488"/>
        <w:gridCol w:w="2192"/>
        <w:gridCol w:w="2340"/>
      </w:tblGrid>
      <w:tr w:rsidR="00AE7066" w:rsidRPr="002940B0" w:rsidTr="00AE7066">
        <w:trPr>
          <w:trHeight w:val="1781"/>
        </w:trPr>
        <w:tc>
          <w:tcPr>
            <w:tcW w:w="2538" w:type="dxa"/>
          </w:tcPr>
          <w:p w:rsidR="00AE7066" w:rsidRPr="002940B0" w:rsidRDefault="00AE7066" w:rsidP="002940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40B0">
              <w:rPr>
                <w:b/>
                <w:color w:val="000000"/>
                <w:sz w:val="22"/>
                <w:szCs w:val="22"/>
              </w:rPr>
              <w:t>Personnel Type</w:t>
            </w:r>
          </w:p>
        </w:tc>
        <w:tc>
          <w:tcPr>
            <w:tcW w:w="2488" w:type="dxa"/>
            <w:vAlign w:val="center"/>
            <w:hideMark/>
          </w:tcPr>
          <w:p w:rsidR="00AE7066" w:rsidRPr="002940B0" w:rsidRDefault="00AE7066" w:rsidP="002940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40B0">
              <w:rPr>
                <w:b/>
                <w:color w:val="000000"/>
                <w:sz w:val="22"/>
                <w:szCs w:val="22"/>
              </w:rPr>
              <w:t>Hourly Rate Per Personnel Type</w:t>
            </w:r>
          </w:p>
        </w:tc>
        <w:tc>
          <w:tcPr>
            <w:tcW w:w="2192" w:type="dxa"/>
            <w:vAlign w:val="center"/>
            <w:hideMark/>
          </w:tcPr>
          <w:p w:rsidR="00AE7066" w:rsidRPr="002940B0" w:rsidRDefault="00AE7066" w:rsidP="002940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40B0">
              <w:rPr>
                <w:b/>
                <w:color w:val="000000"/>
                <w:sz w:val="22"/>
                <w:szCs w:val="22"/>
                <w:u w:val="single"/>
              </w:rPr>
              <w:t>Minimum</w:t>
            </w:r>
            <w:r w:rsidRPr="002940B0">
              <w:rPr>
                <w:b/>
                <w:color w:val="000000"/>
                <w:sz w:val="22"/>
                <w:szCs w:val="22"/>
              </w:rPr>
              <w:t xml:space="preserve"> Percentage of Hourly Rate Paid To Personnel Type</w:t>
            </w:r>
            <w:r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2340" w:type="dxa"/>
            <w:vAlign w:val="center"/>
            <w:hideMark/>
          </w:tcPr>
          <w:p w:rsidR="00AE7066" w:rsidRPr="002940B0" w:rsidRDefault="00AE7066" w:rsidP="002940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40B0">
              <w:rPr>
                <w:b/>
                <w:color w:val="000000"/>
                <w:sz w:val="22"/>
                <w:szCs w:val="22"/>
                <w:u w:val="single"/>
              </w:rPr>
              <w:t>Maximum</w:t>
            </w:r>
            <w:r w:rsidRPr="002940B0">
              <w:rPr>
                <w:b/>
                <w:color w:val="000000"/>
                <w:sz w:val="22"/>
                <w:szCs w:val="22"/>
              </w:rPr>
              <w:t xml:space="preserve"> Percentage of Hourly Rate Allocated to Proposer’s Overhead and Profit</w:t>
            </w:r>
            <w:r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5A42B3" w:rsidRPr="002940B0" w:rsidTr="00E0661E">
        <w:trPr>
          <w:trHeight w:hRule="exact" w:val="778"/>
        </w:trPr>
        <w:tc>
          <w:tcPr>
            <w:tcW w:w="2538" w:type="dxa"/>
            <w:vAlign w:val="center"/>
          </w:tcPr>
          <w:p w:rsidR="005A42B3" w:rsidRPr="002940B0" w:rsidRDefault="005A42B3" w:rsidP="00E066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Sr. </w:t>
            </w:r>
            <w:r w:rsidRPr="002940B0">
              <w:rPr>
                <w:color w:val="000000"/>
                <w:sz w:val="22"/>
                <w:szCs w:val="22"/>
              </w:rPr>
              <w:t>Supervisor</w:t>
            </w:r>
          </w:p>
        </w:tc>
        <w:tc>
          <w:tcPr>
            <w:tcW w:w="2488" w:type="dxa"/>
            <w:vAlign w:val="center"/>
            <w:hideMark/>
          </w:tcPr>
          <w:p w:rsidR="005A42B3" w:rsidRPr="002940B0" w:rsidRDefault="005A42B3" w:rsidP="00E066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$__________</w:t>
            </w:r>
          </w:p>
        </w:tc>
        <w:tc>
          <w:tcPr>
            <w:tcW w:w="2192" w:type="dxa"/>
            <w:vAlign w:val="center"/>
            <w:hideMark/>
          </w:tcPr>
          <w:p w:rsidR="005A42B3" w:rsidRPr="002940B0" w:rsidRDefault="005A42B3" w:rsidP="00E066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___________%</w:t>
            </w:r>
          </w:p>
        </w:tc>
        <w:tc>
          <w:tcPr>
            <w:tcW w:w="2340" w:type="dxa"/>
            <w:vAlign w:val="center"/>
            <w:hideMark/>
          </w:tcPr>
          <w:p w:rsidR="005A42B3" w:rsidRPr="002940B0" w:rsidRDefault="005A42B3" w:rsidP="00E066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___________%</w:t>
            </w:r>
          </w:p>
        </w:tc>
      </w:tr>
      <w:tr w:rsidR="00AE7066" w:rsidRPr="002940B0" w:rsidTr="00AE7066">
        <w:trPr>
          <w:trHeight w:hRule="exact" w:val="778"/>
        </w:trPr>
        <w:tc>
          <w:tcPr>
            <w:tcW w:w="2538" w:type="dxa"/>
            <w:vAlign w:val="center"/>
          </w:tcPr>
          <w:p w:rsidR="00AE7066" w:rsidRPr="002940B0" w:rsidRDefault="00AE7066">
            <w:pPr>
              <w:rPr>
                <w:color w:val="000000"/>
                <w:sz w:val="22"/>
                <w:szCs w:val="22"/>
              </w:rPr>
            </w:pPr>
            <w:r w:rsidRPr="002940B0">
              <w:rPr>
                <w:color w:val="000000"/>
                <w:sz w:val="22"/>
                <w:szCs w:val="22"/>
              </w:rPr>
              <w:t>Supervisor</w:t>
            </w:r>
          </w:p>
        </w:tc>
        <w:tc>
          <w:tcPr>
            <w:tcW w:w="2488" w:type="dxa"/>
            <w:vAlign w:val="center"/>
            <w:hideMark/>
          </w:tcPr>
          <w:p w:rsidR="00AE7066" w:rsidRPr="002940B0" w:rsidRDefault="00AE7066" w:rsidP="00627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$__________</w:t>
            </w:r>
          </w:p>
        </w:tc>
        <w:tc>
          <w:tcPr>
            <w:tcW w:w="2192" w:type="dxa"/>
            <w:vAlign w:val="center"/>
            <w:hideMark/>
          </w:tcPr>
          <w:p w:rsidR="00AE7066" w:rsidRPr="002940B0" w:rsidRDefault="00AE7066" w:rsidP="00627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___________%</w:t>
            </w:r>
          </w:p>
        </w:tc>
        <w:tc>
          <w:tcPr>
            <w:tcW w:w="2340" w:type="dxa"/>
            <w:vAlign w:val="center"/>
            <w:hideMark/>
          </w:tcPr>
          <w:p w:rsidR="00AE7066" w:rsidRPr="002940B0" w:rsidRDefault="00AE7066" w:rsidP="00627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___________%</w:t>
            </w:r>
          </w:p>
        </w:tc>
      </w:tr>
      <w:tr w:rsidR="005A42B3" w:rsidRPr="002940B0" w:rsidTr="00E0661E">
        <w:trPr>
          <w:trHeight w:hRule="exact" w:val="778"/>
        </w:trPr>
        <w:tc>
          <w:tcPr>
            <w:tcW w:w="2538" w:type="dxa"/>
            <w:vAlign w:val="center"/>
          </w:tcPr>
          <w:p w:rsidR="005A42B3" w:rsidRPr="002940B0" w:rsidRDefault="00555330" w:rsidP="005A4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Level 1</w:t>
            </w:r>
            <w:r w:rsidR="005A42B3">
              <w:rPr>
                <w:color w:val="000000"/>
                <w:sz w:val="22"/>
                <w:szCs w:val="22"/>
              </w:rPr>
              <w:t xml:space="preserve"> </w:t>
            </w:r>
            <w:r w:rsidR="005A42B3" w:rsidRPr="002940B0">
              <w:rPr>
                <w:color w:val="000000"/>
                <w:sz w:val="22"/>
                <w:szCs w:val="22"/>
              </w:rPr>
              <w:t>Unarmed, Uniformed Security Guard</w:t>
            </w:r>
          </w:p>
        </w:tc>
        <w:tc>
          <w:tcPr>
            <w:tcW w:w="2488" w:type="dxa"/>
            <w:vAlign w:val="center"/>
            <w:hideMark/>
          </w:tcPr>
          <w:p w:rsidR="005A42B3" w:rsidRPr="002940B0" w:rsidRDefault="005A42B3" w:rsidP="00E066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$__________</w:t>
            </w:r>
          </w:p>
        </w:tc>
        <w:tc>
          <w:tcPr>
            <w:tcW w:w="2192" w:type="dxa"/>
            <w:vAlign w:val="center"/>
            <w:hideMark/>
          </w:tcPr>
          <w:p w:rsidR="005A42B3" w:rsidRPr="002940B0" w:rsidRDefault="005A42B3" w:rsidP="00E066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___________%</w:t>
            </w:r>
          </w:p>
        </w:tc>
        <w:tc>
          <w:tcPr>
            <w:tcW w:w="2340" w:type="dxa"/>
            <w:vAlign w:val="center"/>
            <w:hideMark/>
          </w:tcPr>
          <w:p w:rsidR="005A42B3" w:rsidRPr="002940B0" w:rsidRDefault="005A42B3" w:rsidP="00E066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___________%</w:t>
            </w:r>
          </w:p>
        </w:tc>
      </w:tr>
      <w:tr w:rsidR="00AE7066" w:rsidRPr="002940B0" w:rsidTr="00AE7066">
        <w:trPr>
          <w:trHeight w:hRule="exact" w:val="778"/>
        </w:trPr>
        <w:tc>
          <w:tcPr>
            <w:tcW w:w="2538" w:type="dxa"/>
            <w:vAlign w:val="center"/>
          </w:tcPr>
          <w:p w:rsidR="00AE7066" w:rsidRPr="002940B0" w:rsidRDefault="00555330" w:rsidP="00627B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Level 2 </w:t>
            </w:r>
            <w:r w:rsidR="00AE7066" w:rsidRPr="002940B0">
              <w:rPr>
                <w:color w:val="000000"/>
                <w:sz w:val="22"/>
                <w:szCs w:val="22"/>
              </w:rPr>
              <w:t>Unarmed, Uniformed Security Guard</w:t>
            </w:r>
          </w:p>
        </w:tc>
        <w:tc>
          <w:tcPr>
            <w:tcW w:w="2488" w:type="dxa"/>
            <w:vAlign w:val="center"/>
            <w:hideMark/>
          </w:tcPr>
          <w:p w:rsidR="00AE7066" w:rsidRPr="002940B0" w:rsidRDefault="00AE7066" w:rsidP="00627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$__________</w:t>
            </w:r>
          </w:p>
        </w:tc>
        <w:tc>
          <w:tcPr>
            <w:tcW w:w="2192" w:type="dxa"/>
            <w:vAlign w:val="center"/>
            <w:hideMark/>
          </w:tcPr>
          <w:p w:rsidR="00AE7066" w:rsidRPr="002940B0" w:rsidRDefault="00AE7066" w:rsidP="00627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___________%</w:t>
            </w:r>
          </w:p>
        </w:tc>
        <w:tc>
          <w:tcPr>
            <w:tcW w:w="2340" w:type="dxa"/>
            <w:vAlign w:val="center"/>
            <w:hideMark/>
          </w:tcPr>
          <w:p w:rsidR="00AE7066" w:rsidRPr="002940B0" w:rsidRDefault="00AE7066" w:rsidP="00627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___________%</w:t>
            </w:r>
          </w:p>
        </w:tc>
      </w:tr>
    </w:tbl>
    <w:p w:rsidR="002940B0" w:rsidRDefault="002940B0">
      <w:pPr>
        <w:rPr>
          <w:color w:val="000000"/>
          <w:sz w:val="22"/>
          <w:szCs w:val="22"/>
        </w:rPr>
      </w:pPr>
    </w:p>
    <w:p w:rsidR="002940B0" w:rsidRDefault="002940B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 The sum of </w:t>
      </w:r>
      <w:r w:rsidRPr="002940B0">
        <w:rPr>
          <w:color w:val="000000"/>
          <w:sz w:val="22"/>
          <w:szCs w:val="22"/>
        </w:rPr>
        <w:t xml:space="preserve">Minimum Percentage of Hourly Rate Paid To Personnel Type </w:t>
      </w:r>
      <w:r>
        <w:rPr>
          <w:color w:val="000000"/>
          <w:sz w:val="22"/>
          <w:szCs w:val="22"/>
        </w:rPr>
        <w:t xml:space="preserve">and </w:t>
      </w:r>
      <w:r w:rsidRPr="002940B0">
        <w:rPr>
          <w:color w:val="000000"/>
          <w:sz w:val="22"/>
          <w:szCs w:val="22"/>
        </w:rPr>
        <w:t>Maximum Percentage of Hourly Rate Allocated to</w:t>
      </w:r>
      <w:r>
        <w:rPr>
          <w:color w:val="000000"/>
          <w:sz w:val="22"/>
          <w:szCs w:val="22"/>
        </w:rPr>
        <w:t xml:space="preserve"> Proposer’s Overhead and Profit </w:t>
      </w:r>
      <w:r w:rsidR="00627B21">
        <w:rPr>
          <w:color w:val="000000"/>
          <w:sz w:val="22"/>
          <w:szCs w:val="22"/>
        </w:rPr>
        <w:t xml:space="preserve">must be less than or equal to </w:t>
      </w:r>
      <w:r>
        <w:rPr>
          <w:color w:val="000000"/>
          <w:sz w:val="22"/>
          <w:szCs w:val="22"/>
        </w:rPr>
        <w:t>100%</w:t>
      </w:r>
      <w:r w:rsidR="00627B21">
        <w:rPr>
          <w:color w:val="000000"/>
          <w:sz w:val="22"/>
          <w:szCs w:val="22"/>
        </w:rPr>
        <w:t>; it cannot exceed 100%.</w:t>
      </w:r>
      <w:r w:rsidR="008A4EE6">
        <w:rPr>
          <w:color w:val="000000"/>
          <w:sz w:val="22"/>
          <w:szCs w:val="22"/>
        </w:rPr>
        <w:t xml:space="preserve"> </w:t>
      </w:r>
    </w:p>
    <w:p w:rsidR="002940B0" w:rsidRDefault="002940B0">
      <w:pPr>
        <w:rPr>
          <w:color w:val="000000"/>
          <w:sz w:val="22"/>
          <w:szCs w:val="22"/>
        </w:rPr>
      </w:pPr>
    </w:p>
    <w:p w:rsidR="002940B0" w:rsidRDefault="002940B0">
      <w:pPr>
        <w:rPr>
          <w:color w:val="000000"/>
          <w:sz w:val="22"/>
          <w:szCs w:val="22"/>
        </w:rPr>
      </w:pPr>
    </w:p>
    <w:p w:rsidR="00821D9C" w:rsidRDefault="00821D9C">
      <w:pPr>
        <w:rPr>
          <w:color w:val="000000"/>
          <w:sz w:val="22"/>
          <w:szCs w:val="22"/>
        </w:rPr>
      </w:pPr>
    </w:p>
    <w:sectPr w:rsidR="00821D9C" w:rsidSect="003D4523">
      <w:headerReference w:type="default" r:id="rId7"/>
      <w:footerReference w:type="default" r:id="rId8"/>
      <w:pgSz w:w="12240" w:h="15840" w:code="1"/>
      <w:pgMar w:top="72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B21" w:rsidRDefault="00627B21">
      <w:r>
        <w:separator/>
      </w:r>
    </w:p>
  </w:endnote>
  <w:endnote w:type="continuationSeparator" w:id="0">
    <w:p w:rsidR="00627B21" w:rsidRDefault="00627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B21" w:rsidRDefault="00627B21" w:rsidP="00295E48">
    <w:pPr>
      <w:pStyle w:val="Footer"/>
      <w:jc w:val="center"/>
    </w:pPr>
  </w:p>
  <w:p w:rsidR="00627B21" w:rsidRDefault="00627B21" w:rsidP="00295E48">
    <w:pPr>
      <w:pStyle w:val="Footer"/>
      <w:jc w:val="center"/>
    </w:pPr>
    <w:r>
      <w:t xml:space="preserve">Page </w:t>
    </w:r>
    <w:fldSimple w:instr=" PAGE   \* MERGEFORMAT ">
      <w:r w:rsidR="00555330">
        <w:rPr>
          <w:noProof/>
        </w:rPr>
        <w:t>1</w:t>
      </w:r>
    </w:fldSimple>
    <w:r>
      <w:t xml:space="preserve"> of </w:t>
    </w:r>
    <w:fldSimple w:instr=" SECTIONPAGES   \* MERGEFORMAT ">
      <w:r w:rsidR="00555330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B21" w:rsidRDefault="00627B21">
      <w:r>
        <w:separator/>
      </w:r>
    </w:p>
  </w:footnote>
  <w:footnote w:type="continuationSeparator" w:id="0">
    <w:p w:rsidR="00627B21" w:rsidRDefault="00627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B21" w:rsidRPr="008C3605" w:rsidRDefault="00627B21" w:rsidP="008C3605">
    <w:pPr>
      <w:tabs>
        <w:tab w:val="left" w:pos="1440"/>
      </w:tabs>
      <w:ind w:right="252"/>
      <w:jc w:val="both"/>
      <w:rPr>
        <w:color w:val="000000"/>
        <w:sz w:val="22"/>
        <w:szCs w:val="22"/>
      </w:rPr>
    </w:pPr>
    <w:r w:rsidRPr="008C3605">
      <w:rPr>
        <w:sz w:val="20"/>
        <w:szCs w:val="20"/>
      </w:rPr>
      <w:t>RFP Title:</w:t>
    </w:r>
    <w:r w:rsidRPr="008C3605">
      <w:rPr>
        <w:sz w:val="20"/>
        <w:szCs w:val="20"/>
      </w:rPr>
      <w:tab/>
    </w:r>
    <w:r>
      <w:rPr>
        <w:sz w:val="20"/>
        <w:szCs w:val="20"/>
      </w:rPr>
      <w:t>Unarmed Security Guard Services</w:t>
    </w:r>
  </w:p>
  <w:p w:rsidR="00627B21" w:rsidRPr="008C3605" w:rsidRDefault="00627B21" w:rsidP="008C3605">
    <w:pPr>
      <w:tabs>
        <w:tab w:val="left" w:pos="1440"/>
      </w:tabs>
      <w:ind w:right="252"/>
      <w:jc w:val="both"/>
      <w:rPr>
        <w:color w:val="000000"/>
        <w:sz w:val="22"/>
        <w:szCs w:val="22"/>
      </w:rPr>
    </w:pPr>
    <w:r w:rsidRPr="008C3605">
      <w:rPr>
        <w:sz w:val="20"/>
        <w:szCs w:val="20"/>
      </w:rPr>
      <w:t>RFP Number:</w:t>
    </w:r>
    <w:r w:rsidRPr="008C3605"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>OERS</w:t>
    </w:r>
    <w:r w:rsidRPr="008C3605">
      <w:rPr>
        <w:color w:val="000000"/>
        <w:sz w:val="20"/>
        <w:szCs w:val="20"/>
      </w:rPr>
      <w:t>-201101-RB</w:t>
    </w:r>
  </w:p>
  <w:p w:rsidR="00627B21" w:rsidRDefault="00627B21" w:rsidP="007043DB">
    <w:pPr>
      <w:pStyle w:val="Header"/>
      <w:rPr>
        <w:b/>
        <w:smallCaps/>
      </w:rPr>
    </w:pPr>
  </w:p>
  <w:p w:rsidR="00627B21" w:rsidRDefault="00627B21" w:rsidP="007043DB">
    <w:pPr>
      <w:pStyle w:val="Header"/>
      <w:jc w:val="center"/>
      <w:rPr>
        <w:b/>
        <w:smallCaps/>
      </w:rPr>
    </w:pPr>
  </w:p>
  <w:p w:rsidR="00627B21" w:rsidRPr="00F26187" w:rsidRDefault="00627B21" w:rsidP="00895D17">
    <w:pPr>
      <w:pStyle w:val="Header"/>
      <w:jc w:val="center"/>
      <w:rPr>
        <w:b/>
        <w:smallCaps/>
      </w:rPr>
    </w:pPr>
    <w:r w:rsidRPr="00F26187">
      <w:rPr>
        <w:b/>
        <w:smallCaps/>
      </w:rPr>
      <w:t xml:space="preserve">Attachment </w:t>
    </w:r>
    <w:r w:rsidR="008A4EE6">
      <w:rPr>
        <w:b/>
        <w:smallCaps/>
      </w:rPr>
      <w:t>5</w:t>
    </w:r>
  </w:p>
  <w:p w:rsidR="00627B21" w:rsidRPr="00F26187" w:rsidRDefault="00627B21" w:rsidP="00895D17">
    <w:pPr>
      <w:pStyle w:val="Header"/>
      <w:jc w:val="center"/>
      <w:rPr>
        <w:b/>
        <w:smallCaps/>
      </w:rPr>
    </w:pPr>
    <w:r w:rsidRPr="00F26187">
      <w:rPr>
        <w:b/>
        <w:smallCaps/>
      </w:rPr>
      <w:t xml:space="preserve">Cost/Fee Proposal </w:t>
    </w:r>
    <w:r>
      <w:rPr>
        <w:b/>
        <w:smallCaps/>
      </w:rPr>
      <w:t>Form</w:t>
    </w:r>
  </w:p>
  <w:p w:rsidR="00627B21" w:rsidRPr="00895D17" w:rsidRDefault="00627B21" w:rsidP="00895D17">
    <w:pPr>
      <w:pStyle w:val="Header"/>
      <w:jc w:val="center"/>
      <w:rPr>
        <w:b/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14F53381"/>
    <w:multiLevelType w:val="hybridMultilevel"/>
    <w:tmpl w:val="24CAC6EC"/>
    <w:lvl w:ilvl="0" w:tplc="E3024D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C7EEA"/>
    <w:multiLevelType w:val="hybridMultilevel"/>
    <w:tmpl w:val="5E903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FD60BD"/>
    <w:multiLevelType w:val="multilevel"/>
    <w:tmpl w:val="6AD62A56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25C3C1A"/>
    <w:multiLevelType w:val="hybridMultilevel"/>
    <w:tmpl w:val="D75EC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536433"/>
    <w:multiLevelType w:val="hybridMultilevel"/>
    <w:tmpl w:val="A7782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4EC"/>
    <w:rsid w:val="00052EA9"/>
    <w:rsid w:val="000D363C"/>
    <w:rsid w:val="00101D87"/>
    <w:rsid w:val="001162B5"/>
    <w:rsid w:val="00195F2B"/>
    <w:rsid w:val="001F28A7"/>
    <w:rsid w:val="002234EC"/>
    <w:rsid w:val="0026226B"/>
    <w:rsid w:val="00262ABE"/>
    <w:rsid w:val="00281F58"/>
    <w:rsid w:val="002925A9"/>
    <w:rsid w:val="002940B0"/>
    <w:rsid w:val="00295E48"/>
    <w:rsid w:val="002C09FE"/>
    <w:rsid w:val="002E0D08"/>
    <w:rsid w:val="00325F75"/>
    <w:rsid w:val="00345DB3"/>
    <w:rsid w:val="00374255"/>
    <w:rsid w:val="003876DB"/>
    <w:rsid w:val="003A773F"/>
    <w:rsid w:val="003C2407"/>
    <w:rsid w:val="003D4523"/>
    <w:rsid w:val="00401AC9"/>
    <w:rsid w:val="004156BC"/>
    <w:rsid w:val="0046630C"/>
    <w:rsid w:val="00475EAB"/>
    <w:rsid w:val="00486828"/>
    <w:rsid w:val="0052413E"/>
    <w:rsid w:val="00544B30"/>
    <w:rsid w:val="00555330"/>
    <w:rsid w:val="005A42B3"/>
    <w:rsid w:val="005B6E00"/>
    <w:rsid w:val="005D0121"/>
    <w:rsid w:val="006254B5"/>
    <w:rsid w:val="00627B21"/>
    <w:rsid w:val="006477D5"/>
    <w:rsid w:val="006C6479"/>
    <w:rsid w:val="006E2BD8"/>
    <w:rsid w:val="006F0362"/>
    <w:rsid w:val="007043DB"/>
    <w:rsid w:val="0079282E"/>
    <w:rsid w:val="007F1034"/>
    <w:rsid w:val="0080410C"/>
    <w:rsid w:val="00821D9C"/>
    <w:rsid w:val="00846A99"/>
    <w:rsid w:val="0086752D"/>
    <w:rsid w:val="00895D17"/>
    <w:rsid w:val="008A4EE6"/>
    <w:rsid w:val="008C3382"/>
    <w:rsid w:val="008C3605"/>
    <w:rsid w:val="00925F6E"/>
    <w:rsid w:val="00A070C6"/>
    <w:rsid w:val="00A12633"/>
    <w:rsid w:val="00A41631"/>
    <w:rsid w:val="00A42723"/>
    <w:rsid w:val="00A45E9A"/>
    <w:rsid w:val="00A9284C"/>
    <w:rsid w:val="00AA2DE2"/>
    <w:rsid w:val="00AE7066"/>
    <w:rsid w:val="00B00CB7"/>
    <w:rsid w:val="00B42575"/>
    <w:rsid w:val="00C602C4"/>
    <w:rsid w:val="00C76684"/>
    <w:rsid w:val="00CE3217"/>
    <w:rsid w:val="00CF318F"/>
    <w:rsid w:val="00D05FD4"/>
    <w:rsid w:val="00D411B3"/>
    <w:rsid w:val="00DD687F"/>
    <w:rsid w:val="00E3489C"/>
    <w:rsid w:val="00E34A23"/>
    <w:rsid w:val="00E826B6"/>
    <w:rsid w:val="00E97AA3"/>
    <w:rsid w:val="00EC0A8A"/>
    <w:rsid w:val="00EC599F"/>
    <w:rsid w:val="00ED2281"/>
    <w:rsid w:val="00F02221"/>
    <w:rsid w:val="00F26187"/>
    <w:rsid w:val="00F64749"/>
    <w:rsid w:val="00F76571"/>
    <w:rsid w:val="00F8790B"/>
    <w:rsid w:val="00FA05FE"/>
    <w:rsid w:val="00FA0B39"/>
    <w:rsid w:val="00FA7CC3"/>
    <w:rsid w:val="00FF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4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3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2234EC"/>
    <w:rPr>
      <w:sz w:val="20"/>
    </w:rPr>
  </w:style>
  <w:style w:type="paragraph" w:styleId="Header">
    <w:name w:val="header"/>
    <w:basedOn w:val="Normal"/>
    <w:rsid w:val="00895D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5D17"/>
    <w:pPr>
      <w:tabs>
        <w:tab w:val="center" w:pos="4320"/>
        <w:tab w:val="right" w:pos="8640"/>
      </w:tabs>
    </w:pPr>
  </w:style>
  <w:style w:type="paragraph" w:customStyle="1" w:styleId="ExhibitA1">
    <w:name w:val="ExhibitA1"/>
    <w:basedOn w:val="Normal"/>
    <w:rsid w:val="001162B5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character" w:styleId="FootnoteReference">
    <w:name w:val="footnote reference"/>
    <w:basedOn w:val="DefaultParagraphFont"/>
    <w:semiHidden/>
    <w:rsid w:val="00B42575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3C2407"/>
    <w:rPr>
      <w:sz w:val="24"/>
      <w:szCs w:val="24"/>
    </w:rPr>
  </w:style>
  <w:style w:type="paragraph" w:styleId="BalloonText">
    <w:name w:val="Balloon Text"/>
    <w:basedOn w:val="Normal"/>
    <w:link w:val="BalloonTextChar"/>
    <w:rsid w:val="00647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77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477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7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77D5"/>
  </w:style>
  <w:style w:type="paragraph" w:styleId="CommentSubject">
    <w:name w:val="annotation subject"/>
    <w:basedOn w:val="CommentText"/>
    <w:next w:val="CommentText"/>
    <w:link w:val="CommentSubjectChar"/>
    <w:rsid w:val="00647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77D5"/>
    <w:rPr>
      <w:b/>
      <w:bCs/>
    </w:rPr>
  </w:style>
  <w:style w:type="paragraph" w:customStyle="1" w:styleId="ExhibitC1">
    <w:name w:val="ExhibitC1"/>
    <w:basedOn w:val="Normal"/>
    <w:rsid w:val="00E34A23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E34A23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rsid w:val="00E34A23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26226B"/>
    <w:rPr>
      <w:sz w:val="24"/>
      <w:szCs w:val="24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Proposal Table – Project A</vt:lpstr>
    </vt:vector>
  </TitlesOfParts>
  <Company>Administrative Office of the Courts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Proposal Table – Project A</dc:title>
  <dc:creator>Administrative Office of the Courts</dc:creator>
  <cp:lastModifiedBy> </cp:lastModifiedBy>
  <cp:revision>5</cp:revision>
  <dcterms:created xsi:type="dcterms:W3CDTF">2012-04-05T22:03:00Z</dcterms:created>
  <dcterms:modified xsi:type="dcterms:W3CDTF">2012-04-06T22:47:00Z</dcterms:modified>
</cp:coreProperties>
</file>