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F3A" w:rsidRPr="00A94A19" w:rsidRDefault="00D93F3A">
      <w:pPr>
        <w:rPr>
          <w:color w:val="000000"/>
          <w:sz w:val="12"/>
          <w:szCs w:val="12"/>
        </w:rPr>
      </w:pPr>
    </w:p>
    <w:tbl>
      <w:tblPr>
        <w:tblpPr w:leftFromText="180" w:rightFromText="180" w:vertAnchor="text" w:horzAnchor="margin" w:tblpXSpec="center" w:tblpY="4420"/>
        <w:tblW w:w="11358" w:type="dxa"/>
        <w:tblLook w:val="0000"/>
      </w:tblPr>
      <w:tblGrid>
        <w:gridCol w:w="2538"/>
        <w:gridCol w:w="8820"/>
      </w:tblGrid>
      <w:tr w:rsidR="0044252D" w:rsidRPr="00A94A19" w:rsidTr="00BB11F9">
        <w:tblPrEx>
          <w:tblCellMar>
            <w:top w:w="0" w:type="dxa"/>
            <w:bottom w:w="0" w:type="dxa"/>
          </w:tblCellMar>
        </w:tblPrEx>
        <w:trPr>
          <w:trHeight w:val="273"/>
        </w:trPr>
        <w:tc>
          <w:tcPr>
            <w:tcW w:w="2538" w:type="dxa"/>
            <w:tcBorders>
              <w:top w:val="nil"/>
              <w:left w:val="nil"/>
              <w:bottom w:val="nil"/>
              <w:right w:val="nil"/>
            </w:tcBorders>
          </w:tcPr>
          <w:p w:rsidR="0044252D" w:rsidRPr="00A94A19" w:rsidRDefault="0044252D" w:rsidP="00655391">
            <w:pPr>
              <w:spacing w:after="240"/>
              <w:jc w:val="both"/>
              <w:rPr>
                <w:b/>
                <w:bCs/>
                <w:color w:val="000000"/>
                <w:sz w:val="22"/>
                <w:szCs w:val="22"/>
              </w:rPr>
            </w:pPr>
            <w:r w:rsidRPr="00A94A19">
              <w:rPr>
                <w:b/>
                <w:bCs/>
                <w:color w:val="000000"/>
                <w:sz w:val="22"/>
                <w:szCs w:val="22"/>
              </w:rPr>
              <w:t>TO:</w:t>
            </w:r>
          </w:p>
        </w:tc>
        <w:tc>
          <w:tcPr>
            <w:tcW w:w="8820" w:type="dxa"/>
            <w:tcBorders>
              <w:top w:val="nil"/>
              <w:left w:val="nil"/>
              <w:bottom w:val="nil"/>
              <w:right w:val="nil"/>
            </w:tcBorders>
          </w:tcPr>
          <w:p w:rsidR="0044252D" w:rsidRPr="00A94A19" w:rsidRDefault="0044252D" w:rsidP="009F4DFD">
            <w:pPr>
              <w:pStyle w:val="CommentText"/>
              <w:jc w:val="both"/>
              <w:rPr>
                <w:b/>
                <w:caps/>
                <w:color w:val="000000"/>
                <w:sz w:val="22"/>
                <w:szCs w:val="22"/>
              </w:rPr>
            </w:pPr>
            <w:r w:rsidRPr="00A94A19">
              <w:rPr>
                <w:b/>
                <w:caps/>
                <w:color w:val="000000"/>
                <w:sz w:val="22"/>
                <w:szCs w:val="22"/>
              </w:rPr>
              <w:t xml:space="preserve">Potential </w:t>
            </w:r>
            <w:r w:rsidR="00D93F3A" w:rsidRPr="00A94A19">
              <w:rPr>
                <w:b/>
                <w:caps/>
                <w:color w:val="000000"/>
                <w:sz w:val="22"/>
                <w:szCs w:val="22"/>
              </w:rPr>
              <w:t>PROPOSER</w:t>
            </w:r>
            <w:r w:rsidRPr="00A94A19">
              <w:rPr>
                <w:b/>
                <w:caps/>
                <w:color w:val="000000"/>
                <w:sz w:val="22"/>
                <w:szCs w:val="22"/>
              </w:rPr>
              <w:t>s</w:t>
            </w:r>
          </w:p>
          <w:p w:rsidR="009F4DFD" w:rsidRPr="00A94A19" w:rsidRDefault="009F4DFD" w:rsidP="009F4DFD">
            <w:pPr>
              <w:pStyle w:val="CommentText"/>
              <w:jc w:val="both"/>
              <w:rPr>
                <w:caps/>
                <w:color w:val="000000"/>
                <w:sz w:val="4"/>
                <w:szCs w:val="4"/>
              </w:rPr>
            </w:pPr>
          </w:p>
        </w:tc>
      </w:tr>
      <w:tr w:rsidR="0044252D" w:rsidRPr="00A94A19" w:rsidTr="00BB11F9">
        <w:tblPrEx>
          <w:tblCellMar>
            <w:top w:w="0" w:type="dxa"/>
            <w:bottom w:w="0" w:type="dxa"/>
          </w:tblCellMar>
        </w:tblPrEx>
        <w:trPr>
          <w:trHeight w:val="408"/>
        </w:trPr>
        <w:tc>
          <w:tcPr>
            <w:tcW w:w="2538" w:type="dxa"/>
            <w:tcBorders>
              <w:top w:val="nil"/>
              <w:left w:val="nil"/>
              <w:bottom w:val="nil"/>
              <w:right w:val="nil"/>
            </w:tcBorders>
          </w:tcPr>
          <w:p w:rsidR="0044252D" w:rsidRPr="00A94A19" w:rsidRDefault="0044252D" w:rsidP="00655391">
            <w:pPr>
              <w:spacing w:after="240"/>
              <w:rPr>
                <w:b/>
                <w:bCs/>
                <w:color w:val="000000"/>
                <w:sz w:val="22"/>
                <w:szCs w:val="22"/>
              </w:rPr>
            </w:pPr>
            <w:r w:rsidRPr="00A94A19">
              <w:rPr>
                <w:b/>
                <w:bCs/>
                <w:color w:val="000000"/>
                <w:sz w:val="22"/>
                <w:szCs w:val="22"/>
              </w:rPr>
              <w:t>FROM:</w:t>
            </w:r>
          </w:p>
        </w:tc>
        <w:tc>
          <w:tcPr>
            <w:tcW w:w="8820" w:type="dxa"/>
            <w:tcBorders>
              <w:top w:val="nil"/>
              <w:left w:val="nil"/>
              <w:bottom w:val="nil"/>
              <w:right w:val="nil"/>
            </w:tcBorders>
          </w:tcPr>
          <w:p w:rsidR="0044252D" w:rsidRPr="0086629C" w:rsidRDefault="004B7209" w:rsidP="00655391">
            <w:pPr>
              <w:rPr>
                <w:color w:val="000000"/>
                <w:sz w:val="22"/>
                <w:szCs w:val="22"/>
              </w:rPr>
            </w:pPr>
            <w:r w:rsidRPr="0086629C">
              <w:rPr>
                <w:color w:val="000000"/>
                <w:sz w:val="22"/>
                <w:szCs w:val="22"/>
              </w:rPr>
              <w:t>ADMINISTRATIVE OFFICE OF THE COURTS</w:t>
            </w:r>
          </w:p>
          <w:p w:rsidR="0044252D" w:rsidRPr="0086629C" w:rsidRDefault="0044252D" w:rsidP="009F4DFD">
            <w:pPr>
              <w:rPr>
                <w:color w:val="000000"/>
                <w:sz w:val="12"/>
                <w:szCs w:val="12"/>
              </w:rPr>
            </w:pPr>
          </w:p>
        </w:tc>
      </w:tr>
      <w:tr w:rsidR="0044252D" w:rsidRPr="00A94A19" w:rsidTr="00BB11F9">
        <w:tblPrEx>
          <w:tblCellMar>
            <w:top w:w="0" w:type="dxa"/>
            <w:bottom w:w="0" w:type="dxa"/>
          </w:tblCellMar>
        </w:tblPrEx>
        <w:trPr>
          <w:trHeight w:val="273"/>
        </w:trPr>
        <w:tc>
          <w:tcPr>
            <w:tcW w:w="2538" w:type="dxa"/>
            <w:tcBorders>
              <w:top w:val="nil"/>
              <w:left w:val="nil"/>
              <w:bottom w:val="nil"/>
              <w:right w:val="nil"/>
            </w:tcBorders>
          </w:tcPr>
          <w:p w:rsidR="00D14727" w:rsidRPr="00A94A19" w:rsidRDefault="0044252D" w:rsidP="00655391">
            <w:pPr>
              <w:spacing w:after="240"/>
              <w:rPr>
                <w:b/>
                <w:bCs/>
                <w:color w:val="000000"/>
                <w:sz w:val="22"/>
                <w:szCs w:val="22"/>
              </w:rPr>
            </w:pPr>
            <w:r w:rsidRPr="00A94A19">
              <w:rPr>
                <w:b/>
                <w:bCs/>
                <w:color w:val="000000"/>
                <w:sz w:val="22"/>
                <w:szCs w:val="22"/>
              </w:rPr>
              <w:t>DATE:</w:t>
            </w:r>
            <w:r w:rsidR="00D14727" w:rsidRPr="00A94A19">
              <w:rPr>
                <w:b/>
                <w:bCs/>
                <w:color w:val="000000"/>
                <w:sz w:val="22"/>
                <w:szCs w:val="22"/>
              </w:rPr>
              <w:t xml:space="preserve"> </w:t>
            </w:r>
          </w:p>
        </w:tc>
        <w:tc>
          <w:tcPr>
            <w:tcW w:w="8820" w:type="dxa"/>
            <w:tcBorders>
              <w:top w:val="nil"/>
              <w:left w:val="nil"/>
              <w:bottom w:val="nil"/>
              <w:right w:val="nil"/>
            </w:tcBorders>
          </w:tcPr>
          <w:p w:rsidR="00D14727" w:rsidRPr="0086629C" w:rsidRDefault="006C554F" w:rsidP="008E16EA">
            <w:pPr>
              <w:rPr>
                <w:color w:val="000000"/>
                <w:sz w:val="22"/>
                <w:szCs w:val="22"/>
              </w:rPr>
            </w:pPr>
            <w:r w:rsidRPr="0086629C">
              <w:rPr>
                <w:color w:val="000000"/>
                <w:sz w:val="22"/>
                <w:szCs w:val="22"/>
              </w:rPr>
              <w:t xml:space="preserve">February </w:t>
            </w:r>
            <w:r w:rsidR="008E16EA">
              <w:rPr>
                <w:color w:val="000000"/>
                <w:sz w:val="22"/>
                <w:szCs w:val="22"/>
              </w:rPr>
              <w:t>10</w:t>
            </w:r>
            <w:r w:rsidR="007F6D63" w:rsidRPr="0086629C">
              <w:rPr>
                <w:color w:val="000000"/>
                <w:sz w:val="22"/>
                <w:szCs w:val="22"/>
              </w:rPr>
              <w:t>, 2010</w:t>
            </w:r>
          </w:p>
        </w:tc>
      </w:tr>
      <w:tr w:rsidR="00655391" w:rsidRPr="00A94A19" w:rsidTr="00BB11F9">
        <w:tblPrEx>
          <w:tblCellMar>
            <w:top w:w="0" w:type="dxa"/>
            <w:bottom w:w="0" w:type="dxa"/>
          </w:tblCellMar>
        </w:tblPrEx>
        <w:trPr>
          <w:trHeight w:val="1398"/>
        </w:trPr>
        <w:tc>
          <w:tcPr>
            <w:tcW w:w="2538" w:type="dxa"/>
            <w:tcBorders>
              <w:top w:val="nil"/>
              <w:left w:val="nil"/>
              <w:bottom w:val="nil"/>
              <w:right w:val="nil"/>
            </w:tcBorders>
          </w:tcPr>
          <w:p w:rsidR="00655391" w:rsidRPr="00A94A19" w:rsidRDefault="00655391" w:rsidP="00655391">
            <w:pPr>
              <w:spacing w:after="240"/>
              <w:rPr>
                <w:b/>
                <w:bCs/>
                <w:color w:val="000000"/>
                <w:sz w:val="22"/>
                <w:szCs w:val="22"/>
              </w:rPr>
            </w:pPr>
            <w:r w:rsidRPr="00A94A19">
              <w:rPr>
                <w:b/>
                <w:bCs/>
                <w:color w:val="000000"/>
                <w:sz w:val="22"/>
                <w:szCs w:val="22"/>
              </w:rPr>
              <w:t>SUBJECT/PURPOSE OF MEMO:</w:t>
            </w:r>
          </w:p>
        </w:tc>
        <w:tc>
          <w:tcPr>
            <w:tcW w:w="8820" w:type="dxa"/>
            <w:tcBorders>
              <w:top w:val="nil"/>
              <w:left w:val="nil"/>
              <w:bottom w:val="nil"/>
              <w:right w:val="nil"/>
            </w:tcBorders>
          </w:tcPr>
          <w:p w:rsidR="00655391" w:rsidRPr="00A94A19" w:rsidRDefault="00655391" w:rsidP="00655391">
            <w:pPr>
              <w:rPr>
                <w:b/>
                <w:caps/>
                <w:color w:val="000000"/>
                <w:sz w:val="22"/>
                <w:szCs w:val="22"/>
              </w:rPr>
            </w:pPr>
            <w:r w:rsidRPr="00A94A19">
              <w:rPr>
                <w:b/>
                <w:caps/>
                <w:color w:val="000000"/>
                <w:sz w:val="22"/>
                <w:szCs w:val="22"/>
              </w:rPr>
              <w:t>Request for proposals</w:t>
            </w:r>
            <w:r w:rsidR="00B27573" w:rsidRPr="00A94A19">
              <w:rPr>
                <w:b/>
                <w:caps/>
                <w:color w:val="000000"/>
                <w:sz w:val="22"/>
                <w:szCs w:val="22"/>
              </w:rPr>
              <w:t xml:space="preserve"> (RFP)</w:t>
            </w:r>
          </w:p>
          <w:p w:rsidR="00A556D4" w:rsidRPr="00A556D4" w:rsidRDefault="00570759" w:rsidP="00A556D4">
            <w:pPr>
              <w:pStyle w:val="BodyTextIndent2"/>
              <w:tabs>
                <w:tab w:val="left" w:pos="8442"/>
              </w:tabs>
              <w:spacing w:after="0" w:line="240" w:lineRule="auto"/>
              <w:ind w:left="0" w:right="162"/>
              <w:jc w:val="both"/>
              <w:rPr>
                <w:color w:val="000000"/>
                <w:sz w:val="22"/>
                <w:szCs w:val="22"/>
              </w:rPr>
            </w:pPr>
            <w:r w:rsidRPr="00A556D4">
              <w:rPr>
                <w:color w:val="000000"/>
                <w:sz w:val="22"/>
                <w:szCs w:val="22"/>
              </w:rPr>
              <w:t xml:space="preserve">The Center for Families, Children &amp; the Courts (CFCC), a division of the Administrative Office of the Courts (AOC), </w:t>
            </w:r>
            <w:r w:rsidR="004C7A23" w:rsidRPr="00A556D4">
              <w:rPr>
                <w:color w:val="000000"/>
                <w:sz w:val="22"/>
                <w:szCs w:val="22"/>
              </w:rPr>
              <w:t>seeks the services of a consultant to</w:t>
            </w:r>
            <w:r w:rsidR="00B00C56" w:rsidRPr="00A556D4">
              <w:rPr>
                <w:color w:val="000000"/>
                <w:sz w:val="22"/>
                <w:szCs w:val="22"/>
              </w:rPr>
              <w:t xml:space="preserve"> </w:t>
            </w:r>
            <w:r w:rsidR="00A556D4" w:rsidRPr="00A556D4">
              <w:rPr>
                <w:color w:val="000000"/>
                <w:sz w:val="22"/>
                <w:szCs w:val="22"/>
              </w:rPr>
              <w:t>i</w:t>
            </w:r>
            <w:r w:rsidR="00A556D4" w:rsidRPr="00A556D4">
              <w:rPr>
                <w:sz w:val="22"/>
                <w:szCs w:val="22"/>
              </w:rPr>
              <w:t>dentify</w:t>
            </w:r>
            <w:r w:rsidR="00A556D4">
              <w:rPr>
                <w:sz w:val="22"/>
                <w:szCs w:val="22"/>
              </w:rPr>
              <w:t xml:space="preserve"> and </w:t>
            </w:r>
            <w:r w:rsidR="00560C59">
              <w:rPr>
                <w:sz w:val="22"/>
                <w:szCs w:val="22"/>
              </w:rPr>
              <w:t>catalogue</w:t>
            </w:r>
            <w:r w:rsidR="00A556D4" w:rsidRPr="00A556D4">
              <w:rPr>
                <w:sz w:val="22"/>
                <w:szCs w:val="22"/>
              </w:rPr>
              <w:t xml:space="preserve"> data stakeholders relevant to California Native American communities (federally recognized and non-federally recognized tribes, and urban </w:t>
            </w:r>
            <w:r w:rsidR="00A556D4" w:rsidRPr="00924CA1">
              <w:rPr>
                <w:sz w:val="22"/>
                <w:szCs w:val="22"/>
              </w:rPr>
              <w:t>Indians) focusing on data regarding juvenile, family, criminal, and related matters in California State Courts</w:t>
            </w:r>
            <w:r w:rsidR="004C7A23" w:rsidRPr="00A556D4">
              <w:rPr>
                <w:color w:val="000000"/>
                <w:sz w:val="22"/>
                <w:szCs w:val="22"/>
              </w:rPr>
              <w:t>.</w:t>
            </w:r>
          </w:p>
          <w:p w:rsidR="00655391" w:rsidRPr="00A94A19" w:rsidRDefault="002B413C" w:rsidP="00A556D4">
            <w:pPr>
              <w:pStyle w:val="BodyTextIndent2"/>
              <w:tabs>
                <w:tab w:val="left" w:pos="8442"/>
              </w:tabs>
              <w:spacing w:after="0" w:line="240" w:lineRule="auto"/>
              <w:ind w:left="0" w:right="162"/>
              <w:jc w:val="both"/>
              <w:rPr>
                <w:caps/>
                <w:color w:val="000000"/>
                <w:sz w:val="22"/>
                <w:szCs w:val="22"/>
              </w:rPr>
            </w:pPr>
            <w:r w:rsidRPr="00A94A19">
              <w:rPr>
                <w:caps/>
                <w:color w:val="000000"/>
                <w:sz w:val="22"/>
                <w:szCs w:val="22"/>
              </w:rPr>
              <w:t xml:space="preserve"> </w:t>
            </w:r>
          </w:p>
        </w:tc>
      </w:tr>
      <w:tr w:rsidR="00655391" w:rsidRPr="00A94A19" w:rsidTr="00BB11F9">
        <w:tblPrEx>
          <w:tblCellMar>
            <w:top w:w="0" w:type="dxa"/>
            <w:bottom w:w="0" w:type="dxa"/>
          </w:tblCellMar>
        </w:tblPrEx>
        <w:trPr>
          <w:trHeight w:val="1182"/>
        </w:trPr>
        <w:tc>
          <w:tcPr>
            <w:tcW w:w="2538" w:type="dxa"/>
            <w:tcBorders>
              <w:top w:val="nil"/>
              <w:left w:val="nil"/>
              <w:bottom w:val="nil"/>
              <w:right w:val="nil"/>
            </w:tcBorders>
          </w:tcPr>
          <w:p w:rsidR="00655391" w:rsidRPr="00A94A19" w:rsidRDefault="00655391" w:rsidP="00655391">
            <w:pPr>
              <w:spacing w:after="240"/>
              <w:rPr>
                <w:b/>
                <w:bCs/>
                <w:color w:val="000000"/>
                <w:sz w:val="22"/>
                <w:szCs w:val="22"/>
              </w:rPr>
            </w:pPr>
            <w:r w:rsidRPr="00A94A19">
              <w:rPr>
                <w:b/>
                <w:bCs/>
                <w:color w:val="000000"/>
                <w:sz w:val="22"/>
                <w:szCs w:val="22"/>
              </w:rPr>
              <w:t>ACTION REQUIRED:</w:t>
            </w:r>
          </w:p>
        </w:tc>
        <w:tc>
          <w:tcPr>
            <w:tcW w:w="8820" w:type="dxa"/>
            <w:tcBorders>
              <w:top w:val="nil"/>
              <w:left w:val="nil"/>
              <w:bottom w:val="nil"/>
              <w:right w:val="nil"/>
            </w:tcBorders>
          </w:tcPr>
          <w:p w:rsidR="00655391" w:rsidRPr="00A94A19" w:rsidRDefault="00655391" w:rsidP="00655391">
            <w:pPr>
              <w:ind w:right="252"/>
              <w:rPr>
                <w:color w:val="000000"/>
                <w:sz w:val="22"/>
                <w:szCs w:val="22"/>
              </w:rPr>
            </w:pPr>
            <w:r w:rsidRPr="00A94A19">
              <w:rPr>
                <w:color w:val="000000"/>
                <w:sz w:val="22"/>
                <w:szCs w:val="22"/>
              </w:rPr>
              <w:t>You are invited to review and respond to the attached Request for Proposal</w:t>
            </w:r>
            <w:r w:rsidR="008313A6" w:rsidRPr="00A94A19">
              <w:rPr>
                <w:color w:val="000000"/>
                <w:sz w:val="22"/>
                <w:szCs w:val="22"/>
              </w:rPr>
              <w:t xml:space="preserve"> </w:t>
            </w:r>
            <w:r w:rsidRPr="00A94A19">
              <w:rPr>
                <w:color w:val="000000"/>
                <w:sz w:val="22"/>
                <w:szCs w:val="22"/>
              </w:rPr>
              <w:t xml:space="preserve">(RFP), as posted at </w:t>
            </w:r>
            <w:hyperlink r:id="rId8" w:history="1">
              <w:r w:rsidRPr="00A94A19">
                <w:rPr>
                  <w:rStyle w:val="Hyperlink"/>
                  <w:color w:val="000000"/>
                  <w:sz w:val="22"/>
                  <w:szCs w:val="22"/>
                </w:rPr>
                <w:t>http://www.courtinfo.ca.gov/reference/rfp/</w:t>
              </w:r>
            </w:hyperlink>
            <w:r w:rsidRPr="00A94A19">
              <w:rPr>
                <w:color w:val="000000"/>
                <w:sz w:val="22"/>
                <w:szCs w:val="22"/>
              </w:rPr>
              <w:t>:</w:t>
            </w:r>
          </w:p>
          <w:p w:rsidR="00655391" w:rsidRPr="00A94A19" w:rsidRDefault="00655391" w:rsidP="00655391">
            <w:pPr>
              <w:ind w:right="252"/>
              <w:rPr>
                <w:color w:val="000000"/>
                <w:sz w:val="4"/>
                <w:szCs w:val="4"/>
              </w:rPr>
            </w:pPr>
          </w:p>
          <w:p w:rsidR="00B97818" w:rsidRPr="00B97818" w:rsidRDefault="00B97818" w:rsidP="004C7A23">
            <w:pPr>
              <w:pStyle w:val="CommentText"/>
              <w:ind w:left="1238" w:hanging="1238"/>
              <w:rPr>
                <w:b/>
                <w:color w:val="000000"/>
                <w:sz w:val="6"/>
                <w:szCs w:val="6"/>
              </w:rPr>
            </w:pPr>
          </w:p>
          <w:p w:rsidR="004C7A23" w:rsidRPr="00A94A19" w:rsidRDefault="00655391" w:rsidP="004C7A23">
            <w:pPr>
              <w:pStyle w:val="CommentText"/>
              <w:ind w:left="1238" w:hanging="1238"/>
              <w:rPr>
                <w:b/>
                <w:color w:val="000000"/>
                <w:sz w:val="22"/>
                <w:szCs w:val="22"/>
              </w:rPr>
            </w:pPr>
            <w:r w:rsidRPr="00A94A19">
              <w:rPr>
                <w:b/>
                <w:color w:val="000000"/>
                <w:sz w:val="22"/>
                <w:szCs w:val="22"/>
              </w:rPr>
              <w:t>Project Title:</w:t>
            </w:r>
            <w:r w:rsidRPr="00A94A19">
              <w:rPr>
                <w:color w:val="000000"/>
                <w:sz w:val="22"/>
                <w:szCs w:val="22"/>
              </w:rPr>
              <w:t xml:space="preserve">  </w:t>
            </w:r>
            <w:r w:rsidR="00002FE4" w:rsidRPr="00A94A19">
              <w:rPr>
                <w:color w:val="000000"/>
                <w:sz w:val="22"/>
                <w:szCs w:val="22"/>
              </w:rPr>
              <w:t xml:space="preserve"> </w:t>
            </w:r>
            <w:r w:rsidR="00B97818">
              <w:rPr>
                <w:color w:val="000000"/>
                <w:sz w:val="22"/>
                <w:szCs w:val="22"/>
              </w:rPr>
              <w:t xml:space="preserve">   </w:t>
            </w:r>
            <w:r w:rsidR="004C7A23" w:rsidRPr="00A94A19">
              <w:rPr>
                <w:b/>
                <w:color w:val="000000"/>
                <w:sz w:val="22"/>
                <w:szCs w:val="22"/>
              </w:rPr>
              <w:t xml:space="preserve">NATIVE AMERICAN COMMUNITIES JUSTICE PROJECT </w:t>
            </w:r>
            <w:r w:rsidR="00A556D4">
              <w:rPr>
                <w:b/>
                <w:color w:val="000000"/>
                <w:sz w:val="22"/>
                <w:szCs w:val="22"/>
              </w:rPr>
              <w:t>II</w:t>
            </w:r>
          </w:p>
          <w:p w:rsidR="001E2B58" w:rsidRPr="00A94A19" w:rsidRDefault="001E2B58" w:rsidP="004C7A23">
            <w:pPr>
              <w:autoSpaceDE w:val="0"/>
              <w:autoSpaceDN w:val="0"/>
              <w:adjustRightInd w:val="0"/>
              <w:ind w:left="1426" w:hanging="1426"/>
              <w:rPr>
                <w:color w:val="000000"/>
                <w:sz w:val="4"/>
                <w:szCs w:val="4"/>
              </w:rPr>
            </w:pPr>
          </w:p>
          <w:p w:rsidR="00655391" w:rsidRPr="00B97818" w:rsidRDefault="00655391" w:rsidP="002B326B">
            <w:pPr>
              <w:rPr>
                <w:caps/>
                <w:color w:val="000000"/>
                <w:sz w:val="22"/>
                <w:szCs w:val="22"/>
              </w:rPr>
            </w:pPr>
            <w:r w:rsidRPr="00B97818">
              <w:rPr>
                <w:b/>
                <w:color w:val="000000"/>
                <w:sz w:val="22"/>
                <w:szCs w:val="22"/>
              </w:rPr>
              <w:t>RFP N</w:t>
            </w:r>
            <w:r w:rsidR="00854A06" w:rsidRPr="00B97818">
              <w:rPr>
                <w:b/>
                <w:color w:val="000000"/>
                <w:sz w:val="22"/>
                <w:szCs w:val="22"/>
              </w:rPr>
              <w:t>umber</w:t>
            </w:r>
            <w:r w:rsidRPr="00B97818">
              <w:rPr>
                <w:b/>
                <w:color w:val="000000"/>
                <w:sz w:val="22"/>
                <w:szCs w:val="22"/>
              </w:rPr>
              <w:t xml:space="preserve">: </w:t>
            </w:r>
            <w:r w:rsidR="004C7A23" w:rsidRPr="00B97818">
              <w:rPr>
                <w:b/>
                <w:color w:val="000000"/>
                <w:sz w:val="22"/>
                <w:szCs w:val="22"/>
              </w:rPr>
              <w:t xml:space="preserve">  </w:t>
            </w:r>
            <w:r w:rsidR="00B97818" w:rsidRPr="00B97818">
              <w:rPr>
                <w:b/>
                <w:color w:val="000000"/>
              </w:rPr>
              <w:t xml:space="preserve"> </w:t>
            </w:r>
            <w:r w:rsidR="00B97818" w:rsidRPr="00B97818">
              <w:rPr>
                <w:b/>
                <w:color w:val="000000"/>
                <w:sz w:val="22"/>
                <w:szCs w:val="22"/>
              </w:rPr>
              <w:t>CFCC 01-10</w:t>
            </w:r>
            <w:r w:rsidR="002B326B">
              <w:rPr>
                <w:b/>
                <w:color w:val="000000"/>
                <w:sz w:val="22"/>
                <w:szCs w:val="22"/>
              </w:rPr>
              <w:t>-LM</w:t>
            </w:r>
            <w:r w:rsidR="00B97818" w:rsidRPr="00B97818">
              <w:rPr>
                <w:b/>
                <w:color w:val="000000"/>
                <w:sz w:val="22"/>
                <w:szCs w:val="22"/>
              </w:rPr>
              <w:t xml:space="preserve"> Research Consultant</w:t>
            </w:r>
          </w:p>
        </w:tc>
      </w:tr>
      <w:tr w:rsidR="008E4F12" w:rsidRPr="00A94A19" w:rsidTr="00BB11F9">
        <w:tblPrEx>
          <w:tblCellMar>
            <w:top w:w="0" w:type="dxa"/>
            <w:bottom w:w="0" w:type="dxa"/>
          </w:tblCellMar>
        </w:tblPrEx>
        <w:trPr>
          <w:trHeight w:val="885"/>
        </w:trPr>
        <w:tc>
          <w:tcPr>
            <w:tcW w:w="2538" w:type="dxa"/>
            <w:tcBorders>
              <w:top w:val="nil"/>
              <w:left w:val="nil"/>
              <w:bottom w:val="nil"/>
              <w:right w:val="nil"/>
            </w:tcBorders>
          </w:tcPr>
          <w:p w:rsidR="00B97818" w:rsidRPr="006C554F" w:rsidRDefault="00B97818" w:rsidP="008E4F12">
            <w:pPr>
              <w:jc w:val="both"/>
              <w:rPr>
                <w:bCs/>
                <w:color w:val="000000"/>
                <w:sz w:val="26"/>
                <w:szCs w:val="26"/>
              </w:rPr>
            </w:pPr>
          </w:p>
          <w:p w:rsidR="008E4F12" w:rsidRPr="00A94A19" w:rsidRDefault="008E4F12" w:rsidP="00B97818">
            <w:pPr>
              <w:rPr>
                <w:b/>
                <w:bCs/>
                <w:color w:val="000000"/>
                <w:sz w:val="22"/>
                <w:szCs w:val="22"/>
              </w:rPr>
            </w:pPr>
            <w:r w:rsidRPr="00A94A19">
              <w:rPr>
                <w:b/>
                <w:bCs/>
                <w:color w:val="000000"/>
                <w:sz w:val="22"/>
                <w:szCs w:val="22"/>
              </w:rPr>
              <w:t>QUESTIONS TO THE SOLICITATIONS MAILBOX:</w:t>
            </w:r>
          </w:p>
        </w:tc>
        <w:tc>
          <w:tcPr>
            <w:tcW w:w="8820" w:type="dxa"/>
            <w:tcBorders>
              <w:top w:val="nil"/>
              <w:left w:val="nil"/>
              <w:bottom w:val="nil"/>
              <w:right w:val="nil"/>
            </w:tcBorders>
          </w:tcPr>
          <w:p w:rsidR="00B97818" w:rsidRPr="0086629C" w:rsidRDefault="00B97818" w:rsidP="008E4F12">
            <w:pPr>
              <w:ind w:right="162"/>
              <w:jc w:val="both"/>
              <w:rPr>
                <w:color w:val="000000"/>
                <w:sz w:val="22"/>
                <w:szCs w:val="22"/>
              </w:rPr>
            </w:pPr>
          </w:p>
          <w:p w:rsidR="008E4F12" w:rsidRPr="0086629C" w:rsidRDefault="00365170" w:rsidP="008E4F12">
            <w:pPr>
              <w:ind w:right="162"/>
              <w:jc w:val="both"/>
              <w:rPr>
                <w:bCs/>
                <w:iCs/>
                <w:color w:val="000000"/>
                <w:sz w:val="22"/>
                <w:szCs w:val="22"/>
              </w:rPr>
            </w:pPr>
            <w:r w:rsidRPr="0086629C">
              <w:rPr>
                <w:color w:val="000000"/>
                <w:sz w:val="22"/>
                <w:szCs w:val="22"/>
              </w:rPr>
              <w:t>Q</w:t>
            </w:r>
            <w:r w:rsidR="008E4F12" w:rsidRPr="0086629C">
              <w:rPr>
                <w:color w:val="000000"/>
                <w:sz w:val="22"/>
                <w:szCs w:val="22"/>
              </w:rPr>
              <w:t xml:space="preserve">uestions regarding this RFP should be directed to </w:t>
            </w:r>
            <w:hyperlink r:id="rId9" w:history="1">
              <w:r w:rsidR="00B97818" w:rsidRPr="0086629C">
                <w:rPr>
                  <w:rStyle w:val="Hyperlink"/>
                  <w:bCs/>
                  <w:iCs/>
                  <w:color w:val="000000"/>
                  <w:sz w:val="22"/>
                  <w:szCs w:val="22"/>
                </w:rPr>
                <w:t>Solicitations@jud.ca.gov</w:t>
              </w:r>
            </w:hyperlink>
            <w:r w:rsidR="008E4F12" w:rsidRPr="0086629C">
              <w:rPr>
                <w:bCs/>
                <w:iCs/>
                <w:color w:val="000000"/>
                <w:sz w:val="22"/>
                <w:szCs w:val="22"/>
              </w:rPr>
              <w:t xml:space="preserve"> by </w:t>
            </w:r>
          </w:p>
          <w:p w:rsidR="008E4F12" w:rsidRPr="0086629C" w:rsidRDefault="00C87418" w:rsidP="003D3372">
            <w:pPr>
              <w:pStyle w:val="CommentText"/>
              <w:jc w:val="both"/>
              <w:rPr>
                <w:caps/>
                <w:color w:val="000000"/>
                <w:sz w:val="22"/>
                <w:szCs w:val="22"/>
              </w:rPr>
            </w:pPr>
            <w:r w:rsidRPr="0086629C">
              <w:rPr>
                <w:b/>
                <w:bCs/>
                <w:iCs/>
                <w:color w:val="000000"/>
                <w:sz w:val="22"/>
                <w:szCs w:val="22"/>
              </w:rPr>
              <w:t>February 1</w:t>
            </w:r>
            <w:r w:rsidR="006C554F" w:rsidRPr="0086629C">
              <w:rPr>
                <w:b/>
                <w:bCs/>
                <w:iCs/>
                <w:color w:val="000000"/>
                <w:sz w:val="22"/>
                <w:szCs w:val="22"/>
              </w:rPr>
              <w:t>8</w:t>
            </w:r>
            <w:r w:rsidR="00A556D4" w:rsidRPr="0086629C">
              <w:rPr>
                <w:b/>
                <w:bCs/>
                <w:iCs/>
                <w:color w:val="000000"/>
                <w:sz w:val="22"/>
                <w:szCs w:val="22"/>
              </w:rPr>
              <w:t>, 2010</w:t>
            </w:r>
            <w:r w:rsidR="008E4F12" w:rsidRPr="0086629C">
              <w:rPr>
                <w:b/>
                <w:bCs/>
                <w:iCs/>
                <w:color w:val="000000"/>
                <w:sz w:val="22"/>
                <w:szCs w:val="22"/>
              </w:rPr>
              <w:t xml:space="preserve">, </w:t>
            </w:r>
            <w:r w:rsidR="00B97818" w:rsidRPr="0086629C">
              <w:rPr>
                <w:b/>
                <w:bCs/>
                <w:iCs/>
                <w:color w:val="000000"/>
                <w:sz w:val="22"/>
                <w:szCs w:val="22"/>
              </w:rPr>
              <w:t>end of business</w:t>
            </w:r>
            <w:r w:rsidR="003D3372" w:rsidRPr="0086629C">
              <w:rPr>
                <w:b/>
                <w:bCs/>
                <w:iCs/>
                <w:color w:val="000000"/>
                <w:sz w:val="22"/>
                <w:szCs w:val="22"/>
              </w:rPr>
              <w:t>.</w:t>
            </w:r>
            <w:r w:rsidR="008E4F12" w:rsidRPr="0086629C">
              <w:rPr>
                <w:caps/>
                <w:color w:val="000000"/>
                <w:sz w:val="22"/>
                <w:szCs w:val="22"/>
              </w:rPr>
              <w:t xml:space="preserve"> </w:t>
            </w:r>
          </w:p>
        </w:tc>
      </w:tr>
      <w:tr w:rsidR="00655391" w:rsidRPr="00A94A19" w:rsidTr="00BB11F9">
        <w:tblPrEx>
          <w:tblCellMar>
            <w:top w:w="0" w:type="dxa"/>
            <w:bottom w:w="0" w:type="dxa"/>
          </w:tblCellMar>
        </w:tblPrEx>
        <w:trPr>
          <w:trHeight w:val="543"/>
        </w:trPr>
        <w:tc>
          <w:tcPr>
            <w:tcW w:w="2538" w:type="dxa"/>
            <w:tcBorders>
              <w:top w:val="nil"/>
              <w:left w:val="nil"/>
              <w:bottom w:val="nil"/>
              <w:right w:val="nil"/>
            </w:tcBorders>
          </w:tcPr>
          <w:p w:rsidR="00B97818" w:rsidRDefault="00B97818" w:rsidP="008E4F12">
            <w:pPr>
              <w:rPr>
                <w:b/>
                <w:bCs/>
                <w:color w:val="000000"/>
                <w:sz w:val="22"/>
                <w:szCs w:val="22"/>
              </w:rPr>
            </w:pPr>
          </w:p>
          <w:p w:rsidR="00655391" w:rsidRPr="00A94A19" w:rsidRDefault="00655391" w:rsidP="008E4F12">
            <w:pPr>
              <w:rPr>
                <w:b/>
                <w:bCs/>
                <w:color w:val="000000"/>
                <w:sz w:val="22"/>
                <w:szCs w:val="22"/>
              </w:rPr>
            </w:pPr>
            <w:r w:rsidRPr="00A94A19">
              <w:rPr>
                <w:b/>
                <w:bCs/>
                <w:color w:val="000000"/>
                <w:sz w:val="22"/>
                <w:szCs w:val="22"/>
              </w:rPr>
              <w:t>DATE AND TIME PROPOSAL DUE:</w:t>
            </w:r>
          </w:p>
          <w:p w:rsidR="008E4F12" w:rsidRPr="00A94A19" w:rsidRDefault="008E4F12" w:rsidP="008E4F12">
            <w:pPr>
              <w:rPr>
                <w:b/>
                <w:bCs/>
                <w:color w:val="000000"/>
                <w:sz w:val="12"/>
                <w:szCs w:val="12"/>
              </w:rPr>
            </w:pPr>
          </w:p>
        </w:tc>
        <w:tc>
          <w:tcPr>
            <w:tcW w:w="8820" w:type="dxa"/>
            <w:tcBorders>
              <w:top w:val="nil"/>
              <w:left w:val="nil"/>
              <w:bottom w:val="nil"/>
              <w:right w:val="nil"/>
            </w:tcBorders>
          </w:tcPr>
          <w:p w:rsidR="00B97818" w:rsidRPr="0086629C" w:rsidRDefault="00B97818" w:rsidP="00C87418">
            <w:pPr>
              <w:rPr>
                <w:bCs/>
                <w:color w:val="000000"/>
                <w:sz w:val="22"/>
                <w:szCs w:val="22"/>
              </w:rPr>
            </w:pPr>
          </w:p>
          <w:p w:rsidR="00655391" w:rsidRPr="0086629C" w:rsidRDefault="00655391" w:rsidP="007A2326">
            <w:pPr>
              <w:rPr>
                <w:color w:val="000000"/>
                <w:sz w:val="22"/>
                <w:szCs w:val="22"/>
              </w:rPr>
            </w:pPr>
            <w:r w:rsidRPr="0086629C">
              <w:rPr>
                <w:bCs/>
                <w:color w:val="000000"/>
                <w:sz w:val="22"/>
                <w:szCs w:val="22"/>
              </w:rPr>
              <w:t xml:space="preserve">Proposals must be received by </w:t>
            </w:r>
            <w:r w:rsidR="00991AF9" w:rsidRPr="0086629C">
              <w:rPr>
                <w:b/>
                <w:bCs/>
                <w:color w:val="000000"/>
                <w:sz w:val="22"/>
                <w:szCs w:val="22"/>
              </w:rPr>
              <w:t xml:space="preserve">February </w:t>
            </w:r>
            <w:r w:rsidR="00C87418" w:rsidRPr="0086629C">
              <w:rPr>
                <w:b/>
                <w:bCs/>
                <w:color w:val="000000"/>
                <w:sz w:val="22"/>
                <w:szCs w:val="22"/>
              </w:rPr>
              <w:t>2</w:t>
            </w:r>
            <w:r w:rsidR="006C554F" w:rsidRPr="0086629C">
              <w:rPr>
                <w:b/>
                <w:bCs/>
                <w:color w:val="000000"/>
                <w:sz w:val="22"/>
                <w:szCs w:val="22"/>
              </w:rPr>
              <w:t>5</w:t>
            </w:r>
            <w:r w:rsidR="00A556D4" w:rsidRPr="0086629C">
              <w:rPr>
                <w:b/>
                <w:bCs/>
                <w:color w:val="000000"/>
                <w:sz w:val="22"/>
                <w:szCs w:val="22"/>
              </w:rPr>
              <w:t>, 2010</w:t>
            </w:r>
            <w:r w:rsidRPr="0086629C">
              <w:rPr>
                <w:b/>
                <w:bCs/>
                <w:color w:val="000000"/>
                <w:sz w:val="22"/>
                <w:szCs w:val="22"/>
              </w:rPr>
              <w:t xml:space="preserve">, </w:t>
            </w:r>
            <w:r w:rsidR="006C554F" w:rsidRPr="0086629C">
              <w:rPr>
                <w:b/>
                <w:bCs/>
                <w:iCs/>
                <w:color w:val="000000"/>
                <w:sz w:val="22"/>
                <w:szCs w:val="22"/>
              </w:rPr>
              <w:t>end of business</w:t>
            </w:r>
            <w:r w:rsidR="003D3372" w:rsidRPr="0086629C">
              <w:rPr>
                <w:b/>
                <w:bCs/>
                <w:iCs/>
                <w:color w:val="000000"/>
                <w:sz w:val="22"/>
                <w:szCs w:val="22"/>
              </w:rPr>
              <w:t>.</w:t>
            </w:r>
          </w:p>
        </w:tc>
      </w:tr>
      <w:tr w:rsidR="00655391" w:rsidRPr="00A94A19" w:rsidTr="00BB11F9">
        <w:tblPrEx>
          <w:tblCellMar>
            <w:top w:w="0" w:type="dxa"/>
            <w:bottom w:w="0" w:type="dxa"/>
          </w:tblCellMar>
        </w:tblPrEx>
        <w:trPr>
          <w:cantSplit/>
          <w:trHeight w:val="1593"/>
        </w:trPr>
        <w:tc>
          <w:tcPr>
            <w:tcW w:w="2538" w:type="dxa"/>
            <w:tcBorders>
              <w:top w:val="nil"/>
              <w:left w:val="nil"/>
              <w:bottom w:val="nil"/>
              <w:right w:val="nil"/>
            </w:tcBorders>
          </w:tcPr>
          <w:p w:rsidR="00655391" w:rsidRPr="00A94A19" w:rsidRDefault="00655391" w:rsidP="00655391">
            <w:pPr>
              <w:spacing w:after="240"/>
              <w:rPr>
                <w:b/>
                <w:bCs/>
                <w:color w:val="000000"/>
                <w:sz w:val="22"/>
                <w:szCs w:val="22"/>
              </w:rPr>
            </w:pPr>
            <w:r w:rsidRPr="00A94A19">
              <w:rPr>
                <w:b/>
                <w:bCs/>
                <w:color w:val="000000"/>
                <w:sz w:val="22"/>
                <w:szCs w:val="22"/>
              </w:rPr>
              <w:t>SUBMISSION OF  PROPOSAL:</w:t>
            </w:r>
          </w:p>
        </w:tc>
        <w:tc>
          <w:tcPr>
            <w:tcW w:w="8820" w:type="dxa"/>
            <w:tcBorders>
              <w:top w:val="nil"/>
              <w:left w:val="nil"/>
              <w:bottom w:val="nil"/>
              <w:right w:val="nil"/>
            </w:tcBorders>
          </w:tcPr>
          <w:p w:rsidR="00655391" w:rsidRPr="00A94A19" w:rsidRDefault="00655391" w:rsidP="00655391">
            <w:pPr>
              <w:rPr>
                <w:color w:val="000000"/>
                <w:sz w:val="22"/>
                <w:szCs w:val="22"/>
              </w:rPr>
            </w:pPr>
            <w:r w:rsidRPr="00A94A19">
              <w:rPr>
                <w:color w:val="000000"/>
                <w:sz w:val="22"/>
                <w:szCs w:val="22"/>
              </w:rPr>
              <w:t>Proposals must be sent to:</w:t>
            </w:r>
          </w:p>
          <w:p w:rsidR="00B97818" w:rsidRPr="00B97818" w:rsidRDefault="00B97818" w:rsidP="00655391">
            <w:pPr>
              <w:rPr>
                <w:b/>
                <w:bCs/>
                <w:color w:val="000000"/>
                <w:sz w:val="10"/>
                <w:szCs w:val="10"/>
              </w:rPr>
            </w:pPr>
          </w:p>
          <w:p w:rsidR="002A1573" w:rsidRPr="00A94A19" w:rsidRDefault="00655391" w:rsidP="00655391">
            <w:pPr>
              <w:rPr>
                <w:b/>
                <w:bCs/>
                <w:color w:val="000000"/>
                <w:sz w:val="22"/>
                <w:szCs w:val="22"/>
              </w:rPr>
            </w:pPr>
            <w:r w:rsidRPr="00A94A19">
              <w:rPr>
                <w:b/>
                <w:bCs/>
                <w:color w:val="000000"/>
                <w:sz w:val="22"/>
                <w:szCs w:val="22"/>
              </w:rPr>
              <w:t>Judicial Council of California</w:t>
            </w:r>
            <w:r w:rsidRPr="00A94A19">
              <w:rPr>
                <w:b/>
                <w:bCs/>
                <w:color w:val="000000"/>
                <w:sz w:val="22"/>
                <w:szCs w:val="22"/>
              </w:rPr>
              <w:br/>
              <w:t>Administrative Office of the Courts</w:t>
            </w:r>
            <w:r w:rsidRPr="00A94A19">
              <w:rPr>
                <w:b/>
                <w:bCs/>
                <w:color w:val="000000"/>
                <w:sz w:val="22"/>
                <w:szCs w:val="22"/>
              </w:rPr>
              <w:br/>
              <w:t xml:space="preserve">Attn:  Nadine McFadden, RFP No. </w:t>
            </w:r>
            <w:r w:rsidR="002A1573" w:rsidRPr="00A94A19">
              <w:rPr>
                <w:color w:val="000000"/>
                <w:sz w:val="22"/>
                <w:szCs w:val="22"/>
              </w:rPr>
              <w:t xml:space="preserve"> </w:t>
            </w:r>
            <w:r w:rsidR="00B97818" w:rsidRPr="00796DB4">
              <w:rPr>
                <w:color w:val="000000"/>
              </w:rPr>
              <w:t xml:space="preserve"> </w:t>
            </w:r>
            <w:r w:rsidR="00B97818" w:rsidRPr="00B97818">
              <w:rPr>
                <w:b/>
                <w:color w:val="000000"/>
                <w:sz w:val="22"/>
                <w:szCs w:val="22"/>
              </w:rPr>
              <w:t>CFCC 01-10</w:t>
            </w:r>
            <w:r w:rsidR="002B326B">
              <w:rPr>
                <w:b/>
                <w:color w:val="000000"/>
                <w:sz w:val="22"/>
                <w:szCs w:val="22"/>
              </w:rPr>
              <w:t>-LM</w:t>
            </w:r>
            <w:r w:rsidR="00B97818" w:rsidRPr="00B97818">
              <w:rPr>
                <w:b/>
                <w:color w:val="000000"/>
                <w:sz w:val="22"/>
                <w:szCs w:val="22"/>
              </w:rPr>
              <w:t xml:space="preserve"> Research Consultant</w:t>
            </w:r>
          </w:p>
          <w:p w:rsidR="00655391" w:rsidRPr="00A94A19" w:rsidRDefault="00655391" w:rsidP="00655391">
            <w:pPr>
              <w:rPr>
                <w:b/>
                <w:bCs/>
                <w:color w:val="000000"/>
                <w:sz w:val="22"/>
                <w:szCs w:val="22"/>
              </w:rPr>
            </w:pPr>
            <w:smartTag w:uri="urn:schemas-microsoft-com:office:smarttags" w:element="Street">
              <w:smartTag w:uri="urn:schemas-microsoft-com:office:smarttags" w:element="address">
                <w:r w:rsidRPr="00A94A19">
                  <w:rPr>
                    <w:b/>
                    <w:bCs/>
                    <w:color w:val="000000"/>
                    <w:sz w:val="22"/>
                    <w:szCs w:val="22"/>
                  </w:rPr>
                  <w:t>455 Golden Gate Avenue</w:t>
                </w:r>
              </w:smartTag>
            </w:smartTag>
            <w:r w:rsidRPr="00A94A19">
              <w:rPr>
                <w:b/>
                <w:bCs/>
                <w:color w:val="000000"/>
                <w:sz w:val="22"/>
                <w:szCs w:val="22"/>
              </w:rPr>
              <w:t>, 7th Floor</w:t>
            </w:r>
            <w:r w:rsidRPr="00A94A19">
              <w:rPr>
                <w:b/>
                <w:bCs/>
                <w:color w:val="000000"/>
                <w:sz w:val="22"/>
                <w:szCs w:val="22"/>
              </w:rPr>
              <w:br/>
            </w:r>
            <w:smartTag w:uri="urn:schemas-microsoft-com:office:smarttags" w:element="place">
              <w:smartTag w:uri="urn:schemas-microsoft-com:office:smarttags" w:element="City">
                <w:r w:rsidRPr="00A94A19">
                  <w:rPr>
                    <w:b/>
                    <w:bCs/>
                    <w:color w:val="000000"/>
                    <w:sz w:val="22"/>
                    <w:szCs w:val="22"/>
                  </w:rPr>
                  <w:t>San Francisco</w:t>
                </w:r>
              </w:smartTag>
              <w:r w:rsidRPr="00A94A19">
                <w:rPr>
                  <w:b/>
                  <w:bCs/>
                  <w:color w:val="000000"/>
                  <w:sz w:val="22"/>
                  <w:szCs w:val="22"/>
                </w:rPr>
                <w:t xml:space="preserve">, </w:t>
              </w:r>
              <w:smartTag w:uri="urn:schemas-microsoft-com:office:smarttags" w:element="State">
                <w:r w:rsidRPr="00A94A19">
                  <w:rPr>
                    <w:b/>
                    <w:bCs/>
                    <w:color w:val="000000"/>
                    <w:sz w:val="22"/>
                    <w:szCs w:val="22"/>
                  </w:rPr>
                  <w:t>CA</w:t>
                </w:r>
              </w:smartTag>
              <w:r w:rsidRPr="00A94A19">
                <w:rPr>
                  <w:b/>
                  <w:bCs/>
                  <w:color w:val="000000"/>
                  <w:sz w:val="22"/>
                  <w:szCs w:val="22"/>
                </w:rPr>
                <w:t xml:space="preserve">  </w:t>
              </w:r>
              <w:smartTag w:uri="urn:schemas-microsoft-com:office:smarttags" w:element="PostalCode">
                <w:r w:rsidRPr="00A94A19">
                  <w:rPr>
                    <w:b/>
                    <w:bCs/>
                    <w:color w:val="000000"/>
                    <w:sz w:val="22"/>
                    <w:szCs w:val="22"/>
                  </w:rPr>
                  <w:t>94102-3688</w:t>
                </w:r>
              </w:smartTag>
            </w:smartTag>
          </w:p>
          <w:p w:rsidR="00655391" w:rsidRPr="00A94A19" w:rsidRDefault="00655391" w:rsidP="00655391">
            <w:pPr>
              <w:pStyle w:val="BodyTextIndent2"/>
              <w:tabs>
                <w:tab w:val="left" w:pos="8442"/>
              </w:tabs>
              <w:spacing w:after="0" w:line="240" w:lineRule="auto"/>
              <w:ind w:left="0" w:right="162"/>
              <w:jc w:val="both"/>
              <w:rPr>
                <w:caps/>
                <w:color w:val="000000"/>
                <w:sz w:val="22"/>
                <w:szCs w:val="22"/>
              </w:rPr>
            </w:pPr>
          </w:p>
        </w:tc>
      </w:tr>
    </w:tbl>
    <w:p w:rsidR="00956064" w:rsidRPr="00A94A19" w:rsidRDefault="00956064" w:rsidP="00956064">
      <w:pPr>
        <w:pStyle w:val="BodyText"/>
        <w:rPr>
          <w:b/>
          <w:color w:val="000000"/>
        </w:rPr>
        <w:sectPr w:rsidR="00956064" w:rsidRPr="00A94A19" w:rsidSect="00136799">
          <w:headerReference w:type="even" r:id="rId10"/>
          <w:headerReference w:type="default" r:id="rId11"/>
          <w:footerReference w:type="even" r:id="rId12"/>
          <w:headerReference w:type="first" r:id="rId13"/>
          <w:type w:val="continuous"/>
          <w:pgSz w:w="12240" w:h="15840" w:code="1"/>
          <w:pgMar w:top="720" w:right="1008" w:bottom="576" w:left="864" w:header="1296" w:footer="360" w:gutter="0"/>
          <w:cols w:space="720"/>
          <w:titlePg/>
        </w:sectPr>
      </w:pPr>
    </w:p>
    <w:p w:rsidR="0032505E" w:rsidRDefault="0032505E" w:rsidP="00836612">
      <w:pPr>
        <w:jc w:val="center"/>
        <w:rPr>
          <w:b/>
          <w:bCs/>
          <w:color w:val="000000"/>
          <w:sz w:val="26"/>
          <w:szCs w:val="26"/>
        </w:rPr>
      </w:pPr>
    </w:p>
    <w:p w:rsidR="00836612" w:rsidRPr="00A94A19" w:rsidRDefault="00836612" w:rsidP="00064F0D">
      <w:pPr>
        <w:widowControl w:val="0"/>
        <w:jc w:val="center"/>
        <w:rPr>
          <w:b/>
          <w:bCs/>
          <w:color w:val="000000"/>
          <w:sz w:val="26"/>
          <w:szCs w:val="26"/>
        </w:rPr>
      </w:pPr>
      <w:r w:rsidRPr="00A94A19">
        <w:rPr>
          <w:b/>
          <w:bCs/>
          <w:color w:val="000000"/>
          <w:sz w:val="26"/>
          <w:szCs w:val="26"/>
        </w:rPr>
        <w:t xml:space="preserve">JUDICIAL COUNCIL OF </w:t>
      </w:r>
      <w:smartTag w:uri="urn:schemas-microsoft-com:office:smarttags" w:element="State">
        <w:smartTag w:uri="urn:schemas-microsoft-com:office:smarttags" w:element="place">
          <w:r w:rsidRPr="00A94A19">
            <w:rPr>
              <w:b/>
              <w:bCs/>
              <w:color w:val="000000"/>
              <w:sz w:val="26"/>
              <w:szCs w:val="26"/>
            </w:rPr>
            <w:t>CALIFORNIA</w:t>
          </w:r>
        </w:smartTag>
      </w:smartTag>
    </w:p>
    <w:p w:rsidR="00836612" w:rsidRPr="00A94A19" w:rsidRDefault="00836612" w:rsidP="00064F0D">
      <w:pPr>
        <w:widowControl w:val="0"/>
        <w:ind w:left="720" w:hanging="720"/>
        <w:jc w:val="center"/>
        <w:rPr>
          <w:b/>
          <w:bCs/>
          <w:color w:val="000000"/>
        </w:rPr>
      </w:pPr>
      <w:r w:rsidRPr="00A94A19">
        <w:rPr>
          <w:b/>
          <w:bCs/>
          <w:color w:val="000000"/>
          <w:sz w:val="26"/>
          <w:szCs w:val="26"/>
        </w:rPr>
        <w:t>ADMINISTRATIVE OFFICE OF THE COURTS</w:t>
      </w:r>
    </w:p>
    <w:p w:rsidR="00836612" w:rsidRPr="00A94A19" w:rsidRDefault="00836612" w:rsidP="00064F0D">
      <w:pPr>
        <w:widowControl w:val="0"/>
        <w:ind w:left="720" w:hanging="720"/>
        <w:jc w:val="both"/>
        <w:rPr>
          <w:b/>
          <w:bCs/>
          <w:color w:val="000000"/>
        </w:rPr>
      </w:pPr>
    </w:p>
    <w:p w:rsidR="007D160A" w:rsidRPr="00A94A19" w:rsidRDefault="007D160A" w:rsidP="00064F0D">
      <w:pPr>
        <w:widowControl w:val="0"/>
        <w:ind w:left="1440" w:right="288" w:hanging="720"/>
        <w:jc w:val="both"/>
        <w:rPr>
          <w:color w:val="000000"/>
        </w:rPr>
      </w:pPr>
      <w:r w:rsidRPr="00A94A19">
        <w:rPr>
          <w:color w:val="000000"/>
        </w:rPr>
        <w:tab/>
      </w:r>
    </w:p>
    <w:p w:rsidR="007D160A" w:rsidRPr="00A94A19" w:rsidRDefault="007D160A" w:rsidP="00064F0D">
      <w:pPr>
        <w:widowControl w:val="0"/>
        <w:ind w:left="720" w:hanging="720"/>
        <w:jc w:val="both"/>
        <w:rPr>
          <w:b/>
          <w:bCs/>
          <w:color w:val="000000"/>
        </w:rPr>
      </w:pPr>
      <w:r w:rsidRPr="00A94A19">
        <w:rPr>
          <w:b/>
          <w:bCs/>
          <w:color w:val="000000"/>
        </w:rPr>
        <w:t>1.0</w:t>
      </w:r>
      <w:r w:rsidRPr="00A94A19">
        <w:rPr>
          <w:b/>
          <w:bCs/>
          <w:color w:val="000000"/>
        </w:rPr>
        <w:tab/>
        <w:t>GENERAL INFORMATION</w:t>
      </w:r>
    </w:p>
    <w:p w:rsidR="007D160A" w:rsidRPr="00A94A19" w:rsidRDefault="007D160A" w:rsidP="00064F0D">
      <w:pPr>
        <w:widowControl w:val="0"/>
        <w:ind w:right="558"/>
        <w:jc w:val="both"/>
        <w:rPr>
          <w:color w:val="000000"/>
        </w:rPr>
      </w:pPr>
    </w:p>
    <w:p w:rsidR="007D160A" w:rsidRPr="00A94A19" w:rsidRDefault="007D160A" w:rsidP="00064F0D">
      <w:pPr>
        <w:widowControl w:val="0"/>
        <w:ind w:left="1440" w:right="558" w:hanging="720"/>
        <w:jc w:val="both"/>
        <w:rPr>
          <w:color w:val="000000"/>
        </w:rPr>
      </w:pPr>
      <w:r w:rsidRPr="00A94A19">
        <w:rPr>
          <w:color w:val="000000"/>
        </w:rPr>
        <w:t>1.1</w:t>
      </w:r>
      <w:r w:rsidRPr="00A94A19">
        <w:rPr>
          <w:color w:val="000000"/>
        </w:rPr>
        <w:tab/>
        <w:t>BACKGROUND</w:t>
      </w:r>
    </w:p>
    <w:p w:rsidR="007D160A" w:rsidRPr="00A94A19" w:rsidRDefault="007D160A" w:rsidP="00064F0D">
      <w:pPr>
        <w:widowControl w:val="0"/>
        <w:ind w:left="1440" w:right="558" w:hanging="720"/>
        <w:jc w:val="both"/>
        <w:rPr>
          <w:color w:val="000000"/>
        </w:rPr>
      </w:pPr>
    </w:p>
    <w:p w:rsidR="00920B5F" w:rsidRPr="00A94A19" w:rsidRDefault="007D160A" w:rsidP="00064F0D">
      <w:pPr>
        <w:widowControl w:val="0"/>
        <w:ind w:left="1440" w:right="558" w:hanging="720"/>
        <w:jc w:val="both"/>
        <w:rPr>
          <w:color w:val="000000"/>
        </w:rPr>
      </w:pPr>
      <w:r w:rsidRPr="00A94A19">
        <w:rPr>
          <w:color w:val="000000"/>
        </w:rPr>
        <w:tab/>
      </w:r>
      <w:r w:rsidR="00920B5F" w:rsidRPr="00A94A19">
        <w:rPr>
          <w:color w:val="000000"/>
        </w:rPr>
        <w:t xml:space="preserve">The Judicial Council of California, chaired by the Chief Justice of </w:t>
      </w:r>
      <w:r w:rsidR="00924CA1">
        <w:rPr>
          <w:color w:val="000000"/>
        </w:rPr>
        <w:t xml:space="preserve">the State of </w:t>
      </w:r>
      <w:r w:rsidR="00920B5F" w:rsidRPr="00A94A19">
        <w:rPr>
          <w:color w:val="000000"/>
        </w:rPr>
        <w:t xml:space="preserve">California, is the chief policy making agency of the California judicial system.  The California Constitution directs the </w:t>
      </w:r>
      <w:r w:rsidR="0059325B" w:rsidRPr="00A94A19">
        <w:rPr>
          <w:color w:val="000000"/>
        </w:rPr>
        <w:t xml:space="preserve">Judicial </w:t>
      </w:r>
      <w:r w:rsidR="00920B5F" w:rsidRPr="00A94A19">
        <w:rPr>
          <w:color w:val="000000"/>
        </w:rPr>
        <w:t xml:space="preserve">Council to improve the administration of justice by surveying judicial business, recommending improvements to the courts, and making recommendations annually to the Governor and the Legislature.  The </w:t>
      </w:r>
      <w:r w:rsidR="0059325B" w:rsidRPr="00A94A19">
        <w:rPr>
          <w:color w:val="000000"/>
        </w:rPr>
        <w:t xml:space="preserve">Judicial </w:t>
      </w:r>
      <w:r w:rsidR="00920B5F" w:rsidRPr="00A94A19">
        <w:rPr>
          <w:color w:val="000000"/>
        </w:rPr>
        <w:t xml:space="preserve">Council also adopts rules for court administration, practice, and procedure, and performs other functions prescribed by law.  The Administrative Office of the Courts is the staff agency for the </w:t>
      </w:r>
      <w:r w:rsidR="0059325B" w:rsidRPr="00A94A19">
        <w:rPr>
          <w:color w:val="000000"/>
        </w:rPr>
        <w:t xml:space="preserve">Judicial </w:t>
      </w:r>
      <w:r w:rsidR="00920B5F" w:rsidRPr="00A94A19">
        <w:rPr>
          <w:color w:val="000000"/>
        </w:rPr>
        <w:t xml:space="preserve">Council and assists both the </w:t>
      </w:r>
      <w:r w:rsidR="0059325B" w:rsidRPr="00A94A19">
        <w:rPr>
          <w:color w:val="000000"/>
        </w:rPr>
        <w:t xml:space="preserve">Judicial </w:t>
      </w:r>
      <w:r w:rsidR="00920B5F" w:rsidRPr="00A94A19">
        <w:rPr>
          <w:color w:val="000000"/>
        </w:rPr>
        <w:t>Council and its chair in performing their duties.</w:t>
      </w:r>
    </w:p>
    <w:p w:rsidR="00920B5F" w:rsidRPr="00A94A19" w:rsidRDefault="00920B5F" w:rsidP="00064F0D">
      <w:pPr>
        <w:widowControl w:val="0"/>
        <w:ind w:left="1440" w:right="558" w:hanging="720"/>
        <w:jc w:val="both"/>
        <w:rPr>
          <w:color w:val="000000"/>
        </w:rPr>
      </w:pPr>
    </w:p>
    <w:p w:rsidR="00EE6163" w:rsidRPr="00A94A19" w:rsidRDefault="00EE6163" w:rsidP="00064F0D">
      <w:pPr>
        <w:widowControl w:val="0"/>
        <w:ind w:left="1440" w:right="558" w:hanging="720"/>
        <w:jc w:val="both"/>
        <w:rPr>
          <w:color w:val="000000"/>
        </w:rPr>
      </w:pPr>
      <w:r w:rsidRPr="00A94A19">
        <w:rPr>
          <w:color w:val="000000"/>
        </w:rPr>
        <w:t>1.2</w:t>
      </w:r>
      <w:r w:rsidRPr="00A94A19">
        <w:rPr>
          <w:color w:val="000000"/>
        </w:rPr>
        <w:tab/>
      </w:r>
      <w:r w:rsidR="001A6C18" w:rsidRPr="00A94A19">
        <w:rPr>
          <w:color w:val="000000"/>
        </w:rPr>
        <w:t>THE CENTER FOR FAMILIES, CHILDREN &amp; THE COURTS</w:t>
      </w:r>
    </w:p>
    <w:p w:rsidR="001A6C18" w:rsidRPr="00A94A19" w:rsidRDefault="001A6C18" w:rsidP="00064F0D">
      <w:pPr>
        <w:widowControl w:val="0"/>
        <w:ind w:left="720" w:right="558"/>
        <w:rPr>
          <w:color w:val="000000"/>
        </w:rPr>
      </w:pPr>
    </w:p>
    <w:p w:rsidR="001A6C18" w:rsidRPr="00A94A19" w:rsidRDefault="001A6C18" w:rsidP="0086629C">
      <w:pPr>
        <w:pStyle w:val="BodyTextIndent3"/>
        <w:widowControl w:val="0"/>
        <w:spacing w:after="0"/>
        <w:ind w:left="1440" w:right="558"/>
        <w:jc w:val="both"/>
        <w:rPr>
          <w:color w:val="000000"/>
          <w:sz w:val="24"/>
          <w:szCs w:val="24"/>
        </w:rPr>
      </w:pPr>
      <w:r w:rsidRPr="00A94A19">
        <w:rPr>
          <w:color w:val="000000"/>
          <w:sz w:val="24"/>
          <w:szCs w:val="24"/>
        </w:rPr>
        <w:t>The Center for Families, Children &amp; the Courts</w:t>
      </w:r>
      <w:r w:rsidR="00CC17EB" w:rsidRPr="00A94A19">
        <w:rPr>
          <w:color w:val="000000"/>
          <w:sz w:val="24"/>
          <w:szCs w:val="24"/>
        </w:rPr>
        <w:t xml:space="preserve"> </w:t>
      </w:r>
      <w:r w:rsidRPr="00A94A19">
        <w:rPr>
          <w:color w:val="000000"/>
          <w:sz w:val="24"/>
          <w:szCs w:val="24"/>
        </w:rPr>
        <w:t xml:space="preserve">provides a range of services to Courts in California, including research and technical assistance for juvenile and family Courts, collaborative justice </w:t>
      </w:r>
      <w:r w:rsidR="0059325B" w:rsidRPr="00A94A19">
        <w:rPr>
          <w:color w:val="000000"/>
          <w:sz w:val="24"/>
          <w:szCs w:val="24"/>
        </w:rPr>
        <w:t>c</w:t>
      </w:r>
      <w:r w:rsidRPr="00A94A19">
        <w:rPr>
          <w:color w:val="000000"/>
          <w:sz w:val="24"/>
          <w:szCs w:val="24"/>
        </w:rPr>
        <w:t xml:space="preserve">ourts, cases involving self-represented litigants, and cases involving family violence. </w:t>
      </w:r>
    </w:p>
    <w:p w:rsidR="00C87418" w:rsidRDefault="00C87418" w:rsidP="0086629C">
      <w:pPr>
        <w:widowControl w:val="0"/>
        <w:ind w:left="1440" w:right="558" w:hanging="720"/>
        <w:jc w:val="both"/>
        <w:rPr>
          <w:color w:val="000000"/>
        </w:rPr>
      </w:pPr>
    </w:p>
    <w:p w:rsidR="00C87418" w:rsidRDefault="001A6C18" w:rsidP="0086629C">
      <w:pPr>
        <w:widowControl w:val="0"/>
        <w:ind w:left="1440" w:right="558" w:hanging="720"/>
        <w:jc w:val="both"/>
        <w:rPr>
          <w:color w:val="000000"/>
        </w:rPr>
      </w:pPr>
      <w:r w:rsidRPr="00A94A19">
        <w:rPr>
          <w:color w:val="000000"/>
        </w:rPr>
        <w:t>1.3</w:t>
      </w:r>
      <w:r w:rsidRPr="00A94A19">
        <w:rPr>
          <w:color w:val="000000"/>
        </w:rPr>
        <w:tab/>
      </w:r>
      <w:r w:rsidR="00337E76" w:rsidRPr="00337E76">
        <w:t>NATIVE AMERICAN COMMUNITIES JUSTICE PROJECT—BEGINNING THE DIALOGUE: DOMESTIC VIOLENCE, SEXUAL ASSAULT, STALKING, AND TEEN DATING VIOLENCE</w:t>
      </w:r>
      <w:r w:rsidR="00337E76">
        <w:t>.</w:t>
      </w:r>
    </w:p>
    <w:p w:rsidR="00337E76" w:rsidRDefault="00337E76" w:rsidP="0086629C">
      <w:pPr>
        <w:widowControl w:val="0"/>
        <w:ind w:left="1440" w:right="558" w:hanging="720"/>
        <w:jc w:val="both"/>
        <w:rPr>
          <w:color w:val="000000"/>
        </w:rPr>
      </w:pPr>
    </w:p>
    <w:p w:rsidR="00337E76" w:rsidRPr="009D0937" w:rsidRDefault="00337E76" w:rsidP="0086629C">
      <w:pPr>
        <w:widowControl w:val="0"/>
        <w:ind w:left="1440" w:right="558"/>
        <w:jc w:val="both"/>
      </w:pPr>
      <w:r w:rsidRPr="009D0937">
        <w:t>In October 2008, the CFCC launched an 8-month project to assess the needs of Native American victims of family violence (domestic violence, sexual assault, stalking, and teen dating violence) in California, and to inform the AOC’s actions and projects to enhance access to, and improve the administration of, justice for Native American victims of family violence.</w:t>
      </w:r>
      <w:r w:rsidRPr="009D0937">
        <w:rPr>
          <w:b/>
        </w:rPr>
        <w:t xml:space="preserve"> </w:t>
      </w:r>
      <w:r w:rsidR="00924CA1" w:rsidRPr="009D0937">
        <w:rPr>
          <w:b/>
        </w:rPr>
        <w:t xml:space="preserve">  </w:t>
      </w:r>
    </w:p>
    <w:p w:rsidR="00337E76" w:rsidRDefault="00337E76" w:rsidP="0086629C">
      <w:pPr>
        <w:widowControl w:val="0"/>
        <w:ind w:left="1440" w:right="558"/>
        <w:jc w:val="both"/>
      </w:pPr>
    </w:p>
    <w:p w:rsidR="00337E76" w:rsidRDefault="00337E76" w:rsidP="0086629C">
      <w:pPr>
        <w:widowControl w:val="0"/>
        <w:ind w:left="1440" w:right="558"/>
        <w:jc w:val="both"/>
      </w:pPr>
      <w:r w:rsidRPr="00337E76">
        <w:t>This project brought together, for the first time, a substantial cross section of the Native American community in California with the California court system to discuss issues of family violence</w:t>
      </w:r>
      <w:r w:rsidR="00F97076">
        <w:t>.</w:t>
      </w:r>
      <w:r w:rsidRPr="00337E76">
        <w:t xml:space="preserve">  Throughout the first half of 2009 a historic and successful series of meetings brought together well over 500 Native Americans and California court personnel to hear the voices of Native American family violence victims and those who help them – and to consider how courts can better serve them.</w:t>
      </w:r>
    </w:p>
    <w:p w:rsidR="00281784" w:rsidRDefault="00281784" w:rsidP="0086629C">
      <w:pPr>
        <w:widowControl w:val="0"/>
        <w:ind w:left="1440" w:right="558"/>
        <w:jc w:val="both"/>
      </w:pPr>
    </w:p>
    <w:p w:rsidR="00281784" w:rsidRPr="00EF223F" w:rsidRDefault="00281784" w:rsidP="0086629C">
      <w:pPr>
        <w:widowControl w:val="0"/>
        <w:ind w:left="1440" w:right="558"/>
        <w:jc w:val="both"/>
        <w:rPr>
          <w:color w:val="000000"/>
        </w:rPr>
      </w:pPr>
      <w:r>
        <w:t xml:space="preserve">The project team sought input from all federally and non-federally recognized tribes </w:t>
      </w:r>
      <w:r>
        <w:lastRenderedPageBreak/>
        <w:t xml:space="preserve">in California, along with urban Indian communities in Los Angeles and the San Francisco Bay Area. Led by Native American community-selected consultants, a series of meetings was held around the state to discuss barriers and solutions to addressing family violence. A statewide meeting was held at the end of May, 2009 to present </w:t>
      </w:r>
      <w:r w:rsidRPr="00EF223F">
        <w:rPr>
          <w:color w:val="000000"/>
        </w:rPr>
        <w:t>and discuss the results of those meetings. One of the major findings from that process is that little relevant data exists about Native American communities in California, and what data does exist is not readily available to Native American communities or the court system.</w:t>
      </w:r>
    </w:p>
    <w:p w:rsidR="00337E76" w:rsidRPr="00EF223F" w:rsidRDefault="00337E76" w:rsidP="00064F0D">
      <w:pPr>
        <w:widowControl w:val="0"/>
        <w:ind w:left="1440" w:right="558" w:hanging="720"/>
        <w:jc w:val="both"/>
        <w:rPr>
          <w:color w:val="000000"/>
        </w:rPr>
      </w:pPr>
    </w:p>
    <w:p w:rsidR="001A6C18" w:rsidRPr="00EF223F" w:rsidRDefault="00C87418" w:rsidP="00064F0D">
      <w:pPr>
        <w:widowControl w:val="0"/>
        <w:ind w:left="1440" w:right="558" w:hanging="720"/>
        <w:jc w:val="both"/>
        <w:rPr>
          <w:color w:val="000000"/>
          <w:highlight w:val="yellow"/>
          <w:u w:val="single"/>
        </w:rPr>
      </w:pPr>
      <w:r w:rsidRPr="00EF223F">
        <w:rPr>
          <w:color w:val="000000"/>
        </w:rPr>
        <w:t>1.4</w:t>
      </w:r>
      <w:r w:rsidRPr="00EF223F">
        <w:rPr>
          <w:color w:val="000000"/>
        </w:rPr>
        <w:tab/>
      </w:r>
      <w:r w:rsidR="00332A0C" w:rsidRPr="00EF223F">
        <w:rPr>
          <w:color w:val="000000"/>
        </w:rPr>
        <w:t xml:space="preserve">NATIVE AMERICAN COMMUNITIES JUSTICE PROJECT </w:t>
      </w:r>
      <w:r w:rsidR="00490DD8" w:rsidRPr="00EF223F">
        <w:rPr>
          <w:color w:val="000000"/>
        </w:rPr>
        <w:t xml:space="preserve">II </w:t>
      </w:r>
      <w:r w:rsidR="00332A0C" w:rsidRPr="00EF223F">
        <w:rPr>
          <w:color w:val="000000"/>
        </w:rPr>
        <w:t xml:space="preserve">– </w:t>
      </w:r>
      <w:r w:rsidR="00490DD8" w:rsidRPr="00EF223F">
        <w:rPr>
          <w:color w:val="000000"/>
        </w:rPr>
        <w:t>CONTINUING</w:t>
      </w:r>
      <w:r w:rsidR="00332A0C" w:rsidRPr="00EF223F">
        <w:rPr>
          <w:color w:val="000000"/>
        </w:rPr>
        <w:t xml:space="preserve"> THE DIALOGUE: </w:t>
      </w:r>
      <w:r w:rsidR="000269D8" w:rsidRPr="00EF223F">
        <w:rPr>
          <w:color w:val="000000"/>
        </w:rPr>
        <w:t>IDENTIFYING SOURCES OF DATA REGARDING JUVENILE, FAMILY, CRIMINAL</w:t>
      </w:r>
      <w:r w:rsidR="00FE7621" w:rsidRPr="00EF223F">
        <w:rPr>
          <w:color w:val="000000"/>
        </w:rPr>
        <w:t>,</w:t>
      </w:r>
      <w:r w:rsidR="000269D8" w:rsidRPr="00EF223F">
        <w:rPr>
          <w:color w:val="000000"/>
        </w:rPr>
        <w:t xml:space="preserve"> AND RELATED MATTERS IN NATIVE AMERICAN COMMUNITIES</w:t>
      </w:r>
      <w:r w:rsidR="00332A0C" w:rsidRPr="00EF223F">
        <w:rPr>
          <w:color w:val="000000"/>
        </w:rPr>
        <w:t>.</w:t>
      </w:r>
    </w:p>
    <w:p w:rsidR="001A6C18" w:rsidRPr="00EF223F" w:rsidRDefault="001A6C18" w:rsidP="00064F0D">
      <w:pPr>
        <w:widowControl w:val="0"/>
        <w:ind w:left="1440" w:right="558" w:hanging="720"/>
        <w:jc w:val="both"/>
        <w:rPr>
          <w:color w:val="000000"/>
          <w:sz w:val="16"/>
          <w:szCs w:val="16"/>
          <w:highlight w:val="yellow"/>
          <w:u w:val="single"/>
        </w:rPr>
      </w:pPr>
    </w:p>
    <w:p w:rsidR="00FE7621" w:rsidRPr="00EF223F" w:rsidRDefault="00C87418" w:rsidP="00064F0D">
      <w:pPr>
        <w:pStyle w:val="BodyTextIndent3"/>
        <w:widowControl w:val="0"/>
        <w:spacing w:after="0"/>
        <w:ind w:left="1440" w:right="558"/>
        <w:jc w:val="both"/>
        <w:rPr>
          <w:color w:val="000000"/>
          <w:sz w:val="24"/>
          <w:szCs w:val="24"/>
        </w:rPr>
      </w:pPr>
      <w:r w:rsidRPr="00EF223F">
        <w:rPr>
          <w:color w:val="000000"/>
          <w:sz w:val="24"/>
          <w:szCs w:val="24"/>
        </w:rPr>
        <w:t xml:space="preserve">Through this RFP, </w:t>
      </w:r>
      <w:r w:rsidR="0059325B" w:rsidRPr="00EF223F">
        <w:rPr>
          <w:color w:val="000000"/>
          <w:sz w:val="24"/>
          <w:szCs w:val="24"/>
        </w:rPr>
        <w:t xml:space="preserve">CFCC is </w:t>
      </w:r>
      <w:r w:rsidR="00490DD8" w:rsidRPr="00EF223F">
        <w:rPr>
          <w:color w:val="000000"/>
          <w:sz w:val="24"/>
          <w:szCs w:val="24"/>
        </w:rPr>
        <w:t>continuing</w:t>
      </w:r>
      <w:r w:rsidR="000269D8" w:rsidRPr="00EF223F">
        <w:rPr>
          <w:color w:val="000000"/>
          <w:sz w:val="24"/>
          <w:szCs w:val="24"/>
        </w:rPr>
        <w:t xml:space="preserve"> </w:t>
      </w:r>
      <w:r w:rsidR="0059325B" w:rsidRPr="00EF223F">
        <w:rPr>
          <w:color w:val="000000"/>
          <w:sz w:val="24"/>
          <w:szCs w:val="24"/>
        </w:rPr>
        <w:t>a process of determining how California state courts can most effectively work with Native American tribal courts and communities in the areas of family and juvenile law.</w:t>
      </w:r>
      <w:r w:rsidR="00FE7621" w:rsidRPr="00EF223F">
        <w:rPr>
          <w:color w:val="000000"/>
          <w:sz w:val="24"/>
          <w:szCs w:val="24"/>
        </w:rPr>
        <w:t xml:space="preserve"> One of the areas of greatest need that has been identified by our work to date is the need for accessible, accurate data about juvenile, family, criminal, and related matters in Native American communities.</w:t>
      </w:r>
      <w:r w:rsidR="00BD1AA4" w:rsidRPr="00EF223F">
        <w:rPr>
          <w:color w:val="000000"/>
          <w:sz w:val="24"/>
          <w:szCs w:val="24"/>
        </w:rPr>
        <w:t xml:space="preserve"> Either such data is not being collected, but could be, or it is being collected but is not readily accessible by California courts or Native American tribes and communities. Identifying these sources, or potential sources, of data and describing how to access or create </w:t>
      </w:r>
      <w:r w:rsidR="00E1777D" w:rsidRPr="00EF223F">
        <w:rPr>
          <w:color w:val="000000"/>
          <w:sz w:val="24"/>
          <w:szCs w:val="24"/>
        </w:rPr>
        <w:t xml:space="preserve">and utilize </w:t>
      </w:r>
      <w:r w:rsidR="00BD1AA4" w:rsidRPr="00EF223F">
        <w:rPr>
          <w:color w:val="000000"/>
          <w:sz w:val="24"/>
          <w:szCs w:val="24"/>
        </w:rPr>
        <w:t>them is the goal of this RFP.</w:t>
      </w:r>
    </w:p>
    <w:p w:rsidR="00FE7621" w:rsidRPr="00EF223F" w:rsidRDefault="00FE7621" w:rsidP="00064F0D">
      <w:pPr>
        <w:pStyle w:val="BodyTextIndent3"/>
        <w:widowControl w:val="0"/>
        <w:spacing w:after="0"/>
        <w:ind w:left="1440" w:right="558"/>
        <w:jc w:val="both"/>
        <w:rPr>
          <w:color w:val="000000"/>
          <w:sz w:val="24"/>
          <w:szCs w:val="24"/>
        </w:rPr>
      </w:pPr>
    </w:p>
    <w:p w:rsidR="008943CF" w:rsidRPr="00EF223F" w:rsidRDefault="008943CF" w:rsidP="00064F0D">
      <w:pPr>
        <w:widowControl w:val="0"/>
        <w:numPr>
          <w:ilvl w:val="0"/>
          <w:numId w:val="8"/>
        </w:numPr>
        <w:ind w:right="288"/>
        <w:jc w:val="both"/>
        <w:rPr>
          <w:b/>
          <w:bCs/>
          <w:color w:val="000000"/>
        </w:rPr>
      </w:pPr>
      <w:r w:rsidRPr="00EF223F">
        <w:rPr>
          <w:b/>
          <w:bCs/>
          <w:color w:val="000000"/>
        </w:rPr>
        <w:t>TIMELINE FOR THIS RFP</w:t>
      </w:r>
    </w:p>
    <w:p w:rsidR="008943CF" w:rsidRPr="00A94A19" w:rsidRDefault="008943CF" w:rsidP="00064F0D">
      <w:pPr>
        <w:widowControl w:val="0"/>
        <w:ind w:right="288"/>
        <w:jc w:val="both"/>
        <w:rPr>
          <w:bCs/>
          <w:color w:val="000000"/>
          <w:sz w:val="16"/>
          <w:szCs w:val="16"/>
        </w:rPr>
      </w:pPr>
    </w:p>
    <w:p w:rsidR="008943CF" w:rsidRPr="00A94A19" w:rsidRDefault="00485606" w:rsidP="00064F0D">
      <w:pPr>
        <w:widowControl w:val="0"/>
        <w:ind w:left="720" w:right="288"/>
        <w:jc w:val="both"/>
        <w:rPr>
          <w:bCs/>
          <w:color w:val="000000"/>
        </w:rPr>
      </w:pPr>
      <w:r w:rsidRPr="00A94A19">
        <w:rPr>
          <w:bCs/>
          <w:color w:val="000000"/>
        </w:rPr>
        <w:tab/>
      </w:r>
      <w:r w:rsidR="008943CF" w:rsidRPr="00A94A19">
        <w:rPr>
          <w:bCs/>
          <w:color w:val="000000"/>
        </w:rPr>
        <w:t xml:space="preserve">The AOC has developed the following list of key events from the time of the issuance </w:t>
      </w:r>
      <w:r w:rsidR="0086629C">
        <w:rPr>
          <w:bCs/>
          <w:color w:val="000000"/>
        </w:rPr>
        <w:tab/>
      </w:r>
      <w:r w:rsidR="008943CF" w:rsidRPr="00A94A19">
        <w:rPr>
          <w:bCs/>
          <w:color w:val="000000"/>
        </w:rPr>
        <w:t xml:space="preserve">of </w:t>
      </w:r>
      <w:r w:rsidR="0086629C">
        <w:rPr>
          <w:bCs/>
          <w:color w:val="000000"/>
        </w:rPr>
        <w:t>t</w:t>
      </w:r>
      <w:r w:rsidR="008943CF" w:rsidRPr="00A94A19">
        <w:rPr>
          <w:bCs/>
          <w:color w:val="000000"/>
        </w:rPr>
        <w:t>his</w:t>
      </w:r>
      <w:r w:rsidR="00D37A48" w:rsidRPr="00A94A19">
        <w:rPr>
          <w:bCs/>
          <w:color w:val="000000"/>
        </w:rPr>
        <w:t xml:space="preserve"> </w:t>
      </w:r>
      <w:r w:rsidR="008943CF" w:rsidRPr="00A94A19">
        <w:rPr>
          <w:bCs/>
          <w:color w:val="000000"/>
        </w:rPr>
        <w:t xml:space="preserve">RFP through the intent to award contract.  All dates are subject to change at the </w:t>
      </w:r>
      <w:r w:rsidR="00D37A48" w:rsidRPr="00A94A19">
        <w:rPr>
          <w:bCs/>
          <w:color w:val="000000"/>
        </w:rPr>
        <w:tab/>
      </w:r>
      <w:r w:rsidR="008943CF" w:rsidRPr="00A94A19">
        <w:rPr>
          <w:bCs/>
          <w:color w:val="000000"/>
        </w:rPr>
        <w:t>discretion of the AOC.</w:t>
      </w:r>
    </w:p>
    <w:p w:rsidR="007F4CC1" w:rsidRPr="00A94A19" w:rsidRDefault="007F4CC1" w:rsidP="00064F0D">
      <w:pPr>
        <w:widowControl w:val="0"/>
        <w:ind w:left="720" w:right="288"/>
        <w:jc w:val="both"/>
        <w:rPr>
          <w:bCs/>
          <w:i/>
          <w:color w:val="000000"/>
          <w:sz w:val="6"/>
          <w:szCs w:val="6"/>
        </w:rPr>
      </w:pPr>
    </w:p>
    <w:p w:rsidR="00E8354D" w:rsidRPr="00A94A19" w:rsidRDefault="00E8354D" w:rsidP="00064F0D">
      <w:pPr>
        <w:widowControl w:val="0"/>
        <w:ind w:left="720" w:right="288"/>
        <w:jc w:val="both"/>
        <w:rPr>
          <w:bCs/>
          <w:i/>
          <w:color w:val="000000"/>
          <w:sz w:val="6"/>
          <w:szCs w:val="6"/>
        </w:rPr>
      </w:pPr>
    </w:p>
    <w:tbl>
      <w:tblPr>
        <w:tblpPr w:leftFromText="180" w:rightFromText="180" w:vertAnchor="text" w:horzAnchor="page" w:tblpX="2674" w:tblpY="1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78"/>
        <w:gridCol w:w="2250"/>
      </w:tblGrid>
      <w:tr w:rsidR="00173CFB" w:rsidRPr="00A94A19" w:rsidTr="000650D4">
        <w:trPr>
          <w:trHeight w:val="527"/>
        </w:trPr>
        <w:tc>
          <w:tcPr>
            <w:tcW w:w="5778" w:type="dxa"/>
            <w:shd w:val="clear" w:color="auto" w:fill="E6E6E6"/>
            <w:vAlign w:val="center"/>
          </w:tcPr>
          <w:p w:rsidR="00173CFB" w:rsidRPr="00A94A19" w:rsidRDefault="00173CFB" w:rsidP="00064F0D">
            <w:pPr>
              <w:widowControl w:val="0"/>
              <w:tabs>
                <w:tab w:val="left" w:pos="6354"/>
              </w:tabs>
              <w:ind w:right="-18"/>
              <w:jc w:val="center"/>
              <w:rPr>
                <w:b/>
                <w:bCs/>
                <w:color w:val="000000"/>
              </w:rPr>
            </w:pPr>
            <w:r w:rsidRPr="00A94A19">
              <w:rPr>
                <w:b/>
                <w:bCs/>
                <w:color w:val="000000"/>
              </w:rPr>
              <w:t>EVENT</w:t>
            </w:r>
          </w:p>
        </w:tc>
        <w:tc>
          <w:tcPr>
            <w:tcW w:w="2250" w:type="dxa"/>
            <w:shd w:val="clear" w:color="auto" w:fill="E6E6E6"/>
            <w:vAlign w:val="center"/>
          </w:tcPr>
          <w:p w:rsidR="00173CFB" w:rsidRPr="00A94A19" w:rsidRDefault="00173CFB" w:rsidP="00064F0D">
            <w:pPr>
              <w:widowControl w:val="0"/>
              <w:ind w:left="-108" w:right="-108"/>
              <w:jc w:val="center"/>
              <w:rPr>
                <w:b/>
                <w:bCs/>
                <w:color w:val="000000"/>
              </w:rPr>
            </w:pPr>
            <w:r w:rsidRPr="00A94A19">
              <w:rPr>
                <w:b/>
                <w:bCs/>
                <w:color w:val="000000"/>
              </w:rPr>
              <w:t>KEY  DATE</w:t>
            </w:r>
          </w:p>
        </w:tc>
      </w:tr>
      <w:tr w:rsidR="00433DF5" w:rsidRPr="00A94A19" w:rsidTr="00AD7FA6">
        <w:trPr>
          <w:trHeight w:val="431"/>
        </w:trPr>
        <w:tc>
          <w:tcPr>
            <w:tcW w:w="5778" w:type="dxa"/>
            <w:vAlign w:val="center"/>
          </w:tcPr>
          <w:p w:rsidR="00433DF5" w:rsidRPr="00A94A19" w:rsidRDefault="00433DF5" w:rsidP="00064F0D">
            <w:pPr>
              <w:widowControl w:val="0"/>
              <w:rPr>
                <w:b/>
                <w:bCs/>
                <w:color w:val="000000"/>
                <w:sz w:val="22"/>
                <w:szCs w:val="22"/>
              </w:rPr>
            </w:pPr>
            <w:r w:rsidRPr="00A94A19">
              <w:rPr>
                <w:bCs/>
                <w:color w:val="000000"/>
                <w:sz w:val="22"/>
                <w:szCs w:val="22"/>
              </w:rPr>
              <w:t>RFP issued to</w:t>
            </w:r>
            <w:r w:rsidRPr="00A94A19">
              <w:rPr>
                <w:b/>
                <w:bCs/>
                <w:color w:val="000000"/>
                <w:sz w:val="22"/>
                <w:szCs w:val="22"/>
              </w:rPr>
              <w:t xml:space="preserve"> </w:t>
            </w:r>
            <w:hyperlink r:id="rId14" w:history="1">
              <w:r w:rsidRPr="00A94A19">
                <w:rPr>
                  <w:rStyle w:val="Hyperlink"/>
                  <w:bCs/>
                  <w:color w:val="000000"/>
                  <w:sz w:val="22"/>
                  <w:szCs w:val="22"/>
                </w:rPr>
                <w:t>http://www.courtinfo.ca.gov/reference/rf</w:t>
              </w:r>
              <w:r w:rsidRPr="00A94A19">
                <w:rPr>
                  <w:rStyle w:val="Hyperlink"/>
                  <w:bCs/>
                  <w:color w:val="000000"/>
                  <w:sz w:val="22"/>
                  <w:szCs w:val="22"/>
                </w:rPr>
                <w:t>p/</w:t>
              </w:r>
            </w:hyperlink>
            <w:r w:rsidRPr="00A94A19">
              <w:rPr>
                <w:b/>
                <w:bCs/>
                <w:color w:val="000000"/>
                <w:sz w:val="22"/>
                <w:szCs w:val="22"/>
              </w:rPr>
              <w:t>:</w:t>
            </w:r>
          </w:p>
        </w:tc>
        <w:tc>
          <w:tcPr>
            <w:tcW w:w="2250" w:type="dxa"/>
            <w:vAlign w:val="center"/>
          </w:tcPr>
          <w:p w:rsidR="00433DF5" w:rsidRPr="009D0937" w:rsidRDefault="007A2326" w:rsidP="008E16EA">
            <w:pPr>
              <w:widowControl w:val="0"/>
              <w:tabs>
                <w:tab w:val="left" w:pos="2178"/>
              </w:tabs>
              <w:ind w:left="-108" w:right="-108"/>
              <w:jc w:val="center"/>
              <w:rPr>
                <w:bCs/>
                <w:sz w:val="22"/>
                <w:szCs w:val="22"/>
              </w:rPr>
            </w:pPr>
            <w:r w:rsidRPr="009D0937">
              <w:rPr>
                <w:bCs/>
                <w:sz w:val="22"/>
                <w:szCs w:val="22"/>
              </w:rPr>
              <w:t xml:space="preserve">February </w:t>
            </w:r>
            <w:r w:rsidR="008E16EA">
              <w:rPr>
                <w:bCs/>
                <w:sz w:val="22"/>
                <w:szCs w:val="22"/>
              </w:rPr>
              <w:t>10</w:t>
            </w:r>
            <w:r w:rsidR="005429E4" w:rsidRPr="009D0937">
              <w:rPr>
                <w:bCs/>
                <w:sz w:val="22"/>
                <w:szCs w:val="22"/>
              </w:rPr>
              <w:t>, 2010</w:t>
            </w:r>
          </w:p>
        </w:tc>
      </w:tr>
      <w:tr w:rsidR="00433DF5" w:rsidRPr="00A94A19" w:rsidTr="00AD7FA6">
        <w:trPr>
          <w:trHeight w:val="611"/>
        </w:trPr>
        <w:tc>
          <w:tcPr>
            <w:tcW w:w="5778" w:type="dxa"/>
            <w:vAlign w:val="center"/>
          </w:tcPr>
          <w:p w:rsidR="00433DF5" w:rsidRPr="00A94A19" w:rsidRDefault="00433DF5" w:rsidP="00064F0D">
            <w:pPr>
              <w:widowControl w:val="0"/>
              <w:rPr>
                <w:bCs/>
                <w:color w:val="000000"/>
                <w:sz w:val="22"/>
                <w:szCs w:val="22"/>
              </w:rPr>
            </w:pPr>
            <w:r w:rsidRPr="00A94A19">
              <w:rPr>
                <w:bCs/>
                <w:color w:val="000000"/>
                <w:sz w:val="22"/>
                <w:szCs w:val="22"/>
              </w:rPr>
              <w:t xml:space="preserve">Deadline for questions to </w:t>
            </w:r>
            <w:hyperlink r:id="rId15" w:history="1">
              <w:r w:rsidRPr="00A94A19">
                <w:rPr>
                  <w:rStyle w:val="Hyperlink"/>
                  <w:bCs/>
                  <w:iCs/>
                  <w:color w:val="000000"/>
                  <w:sz w:val="22"/>
                  <w:szCs w:val="22"/>
                </w:rPr>
                <w:t>solicitations@jud.ca.gov</w:t>
              </w:r>
            </w:hyperlink>
          </w:p>
        </w:tc>
        <w:tc>
          <w:tcPr>
            <w:tcW w:w="2250" w:type="dxa"/>
            <w:vAlign w:val="center"/>
          </w:tcPr>
          <w:p w:rsidR="0006219E" w:rsidRPr="009D0937" w:rsidRDefault="0006219E" w:rsidP="00064F0D">
            <w:pPr>
              <w:widowControl w:val="0"/>
              <w:tabs>
                <w:tab w:val="left" w:pos="2178"/>
              </w:tabs>
              <w:ind w:left="-108" w:right="-108"/>
              <w:jc w:val="center"/>
              <w:rPr>
                <w:bCs/>
                <w:sz w:val="6"/>
                <w:szCs w:val="6"/>
              </w:rPr>
            </w:pPr>
          </w:p>
          <w:p w:rsidR="00225A8F" w:rsidRPr="009D0937" w:rsidRDefault="00281784" w:rsidP="00064F0D">
            <w:pPr>
              <w:widowControl w:val="0"/>
              <w:tabs>
                <w:tab w:val="left" w:pos="2178"/>
              </w:tabs>
              <w:ind w:left="-108" w:right="-108"/>
              <w:jc w:val="center"/>
              <w:rPr>
                <w:bCs/>
                <w:sz w:val="22"/>
                <w:szCs w:val="22"/>
              </w:rPr>
            </w:pPr>
            <w:r w:rsidRPr="009D0937">
              <w:rPr>
                <w:bCs/>
                <w:sz w:val="22"/>
                <w:szCs w:val="22"/>
              </w:rPr>
              <w:t>February 1</w:t>
            </w:r>
            <w:r w:rsidR="007A2326" w:rsidRPr="009D0937">
              <w:rPr>
                <w:bCs/>
                <w:sz w:val="22"/>
                <w:szCs w:val="22"/>
              </w:rPr>
              <w:t>8</w:t>
            </w:r>
            <w:r w:rsidR="00EB09D2" w:rsidRPr="009D0937">
              <w:rPr>
                <w:bCs/>
                <w:sz w:val="22"/>
                <w:szCs w:val="22"/>
              </w:rPr>
              <w:t>, 20</w:t>
            </w:r>
            <w:r w:rsidR="005429E4" w:rsidRPr="009D0937">
              <w:rPr>
                <w:bCs/>
                <w:sz w:val="22"/>
                <w:szCs w:val="22"/>
              </w:rPr>
              <w:t>10</w:t>
            </w:r>
            <w:r w:rsidR="007A2326" w:rsidRPr="009D0937">
              <w:rPr>
                <w:bCs/>
                <w:sz w:val="22"/>
                <w:szCs w:val="22"/>
              </w:rPr>
              <w:t>,     end of business</w:t>
            </w:r>
          </w:p>
        </w:tc>
      </w:tr>
      <w:tr w:rsidR="00BB11F9" w:rsidRPr="00A94A19" w:rsidTr="00AD7FA6">
        <w:trPr>
          <w:trHeight w:val="548"/>
        </w:trPr>
        <w:tc>
          <w:tcPr>
            <w:tcW w:w="5778" w:type="dxa"/>
            <w:vAlign w:val="center"/>
          </w:tcPr>
          <w:p w:rsidR="009A7C2A" w:rsidRPr="00A94A19" w:rsidRDefault="00BB11F9" w:rsidP="00064F0D">
            <w:pPr>
              <w:widowControl w:val="0"/>
              <w:ind w:right="-108"/>
              <w:rPr>
                <w:bCs/>
                <w:color w:val="000000"/>
                <w:sz w:val="22"/>
                <w:szCs w:val="22"/>
              </w:rPr>
            </w:pPr>
            <w:r>
              <w:rPr>
                <w:bCs/>
                <w:color w:val="000000"/>
                <w:sz w:val="22"/>
                <w:szCs w:val="22"/>
              </w:rPr>
              <w:t xml:space="preserve">AOC response to questions posted to </w:t>
            </w:r>
            <w:hyperlink r:id="rId16" w:tooltip="http://www.courtinfo.ca.gov/reference/rfp/" w:history="1">
              <w:r w:rsidR="009A7C2A" w:rsidRPr="009A7C2A">
                <w:rPr>
                  <w:bCs/>
                  <w:sz w:val="22"/>
                  <w:szCs w:val="22"/>
                </w:rPr>
                <w:t>http://www.courtinfo.ca.gov/reference/rfp/</w:t>
              </w:r>
            </w:hyperlink>
          </w:p>
        </w:tc>
        <w:tc>
          <w:tcPr>
            <w:tcW w:w="2250" w:type="dxa"/>
            <w:vAlign w:val="center"/>
          </w:tcPr>
          <w:p w:rsidR="00BB11F9" w:rsidRPr="009D0937" w:rsidRDefault="005429E4" w:rsidP="00064F0D">
            <w:pPr>
              <w:widowControl w:val="0"/>
              <w:tabs>
                <w:tab w:val="left" w:pos="2178"/>
              </w:tabs>
              <w:ind w:left="-108" w:right="-108"/>
              <w:jc w:val="center"/>
              <w:rPr>
                <w:bCs/>
                <w:sz w:val="22"/>
                <w:szCs w:val="22"/>
              </w:rPr>
            </w:pPr>
            <w:r w:rsidRPr="009D0937">
              <w:rPr>
                <w:bCs/>
                <w:sz w:val="22"/>
                <w:szCs w:val="22"/>
              </w:rPr>
              <w:t xml:space="preserve">February </w:t>
            </w:r>
            <w:r w:rsidR="00281784" w:rsidRPr="009D0937">
              <w:rPr>
                <w:bCs/>
                <w:sz w:val="22"/>
                <w:szCs w:val="22"/>
              </w:rPr>
              <w:t>1</w:t>
            </w:r>
            <w:r w:rsidR="007A2326" w:rsidRPr="009D0937">
              <w:rPr>
                <w:bCs/>
                <w:sz w:val="22"/>
                <w:szCs w:val="22"/>
              </w:rPr>
              <w:t>9</w:t>
            </w:r>
            <w:r w:rsidRPr="009D0937">
              <w:rPr>
                <w:bCs/>
                <w:sz w:val="22"/>
                <w:szCs w:val="22"/>
              </w:rPr>
              <w:t>, 2010</w:t>
            </w:r>
            <w:r w:rsidR="00BB11F9" w:rsidRPr="009D0937">
              <w:rPr>
                <w:bCs/>
                <w:sz w:val="22"/>
                <w:szCs w:val="22"/>
              </w:rPr>
              <w:t xml:space="preserve"> </w:t>
            </w:r>
          </w:p>
        </w:tc>
      </w:tr>
      <w:tr w:rsidR="00433DF5" w:rsidRPr="00A94A19" w:rsidTr="00AD7FA6">
        <w:trPr>
          <w:trHeight w:val="521"/>
        </w:trPr>
        <w:tc>
          <w:tcPr>
            <w:tcW w:w="5778" w:type="dxa"/>
            <w:vAlign w:val="center"/>
          </w:tcPr>
          <w:p w:rsidR="00433DF5" w:rsidRPr="00A94A19" w:rsidRDefault="00433DF5" w:rsidP="00064F0D">
            <w:pPr>
              <w:widowControl w:val="0"/>
              <w:jc w:val="both"/>
              <w:rPr>
                <w:bCs/>
                <w:color w:val="000000"/>
                <w:sz w:val="22"/>
                <w:szCs w:val="22"/>
              </w:rPr>
            </w:pPr>
            <w:r w:rsidRPr="00A94A19">
              <w:rPr>
                <w:bCs/>
                <w:color w:val="000000"/>
                <w:sz w:val="22"/>
                <w:szCs w:val="22"/>
              </w:rPr>
              <w:t xml:space="preserve">Latest date and time proposal may be submitted </w:t>
            </w:r>
          </w:p>
        </w:tc>
        <w:tc>
          <w:tcPr>
            <w:tcW w:w="2250" w:type="dxa"/>
            <w:vAlign w:val="center"/>
          </w:tcPr>
          <w:p w:rsidR="0006219E" w:rsidRPr="009D0937" w:rsidRDefault="0006219E" w:rsidP="00064F0D">
            <w:pPr>
              <w:widowControl w:val="0"/>
              <w:tabs>
                <w:tab w:val="left" w:pos="2178"/>
              </w:tabs>
              <w:ind w:left="-108" w:right="-108"/>
              <w:jc w:val="center"/>
              <w:rPr>
                <w:bCs/>
                <w:sz w:val="6"/>
                <w:szCs w:val="6"/>
              </w:rPr>
            </w:pPr>
          </w:p>
          <w:p w:rsidR="00433DF5" w:rsidRPr="009D0937" w:rsidRDefault="007A2326" w:rsidP="00064F0D">
            <w:pPr>
              <w:widowControl w:val="0"/>
              <w:jc w:val="center"/>
              <w:rPr>
                <w:bCs/>
                <w:sz w:val="12"/>
                <w:szCs w:val="12"/>
              </w:rPr>
            </w:pPr>
            <w:r w:rsidRPr="009D0937">
              <w:rPr>
                <w:bCs/>
                <w:sz w:val="22"/>
                <w:szCs w:val="22"/>
              </w:rPr>
              <w:t>February 25, 2010, end of business</w:t>
            </w:r>
          </w:p>
        </w:tc>
      </w:tr>
      <w:tr w:rsidR="00433DF5" w:rsidRPr="00A94A19" w:rsidTr="00AD7FA6">
        <w:trPr>
          <w:trHeight w:val="654"/>
        </w:trPr>
        <w:tc>
          <w:tcPr>
            <w:tcW w:w="5778" w:type="dxa"/>
            <w:vAlign w:val="center"/>
          </w:tcPr>
          <w:p w:rsidR="00433DF5" w:rsidRPr="00A94A19" w:rsidRDefault="00433DF5" w:rsidP="00064F0D">
            <w:pPr>
              <w:widowControl w:val="0"/>
              <w:ind w:right="576"/>
              <w:jc w:val="both"/>
              <w:rPr>
                <w:bCs/>
                <w:color w:val="000000"/>
                <w:sz w:val="22"/>
                <w:szCs w:val="22"/>
              </w:rPr>
            </w:pPr>
            <w:r w:rsidRPr="00A94A19">
              <w:rPr>
                <w:bCs/>
                <w:color w:val="000000"/>
                <w:sz w:val="22"/>
                <w:szCs w:val="22"/>
              </w:rPr>
              <w:t>Evaluation of proposals (</w:t>
            </w:r>
            <w:r w:rsidRPr="00A94A19">
              <w:rPr>
                <w:bCs/>
                <w:i/>
                <w:color w:val="000000"/>
                <w:sz w:val="22"/>
                <w:szCs w:val="22"/>
              </w:rPr>
              <w:t>estimate only</w:t>
            </w:r>
            <w:r w:rsidRPr="00A94A19">
              <w:rPr>
                <w:bCs/>
                <w:color w:val="000000"/>
                <w:sz w:val="22"/>
                <w:szCs w:val="22"/>
              </w:rPr>
              <w:t>)</w:t>
            </w:r>
          </w:p>
        </w:tc>
        <w:tc>
          <w:tcPr>
            <w:tcW w:w="2250" w:type="dxa"/>
            <w:vAlign w:val="center"/>
          </w:tcPr>
          <w:p w:rsidR="0006219E" w:rsidRPr="009D0937" w:rsidRDefault="0006219E" w:rsidP="00064F0D">
            <w:pPr>
              <w:widowControl w:val="0"/>
              <w:jc w:val="center"/>
              <w:rPr>
                <w:bCs/>
                <w:sz w:val="6"/>
                <w:szCs w:val="6"/>
              </w:rPr>
            </w:pPr>
          </w:p>
          <w:p w:rsidR="00433DF5" w:rsidRPr="009D0937" w:rsidRDefault="007A2326" w:rsidP="00064F0D">
            <w:pPr>
              <w:widowControl w:val="0"/>
              <w:jc w:val="center"/>
              <w:rPr>
                <w:bCs/>
                <w:sz w:val="12"/>
                <w:szCs w:val="12"/>
              </w:rPr>
            </w:pPr>
            <w:r w:rsidRPr="009D0937">
              <w:rPr>
                <w:bCs/>
                <w:sz w:val="22"/>
                <w:szCs w:val="22"/>
              </w:rPr>
              <w:t>February 26 through March 4</w:t>
            </w:r>
            <w:r w:rsidR="0006219E" w:rsidRPr="009D0937">
              <w:rPr>
                <w:bCs/>
              </w:rPr>
              <w:t>, 20</w:t>
            </w:r>
            <w:r w:rsidR="005429E4" w:rsidRPr="009D0937">
              <w:rPr>
                <w:bCs/>
              </w:rPr>
              <w:t>10</w:t>
            </w:r>
          </w:p>
        </w:tc>
      </w:tr>
      <w:tr w:rsidR="00433DF5" w:rsidRPr="00A94A19" w:rsidTr="00AD7FA6">
        <w:trPr>
          <w:trHeight w:val="447"/>
        </w:trPr>
        <w:tc>
          <w:tcPr>
            <w:tcW w:w="5778" w:type="dxa"/>
            <w:vAlign w:val="center"/>
          </w:tcPr>
          <w:p w:rsidR="00433DF5" w:rsidRPr="00A94A19" w:rsidRDefault="00433DF5" w:rsidP="00064F0D">
            <w:pPr>
              <w:widowControl w:val="0"/>
              <w:jc w:val="both"/>
              <w:rPr>
                <w:bCs/>
                <w:color w:val="000000"/>
                <w:sz w:val="22"/>
                <w:szCs w:val="22"/>
              </w:rPr>
            </w:pPr>
            <w:r w:rsidRPr="00A94A19">
              <w:rPr>
                <w:bCs/>
                <w:color w:val="000000"/>
                <w:sz w:val="22"/>
                <w:szCs w:val="22"/>
              </w:rPr>
              <w:t>Notice of Intent to Award (</w:t>
            </w:r>
            <w:r w:rsidRPr="00A94A19">
              <w:rPr>
                <w:bCs/>
                <w:i/>
                <w:color w:val="000000"/>
                <w:sz w:val="22"/>
                <w:szCs w:val="22"/>
              </w:rPr>
              <w:t>estimate only</w:t>
            </w:r>
            <w:r w:rsidRPr="00A94A19">
              <w:rPr>
                <w:bCs/>
                <w:color w:val="000000"/>
                <w:sz w:val="22"/>
                <w:szCs w:val="22"/>
              </w:rPr>
              <w:t>)</w:t>
            </w:r>
          </w:p>
        </w:tc>
        <w:tc>
          <w:tcPr>
            <w:tcW w:w="2250" w:type="dxa"/>
            <w:vAlign w:val="center"/>
          </w:tcPr>
          <w:p w:rsidR="00433DF5" w:rsidRPr="009D0937" w:rsidRDefault="00281784" w:rsidP="00064F0D">
            <w:pPr>
              <w:widowControl w:val="0"/>
              <w:jc w:val="center"/>
              <w:rPr>
                <w:bCs/>
              </w:rPr>
            </w:pPr>
            <w:r w:rsidRPr="009D0937">
              <w:rPr>
                <w:bCs/>
                <w:sz w:val="22"/>
                <w:szCs w:val="22"/>
              </w:rPr>
              <w:t xml:space="preserve">March </w:t>
            </w:r>
            <w:r w:rsidR="007A2326" w:rsidRPr="009D0937">
              <w:rPr>
                <w:bCs/>
                <w:sz w:val="22"/>
                <w:szCs w:val="22"/>
              </w:rPr>
              <w:t>5</w:t>
            </w:r>
            <w:r w:rsidR="005429E4" w:rsidRPr="009D0937">
              <w:rPr>
                <w:bCs/>
                <w:sz w:val="22"/>
                <w:szCs w:val="22"/>
              </w:rPr>
              <w:t>, 2010</w:t>
            </w:r>
          </w:p>
        </w:tc>
      </w:tr>
      <w:tr w:rsidR="00433DF5" w:rsidRPr="00A94A19" w:rsidTr="00AD7FA6">
        <w:trPr>
          <w:trHeight w:val="474"/>
        </w:trPr>
        <w:tc>
          <w:tcPr>
            <w:tcW w:w="5778" w:type="dxa"/>
            <w:vAlign w:val="center"/>
          </w:tcPr>
          <w:p w:rsidR="00433DF5" w:rsidRPr="00A94A19" w:rsidRDefault="00433DF5" w:rsidP="00064F0D">
            <w:pPr>
              <w:widowControl w:val="0"/>
              <w:jc w:val="both"/>
              <w:rPr>
                <w:bCs/>
                <w:color w:val="000000"/>
                <w:sz w:val="22"/>
                <w:szCs w:val="22"/>
              </w:rPr>
            </w:pPr>
            <w:r w:rsidRPr="00A94A19">
              <w:rPr>
                <w:bCs/>
                <w:color w:val="000000"/>
                <w:sz w:val="22"/>
                <w:szCs w:val="22"/>
              </w:rPr>
              <w:t>Negotiations and execution of contract (</w:t>
            </w:r>
            <w:r w:rsidRPr="00A94A19">
              <w:rPr>
                <w:bCs/>
                <w:i/>
                <w:color w:val="000000"/>
                <w:sz w:val="22"/>
                <w:szCs w:val="22"/>
              </w:rPr>
              <w:t>estimate only</w:t>
            </w:r>
            <w:r w:rsidRPr="00A94A19">
              <w:rPr>
                <w:bCs/>
                <w:color w:val="000000"/>
                <w:sz w:val="22"/>
                <w:szCs w:val="22"/>
              </w:rPr>
              <w:t>)</w:t>
            </w:r>
          </w:p>
        </w:tc>
        <w:tc>
          <w:tcPr>
            <w:tcW w:w="2250" w:type="dxa"/>
            <w:vAlign w:val="center"/>
          </w:tcPr>
          <w:p w:rsidR="00433DF5" w:rsidRPr="009D0937" w:rsidRDefault="00281784" w:rsidP="00064F0D">
            <w:pPr>
              <w:widowControl w:val="0"/>
              <w:jc w:val="center"/>
              <w:rPr>
                <w:bCs/>
                <w:sz w:val="22"/>
                <w:szCs w:val="22"/>
              </w:rPr>
            </w:pPr>
            <w:r w:rsidRPr="009D0937">
              <w:rPr>
                <w:bCs/>
                <w:sz w:val="22"/>
                <w:szCs w:val="22"/>
              </w:rPr>
              <w:t xml:space="preserve">March </w:t>
            </w:r>
            <w:r w:rsidR="00AD7FA6" w:rsidRPr="009D0937">
              <w:rPr>
                <w:bCs/>
                <w:sz w:val="22"/>
                <w:szCs w:val="22"/>
              </w:rPr>
              <w:t>15</w:t>
            </w:r>
            <w:r w:rsidRPr="009D0937">
              <w:rPr>
                <w:bCs/>
                <w:sz w:val="22"/>
                <w:szCs w:val="22"/>
              </w:rPr>
              <w:t xml:space="preserve"> - 1</w:t>
            </w:r>
            <w:r w:rsidR="00AD7FA6" w:rsidRPr="009D0937">
              <w:rPr>
                <w:bCs/>
                <w:sz w:val="22"/>
                <w:szCs w:val="22"/>
              </w:rPr>
              <w:t>9</w:t>
            </w:r>
            <w:r w:rsidR="005429E4" w:rsidRPr="009D0937">
              <w:rPr>
                <w:bCs/>
                <w:sz w:val="22"/>
                <w:szCs w:val="22"/>
              </w:rPr>
              <w:t>, 2010</w:t>
            </w:r>
          </w:p>
        </w:tc>
      </w:tr>
    </w:tbl>
    <w:p w:rsidR="008943CF" w:rsidRPr="00A94A19" w:rsidRDefault="008943CF" w:rsidP="00064F0D">
      <w:pPr>
        <w:widowControl w:val="0"/>
        <w:ind w:left="1440"/>
        <w:jc w:val="both"/>
        <w:rPr>
          <w:b/>
          <w:bCs/>
          <w:color w:val="000000"/>
        </w:rPr>
      </w:pPr>
    </w:p>
    <w:p w:rsidR="00485606" w:rsidRPr="00A94A19" w:rsidRDefault="00485606" w:rsidP="00064F0D">
      <w:pPr>
        <w:widowControl w:val="0"/>
        <w:ind w:left="1440" w:right="576"/>
        <w:jc w:val="both"/>
        <w:rPr>
          <w:b/>
          <w:bCs/>
          <w:color w:val="000000"/>
        </w:rPr>
      </w:pPr>
    </w:p>
    <w:p w:rsidR="00485606" w:rsidRPr="00A94A19" w:rsidRDefault="00485606" w:rsidP="00064F0D">
      <w:pPr>
        <w:widowControl w:val="0"/>
        <w:jc w:val="both"/>
        <w:rPr>
          <w:b/>
          <w:bCs/>
          <w:color w:val="000000"/>
        </w:rPr>
      </w:pPr>
    </w:p>
    <w:p w:rsidR="00485606" w:rsidRPr="00A94A19" w:rsidRDefault="00485606" w:rsidP="00064F0D">
      <w:pPr>
        <w:widowControl w:val="0"/>
        <w:jc w:val="both"/>
        <w:rPr>
          <w:b/>
          <w:bCs/>
          <w:color w:val="000000"/>
        </w:rPr>
      </w:pPr>
    </w:p>
    <w:p w:rsidR="00485606" w:rsidRPr="00A94A19" w:rsidRDefault="00485606" w:rsidP="00064F0D">
      <w:pPr>
        <w:widowControl w:val="0"/>
        <w:jc w:val="both"/>
        <w:rPr>
          <w:b/>
          <w:bCs/>
          <w:color w:val="000000"/>
        </w:rPr>
      </w:pPr>
    </w:p>
    <w:p w:rsidR="00485606" w:rsidRPr="00A94A19" w:rsidRDefault="00485606" w:rsidP="00064F0D">
      <w:pPr>
        <w:widowControl w:val="0"/>
        <w:jc w:val="both"/>
        <w:rPr>
          <w:b/>
          <w:bCs/>
          <w:color w:val="000000"/>
        </w:rPr>
      </w:pPr>
    </w:p>
    <w:p w:rsidR="00485606" w:rsidRPr="00A94A19" w:rsidRDefault="00485606" w:rsidP="00064F0D">
      <w:pPr>
        <w:widowControl w:val="0"/>
        <w:jc w:val="both"/>
        <w:rPr>
          <w:b/>
          <w:bCs/>
          <w:color w:val="000000"/>
        </w:rPr>
      </w:pPr>
    </w:p>
    <w:p w:rsidR="008943CF" w:rsidRPr="00A94A19" w:rsidRDefault="008943CF" w:rsidP="00064F0D">
      <w:pPr>
        <w:widowControl w:val="0"/>
        <w:jc w:val="both"/>
        <w:rPr>
          <w:b/>
          <w:bCs/>
          <w:color w:val="000000"/>
        </w:rPr>
      </w:pPr>
    </w:p>
    <w:p w:rsidR="00173CFB" w:rsidRPr="00A94A19" w:rsidRDefault="00173CFB" w:rsidP="00064F0D">
      <w:pPr>
        <w:widowControl w:val="0"/>
        <w:jc w:val="both"/>
        <w:rPr>
          <w:b/>
          <w:bCs/>
          <w:color w:val="000000"/>
        </w:rPr>
      </w:pPr>
    </w:p>
    <w:p w:rsidR="00173CFB" w:rsidRPr="00A94A19" w:rsidRDefault="00173CFB" w:rsidP="00064F0D">
      <w:pPr>
        <w:widowControl w:val="0"/>
        <w:jc w:val="both"/>
        <w:rPr>
          <w:b/>
          <w:bCs/>
          <w:color w:val="000000"/>
        </w:rPr>
      </w:pPr>
    </w:p>
    <w:p w:rsidR="00173CFB" w:rsidRPr="00A94A19" w:rsidRDefault="00173CFB" w:rsidP="00064F0D">
      <w:pPr>
        <w:widowControl w:val="0"/>
        <w:jc w:val="both"/>
        <w:rPr>
          <w:b/>
          <w:bCs/>
          <w:color w:val="000000"/>
        </w:rPr>
      </w:pPr>
    </w:p>
    <w:p w:rsidR="00173CFB" w:rsidRPr="00A94A19" w:rsidRDefault="00173CFB" w:rsidP="00064F0D">
      <w:pPr>
        <w:widowControl w:val="0"/>
        <w:jc w:val="both"/>
        <w:rPr>
          <w:b/>
          <w:bCs/>
          <w:color w:val="000000"/>
        </w:rPr>
      </w:pPr>
    </w:p>
    <w:p w:rsidR="00173CFB" w:rsidRPr="00A94A19" w:rsidRDefault="00173CFB" w:rsidP="00064F0D">
      <w:pPr>
        <w:widowControl w:val="0"/>
        <w:jc w:val="both"/>
        <w:rPr>
          <w:b/>
          <w:bCs/>
          <w:color w:val="000000"/>
        </w:rPr>
      </w:pPr>
    </w:p>
    <w:p w:rsidR="00173CFB" w:rsidRPr="00A94A19" w:rsidRDefault="00173CFB" w:rsidP="00064F0D">
      <w:pPr>
        <w:widowControl w:val="0"/>
        <w:jc w:val="both"/>
        <w:rPr>
          <w:b/>
          <w:bCs/>
          <w:color w:val="000000"/>
        </w:rPr>
      </w:pPr>
    </w:p>
    <w:p w:rsidR="00173CFB" w:rsidRPr="00A94A19" w:rsidRDefault="00173CFB" w:rsidP="00064F0D">
      <w:pPr>
        <w:widowControl w:val="0"/>
        <w:jc w:val="both"/>
        <w:rPr>
          <w:b/>
          <w:bCs/>
          <w:color w:val="000000"/>
          <w:sz w:val="32"/>
          <w:szCs w:val="32"/>
        </w:rPr>
      </w:pPr>
    </w:p>
    <w:p w:rsidR="008555A7" w:rsidRPr="00B01328" w:rsidRDefault="008555A7" w:rsidP="00064F0D">
      <w:pPr>
        <w:widowControl w:val="0"/>
        <w:numPr>
          <w:ilvl w:val="0"/>
          <w:numId w:val="8"/>
        </w:numPr>
        <w:spacing w:before="120"/>
        <w:jc w:val="both"/>
        <w:rPr>
          <w:b/>
          <w:bCs/>
          <w:color w:val="000000"/>
        </w:rPr>
      </w:pPr>
      <w:r w:rsidRPr="00B01328">
        <w:rPr>
          <w:b/>
          <w:bCs/>
          <w:color w:val="000000"/>
        </w:rPr>
        <w:lastRenderedPageBreak/>
        <w:t xml:space="preserve">PURPOSE OF THIS REQUEST FOR PROPOSALS (RFP) </w:t>
      </w:r>
    </w:p>
    <w:p w:rsidR="008555A7" w:rsidRPr="00B01328" w:rsidRDefault="008555A7" w:rsidP="00064F0D">
      <w:pPr>
        <w:widowControl w:val="0"/>
        <w:jc w:val="both"/>
        <w:rPr>
          <w:b/>
          <w:bCs/>
          <w:color w:val="000000"/>
        </w:rPr>
      </w:pPr>
    </w:p>
    <w:p w:rsidR="006D00B8" w:rsidRPr="008E16EA" w:rsidRDefault="008555A7" w:rsidP="00064F0D">
      <w:pPr>
        <w:widowControl w:val="0"/>
        <w:ind w:left="1440" w:right="558" w:hanging="720"/>
        <w:jc w:val="both"/>
        <w:rPr>
          <w:color w:val="FF0000"/>
        </w:rPr>
      </w:pPr>
      <w:r w:rsidRPr="00B01328">
        <w:rPr>
          <w:bCs/>
          <w:color w:val="000000"/>
        </w:rPr>
        <w:t>3.1</w:t>
      </w:r>
      <w:r w:rsidRPr="00B01328">
        <w:rPr>
          <w:bCs/>
          <w:color w:val="000000"/>
        </w:rPr>
        <w:tab/>
      </w:r>
      <w:r w:rsidRPr="00B01328">
        <w:rPr>
          <w:color w:val="000000"/>
        </w:rPr>
        <w:t>The purpose of this Request for Proposals is to secure a contract to provide the services of a consultant with expertise in quantitative research with Native American communities</w:t>
      </w:r>
      <w:r w:rsidR="004F48C8" w:rsidRPr="00B01328">
        <w:rPr>
          <w:color w:val="000000"/>
        </w:rPr>
        <w:t xml:space="preserve"> in California</w:t>
      </w:r>
      <w:r w:rsidRPr="00B01328">
        <w:rPr>
          <w:color w:val="000000"/>
        </w:rPr>
        <w:t xml:space="preserve">, preferably in a court or legal setting. </w:t>
      </w:r>
      <w:r w:rsidR="0036001E" w:rsidRPr="00B01328">
        <w:rPr>
          <w:color w:val="000000"/>
        </w:rPr>
        <w:t xml:space="preserve">The Contractor will be asked to conduct research </w:t>
      </w:r>
      <w:r w:rsidR="009D0937" w:rsidRPr="00B01328">
        <w:rPr>
          <w:color w:val="000000"/>
        </w:rPr>
        <w:t>for a</w:t>
      </w:r>
      <w:r w:rsidR="009D0937" w:rsidRPr="008E16EA">
        <w:rPr>
          <w:color w:val="FF0000"/>
        </w:rPr>
        <w:t xml:space="preserve"> </w:t>
      </w:r>
      <w:r w:rsidR="009D0937" w:rsidRPr="00B01328">
        <w:rPr>
          <w:i/>
          <w:color w:val="0000CC"/>
        </w:rPr>
        <w:t xml:space="preserve">period of </w:t>
      </w:r>
      <w:r w:rsidR="00B01328" w:rsidRPr="00B01328">
        <w:rPr>
          <w:i/>
          <w:color w:val="0000CC"/>
        </w:rPr>
        <w:t>24</w:t>
      </w:r>
      <w:r w:rsidR="009D0937" w:rsidRPr="00B01328">
        <w:rPr>
          <w:i/>
          <w:color w:val="0000CC"/>
        </w:rPr>
        <w:t xml:space="preserve"> weeks</w:t>
      </w:r>
      <w:r w:rsidR="0036001E" w:rsidRPr="008E16EA">
        <w:rPr>
          <w:color w:val="FF0000"/>
        </w:rPr>
        <w:t xml:space="preserve">. </w:t>
      </w:r>
      <w:r w:rsidR="009D0937" w:rsidRPr="008E16EA">
        <w:rPr>
          <w:color w:val="FF0000"/>
        </w:rPr>
        <w:t xml:space="preserve">  </w:t>
      </w:r>
      <w:r w:rsidR="00B01328">
        <w:rPr>
          <w:b/>
          <w:color w:val="FF0000"/>
        </w:rPr>
        <w:t xml:space="preserve"> </w:t>
      </w:r>
      <w:r w:rsidR="009D0937" w:rsidRPr="008E16EA">
        <w:rPr>
          <w:color w:val="FF0000"/>
        </w:rPr>
        <w:t xml:space="preserve">  </w:t>
      </w:r>
    </w:p>
    <w:p w:rsidR="006D00B8" w:rsidRPr="00EF223F" w:rsidRDefault="006D00B8" w:rsidP="00064F0D">
      <w:pPr>
        <w:widowControl w:val="0"/>
        <w:ind w:left="1440" w:right="558" w:hanging="720"/>
        <w:jc w:val="both"/>
        <w:rPr>
          <w:color w:val="000000"/>
        </w:rPr>
      </w:pPr>
    </w:p>
    <w:p w:rsidR="00292B82" w:rsidRPr="00EF223F" w:rsidRDefault="0036001E" w:rsidP="009928D8">
      <w:pPr>
        <w:ind w:left="1440"/>
        <w:rPr>
          <w:color w:val="000000"/>
        </w:rPr>
      </w:pPr>
      <w:r w:rsidRPr="00EF223F">
        <w:rPr>
          <w:color w:val="000000"/>
        </w:rPr>
        <w:t xml:space="preserve">As part of the research process, the contractor will identify </w:t>
      </w:r>
      <w:r w:rsidR="009928D8" w:rsidRPr="00EF223F">
        <w:rPr>
          <w:color w:val="000000"/>
        </w:rPr>
        <w:t>“data stakeholders” (people who can help decide what data we need</w:t>
      </w:r>
      <w:r w:rsidR="00DE4141" w:rsidRPr="00EF223F">
        <w:rPr>
          <w:color w:val="000000"/>
        </w:rPr>
        <w:t>,</w:t>
      </w:r>
      <w:r w:rsidR="009928D8" w:rsidRPr="00EF223F">
        <w:rPr>
          <w:color w:val="000000"/>
        </w:rPr>
        <w:t xml:space="preserve"> such as Tribal Leaders, representatives of Native American health services, state or county departments of social services, state or county sheriff’s offices, and courts) </w:t>
      </w:r>
      <w:r w:rsidRPr="00EF223F">
        <w:rPr>
          <w:color w:val="000000"/>
        </w:rPr>
        <w:t xml:space="preserve">relevant to California Native American communities (federally recognized and non-federally recognized tribes, and urban Indians) focusing on data regarding juvenile, family, criminal, and related matters in California State Courts for participation in project planning meeting. </w:t>
      </w:r>
      <w:r w:rsidR="00B623E8" w:rsidRPr="00EF223F">
        <w:rPr>
          <w:color w:val="000000"/>
        </w:rPr>
        <w:t xml:space="preserve"> </w:t>
      </w:r>
      <w:r w:rsidR="00B345A9" w:rsidRPr="00EF223F">
        <w:rPr>
          <w:color w:val="000000"/>
        </w:rPr>
        <w:t xml:space="preserve">The contractor will convene a project-planning meeting of those stakeholders with the goal of identifying a priority list of the most crucial data needs and barriers to collecting that data. </w:t>
      </w:r>
    </w:p>
    <w:p w:rsidR="00292B82" w:rsidRPr="00EF223F" w:rsidRDefault="00292B82" w:rsidP="00064F0D">
      <w:pPr>
        <w:widowControl w:val="0"/>
        <w:ind w:left="1440" w:right="558"/>
        <w:jc w:val="both"/>
        <w:rPr>
          <w:color w:val="000000"/>
        </w:rPr>
      </w:pPr>
    </w:p>
    <w:p w:rsidR="008555A7" w:rsidRPr="00EF223F" w:rsidRDefault="0036001E" w:rsidP="00064F0D">
      <w:pPr>
        <w:widowControl w:val="0"/>
        <w:ind w:left="1440" w:right="558"/>
        <w:jc w:val="both"/>
        <w:rPr>
          <w:color w:val="000000"/>
        </w:rPr>
      </w:pPr>
      <w:r w:rsidRPr="00EF223F">
        <w:rPr>
          <w:color w:val="000000"/>
        </w:rPr>
        <w:t>Using this list, the contractor will identify and describe all known and potential data sources, along with the usefulness and accessibility of those sources. The project will culminate in a written report to the AOC.</w:t>
      </w:r>
    </w:p>
    <w:p w:rsidR="008555A7" w:rsidRPr="00A94A19" w:rsidRDefault="008555A7" w:rsidP="00064F0D">
      <w:pPr>
        <w:widowControl w:val="0"/>
        <w:ind w:left="1440" w:right="558" w:hanging="720"/>
        <w:jc w:val="both"/>
        <w:rPr>
          <w:color w:val="000000"/>
        </w:rPr>
      </w:pPr>
    </w:p>
    <w:p w:rsidR="008555A7" w:rsidRPr="00A94A19" w:rsidRDefault="008555A7" w:rsidP="00064F0D">
      <w:pPr>
        <w:widowControl w:val="0"/>
        <w:ind w:left="1440" w:right="558" w:hanging="720"/>
        <w:jc w:val="both"/>
        <w:rPr>
          <w:color w:val="000000"/>
        </w:rPr>
      </w:pPr>
      <w:r w:rsidRPr="00A94A19">
        <w:rPr>
          <w:color w:val="000000"/>
        </w:rPr>
        <w:t>3.</w:t>
      </w:r>
      <w:r w:rsidR="004F48C8">
        <w:rPr>
          <w:color w:val="000000"/>
        </w:rPr>
        <w:t>2</w:t>
      </w:r>
      <w:r w:rsidRPr="00A94A19">
        <w:rPr>
          <w:color w:val="000000"/>
        </w:rPr>
        <w:tab/>
      </w:r>
      <w:r w:rsidR="006B1FB8">
        <w:rPr>
          <w:color w:val="000000"/>
        </w:rPr>
        <w:t>A detailed description of the w</w:t>
      </w:r>
      <w:r w:rsidRPr="00A94A19">
        <w:rPr>
          <w:color w:val="000000"/>
        </w:rPr>
        <w:t xml:space="preserve">ork of this RFP is provided in </w:t>
      </w:r>
      <w:r w:rsidRPr="00A94A19">
        <w:rPr>
          <w:i/>
          <w:color w:val="000000"/>
        </w:rPr>
        <w:t>Attachment 2 - Contract Terms, Exhibit D - Work to be Performed.</w:t>
      </w:r>
    </w:p>
    <w:p w:rsidR="008555A7" w:rsidRPr="00A94A19" w:rsidRDefault="008555A7" w:rsidP="00064F0D">
      <w:pPr>
        <w:widowControl w:val="0"/>
        <w:jc w:val="both"/>
        <w:rPr>
          <w:b/>
          <w:bCs/>
          <w:color w:val="000000"/>
        </w:rPr>
      </w:pPr>
    </w:p>
    <w:p w:rsidR="00301303" w:rsidRPr="00A94A19" w:rsidRDefault="00301303" w:rsidP="00064F0D">
      <w:pPr>
        <w:widowControl w:val="0"/>
        <w:jc w:val="both"/>
        <w:rPr>
          <w:b/>
          <w:bCs/>
          <w:color w:val="000000"/>
        </w:rPr>
      </w:pPr>
      <w:r w:rsidRPr="00A94A19">
        <w:rPr>
          <w:b/>
          <w:bCs/>
          <w:color w:val="000000"/>
        </w:rPr>
        <w:t>4.0</w:t>
      </w:r>
      <w:r w:rsidRPr="00A94A19">
        <w:rPr>
          <w:b/>
          <w:bCs/>
          <w:color w:val="000000"/>
        </w:rPr>
        <w:tab/>
        <w:t>RFP ATTACHMENTS</w:t>
      </w:r>
    </w:p>
    <w:p w:rsidR="00301303" w:rsidRPr="00A94A19" w:rsidRDefault="00301303" w:rsidP="00064F0D">
      <w:pPr>
        <w:widowControl w:val="0"/>
        <w:rPr>
          <w:color w:val="000000"/>
        </w:rPr>
      </w:pPr>
      <w:r w:rsidRPr="00A94A19">
        <w:rPr>
          <w:b/>
          <w:bCs/>
          <w:color w:val="000000"/>
        </w:rPr>
        <w:tab/>
      </w:r>
    </w:p>
    <w:p w:rsidR="00301303" w:rsidRPr="00A94A19" w:rsidRDefault="00301303" w:rsidP="00064F0D">
      <w:pPr>
        <w:pStyle w:val="BodyTextIndent2"/>
        <w:widowControl w:val="0"/>
        <w:tabs>
          <w:tab w:val="left" w:pos="1440"/>
        </w:tabs>
        <w:spacing w:after="0"/>
        <w:ind w:left="1440" w:hanging="720"/>
        <w:rPr>
          <w:color w:val="000000"/>
        </w:rPr>
      </w:pPr>
      <w:r w:rsidRPr="00A94A19">
        <w:rPr>
          <w:color w:val="000000"/>
        </w:rPr>
        <w:t>4.1</w:t>
      </w:r>
      <w:r w:rsidRPr="00A94A19">
        <w:rPr>
          <w:color w:val="000000"/>
        </w:rPr>
        <w:tab/>
        <w:t>Included as part of this RFP are the following attachments:</w:t>
      </w:r>
    </w:p>
    <w:p w:rsidR="00301303" w:rsidRPr="00A94A19" w:rsidRDefault="00301303" w:rsidP="00064F0D">
      <w:pPr>
        <w:widowControl w:val="0"/>
        <w:tabs>
          <w:tab w:val="left" w:pos="1440"/>
          <w:tab w:val="left" w:pos="9810"/>
        </w:tabs>
        <w:ind w:left="2250" w:right="576" w:hanging="810"/>
        <w:jc w:val="both"/>
        <w:rPr>
          <w:i/>
          <w:color w:val="000000"/>
        </w:rPr>
      </w:pPr>
      <w:r w:rsidRPr="00A94A19">
        <w:rPr>
          <w:color w:val="000000"/>
        </w:rPr>
        <w:t xml:space="preserve">4.1.1 </w:t>
      </w:r>
      <w:r w:rsidRPr="00A94A19">
        <w:rPr>
          <w:color w:val="000000"/>
        </w:rPr>
        <w:tab/>
      </w:r>
      <w:r w:rsidRPr="00A94A19">
        <w:rPr>
          <w:color w:val="000000"/>
          <w:u w:val="single"/>
        </w:rPr>
        <w:t>Attachment 1 - Administrative Rules Governing Request for Proposals</w:t>
      </w:r>
      <w:r w:rsidRPr="00A94A19">
        <w:rPr>
          <w:color w:val="000000"/>
        </w:rPr>
        <w:t xml:space="preserve">. Proposers shall follow the rules, set forth in </w:t>
      </w:r>
      <w:r w:rsidRPr="00A94A19">
        <w:rPr>
          <w:i/>
          <w:color w:val="000000"/>
        </w:rPr>
        <w:t>Attachment 1</w:t>
      </w:r>
      <w:r w:rsidRPr="00A94A19">
        <w:rPr>
          <w:color w:val="000000"/>
        </w:rPr>
        <w:t>,</w:t>
      </w:r>
      <w:r w:rsidRPr="00A94A19">
        <w:rPr>
          <w:i/>
          <w:color w:val="000000"/>
        </w:rPr>
        <w:t xml:space="preserve"> in preparation and submittal of their proposals.</w:t>
      </w:r>
    </w:p>
    <w:p w:rsidR="00E45C18" w:rsidRPr="00A94A19" w:rsidRDefault="00E45C18" w:rsidP="00064F0D">
      <w:pPr>
        <w:widowControl w:val="0"/>
        <w:tabs>
          <w:tab w:val="left" w:pos="1440"/>
          <w:tab w:val="left" w:pos="9810"/>
        </w:tabs>
        <w:ind w:left="2250" w:right="576" w:hanging="810"/>
        <w:jc w:val="both"/>
        <w:rPr>
          <w:i/>
          <w:color w:val="000000"/>
        </w:rPr>
      </w:pPr>
    </w:p>
    <w:p w:rsidR="00301303" w:rsidRPr="00A94A19" w:rsidRDefault="00301303" w:rsidP="00064F0D">
      <w:pPr>
        <w:widowControl w:val="0"/>
        <w:tabs>
          <w:tab w:val="left" w:pos="9810"/>
        </w:tabs>
        <w:autoSpaceDE w:val="0"/>
        <w:autoSpaceDN w:val="0"/>
        <w:adjustRightInd w:val="0"/>
        <w:ind w:left="2250" w:right="576" w:hanging="810"/>
        <w:jc w:val="both"/>
        <w:rPr>
          <w:i/>
          <w:color w:val="000000"/>
        </w:rPr>
      </w:pPr>
      <w:r w:rsidRPr="00A94A19">
        <w:rPr>
          <w:color w:val="000000"/>
        </w:rPr>
        <w:t>4.1.2</w:t>
      </w:r>
      <w:r w:rsidRPr="00A94A19">
        <w:rPr>
          <w:color w:val="000000"/>
        </w:rPr>
        <w:tab/>
      </w:r>
      <w:r w:rsidRPr="00A94A19">
        <w:rPr>
          <w:color w:val="000000"/>
          <w:u w:val="single"/>
        </w:rPr>
        <w:t>Attachment 2 - Contract Terms</w:t>
      </w:r>
      <w:r w:rsidRPr="00A94A19">
        <w:rPr>
          <w:color w:val="000000"/>
        </w:rPr>
        <w:t xml:space="preserve">.  </w:t>
      </w:r>
      <w:smartTag w:uri="urn:schemas-microsoft-com:office:smarttags" w:element="PersonName">
        <w:r w:rsidRPr="00A94A19">
          <w:rPr>
            <w:color w:val="000000"/>
          </w:rPr>
          <w:t>Contracts</w:t>
        </w:r>
      </w:smartTag>
      <w:r w:rsidRPr="00A94A19">
        <w:rPr>
          <w:color w:val="000000"/>
        </w:rPr>
        <w:t xml:space="preserve"> with successful firms will be signed by the parties on a</w:t>
      </w:r>
      <w:r w:rsidR="0060228E">
        <w:rPr>
          <w:color w:val="000000"/>
        </w:rPr>
        <w:t>n</w:t>
      </w:r>
      <w:r w:rsidRPr="00A94A19">
        <w:rPr>
          <w:color w:val="000000"/>
        </w:rPr>
        <w:t xml:space="preserve"> </w:t>
      </w:r>
      <w:r w:rsidR="0060228E">
        <w:rPr>
          <w:color w:val="000000"/>
        </w:rPr>
        <w:t>AOC St</w:t>
      </w:r>
      <w:r w:rsidRPr="00A94A19">
        <w:rPr>
          <w:color w:val="000000"/>
        </w:rPr>
        <w:t xml:space="preserve">andard Agreement form and will include terms appropriate for this </w:t>
      </w:r>
      <w:r w:rsidR="00EA6152" w:rsidRPr="00A94A19">
        <w:rPr>
          <w:color w:val="000000"/>
        </w:rPr>
        <w:t>Work</w:t>
      </w:r>
      <w:r w:rsidRPr="00A94A19">
        <w:rPr>
          <w:color w:val="000000"/>
        </w:rPr>
        <w:t xml:space="preserve">.  Terms and conditions typical for the requested services are attached as </w:t>
      </w:r>
      <w:r w:rsidRPr="00A94A19">
        <w:rPr>
          <w:i/>
          <w:color w:val="000000"/>
        </w:rPr>
        <w:t>Attachment 2 - Contract Terms</w:t>
      </w:r>
      <w:r w:rsidRPr="00A94A19">
        <w:rPr>
          <w:color w:val="000000"/>
        </w:rPr>
        <w:t xml:space="preserve"> and include: </w:t>
      </w:r>
      <w:r w:rsidRPr="00A94A19">
        <w:rPr>
          <w:i/>
          <w:color w:val="000000"/>
        </w:rPr>
        <w:t xml:space="preserve">Exhibits A through E. </w:t>
      </w:r>
    </w:p>
    <w:p w:rsidR="00301303" w:rsidRPr="00A94A19" w:rsidRDefault="00301303" w:rsidP="00064F0D">
      <w:pPr>
        <w:widowControl w:val="0"/>
        <w:tabs>
          <w:tab w:val="left" w:pos="9810"/>
        </w:tabs>
        <w:autoSpaceDE w:val="0"/>
        <w:autoSpaceDN w:val="0"/>
        <w:adjustRightInd w:val="0"/>
        <w:ind w:left="1530" w:right="576"/>
        <w:jc w:val="both"/>
        <w:rPr>
          <w:i/>
          <w:color w:val="000000"/>
        </w:rPr>
      </w:pPr>
    </w:p>
    <w:p w:rsidR="00301303" w:rsidRPr="00A94A19" w:rsidRDefault="00301303" w:rsidP="00064F0D">
      <w:pPr>
        <w:widowControl w:val="0"/>
        <w:tabs>
          <w:tab w:val="left" w:pos="9810"/>
        </w:tabs>
        <w:autoSpaceDE w:val="0"/>
        <w:autoSpaceDN w:val="0"/>
        <w:adjustRightInd w:val="0"/>
        <w:ind w:left="2250" w:right="576" w:hanging="810"/>
        <w:jc w:val="both"/>
        <w:rPr>
          <w:color w:val="000000"/>
        </w:rPr>
      </w:pPr>
      <w:r w:rsidRPr="00A94A19">
        <w:rPr>
          <w:color w:val="000000"/>
        </w:rPr>
        <w:t>4.1.3</w:t>
      </w:r>
      <w:r w:rsidRPr="00A94A19">
        <w:rPr>
          <w:color w:val="000000"/>
        </w:rPr>
        <w:tab/>
      </w:r>
      <w:r w:rsidRPr="00A94A19">
        <w:rPr>
          <w:color w:val="000000"/>
          <w:u w:val="single"/>
        </w:rPr>
        <w:t xml:space="preserve">Attachment 3 - </w:t>
      </w:r>
      <w:r w:rsidR="00572468">
        <w:rPr>
          <w:color w:val="000000"/>
          <w:u w:val="single"/>
        </w:rPr>
        <w:t>Proposer</w:t>
      </w:r>
      <w:r w:rsidRPr="00A94A19">
        <w:rPr>
          <w:color w:val="000000"/>
          <w:u w:val="single"/>
        </w:rPr>
        <w:t>’s Acceptance of the RFP’s Contract Terms</w:t>
      </w:r>
      <w:r w:rsidRPr="00A94A19">
        <w:rPr>
          <w:i/>
          <w:color w:val="000000"/>
        </w:rPr>
        <w:t xml:space="preserve">.  </w:t>
      </w:r>
      <w:r w:rsidRPr="00A94A19">
        <w:rPr>
          <w:color w:val="000000"/>
        </w:rPr>
        <w:t xml:space="preserve">Proposers must either indicate acceptance of Contract Terms, as set forth in </w:t>
      </w:r>
      <w:r w:rsidRPr="00A94A19">
        <w:rPr>
          <w:i/>
          <w:color w:val="000000"/>
        </w:rPr>
        <w:t>Attachment 2 – Contract Terms</w:t>
      </w:r>
      <w:r w:rsidRPr="00A94A19">
        <w:rPr>
          <w:color w:val="000000"/>
        </w:rPr>
        <w:t xml:space="preserve">, or clearly identify exceptions to the Contract Terms, as set forth in this </w:t>
      </w:r>
      <w:r w:rsidRPr="00A94A19">
        <w:rPr>
          <w:i/>
          <w:color w:val="000000"/>
        </w:rPr>
        <w:t>Attachment 3</w:t>
      </w:r>
      <w:r w:rsidRPr="00A94A19">
        <w:rPr>
          <w:color w:val="000000"/>
        </w:rPr>
        <w:t xml:space="preserve">.  </w:t>
      </w:r>
    </w:p>
    <w:p w:rsidR="008555A7" w:rsidRPr="00A94A19" w:rsidRDefault="008555A7" w:rsidP="00064F0D">
      <w:pPr>
        <w:widowControl w:val="0"/>
        <w:tabs>
          <w:tab w:val="left" w:pos="9810"/>
        </w:tabs>
        <w:autoSpaceDE w:val="0"/>
        <w:autoSpaceDN w:val="0"/>
        <w:adjustRightInd w:val="0"/>
        <w:ind w:left="2250" w:right="576" w:hanging="810"/>
        <w:jc w:val="both"/>
        <w:rPr>
          <w:rFonts w:ascii="News Gothic MT" w:hAnsi="News Gothic MT" w:cs="News Gothic MT"/>
          <w:color w:val="000000"/>
        </w:rPr>
      </w:pPr>
    </w:p>
    <w:p w:rsidR="00301303" w:rsidRDefault="00301303" w:rsidP="00064F0D">
      <w:pPr>
        <w:widowControl w:val="0"/>
        <w:tabs>
          <w:tab w:val="left" w:pos="9630"/>
        </w:tabs>
        <w:autoSpaceDE w:val="0"/>
        <w:autoSpaceDN w:val="0"/>
        <w:adjustRightInd w:val="0"/>
        <w:ind w:left="3150" w:right="756" w:hanging="1620"/>
        <w:jc w:val="both"/>
        <w:rPr>
          <w:color w:val="000000"/>
        </w:rPr>
      </w:pPr>
      <w:r w:rsidRPr="00A94A19">
        <w:rPr>
          <w:color w:val="000000"/>
        </w:rPr>
        <w:t xml:space="preserve">            4.1.3.1   If exceptions are identified, then proposers must also submit (i) a </w:t>
      </w:r>
      <w:r w:rsidR="00B345A9" w:rsidRPr="00A94A19">
        <w:rPr>
          <w:color w:val="000000"/>
        </w:rPr>
        <w:lastRenderedPageBreak/>
        <w:t>redlined</w:t>
      </w:r>
      <w:r w:rsidRPr="00A94A19">
        <w:rPr>
          <w:color w:val="000000"/>
        </w:rPr>
        <w:t xml:space="preserve"> version of </w:t>
      </w:r>
      <w:r w:rsidRPr="00A94A19">
        <w:rPr>
          <w:i/>
          <w:color w:val="000000"/>
        </w:rPr>
        <w:t>Attachment 2 – Contract Terms</w:t>
      </w:r>
      <w:r w:rsidRPr="00A94A19">
        <w:rPr>
          <w:color w:val="000000"/>
        </w:rPr>
        <w:t xml:space="preserve">, that clearly tracks proposed changes to this attachment, and (ii) written documentation to substantiate each such proposed change. </w:t>
      </w:r>
    </w:p>
    <w:p w:rsidR="00430560" w:rsidRDefault="00430560" w:rsidP="00064F0D">
      <w:pPr>
        <w:widowControl w:val="0"/>
        <w:tabs>
          <w:tab w:val="left" w:pos="9630"/>
        </w:tabs>
        <w:autoSpaceDE w:val="0"/>
        <w:autoSpaceDN w:val="0"/>
        <w:adjustRightInd w:val="0"/>
        <w:ind w:left="3150" w:right="756" w:hanging="1620"/>
        <w:jc w:val="both"/>
        <w:rPr>
          <w:color w:val="000000"/>
        </w:rPr>
      </w:pPr>
    </w:p>
    <w:p w:rsidR="00430560" w:rsidRPr="00A94A19" w:rsidRDefault="00430560" w:rsidP="00064F0D">
      <w:pPr>
        <w:widowControl w:val="0"/>
        <w:tabs>
          <w:tab w:val="left" w:pos="9630"/>
        </w:tabs>
        <w:autoSpaceDE w:val="0"/>
        <w:autoSpaceDN w:val="0"/>
        <w:adjustRightInd w:val="0"/>
        <w:ind w:left="3150" w:right="756" w:hanging="900"/>
        <w:jc w:val="both"/>
        <w:rPr>
          <w:rFonts w:ascii="News Gothic MT" w:hAnsi="News Gothic MT" w:cs="News Gothic MT"/>
          <w:color w:val="000000"/>
        </w:rPr>
      </w:pPr>
      <w:r>
        <w:rPr>
          <w:color w:val="000000"/>
        </w:rPr>
        <w:t>4.1.3.2</w:t>
      </w:r>
      <w:r>
        <w:rPr>
          <w:color w:val="000000"/>
        </w:rPr>
        <w:tab/>
        <w:t xml:space="preserve">The services anticipated by this RFP must commence </w:t>
      </w:r>
      <w:r w:rsidR="006B4056">
        <w:rPr>
          <w:color w:val="000000"/>
        </w:rPr>
        <w:t>in</w:t>
      </w:r>
      <w:r>
        <w:rPr>
          <w:color w:val="000000"/>
        </w:rPr>
        <w:t xml:space="preserve"> </w:t>
      </w:r>
      <w:r w:rsidR="00A70E44">
        <w:rPr>
          <w:color w:val="000000"/>
        </w:rPr>
        <w:t>March 2010</w:t>
      </w:r>
      <w:r>
        <w:rPr>
          <w:color w:val="000000"/>
        </w:rPr>
        <w:t>.  Due to the short timeframe before commencement of these services, there will be insufficient time for the AOC to negotiate contract terms and conditions with the selected service provider/consultant.  Therefore, prospective service providers may include exceptions to the Attachment 2, Contract Terms, in their proposal submission</w:t>
      </w:r>
      <w:r w:rsidR="00365170">
        <w:rPr>
          <w:color w:val="000000"/>
        </w:rPr>
        <w:t>; h</w:t>
      </w:r>
      <w:r>
        <w:rPr>
          <w:color w:val="000000"/>
        </w:rPr>
        <w:t xml:space="preserve">owever, the AOC, at its sole discretion, will determine whether such submitted exceptions are significant or minor. Proposals that contain significant exceptions </w:t>
      </w:r>
      <w:r w:rsidRPr="00430560">
        <w:rPr>
          <w:color w:val="000000"/>
        </w:rPr>
        <w:t>may</w:t>
      </w:r>
      <w:r>
        <w:rPr>
          <w:color w:val="000000"/>
        </w:rPr>
        <w:t xml:space="preserve"> be deemed non-responsive by the AOC, at the AOC’s sole discretion, to the requirements of this RFP and </w:t>
      </w:r>
      <w:r w:rsidRPr="00430560">
        <w:rPr>
          <w:color w:val="000000"/>
        </w:rPr>
        <w:t>may</w:t>
      </w:r>
      <w:r>
        <w:rPr>
          <w:color w:val="000000"/>
        </w:rPr>
        <w:t xml:space="preserve"> be rejected without further evaluation.</w:t>
      </w:r>
      <w:r>
        <w:rPr>
          <w:color w:val="000000"/>
        </w:rPr>
        <w:tab/>
      </w:r>
    </w:p>
    <w:p w:rsidR="00301303" w:rsidRPr="00A94A19" w:rsidRDefault="00301303" w:rsidP="00064F0D">
      <w:pPr>
        <w:widowControl w:val="0"/>
        <w:ind w:left="1440" w:hanging="720"/>
        <w:rPr>
          <w:color w:val="000000"/>
        </w:rPr>
      </w:pPr>
    </w:p>
    <w:p w:rsidR="00301303" w:rsidRPr="00A94A19" w:rsidRDefault="00301303" w:rsidP="00064F0D">
      <w:pPr>
        <w:widowControl w:val="0"/>
        <w:ind w:left="2250" w:right="576" w:hanging="810"/>
        <w:jc w:val="both"/>
        <w:rPr>
          <w:color w:val="000000"/>
        </w:rPr>
      </w:pPr>
      <w:r w:rsidRPr="00A94A19">
        <w:rPr>
          <w:color w:val="000000"/>
        </w:rPr>
        <w:t>4.1.4</w:t>
      </w:r>
      <w:r w:rsidRPr="00A94A19">
        <w:rPr>
          <w:color w:val="000000"/>
        </w:rPr>
        <w:tab/>
      </w:r>
      <w:r w:rsidRPr="00A94A19">
        <w:rPr>
          <w:color w:val="000000"/>
          <w:u w:val="single"/>
        </w:rPr>
        <w:t>Attachment 4 - Payee Data Record Form</w:t>
      </w:r>
      <w:r w:rsidRPr="00A94A19">
        <w:rPr>
          <w:color w:val="000000"/>
        </w:rPr>
        <w:t xml:space="preserve">. The AOC is required to obtain and keep on file, a completed Payee Data Record for each </w:t>
      </w:r>
      <w:r w:rsidR="00572468">
        <w:rPr>
          <w:color w:val="000000"/>
        </w:rPr>
        <w:t>proposer</w:t>
      </w:r>
      <w:r w:rsidRPr="00A94A19">
        <w:rPr>
          <w:color w:val="000000"/>
        </w:rPr>
        <w:t xml:space="preserve"> prior to entering into a contract with that </w:t>
      </w:r>
      <w:r w:rsidR="00572468">
        <w:rPr>
          <w:color w:val="000000"/>
        </w:rPr>
        <w:t>proposer</w:t>
      </w:r>
      <w:r w:rsidRPr="00A94A19">
        <w:rPr>
          <w:color w:val="000000"/>
        </w:rPr>
        <w:t xml:space="preserve">.  Therefore, </w:t>
      </w:r>
      <w:r w:rsidR="00572468">
        <w:rPr>
          <w:color w:val="000000"/>
        </w:rPr>
        <w:t>proposer</w:t>
      </w:r>
      <w:r w:rsidRPr="00A94A19">
        <w:rPr>
          <w:color w:val="000000"/>
        </w:rPr>
        <w:t xml:space="preserve">’s proposal must include a completed and signed </w:t>
      </w:r>
      <w:r w:rsidRPr="00A94A19">
        <w:rPr>
          <w:i/>
          <w:color w:val="000000"/>
        </w:rPr>
        <w:t>Payee Data Record Form, set forth as Attachment 4</w:t>
      </w:r>
      <w:r w:rsidRPr="00A94A19">
        <w:rPr>
          <w:color w:val="000000"/>
        </w:rPr>
        <w:t>.</w:t>
      </w:r>
    </w:p>
    <w:p w:rsidR="00301303" w:rsidRPr="00A94A19" w:rsidRDefault="00301303" w:rsidP="00064F0D">
      <w:pPr>
        <w:widowControl w:val="0"/>
        <w:ind w:left="2250" w:right="576" w:hanging="810"/>
        <w:jc w:val="both"/>
        <w:rPr>
          <w:color w:val="000000"/>
        </w:rPr>
      </w:pPr>
    </w:p>
    <w:p w:rsidR="00301303" w:rsidRPr="00A94A19" w:rsidRDefault="00301303" w:rsidP="00064F0D">
      <w:pPr>
        <w:widowControl w:val="0"/>
        <w:ind w:left="720" w:hanging="720"/>
        <w:rPr>
          <w:b/>
          <w:bCs/>
          <w:color w:val="000000"/>
        </w:rPr>
      </w:pPr>
      <w:r w:rsidRPr="00A94A19">
        <w:rPr>
          <w:b/>
          <w:bCs/>
          <w:color w:val="000000"/>
        </w:rPr>
        <w:t>5.0</w:t>
      </w:r>
      <w:r w:rsidRPr="00A94A19">
        <w:rPr>
          <w:b/>
          <w:bCs/>
          <w:color w:val="000000"/>
        </w:rPr>
        <w:tab/>
        <w:t>EVALUATION OF PROPOSALS</w:t>
      </w:r>
    </w:p>
    <w:p w:rsidR="00301303" w:rsidRPr="00A94A19" w:rsidRDefault="00301303" w:rsidP="00064F0D">
      <w:pPr>
        <w:widowControl w:val="0"/>
        <w:rPr>
          <w:color w:val="000000"/>
        </w:rPr>
      </w:pPr>
    </w:p>
    <w:p w:rsidR="00301303" w:rsidRPr="00A94A19" w:rsidRDefault="00301303" w:rsidP="00064F0D">
      <w:pPr>
        <w:widowControl w:val="0"/>
        <w:ind w:left="720"/>
        <w:rPr>
          <w:color w:val="000000"/>
        </w:rPr>
      </w:pPr>
      <w:r w:rsidRPr="00A94A19">
        <w:rPr>
          <w:color w:val="000000"/>
        </w:rPr>
        <w:t>Proposals will be evaluated by the AOC using the following criteria, in order of descending priority:</w:t>
      </w:r>
    </w:p>
    <w:p w:rsidR="00301303" w:rsidRPr="0036306C" w:rsidRDefault="00301303" w:rsidP="00064F0D">
      <w:pPr>
        <w:widowControl w:val="0"/>
        <w:ind w:left="720"/>
      </w:pPr>
    </w:p>
    <w:p w:rsidR="00301303" w:rsidRPr="0036306C" w:rsidRDefault="00301303" w:rsidP="00064F0D">
      <w:pPr>
        <w:widowControl w:val="0"/>
        <w:ind w:left="1440" w:hanging="720"/>
      </w:pPr>
      <w:r w:rsidRPr="0036306C">
        <w:t xml:space="preserve">5.1 </w:t>
      </w:r>
      <w:r w:rsidRPr="0036306C">
        <w:tab/>
        <w:t>Quality of work plan submitted</w:t>
      </w:r>
      <w:r w:rsidR="003347A5" w:rsidRPr="0036306C">
        <w:t xml:space="preserve"> </w:t>
      </w:r>
      <w:r w:rsidR="003347A5" w:rsidRPr="0036306C">
        <w:rPr>
          <w:i/>
        </w:rPr>
        <w:t>(</w:t>
      </w:r>
      <w:r w:rsidR="0036306C" w:rsidRPr="0036306C">
        <w:rPr>
          <w:i/>
        </w:rPr>
        <w:t>25</w:t>
      </w:r>
      <w:r w:rsidR="003347A5" w:rsidRPr="0036306C">
        <w:rPr>
          <w:i/>
        </w:rPr>
        <w:t xml:space="preserve"> total possible points)</w:t>
      </w:r>
      <w:r w:rsidR="00CC17EB" w:rsidRPr="0036306C">
        <w:rPr>
          <w:i/>
        </w:rPr>
        <w:t>;</w:t>
      </w:r>
    </w:p>
    <w:p w:rsidR="00301303" w:rsidRPr="0036306C" w:rsidRDefault="00301303" w:rsidP="00064F0D">
      <w:pPr>
        <w:widowControl w:val="0"/>
        <w:ind w:left="1440" w:right="558" w:hanging="720"/>
        <w:rPr>
          <w:sz w:val="16"/>
          <w:szCs w:val="16"/>
        </w:rPr>
      </w:pPr>
    </w:p>
    <w:p w:rsidR="00301303" w:rsidRPr="0036306C" w:rsidRDefault="00301303" w:rsidP="00064F0D">
      <w:pPr>
        <w:widowControl w:val="0"/>
        <w:ind w:left="1440" w:right="558" w:hanging="720"/>
        <w:jc w:val="both"/>
      </w:pPr>
      <w:r w:rsidRPr="0036306C">
        <w:t>5.2</w:t>
      </w:r>
      <w:r w:rsidRPr="0036306C">
        <w:tab/>
      </w:r>
      <w:r w:rsidR="00CC17EB" w:rsidRPr="0036306C">
        <w:t xml:space="preserve">Experience of </w:t>
      </w:r>
      <w:r w:rsidR="00B44F23">
        <w:t>Key Personnel</w:t>
      </w:r>
      <w:r w:rsidR="00CC17EB" w:rsidRPr="0036306C">
        <w:t xml:space="preserve"> </w:t>
      </w:r>
      <w:r w:rsidR="00F221A3" w:rsidRPr="0036306C">
        <w:t xml:space="preserve">working </w:t>
      </w:r>
      <w:r w:rsidR="00CC17EB" w:rsidRPr="0036306C">
        <w:t>with Native American tribes and communities</w:t>
      </w:r>
      <w:r w:rsidR="00FA4033" w:rsidRPr="0036306C">
        <w:t xml:space="preserve"> in California</w:t>
      </w:r>
      <w:r w:rsidR="00CC17EB" w:rsidRPr="0036306C">
        <w:t xml:space="preserve"> on similar assignments</w:t>
      </w:r>
      <w:r w:rsidR="003347A5" w:rsidRPr="0036306C">
        <w:t xml:space="preserve"> </w:t>
      </w:r>
      <w:r w:rsidR="003347A5" w:rsidRPr="0036306C">
        <w:rPr>
          <w:i/>
        </w:rPr>
        <w:t>(</w:t>
      </w:r>
      <w:r w:rsidR="0036306C" w:rsidRPr="0036306C">
        <w:rPr>
          <w:i/>
        </w:rPr>
        <w:t>25</w:t>
      </w:r>
      <w:r w:rsidR="003347A5" w:rsidRPr="0036306C">
        <w:rPr>
          <w:i/>
        </w:rPr>
        <w:t xml:space="preserve"> total possible points);</w:t>
      </w:r>
    </w:p>
    <w:p w:rsidR="0043250A" w:rsidRPr="0036306C" w:rsidRDefault="0043250A" w:rsidP="00064F0D">
      <w:pPr>
        <w:widowControl w:val="0"/>
        <w:ind w:left="1440" w:right="558" w:hanging="720"/>
        <w:jc w:val="both"/>
        <w:rPr>
          <w:sz w:val="16"/>
          <w:szCs w:val="16"/>
        </w:rPr>
      </w:pPr>
    </w:p>
    <w:p w:rsidR="00CC17EB" w:rsidRPr="0036306C" w:rsidRDefault="00301303" w:rsidP="00064F0D">
      <w:pPr>
        <w:widowControl w:val="0"/>
        <w:ind w:left="1440" w:right="558" w:hanging="720"/>
        <w:jc w:val="both"/>
      </w:pPr>
      <w:r w:rsidRPr="0036306C">
        <w:t>5.3</w:t>
      </w:r>
      <w:r w:rsidRPr="0036306C">
        <w:tab/>
      </w:r>
      <w:r w:rsidR="00CC17EB" w:rsidRPr="0036306C">
        <w:t xml:space="preserve">Experience of </w:t>
      </w:r>
      <w:r w:rsidR="00B44F23">
        <w:t>Key Personnel</w:t>
      </w:r>
      <w:r w:rsidR="00CC17EB" w:rsidRPr="0036306C">
        <w:t xml:space="preserve"> </w:t>
      </w:r>
      <w:r w:rsidR="00F221A3" w:rsidRPr="0036306C">
        <w:t xml:space="preserve">conducting quantitative research </w:t>
      </w:r>
      <w:r w:rsidR="0043250A" w:rsidRPr="0036306C">
        <w:t xml:space="preserve">in Native American communities, </w:t>
      </w:r>
      <w:r w:rsidR="005E5213" w:rsidRPr="0036306C">
        <w:t>particularly those focusing on data about juvenile, family, criminal, and related matters, including examples of written work products</w:t>
      </w:r>
      <w:r w:rsidR="003347A5" w:rsidRPr="0036306C">
        <w:t xml:space="preserve"> </w:t>
      </w:r>
      <w:r w:rsidR="003347A5" w:rsidRPr="0036306C">
        <w:rPr>
          <w:i/>
        </w:rPr>
        <w:t>(</w:t>
      </w:r>
      <w:r w:rsidR="0036306C" w:rsidRPr="0036306C">
        <w:rPr>
          <w:i/>
        </w:rPr>
        <w:t>20</w:t>
      </w:r>
      <w:r w:rsidR="003347A5" w:rsidRPr="0036306C">
        <w:rPr>
          <w:i/>
        </w:rPr>
        <w:t xml:space="preserve"> total possible points);</w:t>
      </w:r>
    </w:p>
    <w:p w:rsidR="00CC17EB" w:rsidRPr="0036306C" w:rsidRDefault="00CC17EB" w:rsidP="00064F0D">
      <w:pPr>
        <w:widowControl w:val="0"/>
        <w:ind w:left="1440" w:right="558" w:hanging="720"/>
        <w:jc w:val="both"/>
        <w:rPr>
          <w:sz w:val="16"/>
          <w:szCs w:val="16"/>
        </w:rPr>
      </w:pPr>
    </w:p>
    <w:p w:rsidR="00F221A3" w:rsidRPr="0036306C" w:rsidRDefault="00301303" w:rsidP="00064F0D">
      <w:pPr>
        <w:widowControl w:val="0"/>
        <w:ind w:left="1440" w:right="558" w:hanging="720"/>
      </w:pPr>
      <w:r w:rsidRPr="0036306C">
        <w:t>5.4</w:t>
      </w:r>
      <w:r w:rsidRPr="0036306C">
        <w:tab/>
      </w:r>
      <w:r w:rsidR="00CC17EB" w:rsidRPr="0036306C">
        <w:t xml:space="preserve">Ability to work with </w:t>
      </w:r>
      <w:r w:rsidR="00156610" w:rsidRPr="0036306C">
        <w:t>agencies, organizations, and individuals who are potential sources of data</w:t>
      </w:r>
      <w:r w:rsidR="003347A5" w:rsidRPr="0036306C">
        <w:t xml:space="preserve"> </w:t>
      </w:r>
      <w:r w:rsidR="003347A5" w:rsidRPr="0036306C">
        <w:rPr>
          <w:i/>
        </w:rPr>
        <w:t>(</w:t>
      </w:r>
      <w:r w:rsidR="0036306C" w:rsidRPr="0036306C">
        <w:rPr>
          <w:i/>
        </w:rPr>
        <w:t>15</w:t>
      </w:r>
      <w:r w:rsidR="003347A5" w:rsidRPr="0036306C">
        <w:rPr>
          <w:i/>
        </w:rPr>
        <w:t xml:space="preserve"> total possible points)</w:t>
      </w:r>
      <w:r w:rsidR="00156610" w:rsidRPr="0036306C">
        <w:t>;</w:t>
      </w:r>
    </w:p>
    <w:p w:rsidR="00301303" w:rsidRPr="0036306C" w:rsidRDefault="00F221A3" w:rsidP="00064F0D">
      <w:pPr>
        <w:widowControl w:val="0"/>
        <w:ind w:left="1440" w:hanging="720"/>
        <w:rPr>
          <w:sz w:val="16"/>
          <w:szCs w:val="16"/>
        </w:rPr>
      </w:pPr>
      <w:r w:rsidRPr="0036306C">
        <w:rPr>
          <w:sz w:val="16"/>
          <w:szCs w:val="16"/>
        </w:rPr>
        <w:t xml:space="preserve"> </w:t>
      </w:r>
    </w:p>
    <w:p w:rsidR="00301303" w:rsidRPr="0036306C" w:rsidRDefault="00301303" w:rsidP="00064F0D">
      <w:pPr>
        <w:widowControl w:val="0"/>
        <w:ind w:left="1440" w:hanging="720"/>
      </w:pPr>
      <w:r w:rsidRPr="0036306C">
        <w:t xml:space="preserve">5.5 </w:t>
      </w:r>
      <w:r w:rsidRPr="0036306C">
        <w:tab/>
      </w:r>
      <w:r w:rsidR="00CC17EB" w:rsidRPr="0036306C">
        <w:t>Reasonableness of cost projections</w:t>
      </w:r>
      <w:r w:rsidR="003347A5" w:rsidRPr="0036306C">
        <w:t xml:space="preserve"> </w:t>
      </w:r>
      <w:r w:rsidR="003347A5" w:rsidRPr="0036306C">
        <w:rPr>
          <w:i/>
        </w:rPr>
        <w:t>(</w:t>
      </w:r>
      <w:r w:rsidR="0036306C" w:rsidRPr="0036306C">
        <w:rPr>
          <w:i/>
        </w:rPr>
        <w:t xml:space="preserve">10 </w:t>
      </w:r>
      <w:r w:rsidR="003347A5" w:rsidRPr="0036306C">
        <w:rPr>
          <w:i/>
        </w:rPr>
        <w:t>total possible points);</w:t>
      </w:r>
      <w:r w:rsidR="00762F57" w:rsidRPr="0036306C">
        <w:t xml:space="preserve"> and</w:t>
      </w:r>
    </w:p>
    <w:p w:rsidR="00CC17EB" w:rsidRPr="0036306C" w:rsidRDefault="00CC17EB" w:rsidP="00064F0D">
      <w:pPr>
        <w:widowControl w:val="0"/>
        <w:ind w:left="1440" w:hanging="720"/>
        <w:rPr>
          <w:sz w:val="16"/>
          <w:szCs w:val="16"/>
        </w:rPr>
      </w:pPr>
    </w:p>
    <w:p w:rsidR="00CC17EB" w:rsidRPr="0036306C" w:rsidRDefault="00CC17EB" w:rsidP="00064F0D">
      <w:pPr>
        <w:widowControl w:val="0"/>
        <w:ind w:left="1440" w:hanging="720"/>
      </w:pPr>
      <w:r w:rsidRPr="0036306C">
        <w:t>5.6</w:t>
      </w:r>
      <w:r w:rsidRPr="0036306C">
        <w:tab/>
        <w:t xml:space="preserve">Ability to meet timing requirements to complete the </w:t>
      </w:r>
      <w:r w:rsidR="00EA6152" w:rsidRPr="0036306C">
        <w:t>Work</w:t>
      </w:r>
      <w:r w:rsidR="00C25CE9" w:rsidRPr="0036306C">
        <w:t xml:space="preserve"> </w:t>
      </w:r>
      <w:r w:rsidR="00C25CE9" w:rsidRPr="0036306C">
        <w:rPr>
          <w:i/>
        </w:rPr>
        <w:t>(</w:t>
      </w:r>
      <w:r w:rsidR="0036306C" w:rsidRPr="0036306C">
        <w:rPr>
          <w:i/>
        </w:rPr>
        <w:t>5</w:t>
      </w:r>
      <w:r w:rsidR="00C25CE9" w:rsidRPr="0036306C">
        <w:rPr>
          <w:i/>
        </w:rPr>
        <w:t xml:space="preserve"> total possible points</w:t>
      </w:r>
      <w:r w:rsidR="00B82DF8" w:rsidRPr="0036306C">
        <w:rPr>
          <w:i/>
        </w:rPr>
        <w:t>).</w:t>
      </w:r>
      <w:r w:rsidR="00762F57" w:rsidRPr="0036306C">
        <w:t xml:space="preserve"> </w:t>
      </w:r>
      <w:r w:rsidR="004B5258" w:rsidRPr="0036306C">
        <w:t xml:space="preserve"> </w:t>
      </w:r>
      <w:r w:rsidRPr="0036306C">
        <w:t xml:space="preserve">     </w:t>
      </w:r>
    </w:p>
    <w:p w:rsidR="00C25CE9" w:rsidRDefault="00C25CE9" w:rsidP="00064F0D">
      <w:pPr>
        <w:widowControl w:val="0"/>
        <w:ind w:left="720" w:hanging="720"/>
        <w:jc w:val="both"/>
        <w:rPr>
          <w:color w:val="000000"/>
        </w:rPr>
      </w:pPr>
    </w:p>
    <w:p w:rsidR="00EF223F" w:rsidRDefault="00EF223F" w:rsidP="00064F0D">
      <w:pPr>
        <w:widowControl w:val="0"/>
        <w:ind w:left="720" w:hanging="720"/>
        <w:jc w:val="both"/>
        <w:rPr>
          <w:b/>
          <w:bCs/>
          <w:color w:val="000000"/>
        </w:rPr>
      </w:pPr>
    </w:p>
    <w:p w:rsidR="00301303" w:rsidRPr="00A94A19" w:rsidRDefault="00301303" w:rsidP="00064F0D">
      <w:pPr>
        <w:widowControl w:val="0"/>
        <w:ind w:left="720" w:hanging="720"/>
        <w:jc w:val="both"/>
        <w:rPr>
          <w:b/>
          <w:bCs/>
          <w:color w:val="000000"/>
        </w:rPr>
      </w:pPr>
      <w:r w:rsidRPr="00A94A19">
        <w:rPr>
          <w:b/>
          <w:bCs/>
          <w:color w:val="000000"/>
        </w:rPr>
        <w:lastRenderedPageBreak/>
        <w:t>6.0</w:t>
      </w:r>
      <w:r w:rsidRPr="00A94A19">
        <w:rPr>
          <w:b/>
          <w:bCs/>
          <w:color w:val="000000"/>
        </w:rPr>
        <w:tab/>
        <w:t>SPECIFICS OF A RESPONSIVE TECHNICAL PROPOSAL</w:t>
      </w:r>
    </w:p>
    <w:p w:rsidR="00EF223F" w:rsidRDefault="00EF223F" w:rsidP="00064F0D">
      <w:pPr>
        <w:pStyle w:val="BodyTextIndent2"/>
        <w:widowControl w:val="0"/>
        <w:spacing w:after="0" w:line="240" w:lineRule="auto"/>
        <w:ind w:left="720"/>
        <w:jc w:val="both"/>
        <w:rPr>
          <w:color w:val="000000"/>
        </w:rPr>
      </w:pPr>
    </w:p>
    <w:p w:rsidR="00F221A3" w:rsidRPr="00223C25" w:rsidRDefault="00F221A3" w:rsidP="00064F0D">
      <w:pPr>
        <w:pStyle w:val="BodyTextIndent2"/>
        <w:widowControl w:val="0"/>
        <w:spacing w:after="0" w:line="240" w:lineRule="auto"/>
        <w:ind w:left="720"/>
        <w:jc w:val="both"/>
        <w:rPr>
          <w:highlight w:val="yellow"/>
        </w:rPr>
      </w:pPr>
      <w:r w:rsidRPr="00A94A19">
        <w:rPr>
          <w:color w:val="000000"/>
        </w:rPr>
        <w:t xml:space="preserve">Responsive proposals should </w:t>
      </w:r>
      <w:r w:rsidRPr="00223C25">
        <w:t xml:space="preserve">provide straightforward, concise information that satisfies the requirements noted above. </w:t>
      </w:r>
      <w:r w:rsidR="00223C25" w:rsidRPr="00223C25">
        <w:t xml:space="preserve"> </w:t>
      </w:r>
      <w:r w:rsidRPr="00223C25">
        <w:t xml:space="preserve">Specific plans for quantitative data collection anticipated in Phase II are not requested at this time, but examples of similar prior research </w:t>
      </w:r>
      <w:r w:rsidR="00B44F23" w:rsidRPr="00223C25">
        <w:t>would be helpful</w:t>
      </w:r>
      <w:r w:rsidRPr="00223C25">
        <w:t>.</w:t>
      </w:r>
    </w:p>
    <w:p w:rsidR="00F221A3" w:rsidRPr="00A94A19" w:rsidRDefault="00F221A3" w:rsidP="00064F0D">
      <w:pPr>
        <w:widowControl w:val="0"/>
        <w:rPr>
          <w:color w:val="000000"/>
          <w:highlight w:val="yellow"/>
        </w:rPr>
      </w:pPr>
    </w:p>
    <w:p w:rsidR="00301303" w:rsidRPr="00A94A19" w:rsidRDefault="00301303" w:rsidP="00064F0D">
      <w:pPr>
        <w:pStyle w:val="BodyTextIndent2"/>
        <w:widowControl w:val="0"/>
        <w:spacing w:after="0" w:line="240" w:lineRule="auto"/>
        <w:ind w:left="720"/>
        <w:jc w:val="both"/>
        <w:rPr>
          <w:color w:val="000000"/>
        </w:rPr>
      </w:pPr>
      <w:r w:rsidRPr="00A94A19">
        <w:rPr>
          <w:color w:val="000000"/>
        </w:rPr>
        <w:t>The following information shall be included as the technical portion of the proposal:</w:t>
      </w:r>
    </w:p>
    <w:p w:rsidR="00BB1366" w:rsidRPr="00A94A19" w:rsidRDefault="00BB1366" w:rsidP="00064F0D">
      <w:pPr>
        <w:pStyle w:val="BodyTextIndent2"/>
        <w:widowControl w:val="0"/>
        <w:spacing w:after="0" w:line="240" w:lineRule="auto"/>
        <w:ind w:left="720"/>
        <w:jc w:val="both"/>
        <w:rPr>
          <w:color w:val="000000"/>
        </w:rPr>
      </w:pPr>
    </w:p>
    <w:p w:rsidR="00DB2965" w:rsidRPr="00A94A19" w:rsidRDefault="00DB2965" w:rsidP="00064F0D">
      <w:pPr>
        <w:widowControl w:val="0"/>
        <w:ind w:left="1440" w:hanging="720"/>
        <w:rPr>
          <w:color w:val="000000"/>
        </w:rPr>
      </w:pPr>
      <w:r w:rsidRPr="00A94A19">
        <w:rPr>
          <w:color w:val="000000"/>
        </w:rPr>
        <w:t>6.1</w:t>
      </w:r>
      <w:r w:rsidRPr="00A94A19">
        <w:rPr>
          <w:color w:val="000000"/>
        </w:rPr>
        <w:tab/>
        <w:t xml:space="preserve">Quality of work plan submitted. </w:t>
      </w:r>
    </w:p>
    <w:p w:rsidR="00DB2965" w:rsidRPr="00A94A19" w:rsidRDefault="00DB2965" w:rsidP="00064F0D">
      <w:pPr>
        <w:widowControl w:val="0"/>
        <w:ind w:left="720"/>
        <w:rPr>
          <w:color w:val="000000"/>
          <w:sz w:val="16"/>
          <w:szCs w:val="16"/>
          <w:highlight w:val="yellow"/>
        </w:rPr>
      </w:pPr>
    </w:p>
    <w:p w:rsidR="00DB2965" w:rsidRPr="00A94A19" w:rsidRDefault="00DB2965" w:rsidP="00064F0D">
      <w:pPr>
        <w:widowControl w:val="0"/>
        <w:ind w:left="2340" w:hanging="720"/>
        <w:rPr>
          <w:color w:val="000000"/>
        </w:rPr>
      </w:pPr>
      <w:r w:rsidRPr="00A94A19">
        <w:rPr>
          <w:color w:val="000000"/>
        </w:rPr>
        <w:t>6.1.1</w:t>
      </w:r>
      <w:r w:rsidRPr="00A94A19">
        <w:rPr>
          <w:color w:val="000000"/>
        </w:rPr>
        <w:tab/>
        <w:t xml:space="preserve">Approach.  </w:t>
      </w:r>
    </w:p>
    <w:p w:rsidR="00DB2965" w:rsidRPr="00A94A19" w:rsidRDefault="00DB2965" w:rsidP="00064F0D">
      <w:pPr>
        <w:widowControl w:val="0"/>
        <w:ind w:left="2160" w:hanging="720"/>
        <w:rPr>
          <w:color w:val="000000"/>
        </w:rPr>
      </w:pPr>
    </w:p>
    <w:p w:rsidR="00DB2965" w:rsidRPr="00A94A19" w:rsidRDefault="00DB2965" w:rsidP="00064F0D">
      <w:pPr>
        <w:widowControl w:val="0"/>
        <w:ind w:left="3240" w:hanging="900"/>
        <w:rPr>
          <w:color w:val="000000"/>
        </w:rPr>
      </w:pPr>
      <w:r w:rsidRPr="00A94A19">
        <w:rPr>
          <w:color w:val="000000"/>
        </w:rPr>
        <w:t>6.1.1.1</w:t>
      </w:r>
      <w:r w:rsidRPr="00A94A19">
        <w:rPr>
          <w:color w:val="000000"/>
        </w:rPr>
        <w:tab/>
        <w:t xml:space="preserve">Proposed process necessary to address the </w:t>
      </w:r>
      <w:r w:rsidR="00EA6152" w:rsidRPr="00A94A19">
        <w:rPr>
          <w:color w:val="000000"/>
        </w:rPr>
        <w:t>Work</w:t>
      </w:r>
      <w:r w:rsidRPr="00A94A19">
        <w:rPr>
          <w:color w:val="000000"/>
        </w:rPr>
        <w:t xml:space="preserve"> objectives.</w:t>
      </w:r>
    </w:p>
    <w:p w:rsidR="00762F57" w:rsidRPr="00430560" w:rsidRDefault="00762F57" w:rsidP="00064F0D">
      <w:pPr>
        <w:widowControl w:val="0"/>
        <w:ind w:left="3240" w:hanging="900"/>
        <w:rPr>
          <w:color w:val="000000"/>
          <w:sz w:val="20"/>
          <w:szCs w:val="20"/>
        </w:rPr>
      </w:pPr>
    </w:p>
    <w:p w:rsidR="00DB2965" w:rsidRPr="00A94A19" w:rsidRDefault="00DB2965" w:rsidP="00064F0D">
      <w:pPr>
        <w:widowControl w:val="0"/>
        <w:ind w:left="3240" w:hanging="900"/>
        <w:rPr>
          <w:color w:val="000000"/>
        </w:rPr>
      </w:pPr>
      <w:r w:rsidRPr="00A94A19">
        <w:rPr>
          <w:color w:val="000000"/>
        </w:rPr>
        <w:t>6.1.1.2</w:t>
      </w:r>
      <w:r w:rsidRPr="00A94A19">
        <w:rPr>
          <w:color w:val="000000"/>
        </w:rPr>
        <w:tab/>
        <w:t xml:space="preserve">Proposed </w:t>
      </w:r>
      <w:r w:rsidR="00EA6152" w:rsidRPr="00A94A19">
        <w:rPr>
          <w:color w:val="000000"/>
        </w:rPr>
        <w:t>Work</w:t>
      </w:r>
      <w:r w:rsidRPr="00A94A19">
        <w:rPr>
          <w:color w:val="000000"/>
        </w:rPr>
        <w:t xml:space="preserve"> and team organization.</w:t>
      </w:r>
    </w:p>
    <w:p w:rsidR="00DB2965" w:rsidRPr="00A94A19" w:rsidRDefault="00DB2965" w:rsidP="00064F0D">
      <w:pPr>
        <w:widowControl w:val="0"/>
        <w:ind w:left="3240" w:right="558" w:hanging="900"/>
        <w:jc w:val="both"/>
        <w:rPr>
          <w:color w:val="000000"/>
          <w:highlight w:val="yellow"/>
        </w:rPr>
      </w:pPr>
    </w:p>
    <w:p w:rsidR="00301303" w:rsidRPr="00A94A19" w:rsidRDefault="00301303" w:rsidP="00064F0D">
      <w:pPr>
        <w:widowControl w:val="0"/>
        <w:ind w:left="2340" w:right="558" w:hanging="720"/>
        <w:jc w:val="both"/>
        <w:rPr>
          <w:color w:val="000000"/>
        </w:rPr>
      </w:pPr>
      <w:r w:rsidRPr="00A94A19">
        <w:rPr>
          <w:color w:val="000000"/>
        </w:rPr>
        <w:t>6.1.2</w:t>
      </w:r>
      <w:r w:rsidRPr="00A94A19">
        <w:rPr>
          <w:color w:val="000000"/>
        </w:rPr>
        <w:tab/>
        <w:t>Contact information.  Provide proposer’s point of contact, including name, physical and electronic addresses, and telephone and facsimile numbers.</w:t>
      </w:r>
    </w:p>
    <w:p w:rsidR="00301303" w:rsidRPr="00A94A19" w:rsidRDefault="00301303" w:rsidP="00064F0D">
      <w:pPr>
        <w:widowControl w:val="0"/>
        <w:ind w:left="2160" w:right="558" w:hanging="720"/>
        <w:jc w:val="both"/>
        <w:rPr>
          <w:color w:val="000000"/>
        </w:rPr>
      </w:pPr>
    </w:p>
    <w:p w:rsidR="00301303" w:rsidRPr="00A94A19" w:rsidRDefault="00301303" w:rsidP="00064F0D">
      <w:pPr>
        <w:widowControl w:val="0"/>
        <w:ind w:left="2340" w:right="558" w:hanging="720"/>
        <w:jc w:val="both"/>
        <w:rPr>
          <w:color w:val="000000"/>
        </w:rPr>
      </w:pPr>
      <w:r w:rsidRPr="00A94A19">
        <w:rPr>
          <w:color w:val="000000"/>
        </w:rPr>
        <w:t>6.1.3</w:t>
      </w:r>
      <w:r w:rsidRPr="00A94A19">
        <w:rPr>
          <w:color w:val="000000"/>
        </w:rPr>
        <w:tab/>
        <w:t xml:space="preserve">Tax recording information.  Complete and submit </w:t>
      </w:r>
      <w:r w:rsidRPr="00A94A19">
        <w:rPr>
          <w:i/>
          <w:color w:val="000000"/>
        </w:rPr>
        <w:t>Attachment 4 - Payee Data Record Form</w:t>
      </w:r>
      <w:r w:rsidRPr="00A94A19">
        <w:rPr>
          <w:color w:val="000000"/>
        </w:rPr>
        <w:t>.  Note that if an individual or sole proprietorship, using a social security number for tax recording purposes, is awarded a contract, the social security number will be required prior to finalizing a contract.</w:t>
      </w:r>
    </w:p>
    <w:p w:rsidR="00301303" w:rsidRPr="00A94A19" w:rsidRDefault="00301303" w:rsidP="00064F0D">
      <w:pPr>
        <w:widowControl w:val="0"/>
        <w:ind w:left="2160" w:right="558" w:hanging="720"/>
        <w:jc w:val="both"/>
        <w:rPr>
          <w:color w:val="000000"/>
        </w:rPr>
      </w:pPr>
    </w:p>
    <w:p w:rsidR="00301303" w:rsidRPr="00A94A19" w:rsidRDefault="00301303" w:rsidP="00064F0D">
      <w:pPr>
        <w:widowControl w:val="0"/>
        <w:ind w:left="2340" w:right="558" w:hanging="720"/>
        <w:jc w:val="both"/>
        <w:rPr>
          <w:color w:val="000000"/>
        </w:rPr>
      </w:pPr>
      <w:r w:rsidRPr="00A94A19">
        <w:rPr>
          <w:color w:val="000000"/>
        </w:rPr>
        <w:t>6.1.4</w:t>
      </w:r>
      <w:r w:rsidRPr="00A94A19">
        <w:rPr>
          <w:color w:val="000000"/>
        </w:rPr>
        <w:tab/>
        <w:t xml:space="preserve">Compliance with Contract Terms.  Complete and submit </w:t>
      </w:r>
      <w:r w:rsidRPr="00A94A19">
        <w:rPr>
          <w:i/>
          <w:color w:val="000000"/>
        </w:rPr>
        <w:t xml:space="preserve">Attachment 3 - </w:t>
      </w:r>
      <w:r w:rsidR="00572468">
        <w:rPr>
          <w:i/>
          <w:color w:val="000000"/>
        </w:rPr>
        <w:t>Proposer</w:t>
      </w:r>
      <w:r w:rsidRPr="00A94A19">
        <w:rPr>
          <w:i/>
          <w:color w:val="000000"/>
        </w:rPr>
        <w:t>’s Acceptance of the RFP’s Contract Terms</w:t>
      </w:r>
      <w:r w:rsidRPr="00A94A19">
        <w:rPr>
          <w:color w:val="000000"/>
        </w:rPr>
        <w:t xml:space="preserve">. If changes to </w:t>
      </w:r>
      <w:r w:rsidRPr="00A94A19">
        <w:rPr>
          <w:i/>
          <w:color w:val="000000"/>
        </w:rPr>
        <w:t xml:space="preserve">Attachment 2 </w:t>
      </w:r>
      <w:r w:rsidRPr="00A94A19">
        <w:rPr>
          <w:color w:val="000000"/>
        </w:rPr>
        <w:t xml:space="preserve">are proposed, submit </w:t>
      </w:r>
      <w:r w:rsidR="003B1446" w:rsidRPr="00A94A19">
        <w:rPr>
          <w:color w:val="000000"/>
        </w:rPr>
        <w:t>redlined</w:t>
      </w:r>
      <w:r w:rsidRPr="00A94A19">
        <w:rPr>
          <w:color w:val="000000"/>
        </w:rPr>
        <w:t xml:space="preserve"> version of </w:t>
      </w:r>
      <w:r w:rsidRPr="00A94A19">
        <w:rPr>
          <w:i/>
          <w:color w:val="000000"/>
        </w:rPr>
        <w:t xml:space="preserve">Attachment 2 – Contract Terms </w:t>
      </w:r>
      <w:r w:rsidRPr="00A94A19">
        <w:rPr>
          <w:color w:val="000000"/>
        </w:rPr>
        <w:t>as well as written justification supporting any such proposed changes.</w:t>
      </w:r>
    </w:p>
    <w:p w:rsidR="00301303" w:rsidRPr="00A94A19" w:rsidRDefault="00301303" w:rsidP="00064F0D">
      <w:pPr>
        <w:pStyle w:val="NormalTeal"/>
        <w:widowControl w:val="0"/>
        <w:ind w:left="1440" w:right="558" w:hanging="720"/>
        <w:jc w:val="both"/>
        <w:rPr>
          <w:color w:val="000000"/>
        </w:rPr>
      </w:pPr>
    </w:p>
    <w:p w:rsidR="00DB2965" w:rsidRPr="00A94A19" w:rsidRDefault="00301303" w:rsidP="00064F0D">
      <w:pPr>
        <w:widowControl w:val="0"/>
        <w:ind w:left="1440" w:right="558" w:hanging="720"/>
        <w:jc w:val="both"/>
        <w:rPr>
          <w:color w:val="000000"/>
        </w:rPr>
      </w:pPr>
      <w:r w:rsidRPr="00A94A19">
        <w:rPr>
          <w:color w:val="000000"/>
        </w:rPr>
        <w:t>6.2</w:t>
      </w:r>
      <w:r w:rsidRPr="00A94A19">
        <w:rPr>
          <w:color w:val="000000"/>
        </w:rPr>
        <w:tab/>
      </w:r>
      <w:r w:rsidR="00DB2965" w:rsidRPr="00A94A19">
        <w:rPr>
          <w:color w:val="000000"/>
        </w:rPr>
        <w:t xml:space="preserve">Experience of </w:t>
      </w:r>
      <w:r w:rsidR="00B44F23">
        <w:rPr>
          <w:color w:val="000000"/>
        </w:rPr>
        <w:t>Key Personnel</w:t>
      </w:r>
      <w:r w:rsidR="00E1777D">
        <w:rPr>
          <w:color w:val="000000"/>
        </w:rPr>
        <w:t xml:space="preserve"> </w:t>
      </w:r>
      <w:r w:rsidR="00E1777D" w:rsidRPr="00A94A19">
        <w:rPr>
          <w:color w:val="000000"/>
        </w:rPr>
        <w:t>working with Native American tribes and communities</w:t>
      </w:r>
      <w:r w:rsidR="00801DA3">
        <w:rPr>
          <w:color w:val="000000"/>
        </w:rPr>
        <w:t>.</w:t>
      </w:r>
      <w:r w:rsidR="00DB2965" w:rsidRPr="00A94A19">
        <w:rPr>
          <w:color w:val="000000"/>
        </w:rPr>
        <w:t xml:space="preserve"> </w:t>
      </w:r>
    </w:p>
    <w:p w:rsidR="00DB2965" w:rsidRPr="00A94A19" w:rsidRDefault="00DB2965" w:rsidP="00064F0D">
      <w:pPr>
        <w:widowControl w:val="0"/>
        <w:ind w:left="1440" w:right="558" w:hanging="720"/>
        <w:jc w:val="both"/>
        <w:rPr>
          <w:color w:val="000000"/>
        </w:rPr>
      </w:pPr>
    </w:p>
    <w:p w:rsidR="006E4718" w:rsidRPr="00A94A19" w:rsidRDefault="00DB2965" w:rsidP="00064F0D">
      <w:pPr>
        <w:widowControl w:val="0"/>
        <w:ind w:left="2340" w:right="558" w:hanging="720"/>
        <w:jc w:val="both"/>
        <w:rPr>
          <w:i/>
          <w:color w:val="000000"/>
        </w:rPr>
      </w:pPr>
      <w:r w:rsidRPr="00A94A19">
        <w:rPr>
          <w:color w:val="000000"/>
        </w:rPr>
        <w:t>6.2.1</w:t>
      </w:r>
      <w:r w:rsidRPr="00A94A19">
        <w:rPr>
          <w:color w:val="000000"/>
        </w:rPr>
        <w:tab/>
      </w:r>
      <w:r w:rsidR="00801DA3">
        <w:rPr>
          <w:color w:val="000000"/>
        </w:rPr>
        <w:t xml:space="preserve">Describe the experience of </w:t>
      </w:r>
      <w:r w:rsidR="00B44F23">
        <w:rPr>
          <w:color w:val="000000"/>
        </w:rPr>
        <w:t>Key Personnel</w:t>
      </w:r>
      <w:r w:rsidR="00801DA3">
        <w:rPr>
          <w:color w:val="000000"/>
        </w:rPr>
        <w:t xml:space="preserve"> working with Native American tribes and communities in California on similar assignments in the areas of juvenile law, family law, criminal law, and related matters. </w:t>
      </w:r>
      <w:r w:rsidR="006E4718" w:rsidRPr="00A94A19">
        <w:rPr>
          <w:color w:val="000000"/>
        </w:rPr>
        <w:t xml:space="preserve">Describe </w:t>
      </w:r>
      <w:r w:rsidR="00B44F23">
        <w:rPr>
          <w:color w:val="000000"/>
        </w:rPr>
        <w:t>Key Personnel</w:t>
      </w:r>
      <w:r w:rsidR="006E4718" w:rsidRPr="00A94A19">
        <w:rPr>
          <w:color w:val="000000"/>
        </w:rPr>
        <w:t xml:space="preserve">’s knowledge of the requirements necessary to complete this Work.  Provide professional qualifications and experience of </w:t>
      </w:r>
      <w:r w:rsidR="00B44F23">
        <w:rPr>
          <w:color w:val="000000"/>
        </w:rPr>
        <w:t>Key Personnel</w:t>
      </w:r>
      <w:r w:rsidR="006E4718" w:rsidRPr="00A94A19">
        <w:rPr>
          <w:color w:val="000000"/>
        </w:rPr>
        <w:t xml:space="preserve">, as well as each individual’s ability and experience in conducting the proposed activities. Submit hardcopy of </w:t>
      </w:r>
      <w:r w:rsidR="00B44F23">
        <w:rPr>
          <w:color w:val="000000"/>
        </w:rPr>
        <w:t>Key Personnel</w:t>
      </w:r>
      <w:r w:rsidR="006E4718" w:rsidRPr="00A94A19">
        <w:rPr>
          <w:color w:val="000000"/>
        </w:rPr>
        <w:t xml:space="preserve">’s information in proposal as well as electronically. </w:t>
      </w:r>
      <w:r w:rsidR="006E4718" w:rsidRPr="00A94A19">
        <w:rPr>
          <w:i/>
          <w:color w:val="000000"/>
        </w:rPr>
        <w:t>(See RFP:  8.0 Submissions of Proposals)</w:t>
      </w:r>
    </w:p>
    <w:p w:rsidR="006E4718" w:rsidRPr="00A94A19" w:rsidRDefault="006E4718" w:rsidP="00064F0D">
      <w:pPr>
        <w:widowControl w:val="0"/>
        <w:ind w:left="2340" w:right="468" w:hanging="720"/>
        <w:jc w:val="both"/>
        <w:rPr>
          <w:i/>
          <w:color w:val="000000"/>
        </w:rPr>
      </w:pPr>
    </w:p>
    <w:p w:rsidR="006E4718" w:rsidRPr="00A94A19" w:rsidRDefault="000036B6" w:rsidP="00064F0D">
      <w:pPr>
        <w:widowControl w:val="0"/>
        <w:ind w:left="2340" w:right="468" w:hanging="720"/>
        <w:jc w:val="both"/>
        <w:rPr>
          <w:color w:val="000000"/>
        </w:rPr>
      </w:pPr>
      <w:r>
        <w:rPr>
          <w:color w:val="000000"/>
        </w:rPr>
        <w:t>6.2.2</w:t>
      </w:r>
      <w:r w:rsidR="006E4718" w:rsidRPr="00A94A19">
        <w:rPr>
          <w:color w:val="000000"/>
        </w:rPr>
        <w:tab/>
        <w:t xml:space="preserve">Names, addresses, and telephone numbers of a minimum of 3-5 clients for whom the </w:t>
      </w:r>
      <w:r w:rsidR="00B44F23">
        <w:rPr>
          <w:color w:val="000000"/>
        </w:rPr>
        <w:t>Key Personnel</w:t>
      </w:r>
      <w:r w:rsidR="006E4718" w:rsidRPr="00A94A19">
        <w:rPr>
          <w:color w:val="000000"/>
        </w:rPr>
        <w:t xml:space="preserve"> has conducted similar services. If appropriate, these clients may be the same as those listed under section 6.3, below.  The AOC may check references listed by the consultant.</w:t>
      </w:r>
    </w:p>
    <w:p w:rsidR="006E4718" w:rsidRPr="00A94A19" w:rsidRDefault="00301303" w:rsidP="00064F0D">
      <w:pPr>
        <w:widowControl w:val="0"/>
        <w:ind w:left="1440" w:right="468" w:hanging="720"/>
        <w:jc w:val="both"/>
        <w:rPr>
          <w:color w:val="000000"/>
        </w:rPr>
      </w:pPr>
      <w:r w:rsidRPr="00A94A19">
        <w:rPr>
          <w:color w:val="000000"/>
        </w:rPr>
        <w:lastRenderedPageBreak/>
        <w:t>6.3</w:t>
      </w:r>
      <w:r w:rsidRPr="00A94A19">
        <w:rPr>
          <w:color w:val="000000"/>
        </w:rPr>
        <w:tab/>
      </w:r>
      <w:r w:rsidR="006E4718" w:rsidRPr="00A94A19">
        <w:rPr>
          <w:color w:val="000000"/>
        </w:rPr>
        <w:t xml:space="preserve">Experience of </w:t>
      </w:r>
      <w:r w:rsidR="00B44F23">
        <w:rPr>
          <w:color w:val="000000"/>
        </w:rPr>
        <w:t>Key Personnel</w:t>
      </w:r>
      <w:r w:rsidR="006E4718" w:rsidRPr="00A94A19">
        <w:rPr>
          <w:color w:val="000000"/>
        </w:rPr>
        <w:t xml:space="preserve"> conducting quantitative research.</w:t>
      </w:r>
    </w:p>
    <w:p w:rsidR="006E4718" w:rsidRPr="00430560" w:rsidRDefault="006E4718" w:rsidP="00064F0D">
      <w:pPr>
        <w:widowControl w:val="0"/>
        <w:ind w:left="2340" w:right="468" w:hanging="720"/>
        <w:jc w:val="both"/>
        <w:rPr>
          <w:color w:val="000000"/>
        </w:rPr>
      </w:pPr>
    </w:p>
    <w:p w:rsidR="006E4718" w:rsidRPr="00A94A19" w:rsidRDefault="006E4718" w:rsidP="00064F0D">
      <w:pPr>
        <w:widowControl w:val="0"/>
        <w:ind w:left="2340" w:right="468" w:hanging="720"/>
        <w:jc w:val="both"/>
        <w:rPr>
          <w:color w:val="000000"/>
        </w:rPr>
      </w:pPr>
      <w:r w:rsidRPr="00A94A19">
        <w:rPr>
          <w:color w:val="000000"/>
        </w:rPr>
        <w:t>6.3.1</w:t>
      </w:r>
      <w:r w:rsidRPr="00A94A19">
        <w:rPr>
          <w:color w:val="000000"/>
        </w:rPr>
        <w:tab/>
        <w:t xml:space="preserve">Experience of staff in each </w:t>
      </w:r>
      <w:r w:rsidRPr="00B44F23">
        <w:t xml:space="preserve">of </w:t>
      </w:r>
      <w:r w:rsidR="00B44F23" w:rsidRPr="00B44F23">
        <w:t>six</w:t>
      </w:r>
      <w:r w:rsidRPr="00B44F23">
        <w:t xml:space="preserve"> areas</w:t>
      </w:r>
      <w:r w:rsidRPr="00A94A19">
        <w:rPr>
          <w:color w:val="000000"/>
        </w:rPr>
        <w:t xml:space="preserve">: </w:t>
      </w:r>
    </w:p>
    <w:p w:rsidR="006E4718" w:rsidRPr="00430560" w:rsidRDefault="006E4718" w:rsidP="00064F0D">
      <w:pPr>
        <w:widowControl w:val="0"/>
        <w:ind w:left="2340" w:right="468" w:hanging="720"/>
        <w:jc w:val="both"/>
        <w:rPr>
          <w:color w:val="000000"/>
          <w:sz w:val="20"/>
          <w:szCs w:val="20"/>
        </w:rPr>
      </w:pPr>
    </w:p>
    <w:p w:rsidR="006E4718" w:rsidRPr="00A94A19" w:rsidRDefault="006E4718" w:rsidP="00064F0D">
      <w:pPr>
        <w:widowControl w:val="0"/>
        <w:spacing w:after="120"/>
        <w:ind w:left="2347" w:right="475" w:hanging="720"/>
        <w:jc w:val="both"/>
        <w:rPr>
          <w:color w:val="000000"/>
        </w:rPr>
      </w:pPr>
      <w:r w:rsidRPr="00A94A19">
        <w:rPr>
          <w:color w:val="000000"/>
        </w:rPr>
        <w:tab/>
        <w:t>6.3.1.1</w:t>
      </w:r>
      <w:r w:rsidRPr="00A94A19">
        <w:rPr>
          <w:color w:val="000000"/>
        </w:rPr>
        <w:tab/>
        <w:t>Research design;</w:t>
      </w:r>
    </w:p>
    <w:p w:rsidR="006E4718" w:rsidRPr="00A94A19" w:rsidRDefault="006E4718" w:rsidP="00064F0D">
      <w:pPr>
        <w:widowControl w:val="0"/>
        <w:spacing w:after="120"/>
        <w:ind w:left="2347" w:right="475" w:hanging="720"/>
        <w:jc w:val="both"/>
        <w:rPr>
          <w:color w:val="000000"/>
        </w:rPr>
      </w:pPr>
      <w:r w:rsidRPr="00A94A19">
        <w:rPr>
          <w:color w:val="000000"/>
        </w:rPr>
        <w:tab/>
        <w:t>6.3.1.2</w:t>
      </w:r>
      <w:r w:rsidRPr="00A94A19">
        <w:rPr>
          <w:color w:val="000000"/>
        </w:rPr>
        <w:tab/>
        <w:t>Data collection;</w:t>
      </w:r>
    </w:p>
    <w:p w:rsidR="006E4718" w:rsidRPr="00A94A19" w:rsidRDefault="006E4718" w:rsidP="00064F0D">
      <w:pPr>
        <w:widowControl w:val="0"/>
        <w:spacing w:after="120"/>
        <w:ind w:left="2347" w:right="475" w:hanging="720"/>
        <w:jc w:val="both"/>
        <w:rPr>
          <w:color w:val="000000"/>
        </w:rPr>
      </w:pPr>
      <w:r w:rsidRPr="00A94A19">
        <w:rPr>
          <w:color w:val="000000"/>
        </w:rPr>
        <w:tab/>
        <w:t>6.3.1.3</w:t>
      </w:r>
      <w:r w:rsidRPr="00A94A19">
        <w:rPr>
          <w:color w:val="000000"/>
        </w:rPr>
        <w:tab/>
        <w:t>Data entry;</w:t>
      </w:r>
    </w:p>
    <w:p w:rsidR="006E4718" w:rsidRPr="00A94A19" w:rsidRDefault="006E4718" w:rsidP="00EF223F">
      <w:pPr>
        <w:widowControl w:val="0"/>
        <w:spacing w:after="120"/>
        <w:ind w:left="2347" w:right="475" w:hanging="720"/>
        <w:jc w:val="both"/>
        <w:rPr>
          <w:color w:val="000000"/>
        </w:rPr>
      </w:pPr>
      <w:r w:rsidRPr="00A94A19">
        <w:rPr>
          <w:color w:val="000000"/>
        </w:rPr>
        <w:tab/>
        <w:t>6.3.1.4</w:t>
      </w:r>
      <w:r w:rsidRPr="00A94A19">
        <w:rPr>
          <w:color w:val="000000"/>
        </w:rPr>
        <w:tab/>
        <w:t>Database management;</w:t>
      </w:r>
    </w:p>
    <w:p w:rsidR="006E4718" w:rsidRPr="00A94A19" w:rsidRDefault="006E4718" w:rsidP="00064F0D">
      <w:pPr>
        <w:widowControl w:val="0"/>
        <w:spacing w:after="120"/>
        <w:ind w:left="2347" w:right="475" w:hanging="720"/>
        <w:jc w:val="both"/>
        <w:rPr>
          <w:color w:val="000000"/>
        </w:rPr>
      </w:pPr>
      <w:r w:rsidRPr="00A94A19">
        <w:rPr>
          <w:color w:val="000000"/>
        </w:rPr>
        <w:tab/>
        <w:t>6.3.1.5</w:t>
      </w:r>
      <w:r w:rsidRPr="00A94A19">
        <w:rPr>
          <w:color w:val="000000"/>
        </w:rPr>
        <w:tab/>
        <w:t>Data analysis;</w:t>
      </w:r>
      <w:r w:rsidR="004B5258" w:rsidRPr="00A94A19">
        <w:rPr>
          <w:color w:val="000000"/>
        </w:rPr>
        <w:t xml:space="preserve"> </w:t>
      </w:r>
      <w:r w:rsidR="00B44F23">
        <w:rPr>
          <w:color w:val="000000"/>
        </w:rPr>
        <w:t>and</w:t>
      </w:r>
    </w:p>
    <w:p w:rsidR="006E4718" w:rsidRDefault="006E4718" w:rsidP="00B44F23">
      <w:pPr>
        <w:widowControl w:val="0"/>
        <w:ind w:left="2347" w:right="475" w:hanging="720"/>
        <w:jc w:val="both"/>
        <w:rPr>
          <w:color w:val="000000"/>
        </w:rPr>
      </w:pPr>
      <w:r w:rsidRPr="00A94A19">
        <w:rPr>
          <w:color w:val="000000"/>
        </w:rPr>
        <w:tab/>
        <w:t>6.3.1.6</w:t>
      </w:r>
      <w:r w:rsidRPr="00A94A19">
        <w:rPr>
          <w:color w:val="000000"/>
        </w:rPr>
        <w:tab/>
      </w:r>
      <w:r w:rsidR="00877A3A">
        <w:rPr>
          <w:color w:val="000000"/>
        </w:rPr>
        <w:t>K</w:t>
      </w:r>
      <w:r w:rsidR="00E819C8">
        <w:rPr>
          <w:color w:val="000000"/>
        </w:rPr>
        <w:t>nowledge about and familiarity with diverse data sources</w:t>
      </w:r>
      <w:r w:rsidR="00B44F23">
        <w:rPr>
          <w:color w:val="000000"/>
        </w:rPr>
        <w:t>.</w:t>
      </w:r>
    </w:p>
    <w:p w:rsidR="006E4718" w:rsidRPr="00A94A19" w:rsidRDefault="006E4718" w:rsidP="00064F0D">
      <w:pPr>
        <w:widowControl w:val="0"/>
        <w:ind w:left="2340" w:right="468" w:hanging="720"/>
        <w:jc w:val="both"/>
        <w:rPr>
          <w:color w:val="000000"/>
        </w:rPr>
      </w:pPr>
    </w:p>
    <w:p w:rsidR="006E4718" w:rsidRPr="00A94A19" w:rsidRDefault="006E4718" w:rsidP="00064F0D">
      <w:pPr>
        <w:widowControl w:val="0"/>
        <w:ind w:left="2340" w:right="468" w:hanging="720"/>
        <w:jc w:val="both"/>
        <w:rPr>
          <w:i/>
          <w:color w:val="000000"/>
        </w:rPr>
      </w:pPr>
      <w:r w:rsidRPr="00A94A19">
        <w:rPr>
          <w:color w:val="000000"/>
        </w:rPr>
        <w:t>6.3.2</w:t>
      </w:r>
      <w:r w:rsidRPr="00A94A19">
        <w:rPr>
          <w:color w:val="000000"/>
        </w:rPr>
        <w:tab/>
        <w:t xml:space="preserve">Credentials of staff to be assigned to the Work. Describe </w:t>
      </w:r>
      <w:r w:rsidR="00B44F23">
        <w:rPr>
          <w:color w:val="000000"/>
        </w:rPr>
        <w:t>Key Personnel</w:t>
      </w:r>
      <w:r w:rsidRPr="00A94A19">
        <w:rPr>
          <w:color w:val="000000"/>
        </w:rPr>
        <w:t xml:space="preserve">’s knowledge of the requirements necessary to complete this Work.  Provide professional qualifications and experience of </w:t>
      </w:r>
      <w:r w:rsidR="00B44F23">
        <w:rPr>
          <w:color w:val="000000"/>
        </w:rPr>
        <w:t>Key Personnel</w:t>
      </w:r>
      <w:r w:rsidRPr="00A94A19">
        <w:rPr>
          <w:color w:val="000000"/>
        </w:rPr>
        <w:t xml:space="preserve">, as well as each individual’s ability and experience in conducting the proposed activities. Submit hardcopy of </w:t>
      </w:r>
      <w:r w:rsidR="00B44F23">
        <w:rPr>
          <w:color w:val="000000"/>
        </w:rPr>
        <w:t>Key Personnel</w:t>
      </w:r>
      <w:r w:rsidRPr="00A94A19">
        <w:rPr>
          <w:color w:val="000000"/>
        </w:rPr>
        <w:t xml:space="preserve">’s information in proposal as well as electronically. </w:t>
      </w:r>
      <w:r w:rsidRPr="00A94A19">
        <w:rPr>
          <w:i/>
          <w:color w:val="000000"/>
        </w:rPr>
        <w:t>(See RFP:  8.0 Submissions of Proposals)</w:t>
      </w:r>
    </w:p>
    <w:p w:rsidR="006E4718" w:rsidRPr="00A94A19" w:rsidRDefault="006E4718" w:rsidP="00064F0D">
      <w:pPr>
        <w:widowControl w:val="0"/>
        <w:ind w:left="2340" w:right="468" w:hanging="720"/>
        <w:jc w:val="both"/>
        <w:rPr>
          <w:color w:val="000000"/>
        </w:rPr>
      </w:pPr>
    </w:p>
    <w:p w:rsidR="006E4718" w:rsidRPr="00A94A19" w:rsidRDefault="006E4718" w:rsidP="00064F0D">
      <w:pPr>
        <w:widowControl w:val="0"/>
        <w:ind w:left="2340" w:right="475" w:hanging="720"/>
        <w:jc w:val="both"/>
        <w:rPr>
          <w:color w:val="000000"/>
        </w:rPr>
      </w:pPr>
      <w:r w:rsidRPr="00A94A19">
        <w:rPr>
          <w:color w:val="000000"/>
        </w:rPr>
        <w:t>6.3.3</w:t>
      </w:r>
      <w:r w:rsidRPr="00A94A19">
        <w:rPr>
          <w:color w:val="000000"/>
        </w:rPr>
        <w:tab/>
        <w:t xml:space="preserve">Names, addresses, and telephone numbers of 3-5 clients for whom the </w:t>
      </w:r>
      <w:r w:rsidR="00B44F23">
        <w:rPr>
          <w:color w:val="000000"/>
        </w:rPr>
        <w:t>Key Personnel</w:t>
      </w:r>
      <w:r w:rsidRPr="00A94A19">
        <w:rPr>
          <w:color w:val="000000"/>
        </w:rPr>
        <w:t xml:space="preserve"> has conducted similar services. If appropriate, these clients may be the same as those listed under section 6.2, above.  The AOC may check references listed by the consultant.</w:t>
      </w:r>
    </w:p>
    <w:p w:rsidR="006E4718" w:rsidRPr="00A94A19" w:rsidRDefault="006E4718" w:rsidP="00064F0D">
      <w:pPr>
        <w:widowControl w:val="0"/>
        <w:ind w:left="1440" w:right="475" w:hanging="720"/>
        <w:jc w:val="both"/>
        <w:rPr>
          <w:color w:val="000000"/>
        </w:rPr>
      </w:pPr>
    </w:p>
    <w:p w:rsidR="00B623E8" w:rsidRDefault="00301303" w:rsidP="00064F0D">
      <w:pPr>
        <w:widowControl w:val="0"/>
        <w:ind w:left="1440" w:hanging="720"/>
        <w:rPr>
          <w:color w:val="000000"/>
        </w:rPr>
      </w:pPr>
      <w:r w:rsidRPr="00A94A19">
        <w:rPr>
          <w:color w:val="000000"/>
        </w:rPr>
        <w:t>6.</w:t>
      </w:r>
      <w:r w:rsidR="00442587">
        <w:rPr>
          <w:color w:val="000000"/>
        </w:rPr>
        <w:t>4</w:t>
      </w:r>
      <w:r w:rsidRPr="00A94A19">
        <w:rPr>
          <w:color w:val="000000"/>
        </w:rPr>
        <w:tab/>
      </w:r>
      <w:r w:rsidR="00B623E8" w:rsidRPr="00A94A19">
        <w:rPr>
          <w:color w:val="000000"/>
        </w:rPr>
        <w:t xml:space="preserve">Ability to work with </w:t>
      </w:r>
      <w:r w:rsidR="00B623E8">
        <w:rPr>
          <w:color w:val="000000"/>
        </w:rPr>
        <w:t>agencies, organizations, and individuals who are potential sources of data.</w:t>
      </w:r>
    </w:p>
    <w:p w:rsidR="0078091B" w:rsidRDefault="0078091B" w:rsidP="0078091B">
      <w:pPr>
        <w:rPr>
          <w:color w:val="000000"/>
        </w:rPr>
      </w:pPr>
    </w:p>
    <w:p w:rsidR="0078091B" w:rsidRDefault="0078091B" w:rsidP="0078091B">
      <w:pPr>
        <w:widowControl w:val="0"/>
        <w:ind w:left="2340" w:right="558" w:hanging="720"/>
        <w:jc w:val="both"/>
        <w:rPr>
          <w:i/>
          <w:color w:val="000000"/>
        </w:rPr>
      </w:pPr>
      <w:r>
        <w:rPr>
          <w:color w:val="000000"/>
        </w:rPr>
        <w:t>6.4.1</w:t>
      </w:r>
      <w:r>
        <w:rPr>
          <w:color w:val="000000"/>
        </w:rPr>
        <w:tab/>
        <w:t xml:space="preserve">Describe </w:t>
      </w:r>
      <w:r w:rsidR="00B44F23">
        <w:rPr>
          <w:color w:val="000000"/>
        </w:rPr>
        <w:t>Key Personnel</w:t>
      </w:r>
      <w:r>
        <w:rPr>
          <w:color w:val="000000"/>
        </w:rPr>
        <w:t xml:space="preserve">’s ability to work with agencies, organizations, and individuals necessary to complete this Work.  </w:t>
      </w:r>
    </w:p>
    <w:p w:rsidR="00B623E8" w:rsidRDefault="00B623E8" w:rsidP="00064F0D">
      <w:pPr>
        <w:widowControl w:val="0"/>
        <w:ind w:left="1440" w:hanging="720"/>
        <w:rPr>
          <w:color w:val="000000"/>
        </w:rPr>
      </w:pPr>
    </w:p>
    <w:p w:rsidR="00DB2965" w:rsidRPr="00A94A19" w:rsidRDefault="00B623E8" w:rsidP="00064F0D">
      <w:pPr>
        <w:widowControl w:val="0"/>
        <w:ind w:left="1440" w:hanging="720"/>
        <w:rPr>
          <w:color w:val="000000"/>
        </w:rPr>
      </w:pPr>
      <w:r w:rsidRPr="00B623E8">
        <w:rPr>
          <w:color w:val="000000"/>
        </w:rPr>
        <w:t>6.5</w:t>
      </w:r>
      <w:r>
        <w:rPr>
          <w:color w:val="C00000"/>
        </w:rPr>
        <w:tab/>
      </w:r>
      <w:r w:rsidR="00DB2965" w:rsidRPr="00A94A19">
        <w:rPr>
          <w:color w:val="000000"/>
        </w:rPr>
        <w:t xml:space="preserve">Reasonableness of cost projections.  See below, </w:t>
      </w:r>
      <w:r w:rsidR="00DB2965" w:rsidRPr="00A94A19">
        <w:rPr>
          <w:i/>
          <w:color w:val="000000"/>
        </w:rPr>
        <w:t>RFP: 7.0 Specifics of a Responsive Cost Proposal.</w:t>
      </w:r>
    </w:p>
    <w:p w:rsidR="00DB2965" w:rsidRPr="00A94A19" w:rsidRDefault="00DB2965" w:rsidP="00064F0D">
      <w:pPr>
        <w:widowControl w:val="0"/>
        <w:ind w:left="1440" w:right="468" w:hanging="720"/>
        <w:jc w:val="both"/>
        <w:rPr>
          <w:color w:val="000000"/>
        </w:rPr>
      </w:pPr>
    </w:p>
    <w:p w:rsidR="00DB2965" w:rsidRPr="00A94A19" w:rsidRDefault="00DB2965" w:rsidP="00064F0D">
      <w:pPr>
        <w:widowControl w:val="0"/>
        <w:ind w:left="1440" w:right="468" w:hanging="720"/>
        <w:jc w:val="both"/>
        <w:rPr>
          <w:color w:val="000000"/>
        </w:rPr>
      </w:pPr>
      <w:r w:rsidRPr="00A94A19">
        <w:rPr>
          <w:color w:val="000000"/>
        </w:rPr>
        <w:t>6.</w:t>
      </w:r>
      <w:r w:rsidR="00B623E8">
        <w:rPr>
          <w:color w:val="000000"/>
        </w:rPr>
        <w:t>6</w:t>
      </w:r>
      <w:r w:rsidRPr="00A94A19">
        <w:rPr>
          <w:color w:val="000000"/>
        </w:rPr>
        <w:tab/>
      </w:r>
      <w:r w:rsidR="00301303" w:rsidRPr="00A94A19">
        <w:rPr>
          <w:color w:val="000000"/>
        </w:rPr>
        <w:t xml:space="preserve">Ability to meet timing requirements to complete the </w:t>
      </w:r>
      <w:r w:rsidR="00EA6152" w:rsidRPr="00A94A19">
        <w:rPr>
          <w:color w:val="000000"/>
        </w:rPr>
        <w:t>Work</w:t>
      </w:r>
      <w:r w:rsidR="00301303" w:rsidRPr="00A94A19">
        <w:rPr>
          <w:color w:val="000000"/>
        </w:rPr>
        <w:t xml:space="preserve">.  </w:t>
      </w:r>
    </w:p>
    <w:p w:rsidR="00DB2965" w:rsidRPr="00A94A19" w:rsidRDefault="00DB2965" w:rsidP="00064F0D">
      <w:pPr>
        <w:widowControl w:val="0"/>
        <w:ind w:left="1440" w:right="468" w:hanging="720"/>
        <w:jc w:val="both"/>
        <w:rPr>
          <w:color w:val="000000"/>
        </w:rPr>
      </w:pPr>
    </w:p>
    <w:p w:rsidR="00301303" w:rsidRPr="00A94A19" w:rsidRDefault="00DB2965" w:rsidP="00064F0D">
      <w:pPr>
        <w:widowControl w:val="0"/>
        <w:ind w:left="1440" w:right="468" w:hanging="720"/>
        <w:jc w:val="both"/>
        <w:rPr>
          <w:color w:val="000000"/>
        </w:rPr>
      </w:pPr>
      <w:r w:rsidRPr="00A94A19">
        <w:rPr>
          <w:color w:val="000000"/>
        </w:rPr>
        <w:tab/>
        <w:t xml:space="preserve">6.6.1  </w:t>
      </w:r>
      <w:r w:rsidR="00A061F1" w:rsidRPr="00A94A19">
        <w:rPr>
          <w:color w:val="000000"/>
        </w:rPr>
        <w:t xml:space="preserve">  </w:t>
      </w:r>
      <w:r w:rsidRPr="00A94A19">
        <w:rPr>
          <w:color w:val="000000"/>
        </w:rPr>
        <w:t>P</w:t>
      </w:r>
      <w:r w:rsidR="00301303" w:rsidRPr="00A94A19">
        <w:rPr>
          <w:color w:val="000000"/>
        </w:rPr>
        <w:t>lan must include time estimates for completion of all work required</w:t>
      </w:r>
      <w:r w:rsidR="00762F57" w:rsidRPr="00A94A19">
        <w:rPr>
          <w:color w:val="000000"/>
        </w:rPr>
        <w:t>.</w:t>
      </w:r>
    </w:p>
    <w:p w:rsidR="00762F57" w:rsidRPr="00A94A19" w:rsidRDefault="00762F57" w:rsidP="00064F0D">
      <w:pPr>
        <w:widowControl w:val="0"/>
        <w:ind w:left="1440" w:right="468" w:hanging="720"/>
        <w:jc w:val="both"/>
        <w:rPr>
          <w:color w:val="000000"/>
        </w:rPr>
      </w:pPr>
    </w:p>
    <w:p w:rsidR="00762F57" w:rsidRDefault="00762F57" w:rsidP="00064F0D">
      <w:pPr>
        <w:widowControl w:val="0"/>
        <w:ind w:left="2250" w:right="468" w:hanging="810"/>
        <w:jc w:val="both"/>
        <w:rPr>
          <w:color w:val="000000"/>
        </w:rPr>
      </w:pPr>
      <w:r w:rsidRPr="00A94A19">
        <w:rPr>
          <w:color w:val="000000"/>
        </w:rPr>
        <w:t>6.6.2</w:t>
      </w:r>
      <w:r w:rsidRPr="00A94A19">
        <w:rPr>
          <w:color w:val="000000"/>
        </w:rPr>
        <w:tab/>
      </w:r>
      <w:r w:rsidR="00442587">
        <w:rPr>
          <w:color w:val="000000"/>
        </w:rPr>
        <w:t>Plan must include suggested dates for any in-person or teleconference meetings</w:t>
      </w:r>
      <w:r w:rsidRPr="00A94A19">
        <w:rPr>
          <w:color w:val="000000"/>
        </w:rPr>
        <w:t>.</w:t>
      </w:r>
    </w:p>
    <w:p w:rsidR="00B44F23" w:rsidRPr="00A94A19" w:rsidRDefault="00B44F23" w:rsidP="00064F0D">
      <w:pPr>
        <w:widowControl w:val="0"/>
        <w:ind w:left="2250" w:right="468" w:hanging="810"/>
        <w:jc w:val="both"/>
        <w:rPr>
          <w:color w:val="000000"/>
        </w:rPr>
      </w:pPr>
    </w:p>
    <w:p w:rsidR="00301303" w:rsidRPr="00A94A19" w:rsidRDefault="00301303" w:rsidP="00064F0D">
      <w:pPr>
        <w:widowControl w:val="0"/>
        <w:ind w:left="720" w:hanging="720"/>
        <w:jc w:val="both"/>
        <w:rPr>
          <w:b/>
          <w:bCs/>
          <w:color w:val="000000"/>
        </w:rPr>
      </w:pPr>
      <w:r w:rsidRPr="00A94A19">
        <w:rPr>
          <w:b/>
          <w:bCs/>
          <w:color w:val="000000"/>
        </w:rPr>
        <w:t>7.0</w:t>
      </w:r>
      <w:r w:rsidRPr="00A94A19">
        <w:rPr>
          <w:b/>
          <w:bCs/>
          <w:color w:val="000000"/>
        </w:rPr>
        <w:tab/>
        <w:t>SPECIFICS OF A RESPONSIVE COST PROPOSAL</w:t>
      </w:r>
    </w:p>
    <w:p w:rsidR="00301303" w:rsidRPr="00A94A19" w:rsidRDefault="00301303" w:rsidP="00064F0D">
      <w:pPr>
        <w:pStyle w:val="DocInit"/>
        <w:widowControl w:val="0"/>
        <w:jc w:val="both"/>
        <w:rPr>
          <w:rFonts w:ascii="Times New Roman" w:hAnsi="Times New Roman" w:cs="Times New Roman"/>
          <w:color w:val="000000"/>
        </w:rPr>
      </w:pPr>
    </w:p>
    <w:p w:rsidR="00301303" w:rsidRPr="00A94A19" w:rsidRDefault="00301303" w:rsidP="00064F0D">
      <w:pPr>
        <w:pStyle w:val="BodyTextIndent2"/>
        <w:widowControl w:val="0"/>
        <w:spacing w:after="0"/>
        <w:ind w:left="720"/>
        <w:rPr>
          <w:color w:val="000000"/>
        </w:rPr>
      </w:pPr>
      <w:r w:rsidRPr="00A94A19">
        <w:rPr>
          <w:color w:val="000000"/>
        </w:rPr>
        <w:t>The following information shall be included as the cost portion of the proposal:</w:t>
      </w:r>
    </w:p>
    <w:p w:rsidR="00301303" w:rsidRPr="00A94A19" w:rsidRDefault="00301303" w:rsidP="00064F0D">
      <w:pPr>
        <w:pStyle w:val="BodyText"/>
        <w:widowControl w:val="0"/>
        <w:ind w:left="1440" w:hanging="720"/>
        <w:rPr>
          <w:color w:val="000000"/>
        </w:rPr>
      </w:pPr>
      <w:r w:rsidRPr="00A94A19">
        <w:rPr>
          <w:color w:val="000000"/>
        </w:rPr>
        <w:lastRenderedPageBreak/>
        <w:t>7.1</w:t>
      </w:r>
      <w:r w:rsidRPr="00A94A19">
        <w:rPr>
          <w:color w:val="000000"/>
        </w:rPr>
        <w:tab/>
        <w:t xml:space="preserve">Reasonableness of Cost Projections.   </w:t>
      </w:r>
    </w:p>
    <w:p w:rsidR="00301303" w:rsidRPr="00A94A19" w:rsidRDefault="00301303" w:rsidP="00064F0D">
      <w:pPr>
        <w:pStyle w:val="BodyText"/>
        <w:widowControl w:val="0"/>
        <w:ind w:left="720"/>
        <w:rPr>
          <w:color w:val="000000"/>
        </w:rPr>
      </w:pPr>
    </w:p>
    <w:p w:rsidR="00301303" w:rsidRPr="00A94A19" w:rsidRDefault="00301303" w:rsidP="00064F0D">
      <w:pPr>
        <w:pStyle w:val="BodyText"/>
        <w:widowControl w:val="0"/>
        <w:ind w:left="2340" w:right="468" w:hanging="720"/>
        <w:jc w:val="both"/>
        <w:rPr>
          <w:color w:val="000000"/>
        </w:rPr>
      </w:pPr>
      <w:r w:rsidRPr="00A94A19">
        <w:rPr>
          <w:color w:val="000000"/>
        </w:rPr>
        <w:t>7.1.1</w:t>
      </w:r>
      <w:r w:rsidRPr="00A94A19">
        <w:rPr>
          <w:color w:val="000000"/>
        </w:rPr>
        <w:tab/>
        <w:t xml:space="preserve">As a separate document, submit a detailed line item budget showing total cost of the services for each of the </w:t>
      </w:r>
      <w:r w:rsidR="00815521" w:rsidRPr="00DE4141">
        <w:rPr>
          <w:i/>
          <w:color w:val="0000CC"/>
        </w:rPr>
        <w:t>three</w:t>
      </w:r>
      <w:r w:rsidRPr="00DE4141">
        <w:rPr>
          <w:i/>
          <w:color w:val="0000CC"/>
        </w:rPr>
        <w:t xml:space="preserve"> </w:t>
      </w:r>
      <w:r w:rsidR="003D22AF" w:rsidRPr="00DE4141">
        <w:rPr>
          <w:i/>
          <w:color w:val="0000CC"/>
        </w:rPr>
        <w:t xml:space="preserve">(3) </w:t>
      </w:r>
      <w:r w:rsidRPr="00DE4141">
        <w:rPr>
          <w:i/>
          <w:color w:val="0000CC"/>
        </w:rPr>
        <w:t>Deliverables</w:t>
      </w:r>
      <w:r w:rsidR="00E93CC8" w:rsidRPr="00A94A19">
        <w:rPr>
          <w:color w:val="000000"/>
        </w:rPr>
        <w:t xml:space="preserve"> </w:t>
      </w:r>
      <w:r w:rsidRPr="00A94A19">
        <w:rPr>
          <w:color w:val="000000"/>
        </w:rPr>
        <w:t xml:space="preserve">specified in </w:t>
      </w:r>
      <w:r w:rsidRPr="00A94A19">
        <w:rPr>
          <w:i/>
          <w:color w:val="000000"/>
        </w:rPr>
        <w:t>Attachment 2 Contract Terms, Exhibit D - Work to be Performed.</w:t>
      </w:r>
      <w:r w:rsidRPr="00A94A19">
        <w:rPr>
          <w:color w:val="000000"/>
        </w:rPr>
        <w:t xml:space="preserve"> </w:t>
      </w:r>
      <w:r w:rsidR="00A061F1" w:rsidRPr="00A94A19">
        <w:rPr>
          <w:color w:val="000000"/>
        </w:rPr>
        <w:t xml:space="preserve"> </w:t>
      </w:r>
      <w:r w:rsidRPr="00A94A19">
        <w:rPr>
          <w:color w:val="000000"/>
        </w:rPr>
        <w:t xml:space="preserve">This budget should identify unique hourly rates, titles, and responsibilities for each “Key Personnel,” but can group this information for other personnel in a more general manner. Staff rates should be fully burdened, including indirect costs, overhead and profit. The cost proposal should also include separate line items for postage/mailing costs and travel and lodging. Fully explain and justify all budget line items in a narrative entitled “Budget Justification.”  </w:t>
      </w:r>
    </w:p>
    <w:p w:rsidR="00301303" w:rsidRPr="00223C25" w:rsidRDefault="00301303" w:rsidP="00064F0D">
      <w:pPr>
        <w:pStyle w:val="BodyText"/>
        <w:widowControl w:val="0"/>
        <w:ind w:left="2340" w:right="468" w:hanging="720"/>
        <w:jc w:val="both"/>
      </w:pPr>
    </w:p>
    <w:p w:rsidR="00301303" w:rsidRPr="00A94A19" w:rsidRDefault="00301303" w:rsidP="00064F0D">
      <w:pPr>
        <w:pStyle w:val="BodyText"/>
        <w:widowControl w:val="0"/>
        <w:ind w:left="2340" w:right="468" w:hanging="720"/>
        <w:jc w:val="both"/>
        <w:rPr>
          <w:color w:val="000000"/>
        </w:rPr>
      </w:pPr>
      <w:r w:rsidRPr="00223C25">
        <w:t>7.1.2</w:t>
      </w:r>
      <w:r w:rsidRPr="00223C25">
        <w:tab/>
        <w:t xml:space="preserve">The total cost for consultant services </w:t>
      </w:r>
      <w:r w:rsidR="00814495" w:rsidRPr="00223C25">
        <w:t xml:space="preserve">are priced in the range of </w:t>
      </w:r>
      <w:r w:rsidR="00815521" w:rsidRPr="00223C25">
        <w:rPr>
          <w:b/>
          <w:i/>
        </w:rPr>
        <w:t>$</w:t>
      </w:r>
      <w:r w:rsidR="00814495" w:rsidRPr="00223C25">
        <w:rPr>
          <w:b/>
          <w:i/>
        </w:rPr>
        <w:t>2</w:t>
      </w:r>
      <w:r w:rsidR="00B44F23" w:rsidRPr="00223C25">
        <w:rPr>
          <w:b/>
          <w:i/>
        </w:rPr>
        <w:t>9</w:t>
      </w:r>
      <w:r w:rsidR="00814495" w:rsidRPr="00223C25">
        <w:rPr>
          <w:b/>
          <w:i/>
        </w:rPr>
        <w:t>,</w:t>
      </w:r>
      <w:r w:rsidR="00B44F23" w:rsidRPr="00223C25">
        <w:rPr>
          <w:b/>
          <w:i/>
        </w:rPr>
        <w:t>0</w:t>
      </w:r>
      <w:r w:rsidR="00814495" w:rsidRPr="00223C25">
        <w:rPr>
          <w:b/>
          <w:i/>
        </w:rPr>
        <w:t>00.00 -$</w:t>
      </w:r>
      <w:r w:rsidR="00815521" w:rsidRPr="00223C25">
        <w:rPr>
          <w:b/>
          <w:i/>
        </w:rPr>
        <w:t>30,000.00</w:t>
      </w:r>
      <w:r w:rsidR="00A061F1" w:rsidRPr="00223C25">
        <w:rPr>
          <w:i/>
        </w:rPr>
        <w:t>,</w:t>
      </w:r>
      <w:r w:rsidR="00762F57" w:rsidRPr="00223C25">
        <w:t xml:space="preserve"> </w:t>
      </w:r>
      <w:r w:rsidRPr="00223C25">
        <w:t>inclusive of personnel, materials, o</w:t>
      </w:r>
      <w:r w:rsidR="00815521" w:rsidRPr="00223C25">
        <w:t xml:space="preserve">verhead rates, travel and </w:t>
      </w:r>
      <w:r w:rsidR="00560C59" w:rsidRPr="00223C25">
        <w:t>profits</w:t>
      </w:r>
      <w:r w:rsidRPr="00223C25">
        <w:t xml:space="preserve">. The method of payment to the consultant will be by cost reimbursement for each of the </w:t>
      </w:r>
      <w:r w:rsidR="00002FE4" w:rsidRPr="00223C25">
        <w:t>D</w:t>
      </w:r>
      <w:r w:rsidRPr="00223C25">
        <w:t xml:space="preserve">eliverables specified in </w:t>
      </w:r>
      <w:r w:rsidRPr="00223C25">
        <w:rPr>
          <w:i/>
        </w:rPr>
        <w:t>Attachment 2</w:t>
      </w:r>
      <w:r w:rsidRPr="00A94A19">
        <w:rPr>
          <w:i/>
          <w:color w:val="000000"/>
        </w:rPr>
        <w:t xml:space="preserve"> Contract Terms, Exhibit D - Work to be Performed</w:t>
      </w:r>
      <w:r w:rsidRPr="00A94A19">
        <w:rPr>
          <w:color w:val="000000"/>
        </w:rPr>
        <w:t xml:space="preserve">.  </w:t>
      </w:r>
    </w:p>
    <w:p w:rsidR="00301303" w:rsidRPr="00A94A19" w:rsidRDefault="00301303" w:rsidP="00064F0D">
      <w:pPr>
        <w:widowControl w:val="0"/>
        <w:ind w:left="2340" w:right="468" w:hanging="720"/>
        <w:jc w:val="both"/>
        <w:rPr>
          <w:color w:val="000000"/>
        </w:rPr>
      </w:pPr>
    </w:p>
    <w:p w:rsidR="00301303" w:rsidRPr="00A94A19" w:rsidRDefault="00301303" w:rsidP="00064F0D">
      <w:pPr>
        <w:widowControl w:val="0"/>
        <w:ind w:left="720" w:hanging="720"/>
        <w:jc w:val="both"/>
        <w:rPr>
          <w:b/>
          <w:bCs/>
          <w:color w:val="000000"/>
        </w:rPr>
      </w:pPr>
      <w:r w:rsidRPr="00A94A19">
        <w:rPr>
          <w:b/>
          <w:bCs/>
          <w:color w:val="000000"/>
        </w:rPr>
        <w:t>8.0</w:t>
      </w:r>
      <w:r w:rsidRPr="00A94A19">
        <w:rPr>
          <w:b/>
          <w:bCs/>
          <w:color w:val="000000"/>
        </w:rPr>
        <w:tab/>
        <w:t>SUBMISSIONS OF PROPOSALS</w:t>
      </w:r>
    </w:p>
    <w:p w:rsidR="00301303" w:rsidRPr="00A94A19" w:rsidRDefault="00301303" w:rsidP="00064F0D">
      <w:pPr>
        <w:widowControl w:val="0"/>
        <w:jc w:val="both"/>
        <w:rPr>
          <w:color w:val="000000"/>
        </w:rPr>
      </w:pPr>
    </w:p>
    <w:p w:rsidR="00301303" w:rsidRPr="00A94A19" w:rsidRDefault="00301303" w:rsidP="00064F0D">
      <w:pPr>
        <w:widowControl w:val="0"/>
        <w:ind w:left="1440" w:right="468" w:hanging="720"/>
        <w:jc w:val="both"/>
        <w:rPr>
          <w:color w:val="000000"/>
        </w:rPr>
      </w:pPr>
      <w:r w:rsidRPr="00A94A19">
        <w:rPr>
          <w:color w:val="000000"/>
        </w:rPr>
        <w:t>8.1</w:t>
      </w:r>
      <w:r w:rsidRPr="00A94A19">
        <w:rPr>
          <w:color w:val="000000"/>
        </w:rPr>
        <w:tab/>
        <w:t xml:space="preserve">Responsive proposals should provide straightforward, concise information that satisfies the requirements noted in items </w:t>
      </w:r>
      <w:r w:rsidRPr="00A94A19">
        <w:rPr>
          <w:i/>
          <w:color w:val="000000"/>
        </w:rPr>
        <w:t xml:space="preserve">RFP:  6.0 Specifics of a Responsive Technical Proposal </w:t>
      </w:r>
      <w:r w:rsidRPr="00A94A19">
        <w:rPr>
          <w:color w:val="000000"/>
        </w:rPr>
        <w:t xml:space="preserve">and </w:t>
      </w:r>
      <w:r w:rsidRPr="00A94A19">
        <w:rPr>
          <w:i/>
          <w:color w:val="000000"/>
        </w:rPr>
        <w:t>RFP: 7.0 Specifics of a Responsive Cost Proposal</w:t>
      </w:r>
      <w:r w:rsidRPr="00A94A19">
        <w:rPr>
          <w:color w:val="000000"/>
        </w:rPr>
        <w:t>, above.  Expensive bindings, color displays, and the like are not necessary or desired.  Emphasis should be placed on conformity to the state’s instructions, requirements of this RFP, and completeness and clarity of content.</w:t>
      </w:r>
    </w:p>
    <w:p w:rsidR="00301303" w:rsidRPr="00A94A19" w:rsidRDefault="00301303" w:rsidP="00064F0D">
      <w:pPr>
        <w:widowControl w:val="0"/>
        <w:ind w:left="1440" w:hanging="720"/>
        <w:rPr>
          <w:color w:val="000000"/>
        </w:rPr>
      </w:pPr>
    </w:p>
    <w:p w:rsidR="00301303" w:rsidRPr="00A94A19" w:rsidRDefault="00301303" w:rsidP="00064F0D">
      <w:pPr>
        <w:widowControl w:val="0"/>
        <w:ind w:left="1440" w:right="468" w:hanging="720"/>
        <w:jc w:val="both"/>
        <w:rPr>
          <w:color w:val="000000"/>
        </w:rPr>
      </w:pPr>
      <w:r w:rsidRPr="00A94A19">
        <w:rPr>
          <w:color w:val="000000"/>
        </w:rPr>
        <w:t>8.2</w:t>
      </w:r>
      <w:r w:rsidRPr="00A94A19">
        <w:rPr>
          <w:color w:val="000000"/>
        </w:rPr>
        <w:tab/>
        <w:t xml:space="preserve">Proposers will submit one (1) original and three (3) copies of the technical proposal and cost proposal signed by an authorized representative of the company, including name, title, address, and telephone number of one individual who is the responder’s designated representative.  </w:t>
      </w:r>
      <w:r w:rsidR="00C25CE9">
        <w:rPr>
          <w:color w:val="000000"/>
        </w:rPr>
        <w:t xml:space="preserve">Proposers will submit Attachment 3 and Attachment 4. </w:t>
      </w:r>
      <w:r w:rsidR="004705B3" w:rsidRPr="00A94A19">
        <w:rPr>
          <w:color w:val="000000"/>
        </w:rPr>
        <w:t>In addition, p</w:t>
      </w:r>
      <w:r w:rsidRPr="00A94A19">
        <w:rPr>
          <w:color w:val="000000"/>
        </w:rPr>
        <w:t xml:space="preserve">roposers </w:t>
      </w:r>
      <w:r w:rsidR="004705B3" w:rsidRPr="00A94A19">
        <w:rPr>
          <w:color w:val="000000"/>
        </w:rPr>
        <w:t>will</w:t>
      </w:r>
      <w:r w:rsidRPr="00A94A19">
        <w:rPr>
          <w:color w:val="000000"/>
        </w:rPr>
        <w:t xml:space="preserve"> </w:t>
      </w:r>
      <w:r w:rsidR="004705B3" w:rsidRPr="00A94A19">
        <w:rPr>
          <w:color w:val="000000"/>
        </w:rPr>
        <w:t xml:space="preserve">submit </w:t>
      </w:r>
      <w:r w:rsidRPr="00A94A19">
        <w:rPr>
          <w:color w:val="000000"/>
        </w:rPr>
        <w:t xml:space="preserve">an electronic version of the entire proposal on CD-ROM. </w:t>
      </w:r>
      <w:r w:rsidR="00C25CE9">
        <w:rPr>
          <w:color w:val="000000"/>
        </w:rPr>
        <w:t xml:space="preserve"> A resume should be in Word format.</w:t>
      </w:r>
      <w:r w:rsidRPr="00A94A19">
        <w:rPr>
          <w:color w:val="000000"/>
        </w:rPr>
        <w:t xml:space="preserve">  </w:t>
      </w:r>
    </w:p>
    <w:p w:rsidR="00301303" w:rsidRPr="00A94A19" w:rsidRDefault="00301303" w:rsidP="00064F0D">
      <w:pPr>
        <w:widowControl w:val="0"/>
        <w:ind w:left="1440" w:hanging="720"/>
        <w:rPr>
          <w:color w:val="000000"/>
        </w:rPr>
      </w:pPr>
    </w:p>
    <w:p w:rsidR="00301303" w:rsidRPr="00A94A19" w:rsidRDefault="00301303" w:rsidP="00064F0D">
      <w:pPr>
        <w:widowControl w:val="0"/>
        <w:ind w:left="1440" w:right="468" w:hanging="720"/>
        <w:jc w:val="both"/>
        <w:rPr>
          <w:color w:val="000000"/>
        </w:rPr>
      </w:pPr>
      <w:r w:rsidRPr="00A94A19">
        <w:rPr>
          <w:color w:val="000000"/>
        </w:rPr>
        <w:t>8.3</w:t>
      </w:r>
      <w:r w:rsidRPr="00A94A19">
        <w:rPr>
          <w:color w:val="000000"/>
        </w:rPr>
        <w:tab/>
        <w:t>Proposals must be delivered to the individual listed under Submission of Proposals, as set forth on the cover memo of this RFP.</w:t>
      </w:r>
    </w:p>
    <w:p w:rsidR="00301303" w:rsidRPr="00A94A19" w:rsidRDefault="00301303" w:rsidP="00064F0D">
      <w:pPr>
        <w:widowControl w:val="0"/>
        <w:ind w:left="1440" w:right="468" w:hanging="720"/>
        <w:jc w:val="both"/>
        <w:rPr>
          <w:color w:val="000000"/>
        </w:rPr>
      </w:pPr>
    </w:p>
    <w:p w:rsidR="00301303" w:rsidRPr="00A94A19" w:rsidRDefault="00301303" w:rsidP="00064F0D">
      <w:pPr>
        <w:pStyle w:val="BodyTextIndent"/>
        <w:widowControl w:val="0"/>
        <w:spacing w:after="0"/>
        <w:ind w:right="475"/>
        <w:jc w:val="both"/>
        <w:rPr>
          <w:color w:val="000000"/>
        </w:rPr>
      </w:pPr>
      <w:r w:rsidRPr="00A94A19">
        <w:rPr>
          <w:color w:val="000000"/>
        </w:rPr>
        <w:tab/>
        <w:t>8.4</w:t>
      </w:r>
      <w:r w:rsidRPr="00A94A19">
        <w:rPr>
          <w:color w:val="000000"/>
        </w:rPr>
        <w:tab/>
        <w:t xml:space="preserve">Only written responses will be accepted.  Responses should be sent by registered or </w:t>
      </w:r>
      <w:r w:rsidRPr="00A94A19">
        <w:rPr>
          <w:color w:val="000000"/>
        </w:rPr>
        <w:tab/>
      </w:r>
      <w:r w:rsidRPr="00A94A19">
        <w:rPr>
          <w:color w:val="000000"/>
        </w:rPr>
        <w:tab/>
        <w:t xml:space="preserve">certified mail or by hand delivery. </w:t>
      </w:r>
    </w:p>
    <w:p w:rsidR="00877A3A" w:rsidRDefault="00877A3A" w:rsidP="00877A3A">
      <w:pPr>
        <w:widowControl w:val="0"/>
        <w:ind w:left="720" w:hanging="720"/>
        <w:jc w:val="both"/>
        <w:rPr>
          <w:color w:val="000000"/>
        </w:rPr>
      </w:pPr>
    </w:p>
    <w:p w:rsidR="00223C25" w:rsidRDefault="00223C25" w:rsidP="00877A3A">
      <w:pPr>
        <w:widowControl w:val="0"/>
        <w:ind w:left="720" w:hanging="720"/>
        <w:jc w:val="both"/>
        <w:rPr>
          <w:color w:val="000000"/>
        </w:rPr>
      </w:pPr>
    </w:p>
    <w:p w:rsidR="00223C25" w:rsidRDefault="00223C25" w:rsidP="00877A3A">
      <w:pPr>
        <w:widowControl w:val="0"/>
        <w:ind w:left="720" w:hanging="720"/>
        <w:jc w:val="both"/>
        <w:rPr>
          <w:color w:val="000000"/>
        </w:rPr>
      </w:pPr>
    </w:p>
    <w:p w:rsidR="00301303" w:rsidRPr="00A94A19" w:rsidRDefault="00301303" w:rsidP="00223C25">
      <w:pPr>
        <w:widowControl w:val="0"/>
        <w:ind w:left="720" w:hanging="720"/>
        <w:jc w:val="both"/>
        <w:rPr>
          <w:b/>
          <w:bCs/>
          <w:color w:val="000000"/>
        </w:rPr>
      </w:pPr>
      <w:r w:rsidRPr="00A94A19">
        <w:rPr>
          <w:b/>
          <w:bCs/>
          <w:color w:val="000000"/>
        </w:rPr>
        <w:lastRenderedPageBreak/>
        <w:t>9.0</w:t>
      </w:r>
      <w:r w:rsidRPr="00A94A19">
        <w:rPr>
          <w:b/>
          <w:bCs/>
          <w:color w:val="000000"/>
        </w:rPr>
        <w:tab/>
        <w:t>RIGHTS</w:t>
      </w:r>
    </w:p>
    <w:p w:rsidR="00301303" w:rsidRPr="00A94A19" w:rsidRDefault="00301303" w:rsidP="00223C25">
      <w:pPr>
        <w:widowControl w:val="0"/>
        <w:jc w:val="both"/>
        <w:rPr>
          <w:color w:val="000000"/>
        </w:rPr>
      </w:pPr>
    </w:p>
    <w:p w:rsidR="00301303" w:rsidRPr="00A94A19" w:rsidRDefault="00301303" w:rsidP="00223C25">
      <w:pPr>
        <w:pStyle w:val="BodyTextIndent2"/>
        <w:widowControl w:val="0"/>
        <w:spacing w:after="0" w:line="240" w:lineRule="auto"/>
        <w:ind w:left="720"/>
        <w:jc w:val="both"/>
        <w:rPr>
          <w:color w:val="000000"/>
        </w:rPr>
      </w:pPr>
      <w:r w:rsidRPr="00A94A19">
        <w:rPr>
          <w:color w:val="000000"/>
        </w:rPr>
        <w:t xml:space="preserve">The AOC reserves the right to reject any and all proposals, in whole or in part, as well as the right to issue similar RFPs in the future.  This RFP is in no way an agreement, obligation, or contract and in no way is the AOC or the State of </w:t>
      </w:r>
      <w:smartTag w:uri="urn:schemas-microsoft-com:office:smarttags" w:element="State">
        <w:smartTag w:uri="urn:schemas-microsoft-com:office:smarttags" w:element="place">
          <w:r w:rsidRPr="00A94A19">
            <w:rPr>
              <w:color w:val="000000"/>
            </w:rPr>
            <w:t>California</w:t>
          </w:r>
        </w:smartTag>
      </w:smartTag>
      <w:r w:rsidRPr="00A94A19">
        <w:rPr>
          <w:color w:val="000000"/>
        </w:rPr>
        <w:t xml:space="preserve"> responsible for the cost of preparing the proposal.  One copy of a submitted proposal will be retained for official files and becomes a public record.</w:t>
      </w:r>
    </w:p>
    <w:p w:rsidR="00301303" w:rsidRPr="00A94A19" w:rsidRDefault="00301303" w:rsidP="00064F0D">
      <w:pPr>
        <w:pStyle w:val="BodyTextIndent2"/>
        <w:widowControl w:val="0"/>
        <w:spacing w:after="0" w:line="240" w:lineRule="auto"/>
        <w:ind w:left="720"/>
        <w:jc w:val="both"/>
        <w:rPr>
          <w:color w:val="000000"/>
        </w:rPr>
      </w:pPr>
    </w:p>
    <w:p w:rsidR="00301303" w:rsidRPr="00A94A19" w:rsidRDefault="00301303" w:rsidP="00064F0D">
      <w:pPr>
        <w:widowControl w:val="0"/>
        <w:ind w:left="720" w:hanging="720"/>
        <w:jc w:val="both"/>
        <w:rPr>
          <w:b/>
          <w:bCs/>
          <w:color w:val="000000"/>
        </w:rPr>
      </w:pPr>
      <w:r w:rsidRPr="00A94A19">
        <w:rPr>
          <w:b/>
          <w:bCs/>
          <w:color w:val="000000"/>
        </w:rPr>
        <w:t>10.0</w:t>
      </w:r>
      <w:r w:rsidRPr="00A94A19">
        <w:rPr>
          <w:b/>
          <w:bCs/>
          <w:color w:val="000000"/>
        </w:rPr>
        <w:tab/>
        <w:t>ADDITIONAL REQUIREMENTS</w:t>
      </w:r>
    </w:p>
    <w:p w:rsidR="00301303" w:rsidRPr="00A94A19" w:rsidRDefault="00301303" w:rsidP="00064F0D">
      <w:pPr>
        <w:widowControl w:val="0"/>
        <w:rPr>
          <w:color w:val="000000"/>
        </w:rPr>
      </w:pPr>
    </w:p>
    <w:p w:rsidR="00301303" w:rsidRPr="00A94A19" w:rsidRDefault="00301303" w:rsidP="00064F0D">
      <w:pPr>
        <w:widowControl w:val="0"/>
        <w:ind w:left="720"/>
        <w:jc w:val="both"/>
        <w:rPr>
          <w:color w:val="000000"/>
        </w:rPr>
      </w:pPr>
      <w:r w:rsidRPr="00A94A19">
        <w:rPr>
          <w:color w:val="000000"/>
        </w:rPr>
        <w:t>It may be necessary to interview prospective service providers to clarify aspects of their submittal.  If conducted, interviews will likely be conducted by telephone conference call.  The AOC will notify prospective service providers regarding the interview arrangements.</w:t>
      </w:r>
    </w:p>
    <w:p w:rsidR="00301303" w:rsidRPr="00A94A19" w:rsidRDefault="00301303" w:rsidP="00064F0D">
      <w:pPr>
        <w:widowControl w:val="0"/>
        <w:ind w:left="720"/>
        <w:jc w:val="both"/>
        <w:rPr>
          <w:color w:val="000000"/>
        </w:rPr>
      </w:pPr>
    </w:p>
    <w:p w:rsidR="00301303" w:rsidRPr="0086629C" w:rsidRDefault="00301303" w:rsidP="0086629C">
      <w:pPr>
        <w:widowControl w:val="0"/>
        <w:numPr>
          <w:ilvl w:val="0"/>
          <w:numId w:val="25"/>
        </w:numPr>
        <w:jc w:val="both"/>
        <w:rPr>
          <w:b/>
          <w:bCs/>
          <w:color w:val="000000"/>
        </w:rPr>
      </w:pPr>
      <w:r w:rsidRPr="0086629C">
        <w:rPr>
          <w:b/>
          <w:bCs/>
          <w:color w:val="000000"/>
        </w:rPr>
        <w:t>CONFIDENTIAL OR PROPRIETARY INFORMATION</w:t>
      </w:r>
    </w:p>
    <w:p w:rsidR="00301303" w:rsidRPr="003D3372" w:rsidRDefault="00301303" w:rsidP="00064F0D">
      <w:pPr>
        <w:pStyle w:val="RFPA"/>
        <w:widowControl w:val="0"/>
        <w:numPr>
          <w:ilvl w:val="0"/>
          <w:numId w:val="0"/>
        </w:numPr>
        <w:ind w:left="720" w:hanging="720"/>
        <w:jc w:val="both"/>
        <w:rPr>
          <w:color w:val="7030A0"/>
        </w:rPr>
      </w:pPr>
    </w:p>
    <w:p w:rsidR="0086629C" w:rsidRPr="00546E26" w:rsidRDefault="0086629C" w:rsidP="0086629C">
      <w:pPr>
        <w:spacing w:after="240"/>
        <w:ind w:left="1440" w:right="414" w:hanging="720"/>
        <w:jc w:val="both"/>
      </w:pPr>
      <w:r>
        <w:t>11.1</w:t>
      </w:r>
      <w:r>
        <w:tab/>
      </w:r>
      <w:r w:rsidRPr="00546E26">
        <w:t xml:space="preserve">The Administrative Office of the Courts is bound by California Rule of Court 10.500 (see: </w:t>
      </w:r>
      <w:hyperlink r:id="rId17" w:history="1">
        <w:r w:rsidRPr="00546E26">
          <w:rPr>
            <w:rStyle w:val="Hyperlink"/>
          </w:rPr>
          <w:t>http://www.courtinfo.ca.gov/rules/amendments/jan2010-2.pdf</w:t>
        </w:r>
      </w:hyperlink>
      <w:r w:rsidRPr="00546E26">
        <w:t>) as to disclosure of its administrative records.</w:t>
      </w:r>
      <w:r>
        <w:t xml:space="preserve"> </w:t>
      </w:r>
      <w:r w:rsidRPr="00546E26">
        <w:t xml:space="preserve"> If the information submitted contains material noted or marked as confidential and/or proprietary that, in the AOC’s sole opinion, meets the disclosure exemption requirements of Rule 10.500, then that information will not be disclosed pursuant to a request for public documents. </w:t>
      </w:r>
    </w:p>
    <w:p w:rsidR="0086629C" w:rsidRPr="00546E26" w:rsidRDefault="0086629C" w:rsidP="0086629C">
      <w:pPr>
        <w:spacing w:after="240"/>
        <w:ind w:left="1440" w:right="414" w:hanging="720"/>
        <w:jc w:val="both"/>
      </w:pPr>
      <w:r>
        <w:t>11.2</w:t>
      </w:r>
      <w:r>
        <w:tab/>
      </w:r>
      <w:r w:rsidRPr="00546E26">
        <w:t>If the AOC does not consider such material to be exempt from disclosure under Rule 10.500, the material may be made available to the public, regardless of the notation or markings.  If a proposer is unsure if its confidential and/or proprietary material meets the disclosure exemption requirements of Rule 10.500, then it should not include such information in its proposal.</w:t>
      </w:r>
    </w:p>
    <w:p w:rsidR="00EA6F5D" w:rsidRDefault="00301303" w:rsidP="002B326B">
      <w:pPr>
        <w:pStyle w:val="BodyText2"/>
        <w:widowControl w:val="0"/>
        <w:spacing w:after="0" w:line="240" w:lineRule="auto"/>
        <w:ind w:left="720"/>
        <w:jc w:val="both"/>
        <w:rPr>
          <w:i/>
          <w:color w:val="000000"/>
        </w:rPr>
      </w:pPr>
      <w:r w:rsidRPr="003D3372">
        <w:rPr>
          <w:color w:val="7030A0"/>
        </w:rPr>
        <w:t>.</w:t>
      </w:r>
      <w:r w:rsidR="00C25CE9">
        <w:rPr>
          <w:color w:val="000000"/>
        </w:rPr>
        <w:t xml:space="preserve"> </w:t>
      </w:r>
    </w:p>
    <w:p w:rsidR="00301303" w:rsidRPr="00A94A19" w:rsidRDefault="00301303" w:rsidP="00064F0D">
      <w:pPr>
        <w:pStyle w:val="Heading10"/>
        <w:keepNext w:val="0"/>
        <w:widowControl w:val="0"/>
        <w:rPr>
          <w:b w:val="0"/>
          <w:color w:val="000000"/>
        </w:rPr>
      </w:pPr>
      <w:r w:rsidRPr="00A94A19">
        <w:rPr>
          <w:i/>
          <w:color w:val="000000"/>
        </w:rPr>
        <w:t>end of FORM</w:t>
      </w:r>
    </w:p>
    <w:p w:rsidR="00CE1697" w:rsidRPr="00A94A19" w:rsidRDefault="00CE1697" w:rsidP="00CE1697">
      <w:pPr>
        <w:pStyle w:val="BodyText2"/>
        <w:spacing w:after="0" w:line="240" w:lineRule="auto"/>
        <w:ind w:left="720"/>
        <w:jc w:val="center"/>
        <w:rPr>
          <w:b/>
          <w:color w:val="000000"/>
        </w:rPr>
      </w:pPr>
    </w:p>
    <w:sectPr w:rsidR="00CE1697" w:rsidRPr="00A94A19" w:rsidSect="00713403">
      <w:headerReference w:type="default" r:id="rId18"/>
      <w:footerReference w:type="default" r:id="rId19"/>
      <w:pgSz w:w="12240" w:h="15840" w:code="1"/>
      <w:pgMar w:top="1440" w:right="1008" w:bottom="1440" w:left="1008"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7650" w:rsidRDefault="00847650">
      <w:r>
        <w:separator/>
      </w:r>
    </w:p>
  </w:endnote>
  <w:endnote w:type="continuationSeparator" w:id="1">
    <w:p w:rsidR="00847650" w:rsidRDefault="008476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A00002EF" w:usb1="4000207B" w:usb2="00000000" w:usb3="00000000" w:csb0="0000009F" w:csb1="00000000"/>
  </w:font>
  <w:font w:name="News Gothic MT">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C25" w:rsidRDefault="00223C25" w:rsidP="007243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23C25" w:rsidRDefault="00223C25" w:rsidP="00A958E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C25" w:rsidRPr="00C21E4D" w:rsidRDefault="00223C25" w:rsidP="00EA6F5D">
    <w:pPr>
      <w:pStyle w:val="Header"/>
      <w:tabs>
        <w:tab w:val="clear" w:pos="4320"/>
        <w:tab w:val="clear" w:pos="8640"/>
        <w:tab w:val="right" w:pos="10350"/>
      </w:tabs>
      <w:rPr>
        <w:snapToGrid w:val="0"/>
      </w:rPr>
    </w:pPr>
    <w:r w:rsidRPr="00C21E4D">
      <w:rPr>
        <w:snapToGrid w:val="0"/>
      </w:rPr>
      <w:tab/>
    </w:r>
    <w:r w:rsidRPr="00C21E4D">
      <w:t xml:space="preserve">Page </w:t>
    </w:r>
    <w:fldSimple w:instr=" PAGE ">
      <w:r w:rsidR="005B44A6">
        <w:rPr>
          <w:noProof/>
        </w:rPr>
        <w:t>8</w:t>
      </w:r>
    </w:fldSimple>
    <w:r w:rsidRPr="00C21E4D">
      <w:t xml:space="preserve"> of </w:t>
    </w:r>
    <w:r>
      <w:t>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7650" w:rsidRDefault="00847650">
      <w:r>
        <w:separator/>
      </w:r>
    </w:p>
  </w:footnote>
  <w:footnote w:type="continuationSeparator" w:id="1">
    <w:p w:rsidR="00847650" w:rsidRDefault="008476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C25" w:rsidRDefault="00223C25" w:rsidP="00315D2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23C25" w:rsidRDefault="00223C25" w:rsidP="009A79FC">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C25" w:rsidRDefault="00223C25">
    <w:pPr>
      <w:pStyle w:val="Header"/>
    </w:pPr>
    <w:fldSimple w:instr=" TIME \@ &quot;MMMM d, yyyy&quot; ">
      <w:r w:rsidR="005B44A6">
        <w:rPr>
          <w:noProof/>
        </w:rPr>
        <w:t>August 27, 2010</w:t>
      </w:r>
    </w:fldSimple>
  </w:p>
  <w:p w:rsidR="00223C25" w:rsidRDefault="00223C25">
    <w:pPr>
      <w:pStyle w:val="HeaderPageNumber"/>
    </w:pPr>
    <w:r>
      <w:t xml:space="preserve">Page </w:t>
    </w:r>
    <w:fldSimple w:instr=" PAGE  \* MERGEFORMAT ">
      <w:r>
        <w:rPr>
          <w:noProof/>
        </w:rPr>
        <w:t>3</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C25" w:rsidRDefault="00223C25">
    <w:r>
      <w:rPr>
        <w:noProof/>
        <w:sz w:val="20"/>
      </w:rPr>
      <w:pict>
        <v:shapetype id="_x0000_t202" coordsize="21600,21600" o:spt="202" path="m,l,21600r21600,l21600,xe">
          <v:stroke joinstyle="miter"/>
          <v:path gradientshapeok="t" o:connecttype="rect"/>
        </v:shapetype>
        <v:shape id="_x0000_s2051" type="#_x0000_t202" style="position:absolute;margin-left:410.85pt;margin-top:133.4pt;width:135pt;height:108pt;z-index:-251658240;mso-wrap-edited:f" wrapcoords="-112 0 -112 21436 21600 21436 21600 0 -112 0" o:allowincell="f" stroked="f">
          <v:textbox style="mso-next-textbox:#_x0000_s2051" inset=",7.2pt">
            <w:txbxContent>
              <w:p w:rsidR="00223C25" w:rsidRDefault="00223C25">
                <w:pPr>
                  <w:pStyle w:val="JCCName"/>
                  <w:jc w:val="center"/>
                </w:pPr>
                <w:r>
                  <w:t>WILLIAM C. VICKREY</w:t>
                </w:r>
              </w:p>
              <w:p w:rsidR="00223C25" w:rsidRDefault="00223C25">
                <w:pPr>
                  <w:pStyle w:val="JCCTitle"/>
                  <w:spacing w:after="300"/>
                  <w:jc w:val="center"/>
                </w:pPr>
                <w:r>
                  <w:t>Administrative Director of the Courts</w:t>
                </w:r>
              </w:p>
              <w:p w:rsidR="00223C25" w:rsidRDefault="00223C25">
                <w:pPr>
                  <w:pStyle w:val="JCCName"/>
                  <w:jc w:val="center"/>
                </w:pPr>
                <w:r>
                  <w:t>RONALD G. OVERHOLT</w:t>
                </w:r>
              </w:p>
              <w:p w:rsidR="00223C25" w:rsidRDefault="00223C25">
                <w:pPr>
                  <w:pStyle w:val="JCCTitle"/>
                  <w:spacing w:after="300"/>
                  <w:jc w:val="center"/>
                </w:pPr>
                <w:r>
                  <w:t>Chief Deputy Director</w:t>
                </w:r>
              </w:p>
              <w:p w:rsidR="00223C25" w:rsidRDefault="00223C25" w:rsidP="00DA5519">
                <w:pPr>
                  <w:pStyle w:val="JCCName"/>
                  <w:jc w:val="center"/>
                </w:pPr>
                <w:r>
                  <w:t>STEPHEN NASH</w:t>
                </w:r>
              </w:p>
              <w:p w:rsidR="00223C25" w:rsidRDefault="00223C25" w:rsidP="00DA5519">
                <w:pPr>
                  <w:pStyle w:val="JCCTitle"/>
                  <w:spacing w:after="300"/>
                  <w:jc w:val="center"/>
                </w:pPr>
                <w:r>
                  <w:t>Director, Finance Division</w:t>
                </w:r>
              </w:p>
            </w:txbxContent>
          </v:textbox>
          <w10:wrap type="tight"/>
        </v:shape>
      </w:pict>
    </w:r>
    <w:r>
      <w:rPr>
        <w:noProof/>
        <w:sz w:val="20"/>
      </w:rPr>
      <w:pict>
        <v:shape id="_x0000_s2050" type="#_x0000_t202" style="position:absolute;margin-left:-39.15pt;margin-top:133.4pt;width:2in;height:81pt;z-index:-251659264;mso-wrap-edited:f" wrapcoords="-106 0 -106 21240 21600 21240 21600 0 -106 0" o:allowincell="f" stroked="f">
          <v:textbox style="mso-next-textbox:#_x0000_s2050" inset=",7.2pt">
            <w:txbxContent>
              <w:p w:rsidR="00223C25" w:rsidRDefault="00223C25">
                <w:pPr>
                  <w:pStyle w:val="JCCName"/>
                  <w:jc w:val="center"/>
                </w:pPr>
                <w:r>
                  <w:t>RONALD M. GEORGE</w:t>
                </w:r>
              </w:p>
              <w:p w:rsidR="00223C25" w:rsidRDefault="00223C25">
                <w:pPr>
                  <w:pStyle w:val="JCCTitle"/>
                  <w:jc w:val="center"/>
                </w:pPr>
                <w:r>
                  <w:t xml:space="preserve">Chief Justice of </w:t>
                </w:r>
                <w:smartTag w:uri="urn:schemas-microsoft-com:office:smarttags" w:element="place">
                  <w:smartTag w:uri="urn:schemas-microsoft-com:office:smarttags" w:element="State">
                    <w:r>
                      <w:t>California</w:t>
                    </w:r>
                  </w:smartTag>
                </w:smartTag>
              </w:p>
              <w:p w:rsidR="00223C25" w:rsidRDefault="00223C25">
                <w:pPr>
                  <w:pStyle w:val="JCCTitle"/>
                  <w:jc w:val="center"/>
                </w:pPr>
                <w:r>
                  <w:t>Chair of the Judicial Council</w:t>
                </w:r>
              </w:p>
            </w:txbxContent>
          </v:textbox>
          <w10:wrap type="tight"/>
        </v:shape>
      </w:pict>
    </w:r>
    <w:r>
      <w:rPr>
        <w:noProof/>
        <w:sz w:val="20"/>
      </w:rPr>
      <w:pict>
        <v:shape id="_x0000_s2049" type="#_x0000_t202" style="position:absolute;margin-left:-39.15pt;margin-top:-37.6pt;width:612pt;height:178.95pt;z-index:-251660288;mso-wrap-edited:f" wrapcoords="-129 0 -129 21578 21600 21578 21600 0 -129 0" o:allowincell="f" stroked="f">
          <o:lock v:ext="edit" aspectratio="t"/>
          <v:textbox style="mso-next-textbox:#_x0000_s2049">
            <w:txbxContent>
              <w:p w:rsidR="00223C25" w:rsidRDefault="005B44A6">
                <w:pPr>
                  <w:jc w:val="center"/>
                </w:pPr>
                <w:r>
                  <w:rPr>
                    <w:rFonts w:ascii="Arial" w:hAnsi="Arial"/>
                    <w:noProof/>
                    <w:sz w:val="20"/>
                  </w:rPr>
                  <w:drawing>
                    <wp:inline distT="0" distB="0" distL="0" distR="0">
                      <wp:extent cx="2590800" cy="1300480"/>
                      <wp:effectExtent l="19050" t="0" r="0" b="0"/>
                      <wp:docPr id="1" name="Picture 1" descr="6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600"/>
                              <pic:cNvPicPr>
                                <a:picLocks noChangeArrowheads="1"/>
                              </pic:cNvPicPr>
                            </pic:nvPicPr>
                            <pic:blipFill>
                              <a:blip r:embed="rId1"/>
                              <a:srcRect/>
                              <a:stretch>
                                <a:fillRect/>
                              </a:stretch>
                            </pic:blipFill>
                            <pic:spPr bwMode="auto">
                              <a:xfrm>
                                <a:off x="0" y="0"/>
                                <a:ext cx="2590800" cy="1300480"/>
                              </a:xfrm>
                              <a:prstGeom prst="rect">
                                <a:avLst/>
                              </a:prstGeom>
                              <a:noFill/>
                              <a:ln w="9525">
                                <a:noFill/>
                                <a:miter lim="800000"/>
                                <a:headEnd/>
                                <a:tailEnd/>
                              </a:ln>
                            </pic:spPr>
                          </pic:pic>
                        </a:graphicData>
                      </a:graphic>
                    </wp:inline>
                  </w:drawing>
                </w:r>
              </w:p>
              <w:p w:rsidR="00223C25" w:rsidRDefault="00223C25" w:rsidP="00876F30">
                <w:pPr>
                  <w:pStyle w:val="JCCAddressblock"/>
                </w:pPr>
                <w:r>
                  <w:t>FINANCE DIVISION</w:t>
                </w:r>
              </w:p>
              <w:p w:rsidR="00223C25" w:rsidRDefault="00223C25">
                <w:pPr>
                  <w:pStyle w:val="JCCAddress1stline"/>
                </w:pPr>
                <w:smartTag w:uri="urn:schemas-microsoft-com:office:smarttags" w:element="Street">
                  <w:smartTag w:uri="urn:schemas-microsoft-com:office:smarttags" w:element="address">
                    <w:r>
                      <w:t>455 Golden Gate Avenue</w:t>
                    </w:r>
                  </w:smartTag>
                </w:smartTag>
                <w:r>
                  <w:rPr>
                    <w:position w:val="4"/>
                    <w:sz w:val="40"/>
                  </w:rPr>
                  <w:t>.</w:t>
                </w:r>
                <w:r>
                  <w:t xml:space="preserve"> </w:t>
                </w:r>
                <w:smartTag w:uri="urn:schemas-microsoft-com:office:smarttags" w:element="place">
                  <w:smartTag w:uri="urn:schemas-microsoft-com:office:smarttags" w:element="City">
                    <w:r>
                      <w:t>San Francisco</w:t>
                    </w:r>
                  </w:smartTag>
                  <w:r>
                    <w:t xml:space="preserve">, </w:t>
                  </w:r>
                  <w:smartTag w:uri="urn:schemas-microsoft-com:office:smarttags" w:element="State">
                    <w:r>
                      <w:t>California</w:t>
                    </w:r>
                  </w:smartTag>
                  <w:r>
                    <w:t xml:space="preserve"> </w:t>
                  </w:r>
                  <w:smartTag w:uri="urn:schemas-microsoft-com:office:smarttags" w:element="PostalCode">
                    <w:r>
                      <w:t>94102-3688</w:t>
                    </w:r>
                  </w:smartTag>
                </w:smartTag>
              </w:p>
              <w:p w:rsidR="00223C25" w:rsidRDefault="00223C25">
                <w:pPr>
                  <w:pStyle w:val="JCCAddress2ndline"/>
                </w:pPr>
                <w:r>
                  <w:t xml:space="preserve">Telephone 415-865-7739 </w:t>
                </w:r>
                <w:r>
                  <w:rPr>
                    <w:position w:val="4"/>
                    <w:sz w:val="40"/>
                  </w:rPr>
                  <w:t>.</w:t>
                </w:r>
                <w:r>
                  <w:t xml:space="preserve"> Fax 415-865-7217 </w:t>
                </w:r>
                <w:r>
                  <w:rPr>
                    <w:position w:val="4"/>
                    <w:sz w:val="40"/>
                  </w:rPr>
                  <w:t>.</w:t>
                </w:r>
                <w:r>
                  <w:t xml:space="preserve"> TDD 415-865-4272</w:t>
                </w:r>
              </w:p>
            </w:txbxContent>
          </v:textbox>
          <w10:wrap type="tight"/>
        </v:shape>
      </w:pict>
    </w:r>
    <w:r>
      <w:rPr>
        <w:noProof/>
        <w:sz w:val="20"/>
      </w:rPr>
      <w:pict>
        <v:shape id="_x0000_s2052" type="#_x0000_t202" style="position:absolute;margin-left:76.05pt;margin-top:171.2pt;width:315pt;height:38.15pt;z-index:-251657216;mso-wrap-edited:f" wrapcoords="-51 0 -51 20700 21600 20700 21600 0 -51 0" stroked="f">
          <v:textbox style="mso-next-textbox:#_x0000_s2052">
            <w:txbxContent>
              <w:p w:rsidR="00223C25" w:rsidRDefault="00223C25">
                <w:pPr>
                  <w:pStyle w:val="JCCTitle"/>
                  <w:jc w:val="center"/>
                </w:pPr>
              </w:p>
            </w:txbxContent>
          </v:textbox>
          <w10:wrap type="tight"/>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C25" w:rsidRPr="00920B5F" w:rsidRDefault="00223C25" w:rsidP="00EF2821">
    <w:pPr>
      <w:pStyle w:val="Header"/>
      <w:rPr>
        <w:sz w:val="32"/>
        <w:szCs w:val="32"/>
      </w:rPr>
    </w:pPr>
    <w:r>
      <w:rPr>
        <w:sz w:val="32"/>
        <w:szCs w:val="32"/>
      </w:rPr>
      <w:t xml:space="preserve"> </w:t>
    </w:r>
  </w:p>
  <w:p w:rsidR="00223C25" w:rsidRPr="004C7A23" w:rsidRDefault="00223C25" w:rsidP="00356EDD">
    <w:pPr>
      <w:pStyle w:val="CommentText"/>
      <w:ind w:left="1350" w:hanging="1350"/>
      <w:rPr>
        <w:sz w:val="24"/>
        <w:szCs w:val="24"/>
      </w:rPr>
    </w:pPr>
    <w:r w:rsidRPr="004C7A23">
      <w:rPr>
        <w:sz w:val="24"/>
        <w:szCs w:val="24"/>
      </w:rPr>
      <w:t xml:space="preserve">Project Title:  </w:t>
    </w:r>
    <w:r>
      <w:rPr>
        <w:sz w:val="24"/>
        <w:szCs w:val="24"/>
      </w:rPr>
      <w:t xml:space="preserve"> </w:t>
    </w:r>
    <w:r w:rsidRPr="004C7A23">
      <w:rPr>
        <w:sz w:val="24"/>
        <w:szCs w:val="24"/>
      </w:rPr>
      <w:t>Native American Communities Justice Project</w:t>
    </w:r>
  </w:p>
  <w:p w:rsidR="00223C25" w:rsidRPr="004C7A23" w:rsidRDefault="00223C25" w:rsidP="00BE6CDA">
    <w:pPr>
      <w:pStyle w:val="Header"/>
      <w:rPr>
        <w:color w:val="000000"/>
      </w:rPr>
    </w:pPr>
    <w:r w:rsidRPr="004C7A23">
      <w:rPr>
        <w:color w:val="000000"/>
      </w:rPr>
      <w:t xml:space="preserve">RFP Number:  </w:t>
    </w:r>
    <w:r w:rsidRPr="00796DB4">
      <w:rPr>
        <w:color w:val="000000"/>
      </w:rPr>
      <w:t xml:space="preserve">CFCC </w:t>
    </w:r>
    <w:r>
      <w:rPr>
        <w:color w:val="000000"/>
      </w:rPr>
      <w:t>0</w:t>
    </w:r>
    <w:r w:rsidRPr="00796DB4">
      <w:rPr>
        <w:color w:val="000000"/>
      </w:rPr>
      <w:t>1-</w:t>
    </w:r>
    <w:r>
      <w:rPr>
        <w:color w:val="000000"/>
      </w:rPr>
      <w:t>1</w:t>
    </w:r>
    <w:r w:rsidRPr="00796DB4">
      <w:rPr>
        <w:color w:val="000000"/>
      </w:rPr>
      <w:t>0</w:t>
    </w:r>
    <w:r>
      <w:rPr>
        <w:color w:val="000000"/>
      </w:rPr>
      <w:t>-LM</w:t>
    </w:r>
    <w:r w:rsidRPr="00796DB4">
      <w:rPr>
        <w:color w:val="000000"/>
      </w:rPr>
      <w:t xml:space="preserve"> Research Consultant</w:t>
    </w:r>
  </w:p>
  <w:p w:rsidR="00223C25" w:rsidRPr="00920B5F" w:rsidRDefault="00223C25" w:rsidP="003F6962">
    <w:pPr>
      <w:pStyle w:val="Header"/>
      <w:rPr>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BDFAD294"/>
    <w:lvl w:ilvl="0">
      <w:start w:val="1"/>
      <w:numFmt w:val="decimal"/>
      <w:lvlText w:val="%1."/>
      <w:lvlJc w:val="left"/>
      <w:pPr>
        <w:tabs>
          <w:tab w:val="num" w:pos="1080"/>
        </w:tabs>
        <w:ind w:left="1080" w:hanging="360"/>
      </w:pPr>
    </w:lvl>
  </w:abstractNum>
  <w:abstractNum w:abstractNumId="1">
    <w:nsid w:val="0033658E"/>
    <w:multiLevelType w:val="multilevel"/>
    <w:tmpl w:val="AC52780A"/>
    <w:lvl w:ilvl="0">
      <w:start w:val="6"/>
      <w:numFmt w:val="decimal"/>
      <w:lvlText w:val="%1"/>
      <w:lvlJc w:val="left"/>
      <w:pPr>
        <w:tabs>
          <w:tab w:val="num" w:pos="480"/>
        </w:tabs>
        <w:ind w:left="480" w:hanging="480"/>
      </w:pPr>
      <w:rPr>
        <w:rFonts w:hint="default"/>
      </w:rPr>
    </w:lvl>
    <w:lvl w:ilvl="1">
      <w:start w:val="3"/>
      <w:numFmt w:val="decimal"/>
      <w:lvlText w:val="%1.%2"/>
      <w:lvlJc w:val="left"/>
      <w:pPr>
        <w:tabs>
          <w:tab w:val="num" w:pos="1290"/>
        </w:tabs>
        <w:ind w:left="1290" w:hanging="480"/>
      </w:pPr>
      <w:rPr>
        <w:rFonts w:hint="default"/>
      </w:rPr>
    </w:lvl>
    <w:lvl w:ilvl="2">
      <w:start w:val="2"/>
      <w:numFmt w:val="decimal"/>
      <w:lvlText w:val="%1.%2.%3"/>
      <w:lvlJc w:val="left"/>
      <w:pPr>
        <w:tabs>
          <w:tab w:val="num" w:pos="2340"/>
        </w:tabs>
        <w:ind w:left="2340" w:hanging="720"/>
      </w:pPr>
      <w:rPr>
        <w:rFonts w:hint="default"/>
      </w:rPr>
    </w:lvl>
    <w:lvl w:ilvl="3">
      <w:start w:val="1"/>
      <w:numFmt w:val="decimal"/>
      <w:lvlText w:val="%1.%2.%3.%4"/>
      <w:lvlJc w:val="left"/>
      <w:pPr>
        <w:tabs>
          <w:tab w:val="num" w:pos="3150"/>
        </w:tabs>
        <w:ind w:left="315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130"/>
        </w:tabs>
        <w:ind w:left="5130" w:hanging="1080"/>
      </w:pPr>
      <w:rPr>
        <w:rFonts w:hint="default"/>
      </w:rPr>
    </w:lvl>
    <w:lvl w:ilvl="6">
      <w:start w:val="1"/>
      <w:numFmt w:val="decimal"/>
      <w:lvlText w:val="%1.%2.%3.%4.%5.%6.%7"/>
      <w:lvlJc w:val="left"/>
      <w:pPr>
        <w:tabs>
          <w:tab w:val="num" w:pos="6300"/>
        </w:tabs>
        <w:ind w:left="6300" w:hanging="1440"/>
      </w:pPr>
      <w:rPr>
        <w:rFonts w:hint="default"/>
      </w:rPr>
    </w:lvl>
    <w:lvl w:ilvl="7">
      <w:start w:val="1"/>
      <w:numFmt w:val="decimal"/>
      <w:lvlText w:val="%1.%2.%3.%4.%5.%6.%7.%8"/>
      <w:lvlJc w:val="left"/>
      <w:pPr>
        <w:tabs>
          <w:tab w:val="num" w:pos="7110"/>
        </w:tabs>
        <w:ind w:left="711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2">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3">
    <w:nsid w:val="08AF4BEF"/>
    <w:multiLevelType w:val="hybridMultilevel"/>
    <w:tmpl w:val="7E423996"/>
    <w:lvl w:ilvl="0" w:tplc="EE04B6DC">
      <w:start w:val="1"/>
      <w:numFmt w:val="bullet"/>
      <w:pStyle w:val="FactSheetBullet"/>
      <w:lvlText w:val=""/>
      <w:lvlJc w:val="left"/>
      <w:pPr>
        <w:tabs>
          <w:tab w:val="num" w:pos="720"/>
        </w:tabs>
        <w:ind w:left="576" w:hanging="216"/>
      </w:pPr>
      <w:rPr>
        <w:rFonts w:ascii="Symbol" w:hAnsi="Symbol" w:hint="default"/>
        <w:b w:val="0"/>
        <w:i w:val="0"/>
        <w:caps w:val="0"/>
        <w:strike w:val="0"/>
        <w:dstrike w:val="0"/>
        <w:outline w:val="0"/>
        <w:shadow w:val="0"/>
        <w:emboss w:val="0"/>
        <w:imprint w:val="0"/>
        <w:vanish w:val="0"/>
        <w:color w:val="auto"/>
        <w:sz w:val="12"/>
        <w:szCs w:val="12"/>
        <w:u w:val="none"/>
        <w:effect w:val="none"/>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DC57407"/>
    <w:multiLevelType w:val="multilevel"/>
    <w:tmpl w:val="FE22183A"/>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1170"/>
        </w:tabs>
        <w:ind w:left="1170" w:hanging="360"/>
      </w:pPr>
      <w:rPr>
        <w:rFonts w:hint="default"/>
      </w:rPr>
    </w:lvl>
    <w:lvl w:ilvl="2">
      <w:start w:val="1"/>
      <w:numFmt w:val="decimal"/>
      <w:lvlText w:val="%1.%2.%3"/>
      <w:lvlJc w:val="left"/>
      <w:pPr>
        <w:tabs>
          <w:tab w:val="num" w:pos="2340"/>
        </w:tabs>
        <w:ind w:left="2340" w:hanging="720"/>
      </w:pPr>
      <w:rPr>
        <w:rFonts w:hint="default"/>
      </w:rPr>
    </w:lvl>
    <w:lvl w:ilvl="3">
      <w:start w:val="1"/>
      <w:numFmt w:val="decimal"/>
      <w:lvlText w:val="%1.%2.%3.%4"/>
      <w:lvlJc w:val="left"/>
      <w:pPr>
        <w:tabs>
          <w:tab w:val="num" w:pos="3150"/>
        </w:tabs>
        <w:ind w:left="315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130"/>
        </w:tabs>
        <w:ind w:left="5130" w:hanging="1080"/>
      </w:pPr>
      <w:rPr>
        <w:rFonts w:hint="default"/>
      </w:rPr>
    </w:lvl>
    <w:lvl w:ilvl="6">
      <w:start w:val="1"/>
      <w:numFmt w:val="decimal"/>
      <w:lvlText w:val="%1.%2.%3.%4.%5.%6.%7"/>
      <w:lvlJc w:val="left"/>
      <w:pPr>
        <w:tabs>
          <w:tab w:val="num" w:pos="6300"/>
        </w:tabs>
        <w:ind w:left="6300" w:hanging="1440"/>
      </w:pPr>
      <w:rPr>
        <w:rFonts w:hint="default"/>
      </w:rPr>
    </w:lvl>
    <w:lvl w:ilvl="7">
      <w:start w:val="1"/>
      <w:numFmt w:val="decimal"/>
      <w:lvlText w:val="%1.%2.%3.%4.%5.%6.%7.%8"/>
      <w:lvlJc w:val="left"/>
      <w:pPr>
        <w:tabs>
          <w:tab w:val="num" w:pos="7110"/>
        </w:tabs>
        <w:ind w:left="711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5">
    <w:nsid w:val="0E0A581B"/>
    <w:multiLevelType w:val="multilevel"/>
    <w:tmpl w:val="3A3CA2E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0F3F2195"/>
    <w:multiLevelType w:val="multilevel"/>
    <w:tmpl w:val="9BD0EE4A"/>
    <w:lvl w:ilvl="0">
      <w:start w:val="1"/>
      <w:numFmt w:val="upperRoman"/>
      <w:pStyle w:val="pc"/>
      <w:isLgl/>
      <w:lvlText w:val="%1."/>
      <w:lvlJc w:val="left"/>
      <w:pPr>
        <w:tabs>
          <w:tab w:val="num" w:pos="720"/>
        </w:tabs>
        <w:ind w:left="720" w:hanging="720"/>
      </w:pPr>
      <w:rPr>
        <w:rFonts w:hint="default"/>
        <w:u w:val="none"/>
      </w:rPr>
    </w:lvl>
    <w:lvl w:ilvl="1">
      <w:start w:val="1"/>
      <w:numFmt w:val="upperLetter"/>
      <w:lvlText w:val="%2."/>
      <w:lvlJc w:val="left"/>
      <w:pPr>
        <w:tabs>
          <w:tab w:val="num" w:pos="1440"/>
        </w:tabs>
        <w:ind w:left="1440" w:hanging="720"/>
      </w:pPr>
      <w:rPr>
        <w:rFonts w:hint="default"/>
      </w:rPr>
    </w:lvl>
    <w:lvl w:ilvl="2">
      <w:start w:val="1"/>
      <w:numFmt w:val="decimal"/>
      <w:lvlText w:val="%2%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10401F95"/>
    <w:multiLevelType w:val="multilevel"/>
    <w:tmpl w:val="D8B64E40"/>
    <w:lvl w:ilvl="0">
      <w:start w:val="1"/>
      <w:numFmt w:val="decimal"/>
      <w:pStyle w:val="ExhibitB1"/>
      <w:lvlText w:val="%1."/>
      <w:lvlJc w:val="left"/>
      <w:pPr>
        <w:tabs>
          <w:tab w:val="num" w:pos="720"/>
        </w:tabs>
        <w:ind w:left="720" w:hanging="720"/>
      </w:pPr>
      <w:rPr>
        <w:rFonts w:hint="default"/>
        <w:b/>
      </w:rPr>
    </w:lvl>
    <w:lvl w:ilvl="1">
      <w:start w:val="1"/>
      <w:numFmt w:val="upperLetter"/>
      <w:pStyle w:val="ExhibitB2"/>
      <w:lvlText w:val="%2."/>
      <w:lvlJc w:val="left"/>
      <w:pPr>
        <w:tabs>
          <w:tab w:val="num" w:pos="1368"/>
        </w:tabs>
        <w:ind w:left="1368" w:hanging="648"/>
      </w:pPr>
      <w:rPr>
        <w:rFonts w:hint="default"/>
        <w:color w:val="auto"/>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8">
    <w:nsid w:val="11CD20A2"/>
    <w:multiLevelType w:val="hybridMultilevel"/>
    <w:tmpl w:val="1EECB8D6"/>
    <w:lvl w:ilvl="0" w:tplc="64E4FED0">
      <w:start w:val="2"/>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16E91281"/>
    <w:multiLevelType w:val="hybridMultilevel"/>
    <w:tmpl w:val="0D607A82"/>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D062F09"/>
    <w:multiLevelType w:val="multilevel"/>
    <w:tmpl w:val="C2527082"/>
    <w:lvl w:ilvl="0">
      <w:start w:val="1"/>
      <w:numFmt w:val="decimal"/>
      <w:pStyle w:val="ExhibitC1"/>
      <w:lvlText w:val="%1."/>
      <w:lvlJc w:val="left"/>
      <w:pPr>
        <w:tabs>
          <w:tab w:val="num" w:pos="900"/>
        </w:tabs>
        <w:ind w:left="900" w:hanging="720"/>
      </w:pPr>
      <w:rPr>
        <w:rFonts w:hint="default"/>
        <w:b/>
        <w:u w:val="none"/>
      </w:rPr>
    </w:lvl>
    <w:lvl w:ilvl="1">
      <w:start w:val="1"/>
      <w:numFmt w:val="upperLetter"/>
      <w:pStyle w:val="ExhibitC2"/>
      <w:lvlText w:val="%2."/>
      <w:lvlJc w:val="left"/>
      <w:pPr>
        <w:tabs>
          <w:tab w:val="num" w:pos="1440"/>
        </w:tabs>
        <w:ind w:left="1440" w:hanging="720"/>
      </w:pPr>
      <w:rPr>
        <w:rFonts w:hint="default"/>
        <w:b w:val="0"/>
      </w:rPr>
    </w:lvl>
    <w:lvl w:ilvl="2">
      <w:start w:val="1"/>
      <w:numFmt w:val="lowerRoman"/>
      <w:pStyle w:val="ExhibitC3"/>
      <w:lvlText w:val="%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215E4766"/>
    <w:multiLevelType w:val="hybridMultilevel"/>
    <w:tmpl w:val="7C2E9292"/>
    <w:lvl w:ilvl="0" w:tplc="4ED47D96">
      <w:start w:val="1"/>
      <w:numFmt w:val="decimal"/>
      <w:lvlText w:val="%1."/>
      <w:lvlJc w:val="left"/>
      <w:pPr>
        <w:tabs>
          <w:tab w:val="num" w:pos="1620"/>
        </w:tabs>
        <w:ind w:left="1620" w:hanging="450"/>
      </w:pPr>
      <w:rPr>
        <w:rFonts w:hint="default"/>
      </w:rPr>
    </w:lvl>
    <w:lvl w:ilvl="1" w:tplc="04090019">
      <w:start w:val="1"/>
      <w:numFmt w:val="lowerLetter"/>
      <w:lvlText w:val="%2."/>
      <w:lvlJc w:val="left"/>
      <w:pPr>
        <w:tabs>
          <w:tab w:val="num" w:pos="2250"/>
        </w:tabs>
        <w:ind w:left="2250" w:hanging="360"/>
      </w:pPr>
    </w:lvl>
    <w:lvl w:ilvl="2" w:tplc="0409001B">
      <w:start w:val="1"/>
      <w:numFmt w:val="lowerRoman"/>
      <w:lvlText w:val="%3."/>
      <w:lvlJc w:val="right"/>
      <w:pPr>
        <w:tabs>
          <w:tab w:val="num" w:pos="2970"/>
        </w:tabs>
        <w:ind w:left="2970" w:hanging="180"/>
      </w:pPr>
    </w:lvl>
    <w:lvl w:ilvl="3" w:tplc="0409000F">
      <w:start w:val="1"/>
      <w:numFmt w:val="decimal"/>
      <w:lvlText w:val="%4."/>
      <w:lvlJc w:val="left"/>
      <w:pPr>
        <w:tabs>
          <w:tab w:val="num" w:pos="3690"/>
        </w:tabs>
        <w:ind w:left="3690" w:hanging="360"/>
      </w:pPr>
    </w:lvl>
    <w:lvl w:ilvl="4" w:tplc="04090019">
      <w:start w:val="1"/>
      <w:numFmt w:val="lowerLetter"/>
      <w:lvlText w:val="%5."/>
      <w:lvlJc w:val="left"/>
      <w:pPr>
        <w:tabs>
          <w:tab w:val="num" w:pos="4410"/>
        </w:tabs>
        <w:ind w:left="4410" w:hanging="360"/>
      </w:pPr>
    </w:lvl>
    <w:lvl w:ilvl="5" w:tplc="0409001B">
      <w:start w:val="1"/>
      <w:numFmt w:val="lowerRoman"/>
      <w:lvlText w:val="%6."/>
      <w:lvlJc w:val="right"/>
      <w:pPr>
        <w:tabs>
          <w:tab w:val="num" w:pos="5130"/>
        </w:tabs>
        <w:ind w:left="5130" w:hanging="180"/>
      </w:pPr>
    </w:lvl>
    <w:lvl w:ilvl="6" w:tplc="0409000F">
      <w:start w:val="1"/>
      <w:numFmt w:val="decimal"/>
      <w:lvlText w:val="%7."/>
      <w:lvlJc w:val="left"/>
      <w:pPr>
        <w:tabs>
          <w:tab w:val="num" w:pos="5850"/>
        </w:tabs>
        <w:ind w:left="5850" w:hanging="360"/>
      </w:pPr>
    </w:lvl>
    <w:lvl w:ilvl="7" w:tplc="04090019">
      <w:start w:val="1"/>
      <w:numFmt w:val="lowerLetter"/>
      <w:lvlText w:val="%8."/>
      <w:lvlJc w:val="left"/>
      <w:pPr>
        <w:tabs>
          <w:tab w:val="num" w:pos="6570"/>
        </w:tabs>
        <w:ind w:left="6570" w:hanging="360"/>
      </w:pPr>
    </w:lvl>
    <w:lvl w:ilvl="8" w:tplc="0409001B">
      <w:start w:val="1"/>
      <w:numFmt w:val="lowerRoman"/>
      <w:lvlText w:val="%9."/>
      <w:lvlJc w:val="right"/>
      <w:pPr>
        <w:tabs>
          <w:tab w:val="num" w:pos="7290"/>
        </w:tabs>
        <w:ind w:left="7290" w:hanging="180"/>
      </w:pPr>
    </w:lvl>
  </w:abstractNum>
  <w:abstractNum w:abstractNumId="12">
    <w:nsid w:val="223A3D29"/>
    <w:multiLevelType w:val="hybridMultilevel"/>
    <w:tmpl w:val="9E92ED80"/>
    <w:lvl w:ilvl="0" w:tplc="36860770">
      <w:start w:val="7"/>
      <w:numFmt w:val="decimal"/>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BA94039"/>
    <w:multiLevelType w:val="multilevel"/>
    <w:tmpl w:val="37B2F2B4"/>
    <w:lvl w:ilvl="0">
      <w:start w:val="3"/>
      <w:numFmt w:val="decimal"/>
      <w:lvlText w:val="%1"/>
      <w:lvlJc w:val="left"/>
      <w:pPr>
        <w:tabs>
          <w:tab w:val="num" w:pos="360"/>
        </w:tabs>
        <w:ind w:left="360" w:hanging="360"/>
      </w:pPr>
      <w:rPr>
        <w:rFonts w:hint="default"/>
        <w:color w:val="auto"/>
      </w:rPr>
    </w:lvl>
    <w:lvl w:ilvl="1">
      <w:start w:val="1"/>
      <w:numFmt w:val="decimal"/>
      <w:lvlText w:val="%1.%2"/>
      <w:lvlJc w:val="left"/>
      <w:pPr>
        <w:tabs>
          <w:tab w:val="num" w:pos="1080"/>
        </w:tabs>
        <w:ind w:left="1080" w:hanging="360"/>
      </w:pPr>
      <w:rPr>
        <w:rFonts w:hint="default"/>
        <w:color w:val="auto"/>
      </w:rPr>
    </w:lvl>
    <w:lvl w:ilvl="2">
      <w:start w:val="1"/>
      <w:numFmt w:val="decimal"/>
      <w:lvlText w:val="%1.%2.%3"/>
      <w:lvlJc w:val="left"/>
      <w:pPr>
        <w:tabs>
          <w:tab w:val="num" w:pos="2160"/>
        </w:tabs>
        <w:ind w:left="2160" w:hanging="720"/>
      </w:pPr>
      <w:rPr>
        <w:rFonts w:hint="default"/>
        <w:color w:val="auto"/>
      </w:rPr>
    </w:lvl>
    <w:lvl w:ilvl="3">
      <w:start w:val="1"/>
      <w:numFmt w:val="decimal"/>
      <w:lvlText w:val="%1.%2.%3.%4"/>
      <w:lvlJc w:val="left"/>
      <w:pPr>
        <w:tabs>
          <w:tab w:val="num" w:pos="2880"/>
        </w:tabs>
        <w:ind w:left="2880" w:hanging="720"/>
      </w:pPr>
      <w:rPr>
        <w:rFonts w:hint="default"/>
        <w:color w:val="auto"/>
      </w:rPr>
    </w:lvl>
    <w:lvl w:ilvl="4">
      <w:start w:val="1"/>
      <w:numFmt w:val="decimal"/>
      <w:lvlText w:val="%1.%2.%3.%4.%5"/>
      <w:lvlJc w:val="left"/>
      <w:pPr>
        <w:tabs>
          <w:tab w:val="num" w:pos="3960"/>
        </w:tabs>
        <w:ind w:left="3960" w:hanging="1080"/>
      </w:pPr>
      <w:rPr>
        <w:rFonts w:hint="default"/>
        <w:color w:val="auto"/>
      </w:rPr>
    </w:lvl>
    <w:lvl w:ilvl="5">
      <w:start w:val="1"/>
      <w:numFmt w:val="decimal"/>
      <w:lvlText w:val="%1.%2.%3.%4.%5.%6"/>
      <w:lvlJc w:val="left"/>
      <w:pPr>
        <w:tabs>
          <w:tab w:val="num" w:pos="4680"/>
        </w:tabs>
        <w:ind w:left="4680" w:hanging="1080"/>
      </w:pPr>
      <w:rPr>
        <w:rFonts w:hint="default"/>
        <w:color w:val="auto"/>
      </w:rPr>
    </w:lvl>
    <w:lvl w:ilvl="6">
      <w:start w:val="1"/>
      <w:numFmt w:val="decimal"/>
      <w:lvlText w:val="%1.%2.%3.%4.%5.%6.%7"/>
      <w:lvlJc w:val="left"/>
      <w:pPr>
        <w:tabs>
          <w:tab w:val="num" w:pos="5760"/>
        </w:tabs>
        <w:ind w:left="5760" w:hanging="1440"/>
      </w:pPr>
      <w:rPr>
        <w:rFonts w:hint="default"/>
        <w:color w:val="auto"/>
      </w:rPr>
    </w:lvl>
    <w:lvl w:ilvl="7">
      <w:start w:val="1"/>
      <w:numFmt w:val="decimal"/>
      <w:lvlText w:val="%1.%2.%3.%4.%5.%6.%7.%8"/>
      <w:lvlJc w:val="left"/>
      <w:pPr>
        <w:tabs>
          <w:tab w:val="num" w:pos="6480"/>
        </w:tabs>
        <w:ind w:left="6480" w:hanging="1440"/>
      </w:pPr>
      <w:rPr>
        <w:rFonts w:hint="default"/>
        <w:color w:val="auto"/>
      </w:rPr>
    </w:lvl>
    <w:lvl w:ilvl="8">
      <w:start w:val="1"/>
      <w:numFmt w:val="decimal"/>
      <w:lvlText w:val="%1.%2.%3.%4.%5.%6.%7.%8.%9"/>
      <w:lvlJc w:val="left"/>
      <w:pPr>
        <w:tabs>
          <w:tab w:val="num" w:pos="7560"/>
        </w:tabs>
        <w:ind w:left="7560" w:hanging="1800"/>
      </w:pPr>
      <w:rPr>
        <w:rFonts w:hint="default"/>
        <w:color w:val="auto"/>
      </w:rPr>
    </w:lvl>
  </w:abstractNum>
  <w:abstractNum w:abstractNumId="14">
    <w:nsid w:val="3FCD5851"/>
    <w:multiLevelType w:val="hybridMultilevel"/>
    <w:tmpl w:val="2474D120"/>
    <w:lvl w:ilvl="0" w:tplc="A2AC526A">
      <w:start w:val="2"/>
      <w:numFmt w:val="lowerRoman"/>
      <w:lvlText w:val="(%1)"/>
      <w:lvlJc w:val="left"/>
      <w:pPr>
        <w:tabs>
          <w:tab w:val="num" w:pos="2088"/>
        </w:tabs>
        <w:ind w:left="2088" w:hanging="720"/>
      </w:pPr>
      <w:rPr>
        <w:rFonts w:hint="default"/>
        <w:color w:val="000000"/>
      </w:rPr>
    </w:lvl>
    <w:lvl w:ilvl="1" w:tplc="04090019" w:tentative="1">
      <w:start w:val="1"/>
      <w:numFmt w:val="lowerLetter"/>
      <w:lvlText w:val="%2."/>
      <w:lvlJc w:val="left"/>
      <w:pPr>
        <w:tabs>
          <w:tab w:val="num" w:pos="2448"/>
        </w:tabs>
        <w:ind w:left="2448" w:hanging="360"/>
      </w:pPr>
    </w:lvl>
    <w:lvl w:ilvl="2" w:tplc="0409001B" w:tentative="1">
      <w:start w:val="1"/>
      <w:numFmt w:val="lowerRoman"/>
      <w:lvlText w:val="%3."/>
      <w:lvlJc w:val="right"/>
      <w:pPr>
        <w:tabs>
          <w:tab w:val="num" w:pos="3168"/>
        </w:tabs>
        <w:ind w:left="3168" w:hanging="180"/>
      </w:pPr>
    </w:lvl>
    <w:lvl w:ilvl="3" w:tplc="0409000F" w:tentative="1">
      <w:start w:val="1"/>
      <w:numFmt w:val="decimal"/>
      <w:lvlText w:val="%4."/>
      <w:lvlJc w:val="left"/>
      <w:pPr>
        <w:tabs>
          <w:tab w:val="num" w:pos="3888"/>
        </w:tabs>
        <w:ind w:left="3888" w:hanging="360"/>
      </w:pPr>
    </w:lvl>
    <w:lvl w:ilvl="4" w:tplc="04090019" w:tentative="1">
      <w:start w:val="1"/>
      <w:numFmt w:val="lowerLetter"/>
      <w:lvlText w:val="%5."/>
      <w:lvlJc w:val="left"/>
      <w:pPr>
        <w:tabs>
          <w:tab w:val="num" w:pos="4608"/>
        </w:tabs>
        <w:ind w:left="4608" w:hanging="360"/>
      </w:pPr>
    </w:lvl>
    <w:lvl w:ilvl="5" w:tplc="0409001B" w:tentative="1">
      <w:start w:val="1"/>
      <w:numFmt w:val="lowerRoman"/>
      <w:lvlText w:val="%6."/>
      <w:lvlJc w:val="right"/>
      <w:pPr>
        <w:tabs>
          <w:tab w:val="num" w:pos="5328"/>
        </w:tabs>
        <w:ind w:left="5328" w:hanging="180"/>
      </w:pPr>
    </w:lvl>
    <w:lvl w:ilvl="6" w:tplc="0409000F" w:tentative="1">
      <w:start w:val="1"/>
      <w:numFmt w:val="decimal"/>
      <w:lvlText w:val="%7."/>
      <w:lvlJc w:val="left"/>
      <w:pPr>
        <w:tabs>
          <w:tab w:val="num" w:pos="6048"/>
        </w:tabs>
        <w:ind w:left="6048" w:hanging="360"/>
      </w:pPr>
    </w:lvl>
    <w:lvl w:ilvl="7" w:tplc="04090019" w:tentative="1">
      <w:start w:val="1"/>
      <w:numFmt w:val="lowerLetter"/>
      <w:lvlText w:val="%8."/>
      <w:lvlJc w:val="left"/>
      <w:pPr>
        <w:tabs>
          <w:tab w:val="num" w:pos="6768"/>
        </w:tabs>
        <w:ind w:left="6768" w:hanging="360"/>
      </w:pPr>
    </w:lvl>
    <w:lvl w:ilvl="8" w:tplc="0409001B" w:tentative="1">
      <w:start w:val="1"/>
      <w:numFmt w:val="lowerRoman"/>
      <w:lvlText w:val="%9."/>
      <w:lvlJc w:val="right"/>
      <w:pPr>
        <w:tabs>
          <w:tab w:val="num" w:pos="7488"/>
        </w:tabs>
        <w:ind w:left="7488" w:hanging="180"/>
      </w:pPr>
    </w:lvl>
  </w:abstractNum>
  <w:abstractNum w:abstractNumId="15">
    <w:nsid w:val="446D39E3"/>
    <w:multiLevelType w:val="multilevel"/>
    <w:tmpl w:val="A7FE6236"/>
    <w:lvl w:ilvl="0">
      <w:start w:val="1"/>
      <w:numFmt w:val="decimal"/>
      <w:lvlText w:val="%1."/>
      <w:lvlJc w:val="left"/>
      <w:pPr>
        <w:tabs>
          <w:tab w:val="num" w:pos="720"/>
        </w:tabs>
        <w:ind w:left="720" w:hanging="720"/>
      </w:pPr>
      <w:rPr>
        <w:rFonts w:hint="default"/>
      </w:rPr>
    </w:lvl>
    <w:lvl w:ilvl="1">
      <w:start w:val="1"/>
      <w:numFmt w:val="upperLetter"/>
      <w:pStyle w:val="ExhibitA2"/>
      <w:lvlText w:val="%2."/>
      <w:lvlJc w:val="left"/>
      <w:pPr>
        <w:tabs>
          <w:tab w:val="num" w:pos="1440"/>
        </w:tabs>
        <w:ind w:left="1440" w:hanging="720"/>
      </w:pPr>
      <w:rPr>
        <w:rFonts w:hint="default"/>
      </w:rPr>
    </w:lvl>
    <w:lvl w:ilvl="2">
      <w:start w:val="1"/>
      <w:numFmt w:val="lowerRoman"/>
      <w:pStyle w:val="ExhibitA3"/>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16">
    <w:nsid w:val="4AD213D5"/>
    <w:multiLevelType w:val="hybridMultilevel"/>
    <w:tmpl w:val="8B60711A"/>
    <w:lvl w:ilvl="0" w:tplc="431E5282">
      <w:start w:val="1"/>
      <w:numFmt w:val="lowerRoman"/>
      <w:pStyle w:val="Style4"/>
      <w:lvlText w:val="%1)"/>
      <w:lvlJc w:val="left"/>
      <w:pPr>
        <w:tabs>
          <w:tab w:val="num" w:pos="2160"/>
        </w:tabs>
        <w:ind w:left="2160" w:hanging="720"/>
      </w:pPr>
      <w:rPr>
        <w:rFonts w:hint="default"/>
      </w:rPr>
    </w:lvl>
    <w:lvl w:ilvl="1" w:tplc="04090003">
      <w:start w:val="1"/>
      <w:numFmt w:val="lowerLetter"/>
      <w:lvlText w:val="%2."/>
      <w:lvlJc w:val="left"/>
      <w:pPr>
        <w:tabs>
          <w:tab w:val="num" w:pos="2520"/>
        </w:tabs>
        <w:ind w:left="2520" w:hanging="360"/>
      </w:pPr>
    </w:lvl>
    <w:lvl w:ilvl="2" w:tplc="04090005">
      <w:start w:val="1"/>
      <w:numFmt w:val="lowerRoman"/>
      <w:lvlText w:val="%3."/>
      <w:lvlJc w:val="right"/>
      <w:pPr>
        <w:tabs>
          <w:tab w:val="num" w:pos="3240"/>
        </w:tabs>
        <w:ind w:left="3240" w:hanging="180"/>
      </w:pPr>
    </w:lvl>
    <w:lvl w:ilvl="3" w:tplc="04090001">
      <w:start w:val="1"/>
      <w:numFmt w:val="decimal"/>
      <w:lvlText w:val="%4."/>
      <w:lvlJc w:val="left"/>
      <w:pPr>
        <w:tabs>
          <w:tab w:val="num" w:pos="3960"/>
        </w:tabs>
        <w:ind w:left="3960" w:hanging="360"/>
      </w:pPr>
    </w:lvl>
    <w:lvl w:ilvl="4" w:tplc="04090003">
      <w:start w:val="1"/>
      <w:numFmt w:val="lowerLetter"/>
      <w:lvlText w:val="%5."/>
      <w:lvlJc w:val="left"/>
      <w:pPr>
        <w:tabs>
          <w:tab w:val="num" w:pos="4680"/>
        </w:tabs>
        <w:ind w:left="4680" w:hanging="360"/>
      </w:pPr>
    </w:lvl>
    <w:lvl w:ilvl="5" w:tplc="04090005">
      <w:start w:val="1"/>
      <w:numFmt w:val="lowerRoman"/>
      <w:lvlText w:val="%6."/>
      <w:lvlJc w:val="right"/>
      <w:pPr>
        <w:tabs>
          <w:tab w:val="num" w:pos="5400"/>
        </w:tabs>
        <w:ind w:left="5400" w:hanging="180"/>
      </w:pPr>
    </w:lvl>
    <w:lvl w:ilvl="6" w:tplc="04090001">
      <w:start w:val="1"/>
      <w:numFmt w:val="decimal"/>
      <w:lvlText w:val="%7."/>
      <w:lvlJc w:val="left"/>
      <w:pPr>
        <w:tabs>
          <w:tab w:val="num" w:pos="6120"/>
        </w:tabs>
        <w:ind w:left="6120" w:hanging="360"/>
      </w:pPr>
    </w:lvl>
    <w:lvl w:ilvl="7" w:tplc="04090003">
      <w:start w:val="1"/>
      <w:numFmt w:val="lowerLetter"/>
      <w:lvlText w:val="%8."/>
      <w:lvlJc w:val="left"/>
      <w:pPr>
        <w:tabs>
          <w:tab w:val="num" w:pos="6840"/>
        </w:tabs>
        <w:ind w:left="6840" w:hanging="360"/>
      </w:pPr>
    </w:lvl>
    <w:lvl w:ilvl="8" w:tplc="04090005">
      <w:start w:val="1"/>
      <w:numFmt w:val="lowerRoman"/>
      <w:lvlText w:val="%9."/>
      <w:lvlJc w:val="right"/>
      <w:pPr>
        <w:tabs>
          <w:tab w:val="num" w:pos="7560"/>
        </w:tabs>
        <w:ind w:left="7560" w:hanging="180"/>
      </w:pPr>
    </w:lvl>
  </w:abstractNum>
  <w:abstractNum w:abstractNumId="17">
    <w:nsid w:val="4C2D19D9"/>
    <w:multiLevelType w:val="multilevel"/>
    <w:tmpl w:val="B058CB40"/>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9">
    <w:nsid w:val="5D0F5EAD"/>
    <w:multiLevelType w:val="multilevel"/>
    <w:tmpl w:val="D27422BA"/>
    <w:lvl w:ilvl="0">
      <w:start w:val="1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nsid w:val="6F5C766F"/>
    <w:multiLevelType w:val="hybridMultilevel"/>
    <w:tmpl w:val="C792CCA0"/>
    <w:lvl w:ilvl="0" w:tplc="5CCC635A">
      <w:start w:val="2"/>
      <w:numFmt w:val="decimal"/>
      <w:lvlText w:val="%1. "/>
      <w:lvlJc w:val="left"/>
      <w:pPr>
        <w:tabs>
          <w:tab w:val="num" w:pos="2700"/>
        </w:tabs>
        <w:ind w:left="2700" w:hanging="360"/>
      </w:pPr>
      <w:rPr>
        <w:rFonts w:ascii="Tms Rmn" w:hAnsi="Tms Rmn" w:cs="Tms Rmn" w:hint="default"/>
        <w:b w:val="0"/>
        <w:bCs w:val="0"/>
        <w:i w:val="0"/>
        <w:iCs w:val="0"/>
        <w:sz w:val="24"/>
        <w:szCs w:val="24"/>
        <w:u w:val="none"/>
      </w:rPr>
    </w:lvl>
    <w:lvl w:ilvl="1" w:tplc="04090019">
      <w:start w:val="1"/>
      <w:numFmt w:val="lowerLetter"/>
      <w:lvlText w:val="%2."/>
      <w:lvlJc w:val="left"/>
      <w:pPr>
        <w:tabs>
          <w:tab w:val="num" w:pos="2610"/>
        </w:tabs>
        <w:ind w:left="2610" w:hanging="360"/>
      </w:pPr>
    </w:lvl>
    <w:lvl w:ilvl="2" w:tplc="0409001B">
      <w:start w:val="1"/>
      <w:numFmt w:val="lowerRoman"/>
      <w:lvlText w:val="%3."/>
      <w:lvlJc w:val="right"/>
      <w:pPr>
        <w:tabs>
          <w:tab w:val="num" w:pos="3330"/>
        </w:tabs>
        <w:ind w:left="3330" w:hanging="180"/>
      </w:pPr>
    </w:lvl>
    <w:lvl w:ilvl="3" w:tplc="0409000F">
      <w:start w:val="1"/>
      <w:numFmt w:val="decimal"/>
      <w:lvlText w:val="%4."/>
      <w:lvlJc w:val="left"/>
      <w:pPr>
        <w:tabs>
          <w:tab w:val="num" w:pos="4050"/>
        </w:tabs>
        <w:ind w:left="4050" w:hanging="360"/>
      </w:pPr>
    </w:lvl>
    <w:lvl w:ilvl="4" w:tplc="04090019">
      <w:start w:val="1"/>
      <w:numFmt w:val="lowerLetter"/>
      <w:lvlText w:val="%5."/>
      <w:lvlJc w:val="left"/>
      <w:pPr>
        <w:tabs>
          <w:tab w:val="num" w:pos="4770"/>
        </w:tabs>
        <w:ind w:left="4770" w:hanging="360"/>
      </w:pPr>
    </w:lvl>
    <w:lvl w:ilvl="5" w:tplc="0409001B">
      <w:start w:val="1"/>
      <w:numFmt w:val="lowerRoman"/>
      <w:lvlText w:val="%6."/>
      <w:lvlJc w:val="right"/>
      <w:pPr>
        <w:tabs>
          <w:tab w:val="num" w:pos="5490"/>
        </w:tabs>
        <w:ind w:left="5490" w:hanging="180"/>
      </w:pPr>
    </w:lvl>
    <w:lvl w:ilvl="6" w:tplc="0409000F">
      <w:start w:val="1"/>
      <w:numFmt w:val="decimal"/>
      <w:lvlText w:val="%7."/>
      <w:lvlJc w:val="left"/>
      <w:pPr>
        <w:tabs>
          <w:tab w:val="num" w:pos="6210"/>
        </w:tabs>
        <w:ind w:left="6210" w:hanging="360"/>
      </w:pPr>
    </w:lvl>
    <w:lvl w:ilvl="7" w:tplc="04090019">
      <w:start w:val="1"/>
      <w:numFmt w:val="lowerLetter"/>
      <w:lvlText w:val="%8."/>
      <w:lvlJc w:val="left"/>
      <w:pPr>
        <w:tabs>
          <w:tab w:val="num" w:pos="6930"/>
        </w:tabs>
        <w:ind w:left="6930" w:hanging="360"/>
      </w:pPr>
    </w:lvl>
    <w:lvl w:ilvl="8" w:tplc="0409001B">
      <w:start w:val="1"/>
      <w:numFmt w:val="lowerRoman"/>
      <w:lvlText w:val="%9."/>
      <w:lvlJc w:val="right"/>
      <w:pPr>
        <w:tabs>
          <w:tab w:val="num" w:pos="7650"/>
        </w:tabs>
        <w:ind w:left="7650" w:hanging="180"/>
      </w:pPr>
    </w:lvl>
  </w:abstractNum>
  <w:abstractNum w:abstractNumId="21">
    <w:nsid w:val="72046669"/>
    <w:multiLevelType w:val="multilevel"/>
    <w:tmpl w:val="F74E0F6E"/>
    <w:lvl w:ilvl="0">
      <w:start w:val="1"/>
      <w:numFmt w:val="decimal"/>
      <w:lvlText w:val="%1.0"/>
      <w:lvlJc w:val="left"/>
      <w:pPr>
        <w:tabs>
          <w:tab w:val="num" w:pos="420"/>
        </w:tabs>
        <w:ind w:left="420" w:hanging="420"/>
      </w:pPr>
      <w:rPr>
        <w:rFonts w:hint="default"/>
      </w:rPr>
    </w:lvl>
    <w:lvl w:ilvl="1">
      <w:start w:val="1"/>
      <w:numFmt w:val="decimal"/>
      <w:lvlText w:val="%1.%2"/>
      <w:lvlJc w:val="left"/>
      <w:pPr>
        <w:tabs>
          <w:tab w:val="num" w:pos="1230"/>
        </w:tabs>
        <w:ind w:left="123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nsid w:val="723D50CB"/>
    <w:multiLevelType w:val="multilevel"/>
    <w:tmpl w:val="9398ABEA"/>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1170"/>
        </w:tabs>
        <w:ind w:left="1170" w:hanging="360"/>
      </w:pPr>
      <w:rPr>
        <w:rFonts w:hint="default"/>
      </w:rPr>
    </w:lvl>
    <w:lvl w:ilvl="2">
      <w:start w:val="1"/>
      <w:numFmt w:val="decimal"/>
      <w:lvlText w:val="%1.%2.%3"/>
      <w:lvlJc w:val="left"/>
      <w:pPr>
        <w:tabs>
          <w:tab w:val="num" w:pos="2340"/>
        </w:tabs>
        <w:ind w:left="2340" w:hanging="720"/>
      </w:pPr>
      <w:rPr>
        <w:rFonts w:hint="default"/>
      </w:rPr>
    </w:lvl>
    <w:lvl w:ilvl="3">
      <w:start w:val="1"/>
      <w:numFmt w:val="decimal"/>
      <w:lvlText w:val="%1.%2.%3.%4"/>
      <w:lvlJc w:val="left"/>
      <w:pPr>
        <w:tabs>
          <w:tab w:val="num" w:pos="3150"/>
        </w:tabs>
        <w:ind w:left="315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130"/>
        </w:tabs>
        <w:ind w:left="5130" w:hanging="1080"/>
      </w:pPr>
      <w:rPr>
        <w:rFonts w:hint="default"/>
      </w:rPr>
    </w:lvl>
    <w:lvl w:ilvl="6">
      <w:start w:val="1"/>
      <w:numFmt w:val="decimal"/>
      <w:lvlText w:val="%1.%2.%3.%4.%5.%6.%7"/>
      <w:lvlJc w:val="left"/>
      <w:pPr>
        <w:tabs>
          <w:tab w:val="num" w:pos="6300"/>
        </w:tabs>
        <w:ind w:left="6300" w:hanging="1440"/>
      </w:pPr>
      <w:rPr>
        <w:rFonts w:hint="default"/>
      </w:rPr>
    </w:lvl>
    <w:lvl w:ilvl="7">
      <w:start w:val="1"/>
      <w:numFmt w:val="decimal"/>
      <w:lvlText w:val="%1.%2.%3.%4.%5.%6.%7.%8"/>
      <w:lvlJc w:val="left"/>
      <w:pPr>
        <w:tabs>
          <w:tab w:val="num" w:pos="7110"/>
        </w:tabs>
        <w:ind w:left="711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23">
    <w:nsid w:val="76F43873"/>
    <w:multiLevelType w:val="multilevel"/>
    <w:tmpl w:val="A3E8740A"/>
    <w:lvl w:ilvl="0">
      <w:start w:val="1"/>
      <w:numFmt w:val="decimal"/>
      <w:lvlText w:val="%1"/>
      <w:lvlJc w:val="left"/>
      <w:pPr>
        <w:tabs>
          <w:tab w:val="num" w:pos="480"/>
        </w:tabs>
        <w:ind w:left="480" w:hanging="480"/>
      </w:pPr>
      <w:rPr>
        <w:rFonts w:hint="default"/>
        <w:color w:val="000000"/>
      </w:rPr>
    </w:lvl>
    <w:lvl w:ilvl="1">
      <w:start w:val="2"/>
      <w:numFmt w:val="decimal"/>
      <w:lvlText w:val="%1.%2"/>
      <w:lvlJc w:val="left"/>
      <w:pPr>
        <w:tabs>
          <w:tab w:val="num" w:pos="1425"/>
        </w:tabs>
        <w:ind w:left="1425" w:hanging="480"/>
      </w:pPr>
      <w:rPr>
        <w:rFonts w:hint="default"/>
        <w:color w:val="000000"/>
      </w:rPr>
    </w:lvl>
    <w:lvl w:ilvl="2">
      <w:start w:val="2"/>
      <w:numFmt w:val="decimal"/>
      <w:lvlText w:val="%1.%2.%3"/>
      <w:lvlJc w:val="left"/>
      <w:pPr>
        <w:tabs>
          <w:tab w:val="num" w:pos="2610"/>
        </w:tabs>
        <w:ind w:left="2610" w:hanging="720"/>
      </w:pPr>
      <w:rPr>
        <w:rFonts w:hint="default"/>
        <w:color w:val="000000"/>
      </w:rPr>
    </w:lvl>
    <w:lvl w:ilvl="3">
      <w:start w:val="1"/>
      <w:numFmt w:val="decimal"/>
      <w:lvlText w:val="%1.%2.%3.%4"/>
      <w:lvlJc w:val="left"/>
      <w:pPr>
        <w:tabs>
          <w:tab w:val="num" w:pos="3555"/>
        </w:tabs>
        <w:ind w:left="3555" w:hanging="720"/>
      </w:pPr>
      <w:rPr>
        <w:rFonts w:hint="default"/>
        <w:color w:val="000000"/>
      </w:rPr>
    </w:lvl>
    <w:lvl w:ilvl="4">
      <w:start w:val="1"/>
      <w:numFmt w:val="decimal"/>
      <w:lvlText w:val="%1.%2.%3.%4.%5"/>
      <w:lvlJc w:val="left"/>
      <w:pPr>
        <w:tabs>
          <w:tab w:val="num" w:pos="4860"/>
        </w:tabs>
        <w:ind w:left="4860" w:hanging="1080"/>
      </w:pPr>
      <w:rPr>
        <w:rFonts w:hint="default"/>
        <w:color w:val="000000"/>
      </w:rPr>
    </w:lvl>
    <w:lvl w:ilvl="5">
      <w:start w:val="1"/>
      <w:numFmt w:val="decimal"/>
      <w:lvlText w:val="%1.%2.%3.%4.%5.%6"/>
      <w:lvlJc w:val="left"/>
      <w:pPr>
        <w:tabs>
          <w:tab w:val="num" w:pos="5805"/>
        </w:tabs>
        <w:ind w:left="5805" w:hanging="1080"/>
      </w:pPr>
      <w:rPr>
        <w:rFonts w:hint="default"/>
        <w:color w:val="000000"/>
      </w:rPr>
    </w:lvl>
    <w:lvl w:ilvl="6">
      <w:start w:val="1"/>
      <w:numFmt w:val="decimal"/>
      <w:lvlText w:val="%1.%2.%3.%4.%5.%6.%7"/>
      <w:lvlJc w:val="left"/>
      <w:pPr>
        <w:tabs>
          <w:tab w:val="num" w:pos="7110"/>
        </w:tabs>
        <w:ind w:left="7110" w:hanging="1440"/>
      </w:pPr>
      <w:rPr>
        <w:rFonts w:hint="default"/>
        <w:color w:val="000000"/>
      </w:rPr>
    </w:lvl>
    <w:lvl w:ilvl="7">
      <w:start w:val="1"/>
      <w:numFmt w:val="decimal"/>
      <w:lvlText w:val="%1.%2.%3.%4.%5.%6.%7.%8"/>
      <w:lvlJc w:val="left"/>
      <w:pPr>
        <w:tabs>
          <w:tab w:val="num" w:pos="8055"/>
        </w:tabs>
        <w:ind w:left="8055" w:hanging="1440"/>
      </w:pPr>
      <w:rPr>
        <w:rFonts w:hint="default"/>
        <w:color w:val="000000"/>
      </w:rPr>
    </w:lvl>
    <w:lvl w:ilvl="8">
      <w:start w:val="1"/>
      <w:numFmt w:val="decimal"/>
      <w:lvlText w:val="%1.%2.%3.%4.%5.%6.%7.%8.%9"/>
      <w:lvlJc w:val="left"/>
      <w:pPr>
        <w:tabs>
          <w:tab w:val="num" w:pos="9360"/>
        </w:tabs>
        <w:ind w:left="9360" w:hanging="1800"/>
      </w:pPr>
      <w:rPr>
        <w:rFonts w:hint="default"/>
        <w:color w:val="000000"/>
      </w:rPr>
    </w:lvl>
  </w:abstractNum>
  <w:abstractNum w:abstractNumId="24">
    <w:nsid w:val="78942287"/>
    <w:multiLevelType w:val="hybridMultilevel"/>
    <w:tmpl w:val="BE80F068"/>
    <w:lvl w:ilvl="0" w:tplc="04090011">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8"/>
  </w:num>
  <w:num w:numId="2">
    <w:abstractNumId w:val="2"/>
  </w:num>
  <w:num w:numId="3">
    <w:abstractNumId w:val="7"/>
  </w:num>
  <w:num w:numId="4">
    <w:abstractNumId w:val="6"/>
  </w:num>
  <w:num w:numId="5">
    <w:abstractNumId w:val="20"/>
  </w:num>
  <w:num w:numId="6">
    <w:abstractNumId w:val="11"/>
  </w:num>
  <w:num w:numId="7">
    <w:abstractNumId w:val="8"/>
  </w:num>
  <w:num w:numId="8">
    <w:abstractNumId w:val="17"/>
  </w:num>
  <w:num w:numId="9">
    <w:abstractNumId w:val="10"/>
  </w:num>
  <w:num w:numId="10">
    <w:abstractNumId w:val="22"/>
  </w:num>
  <w:num w:numId="11">
    <w:abstractNumId w:val="16"/>
  </w:num>
  <w:num w:numId="12">
    <w:abstractNumId w:val="14"/>
  </w:num>
  <w:num w:numId="13">
    <w:abstractNumId w:val="23"/>
  </w:num>
  <w:num w:numId="14">
    <w:abstractNumId w:val="1"/>
  </w:num>
  <w:num w:numId="15">
    <w:abstractNumId w:val="13"/>
  </w:num>
  <w:num w:numId="16">
    <w:abstractNumId w:val="15"/>
  </w:num>
  <w:num w:numId="17">
    <w:abstractNumId w:val="12"/>
  </w:num>
  <w:num w:numId="18">
    <w:abstractNumId w:val="0"/>
  </w:num>
  <w:num w:numId="19">
    <w:abstractNumId w:val="24"/>
  </w:num>
  <w:num w:numId="20">
    <w:abstractNumId w:val="21"/>
  </w:num>
  <w:num w:numId="21">
    <w:abstractNumId w:val="4"/>
  </w:num>
  <w:num w:numId="22">
    <w:abstractNumId w:val="9"/>
  </w:num>
  <w:num w:numId="23">
    <w:abstractNumId w:val="3"/>
  </w:num>
  <w:num w:numId="24">
    <w:abstractNumId w:val="5"/>
  </w:num>
  <w:num w:numId="25">
    <w:abstractNumId w:val="19"/>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attachedTemplate r:id="rId1"/>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EE6163"/>
    <w:rsid w:val="00000909"/>
    <w:rsid w:val="000011BF"/>
    <w:rsid w:val="0000297C"/>
    <w:rsid w:val="00002FE4"/>
    <w:rsid w:val="000036B6"/>
    <w:rsid w:val="00004270"/>
    <w:rsid w:val="000070AC"/>
    <w:rsid w:val="0001482E"/>
    <w:rsid w:val="00014BE1"/>
    <w:rsid w:val="00015907"/>
    <w:rsid w:val="00020065"/>
    <w:rsid w:val="00023174"/>
    <w:rsid w:val="00023DC2"/>
    <w:rsid w:val="00024778"/>
    <w:rsid w:val="000269D8"/>
    <w:rsid w:val="000355DD"/>
    <w:rsid w:val="00036104"/>
    <w:rsid w:val="00037958"/>
    <w:rsid w:val="000431A5"/>
    <w:rsid w:val="00043549"/>
    <w:rsid w:val="0004534D"/>
    <w:rsid w:val="0006219E"/>
    <w:rsid w:val="00062268"/>
    <w:rsid w:val="00064F0D"/>
    <w:rsid w:val="000650D4"/>
    <w:rsid w:val="000709D3"/>
    <w:rsid w:val="00072B26"/>
    <w:rsid w:val="000758B2"/>
    <w:rsid w:val="000762C7"/>
    <w:rsid w:val="000763C2"/>
    <w:rsid w:val="0008253A"/>
    <w:rsid w:val="00087726"/>
    <w:rsid w:val="00090759"/>
    <w:rsid w:val="00091346"/>
    <w:rsid w:val="00095539"/>
    <w:rsid w:val="000A108D"/>
    <w:rsid w:val="000A3A8A"/>
    <w:rsid w:val="000A719B"/>
    <w:rsid w:val="000B3254"/>
    <w:rsid w:val="000B4D88"/>
    <w:rsid w:val="000B6860"/>
    <w:rsid w:val="000C0E47"/>
    <w:rsid w:val="000C2E30"/>
    <w:rsid w:val="000C44C1"/>
    <w:rsid w:val="000D656C"/>
    <w:rsid w:val="000E1317"/>
    <w:rsid w:val="000E3FD8"/>
    <w:rsid w:val="000E5B84"/>
    <w:rsid w:val="000E6EFF"/>
    <w:rsid w:val="000F1E1E"/>
    <w:rsid w:val="000F7581"/>
    <w:rsid w:val="001025EE"/>
    <w:rsid w:val="001040F1"/>
    <w:rsid w:val="001112B2"/>
    <w:rsid w:val="00112637"/>
    <w:rsid w:val="001211BE"/>
    <w:rsid w:val="0013118E"/>
    <w:rsid w:val="00136799"/>
    <w:rsid w:val="001553BE"/>
    <w:rsid w:val="001562F0"/>
    <w:rsid w:val="00156610"/>
    <w:rsid w:val="00156AE1"/>
    <w:rsid w:val="0016698A"/>
    <w:rsid w:val="001712A2"/>
    <w:rsid w:val="00173CFB"/>
    <w:rsid w:val="00180774"/>
    <w:rsid w:val="0018461D"/>
    <w:rsid w:val="001877FC"/>
    <w:rsid w:val="0019148C"/>
    <w:rsid w:val="001921BA"/>
    <w:rsid w:val="001927FC"/>
    <w:rsid w:val="0019454D"/>
    <w:rsid w:val="001958EB"/>
    <w:rsid w:val="001A3E6D"/>
    <w:rsid w:val="001A5D04"/>
    <w:rsid w:val="001A6C18"/>
    <w:rsid w:val="001B26AA"/>
    <w:rsid w:val="001B2BF5"/>
    <w:rsid w:val="001B2D35"/>
    <w:rsid w:val="001B44C9"/>
    <w:rsid w:val="001B513C"/>
    <w:rsid w:val="001B613A"/>
    <w:rsid w:val="001C13E4"/>
    <w:rsid w:val="001C3E62"/>
    <w:rsid w:val="001C69F2"/>
    <w:rsid w:val="001D4A9B"/>
    <w:rsid w:val="001D56F2"/>
    <w:rsid w:val="001D5862"/>
    <w:rsid w:val="001D5D4C"/>
    <w:rsid w:val="001E1BDB"/>
    <w:rsid w:val="001E2B58"/>
    <w:rsid w:val="001E5135"/>
    <w:rsid w:val="001E6C10"/>
    <w:rsid w:val="001F0BE5"/>
    <w:rsid w:val="001F22FD"/>
    <w:rsid w:val="001F3404"/>
    <w:rsid w:val="001F4425"/>
    <w:rsid w:val="002020AB"/>
    <w:rsid w:val="00205342"/>
    <w:rsid w:val="002102E5"/>
    <w:rsid w:val="00210761"/>
    <w:rsid w:val="00214760"/>
    <w:rsid w:val="0021628F"/>
    <w:rsid w:val="00216EAD"/>
    <w:rsid w:val="002206AF"/>
    <w:rsid w:val="00223C25"/>
    <w:rsid w:val="00223D78"/>
    <w:rsid w:val="00224E32"/>
    <w:rsid w:val="002254F9"/>
    <w:rsid w:val="00225A8F"/>
    <w:rsid w:val="00233D2F"/>
    <w:rsid w:val="00235E3D"/>
    <w:rsid w:val="00237AA6"/>
    <w:rsid w:val="002428E8"/>
    <w:rsid w:val="00242ADF"/>
    <w:rsid w:val="00243FEE"/>
    <w:rsid w:val="00247BB4"/>
    <w:rsid w:val="00247C05"/>
    <w:rsid w:val="002504B0"/>
    <w:rsid w:val="002533FD"/>
    <w:rsid w:val="00254025"/>
    <w:rsid w:val="00255922"/>
    <w:rsid w:val="0025667C"/>
    <w:rsid w:val="00265DF6"/>
    <w:rsid w:val="00271881"/>
    <w:rsid w:val="00272AFC"/>
    <w:rsid w:val="0027305B"/>
    <w:rsid w:val="00274BFD"/>
    <w:rsid w:val="002752C6"/>
    <w:rsid w:val="00276C29"/>
    <w:rsid w:val="00277248"/>
    <w:rsid w:val="00281784"/>
    <w:rsid w:val="00282168"/>
    <w:rsid w:val="002831BA"/>
    <w:rsid w:val="00285B91"/>
    <w:rsid w:val="00287695"/>
    <w:rsid w:val="00290A03"/>
    <w:rsid w:val="00292B82"/>
    <w:rsid w:val="00294723"/>
    <w:rsid w:val="00297FDE"/>
    <w:rsid w:val="002A1573"/>
    <w:rsid w:val="002A2055"/>
    <w:rsid w:val="002A2D7B"/>
    <w:rsid w:val="002A5CA1"/>
    <w:rsid w:val="002B2581"/>
    <w:rsid w:val="002B326B"/>
    <w:rsid w:val="002B413C"/>
    <w:rsid w:val="002B4664"/>
    <w:rsid w:val="002B58A9"/>
    <w:rsid w:val="002C0486"/>
    <w:rsid w:val="002C14CF"/>
    <w:rsid w:val="002C1E1B"/>
    <w:rsid w:val="002C4146"/>
    <w:rsid w:val="002C4572"/>
    <w:rsid w:val="002D2E20"/>
    <w:rsid w:val="002D38A5"/>
    <w:rsid w:val="002D489D"/>
    <w:rsid w:val="002E37D5"/>
    <w:rsid w:val="002E78F0"/>
    <w:rsid w:val="002F021A"/>
    <w:rsid w:val="002F0BF9"/>
    <w:rsid w:val="002F1CCB"/>
    <w:rsid w:val="002F2404"/>
    <w:rsid w:val="002F7163"/>
    <w:rsid w:val="00300081"/>
    <w:rsid w:val="00301303"/>
    <w:rsid w:val="00306ECF"/>
    <w:rsid w:val="003135FE"/>
    <w:rsid w:val="00313CF3"/>
    <w:rsid w:val="00315D24"/>
    <w:rsid w:val="003167F1"/>
    <w:rsid w:val="0032310E"/>
    <w:rsid w:val="00324D47"/>
    <w:rsid w:val="0032505E"/>
    <w:rsid w:val="00332A0C"/>
    <w:rsid w:val="00333474"/>
    <w:rsid w:val="003347A5"/>
    <w:rsid w:val="00337E76"/>
    <w:rsid w:val="00342E7D"/>
    <w:rsid w:val="00343BB2"/>
    <w:rsid w:val="00344055"/>
    <w:rsid w:val="00351B0B"/>
    <w:rsid w:val="003522D7"/>
    <w:rsid w:val="00353994"/>
    <w:rsid w:val="003548BD"/>
    <w:rsid w:val="00356EDD"/>
    <w:rsid w:val="003576FF"/>
    <w:rsid w:val="0036001E"/>
    <w:rsid w:val="0036306C"/>
    <w:rsid w:val="003630CD"/>
    <w:rsid w:val="00363309"/>
    <w:rsid w:val="003638EF"/>
    <w:rsid w:val="00364312"/>
    <w:rsid w:val="00365170"/>
    <w:rsid w:val="00365716"/>
    <w:rsid w:val="00365911"/>
    <w:rsid w:val="003748D3"/>
    <w:rsid w:val="00375210"/>
    <w:rsid w:val="00380E1D"/>
    <w:rsid w:val="0038413A"/>
    <w:rsid w:val="00390E3A"/>
    <w:rsid w:val="00393478"/>
    <w:rsid w:val="00393B8D"/>
    <w:rsid w:val="003A13E2"/>
    <w:rsid w:val="003A2697"/>
    <w:rsid w:val="003B1446"/>
    <w:rsid w:val="003B1C27"/>
    <w:rsid w:val="003B2EFA"/>
    <w:rsid w:val="003B7ABC"/>
    <w:rsid w:val="003C0356"/>
    <w:rsid w:val="003C10E4"/>
    <w:rsid w:val="003C13AF"/>
    <w:rsid w:val="003C2AFA"/>
    <w:rsid w:val="003C4DE5"/>
    <w:rsid w:val="003C759D"/>
    <w:rsid w:val="003D15F5"/>
    <w:rsid w:val="003D22AF"/>
    <w:rsid w:val="003D30AD"/>
    <w:rsid w:val="003D3372"/>
    <w:rsid w:val="003D33A3"/>
    <w:rsid w:val="003D40EB"/>
    <w:rsid w:val="003D7799"/>
    <w:rsid w:val="003E14CA"/>
    <w:rsid w:val="003E3C20"/>
    <w:rsid w:val="003E4CC2"/>
    <w:rsid w:val="003E5106"/>
    <w:rsid w:val="003F0A9B"/>
    <w:rsid w:val="003F1838"/>
    <w:rsid w:val="003F5953"/>
    <w:rsid w:val="003F5ACC"/>
    <w:rsid w:val="003F6962"/>
    <w:rsid w:val="003F736F"/>
    <w:rsid w:val="00407BFA"/>
    <w:rsid w:val="00407D2E"/>
    <w:rsid w:val="00410B63"/>
    <w:rsid w:val="00415995"/>
    <w:rsid w:val="00416454"/>
    <w:rsid w:val="004170D8"/>
    <w:rsid w:val="004220D7"/>
    <w:rsid w:val="00427A02"/>
    <w:rsid w:val="00430560"/>
    <w:rsid w:val="0043250A"/>
    <w:rsid w:val="00433DF5"/>
    <w:rsid w:val="00441D2C"/>
    <w:rsid w:val="00441F13"/>
    <w:rsid w:val="0044252D"/>
    <w:rsid w:val="00442587"/>
    <w:rsid w:val="00444AC0"/>
    <w:rsid w:val="00444BA9"/>
    <w:rsid w:val="004460F4"/>
    <w:rsid w:val="00450733"/>
    <w:rsid w:val="00455200"/>
    <w:rsid w:val="004559E5"/>
    <w:rsid w:val="00461734"/>
    <w:rsid w:val="00464A0F"/>
    <w:rsid w:val="00464FA3"/>
    <w:rsid w:val="004705B3"/>
    <w:rsid w:val="00476743"/>
    <w:rsid w:val="004776A7"/>
    <w:rsid w:val="00480BB9"/>
    <w:rsid w:val="00484159"/>
    <w:rsid w:val="0048546C"/>
    <w:rsid w:val="00485606"/>
    <w:rsid w:val="004869FD"/>
    <w:rsid w:val="00490DD8"/>
    <w:rsid w:val="00494C22"/>
    <w:rsid w:val="004A003C"/>
    <w:rsid w:val="004A0609"/>
    <w:rsid w:val="004A1537"/>
    <w:rsid w:val="004A4A91"/>
    <w:rsid w:val="004A6900"/>
    <w:rsid w:val="004B16BA"/>
    <w:rsid w:val="004B33C8"/>
    <w:rsid w:val="004B38D1"/>
    <w:rsid w:val="004B3C6E"/>
    <w:rsid w:val="004B43AF"/>
    <w:rsid w:val="004B5258"/>
    <w:rsid w:val="004B71B2"/>
    <w:rsid w:val="004B7209"/>
    <w:rsid w:val="004C3333"/>
    <w:rsid w:val="004C5E1F"/>
    <w:rsid w:val="004C7A23"/>
    <w:rsid w:val="004D1DB0"/>
    <w:rsid w:val="004D5878"/>
    <w:rsid w:val="004D7FB2"/>
    <w:rsid w:val="004E3766"/>
    <w:rsid w:val="004E6C6F"/>
    <w:rsid w:val="004E7CCB"/>
    <w:rsid w:val="004F0E79"/>
    <w:rsid w:val="004F36C0"/>
    <w:rsid w:val="004F48C8"/>
    <w:rsid w:val="004F4AAF"/>
    <w:rsid w:val="004F4B66"/>
    <w:rsid w:val="004F609B"/>
    <w:rsid w:val="004F6333"/>
    <w:rsid w:val="004F6802"/>
    <w:rsid w:val="00500F5E"/>
    <w:rsid w:val="00504FA7"/>
    <w:rsid w:val="00505B89"/>
    <w:rsid w:val="00517810"/>
    <w:rsid w:val="005178CA"/>
    <w:rsid w:val="00517980"/>
    <w:rsid w:val="00517D3A"/>
    <w:rsid w:val="00535CB7"/>
    <w:rsid w:val="005415D9"/>
    <w:rsid w:val="005429E4"/>
    <w:rsid w:val="00550438"/>
    <w:rsid w:val="005516DE"/>
    <w:rsid w:val="00552ACA"/>
    <w:rsid w:val="00552DEB"/>
    <w:rsid w:val="00552ED5"/>
    <w:rsid w:val="00555150"/>
    <w:rsid w:val="00560C59"/>
    <w:rsid w:val="00561CC7"/>
    <w:rsid w:val="00564905"/>
    <w:rsid w:val="005664B2"/>
    <w:rsid w:val="00570759"/>
    <w:rsid w:val="00572468"/>
    <w:rsid w:val="005725F4"/>
    <w:rsid w:val="00574CD8"/>
    <w:rsid w:val="00581172"/>
    <w:rsid w:val="00582AFD"/>
    <w:rsid w:val="005837A3"/>
    <w:rsid w:val="0058671B"/>
    <w:rsid w:val="005867AE"/>
    <w:rsid w:val="005914F5"/>
    <w:rsid w:val="0059184B"/>
    <w:rsid w:val="00591B80"/>
    <w:rsid w:val="005928FE"/>
    <w:rsid w:val="0059325B"/>
    <w:rsid w:val="005946C6"/>
    <w:rsid w:val="005A08FC"/>
    <w:rsid w:val="005A5A3D"/>
    <w:rsid w:val="005A6556"/>
    <w:rsid w:val="005A77E6"/>
    <w:rsid w:val="005A7867"/>
    <w:rsid w:val="005B0888"/>
    <w:rsid w:val="005B4079"/>
    <w:rsid w:val="005B44A6"/>
    <w:rsid w:val="005B759C"/>
    <w:rsid w:val="005C28D9"/>
    <w:rsid w:val="005C34EB"/>
    <w:rsid w:val="005C5152"/>
    <w:rsid w:val="005C60FD"/>
    <w:rsid w:val="005D192B"/>
    <w:rsid w:val="005D3F65"/>
    <w:rsid w:val="005E094A"/>
    <w:rsid w:val="005E24A4"/>
    <w:rsid w:val="005E3D31"/>
    <w:rsid w:val="005E5213"/>
    <w:rsid w:val="005E5958"/>
    <w:rsid w:val="005E6787"/>
    <w:rsid w:val="005E798F"/>
    <w:rsid w:val="005E7CA5"/>
    <w:rsid w:val="0060228E"/>
    <w:rsid w:val="00604A9C"/>
    <w:rsid w:val="00605443"/>
    <w:rsid w:val="00605A37"/>
    <w:rsid w:val="006108A3"/>
    <w:rsid w:val="00615300"/>
    <w:rsid w:val="00624CCE"/>
    <w:rsid w:val="00625F5E"/>
    <w:rsid w:val="00626180"/>
    <w:rsid w:val="0062629B"/>
    <w:rsid w:val="006271DF"/>
    <w:rsid w:val="00627E80"/>
    <w:rsid w:val="0063192F"/>
    <w:rsid w:val="00634DF3"/>
    <w:rsid w:val="00644637"/>
    <w:rsid w:val="00645CE8"/>
    <w:rsid w:val="00647782"/>
    <w:rsid w:val="00655391"/>
    <w:rsid w:val="006559F7"/>
    <w:rsid w:val="006609BE"/>
    <w:rsid w:val="00663B94"/>
    <w:rsid w:val="006665B1"/>
    <w:rsid w:val="00672AE5"/>
    <w:rsid w:val="0067320F"/>
    <w:rsid w:val="00681EE1"/>
    <w:rsid w:val="0068318B"/>
    <w:rsid w:val="006840DA"/>
    <w:rsid w:val="006862CA"/>
    <w:rsid w:val="0068774B"/>
    <w:rsid w:val="00690755"/>
    <w:rsid w:val="00691735"/>
    <w:rsid w:val="00696447"/>
    <w:rsid w:val="006A49A8"/>
    <w:rsid w:val="006A79E1"/>
    <w:rsid w:val="006A7D95"/>
    <w:rsid w:val="006B1FB8"/>
    <w:rsid w:val="006B30B2"/>
    <w:rsid w:val="006B4056"/>
    <w:rsid w:val="006B65F0"/>
    <w:rsid w:val="006B7C77"/>
    <w:rsid w:val="006C0BE8"/>
    <w:rsid w:val="006C10F2"/>
    <w:rsid w:val="006C2851"/>
    <w:rsid w:val="006C554F"/>
    <w:rsid w:val="006C64EC"/>
    <w:rsid w:val="006C6F97"/>
    <w:rsid w:val="006C75A8"/>
    <w:rsid w:val="006D00B8"/>
    <w:rsid w:val="006D2200"/>
    <w:rsid w:val="006D2DAC"/>
    <w:rsid w:val="006E3CBF"/>
    <w:rsid w:val="006E4718"/>
    <w:rsid w:val="006E4759"/>
    <w:rsid w:val="006E4D32"/>
    <w:rsid w:val="006F20A7"/>
    <w:rsid w:val="006F3B3C"/>
    <w:rsid w:val="006F3E6C"/>
    <w:rsid w:val="006F74D9"/>
    <w:rsid w:val="00700440"/>
    <w:rsid w:val="00702462"/>
    <w:rsid w:val="00702762"/>
    <w:rsid w:val="00703C29"/>
    <w:rsid w:val="007131BC"/>
    <w:rsid w:val="00713403"/>
    <w:rsid w:val="0071398F"/>
    <w:rsid w:val="007140E9"/>
    <w:rsid w:val="00717987"/>
    <w:rsid w:val="0072088B"/>
    <w:rsid w:val="007243E5"/>
    <w:rsid w:val="00725709"/>
    <w:rsid w:val="00730703"/>
    <w:rsid w:val="0073174A"/>
    <w:rsid w:val="0073421F"/>
    <w:rsid w:val="00736F44"/>
    <w:rsid w:val="00741C88"/>
    <w:rsid w:val="00741D78"/>
    <w:rsid w:val="0074271E"/>
    <w:rsid w:val="007447CB"/>
    <w:rsid w:val="0075678B"/>
    <w:rsid w:val="00762F57"/>
    <w:rsid w:val="00766FA6"/>
    <w:rsid w:val="00771E26"/>
    <w:rsid w:val="00775400"/>
    <w:rsid w:val="0078070A"/>
    <w:rsid w:val="0078091B"/>
    <w:rsid w:val="007836EA"/>
    <w:rsid w:val="00784811"/>
    <w:rsid w:val="007976DA"/>
    <w:rsid w:val="007A07AA"/>
    <w:rsid w:val="007A0F21"/>
    <w:rsid w:val="007A2326"/>
    <w:rsid w:val="007A4C92"/>
    <w:rsid w:val="007A6631"/>
    <w:rsid w:val="007B1EB9"/>
    <w:rsid w:val="007B291F"/>
    <w:rsid w:val="007B33C9"/>
    <w:rsid w:val="007B3612"/>
    <w:rsid w:val="007B4347"/>
    <w:rsid w:val="007B6C1B"/>
    <w:rsid w:val="007B6F3B"/>
    <w:rsid w:val="007B7ABD"/>
    <w:rsid w:val="007B7E84"/>
    <w:rsid w:val="007C7846"/>
    <w:rsid w:val="007D160A"/>
    <w:rsid w:val="007D3492"/>
    <w:rsid w:val="007E0AB5"/>
    <w:rsid w:val="007E1DC6"/>
    <w:rsid w:val="007E320F"/>
    <w:rsid w:val="007E58CD"/>
    <w:rsid w:val="007F3913"/>
    <w:rsid w:val="007F4CC1"/>
    <w:rsid w:val="007F52DF"/>
    <w:rsid w:val="007F5C73"/>
    <w:rsid w:val="007F6D63"/>
    <w:rsid w:val="007F794D"/>
    <w:rsid w:val="00801347"/>
    <w:rsid w:val="00801DA3"/>
    <w:rsid w:val="0080413B"/>
    <w:rsid w:val="00804AC9"/>
    <w:rsid w:val="00806408"/>
    <w:rsid w:val="00814495"/>
    <w:rsid w:val="00815521"/>
    <w:rsid w:val="00816419"/>
    <w:rsid w:val="008310B5"/>
    <w:rsid w:val="008313A6"/>
    <w:rsid w:val="008327ED"/>
    <w:rsid w:val="00833417"/>
    <w:rsid w:val="00836612"/>
    <w:rsid w:val="0083768F"/>
    <w:rsid w:val="00844F45"/>
    <w:rsid w:val="0084738D"/>
    <w:rsid w:val="00847650"/>
    <w:rsid w:val="00847ED3"/>
    <w:rsid w:val="00850BB4"/>
    <w:rsid w:val="00854A06"/>
    <w:rsid w:val="008555A7"/>
    <w:rsid w:val="00855D3A"/>
    <w:rsid w:val="00856675"/>
    <w:rsid w:val="00856B0C"/>
    <w:rsid w:val="008609F0"/>
    <w:rsid w:val="00862B14"/>
    <w:rsid w:val="0086406C"/>
    <w:rsid w:val="0086629C"/>
    <w:rsid w:val="008679D6"/>
    <w:rsid w:val="0087047F"/>
    <w:rsid w:val="00873E99"/>
    <w:rsid w:val="00875138"/>
    <w:rsid w:val="00876F30"/>
    <w:rsid w:val="008777EE"/>
    <w:rsid w:val="00877A3A"/>
    <w:rsid w:val="00880C14"/>
    <w:rsid w:val="00880CE9"/>
    <w:rsid w:val="00883F67"/>
    <w:rsid w:val="00884480"/>
    <w:rsid w:val="008857FD"/>
    <w:rsid w:val="00885CEA"/>
    <w:rsid w:val="008872D4"/>
    <w:rsid w:val="00892F1B"/>
    <w:rsid w:val="008943CF"/>
    <w:rsid w:val="008965CF"/>
    <w:rsid w:val="00896636"/>
    <w:rsid w:val="008A0D07"/>
    <w:rsid w:val="008A0D50"/>
    <w:rsid w:val="008A19EB"/>
    <w:rsid w:val="008A50D7"/>
    <w:rsid w:val="008A5901"/>
    <w:rsid w:val="008A5F4C"/>
    <w:rsid w:val="008A7026"/>
    <w:rsid w:val="008B1C0B"/>
    <w:rsid w:val="008B4737"/>
    <w:rsid w:val="008B6120"/>
    <w:rsid w:val="008C0A1B"/>
    <w:rsid w:val="008C2473"/>
    <w:rsid w:val="008D1D14"/>
    <w:rsid w:val="008D21A5"/>
    <w:rsid w:val="008E16EA"/>
    <w:rsid w:val="008E36B4"/>
    <w:rsid w:val="008E4ABD"/>
    <w:rsid w:val="008E4F12"/>
    <w:rsid w:val="008E5962"/>
    <w:rsid w:val="008E62D7"/>
    <w:rsid w:val="008F3C42"/>
    <w:rsid w:val="008F6A2F"/>
    <w:rsid w:val="00900B7A"/>
    <w:rsid w:val="00903182"/>
    <w:rsid w:val="00913A51"/>
    <w:rsid w:val="00915C8B"/>
    <w:rsid w:val="00917352"/>
    <w:rsid w:val="00920B5F"/>
    <w:rsid w:val="00921062"/>
    <w:rsid w:val="00921175"/>
    <w:rsid w:val="00921F2B"/>
    <w:rsid w:val="0092368C"/>
    <w:rsid w:val="00924CA1"/>
    <w:rsid w:val="00926164"/>
    <w:rsid w:val="00931064"/>
    <w:rsid w:val="009425D5"/>
    <w:rsid w:val="0094293E"/>
    <w:rsid w:val="00946C69"/>
    <w:rsid w:val="009472F0"/>
    <w:rsid w:val="0095094F"/>
    <w:rsid w:val="00952E46"/>
    <w:rsid w:val="00953C2C"/>
    <w:rsid w:val="009550E8"/>
    <w:rsid w:val="00956064"/>
    <w:rsid w:val="009565A5"/>
    <w:rsid w:val="00957E42"/>
    <w:rsid w:val="009610BA"/>
    <w:rsid w:val="009611F8"/>
    <w:rsid w:val="0096322A"/>
    <w:rsid w:val="00963D1B"/>
    <w:rsid w:val="00964164"/>
    <w:rsid w:val="0096653D"/>
    <w:rsid w:val="00966795"/>
    <w:rsid w:val="00966EBD"/>
    <w:rsid w:val="0097005B"/>
    <w:rsid w:val="00973681"/>
    <w:rsid w:val="00991AF9"/>
    <w:rsid w:val="009928D8"/>
    <w:rsid w:val="00994A8E"/>
    <w:rsid w:val="009A31E0"/>
    <w:rsid w:val="009A5DF5"/>
    <w:rsid w:val="009A79FC"/>
    <w:rsid w:val="009A7C2A"/>
    <w:rsid w:val="009B14FD"/>
    <w:rsid w:val="009B5B2B"/>
    <w:rsid w:val="009B6708"/>
    <w:rsid w:val="009B6DDF"/>
    <w:rsid w:val="009C047B"/>
    <w:rsid w:val="009C1555"/>
    <w:rsid w:val="009C4EF5"/>
    <w:rsid w:val="009C51BB"/>
    <w:rsid w:val="009C542F"/>
    <w:rsid w:val="009D0044"/>
    <w:rsid w:val="009D0937"/>
    <w:rsid w:val="009D1561"/>
    <w:rsid w:val="009D4CA8"/>
    <w:rsid w:val="009D7165"/>
    <w:rsid w:val="009E571F"/>
    <w:rsid w:val="009F07A1"/>
    <w:rsid w:val="009F1306"/>
    <w:rsid w:val="009F4DFD"/>
    <w:rsid w:val="009F4FB2"/>
    <w:rsid w:val="00A03C46"/>
    <w:rsid w:val="00A061F1"/>
    <w:rsid w:val="00A12006"/>
    <w:rsid w:val="00A15382"/>
    <w:rsid w:val="00A16F87"/>
    <w:rsid w:val="00A21B79"/>
    <w:rsid w:val="00A31104"/>
    <w:rsid w:val="00A31879"/>
    <w:rsid w:val="00A400F3"/>
    <w:rsid w:val="00A423AE"/>
    <w:rsid w:val="00A429FF"/>
    <w:rsid w:val="00A43066"/>
    <w:rsid w:val="00A46AD5"/>
    <w:rsid w:val="00A47E0B"/>
    <w:rsid w:val="00A50ED1"/>
    <w:rsid w:val="00A556D4"/>
    <w:rsid w:val="00A62643"/>
    <w:rsid w:val="00A65B62"/>
    <w:rsid w:val="00A70733"/>
    <w:rsid w:val="00A70E44"/>
    <w:rsid w:val="00A71DE7"/>
    <w:rsid w:val="00A71EA0"/>
    <w:rsid w:val="00A74930"/>
    <w:rsid w:val="00A74E7A"/>
    <w:rsid w:val="00A76A58"/>
    <w:rsid w:val="00A81DE5"/>
    <w:rsid w:val="00A82F11"/>
    <w:rsid w:val="00A84FFA"/>
    <w:rsid w:val="00A869BE"/>
    <w:rsid w:val="00A86B89"/>
    <w:rsid w:val="00A87B7F"/>
    <w:rsid w:val="00A93D88"/>
    <w:rsid w:val="00A94A19"/>
    <w:rsid w:val="00A958EE"/>
    <w:rsid w:val="00A97E12"/>
    <w:rsid w:val="00AA0D3F"/>
    <w:rsid w:val="00AA2EAC"/>
    <w:rsid w:val="00AA3889"/>
    <w:rsid w:val="00AA3FBA"/>
    <w:rsid w:val="00AA4CDE"/>
    <w:rsid w:val="00AA5D05"/>
    <w:rsid w:val="00AB175D"/>
    <w:rsid w:val="00AB1D9F"/>
    <w:rsid w:val="00AB1F03"/>
    <w:rsid w:val="00AB674B"/>
    <w:rsid w:val="00AB7382"/>
    <w:rsid w:val="00AC203B"/>
    <w:rsid w:val="00AC324E"/>
    <w:rsid w:val="00AC6DA0"/>
    <w:rsid w:val="00AC6E3E"/>
    <w:rsid w:val="00AC7222"/>
    <w:rsid w:val="00AC774F"/>
    <w:rsid w:val="00AD6B47"/>
    <w:rsid w:val="00AD7FA6"/>
    <w:rsid w:val="00AE0808"/>
    <w:rsid w:val="00AE1F5A"/>
    <w:rsid w:val="00AE790C"/>
    <w:rsid w:val="00AF5DA7"/>
    <w:rsid w:val="00AF69F9"/>
    <w:rsid w:val="00B00C56"/>
    <w:rsid w:val="00B01328"/>
    <w:rsid w:val="00B01648"/>
    <w:rsid w:val="00B02D91"/>
    <w:rsid w:val="00B02E9F"/>
    <w:rsid w:val="00B04279"/>
    <w:rsid w:val="00B06BC9"/>
    <w:rsid w:val="00B138C0"/>
    <w:rsid w:val="00B13F1A"/>
    <w:rsid w:val="00B20ECC"/>
    <w:rsid w:val="00B21F52"/>
    <w:rsid w:val="00B260DE"/>
    <w:rsid w:val="00B26886"/>
    <w:rsid w:val="00B2699D"/>
    <w:rsid w:val="00B27573"/>
    <w:rsid w:val="00B31254"/>
    <w:rsid w:val="00B345A9"/>
    <w:rsid w:val="00B355D5"/>
    <w:rsid w:val="00B407BC"/>
    <w:rsid w:val="00B42B88"/>
    <w:rsid w:val="00B44163"/>
    <w:rsid w:val="00B44F23"/>
    <w:rsid w:val="00B45B21"/>
    <w:rsid w:val="00B505D5"/>
    <w:rsid w:val="00B505F8"/>
    <w:rsid w:val="00B51DC8"/>
    <w:rsid w:val="00B53A0E"/>
    <w:rsid w:val="00B54F99"/>
    <w:rsid w:val="00B555DF"/>
    <w:rsid w:val="00B57CF9"/>
    <w:rsid w:val="00B60D3E"/>
    <w:rsid w:val="00B623E8"/>
    <w:rsid w:val="00B624D1"/>
    <w:rsid w:val="00B62A01"/>
    <w:rsid w:val="00B748C3"/>
    <w:rsid w:val="00B75AA3"/>
    <w:rsid w:val="00B8287D"/>
    <w:rsid w:val="00B82DF8"/>
    <w:rsid w:val="00B83687"/>
    <w:rsid w:val="00B853B1"/>
    <w:rsid w:val="00B85DB8"/>
    <w:rsid w:val="00B93DBF"/>
    <w:rsid w:val="00B94ED5"/>
    <w:rsid w:val="00B96837"/>
    <w:rsid w:val="00B97818"/>
    <w:rsid w:val="00BA007D"/>
    <w:rsid w:val="00BB06F7"/>
    <w:rsid w:val="00BB11F9"/>
    <w:rsid w:val="00BB1366"/>
    <w:rsid w:val="00BB31BC"/>
    <w:rsid w:val="00BB54E7"/>
    <w:rsid w:val="00BC2A02"/>
    <w:rsid w:val="00BC6865"/>
    <w:rsid w:val="00BC7014"/>
    <w:rsid w:val="00BD1243"/>
    <w:rsid w:val="00BD1AA4"/>
    <w:rsid w:val="00BD43FD"/>
    <w:rsid w:val="00BD4F33"/>
    <w:rsid w:val="00BD720E"/>
    <w:rsid w:val="00BE0469"/>
    <w:rsid w:val="00BE4B3A"/>
    <w:rsid w:val="00BE6CDA"/>
    <w:rsid w:val="00BE70AC"/>
    <w:rsid w:val="00BF1CA2"/>
    <w:rsid w:val="00BF1F54"/>
    <w:rsid w:val="00BF2DFE"/>
    <w:rsid w:val="00BF36E3"/>
    <w:rsid w:val="00BF7F87"/>
    <w:rsid w:val="00C00A46"/>
    <w:rsid w:val="00C039D5"/>
    <w:rsid w:val="00C03BD9"/>
    <w:rsid w:val="00C057DB"/>
    <w:rsid w:val="00C07158"/>
    <w:rsid w:val="00C11DB2"/>
    <w:rsid w:val="00C16BCF"/>
    <w:rsid w:val="00C16E02"/>
    <w:rsid w:val="00C21E4D"/>
    <w:rsid w:val="00C24C06"/>
    <w:rsid w:val="00C25CE9"/>
    <w:rsid w:val="00C263AB"/>
    <w:rsid w:val="00C33829"/>
    <w:rsid w:val="00C3585F"/>
    <w:rsid w:val="00C40BC5"/>
    <w:rsid w:val="00C41693"/>
    <w:rsid w:val="00C44B56"/>
    <w:rsid w:val="00C44B8F"/>
    <w:rsid w:val="00C44D2E"/>
    <w:rsid w:val="00C45A84"/>
    <w:rsid w:val="00C45B36"/>
    <w:rsid w:val="00C4658D"/>
    <w:rsid w:val="00C47DDB"/>
    <w:rsid w:val="00C51CD1"/>
    <w:rsid w:val="00C5231A"/>
    <w:rsid w:val="00C53C36"/>
    <w:rsid w:val="00C55705"/>
    <w:rsid w:val="00C64F17"/>
    <w:rsid w:val="00C67163"/>
    <w:rsid w:val="00C675C8"/>
    <w:rsid w:val="00C67844"/>
    <w:rsid w:val="00C702FA"/>
    <w:rsid w:val="00C7493A"/>
    <w:rsid w:val="00C769F2"/>
    <w:rsid w:val="00C81B19"/>
    <w:rsid w:val="00C87418"/>
    <w:rsid w:val="00C924DF"/>
    <w:rsid w:val="00C92DB8"/>
    <w:rsid w:val="00C93B84"/>
    <w:rsid w:val="00C95E57"/>
    <w:rsid w:val="00CA3C0C"/>
    <w:rsid w:val="00CA4B34"/>
    <w:rsid w:val="00CA6E9D"/>
    <w:rsid w:val="00CB00B9"/>
    <w:rsid w:val="00CB16FE"/>
    <w:rsid w:val="00CB37F1"/>
    <w:rsid w:val="00CB4898"/>
    <w:rsid w:val="00CB53F6"/>
    <w:rsid w:val="00CC0DF9"/>
    <w:rsid w:val="00CC135B"/>
    <w:rsid w:val="00CC17EB"/>
    <w:rsid w:val="00CC6A8A"/>
    <w:rsid w:val="00CD0F38"/>
    <w:rsid w:val="00CD17FB"/>
    <w:rsid w:val="00CD3789"/>
    <w:rsid w:val="00CD6473"/>
    <w:rsid w:val="00CD7438"/>
    <w:rsid w:val="00CE04A1"/>
    <w:rsid w:val="00CE12C6"/>
    <w:rsid w:val="00CE1697"/>
    <w:rsid w:val="00CE4B3F"/>
    <w:rsid w:val="00CE5403"/>
    <w:rsid w:val="00CF2675"/>
    <w:rsid w:val="00CF2F79"/>
    <w:rsid w:val="00CF34D3"/>
    <w:rsid w:val="00CF51B1"/>
    <w:rsid w:val="00CF560B"/>
    <w:rsid w:val="00D00C5F"/>
    <w:rsid w:val="00D01923"/>
    <w:rsid w:val="00D02C05"/>
    <w:rsid w:val="00D0548A"/>
    <w:rsid w:val="00D07589"/>
    <w:rsid w:val="00D10D29"/>
    <w:rsid w:val="00D14727"/>
    <w:rsid w:val="00D14D94"/>
    <w:rsid w:val="00D240C1"/>
    <w:rsid w:val="00D25A0A"/>
    <w:rsid w:val="00D25DFF"/>
    <w:rsid w:val="00D349C4"/>
    <w:rsid w:val="00D37A48"/>
    <w:rsid w:val="00D4366E"/>
    <w:rsid w:val="00D4578A"/>
    <w:rsid w:val="00D50929"/>
    <w:rsid w:val="00D5250F"/>
    <w:rsid w:val="00D526F7"/>
    <w:rsid w:val="00D60EC7"/>
    <w:rsid w:val="00D61972"/>
    <w:rsid w:val="00D66A85"/>
    <w:rsid w:val="00D72978"/>
    <w:rsid w:val="00D74462"/>
    <w:rsid w:val="00D75799"/>
    <w:rsid w:val="00D765BE"/>
    <w:rsid w:val="00D80EFF"/>
    <w:rsid w:val="00D8128E"/>
    <w:rsid w:val="00D846BF"/>
    <w:rsid w:val="00D864F8"/>
    <w:rsid w:val="00D90CE1"/>
    <w:rsid w:val="00D91250"/>
    <w:rsid w:val="00D93F3A"/>
    <w:rsid w:val="00D95305"/>
    <w:rsid w:val="00D9679D"/>
    <w:rsid w:val="00DA5519"/>
    <w:rsid w:val="00DB1C53"/>
    <w:rsid w:val="00DB2965"/>
    <w:rsid w:val="00DB2BEE"/>
    <w:rsid w:val="00DB5F8E"/>
    <w:rsid w:val="00DC1CC3"/>
    <w:rsid w:val="00DC3CF8"/>
    <w:rsid w:val="00DC4049"/>
    <w:rsid w:val="00DD0EC3"/>
    <w:rsid w:val="00DD50B3"/>
    <w:rsid w:val="00DE4141"/>
    <w:rsid w:val="00DE6C12"/>
    <w:rsid w:val="00E07274"/>
    <w:rsid w:val="00E12ADC"/>
    <w:rsid w:val="00E14337"/>
    <w:rsid w:val="00E1777D"/>
    <w:rsid w:val="00E20E91"/>
    <w:rsid w:val="00E23C2B"/>
    <w:rsid w:val="00E268C1"/>
    <w:rsid w:val="00E27B7F"/>
    <w:rsid w:val="00E31546"/>
    <w:rsid w:val="00E34D6A"/>
    <w:rsid w:val="00E35887"/>
    <w:rsid w:val="00E36D79"/>
    <w:rsid w:val="00E37EC5"/>
    <w:rsid w:val="00E417F0"/>
    <w:rsid w:val="00E4348D"/>
    <w:rsid w:val="00E44877"/>
    <w:rsid w:val="00E44FBF"/>
    <w:rsid w:val="00E45C18"/>
    <w:rsid w:val="00E53AC1"/>
    <w:rsid w:val="00E564DE"/>
    <w:rsid w:val="00E630F9"/>
    <w:rsid w:val="00E65503"/>
    <w:rsid w:val="00E65D40"/>
    <w:rsid w:val="00E71F70"/>
    <w:rsid w:val="00E7358E"/>
    <w:rsid w:val="00E74B6E"/>
    <w:rsid w:val="00E74CB3"/>
    <w:rsid w:val="00E7779F"/>
    <w:rsid w:val="00E819C8"/>
    <w:rsid w:val="00E82D67"/>
    <w:rsid w:val="00E8354D"/>
    <w:rsid w:val="00E90DA7"/>
    <w:rsid w:val="00E915ED"/>
    <w:rsid w:val="00E92AD0"/>
    <w:rsid w:val="00E93CC8"/>
    <w:rsid w:val="00EA6152"/>
    <w:rsid w:val="00EA6F5D"/>
    <w:rsid w:val="00EB09D2"/>
    <w:rsid w:val="00EB10D3"/>
    <w:rsid w:val="00EB41ED"/>
    <w:rsid w:val="00EB4B47"/>
    <w:rsid w:val="00EB7AC2"/>
    <w:rsid w:val="00EC2470"/>
    <w:rsid w:val="00EC2E3F"/>
    <w:rsid w:val="00EC33C1"/>
    <w:rsid w:val="00ED1CBC"/>
    <w:rsid w:val="00ED30EC"/>
    <w:rsid w:val="00ED3845"/>
    <w:rsid w:val="00ED3AA3"/>
    <w:rsid w:val="00EE034F"/>
    <w:rsid w:val="00EE0544"/>
    <w:rsid w:val="00EE421F"/>
    <w:rsid w:val="00EE4A68"/>
    <w:rsid w:val="00EE539C"/>
    <w:rsid w:val="00EE6163"/>
    <w:rsid w:val="00EE6C61"/>
    <w:rsid w:val="00EF223F"/>
    <w:rsid w:val="00EF2821"/>
    <w:rsid w:val="00EF50B6"/>
    <w:rsid w:val="00EF5DA2"/>
    <w:rsid w:val="00EF6B2A"/>
    <w:rsid w:val="00EF6EE1"/>
    <w:rsid w:val="00EF7370"/>
    <w:rsid w:val="00EF773D"/>
    <w:rsid w:val="00F00181"/>
    <w:rsid w:val="00F04B7A"/>
    <w:rsid w:val="00F06379"/>
    <w:rsid w:val="00F11D53"/>
    <w:rsid w:val="00F11D5D"/>
    <w:rsid w:val="00F135B7"/>
    <w:rsid w:val="00F14788"/>
    <w:rsid w:val="00F15F94"/>
    <w:rsid w:val="00F1621C"/>
    <w:rsid w:val="00F163C2"/>
    <w:rsid w:val="00F1667E"/>
    <w:rsid w:val="00F17B5D"/>
    <w:rsid w:val="00F21D98"/>
    <w:rsid w:val="00F221A3"/>
    <w:rsid w:val="00F25EBF"/>
    <w:rsid w:val="00F32191"/>
    <w:rsid w:val="00F34A00"/>
    <w:rsid w:val="00F43017"/>
    <w:rsid w:val="00F463BC"/>
    <w:rsid w:val="00F471DF"/>
    <w:rsid w:val="00F54231"/>
    <w:rsid w:val="00F5566C"/>
    <w:rsid w:val="00F57DF5"/>
    <w:rsid w:val="00F6166B"/>
    <w:rsid w:val="00F61EED"/>
    <w:rsid w:val="00F665FF"/>
    <w:rsid w:val="00F66D02"/>
    <w:rsid w:val="00F77444"/>
    <w:rsid w:val="00F90065"/>
    <w:rsid w:val="00F9039C"/>
    <w:rsid w:val="00F9093E"/>
    <w:rsid w:val="00F93813"/>
    <w:rsid w:val="00F93E0E"/>
    <w:rsid w:val="00F96012"/>
    <w:rsid w:val="00F97076"/>
    <w:rsid w:val="00FA2CAB"/>
    <w:rsid w:val="00FA4033"/>
    <w:rsid w:val="00FA6433"/>
    <w:rsid w:val="00FA7C9D"/>
    <w:rsid w:val="00FB398C"/>
    <w:rsid w:val="00FB47E5"/>
    <w:rsid w:val="00FB72B4"/>
    <w:rsid w:val="00FC2977"/>
    <w:rsid w:val="00FC7962"/>
    <w:rsid w:val="00FD654A"/>
    <w:rsid w:val="00FD74C6"/>
    <w:rsid w:val="00FE3D69"/>
    <w:rsid w:val="00FE461E"/>
    <w:rsid w:val="00FE5A9F"/>
    <w:rsid w:val="00FE69A8"/>
    <w:rsid w:val="00FE7621"/>
    <w:rsid w:val="00FE7F5A"/>
    <w:rsid w:val="00FF1EA2"/>
    <w:rsid w:val="00FF26C7"/>
    <w:rsid w:val="00FF36FA"/>
    <w:rsid w:val="00FF4CAA"/>
    <w:rsid w:val="00FF65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address"/>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Street"/>
  <w:smartTagType w:namespaceuri="urn:schemas-microsoft-com:office:smarttags" w:name="PostalCod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w:eastAsia="Times" w:hAnsi="Courier"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6163"/>
    <w:rPr>
      <w:rFonts w:ascii="Times New Roman" w:eastAsia="Times New Roman" w:hAnsi="Times New Roman"/>
      <w:sz w:val="24"/>
      <w:szCs w:val="24"/>
    </w:rPr>
  </w:style>
  <w:style w:type="paragraph" w:styleId="Heading1">
    <w:name w:val="heading 1"/>
    <w:basedOn w:val="Normal"/>
    <w:next w:val="Normal"/>
    <w:qFormat/>
    <w:rsid w:val="00D9125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A108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A108D"/>
    <w:pPr>
      <w:keepNext/>
      <w:spacing w:before="240" w:after="60"/>
      <w:outlineLvl w:val="2"/>
    </w:pPr>
    <w:rPr>
      <w:rFonts w:ascii="Arial" w:hAnsi="Arial" w:cs="Arial"/>
      <w:b/>
      <w:bCs/>
      <w:sz w:val="26"/>
      <w:szCs w:val="26"/>
    </w:rPr>
  </w:style>
  <w:style w:type="paragraph" w:styleId="Heading4">
    <w:name w:val="heading 4"/>
    <w:basedOn w:val="Normal"/>
    <w:next w:val="Normal"/>
    <w:qFormat/>
    <w:rsid w:val="00C40BC5"/>
    <w:pPr>
      <w:keepNext/>
      <w:spacing w:before="240" w:after="60"/>
      <w:outlineLvl w:val="3"/>
    </w:pPr>
    <w:rPr>
      <w:rFonts w:eastAsia="Times"/>
      <w:b/>
      <w:bCs/>
      <w:sz w:val="28"/>
      <w:szCs w:val="28"/>
    </w:rPr>
  </w:style>
  <w:style w:type="paragraph" w:styleId="Heading5">
    <w:name w:val="heading 5"/>
    <w:basedOn w:val="Normal"/>
    <w:next w:val="Normal"/>
    <w:qFormat/>
    <w:rsid w:val="00EF2821"/>
    <w:pPr>
      <w:keepNext/>
      <w:tabs>
        <w:tab w:val="left" w:pos="720"/>
        <w:tab w:val="num" w:pos="1080"/>
        <w:tab w:val="left" w:pos="1296"/>
        <w:tab w:val="left" w:pos="2016"/>
        <w:tab w:val="left" w:pos="2592"/>
        <w:tab w:val="left" w:pos="4176"/>
        <w:tab w:val="left" w:pos="10710"/>
      </w:tabs>
      <w:ind w:left="720" w:right="180"/>
      <w:outlineLvl w:val="4"/>
    </w:pPr>
  </w:style>
  <w:style w:type="paragraph" w:styleId="Heading9">
    <w:name w:val="heading 9"/>
    <w:basedOn w:val="Normal"/>
    <w:next w:val="Normal"/>
    <w:qFormat/>
    <w:rsid w:val="00EF2821"/>
    <w:p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rPr>
      <w:sz w:val="20"/>
    </w:rPr>
  </w:style>
  <w:style w:type="paragraph" w:customStyle="1" w:styleId="JCCAddressblock">
    <w:name w:val="JCC Address block"/>
    <w:basedOn w:val="Normal"/>
    <w:pPr>
      <w:spacing w:before="240" w:line="220" w:lineRule="exact"/>
      <w:jc w:val="center"/>
    </w:pPr>
    <w:rPr>
      <w:rFonts w:ascii="Goudy Old Style" w:hAnsi="Goudy Old Style"/>
      <w:spacing w:val="20"/>
      <w:sz w:val="17"/>
    </w:rPr>
  </w:style>
  <w:style w:type="paragraph" w:customStyle="1" w:styleId="JCCName">
    <w:name w:val="JCC Name"/>
    <w:basedOn w:val="Normal"/>
    <w:pPr>
      <w:spacing w:line="160" w:lineRule="exact"/>
      <w:jc w:val="right"/>
    </w:pPr>
    <w:rPr>
      <w:rFonts w:ascii="Goudy Old Style" w:hAnsi="Goudy Old Style"/>
      <w:spacing w:val="20"/>
      <w:sz w:val="14"/>
    </w:rPr>
  </w:style>
  <w:style w:type="paragraph" w:customStyle="1" w:styleId="JCCTitle">
    <w:name w:val="JCC Title"/>
    <w:basedOn w:val="Normal"/>
    <w:pPr>
      <w:spacing w:line="210" w:lineRule="exact"/>
      <w:jc w:val="right"/>
    </w:pPr>
    <w:rPr>
      <w:rFonts w:ascii="Goudy Old Style" w:hAnsi="Goudy Old Style"/>
      <w:i/>
      <w:iCs/>
      <w:sz w:val="16"/>
    </w:rPr>
  </w:style>
  <w:style w:type="paragraph" w:customStyle="1" w:styleId="JCCAddress2ndline">
    <w:name w:val="JCC Address 2nd line"/>
    <w:basedOn w:val="JCCAddress1stline"/>
    <w:pPr>
      <w:spacing w:before="0"/>
    </w:pPr>
  </w:style>
  <w:style w:type="paragraph" w:customStyle="1" w:styleId="JCCAddress1stline">
    <w:name w:val="JCC Address 1st line"/>
    <w:basedOn w:val="Normal"/>
    <w:next w:val="JCCAddress2ndline"/>
    <w:pPr>
      <w:spacing w:before="180" w:line="280" w:lineRule="exact"/>
      <w:jc w:val="center"/>
    </w:pPr>
    <w:rPr>
      <w:rFonts w:ascii="Goudy Old Style" w:hAnsi="Goudy Old Style"/>
      <w:sz w:val="17"/>
    </w:rPr>
  </w:style>
  <w:style w:type="paragraph" w:styleId="Footer">
    <w:name w:val="footer"/>
    <w:basedOn w:val="Normal"/>
    <w:pPr>
      <w:tabs>
        <w:tab w:val="center" w:pos="4320"/>
        <w:tab w:val="right" w:pos="8640"/>
      </w:tabs>
    </w:pPr>
    <w:rPr>
      <w:sz w:val="16"/>
    </w:rPr>
  </w:style>
  <w:style w:type="paragraph" w:customStyle="1" w:styleId="HeaderPageNumber">
    <w:name w:val="Header Page Number"/>
    <w:basedOn w:val="Normal"/>
    <w:pPr>
      <w:tabs>
        <w:tab w:val="center" w:pos="4320"/>
        <w:tab w:val="right" w:pos="8640"/>
      </w:tabs>
      <w:spacing w:after="600"/>
    </w:pPr>
  </w:style>
  <w:style w:type="paragraph" w:styleId="BodyText">
    <w:name w:val="Body Text"/>
    <w:basedOn w:val="Normal"/>
    <w:pPr>
      <w:tabs>
        <w:tab w:val="left" w:pos="360"/>
      </w:tabs>
      <w:spacing w:line="300" w:lineRule="atLeast"/>
    </w:pPr>
  </w:style>
  <w:style w:type="paragraph" w:styleId="Header">
    <w:name w:val="header"/>
    <w:basedOn w:val="Normal"/>
    <w:rsid w:val="00EE6163"/>
    <w:pPr>
      <w:tabs>
        <w:tab w:val="center" w:pos="4320"/>
        <w:tab w:val="right" w:pos="8640"/>
      </w:tabs>
    </w:pPr>
  </w:style>
  <w:style w:type="paragraph" w:styleId="CommentText">
    <w:name w:val="annotation text"/>
    <w:basedOn w:val="Normal"/>
    <w:link w:val="CommentTextChar"/>
    <w:semiHidden/>
    <w:rsid w:val="00EE6163"/>
    <w:rPr>
      <w:sz w:val="20"/>
      <w:szCs w:val="20"/>
    </w:rPr>
  </w:style>
  <w:style w:type="paragraph" w:styleId="BodyText3">
    <w:name w:val="Body Text 3"/>
    <w:basedOn w:val="Normal"/>
    <w:rsid w:val="00EE6163"/>
    <w:pPr>
      <w:spacing w:after="120"/>
    </w:pPr>
    <w:rPr>
      <w:sz w:val="16"/>
      <w:szCs w:val="16"/>
    </w:rPr>
  </w:style>
  <w:style w:type="paragraph" w:styleId="BodyTextIndent3">
    <w:name w:val="Body Text Indent 3"/>
    <w:basedOn w:val="Normal"/>
    <w:link w:val="BodyTextIndent3Char"/>
    <w:rsid w:val="00EE6163"/>
    <w:pPr>
      <w:spacing w:after="120"/>
      <w:ind w:left="360"/>
    </w:pPr>
    <w:rPr>
      <w:sz w:val="16"/>
      <w:szCs w:val="16"/>
    </w:rPr>
  </w:style>
  <w:style w:type="paragraph" w:styleId="BodyTextIndent2">
    <w:name w:val="Body Text Indent 2"/>
    <w:basedOn w:val="Normal"/>
    <w:link w:val="BodyTextIndent2Char"/>
    <w:rsid w:val="00EE6163"/>
    <w:pPr>
      <w:spacing w:after="120" w:line="480" w:lineRule="auto"/>
      <w:ind w:left="360"/>
    </w:pPr>
  </w:style>
  <w:style w:type="paragraph" w:styleId="BodyText2">
    <w:name w:val="Body Text 2"/>
    <w:aliases w:val="bt2"/>
    <w:basedOn w:val="Normal"/>
    <w:link w:val="BodyText2Char"/>
    <w:rsid w:val="00EE6163"/>
    <w:pPr>
      <w:spacing w:after="120" w:line="480" w:lineRule="auto"/>
    </w:pPr>
  </w:style>
  <w:style w:type="paragraph" w:customStyle="1" w:styleId="DocInit">
    <w:name w:val="Doc Init"/>
    <w:basedOn w:val="Normal"/>
    <w:rsid w:val="00EE6163"/>
    <w:rPr>
      <w:rFonts w:ascii="Courier" w:hAnsi="Courier" w:cs="Courier"/>
    </w:rPr>
  </w:style>
  <w:style w:type="paragraph" w:customStyle="1" w:styleId="RFPA">
    <w:name w:val="RFPA"/>
    <w:basedOn w:val="RFP1"/>
    <w:autoRedefine/>
    <w:rsid w:val="00EE6163"/>
    <w:pPr>
      <w:numPr>
        <w:ilvl w:val="1"/>
      </w:numPr>
      <w:ind w:hanging="720"/>
    </w:pPr>
    <w:rPr>
      <w:caps w:val="0"/>
      <w:u w:val="none"/>
    </w:rPr>
  </w:style>
  <w:style w:type="paragraph" w:customStyle="1" w:styleId="RFP1">
    <w:name w:val="RFP1"/>
    <w:basedOn w:val="Normal"/>
    <w:autoRedefine/>
    <w:rsid w:val="00EE6163"/>
    <w:pPr>
      <w:numPr>
        <w:numId w:val="1"/>
      </w:numPr>
    </w:pPr>
    <w:rPr>
      <w:caps/>
      <w:u w:val="single"/>
    </w:rPr>
  </w:style>
  <w:style w:type="paragraph" w:customStyle="1" w:styleId="RFPa0">
    <w:name w:val="RFP(a)"/>
    <w:basedOn w:val="Normal"/>
    <w:rsid w:val="00EE6163"/>
    <w:pPr>
      <w:numPr>
        <w:ilvl w:val="3"/>
        <w:numId w:val="1"/>
      </w:numPr>
      <w:tabs>
        <w:tab w:val="left" w:pos="1440"/>
      </w:tabs>
    </w:pPr>
  </w:style>
  <w:style w:type="character" w:styleId="Hyperlink">
    <w:name w:val="Hyperlink"/>
    <w:basedOn w:val="DefaultParagraphFont"/>
    <w:rsid w:val="00EE6163"/>
    <w:rPr>
      <w:color w:val="0000FF"/>
      <w:u w:val="single"/>
    </w:rPr>
  </w:style>
  <w:style w:type="paragraph" w:customStyle="1" w:styleId="ExhibitA1">
    <w:name w:val="ExhibitA1"/>
    <w:basedOn w:val="Normal"/>
    <w:rsid w:val="00EF2821"/>
    <w:pPr>
      <w:keepNext/>
      <w:numPr>
        <w:numId w:val="2"/>
      </w:numPr>
      <w:tabs>
        <w:tab w:val="left" w:pos="1296"/>
        <w:tab w:val="left" w:pos="2016"/>
        <w:tab w:val="left" w:pos="2592"/>
        <w:tab w:val="left" w:pos="4176"/>
        <w:tab w:val="left" w:pos="10710"/>
      </w:tabs>
      <w:outlineLvl w:val="0"/>
    </w:pPr>
    <w:rPr>
      <w:u w:val="single"/>
    </w:rPr>
  </w:style>
  <w:style w:type="paragraph" w:customStyle="1" w:styleId="Heading10">
    <w:name w:val="Heading10"/>
    <w:basedOn w:val="Heading9"/>
    <w:rsid w:val="00EF2821"/>
    <w:pPr>
      <w:keepNext/>
      <w:tabs>
        <w:tab w:val="left" w:pos="10710"/>
      </w:tabs>
      <w:spacing w:before="0" w:after="0"/>
      <w:ind w:left="360" w:right="187" w:hanging="360"/>
      <w:jc w:val="center"/>
    </w:pPr>
    <w:rPr>
      <w:rFonts w:ascii="Times New Roman" w:hAnsi="Times New Roman" w:cs="Times New Roman"/>
      <w:b/>
      <w:bCs/>
      <w:caps/>
      <w:sz w:val="24"/>
      <w:szCs w:val="24"/>
    </w:rPr>
  </w:style>
  <w:style w:type="paragraph" w:customStyle="1" w:styleId="ExhibitB1">
    <w:name w:val="ExhibitB1"/>
    <w:basedOn w:val="Normal"/>
    <w:rsid w:val="00EF2821"/>
    <w:pPr>
      <w:keepNext/>
      <w:numPr>
        <w:numId w:val="3"/>
      </w:numPr>
      <w:tabs>
        <w:tab w:val="left" w:pos="1296"/>
        <w:tab w:val="left" w:pos="2016"/>
        <w:tab w:val="left" w:pos="2592"/>
        <w:tab w:val="left" w:pos="4176"/>
        <w:tab w:val="left" w:pos="10710"/>
      </w:tabs>
      <w:outlineLvl w:val="0"/>
    </w:pPr>
    <w:rPr>
      <w:u w:val="single"/>
    </w:rPr>
  </w:style>
  <w:style w:type="paragraph" w:customStyle="1" w:styleId="ExhibitB2">
    <w:name w:val="ExhibitB2"/>
    <w:basedOn w:val="Normal"/>
    <w:rsid w:val="00EF2821"/>
    <w:pPr>
      <w:keepNext/>
      <w:numPr>
        <w:ilvl w:val="1"/>
        <w:numId w:val="3"/>
      </w:numPr>
      <w:tabs>
        <w:tab w:val="left" w:pos="2016"/>
        <w:tab w:val="left" w:pos="2592"/>
        <w:tab w:val="left" w:pos="4176"/>
        <w:tab w:val="left" w:pos="10710"/>
      </w:tabs>
      <w:ind w:right="187"/>
      <w:outlineLvl w:val="0"/>
    </w:pPr>
  </w:style>
  <w:style w:type="paragraph" w:customStyle="1" w:styleId="ExhibitB3">
    <w:name w:val="ExhibitB3"/>
    <w:basedOn w:val="Normal"/>
    <w:rsid w:val="00EF2821"/>
    <w:pPr>
      <w:keepNext/>
      <w:numPr>
        <w:ilvl w:val="2"/>
        <w:numId w:val="3"/>
      </w:numPr>
      <w:tabs>
        <w:tab w:val="left" w:pos="1296"/>
        <w:tab w:val="left" w:pos="2592"/>
        <w:tab w:val="left" w:pos="4176"/>
        <w:tab w:val="left" w:pos="10710"/>
      </w:tabs>
      <w:ind w:right="180"/>
      <w:outlineLvl w:val="0"/>
    </w:pPr>
  </w:style>
  <w:style w:type="paragraph" w:customStyle="1" w:styleId="Outlinearabic">
    <w:name w:val="Outline arabic"/>
    <w:basedOn w:val="Normal"/>
    <w:rsid w:val="000A108D"/>
    <w:pPr>
      <w:ind w:left="1620" w:hanging="450"/>
    </w:pPr>
  </w:style>
  <w:style w:type="paragraph" w:customStyle="1" w:styleId="Outlinesmallletter">
    <w:name w:val="Outline small letter"/>
    <w:basedOn w:val="Normal"/>
    <w:rsid w:val="000A108D"/>
    <w:pPr>
      <w:ind w:left="2430" w:hanging="450"/>
    </w:pPr>
  </w:style>
  <w:style w:type="paragraph" w:customStyle="1" w:styleId="pc">
    <w:name w:val="pc"/>
    <w:basedOn w:val="Normal"/>
    <w:autoRedefine/>
    <w:rsid w:val="000A108D"/>
    <w:pPr>
      <w:numPr>
        <w:numId w:val="4"/>
      </w:numPr>
    </w:pPr>
  </w:style>
  <w:style w:type="paragraph" w:styleId="NormalIndent">
    <w:name w:val="Normal Indent"/>
    <w:basedOn w:val="Normal"/>
    <w:rsid w:val="000A108D"/>
    <w:pPr>
      <w:ind w:left="720"/>
    </w:pPr>
    <w:rPr>
      <w:sz w:val="20"/>
      <w:szCs w:val="20"/>
    </w:rPr>
  </w:style>
  <w:style w:type="paragraph" w:customStyle="1" w:styleId="JCCText">
    <w:name w:val="JCC Text"/>
    <w:basedOn w:val="Normal"/>
    <w:rsid w:val="00D91250"/>
    <w:pPr>
      <w:spacing w:line="300" w:lineRule="exact"/>
    </w:pPr>
  </w:style>
  <w:style w:type="paragraph" w:customStyle="1" w:styleId="Style7">
    <w:name w:val="Style7"/>
    <w:basedOn w:val="Normal"/>
    <w:rsid w:val="00D91250"/>
    <w:pPr>
      <w:ind w:left="1440"/>
    </w:pPr>
  </w:style>
  <w:style w:type="paragraph" w:styleId="BodyTextIndent">
    <w:name w:val="Body Text Indent"/>
    <w:basedOn w:val="Normal"/>
    <w:rsid w:val="00156AE1"/>
    <w:pPr>
      <w:spacing w:after="120"/>
      <w:ind w:left="360"/>
    </w:pPr>
  </w:style>
  <w:style w:type="character" w:styleId="PageNumber">
    <w:name w:val="page number"/>
    <w:basedOn w:val="DefaultParagraphFont"/>
    <w:rsid w:val="007B1EB9"/>
  </w:style>
  <w:style w:type="paragraph" w:customStyle="1" w:styleId="zzSansSerif">
    <w:name w:val="zz Sans Serif"/>
    <w:rsid w:val="00C40BC5"/>
    <w:rPr>
      <w:rFonts w:ascii="Arial" w:eastAsia="Times New Roman" w:hAnsi="Arial"/>
      <w:sz w:val="24"/>
    </w:rPr>
  </w:style>
  <w:style w:type="paragraph" w:styleId="PlainText">
    <w:name w:val="Plain Text"/>
    <w:basedOn w:val="Normal"/>
    <w:rsid w:val="00AC6DA0"/>
    <w:pPr>
      <w:ind w:left="720" w:hanging="720"/>
    </w:pPr>
    <w:rPr>
      <w:rFonts w:ascii="Arial" w:hAnsi="Arial"/>
      <w:szCs w:val="20"/>
    </w:rPr>
  </w:style>
  <w:style w:type="paragraph" w:customStyle="1" w:styleId="ExhibitC1">
    <w:name w:val="ExhibitC1"/>
    <w:basedOn w:val="Normal"/>
    <w:rsid w:val="00AC6DA0"/>
    <w:pPr>
      <w:numPr>
        <w:numId w:val="9"/>
      </w:numPr>
    </w:pPr>
    <w:rPr>
      <w:noProof/>
      <w:szCs w:val="20"/>
      <w:u w:val="single"/>
    </w:rPr>
  </w:style>
  <w:style w:type="paragraph" w:customStyle="1" w:styleId="ExhibitC2">
    <w:name w:val="ExhibitC2"/>
    <w:basedOn w:val="Style7"/>
    <w:rsid w:val="00AC6DA0"/>
    <w:pPr>
      <w:numPr>
        <w:ilvl w:val="1"/>
        <w:numId w:val="9"/>
      </w:numPr>
    </w:pPr>
    <w:rPr>
      <w:noProof/>
      <w:szCs w:val="20"/>
    </w:rPr>
  </w:style>
  <w:style w:type="paragraph" w:customStyle="1" w:styleId="ExhibitC3">
    <w:name w:val="ExhibitC3"/>
    <w:basedOn w:val="Normal"/>
    <w:rsid w:val="00AC6DA0"/>
    <w:pPr>
      <w:keepNext/>
      <w:numPr>
        <w:ilvl w:val="2"/>
        <w:numId w:val="9"/>
      </w:numPr>
      <w:tabs>
        <w:tab w:val="left" w:pos="2592"/>
        <w:tab w:val="left" w:pos="4176"/>
        <w:tab w:val="left" w:pos="10710"/>
      </w:tabs>
      <w:ind w:right="187"/>
      <w:outlineLvl w:val="0"/>
    </w:pPr>
    <w:rPr>
      <w:szCs w:val="20"/>
    </w:rPr>
  </w:style>
  <w:style w:type="paragraph" w:customStyle="1" w:styleId="normal0">
    <w:name w:val="normal"/>
    <w:basedOn w:val="Normal"/>
    <w:rsid w:val="00AC6DA0"/>
    <w:pPr>
      <w:overflowPunct w:val="0"/>
      <w:autoSpaceDE w:val="0"/>
      <w:autoSpaceDN w:val="0"/>
      <w:adjustRightInd w:val="0"/>
      <w:spacing w:line="239" w:lineRule="atLeast"/>
      <w:textAlignment w:val="baseline"/>
    </w:pPr>
    <w:rPr>
      <w:rFonts w:ascii="Times" w:hAnsi="Times"/>
      <w:szCs w:val="20"/>
    </w:rPr>
  </w:style>
  <w:style w:type="paragraph" w:customStyle="1" w:styleId="Hidden">
    <w:name w:val="Hidden"/>
    <w:basedOn w:val="Heading4"/>
    <w:next w:val="Heading4"/>
    <w:rsid w:val="00AC6DA0"/>
    <w:pPr>
      <w:spacing w:before="0" w:after="0"/>
      <w:ind w:left="720"/>
    </w:pPr>
    <w:rPr>
      <w:rFonts w:eastAsia="Times New Roman"/>
      <w:b w:val="0"/>
      <w:bCs w:val="0"/>
      <w:vanish/>
      <w:color w:val="0000FF"/>
      <w:sz w:val="24"/>
      <w:szCs w:val="20"/>
    </w:rPr>
  </w:style>
  <w:style w:type="paragraph" w:customStyle="1" w:styleId="NormalTeal">
    <w:name w:val="Normal + Teal"/>
    <w:aliases w:val="Left:  0.5&quot;"/>
    <w:basedOn w:val="Normal"/>
    <w:rsid w:val="00504FA7"/>
    <w:pPr>
      <w:ind w:left="720"/>
    </w:pPr>
    <w:rPr>
      <w:color w:val="008080"/>
    </w:rPr>
  </w:style>
  <w:style w:type="table" w:styleId="TableGrid">
    <w:name w:val="Table Grid"/>
    <w:basedOn w:val="TableNormal"/>
    <w:rsid w:val="004856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Heading1"/>
    <w:autoRedefine/>
    <w:rsid w:val="007A6631"/>
    <w:pPr>
      <w:numPr>
        <w:numId w:val="11"/>
      </w:numPr>
      <w:tabs>
        <w:tab w:val="left" w:pos="1296"/>
        <w:tab w:val="left" w:pos="2592"/>
        <w:tab w:val="left" w:pos="4176"/>
        <w:tab w:val="left" w:pos="10710"/>
      </w:tabs>
      <w:spacing w:before="0" w:after="0"/>
      <w:ind w:right="180"/>
    </w:pPr>
    <w:rPr>
      <w:rFonts w:ascii="Times New Roman" w:hAnsi="Times New Roman" w:cs="Times New Roman"/>
      <w:b w:val="0"/>
      <w:bCs w:val="0"/>
      <w:kern w:val="0"/>
      <w:sz w:val="24"/>
      <w:szCs w:val="24"/>
    </w:rPr>
  </w:style>
  <w:style w:type="paragraph" w:styleId="BalloonText">
    <w:name w:val="Balloon Text"/>
    <w:basedOn w:val="Normal"/>
    <w:semiHidden/>
    <w:rsid w:val="00FE461E"/>
    <w:rPr>
      <w:rFonts w:ascii="Tahoma" w:hAnsi="Tahoma" w:cs="Tahoma"/>
      <w:sz w:val="16"/>
      <w:szCs w:val="16"/>
    </w:rPr>
  </w:style>
  <w:style w:type="paragraph" w:customStyle="1" w:styleId="ExhibitA2">
    <w:name w:val="ExhibitA2"/>
    <w:basedOn w:val="Normal"/>
    <w:rsid w:val="00C263AB"/>
    <w:pPr>
      <w:keepNext/>
      <w:numPr>
        <w:ilvl w:val="1"/>
        <w:numId w:val="16"/>
      </w:numPr>
      <w:tabs>
        <w:tab w:val="left" w:pos="-720"/>
        <w:tab w:val="left" w:pos="2016"/>
        <w:tab w:val="left" w:pos="2592"/>
        <w:tab w:val="left" w:pos="4176"/>
        <w:tab w:val="left" w:pos="10710"/>
      </w:tabs>
      <w:suppressAutoHyphens/>
      <w:ind w:right="187"/>
      <w:jc w:val="both"/>
      <w:outlineLvl w:val="0"/>
    </w:pPr>
    <w:rPr>
      <w:spacing w:val="-3"/>
      <w:szCs w:val="20"/>
    </w:rPr>
  </w:style>
  <w:style w:type="paragraph" w:customStyle="1" w:styleId="ExhibitA3">
    <w:name w:val="ExhibitA3"/>
    <w:basedOn w:val="Normal"/>
    <w:rsid w:val="00C263AB"/>
    <w:pPr>
      <w:keepNext/>
      <w:numPr>
        <w:ilvl w:val="2"/>
        <w:numId w:val="16"/>
      </w:numPr>
      <w:tabs>
        <w:tab w:val="left" w:pos="2592"/>
        <w:tab w:val="left" w:pos="4176"/>
        <w:tab w:val="left" w:pos="10710"/>
      </w:tabs>
      <w:ind w:right="187"/>
      <w:outlineLvl w:val="0"/>
    </w:pPr>
    <w:rPr>
      <w:szCs w:val="20"/>
    </w:rPr>
  </w:style>
  <w:style w:type="character" w:styleId="FollowedHyperlink">
    <w:name w:val="FollowedHyperlink"/>
    <w:basedOn w:val="DefaultParagraphFont"/>
    <w:rsid w:val="00517D3A"/>
    <w:rPr>
      <w:color w:val="800080"/>
      <w:u w:val="single"/>
    </w:rPr>
  </w:style>
  <w:style w:type="paragraph" w:styleId="NormalWeb">
    <w:name w:val="Normal (Web)"/>
    <w:basedOn w:val="Normal"/>
    <w:rsid w:val="007D160A"/>
    <w:pPr>
      <w:spacing w:before="100" w:beforeAutospacing="1" w:after="100" w:afterAutospacing="1"/>
    </w:pPr>
  </w:style>
  <w:style w:type="paragraph" w:styleId="TOC1">
    <w:name w:val="toc 1"/>
    <w:basedOn w:val="Normal"/>
    <w:next w:val="Normal"/>
    <w:autoRedefine/>
    <w:semiHidden/>
    <w:rsid w:val="006E4759"/>
    <w:pPr>
      <w:spacing w:line="480" w:lineRule="auto"/>
    </w:pPr>
    <w:rPr>
      <w:rFonts w:eastAsia="Times"/>
      <w:szCs w:val="20"/>
    </w:rPr>
  </w:style>
  <w:style w:type="character" w:customStyle="1" w:styleId="CommentTextChar">
    <w:name w:val="Comment Text Char"/>
    <w:basedOn w:val="DefaultParagraphFont"/>
    <w:link w:val="CommentText"/>
    <w:semiHidden/>
    <w:locked/>
    <w:rsid w:val="00BE6CDA"/>
    <w:rPr>
      <w:lang w:val="en-US" w:eastAsia="en-US" w:bidi="ar-SA"/>
    </w:rPr>
  </w:style>
  <w:style w:type="character" w:customStyle="1" w:styleId="BodyTextIndent3Char">
    <w:name w:val="Body Text Indent 3 Char"/>
    <w:basedOn w:val="DefaultParagraphFont"/>
    <w:link w:val="BodyTextIndent3"/>
    <w:semiHidden/>
    <w:locked/>
    <w:rsid w:val="001A6C18"/>
    <w:rPr>
      <w:sz w:val="16"/>
      <w:szCs w:val="16"/>
      <w:lang w:val="en-US" w:eastAsia="en-US" w:bidi="ar-SA"/>
    </w:rPr>
  </w:style>
  <w:style w:type="character" w:customStyle="1" w:styleId="BodyTextIndent2Char">
    <w:name w:val="Body Text Indent 2 Char"/>
    <w:basedOn w:val="DefaultParagraphFont"/>
    <w:link w:val="BodyTextIndent2"/>
    <w:semiHidden/>
    <w:locked/>
    <w:rsid w:val="003F0A9B"/>
    <w:rPr>
      <w:sz w:val="24"/>
      <w:szCs w:val="24"/>
      <w:lang w:val="en-US" w:eastAsia="en-US" w:bidi="ar-SA"/>
    </w:rPr>
  </w:style>
  <w:style w:type="paragraph" w:customStyle="1" w:styleId="FactSheetTextGoudy">
    <w:name w:val="Fact Sheet Text/Goudy"/>
    <w:basedOn w:val="Normal"/>
    <w:link w:val="FactSheetTextGoudyChar"/>
    <w:rsid w:val="005725F4"/>
    <w:pPr>
      <w:spacing w:after="200" w:line="300" w:lineRule="exact"/>
    </w:pPr>
    <w:rPr>
      <w:rFonts w:ascii="Goudy Old Style" w:eastAsia="Times" w:hAnsi="Goudy Old Style"/>
      <w:sz w:val="22"/>
      <w:szCs w:val="20"/>
    </w:rPr>
  </w:style>
  <w:style w:type="paragraph" w:customStyle="1" w:styleId="FactSheetTextHeader1">
    <w:name w:val="Fact Sheet Text/Header 1"/>
    <w:basedOn w:val="Normal"/>
    <w:rsid w:val="005725F4"/>
    <w:pPr>
      <w:spacing w:before="120" w:line="300" w:lineRule="exact"/>
    </w:pPr>
    <w:rPr>
      <w:rFonts w:ascii="Arial Black" w:eastAsia="MS Mincho" w:hAnsi="Arial Black"/>
      <w:bCs/>
      <w:sz w:val="20"/>
      <w:szCs w:val="20"/>
    </w:rPr>
  </w:style>
  <w:style w:type="paragraph" w:customStyle="1" w:styleId="FactSheetBullet">
    <w:name w:val="Fact Sheet/Bullet"/>
    <w:rsid w:val="005725F4"/>
    <w:pPr>
      <w:numPr>
        <w:numId w:val="23"/>
      </w:numPr>
      <w:tabs>
        <w:tab w:val="left" w:pos="216"/>
      </w:tabs>
      <w:spacing w:after="120" w:line="300" w:lineRule="exact"/>
    </w:pPr>
    <w:rPr>
      <w:rFonts w:ascii="Goudy Old Style" w:hAnsi="Goudy Old Style"/>
      <w:sz w:val="22"/>
    </w:rPr>
  </w:style>
  <w:style w:type="character" w:customStyle="1" w:styleId="FactSheetTextGoudyChar">
    <w:name w:val="Fact Sheet Text/Goudy Char"/>
    <w:basedOn w:val="DefaultParagraphFont"/>
    <w:link w:val="FactSheetTextGoudy"/>
    <w:rsid w:val="005725F4"/>
    <w:rPr>
      <w:rFonts w:ascii="Goudy Old Style" w:eastAsia="Times" w:hAnsi="Goudy Old Style"/>
      <w:sz w:val="22"/>
      <w:lang w:val="en-US" w:eastAsia="en-US" w:bidi="ar-SA"/>
    </w:rPr>
  </w:style>
  <w:style w:type="character" w:styleId="CommentReference">
    <w:name w:val="annotation reference"/>
    <w:basedOn w:val="DefaultParagraphFont"/>
    <w:rsid w:val="00E1777D"/>
    <w:rPr>
      <w:sz w:val="16"/>
      <w:szCs w:val="16"/>
    </w:rPr>
  </w:style>
  <w:style w:type="paragraph" w:styleId="CommentSubject">
    <w:name w:val="annotation subject"/>
    <w:basedOn w:val="CommentText"/>
    <w:next w:val="CommentText"/>
    <w:link w:val="CommentSubjectChar"/>
    <w:rsid w:val="00E1777D"/>
    <w:rPr>
      <w:b/>
      <w:bCs/>
    </w:rPr>
  </w:style>
  <w:style w:type="character" w:customStyle="1" w:styleId="CommentSubjectChar">
    <w:name w:val="Comment Subject Char"/>
    <w:basedOn w:val="CommentTextChar"/>
    <w:link w:val="CommentSubject"/>
    <w:rsid w:val="00E1777D"/>
    <w:rPr>
      <w:rFonts w:ascii="Times New Roman" w:eastAsia="Times New Roman" w:hAnsi="Times New Roman"/>
      <w:b/>
      <w:bCs/>
    </w:rPr>
  </w:style>
  <w:style w:type="paragraph" w:styleId="Revision">
    <w:name w:val="Revision"/>
    <w:hidden/>
    <w:uiPriority w:val="99"/>
    <w:semiHidden/>
    <w:rsid w:val="00C87418"/>
    <w:rPr>
      <w:rFonts w:ascii="Times New Roman" w:eastAsia="Times New Roman" w:hAnsi="Times New Roman"/>
      <w:sz w:val="24"/>
      <w:szCs w:val="24"/>
    </w:rPr>
  </w:style>
  <w:style w:type="paragraph" w:styleId="NoSpacing">
    <w:name w:val="No Spacing"/>
    <w:uiPriority w:val="1"/>
    <w:qFormat/>
    <w:rsid w:val="00337E76"/>
    <w:rPr>
      <w:rFonts w:ascii="Calibri" w:eastAsia="Times New Roman" w:hAnsi="Calibri"/>
      <w:sz w:val="22"/>
      <w:szCs w:val="22"/>
    </w:rPr>
  </w:style>
  <w:style w:type="character" w:customStyle="1" w:styleId="BodyText2Char">
    <w:name w:val="Body Text 2 Char"/>
    <w:aliases w:val="bt2 Char"/>
    <w:basedOn w:val="DefaultParagraphFont"/>
    <w:link w:val="BodyText2"/>
    <w:rsid w:val="0086629C"/>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62741522">
      <w:bodyDiv w:val="1"/>
      <w:marLeft w:val="0"/>
      <w:marRight w:val="0"/>
      <w:marTop w:val="0"/>
      <w:marBottom w:val="0"/>
      <w:divBdr>
        <w:top w:val="none" w:sz="0" w:space="0" w:color="auto"/>
        <w:left w:val="none" w:sz="0" w:space="0" w:color="auto"/>
        <w:bottom w:val="none" w:sz="0" w:space="0" w:color="auto"/>
        <w:right w:val="none" w:sz="0" w:space="0" w:color="auto"/>
      </w:divBdr>
    </w:div>
    <w:div w:id="652149808">
      <w:bodyDiv w:val="1"/>
      <w:marLeft w:val="0"/>
      <w:marRight w:val="0"/>
      <w:marTop w:val="0"/>
      <w:marBottom w:val="0"/>
      <w:divBdr>
        <w:top w:val="none" w:sz="0" w:space="0" w:color="auto"/>
        <w:left w:val="none" w:sz="0" w:space="0" w:color="auto"/>
        <w:bottom w:val="none" w:sz="0" w:space="0" w:color="auto"/>
        <w:right w:val="none" w:sz="0" w:space="0" w:color="auto"/>
      </w:divBdr>
    </w:div>
    <w:div w:id="7559008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ourtinfo.ca.gov/reference/rfp/" TargetMode="Externa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courtinfo.ca.gov/rules/amendments/jan2010-2.pdf" TargetMode="External"/><Relationship Id="rId2" Type="http://schemas.openxmlformats.org/officeDocument/2006/relationships/numbering" Target="numbering.xml"/><Relationship Id="rId16" Type="http://schemas.openxmlformats.org/officeDocument/2006/relationships/hyperlink" Target="http://www.courtinfo.ca.gov/reference/rf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Solicitations@jud.ca.gov" TargetMode="External"/><Relationship Id="rId10" Type="http://schemas.openxmlformats.org/officeDocument/2006/relationships/header" Target="head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Solicitations@jud.ca.gov" TargetMode="External"/><Relationship Id="rId14" Type="http://schemas.openxmlformats.org/officeDocument/2006/relationships/hyperlink" Target="http://www.courtinfo.ca.gov/reference/rfp/"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Documents\AOC%20Templates\finan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3C9EE-2335-4A2A-A64D-13BDEBE06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finance</Template>
  <TotalTime>0</TotalTime>
  <Pages>9</Pages>
  <Words>2820</Words>
  <Characters>16076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Finance Division</vt:lpstr>
    </vt:vector>
  </TitlesOfParts>
  <Company>Hewlett-Packard</Company>
  <LinksUpToDate>false</LinksUpToDate>
  <CharactersWithSpaces>18859</CharactersWithSpaces>
  <SharedDoc>false</SharedDoc>
  <HLinks>
    <vt:vector size="36" baseType="variant">
      <vt:variant>
        <vt:i4>2687018</vt:i4>
      </vt:variant>
      <vt:variant>
        <vt:i4>15</vt:i4>
      </vt:variant>
      <vt:variant>
        <vt:i4>0</vt:i4>
      </vt:variant>
      <vt:variant>
        <vt:i4>5</vt:i4>
      </vt:variant>
      <vt:variant>
        <vt:lpwstr>http://www.courtinfo.ca.gov/rules/amendments/jan2010-2.pdf</vt:lpwstr>
      </vt:variant>
      <vt:variant>
        <vt:lpwstr/>
      </vt:variant>
      <vt:variant>
        <vt:i4>2424947</vt:i4>
      </vt:variant>
      <vt:variant>
        <vt:i4>12</vt:i4>
      </vt:variant>
      <vt:variant>
        <vt:i4>0</vt:i4>
      </vt:variant>
      <vt:variant>
        <vt:i4>5</vt:i4>
      </vt:variant>
      <vt:variant>
        <vt:lpwstr>http://www.courtinfo.ca.gov/reference/rfp/</vt:lpwstr>
      </vt:variant>
      <vt:variant>
        <vt:lpwstr/>
      </vt:variant>
      <vt:variant>
        <vt:i4>3014750</vt:i4>
      </vt:variant>
      <vt:variant>
        <vt:i4>9</vt:i4>
      </vt:variant>
      <vt:variant>
        <vt:i4>0</vt:i4>
      </vt:variant>
      <vt:variant>
        <vt:i4>5</vt:i4>
      </vt:variant>
      <vt:variant>
        <vt:lpwstr>mailto:Solicitations@jud.ca.gov</vt:lpwstr>
      </vt:variant>
      <vt:variant>
        <vt:lpwstr/>
      </vt:variant>
      <vt:variant>
        <vt:i4>2424947</vt:i4>
      </vt:variant>
      <vt:variant>
        <vt:i4>6</vt:i4>
      </vt:variant>
      <vt:variant>
        <vt:i4>0</vt:i4>
      </vt:variant>
      <vt:variant>
        <vt:i4>5</vt:i4>
      </vt:variant>
      <vt:variant>
        <vt:lpwstr>http://www.courtinfo.ca.gov/reference/rfp/</vt:lpwstr>
      </vt:variant>
      <vt:variant>
        <vt:lpwstr/>
      </vt:variant>
      <vt:variant>
        <vt:i4>3014750</vt:i4>
      </vt:variant>
      <vt:variant>
        <vt:i4>3</vt:i4>
      </vt:variant>
      <vt:variant>
        <vt:i4>0</vt:i4>
      </vt:variant>
      <vt:variant>
        <vt:i4>5</vt:i4>
      </vt:variant>
      <vt:variant>
        <vt:lpwstr>mailto:Solicitations@jud.ca.gov</vt:lpwstr>
      </vt:variant>
      <vt:variant>
        <vt:lpwstr/>
      </vt:variant>
      <vt:variant>
        <vt:i4>2424947</vt:i4>
      </vt:variant>
      <vt:variant>
        <vt:i4>0</vt:i4>
      </vt:variant>
      <vt:variant>
        <vt:i4>0</vt:i4>
      </vt:variant>
      <vt:variant>
        <vt:i4>5</vt:i4>
      </vt:variant>
      <vt:variant>
        <vt:lpwstr>http://www.courtinfo.ca.gov/reference/rfp/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Division</dc:title>
  <dc:subject/>
  <dc:creator>GWalker</dc:creator>
  <cp:keywords/>
  <cp:lastModifiedBy>Owner</cp:lastModifiedBy>
  <cp:revision>2</cp:revision>
  <cp:lastPrinted>2010-02-10T20:18:00Z</cp:lastPrinted>
  <dcterms:created xsi:type="dcterms:W3CDTF">2010-08-27T16:22:00Z</dcterms:created>
  <dcterms:modified xsi:type="dcterms:W3CDTF">2010-08-27T16:22:00Z</dcterms:modified>
</cp:coreProperties>
</file>