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447" w:rsidRPr="00AD252A" w:rsidRDefault="009F6447" w:rsidP="0066010B">
      <w:pPr>
        <w:numPr>
          <w:ilvl w:val="0"/>
          <w:numId w:val="3"/>
        </w:numPr>
        <w:autoSpaceDE w:val="0"/>
        <w:autoSpaceDN w:val="0"/>
        <w:adjustRightInd w:val="0"/>
        <w:spacing w:after="240"/>
        <w:ind w:hanging="720"/>
        <w:rPr>
          <w:sz w:val="24"/>
          <w:szCs w:val="24"/>
        </w:rPr>
      </w:pPr>
      <w:r>
        <w:rPr>
          <w:sz w:val="24"/>
          <w:szCs w:val="24"/>
        </w:rPr>
        <w:t xml:space="preserve">Regarding Section </w:t>
      </w:r>
      <w:r w:rsidRPr="00AD252A">
        <w:rPr>
          <w:sz w:val="24"/>
          <w:szCs w:val="24"/>
        </w:rPr>
        <w:t>2.3</w:t>
      </w:r>
      <w:r>
        <w:rPr>
          <w:sz w:val="24"/>
          <w:szCs w:val="24"/>
        </w:rPr>
        <w:t xml:space="preserve"> - </w:t>
      </w:r>
      <w:r w:rsidRPr="00AD252A">
        <w:rPr>
          <w:sz w:val="24"/>
          <w:szCs w:val="24"/>
        </w:rPr>
        <w:t>The consultant is to supply “functional modules” for a future Web site. Please define what is meant by this.</w:t>
      </w:r>
      <w:r>
        <w:rPr>
          <w:sz w:val="24"/>
          <w:szCs w:val="24"/>
        </w:rPr>
        <w:t xml:space="preserve"> </w:t>
      </w:r>
      <w:r w:rsidRPr="00AD252A">
        <w:rPr>
          <w:sz w:val="24"/>
          <w:szCs w:val="24"/>
        </w:rPr>
        <w:t xml:space="preserve"> Does the AOC mean instructional modules, as the term is used in curriculum discussions? </w:t>
      </w:r>
    </w:p>
    <w:p w:rsidR="009F6447" w:rsidRPr="00AD252A" w:rsidRDefault="009F6447" w:rsidP="0066010B">
      <w:pPr>
        <w:tabs>
          <w:tab w:val="left" w:pos="1800"/>
        </w:tabs>
        <w:autoSpaceDE w:val="0"/>
        <w:autoSpaceDN w:val="0"/>
        <w:adjustRightInd w:val="0"/>
        <w:spacing w:after="240"/>
        <w:ind w:left="1800" w:hanging="1080"/>
        <w:rPr>
          <w:color w:val="0000FF"/>
          <w:sz w:val="24"/>
          <w:szCs w:val="24"/>
        </w:rPr>
      </w:pPr>
      <w:r w:rsidRPr="00AD252A">
        <w:rPr>
          <w:color w:val="0000FF"/>
          <w:sz w:val="24"/>
          <w:szCs w:val="24"/>
        </w:rPr>
        <w:t>Answer:</w:t>
      </w:r>
      <w:r w:rsidRPr="00AD252A">
        <w:rPr>
          <w:color w:val="0000FF"/>
          <w:sz w:val="24"/>
          <w:szCs w:val="24"/>
        </w:rPr>
        <w:tab/>
        <w:t xml:space="preserve">The modules that will be supplied by the chosen vendor (see RFP </w:t>
      </w:r>
      <w:r>
        <w:rPr>
          <w:color w:val="0000FF"/>
          <w:sz w:val="24"/>
          <w:szCs w:val="24"/>
        </w:rPr>
        <w:t>S</w:t>
      </w:r>
      <w:r w:rsidRPr="00AD252A">
        <w:rPr>
          <w:color w:val="0000FF"/>
          <w:sz w:val="24"/>
          <w:szCs w:val="24"/>
        </w:rPr>
        <w:t xml:space="preserve">ection 2.3) should be functional, instructional modules that are based on Web techniques for interactive, instructional design.  The AOC Knowledge Centers will be designed to educate a court audience (see Answer to Question 4 below), and to house and effectively convey information and resources.  The Knowledge Center on Procedural Fairness will be the prototype, but a template for additional Knowledge Centers will also be developed by the vendor to support and educate the primary audience regarding other court programs (see RFP </w:t>
      </w:r>
      <w:r>
        <w:rPr>
          <w:color w:val="0000FF"/>
          <w:sz w:val="24"/>
          <w:szCs w:val="24"/>
        </w:rPr>
        <w:t>S</w:t>
      </w:r>
      <w:r w:rsidRPr="00AD252A">
        <w:rPr>
          <w:color w:val="0000FF"/>
          <w:sz w:val="24"/>
          <w:szCs w:val="24"/>
        </w:rPr>
        <w:t>ections 2.4 and 2.5).</w:t>
      </w:r>
    </w:p>
    <w:p w:rsidR="009F6447" w:rsidRPr="00AD252A" w:rsidRDefault="009F6447" w:rsidP="0066010B">
      <w:pPr>
        <w:numPr>
          <w:ilvl w:val="0"/>
          <w:numId w:val="3"/>
        </w:numPr>
        <w:autoSpaceDE w:val="0"/>
        <w:autoSpaceDN w:val="0"/>
        <w:adjustRightInd w:val="0"/>
        <w:spacing w:after="240"/>
        <w:ind w:hanging="720"/>
        <w:rPr>
          <w:sz w:val="24"/>
          <w:szCs w:val="24"/>
        </w:rPr>
      </w:pPr>
      <w:r>
        <w:rPr>
          <w:sz w:val="24"/>
          <w:szCs w:val="24"/>
        </w:rPr>
        <w:t xml:space="preserve">Regarding Section </w:t>
      </w:r>
      <w:r w:rsidRPr="00AD252A">
        <w:rPr>
          <w:sz w:val="24"/>
          <w:szCs w:val="24"/>
        </w:rPr>
        <w:t xml:space="preserve">2.4 </w:t>
      </w:r>
      <w:r>
        <w:rPr>
          <w:sz w:val="24"/>
          <w:szCs w:val="24"/>
        </w:rPr>
        <w:t xml:space="preserve">- </w:t>
      </w:r>
      <w:r w:rsidRPr="00AD252A">
        <w:rPr>
          <w:sz w:val="24"/>
          <w:szCs w:val="24"/>
        </w:rPr>
        <w:t xml:space="preserve">The consultant is to take the template pages described in </w:t>
      </w:r>
      <w:r>
        <w:rPr>
          <w:sz w:val="24"/>
          <w:szCs w:val="24"/>
        </w:rPr>
        <w:t xml:space="preserve">Section </w:t>
      </w:r>
      <w:r w:rsidRPr="00AD252A">
        <w:rPr>
          <w:sz w:val="24"/>
          <w:szCs w:val="24"/>
        </w:rPr>
        <w:t xml:space="preserve">2.1 and develop these further into a template set of Web pages for Knowledge Centers. </w:t>
      </w:r>
      <w:r>
        <w:rPr>
          <w:sz w:val="24"/>
          <w:szCs w:val="24"/>
        </w:rPr>
        <w:t xml:space="preserve"> </w:t>
      </w:r>
      <w:r w:rsidRPr="00AD252A">
        <w:rPr>
          <w:sz w:val="24"/>
          <w:szCs w:val="24"/>
        </w:rPr>
        <w:t>On what date will the AOC hand off that template?</w:t>
      </w:r>
    </w:p>
    <w:p w:rsidR="009F6447" w:rsidRPr="00AD252A" w:rsidRDefault="009F6447" w:rsidP="0066010B">
      <w:pPr>
        <w:tabs>
          <w:tab w:val="left" w:pos="1800"/>
        </w:tabs>
        <w:autoSpaceDE w:val="0"/>
        <w:autoSpaceDN w:val="0"/>
        <w:adjustRightInd w:val="0"/>
        <w:spacing w:after="240"/>
        <w:ind w:left="1800" w:hanging="1080"/>
        <w:rPr>
          <w:color w:val="0000FF"/>
          <w:sz w:val="24"/>
          <w:szCs w:val="24"/>
        </w:rPr>
      </w:pPr>
      <w:r w:rsidRPr="00AD252A">
        <w:rPr>
          <w:color w:val="0000FF"/>
          <w:sz w:val="24"/>
          <w:szCs w:val="24"/>
        </w:rPr>
        <w:t>Answer:</w:t>
      </w:r>
      <w:r w:rsidRPr="00AD252A">
        <w:rPr>
          <w:color w:val="0000FF"/>
          <w:sz w:val="24"/>
          <w:szCs w:val="24"/>
        </w:rPr>
        <w:tab/>
        <w:t>The mockup template pages for the AOC Web Redesign that are described in RFP section 2.1 will be provided to the chosen vendor shortly after a contract is in place.</w:t>
      </w:r>
    </w:p>
    <w:p w:rsidR="009F6447" w:rsidRPr="00AD252A" w:rsidRDefault="009F6447" w:rsidP="0066010B">
      <w:pPr>
        <w:numPr>
          <w:ilvl w:val="0"/>
          <w:numId w:val="3"/>
        </w:numPr>
        <w:autoSpaceDE w:val="0"/>
        <w:autoSpaceDN w:val="0"/>
        <w:adjustRightInd w:val="0"/>
        <w:spacing w:after="240"/>
        <w:ind w:hanging="720"/>
        <w:rPr>
          <w:sz w:val="24"/>
          <w:szCs w:val="24"/>
        </w:rPr>
      </w:pPr>
      <w:r>
        <w:rPr>
          <w:sz w:val="24"/>
          <w:szCs w:val="24"/>
        </w:rPr>
        <w:t xml:space="preserve">Regarding Section </w:t>
      </w:r>
      <w:r w:rsidRPr="00AD252A">
        <w:rPr>
          <w:sz w:val="24"/>
          <w:szCs w:val="24"/>
        </w:rPr>
        <w:t xml:space="preserve">3.1 </w:t>
      </w:r>
      <w:r>
        <w:rPr>
          <w:sz w:val="24"/>
          <w:szCs w:val="24"/>
        </w:rPr>
        <w:t xml:space="preserve">- </w:t>
      </w:r>
      <w:r w:rsidRPr="00AD252A">
        <w:rPr>
          <w:sz w:val="24"/>
          <w:szCs w:val="24"/>
        </w:rPr>
        <w:t xml:space="preserve">The RFP indicates that the template is supposed to be developed based on the resource guide currently being developed, scheduled for release in Fall 2009 (see 2.2). </w:t>
      </w:r>
      <w:r>
        <w:rPr>
          <w:sz w:val="24"/>
          <w:szCs w:val="24"/>
        </w:rPr>
        <w:t xml:space="preserve"> </w:t>
      </w:r>
      <w:r w:rsidRPr="00AD252A">
        <w:rPr>
          <w:sz w:val="24"/>
          <w:szCs w:val="24"/>
        </w:rPr>
        <w:t xml:space="preserve">Yet at the same time, the RFP indicates in </w:t>
      </w:r>
      <w:r>
        <w:rPr>
          <w:sz w:val="24"/>
          <w:szCs w:val="24"/>
        </w:rPr>
        <w:t xml:space="preserve">Section </w:t>
      </w:r>
      <w:r w:rsidRPr="00AD252A">
        <w:rPr>
          <w:sz w:val="24"/>
          <w:szCs w:val="24"/>
        </w:rPr>
        <w:t xml:space="preserve">3.1 that the Knowledge Center is supposed to debut in September 2009. </w:t>
      </w:r>
      <w:r>
        <w:rPr>
          <w:sz w:val="24"/>
          <w:szCs w:val="24"/>
        </w:rPr>
        <w:t xml:space="preserve"> </w:t>
      </w:r>
      <w:r w:rsidRPr="00AD252A">
        <w:rPr>
          <w:sz w:val="24"/>
          <w:szCs w:val="24"/>
        </w:rPr>
        <w:t xml:space="preserve">How can the deliverable for this project—template for Knowledge Center—be developed </w:t>
      </w:r>
      <w:r w:rsidRPr="00AD252A">
        <w:rPr>
          <w:sz w:val="24"/>
          <w:szCs w:val="24"/>
        </w:rPr>
        <w:lastRenderedPageBreak/>
        <w:t>and launched when the content for the Knowledge Center will not be available until the launch date?</w:t>
      </w:r>
    </w:p>
    <w:p w:rsidR="009F6447" w:rsidRPr="00AD252A" w:rsidRDefault="009F6447" w:rsidP="00772648">
      <w:pPr>
        <w:autoSpaceDE w:val="0"/>
        <w:autoSpaceDN w:val="0"/>
        <w:adjustRightInd w:val="0"/>
        <w:spacing w:after="240"/>
        <w:ind w:left="2160" w:hanging="1080"/>
        <w:rPr>
          <w:sz w:val="24"/>
          <w:szCs w:val="24"/>
        </w:rPr>
      </w:pPr>
      <w:r w:rsidRPr="00AD252A">
        <w:rPr>
          <w:color w:val="0000FF"/>
          <w:sz w:val="24"/>
          <w:szCs w:val="24"/>
        </w:rPr>
        <w:t>Answer:</w:t>
      </w:r>
      <w:r w:rsidRPr="00AD252A">
        <w:rPr>
          <w:color w:val="0000FF"/>
          <w:sz w:val="24"/>
          <w:szCs w:val="24"/>
        </w:rPr>
        <w:tab/>
        <w:t xml:space="preserve">Proposers should note that under the current timeline, the launch of the redesigned California Judicial Branch Web page will take place no earlier than December 2009.  See Item 2 in Addendum 1 of the RFP.  The timeline for this project allows for adequate time for development of the AOC Knowledge Centers (by Fall 2009 we mean sometime between September and December 2009). </w:t>
      </w:r>
      <w:r>
        <w:rPr>
          <w:color w:val="0000FF"/>
          <w:sz w:val="24"/>
          <w:szCs w:val="24"/>
        </w:rPr>
        <w:t xml:space="preserve"> </w:t>
      </w:r>
      <w:r w:rsidRPr="00AD252A">
        <w:rPr>
          <w:color w:val="0000FF"/>
          <w:sz w:val="24"/>
          <w:szCs w:val="24"/>
        </w:rPr>
        <w:t xml:space="preserve">The Resource Guide on Procedural Fairness and related Knowledge Center will be developed in tandem and will be designed to contain a variety of resources and information to help the courts achieve procedural fairness. </w:t>
      </w:r>
      <w:r>
        <w:rPr>
          <w:color w:val="0000FF"/>
          <w:sz w:val="24"/>
          <w:szCs w:val="24"/>
        </w:rPr>
        <w:t xml:space="preserve"> </w:t>
      </w:r>
      <w:r w:rsidRPr="00AD252A">
        <w:rPr>
          <w:color w:val="0000FF"/>
          <w:sz w:val="24"/>
          <w:szCs w:val="24"/>
        </w:rPr>
        <w:t xml:space="preserve">We will provide drafts of the guide, which the chosen vendor can use while developing the Knowledge Center pages. </w:t>
      </w:r>
    </w:p>
    <w:p w:rsidR="009F6447" w:rsidRPr="00AD252A" w:rsidRDefault="009F6447" w:rsidP="0066010B">
      <w:pPr>
        <w:numPr>
          <w:ilvl w:val="0"/>
          <w:numId w:val="3"/>
        </w:numPr>
        <w:autoSpaceDE w:val="0"/>
        <w:autoSpaceDN w:val="0"/>
        <w:adjustRightInd w:val="0"/>
        <w:spacing w:after="240"/>
        <w:ind w:hanging="720"/>
        <w:rPr>
          <w:sz w:val="24"/>
          <w:szCs w:val="24"/>
        </w:rPr>
      </w:pPr>
      <w:r>
        <w:rPr>
          <w:sz w:val="24"/>
          <w:szCs w:val="24"/>
        </w:rPr>
        <w:t xml:space="preserve">Regarding Section </w:t>
      </w:r>
      <w:r w:rsidRPr="00AD252A">
        <w:rPr>
          <w:sz w:val="24"/>
          <w:szCs w:val="24"/>
        </w:rPr>
        <w:t xml:space="preserve">3.2.2 </w:t>
      </w:r>
      <w:r>
        <w:rPr>
          <w:sz w:val="24"/>
          <w:szCs w:val="24"/>
        </w:rPr>
        <w:t xml:space="preserve">- </w:t>
      </w:r>
      <w:r w:rsidRPr="00AD252A">
        <w:rPr>
          <w:sz w:val="24"/>
          <w:szCs w:val="24"/>
        </w:rPr>
        <w:t xml:space="preserve">Reference is made to the “primary audience.” </w:t>
      </w:r>
      <w:r>
        <w:rPr>
          <w:sz w:val="24"/>
          <w:szCs w:val="24"/>
        </w:rPr>
        <w:t xml:space="preserve"> </w:t>
      </w:r>
      <w:r w:rsidRPr="00AD252A">
        <w:rPr>
          <w:sz w:val="24"/>
          <w:szCs w:val="24"/>
        </w:rPr>
        <w:t>Can the AOC specify who is included in that term?</w:t>
      </w:r>
    </w:p>
    <w:p w:rsidR="009F6447" w:rsidRPr="00AD252A" w:rsidRDefault="009F6447" w:rsidP="0066010B">
      <w:pPr>
        <w:tabs>
          <w:tab w:val="left" w:pos="1800"/>
        </w:tabs>
        <w:autoSpaceDE w:val="0"/>
        <w:autoSpaceDN w:val="0"/>
        <w:adjustRightInd w:val="0"/>
        <w:spacing w:after="240"/>
        <w:ind w:left="1800" w:hanging="1080"/>
        <w:rPr>
          <w:color w:val="0000FF"/>
          <w:sz w:val="24"/>
          <w:szCs w:val="24"/>
        </w:rPr>
      </w:pPr>
      <w:r w:rsidRPr="00AD252A">
        <w:rPr>
          <w:color w:val="0000FF"/>
          <w:sz w:val="24"/>
          <w:szCs w:val="24"/>
        </w:rPr>
        <w:t>Answer:</w:t>
      </w:r>
      <w:r w:rsidRPr="00AD252A">
        <w:rPr>
          <w:color w:val="0000FF"/>
          <w:sz w:val="24"/>
          <w:szCs w:val="24"/>
        </w:rPr>
        <w:tab/>
        <w:t>The primary audience for the AOC Knowledge Centers is court professionals: for example, judges, attorneys who sit as bench officers, courtroom and counter personnel, court managers, administrators and supervisors, family law facilitators, mediators, clerks and other personnel who work in the courts and interact with the public; also, court educators, trainers, researchers and analysts who work closely with the courts and desire to learn about court programs, improve the delivery of justice, and enhance the experience of court users.</w:t>
      </w:r>
    </w:p>
    <w:p w:rsidR="009F6447" w:rsidRPr="00AD252A" w:rsidRDefault="009F6447" w:rsidP="0066010B">
      <w:pPr>
        <w:numPr>
          <w:ilvl w:val="0"/>
          <w:numId w:val="3"/>
        </w:numPr>
        <w:autoSpaceDE w:val="0"/>
        <w:autoSpaceDN w:val="0"/>
        <w:adjustRightInd w:val="0"/>
        <w:spacing w:after="240"/>
        <w:ind w:hanging="720"/>
        <w:rPr>
          <w:sz w:val="24"/>
          <w:szCs w:val="24"/>
        </w:rPr>
      </w:pPr>
      <w:r>
        <w:rPr>
          <w:sz w:val="24"/>
          <w:szCs w:val="24"/>
        </w:rPr>
        <w:lastRenderedPageBreak/>
        <w:t xml:space="preserve">Regarding Section </w:t>
      </w:r>
      <w:r w:rsidRPr="00AD252A">
        <w:rPr>
          <w:sz w:val="24"/>
          <w:szCs w:val="24"/>
        </w:rPr>
        <w:t>3.5</w:t>
      </w:r>
      <w:r>
        <w:rPr>
          <w:sz w:val="24"/>
          <w:szCs w:val="24"/>
        </w:rPr>
        <w:t xml:space="preserve"> -</w:t>
      </w:r>
      <w:r w:rsidRPr="00AD252A">
        <w:rPr>
          <w:sz w:val="24"/>
          <w:szCs w:val="24"/>
        </w:rPr>
        <w:t xml:space="preserve"> The RFP indicates the Web site will contain both interactive and multimedia elements.</w:t>
      </w:r>
      <w:r>
        <w:rPr>
          <w:sz w:val="24"/>
          <w:szCs w:val="24"/>
        </w:rPr>
        <w:t xml:space="preserve"> </w:t>
      </w:r>
      <w:r w:rsidRPr="00AD252A">
        <w:rPr>
          <w:sz w:val="24"/>
          <w:szCs w:val="24"/>
        </w:rPr>
        <w:t xml:space="preserve"> Can the AOC specify what it means by “interactive element</w:t>
      </w:r>
      <w:r>
        <w:rPr>
          <w:sz w:val="24"/>
          <w:szCs w:val="24"/>
        </w:rPr>
        <w:t>?</w:t>
      </w:r>
      <w:r w:rsidRPr="00AD252A">
        <w:rPr>
          <w:sz w:val="24"/>
          <w:szCs w:val="24"/>
        </w:rPr>
        <w:t>”</w:t>
      </w:r>
      <w:r>
        <w:rPr>
          <w:sz w:val="24"/>
          <w:szCs w:val="24"/>
        </w:rPr>
        <w:t xml:space="preserve"> </w:t>
      </w:r>
      <w:r w:rsidRPr="00AD252A">
        <w:rPr>
          <w:sz w:val="24"/>
          <w:szCs w:val="24"/>
        </w:rPr>
        <w:t xml:space="preserve"> Since these interactive elements presumably range from a simple hyperlink to a distance learning course, how will parameters be set by the AOC for the number and type of these elements that will be included in the Knowledge Center?</w:t>
      </w:r>
    </w:p>
    <w:p w:rsidR="009F6447" w:rsidRPr="00AD252A" w:rsidRDefault="009F6447" w:rsidP="0066010B">
      <w:pPr>
        <w:tabs>
          <w:tab w:val="left" w:pos="1800"/>
        </w:tabs>
        <w:autoSpaceDE w:val="0"/>
        <w:autoSpaceDN w:val="0"/>
        <w:adjustRightInd w:val="0"/>
        <w:spacing w:after="240"/>
        <w:ind w:left="1800" w:hanging="1080"/>
        <w:rPr>
          <w:color w:val="0000FF"/>
          <w:sz w:val="24"/>
          <w:szCs w:val="24"/>
        </w:rPr>
      </w:pPr>
      <w:r w:rsidRPr="00AD252A">
        <w:rPr>
          <w:color w:val="0000FF"/>
          <w:sz w:val="24"/>
          <w:szCs w:val="24"/>
        </w:rPr>
        <w:t>Answer:</w:t>
      </w:r>
      <w:r w:rsidRPr="00AD252A">
        <w:rPr>
          <w:color w:val="0000FF"/>
          <w:sz w:val="24"/>
          <w:szCs w:val="24"/>
        </w:rPr>
        <w:tab/>
        <w:t xml:space="preserve">Beyond hyperlinks, examples of interactive or multimedia elements include quizzes, instructional videos, or tools that allow the primary audience to post content, receive updates, or make suggestions regarding featured content. </w:t>
      </w:r>
      <w:r>
        <w:rPr>
          <w:color w:val="0000FF"/>
          <w:sz w:val="24"/>
          <w:szCs w:val="24"/>
        </w:rPr>
        <w:t xml:space="preserve"> </w:t>
      </w:r>
      <w:r w:rsidRPr="00AD252A">
        <w:rPr>
          <w:color w:val="0000FF"/>
          <w:sz w:val="24"/>
          <w:szCs w:val="24"/>
        </w:rPr>
        <w:t xml:space="preserve">The AOC and the chosen vendor will determine the parameters for the number and type of such elements. </w:t>
      </w:r>
      <w:r>
        <w:rPr>
          <w:color w:val="0000FF"/>
          <w:sz w:val="24"/>
          <w:szCs w:val="24"/>
        </w:rPr>
        <w:t xml:space="preserve"> </w:t>
      </w:r>
      <w:r w:rsidRPr="00AD252A">
        <w:rPr>
          <w:color w:val="0000FF"/>
          <w:sz w:val="24"/>
          <w:szCs w:val="24"/>
        </w:rPr>
        <w:t>The AOC is looking for a vendor who has expertise in interactive, instructional design and is able to formulate recommendations regarding interactive and multimedia site elements.</w:t>
      </w:r>
    </w:p>
    <w:p w:rsidR="009F6447" w:rsidRPr="00AD252A" w:rsidRDefault="009F6447" w:rsidP="00E25807">
      <w:pPr>
        <w:numPr>
          <w:ilvl w:val="0"/>
          <w:numId w:val="3"/>
        </w:numPr>
        <w:autoSpaceDE w:val="0"/>
        <w:autoSpaceDN w:val="0"/>
        <w:adjustRightInd w:val="0"/>
        <w:spacing w:after="240"/>
        <w:ind w:hanging="720"/>
        <w:rPr>
          <w:sz w:val="24"/>
          <w:szCs w:val="24"/>
        </w:rPr>
      </w:pPr>
      <w:r w:rsidRPr="00AD252A">
        <w:rPr>
          <w:sz w:val="24"/>
          <w:szCs w:val="24"/>
        </w:rPr>
        <w:t xml:space="preserve">Is the print-based Procedural Fairness resource guide currently being developed (on which one of the Knowledge Centers will be based) similar in scope to the one located at </w:t>
      </w:r>
      <w:hyperlink r:id="rId7" w:history="1">
        <w:r w:rsidRPr="00AD252A">
          <w:rPr>
            <w:sz w:val="24"/>
            <w:szCs w:val="24"/>
          </w:rPr>
          <w:t>http://www.courtinfo.ca.gov/programs/profair/documents/profair_brochure_092507.pdf</w:t>
        </w:r>
      </w:hyperlink>
      <w:r w:rsidRPr="00AD252A">
        <w:rPr>
          <w:sz w:val="24"/>
          <w:szCs w:val="24"/>
        </w:rPr>
        <w:t>?</w:t>
      </w:r>
    </w:p>
    <w:p w:rsidR="009F6447" w:rsidRPr="00AD252A" w:rsidRDefault="009F6447" w:rsidP="00E25807">
      <w:pPr>
        <w:tabs>
          <w:tab w:val="left" w:pos="1800"/>
        </w:tabs>
        <w:autoSpaceDE w:val="0"/>
        <w:autoSpaceDN w:val="0"/>
        <w:adjustRightInd w:val="0"/>
        <w:spacing w:after="240"/>
        <w:ind w:left="1800" w:hanging="1080"/>
        <w:rPr>
          <w:color w:val="0000FF"/>
          <w:sz w:val="24"/>
          <w:szCs w:val="24"/>
        </w:rPr>
      </w:pPr>
      <w:r w:rsidRPr="00AD252A">
        <w:rPr>
          <w:color w:val="0000FF"/>
          <w:sz w:val="24"/>
          <w:szCs w:val="24"/>
        </w:rPr>
        <w:t>Answer:</w:t>
      </w:r>
      <w:r w:rsidRPr="00AD252A">
        <w:rPr>
          <w:color w:val="0000FF"/>
          <w:sz w:val="24"/>
          <w:szCs w:val="24"/>
        </w:rPr>
        <w:tab/>
        <w:t xml:space="preserve">The current brochure simply provides an overview of the elements of procedural fairness and identifies the goals of the branch initiative. </w:t>
      </w:r>
      <w:r>
        <w:rPr>
          <w:color w:val="0000FF"/>
          <w:sz w:val="24"/>
          <w:szCs w:val="24"/>
        </w:rPr>
        <w:t xml:space="preserve"> </w:t>
      </w:r>
      <w:r w:rsidRPr="00AD252A">
        <w:rPr>
          <w:color w:val="0000FF"/>
          <w:sz w:val="24"/>
          <w:szCs w:val="24"/>
        </w:rPr>
        <w:t xml:space="preserve">The resource guide will be a completely separate project with more information and a broader scope. </w:t>
      </w:r>
      <w:r>
        <w:rPr>
          <w:color w:val="0000FF"/>
          <w:sz w:val="24"/>
          <w:szCs w:val="24"/>
        </w:rPr>
        <w:t xml:space="preserve"> </w:t>
      </w:r>
      <w:r w:rsidRPr="00AD252A">
        <w:rPr>
          <w:color w:val="0000FF"/>
          <w:sz w:val="24"/>
          <w:szCs w:val="24"/>
        </w:rPr>
        <w:t>As noted in the RFP, the guide will include effective strategies and techniques, tools for judges and court staff, and programs and best practices readily adaptable to court environments.</w:t>
      </w:r>
    </w:p>
    <w:p w:rsidR="009F6447" w:rsidRPr="00AD252A" w:rsidRDefault="009F6447" w:rsidP="00E25807">
      <w:pPr>
        <w:numPr>
          <w:ilvl w:val="0"/>
          <w:numId w:val="3"/>
        </w:numPr>
        <w:autoSpaceDE w:val="0"/>
        <w:autoSpaceDN w:val="0"/>
        <w:adjustRightInd w:val="0"/>
        <w:spacing w:after="240"/>
        <w:ind w:hanging="720"/>
        <w:rPr>
          <w:sz w:val="24"/>
          <w:szCs w:val="24"/>
        </w:rPr>
      </w:pPr>
      <w:r w:rsidRPr="00AD252A">
        <w:rPr>
          <w:sz w:val="24"/>
          <w:szCs w:val="24"/>
        </w:rPr>
        <w:lastRenderedPageBreak/>
        <w:t>In the design phase identified in Exhibit D, Section 2, is a paper-based model/mock-up or a working prototype expected?</w:t>
      </w:r>
    </w:p>
    <w:p w:rsidR="009F6447" w:rsidRPr="00AD252A" w:rsidRDefault="009F6447" w:rsidP="00E25807">
      <w:pPr>
        <w:tabs>
          <w:tab w:val="left" w:pos="1800"/>
        </w:tabs>
        <w:autoSpaceDE w:val="0"/>
        <w:autoSpaceDN w:val="0"/>
        <w:adjustRightInd w:val="0"/>
        <w:spacing w:after="240"/>
        <w:ind w:left="1800" w:hanging="1080"/>
        <w:rPr>
          <w:i/>
          <w:color w:val="0000FF"/>
          <w:sz w:val="24"/>
          <w:szCs w:val="24"/>
        </w:rPr>
      </w:pPr>
      <w:r w:rsidRPr="00AD252A">
        <w:rPr>
          <w:color w:val="0000FF"/>
          <w:sz w:val="24"/>
          <w:szCs w:val="24"/>
        </w:rPr>
        <w:t>Answer:</w:t>
      </w:r>
      <w:r w:rsidRPr="00AD252A">
        <w:rPr>
          <w:color w:val="0000FF"/>
          <w:sz w:val="24"/>
          <w:szCs w:val="24"/>
        </w:rPr>
        <w:tab/>
        <w:t xml:space="preserve">The Contract Terms, Exhibit D, Work to Be Performed, section 2B, page D-2, describes the project deliverables that relate to design mockups.  A paper-based </w:t>
      </w:r>
      <w:r w:rsidRPr="00BE5FAF">
        <w:rPr>
          <w:color w:val="0000FF"/>
          <w:sz w:val="24"/>
          <w:szCs w:val="24"/>
        </w:rPr>
        <w:t>mockup</w:t>
      </w:r>
      <w:r w:rsidRPr="00AD252A">
        <w:rPr>
          <w:color w:val="0000FF"/>
          <w:sz w:val="24"/>
          <w:szCs w:val="24"/>
        </w:rPr>
        <w:t xml:space="preserve"> is acceptable early in the design phase to solicit and receive feedback and input from branch stakeholders.  However, the chosen vendor’s mockups for the AOC Knowledge Centers should be readily and easily adaptable to a working prototype.</w:t>
      </w:r>
    </w:p>
    <w:p w:rsidR="009F6447" w:rsidRPr="00AD252A" w:rsidRDefault="009F6447" w:rsidP="00E25807">
      <w:pPr>
        <w:numPr>
          <w:ilvl w:val="0"/>
          <w:numId w:val="3"/>
        </w:numPr>
        <w:autoSpaceDE w:val="0"/>
        <w:autoSpaceDN w:val="0"/>
        <w:adjustRightInd w:val="0"/>
        <w:spacing w:after="240"/>
        <w:ind w:hanging="720"/>
        <w:rPr>
          <w:sz w:val="24"/>
          <w:szCs w:val="24"/>
        </w:rPr>
      </w:pPr>
      <w:r w:rsidRPr="00AD252A">
        <w:rPr>
          <w:sz w:val="24"/>
          <w:szCs w:val="24"/>
        </w:rPr>
        <w:t>Paragraph 3.1 states that the Knowledge Centers will debut in conjunction with the launch of the redesigned California Judicial Branch Web page in September 2009. However, Exhibit D, Section 2, states that only the design phase of the Knowledge Centers will be completed in September. Please clarify.</w:t>
      </w:r>
    </w:p>
    <w:p w:rsidR="009F6447" w:rsidRPr="00AD252A" w:rsidRDefault="009F6447" w:rsidP="00E25807">
      <w:pPr>
        <w:tabs>
          <w:tab w:val="left" w:pos="1800"/>
        </w:tabs>
        <w:autoSpaceDE w:val="0"/>
        <w:autoSpaceDN w:val="0"/>
        <w:adjustRightInd w:val="0"/>
        <w:spacing w:after="240"/>
        <w:ind w:left="1800" w:hanging="1080"/>
        <w:rPr>
          <w:color w:val="0000FF"/>
          <w:sz w:val="24"/>
          <w:szCs w:val="24"/>
        </w:rPr>
      </w:pPr>
      <w:r w:rsidRPr="00AD252A">
        <w:rPr>
          <w:color w:val="0000FF"/>
          <w:sz w:val="24"/>
          <w:szCs w:val="24"/>
        </w:rPr>
        <w:t>Answer:</w:t>
      </w:r>
      <w:r w:rsidRPr="00AD252A">
        <w:rPr>
          <w:color w:val="0000FF"/>
          <w:sz w:val="24"/>
          <w:szCs w:val="24"/>
        </w:rPr>
        <w:tab/>
        <w:t>Please see Answer to Question 3 above.</w:t>
      </w:r>
    </w:p>
    <w:p w:rsidR="009F6447" w:rsidRPr="00AD252A" w:rsidRDefault="009F6447" w:rsidP="00E25807">
      <w:pPr>
        <w:numPr>
          <w:ilvl w:val="0"/>
          <w:numId w:val="3"/>
        </w:numPr>
        <w:autoSpaceDE w:val="0"/>
        <w:autoSpaceDN w:val="0"/>
        <w:adjustRightInd w:val="0"/>
        <w:spacing w:after="240"/>
        <w:ind w:hanging="720"/>
        <w:rPr>
          <w:sz w:val="24"/>
          <w:szCs w:val="24"/>
        </w:rPr>
      </w:pPr>
      <w:r w:rsidRPr="00AD252A">
        <w:rPr>
          <w:sz w:val="24"/>
          <w:szCs w:val="24"/>
        </w:rPr>
        <w:t>Is the contractor responsible for programming any of the deliverables during the Design, Build, and Implementation Phases?  Or is the contractor solely responsible for working with (leading the effort of) the AOC Redesign Implementation team to program/build/code modules and templates?</w:t>
      </w:r>
    </w:p>
    <w:p w:rsidR="009F6447" w:rsidRPr="00AD252A" w:rsidRDefault="009F6447" w:rsidP="00E25807">
      <w:pPr>
        <w:tabs>
          <w:tab w:val="left" w:pos="1800"/>
        </w:tabs>
        <w:autoSpaceDE w:val="0"/>
        <w:autoSpaceDN w:val="0"/>
        <w:adjustRightInd w:val="0"/>
        <w:spacing w:after="240"/>
        <w:ind w:left="1800" w:hanging="1080"/>
        <w:rPr>
          <w:color w:val="0000FF"/>
          <w:sz w:val="24"/>
          <w:szCs w:val="24"/>
        </w:rPr>
      </w:pPr>
      <w:r w:rsidRPr="00AD252A">
        <w:rPr>
          <w:color w:val="0000FF"/>
          <w:sz w:val="24"/>
          <w:szCs w:val="24"/>
        </w:rPr>
        <w:t>Answer:</w:t>
      </w:r>
      <w:r w:rsidRPr="00AD252A">
        <w:rPr>
          <w:color w:val="0000FF"/>
          <w:sz w:val="24"/>
          <w:szCs w:val="24"/>
        </w:rPr>
        <w:tab/>
        <w:t xml:space="preserve">The Contract Terms, Exhibit D, Work to Be Performed, section 2Ci, page D-2, states the following:  “On or before November 15, 2009 (Build phase): </w:t>
      </w:r>
      <w:r>
        <w:rPr>
          <w:color w:val="0000FF"/>
          <w:sz w:val="24"/>
          <w:szCs w:val="24"/>
        </w:rPr>
        <w:t xml:space="preserve">Contractor will </w:t>
      </w:r>
      <w:r w:rsidRPr="00AD252A">
        <w:rPr>
          <w:color w:val="0000FF"/>
          <w:sz w:val="24"/>
          <w:szCs w:val="24"/>
        </w:rPr>
        <w:t xml:space="preserve">Work with the internal AOC Redesign Implementation team to build the reusable modules and CMS templates (and corresponding workflows) for the Knowledge Centers.” The contractor is not responsible for programming deliverables.  The </w:t>
      </w:r>
      <w:r w:rsidRPr="00AD252A">
        <w:rPr>
          <w:color w:val="0000FF"/>
          <w:sz w:val="24"/>
          <w:szCs w:val="24"/>
        </w:rPr>
        <w:lastRenderedPageBreak/>
        <w:t>contractor is responsible for working with and leading the AOC Redesign Implementation team to complete development of the modules to the functional specifications.</w:t>
      </w:r>
    </w:p>
    <w:p w:rsidR="009F6447" w:rsidRPr="00AD252A" w:rsidRDefault="009F6447" w:rsidP="00E25807">
      <w:pPr>
        <w:numPr>
          <w:ilvl w:val="0"/>
          <w:numId w:val="3"/>
        </w:numPr>
        <w:autoSpaceDE w:val="0"/>
        <w:autoSpaceDN w:val="0"/>
        <w:adjustRightInd w:val="0"/>
        <w:spacing w:after="240"/>
        <w:ind w:hanging="720"/>
        <w:rPr>
          <w:sz w:val="24"/>
          <w:szCs w:val="24"/>
        </w:rPr>
      </w:pPr>
      <w:r w:rsidRPr="00AD252A">
        <w:rPr>
          <w:sz w:val="24"/>
          <w:szCs w:val="24"/>
        </w:rPr>
        <w:t>Will any travel be required outside the San Francisco Bay Area?  (Are any of the stakeholders or AOC staff in the Promising and Effective Programs, Office of Communications and the Center for Court Innovation teams outside the SF Bay Area?)</w:t>
      </w:r>
    </w:p>
    <w:p w:rsidR="009F6447" w:rsidRPr="00AD252A" w:rsidRDefault="009F6447" w:rsidP="00E25807">
      <w:pPr>
        <w:tabs>
          <w:tab w:val="left" w:pos="1800"/>
        </w:tabs>
        <w:autoSpaceDE w:val="0"/>
        <w:autoSpaceDN w:val="0"/>
        <w:adjustRightInd w:val="0"/>
        <w:spacing w:after="240"/>
        <w:ind w:left="1800" w:hanging="1080"/>
        <w:rPr>
          <w:color w:val="0000FF"/>
          <w:sz w:val="24"/>
          <w:szCs w:val="24"/>
        </w:rPr>
      </w:pPr>
      <w:r w:rsidRPr="00AD252A">
        <w:rPr>
          <w:color w:val="0000FF"/>
          <w:sz w:val="24"/>
          <w:szCs w:val="24"/>
        </w:rPr>
        <w:t>Answer:</w:t>
      </w:r>
      <w:r w:rsidRPr="00AD252A">
        <w:rPr>
          <w:color w:val="0000FF"/>
          <w:sz w:val="24"/>
          <w:szCs w:val="24"/>
        </w:rPr>
        <w:tab/>
        <w:t>No travel is anticipated outside of the San Francisco Bay Area. AOC staff for the Promising and Effective Programs Unit and the Office of Communications is located in San Francisco. The Center for Court Innovation is based in New York, New York (staff from the Center will be available for consultation via phone and e-mail).</w:t>
      </w:r>
    </w:p>
    <w:p w:rsidR="009F6447" w:rsidRPr="00AD252A" w:rsidRDefault="009F6447" w:rsidP="00E25807">
      <w:pPr>
        <w:numPr>
          <w:ilvl w:val="0"/>
          <w:numId w:val="3"/>
        </w:numPr>
        <w:autoSpaceDE w:val="0"/>
        <w:autoSpaceDN w:val="0"/>
        <w:adjustRightInd w:val="0"/>
        <w:spacing w:after="240"/>
        <w:ind w:hanging="720"/>
        <w:rPr>
          <w:sz w:val="24"/>
          <w:szCs w:val="24"/>
        </w:rPr>
      </w:pPr>
      <w:r w:rsidRPr="00AD252A">
        <w:rPr>
          <w:sz w:val="24"/>
          <w:szCs w:val="24"/>
        </w:rPr>
        <w:t xml:space="preserve">Is the agency currently leading the redesign project referenced in </w:t>
      </w:r>
      <w:r>
        <w:rPr>
          <w:sz w:val="24"/>
          <w:szCs w:val="24"/>
        </w:rPr>
        <w:t xml:space="preserve">Section </w:t>
      </w:r>
      <w:r w:rsidRPr="00AD252A">
        <w:rPr>
          <w:sz w:val="24"/>
          <w:szCs w:val="24"/>
        </w:rPr>
        <w:t>1.3 a candidate for this project?  If not, why not?</w:t>
      </w:r>
    </w:p>
    <w:p w:rsidR="009F6447" w:rsidRPr="00AD252A" w:rsidRDefault="009F6447" w:rsidP="00E25807">
      <w:pPr>
        <w:tabs>
          <w:tab w:val="left" w:pos="1800"/>
        </w:tabs>
        <w:autoSpaceDE w:val="0"/>
        <w:autoSpaceDN w:val="0"/>
        <w:adjustRightInd w:val="0"/>
        <w:spacing w:after="240"/>
        <w:ind w:left="1800" w:hanging="1080"/>
        <w:rPr>
          <w:color w:val="0000FF"/>
          <w:sz w:val="24"/>
          <w:szCs w:val="24"/>
        </w:rPr>
      </w:pPr>
      <w:r w:rsidRPr="00AD252A">
        <w:rPr>
          <w:color w:val="0000FF"/>
          <w:sz w:val="24"/>
          <w:szCs w:val="24"/>
        </w:rPr>
        <w:t>Answer:</w:t>
      </w:r>
      <w:r w:rsidRPr="00AD252A">
        <w:rPr>
          <w:color w:val="0000FF"/>
          <w:sz w:val="24"/>
          <w:szCs w:val="24"/>
        </w:rPr>
        <w:tab/>
        <w:t xml:space="preserve">The AOC is a state </w:t>
      </w:r>
      <w:r>
        <w:rPr>
          <w:color w:val="0000FF"/>
          <w:sz w:val="24"/>
          <w:szCs w:val="24"/>
        </w:rPr>
        <w:t>entity</w:t>
      </w:r>
      <w:r w:rsidRPr="00AD252A">
        <w:rPr>
          <w:color w:val="0000FF"/>
          <w:sz w:val="24"/>
          <w:szCs w:val="24"/>
        </w:rPr>
        <w:t xml:space="preserve"> and follow</w:t>
      </w:r>
      <w:r>
        <w:rPr>
          <w:color w:val="0000FF"/>
          <w:sz w:val="24"/>
          <w:szCs w:val="24"/>
        </w:rPr>
        <w:t>s</w:t>
      </w:r>
      <w:r w:rsidRPr="00AD252A">
        <w:rPr>
          <w:color w:val="0000FF"/>
          <w:sz w:val="24"/>
          <w:szCs w:val="24"/>
        </w:rPr>
        <w:t xml:space="preserve"> a competitive bidding process </w:t>
      </w:r>
      <w:r>
        <w:rPr>
          <w:color w:val="0000FF"/>
          <w:sz w:val="24"/>
          <w:szCs w:val="24"/>
        </w:rPr>
        <w:t xml:space="preserve">for procurements of this type </w:t>
      </w:r>
      <w:r w:rsidRPr="00AD252A">
        <w:rPr>
          <w:color w:val="0000FF"/>
          <w:sz w:val="24"/>
          <w:szCs w:val="24"/>
        </w:rPr>
        <w:t xml:space="preserve">before it awards contracts for consultant projects of this nature.  All qualified vendors, including existing contractors (subject to certain restrictions – see Item </w:t>
      </w:r>
      <w:r>
        <w:rPr>
          <w:color w:val="0000FF"/>
          <w:sz w:val="24"/>
          <w:szCs w:val="24"/>
        </w:rPr>
        <w:t>3</w:t>
      </w:r>
      <w:r w:rsidRPr="00AD252A">
        <w:rPr>
          <w:color w:val="0000FF"/>
          <w:sz w:val="24"/>
          <w:szCs w:val="24"/>
        </w:rPr>
        <w:t xml:space="preserve"> in Addend</w:t>
      </w:r>
      <w:r>
        <w:rPr>
          <w:color w:val="0000FF"/>
          <w:sz w:val="24"/>
          <w:szCs w:val="24"/>
        </w:rPr>
        <w:t>um</w:t>
      </w:r>
      <w:r w:rsidRPr="00AD252A">
        <w:rPr>
          <w:color w:val="0000FF"/>
          <w:sz w:val="24"/>
          <w:szCs w:val="24"/>
        </w:rPr>
        <w:t xml:space="preserve"> 1 of this RFP), are invited to review and respond to this request.</w:t>
      </w:r>
      <w:r w:rsidRPr="00AD252A" w:rsidDel="00A776A5">
        <w:rPr>
          <w:color w:val="0000FF"/>
          <w:sz w:val="24"/>
          <w:szCs w:val="24"/>
        </w:rPr>
        <w:t xml:space="preserve"> </w:t>
      </w:r>
      <w:r w:rsidRPr="00AD252A">
        <w:rPr>
          <w:color w:val="0000FF"/>
          <w:sz w:val="24"/>
          <w:szCs w:val="24"/>
        </w:rPr>
        <w:t xml:space="preserve"> Each proposal that is accepted by the AOC will be evaluated using the criteria described in the RFP. </w:t>
      </w:r>
    </w:p>
    <w:p w:rsidR="009F6447" w:rsidRPr="00AD252A" w:rsidRDefault="009F6447" w:rsidP="00E25807">
      <w:pPr>
        <w:numPr>
          <w:ilvl w:val="0"/>
          <w:numId w:val="3"/>
        </w:numPr>
        <w:autoSpaceDE w:val="0"/>
        <w:autoSpaceDN w:val="0"/>
        <w:adjustRightInd w:val="0"/>
        <w:spacing w:after="240"/>
        <w:ind w:hanging="720"/>
        <w:rPr>
          <w:sz w:val="24"/>
          <w:szCs w:val="24"/>
        </w:rPr>
      </w:pPr>
      <w:r>
        <w:rPr>
          <w:sz w:val="24"/>
          <w:szCs w:val="24"/>
        </w:rPr>
        <w:t xml:space="preserve">Regarding Section </w:t>
      </w:r>
      <w:r w:rsidRPr="00AD252A">
        <w:rPr>
          <w:sz w:val="24"/>
          <w:szCs w:val="24"/>
        </w:rPr>
        <w:t xml:space="preserve">3.5 – </w:t>
      </w:r>
      <w:r>
        <w:rPr>
          <w:sz w:val="24"/>
          <w:szCs w:val="24"/>
        </w:rPr>
        <w:t xml:space="preserve"> C</w:t>
      </w:r>
      <w:r w:rsidRPr="00AD252A">
        <w:rPr>
          <w:sz w:val="24"/>
          <w:szCs w:val="24"/>
        </w:rPr>
        <w:t xml:space="preserve">an you provide any additional information about the multimedia and interactive components that are expected to be included </w:t>
      </w:r>
      <w:r>
        <w:rPr>
          <w:sz w:val="24"/>
          <w:szCs w:val="24"/>
        </w:rPr>
        <w:t xml:space="preserve">in </w:t>
      </w:r>
      <w:r w:rsidRPr="00AD252A">
        <w:rPr>
          <w:sz w:val="24"/>
          <w:szCs w:val="24"/>
        </w:rPr>
        <w:t>the Knowledge Center?</w:t>
      </w:r>
    </w:p>
    <w:p w:rsidR="009F6447" w:rsidRPr="00AD252A" w:rsidRDefault="009F6447" w:rsidP="00E25807">
      <w:pPr>
        <w:tabs>
          <w:tab w:val="left" w:pos="1800"/>
        </w:tabs>
        <w:autoSpaceDE w:val="0"/>
        <w:autoSpaceDN w:val="0"/>
        <w:adjustRightInd w:val="0"/>
        <w:spacing w:after="240"/>
        <w:ind w:left="1800" w:hanging="1080"/>
        <w:rPr>
          <w:color w:val="0000FF"/>
          <w:sz w:val="24"/>
          <w:szCs w:val="24"/>
        </w:rPr>
      </w:pPr>
      <w:r w:rsidRPr="00AD252A">
        <w:rPr>
          <w:color w:val="0000FF"/>
          <w:sz w:val="24"/>
          <w:szCs w:val="24"/>
        </w:rPr>
        <w:lastRenderedPageBreak/>
        <w:t>Answer:</w:t>
      </w:r>
      <w:r w:rsidRPr="00AD252A">
        <w:rPr>
          <w:color w:val="0000FF"/>
          <w:sz w:val="24"/>
          <w:szCs w:val="24"/>
        </w:rPr>
        <w:tab/>
        <w:t>Please see Answer to Question 5 above.</w:t>
      </w:r>
    </w:p>
    <w:p w:rsidR="009F6447" w:rsidRPr="00AD252A" w:rsidRDefault="009F6447" w:rsidP="00E25807">
      <w:pPr>
        <w:numPr>
          <w:ilvl w:val="0"/>
          <w:numId w:val="3"/>
        </w:numPr>
        <w:autoSpaceDE w:val="0"/>
        <w:autoSpaceDN w:val="0"/>
        <w:adjustRightInd w:val="0"/>
        <w:spacing w:after="240"/>
        <w:ind w:hanging="720"/>
        <w:rPr>
          <w:sz w:val="24"/>
          <w:szCs w:val="24"/>
        </w:rPr>
      </w:pPr>
      <w:r w:rsidRPr="00AD252A">
        <w:rPr>
          <w:sz w:val="24"/>
          <w:szCs w:val="24"/>
        </w:rPr>
        <w:t xml:space="preserve">How will the AOC address launch date changes in the event the primary sites they reference move beyond September </w:t>
      </w:r>
    </w:p>
    <w:p w:rsidR="009F6447" w:rsidRPr="00AD252A" w:rsidRDefault="009F6447" w:rsidP="00E25807">
      <w:pPr>
        <w:tabs>
          <w:tab w:val="left" w:pos="1800"/>
        </w:tabs>
        <w:autoSpaceDE w:val="0"/>
        <w:autoSpaceDN w:val="0"/>
        <w:adjustRightInd w:val="0"/>
        <w:spacing w:after="240"/>
        <w:ind w:left="1800" w:hanging="1080"/>
        <w:rPr>
          <w:color w:val="0000FF"/>
          <w:sz w:val="24"/>
          <w:szCs w:val="24"/>
        </w:rPr>
      </w:pPr>
      <w:r w:rsidRPr="00AD252A">
        <w:rPr>
          <w:color w:val="0000FF"/>
          <w:sz w:val="24"/>
          <w:szCs w:val="24"/>
        </w:rPr>
        <w:t>Answer:</w:t>
      </w:r>
      <w:r w:rsidRPr="00AD252A">
        <w:rPr>
          <w:color w:val="0000FF"/>
          <w:sz w:val="24"/>
          <w:szCs w:val="24"/>
        </w:rPr>
        <w:tab/>
        <w:t>Please see Answer to Question 3 above.</w:t>
      </w:r>
    </w:p>
    <w:p w:rsidR="009F6447" w:rsidRPr="00AD252A" w:rsidRDefault="009F6447" w:rsidP="00E25807">
      <w:pPr>
        <w:numPr>
          <w:ilvl w:val="0"/>
          <w:numId w:val="3"/>
        </w:numPr>
        <w:autoSpaceDE w:val="0"/>
        <w:autoSpaceDN w:val="0"/>
        <w:adjustRightInd w:val="0"/>
        <w:spacing w:after="240"/>
        <w:ind w:hanging="720"/>
        <w:rPr>
          <w:sz w:val="24"/>
          <w:szCs w:val="24"/>
        </w:rPr>
      </w:pPr>
      <w:r w:rsidRPr="00AD252A">
        <w:rPr>
          <w:sz w:val="24"/>
          <w:szCs w:val="24"/>
        </w:rPr>
        <w:t xml:space="preserve">Will we be working with the style guide/design direction/source </w:t>
      </w:r>
      <w:r>
        <w:rPr>
          <w:sz w:val="24"/>
          <w:szCs w:val="24"/>
        </w:rPr>
        <w:t>mockups</w:t>
      </w:r>
      <w:r w:rsidRPr="00AD252A">
        <w:rPr>
          <w:sz w:val="24"/>
          <w:szCs w:val="24"/>
        </w:rPr>
        <w:t xml:space="preserve"> provided by existing creative firm? </w:t>
      </w:r>
    </w:p>
    <w:p w:rsidR="009F6447" w:rsidRPr="00AD252A" w:rsidRDefault="009F6447" w:rsidP="009854BE">
      <w:pPr>
        <w:tabs>
          <w:tab w:val="left" w:pos="1800"/>
        </w:tabs>
        <w:autoSpaceDE w:val="0"/>
        <w:autoSpaceDN w:val="0"/>
        <w:adjustRightInd w:val="0"/>
        <w:spacing w:after="240"/>
        <w:ind w:left="1800" w:hanging="1080"/>
        <w:rPr>
          <w:color w:val="0000FF"/>
          <w:sz w:val="24"/>
          <w:szCs w:val="24"/>
        </w:rPr>
      </w:pPr>
      <w:r w:rsidRPr="00AD252A">
        <w:rPr>
          <w:color w:val="0000FF"/>
          <w:sz w:val="24"/>
          <w:szCs w:val="24"/>
        </w:rPr>
        <w:t>Answer:</w:t>
      </w:r>
      <w:r w:rsidRPr="00AD252A">
        <w:rPr>
          <w:color w:val="0000FF"/>
          <w:sz w:val="24"/>
          <w:szCs w:val="24"/>
        </w:rPr>
        <w:tab/>
        <w:t xml:space="preserve">Yes, the selected vendor will be provided with updated Visual Design and Technical Guidelines documents emanating from the redesign project. </w:t>
      </w:r>
    </w:p>
    <w:p w:rsidR="009F6447" w:rsidRPr="00AD252A" w:rsidRDefault="009F6447" w:rsidP="00E25807">
      <w:pPr>
        <w:numPr>
          <w:ilvl w:val="0"/>
          <w:numId w:val="3"/>
        </w:numPr>
        <w:autoSpaceDE w:val="0"/>
        <w:autoSpaceDN w:val="0"/>
        <w:adjustRightInd w:val="0"/>
        <w:spacing w:after="240"/>
        <w:ind w:hanging="720"/>
        <w:rPr>
          <w:sz w:val="24"/>
          <w:szCs w:val="24"/>
        </w:rPr>
      </w:pPr>
      <w:r w:rsidRPr="00AD252A">
        <w:rPr>
          <w:sz w:val="24"/>
          <w:szCs w:val="24"/>
        </w:rPr>
        <w:t>Will we be providing an additional style guide to supplement the existing style guide or will the vendor designing the other sites produce the addendum?</w:t>
      </w:r>
    </w:p>
    <w:p w:rsidR="009F6447" w:rsidRPr="00AD252A" w:rsidRDefault="009F6447" w:rsidP="00E5757A">
      <w:pPr>
        <w:tabs>
          <w:tab w:val="left" w:pos="1800"/>
        </w:tabs>
        <w:autoSpaceDE w:val="0"/>
        <w:autoSpaceDN w:val="0"/>
        <w:adjustRightInd w:val="0"/>
        <w:spacing w:after="240"/>
        <w:ind w:left="1800" w:hanging="1080"/>
        <w:rPr>
          <w:color w:val="0000FF"/>
          <w:sz w:val="24"/>
          <w:szCs w:val="24"/>
        </w:rPr>
      </w:pPr>
      <w:r w:rsidRPr="00AD252A">
        <w:rPr>
          <w:color w:val="0000FF"/>
          <w:sz w:val="24"/>
          <w:szCs w:val="24"/>
        </w:rPr>
        <w:t>Answer:</w:t>
      </w:r>
      <w:r w:rsidRPr="00AD252A">
        <w:rPr>
          <w:color w:val="0000FF"/>
          <w:sz w:val="24"/>
          <w:szCs w:val="24"/>
        </w:rPr>
        <w:tab/>
        <w:t>The vendor will be expected to provide a Knowledge Center styleguide, detailing all functional and technical approaches as well as guidelines for how to adapt the Knowledge Center template to other content/practice areas (see Contract Terms, Exhibit D, Work To Be Performed, section 2Eii, page D-3 (“Provide an updated, final and approved Knowledge Center Production Guide consisting of the (interaction/functional) design specifications, along with content and maintenance guidelines”).</w:t>
      </w:r>
    </w:p>
    <w:p w:rsidR="009F6447" w:rsidRPr="00AD252A" w:rsidRDefault="009F6447" w:rsidP="00A45EB1">
      <w:pPr>
        <w:autoSpaceDE w:val="0"/>
        <w:autoSpaceDN w:val="0"/>
        <w:adjustRightInd w:val="0"/>
        <w:spacing w:after="240"/>
        <w:jc w:val="center"/>
        <w:rPr>
          <w:i/>
          <w:sz w:val="24"/>
          <w:szCs w:val="24"/>
        </w:rPr>
      </w:pPr>
    </w:p>
    <w:p w:rsidR="009F6447" w:rsidRPr="00AD252A" w:rsidRDefault="009F6447" w:rsidP="00A45EB1">
      <w:pPr>
        <w:autoSpaceDE w:val="0"/>
        <w:autoSpaceDN w:val="0"/>
        <w:adjustRightInd w:val="0"/>
        <w:spacing w:after="240"/>
        <w:jc w:val="center"/>
        <w:rPr>
          <w:i/>
          <w:sz w:val="24"/>
          <w:szCs w:val="24"/>
        </w:rPr>
      </w:pPr>
      <w:r w:rsidRPr="00AD252A">
        <w:rPr>
          <w:i/>
          <w:sz w:val="24"/>
          <w:szCs w:val="24"/>
        </w:rPr>
        <w:t>[END OF QUESTIONS AND ANSWERS]</w:t>
      </w:r>
    </w:p>
    <w:sectPr w:rsidR="009F6447" w:rsidRPr="00AD252A" w:rsidSect="00B308D6">
      <w:headerReference w:type="default" r:id="rId8"/>
      <w:footerReference w:type="default" r:id="rId9"/>
      <w:headerReference w:type="first" r:id="rId10"/>
      <w:footerReference w:type="first" r:id="rId11"/>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DFB" w:rsidRDefault="00D91DFB">
      <w:r>
        <w:separator/>
      </w:r>
    </w:p>
  </w:endnote>
  <w:endnote w:type="continuationSeparator" w:id="1">
    <w:p w:rsidR="00D91DFB" w:rsidRDefault="00D91D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47" w:rsidRDefault="009F6447" w:rsidP="00A45EB1">
    <w:pPr>
      <w:pStyle w:val="Footer"/>
      <w:jc w:val="center"/>
    </w:pPr>
    <w:r>
      <w:t xml:space="preserve">Page </w:t>
    </w:r>
    <w:fldSimple w:instr=" PAGE ">
      <w:r w:rsidR="00D07320">
        <w:rPr>
          <w:noProof/>
        </w:rPr>
        <w:t>1</w:t>
      </w:r>
    </w:fldSimple>
    <w:r>
      <w:t xml:space="preserve"> of </w:t>
    </w:r>
    <w:fldSimple w:instr=" NUMPAGES ">
      <w:r w:rsidR="00D07320">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47" w:rsidRDefault="009F6447" w:rsidP="00A45EB1">
    <w:pPr>
      <w:pStyle w:val="Footer"/>
      <w:jc w:val="center"/>
    </w:pPr>
    <w:r>
      <w:t xml:space="preserve">Page </w:t>
    </w:r>
    <w:fldSimple w:instr=" PAGE ">
      <w:r>
        <w:rPr>
          <w:noProof/>
        </w:rPr>
        <w:t>1</w:t>
      </w:r>
    </w:fldSimple>
    <w:r>
      <w:t xml:space="preserve"> of </w:t>
    </w:r>
    <w:fldSimple w:instr=" NUMPAGES ">
      <w:r>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DFB" w:rsidRDefault="00D91DFB">
      <w:r>
        <w:separator/>
      </w:r>
    </w:p>
  </w:footnote>
  <w:footnote w:type="continuationSeparator" w:id="1">
    <w:p w:rsidR="00D91DFB" w:rsidRDefault="00D91D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47" w:rsidRDefault="009F6447" w:rsidP="00B308D6">
    <w:pPr>
      <w:autoSpaceDE w:val="0"/>
      <w:autoSpaceDN w:val="0"/>
      <w:adjustRightInd w:val="0"/>
      <w:jc w:val="center"/>
      <w:rPr>
        <w:b/>
        <w:bCs/>
        <w:color w:val="auto"/>
        <w:sz w:val="28"/>
        <w:szCs w:val="28"/>
      </w:rPr>
    </w:pPr>
    <w:r>
      <w:rPr>
        <w:b/>
        <w:bCs/>
        <w:color w:val="auto"/>
        <w:sz w:val="28"/>
        <w:szCs w:val="28"/>
      </w:rPr>
      <w:t>ADMINISTRATIVE OFFICE OF THE COURTS</w:t>
    </w:r>
  </w:p>
  <w:p w:rsidR="009F6447" w:rsidRDefault="009F6447" w:rsidP="00610910">
    <w:pPr>
      <w:autoSpaceDE w:val="0"/>
      <w:autoSpaceDN w:val="0"/>
      <w:adjustRightInd w:val="0"/>
      <w:jc w:val="center"/>
      <w:rPr>
        <w:b/>
        <w:bCs/>
        <w:color w:val="auto"/>
        <w:sz w:val="28"/>
        <w:szCs w:val="28"/>
      </w:rPr>
    </w:pPr>
  </w:p>
  <w:p w:rsidR="009F6447" w:rsidRDefault="009F6447" w:rsidP="00B308D6">
    <w:pPr>
      <w:autoSpaceDE w:val="0"/>
      <w:autoSpaceDN w:val="0"/>
      <w:adjustRightInd w:val="0"/>
      <w:jc w:val="center"/>
      <w:rPr>
        <w:b/>
        <w:bCs/>
        <w:color w:val="auto"/>
        <w:sz w:val="28"/>
        <w:szCs w:val="28"/>
      </w:rPr>
    </w:pPr>
    <w:r>
      <w:rPr>
        <w:b/>
        <w:bCs/>
        <w:color w:val="auto"/>
        <w:sz w:val="28"/>
        <w:szCs w:val="28"/>
      </w:rPr>
      <w:t>QUESTIONS AND ANSWERS</w:t>
    </w:r>
  </w:p>
  <w:p w:rsidR="009F6447" w:rsidRDefault="009F6447" w:rsidP="00610910">
    <w:pPr>
      <w:autoSpaceDE w:val="0"/>
      <w:autoSpaceDN w:val="0"/>
      <w:adjustRightInd w:val="0"/>
      <w:jc w:val="center"/>
      <w:rPr>
        <w:b/>
        <w:bCs/>
        <w:color w:val="auto"/>
        <w:sz w:val="28"/>
        <w:szCs w:val="28"/>
      </w:rPr>
    </w:pPr>
  </w:p>
  <w:p w:rsidR="009F6447" w:rsidRDefault="009F6447" w:rsidP="00610910">
    <w:pPr>
      <w:autoSpaceDE w:val="0"/>
      <w:autoSpaceDN w:val="0"/>
      <w:adjustRightInd w:val="0"/>
      <w:jc w:val="center"/>
      <w:rPr>
        <w:b/>
        <w:bCs/>
        <w:color w:val="auto"/>
        <w:sz w:val="28"/>
        <w:szCs w:val="28"/>
      </w:rPr>
    </w:pPr>
  </w:p>
  <w:p w:rsidR="009F6447" w:rsidRDefault="009F6447" w:rsidP="00610910">
    <w:pPr>
      <w:autoSpaceDE w:val="0"/>
      <w:autoSpaceDN w:val="0"/>
      <w:adjustRightInd w:val="0"/>
      <w:jc w:val="center"/>
      <w:rPr>
        <w:b/>
        <w:bCs/>
        <w:color w:val="auto"/>
        <w:sz w:val="28"/>
        <w:szCs w:val="28"/>
      </w:rPr>
    </w:pPr>
    <w:r w:rsidRPr="0066010B">
      <w:rPr>
        <w:b/>
        <w:bCs/>
        <w:color w:val="auto"/>
        <w:sz w:val="28"/>
        <w:szCs w:val="28"/>
      </w:rPr>
      <w:t xml:space="preserve">Web Knowledge Center RFP </w:t>
    </w:r>
    <w:r>
      <w:rPr>
        <w:b/>
        <w:bCs/>
        <w:color w:val="auto"/>
        <w:sz w:val="28"/>
        <w:szCs w:val="28"/>
      </w:rPr>
      <w:t>–</w:t>
    </w:r>
    <w:r w:rsidRPr="0066010B">
      <w:rPr>
        <w:b/>
        <w:bCs/>
        <w:color w:val="auto"/>
        <w:sz w:val="28"/>
        <w:szCs w:val="28"/>
      </w:rPr>
      <w:t xml:space="preserve"> </w:t>
    </w:r>
  </w:p>
  <w:p w:rsidR="009F6447" w:rsidRDefault="009F6447" w:rsidP="00610910">
    <w:pPr>
      <w:autoSpaceDE w:val="0"/>
      <w:autoSpaceDN w:val="0"/>
      <w:adjustRightInd w:val="0"/>
      <w:jc w:val="center"/>
      <w:rPr>
        <w:b/>
        <w:bCs/>
        <w:color w:val="auto"/>
        <w:sz w:val="28"/>
        <w:szCs w:val="28"/>
      </w:rPr>
    </w:pPr>
    <w:r w:rsidRPr="0066010B">
      <w:rPr>
        <w:b/>
        <w:bCs/>
        <w:color w:val="auto"/>
        <w:sz w:val="28"/>
        <w:szCs w:val="28"/>
      </w:rPr>
      <w:t xml:space="preserve">Interaction Design for AOC Knowledge Centers </w:t>
    </w:r>
  </w:p>
  <w:p w:rsidR="009F6447" w:rsidRDefault="009F6447" w:rsidP="00610910">
    <w:pPr>
      <w:autoSpaceDE w:val="0"/>
      <w:autoSpaceDN w:val="0"/>
      <w:adjustRightInd w:val="0"/>
      <w:jc w:val="center"/>
      <w:rPr>
        <w:b/>
        <w:bCs/>
        <w:color w:val="auto"/>
        <w:sz w:val="28"/>
        <w:szCs w:val="28"/>
      </w:rPr>
    </w:pPr>
  </w:p>
  <w:p w:rsidR="009F6447" w:rsidRDefault="009F6447" w:rsidP="00610910">
    <w:pPr>
      <w:autoSpaceDE w:val="0"/>
      <w:autoSpaceDN w:val="0"/>
      <w:adjustRightInd w:val="0"/>
      <w:jc w:val="center"/>
      <w:rPr>
        <w:b/>
        <w:bCs/>
        <w:color w:val="auto"/>
        <w:sz w:val="28"/>
        <w:szCs w:val="28"/>
      </w:rPr>
    </w:pPr>
  </w:p>
  <w:p w:rsidR="009F6447" w:rsidRPr="00263C8D" w:rsidRDefault="009F6447" w:rsidP="00B308D6">
    <w:pPr>
      <w:autoSpaceDE w:val="0"/>
      <w:autoSpaceDN w:val="0"/>
      <w:adjustRightInd w:val="0"/>
      <w:jc w:val="center"/>
      <w:rPr>
        <w:b/>
        <w:bCs/>
        <w:color w:val="auto"/>
        <w:sz w:val="28"/>
        <w:szCs w:val="28"/>
      </w:rPr>
    </w:pPr>
    <w:r>
      <w:rPr>
        <w:b/>
        <w:bCs/>
        <w:color w:val="auto"/>
        <w:sz w:val="28"/>
        <w:szCs w:val="28"/>
      </w:rPr>
      <w:t xml:space="preserve">RFP# </w:t>
    </w:r>
    <w:r w:rsidRPr="0066010B">
      <w:rPr>
        <w:b/>
        <w:bCs/>
        <w:color w:val="auto"/>
        <w:sz w:val="28"/>
        <w:szCs w:val="28"/>
      </w:rPr>
      <w:t>EOP 200903-RB</w:t>
    </w:r>
    <w:r w:rsidRPr="00263C8D">
      <w:rPr>
        <w:b/>
        <w:bCs/>
        <w:color w:val="auto"/>
        <w:sz w:val="28"/>
        <w:szCs w:val="28"/>
      </w:rPr>
      <w:t xml:space="preserve"> </w:t>
    </w:r>
  </w:p>
  <w:p w:rsidR="009F6447" w:rsidRDefault="009F6447" w:rsidP="00B308D6">
    <w:pPr>
      <w:autoSpaceDE w:val="0"/>
      <w:autoSpaceDN w:val="0"/>
      <w:adjustRightInd w:val="0"/>
      <w:jc w:val="center"/>
      <w:rPr>
        <w:b/>
        <w:bCs/>
        <w:color w:val="auto"/>
        <w:sz w:val="28"/>
        <w:szCs w:val="28"/>
      </w:rPr>
    </w:pPr>
  </w:p>
  <w:p w:rsidR="009F6447" w:rsidRPr="00263C8D" w:rsidRDefault="009F6447" w:rsidP="00B308D6">
    <w:pPr>
      <w:autoSpaceDE w:val="0"/>
      <w:autoSpaceDN w:val="0"/>
      <w:adjustRightInd w:val="0"/>
      <w:jc w:val="center"/>
      <w:rPr>
        <w:b/>
        <w:bCs/>
        <w:color w:val="auto"/>
        <w:sz w:val="28"/>
        <w:szCs w:val="28"/>
      </w:rPr>
    </w:pPr>
  </w:p>
  <w:p w:rsidR="009F6447" w:rsidRDefault="009F6447" w:rsidP="00B308D6">
    <w:pPr>
      <w:autoSpaceDE w:val="0"/>
      <w:autoSpaceDN w:val="0"/>
      <w:adjustRightInd w:val="0"/>
      <w:jc w:val="center"/>
      <w:rPr>
        <w:b/>
        <w:bCs/>
        <w:color w:val="auto"/>
        <w:sz w:val="28"/>
        <w:szCs w:val="28"/>
      </w:rPr>
    </w:pPr>
  </w:p>
  <w:p w:rsidR="009F6447" w:rsidRPr="0018311F" w:rsidRDefault="009F6447" w:rsidP="00B308D6">
    <w:pPr>
      <w:autoSpaceDE w:val="0"/>
      <w:autoSpaceDN w:val="0"/>
      <w:adjustRightInd w:val="0"/>
      <w:jc w:val="center"/>
      <w:rPr>
        <w:b/>
        <w:color w:val="auto"/>
        <w:sz w:val="24"/>
        <w:szCs w:val="24"/>
      </w:rPr>
    </w:pPr>
    <w:r>
      <w:rPr>
        <w:b/>
        <w:color w:val="auto"/>
        <w:sz w:val="24"/>
        <w:szCs w:val="24"/>
      </w:rPr>
      <w:t>April 23, 2009</w:t>
    </w:r>
  </w:p>
  <w:p w:rsidR="009F6447" w:rsidRPr="00263C8D" w:rsidRDefault="009F6447" w:rsidP="00610910">
    <w:pPr>
      <w:autoSpaceDE w:val="0"/>
      <w:autoSpaceDN w:val="0"/>
      <w:adjustRightInd w:val="0"/>
      <w:jc w:val="center"/>
      <w:rPr>
        <w:b/>
        <w:bCs/>
        <w:color w:val="auto"/>
        <w:sz w:val="28"/>
        <w:szCs w:val="28"/>
      </w:rPr>
    </w:pPr>
  </w:p>
  <w:p w:rsidR="009F6447" w:rsidRDefault="009F6447" w:rsidP="00A45EB1">
    <w:pPr>
      <w:pBdr>
        <w:bottom w:val="thinThickSmallGap" w:sz="24" w:space="1" w:color="auto"/>
      </w:pBdr>
      <w:autoSpaceDE w:val="0"/>
      <w:autoSpaceDN w:val="0"/>
      <w:adjustRightInd w:val="0"/>
      <w:spacing w:after="240"/>
    </w:pPr>
  </w:p>
  <w:p w:rsidR="009F6447" w:rsidRDefault="009F6447" w:rsidP="00A45E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47" w:rsidRDefault="009F6447" w:rsidP="00B308D6">
    <w:pPr>
      <w:autoSpaceDE w:val="0"/>
      <w:autoSpaceDN w:val="0"/>
      <w:adjustRightInd w:val="0"/>
      <w:jc w:val="center"/>
      <w:rPr>
        <w:b/>
        <w:bCs/>
        <w:color w:val="auto"/>
        <w:sz w:val="28"/>
        <w:szCs w:val="28"/>
      </w:rPr>
    </w:pPr>
    <w:r>
      <w:rPr>
        <w:b/>
        <w:bCs/>
        <w:color w:val="auto"/>
        <w:sz w:val="28"/>
        <w:szCs w:val="28"/>
      </w:rPr>
      <w:t>ADMINISTRATIVE OFFICE OF THE COURTS</w:t>
    </w:r>
  </w:p>
  <w:p w:rsidR="009F6447" w:rsidRDefault="009F6447" w:rsidP="00B308D6">
    <w:pPr>
      <w:autoSpaceDE w:val="0"/>
      <w:autoSpaceDN w:val="0"/>
      <w:adjustRightInd w:val="0"/>
      <w:jc w:val="center"/>
      <w:rPr>
        <w:b/>
        <w:bCs/>
        <w:color w:val="auto"/>
        <w:sz w:val="28"/>
        <w:szCs w:val="28"/>
      </w:rPr>
    </w:pPr>
  </w:p>
  <w:p w:rsidR="009F6447" w:rsidRDefault="009F6447" w:rsidP="00B308D6">
    <w:pPr>
      <w:autoSpaceDE w:val="0"/>
      <w:autoSpaceDN w:val="0"/>
      <w:adjustRightInd w:val="0"/>
      <w:jc w:val="center"/>
      <w:rPr>
        <w:b/>
        <w:bCs/>
        <w:color w:val="auto"/>
        <w:sz w:val="28"/>
        <w:szCs w:val="28"/>
      </w:rPr>
    </w:pPr>
    <w:r>
      <w:rPr>
        <w:b/>
        <w:bCs/>
        <w:color w:val="auto"/>
        <w:sz w:val="28"/>
        <w:szCs w:val="28"/>
      </w:rPr>
      <w:t>QUESTIONS AND ANSWERS</w:t>
    </w:r>
  </w:p>
  <w:p w:rsidR="009F6447" w:rsidRDefault="009F6447" w:rsidP="00B308D6">
    <w:pPr>
      <w:autoSpaceDE w:val="0"/>
      <w:autoSpaceDN w:val="0"/>
      <w:adjustRightInd w:val="0"/>
      <w:jc w:val="center"/>
      <w:rPr>
        <w:b/>
        <w:bCs/>
        <w:color w:val="auto"/>
        <w:sz w:val="28"/>
        <w:szCs w:val="28"/>
      </w:rPr>
    </w:pPr>
  </w:p>
  <w:p w:rsidR="009F6447" w:rsidRDefault="009F6447" w:rsidP="00B308D6">
    <w:pPr>
      <w:autoSpaceDE w:val="0"/>
      <w:autoSpaceDN w:val="0"/>
      <w:adjustRightInd w:val="0"/>
      <w:jc w:val="center"/>
      <w:rPr>
        <w:b/>
        <w:bCs/>
        <w:color w:val="auto"/>
        <w:sz w:val="28"/>
        <w:szCs w:val="28"/>
      </w:rPr>
    </w:pPr>
  </w:p>
  <w:p w:rsidR="009F6447" w:rsidRPr="00263C8D" w:rsidRDefault="009F6447" w:rsidP="00B308D6">
    <w:pPr>
      <w:autoSpaceDE w:val="0"/>
      <w:autoSpaceDN w:val="0"/>
      <w:adjustRightInd w:val="0"/>
      <w:jc w:val="center"/>
      <w:rPr>
        <w:b/>
        <w:bCs/>
        <w:color w:val="auto"/>
        <w:sz w:val="28"/>
        <w:szCs w:val="28"/>
      </w:rPr>
    </w:pPr>
    <w:r w:rsidRPr="00263C8D">
      <w:rPr>
        <w:b/>
        <w:bCs/>
        <w:color w:val="auto"/>
        <w:sz w:val="28"/>
        <w:szCs w:val="28"/>
      </w:rPr>
      <w:t xml:space="preserve">RFP Number: </w:t>
    </w:r>
    <w:r>
      <w:rPr>
        <w:b/>
        <w:bCs/>
        <w:color w:val="auto"/>
        <w:sz w:val="28"/>
        <w:szCs w:val="28"/>
      </w:rPr>
      <w:t xml:space="preserve">RFP# </w:t>
    </w:r>
    <w:r w:rsidRPr="00B0363A">
      <w:rPr>
        <w:b/>
        <w:bCs/>
        <w:color w:val="auto"/>
        <w:sz w:val="28"/>
        <w:szCs w:val="28"/>
      </w:rPr>
      <w:t>ISD 200815-RB</w:t>
    </w:r>
    <w:r>
      <w:rPr>
        <w:b/>
        <w:bCs/>
        <w:color w:val="auto"/>
        <w:sz w:val="28"/>
        <w:szCs w:val="28"/>
      </w:rPr>
      <w:t xml:space="preserve"> </w:t>
    </w:r>
  </w:p>
  <w:p w:rsidR="009F6447" w:rsidRDefault="009F6447" w:rsidP="00B308D6">
    <w:pPr>
      <w:autoSpaceDE w:val="0"/>
      <w:autoSpaceDN w:val="0"/>
      <w:adjustRightInd w:val="0"/>
      <w:jc w:val="center"/>
      <w:rPr>
        <w:b/>
        <w:bCs/>
        <w:color w:val="auto"/>
        <w:sz w:val="28"/>
        <w:szCs w:val="28"/>
      </w:rPr>
    </w:pPr>
  </w:p>
  <w:p w:rsidR="009F6447" w:rsidRPr="00263C8D" w:rsidRDefault="009F6447" w:rsidP="00B308D6">
    <w:pPr>
      <w:autoSpaceDE w:val="0"/>
      <w:autoSpaceDN w:val="0"/>
      <w:adjustRightInd w:val="0"/>
      <w:jc w:val="center"/>
      <w:rPr>
        <w:b/>
        <w:bCs/>
        <w:color w:val="auto"/>
        <w:sz w:val="28"/>
        <w:szCs w:val="28"/>
      </w:rPr>
    </w:pPr>
    <w:r w:rsidRPr="00B0363A">
      <w:rPr>
        <w:b/>
        <w:bCs/>
        <w:color w:val="auto"/>
        <w:sz w:val="28"/>
        <w:szCs w:val="28"/>
      </w:rPr>
      <w:t>RFP# ISD 200815-RB</w:t>
    </w:r>
    <w:r>
      <w:rPr>
        <w:b/>
        <w:bCs/>
        <w:color w:val="auto"/>
        <w:sz w:val="28"/>
        <w:szCs w:val="28"/>
      </w:rPr>
      <w:t xml:space="preserve"> </w:t>
    </w:r>
    <w:r w:rsidRPr="00B0363A">
      <w:rPr>
        <w:b/>
        <w:bCs/>
        <w:color w:val="auto"/>
        <w:sz w:val="28"/>
        <w:szCs w:val="28"/>
      </w:rPr>
      <w:t>Consultant - Enterprise Network Infrastructure Architect</w:t>
    </w:r>
  </w:p>
  <w:p w:rsidR="009F6447" w:rsidRPr="00C07721" w:rsidRDefault="009F6447" w:rsidP="00B308D6">
    <w:pPr>
      <w:autoSpaceDE w:val="0"/>
      <w:autoSpaceDN w:val="0"/>
      <w:adjustRightInd w:val="0"/>
      <w:jc w:val="center"/>
      <w:rPr>
        <w:b/>
        <w:bCs/>
        <w:color w:val="auto"/>
        <w:sz w:val="28"/>
        <w:szCs w:val="28"/>
      </w:rPr>
    </w:pPr>
  </w:p>
  <w:p w:rsidR="009F6447" w:rsidRDefault="009F6447" w:rsidP="00B308D6">
    <w:pPr>
      <w:autoSpaceDE w:val="0"/>
      <w:autoSpaceDN w:val="0"/>
      <w:adjustRightInd w:val="0"/>
      <w:jc w:val="center"/>
      <w:rPr>
        <w:b/>
        <w:bCs/>
        <w:color w:val="auto"/>
        <w:sz w:val="28"/>
        <w:szCs w:val="28"/>
      </w:rPr>
    </w:pPr>
  </w:p>
  <w:p w:rsidR="009F6447" w:rsidRPr="0018311F" w:rsidRDefault="009F6447" w:rsidP="00B308D6">
    <w:pPr>
      <w:autoSpaceDE w:val="0"/>
      <w:autoSpaceDN w:val="0"/>
      <w:adjustRightInd w:val="0"/>
      <w:jc w:val="center"/>
      <w:rPr>
        <w:b/>
        <w:color w:val="auto"/>
        <w:sz w:val="24"/>
        <w:szCs w:val="24"/>
      </w:rPr>
    </w:pPr>
    <w:r>
      <w:rPr>
        <w:b/>
        <w:color w:val="auto"/>
        <w:sz w:val="24"/>
        <w:szCs w:val="24"/>
      </w:rPr>
      <w:t>April 8, 2009</w:t>
    </w:r>
  </w:p>
  <w:p w:rsidR="009F6447" w:rsidRDefault="009F6447" w:rsidP="00B308D6">
    <w:pPr>
      <w:autoSpaceDE w:val="0"/>
      <w:autoSpaceDN w:val="0"/>
      <w:adjustRightInd w:val="0"/>
      <w:jc w:val="center"/>
      <w:rPr>
        <w:b/>
        <w:bCs/>
        <w:color w:val="auto"/>
        <w:sz w:val="28"/>
        <w:szCs w:val="28"/>
      </w:rPr>
    </w:pPr>
  </w:p>
  <w:p w:rsidR="009F6447" w:rsidRDefault="009F6447" w:rsidP="00B308D6">
    <w:pPr>
      <w:pBdr>
        <w:bottom w:val="thinThickSmallGap" w:sz="24" w:space="1" w:color="auto"/>
      </w:pBdr>
      <w:autoSpaceDE w:val="0"/>
      <w:autoSpaceDN w:val="0"/>
      <w:adjustRightInd w:val="0"/>
      <w:spacing w:after="240"/>
    </w:pPr>
  </w:p>
  <w:p w:rsidR="009F6447" w:rsidRDefault="009F64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F4464"/>
    <w:multiLevelType w:val="hybridMultilevel"/>
    <w:tmpl w:val="FCFAA4D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0355BCE"/>
    <w:multiLevelType w:val="multilevel"/>
    <w:tmpl w:val="76F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97AA0"/>
    <w:multiLevelType w:val="multilevel"/>
    <w:tmpl w:val="25E8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BE479C"/>
    <w:multiLevelType w:val="hybridMultilevel"/>
    <w:tmpl w:val="01DCB3F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26D86A5B"/>
    <w:multiLevelType w:val="hybridMultilevel"/>
    <w:tmpl w:val="DB667926"/>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4F4F52A5"/>
    <w:multiLevelType w:val="multilevel"/>
    <w:tmpl w:val="B6765DC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5286148E"/>
    <w:multiLevelType w:val="hybridMultilevel"/>
    <w:tmpl w:val="8B7E0474"/>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578A106F"/>
    <w:multiLevelType w:val="multilevel"/>
    <w:tmpl w:val="67B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E933D5"/>
    <w:multiLevelType w:val="multilevel"/>
    <w:tmpl w:val="59F2EF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73857ED9"/>
    <w:multiLevelType w:val="multilevel"/>
    <w:tmpl w:val="38E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9"/>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cumentProtection w:edit="readOnly" w:enforcement="1"/>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FE288B"/>
    <w:rsid w:val="00004A1E"/>
    <w:rsid w:val="000076E6"/>
    <w:rsid w:val="00013411"/>
    <w:rsid w:val="00016886"/>
    <w:rsid w:val="00022B9F"/>
    <w:rsid w:val="00034159"/>
    <w:rsid w:val="00034D65"/>
    <w:rsid w:val="0004390A"/>
    <w:rsid w:val="00050145"/>
    <w:rsid w:val="00060427"/>
    <w:rsid w:val="00086750"/>
    <w:rsid w:val="00094B12"/>
    <w:rsid w:val="000A6972"/>
    <w:rsid w:val="000A6D1A"/>
    <w:rsid w:val="000B1398"/>
    <w:rsid w:val="000C06BD"/>
    <w:rsid w:val="000E4416"/>
    <w:rsid w:val="000E769D"/>
    <w:rsid w:val="000F1E1D"/>
    <w:rsid w:val="000F44A4"/>
    <w:rsid w:val="00105FDC"/>
    <w:rsid w:val="00106C59"/>
    <w:rsid w:val="00115196"/>
    <w:rsid w:val="00117FD0"/>
    <w:rsid w:val="00120F96"/>
    <w:rsid w:val="0012601D"/>
    <w:rsid w:val="001271EB"/>
    <w:rsid w:val="00131CFB"/>
    <w:rsid w:val="0014582A"/>
    <w:rsid w:val="001468AC"/>
    <w:rsid w:val="001502DD"/>
    <w:rsid w:val="00155890"/>
    <w:rsid w:val="001605D9"/>
    <w:rsid w:val="00167E11"/>
    <w:rsid w:val="00176F2A"/>
    <w:rsid w:val="0018311F"/>
    <w:rsid w:val="00183D34"/>
    <w:rsid w:val="001A7BF4"/>
    <w:rsid w:val="001B0373"/>
    <w:rsid w:val="001B1AA1"/>
    <w:rsid w:val="001B79D4"/>
    <w:rsid w:val="001C010D"/>
    <w:rsid w:val="001C0B54"/>
    <w:rsid w:val="001C46C3"/>
    <w:rsid w:val="001C6ECA"/>
    <w:rsid w:val="001D20EC"/>
    <w:rsid w:val="001E0DFC"/>
    <w:rsid w:val="001F3AD9"/>
    <w:rsid w:val="001F441D"/>
    <w:rsid w:val="001F484F"/>
    <w:rsid w:val="001F5C4C"/>
    <w:rsid w:val="00227F47"/>
    <w:rsid w:val="00230614"/>
    <w:rsid w:val="00240027"/>
    <w:rsid w:val="0024595B"/>
    <w:rsid w:val="002602F5"/>
    <w:rsid w:val="00263426"/>
    <w:rsid w:val="00263C8D"/>
    <w:rsid w:val="002648AA"/>
    <w:rsid w:val="002667F6"/>
    <w:rsid w:val="002671B5"/>
    <w:rsid w:val="002801EE"/>
    <w:rsid w:val="00297B14"/>
    <w:rsid w:val="002A3361"/>
    <w:rsid w:val="002A6568"/>
    <w:rsid w:val="002A6C06"/>
    <w:rsid w:val="002A7C04"/>
    <w:rsid w:val="002C069B"/>
    <w:rsid w:val="002C0B5B"/>
    <w:rsid w:val="002C1118"/>
    <w:rsid w:val="002C294F"/>
    <w:rsid w:val="002C4F09"/>
    <w:rsid w:val="002D3DA7"/>
    <w:rsid w:val="002E0E21"/>
    <w:rsid w:val="002E2A78"/>
    <w:rsid w:val="002E321D"/>
    <w:rsid w:val="002F1E7B"/>
    <w:rsid w:val="002F5EFC"/>
    <w:rsid w:val="0030067A"/>
    <w:rsid w:val="003165B2"/>
    <w:rsid w:val="003169EB"/>
    <w:rsid w:val="00322457"/>
    <w:rsid w:val="003245A0"/>
    <w:rsid w:val="00327A61"/>
    <w:rsid w:val="003346DD"/>
    <w:rsid w:val="003353C6"/>
    <w:rsid w:val="00344121"/>
    <w:rsid w:val="00345D58"/>
    <w:rsid w:val="0035097C"/>
    <w:rsid w:val="0036286B"/>
    <w:rsid w:val="003677BB"/>
    <w:rsid w:val="003678D4"/>
    <w:rsid w:val="003751BD"/>
    <w:rsid w:val="00376C2A"/>
    <w:rsid w:val="003865D3"/>
    <w:rsid w:val="003879B6"/>
    <w:rsid w:val="00391931"/>
    <w:rsid w:val="003945DB"/>
    <w:rsid w:val="00395DBD"/>
    <w:rsid w:val="003A1A70"/>
    <w:rsid w:val="003B1B9F"/>
    <w:rsid w:val="003B2D2C"/>
    <w:rsid w:val="003B3192"/>
    <w:rsid w:val="003B5FEE"/>
    <w:rsid w:val="003B7A81"/>
    <w:rsid w:val="003C19AB"/>
    <w:rsid w:val="003D1A32"/>
    <w:rsid w:val="003D40E5"/>
    <w:rsid w:val="003D4949"/>
    <w:rsid w:val="003E1335"/>
    <w:rsid w:val="003E2434"/>
    <w:rsid w:val="003E313F"/>
    <w:rsid w:val="003F71B7"/>
    <w:rsid w:val="003F7FC2"/>
    <w:rsid w:val="004117C3"/>
    <w:rsid w:val="0043407B"/>
    <w:rsid w:val="00437BF6"/>
    <w:rsid w:val="00442090"/>
    <w:rsid w:val="00442D58"/>
    <w:rsid w:val="004439AD"/>
    <w:rsid w:val="00445729"/>
    <w:rsid w:val="00447024"/>
    <w:rsid w:val="00457349"/>
    <w:rsid w:val="004757A5"/>
    <w:rsid w:val="00481F70"/>
    <w:rsid w:val="00484CCB"/>
    <w:rsid w:val="00494900"/>
    <w:rsid w:val="004A0AB2"/>
    <w:rsid w:val="004A24C0"/>
    <w:rsid w:val="004A5C55"/>
    <w:rsid w:val="004A603A"/>
    <w:rsid w:val="004B6893"/>
    <w:rsid w:val="004B68BF"/>
    <w:rsid w:val="004C4F31"/>
    <w:rsid w:val="004C5393"/>
    <w:rsid w:val="004D56FD"/>
    <w:rsid w:val="004D638B"/>
    <w:rsid w:val="004F33F6"/>
    <w:rsid w:val="005002B5"/>
    <w:rsid w:val="005005A9"/>
    <w:rsid w:val="00506289"/>
    <w:rsid w:val="005078F2"/>
    <w:rsid w:val="0053510D"/>
    <w:rsid w:val="0054673C"/>
    <w:rsid w:val="00552199"/>
    <w:rsid w:val="00553F89"/>
    <w:rsid w:val="005573EA"/>
    <w:rsid w:val="005730FF"/>
    <w:rsid w:val="005756C5"/>
    <w:rsid w:val="00594CD6"/>
    <w:rsid w:val="00596BDC"/>
    <w:rsid w:val="00597808"/>
    <w:rsid w:val="00597AFC"/>
    <w:rsid w:val="005A2D3A"/>
    <w:rsid w:val="005C0866"/>
    <w:rsid w:val="005C5AF7"/>
    <w:rsid w:val="005C6A3D"/>
    <w:rsid w:val="005D327A"/>
    <w:rsid w:val="005D74A3"/>
    <w:rsid w:val="005E2D2D"/>
    <w:rsid w:val="005E715A"/>
    <w:rsid w:val="006008D8"/>
    <w:rsid w:val="00610910"/>
    <w:rsid w:val="00612EE3"/>
    <w:rsid w:val="0061444D"/>
    <w:rsid w:val="00614ED0"/>
    <w:rsid w:val="00614ED8"/>
    <w:rsid w:val="0062332E"/>
    <w:rsid w:val="00623A82"/>
    <w:rsid w:val="00636010"/>
    <w:rsid w:val="00641448"/>
    <w:rsid w:val="00642111"/>
    <w:rsid w:val="006438C5"/>
    <w:rsid w:val="0066010B"/>
    <w:rsid w:val="00662547"/>
    <w:rsid w:val="00664699"/>
    <w:rsid w:val="006771D9"/>
    <w:rsid w:val="00680F7F"/>
    <w:rsid w:val="00681903"/>
    <w:rsid w:val="00681D86"/>
    <w:rsid w:val="00682629"/>
    <w:rsid w:val="00687F3E"/>
    <w:rsid w:val="006978E2"/>
    <w:rsid w:val="006A3255"/>
    <w:rsid w:val="006B0DB7"/>
    <w:rsid w:val="006B211D"/>
    <w:rsid w:val="006C02BE"/>
    <w:rsid w:val="006C4556"/>
    <w:rsid w:val="006C5AF2"/>
    <w:rsid w:val="006E4816"/>
    <w:rsid w:val="006E4C9F"/>
    <w:rsid w:val="006E6FE9"/>
    <w:rsid w:val="006F3DE2"/>
    <w:rsid w:val="006F6E47"/>
    <w:rsid w:val="00700D37"/>
    <w:rsid w:val="007055EA"/>
    <w:rsid w:val="00713EB2"/>
    <w:rsid w:val="00714696"/>
    <w:rsid w:val="007356D0"/>
    <w:rsid w:val="00736279"/>
    <w:rsid w:val="0074137A"/>
    <w:rsid w:val="007420CA"/>
    <w:rsid w:val="007456C2"/>
    <w:rsid w:val="00745E64"/>
    <w:rsid w:val="0075410F"/>
    <w:rsid w:val="00756D6B"/>
    <w:rsid w:val="00757505"/>
    <w:rsid w:val="00765C87"/>
    <w:rsid w:val="00766723"/>
    <w:rsid w:val="00772648"/>
    <w:rsid w:val="0077472D"/>
    <w:rsid w:val="00776831"/>
    <w:rsid w:val="0078033B"/>
    <w:rsid w:val="00783A4A"/>
    <w:rsid w:val="007859CB"/>
    <w:rsid w:val="00791408"/>
    <w:rsid w:val="007979EE"/>
    <w:rsid w:val="007A17F3"/>
    <w:rsid w:val="007A38B4"/>
    <w:rsid w:val="007A68F8"/>
    <w:rsid w:val="007A7FB2"/>
    <w:rsid w:val="007B33DD"/>
    <w:rsid w:val="007C6421"/>
    <w:rsid w:val="007D0AAA"/>
    <w:rsid w:val="007D1FD9"/>
    <w:rsid w:val="007E23B2"/>
    <w:rsid w:val="007E27CA"/>
    <w:rsid w:val="007E6185"/>
    <w:rsid w:val="007F0E6F"/>
    <w:rsid w:val="007F34A4"/>
    <w:rsid w:val="00800578"/>
    <w:rsid w:val="00802BBF"/>
    <w:rsid w:val="008035B9"/>
    <w:rsid w:val="00805DE7"/>
    <w:rsid w:val="0081146E"/>
    <w:rsid w:val="00811E15"/>
    <w:rsid w:val="008151E2"/>
    <w:rsid w:val="00835DDD"/>
    <w:rsid w:val="00835EA4"/>
    <w:rsid w:val="0084176A"/>
    <w:rsid w:val="00842BAD"/>
    <w:rsid w:val="00842F47"/>
    <w:rsid w:val="00844968"/>
    <w:rsid w:val="00845A82"/>
    <w:rsid w:val="008516C5"/>
    <w:rsid w:val="0085438D"/>
    <w:rsid w:val="008657E8"/>
    <w:rsid w:val="00866C3E"/>
    <w:rsid w:val="00885203"/>
    <w:rsid w:val="008906EE"/>
    <w:rsid w:val="00891BAC"/>
    <w:rsid w:val="008A0452"/>
    <w:rsid w:val="008A0E82"/>
    <w:rsid w:val="008A283C"/>
    <w:rsid w:val="008A3047"/>
    <w:rsid w:val="008A52D2"/>
    <w:rsid w:val="008C1955"/>
    <w:rsid w:val="008C3750"/>
    <w:rsid w:val="008E067B"/>
    <w:rsid w:val="008E3FF5"/>
    <w:rsid w:val="008E4285"/>
    <w:rsid w:val="008E4EB7"/>
    <w:rsid w:val="008E5A91"/>
    <w:rsid w:val="0090210B"/>
    <w:rsid w:val="009052BC"/>
    <w:rsid w:val="00911D19"/>
    <w:rsid w:val="00913AE3"/>
    <w:rsid w:val="00917943"/>
    <w:rsid w:val="00921A37"/>
    <w:rsid w:val="009240EB"/>
    <w:rsid w:val="009377A0"/>
    <w:rsid w:val="0094336D"/>
    <w:rsid w:val="0095284F"/>
    <w:rsid w:val="00953390"/>
    <w:rsid w:val="00963629"/>
    <w:rsid w:val="00965DA7"/>
    <w:rsid w:val="00967774"/>
    <w:rsid w:val="00967EF9"/>
    <w:rsid w:val="00970715"/>
    <w:rsid w:val="00972CA6"/>
    <w:rsid w:val="00977851"/>
    <w:rsid w:val="009854BE"/>
    <w:rsid w:val="0099120A"/>
    <w:rsid w:val="0099357C"/>
    <w:rsid w:val="00995A0F"/>
    <w:rsid w:val="00995D09"/>
    <w:rsid w:val="009974AD"/>
    <w:rsid w:val="009A0135"/>
    <w:rsid w:val="009A7C11"/>
    <w:rsid w:val="009B22F8"/>
    <w:rsid w:val="009B7A82"/>
    <w:rsid w:val="009C096E"/>
    <w:rsid w:val="009C6A01"/>
    <w:rsid w:val="009C6A8F"/>
    <w:rsid w:val="009D4B90"/>
    <w:rsid w:val="009E2EAC"/>
    <w:rsid w:val="009E7C40"/>
    <w:rsid w:val="009F322A"/>
    <w:rsid w:val="009F620B"/>
    <w:rsid w:val="009F6447"/>
    <w:rsid w:val="009F76B4"/>
    <w:rsid w:val="00A001BF"/>
    <w:rsid w:val="00A00351"/>
    <w:rsid w:val="00A05114"/>
    <w:rsid w:val="00A07F0F"/>
    <w:rsid w:val="00A1190A"/>
    <w:rsid w:val="00A173B7"/>
    <w:rsid w:val="00A21ABA"/>
    <w:rsid w:val="00A24022"/>
    <w:rsid w:val="00A346B6"/>
    <w:rsid w:val="00A45EB1"/>
    <w:rsid w:val="00A46C2A"/>
    <w:rsid w:val="00A51535"/>
    <w:rsid w:val="00A55A36"/>
    <w:rsid w:val="00A74129"/>
    <w:rsid w:val="00A776A5"/>
    <w:rsid w:val="00A83031"/>
    <w:rsid w:val="00A9147A"/>
    <w:rsid w:val="00A91D03"/>
    <w:rsid w:val="00AA0A4C"/>
    <w:rsid w:val="00AB1A3E"/>
    <w:rsid w:val="00AB2836"/>
    <w:rsid w:val="00AB587A"/>
    <w:rsid w:val="00AB5D19"/>
    <w:rsid w:val="00AC09CE"/>
    <w:rsid w:val="00AC2791"/>
    <w:rsid w:val="00AC3A1C"/>
    <w:rsid w:val="00AC76C8"/>
    <w:rsid w:val="00AC7AEC"/>
    <w:rsid w:val="00AD252A"/>
    <w:rsid w:val="00AD4D59"/>
    <w:rsid w:val="00AD67EB"/>
    <w:rsid w:val="00AE10C9"/>
    <w:rsid w:val="00AE3ADA"/>
    <w:rsid w:val="00AE4F76"/>
    <w:rsid w:val="00AE5276"/>
    <w:rsid w:val="00AF154A"/>
    <w:rsid w:val="00B0363A"/>
    <w:rsid w:val="00B07EFD"/>
    <w:rsid w:val="00B10BB6"/>
    <w:rsid w:val="00B23383"/>
    <w:rsid w:val="00B251E3"/>
    <w:rsid w:val="00B25DD8"/>
    <w:rsid w:val="00B308D6"/>
    <w:rsid w:val="00B3289B"/>
    <w:rsid w:val="00B3410E"/>
    <w:rsid w:val="00B40DE3"/>
    <w:rsid w:val="00B437BF"/>
    <w:rsid w:val="00B64BFE"/>
    <w:rsid w:val="00B67F11"/>
    <w:rsid w:val="00B72BE5"/>
    <w:rsid w:val="00B81917"/>
    <w:rsid w:val="00B95D9C"/>
    <w:rsid w:val="00B97749"/>
    <w:rsid w:val="00BA51A1"/>
    <w:rsid w:val="00BB1569"/>
    <w:rsid w:val="00BC09B2"/>
    <w:rsid w:val="00BC2B14"/>
    <w:rsid w:val="00BD0A1E"/>
    <w:rsid w:val="00BE3A09"/>
    <w:rsid w:val="00BE5FAF"/>
    <w:rsid w:val="00BF7815"/>
    <w:rsid w:val="00BF7882"/>
    <w:rsid w:val="00BF7988"/>
    <w:rsid w:val="00C0029E"/>
    <w:rsid w:val="00C04E88"/>
    <w:rsid w:val="00C05A3D"/>
    <w:rsid w:val="00C07721"/>
    <w:rsid w:val="00C111CF"/>
    <w:rsid w:val="00C14F65"/>
    <w:rsid w:val="00C20BF5"/>
    <w:rsid w:val="00C22B59"/>
    <w:rsid w:val="00C2391C"/>
    <w:rsid w:val="00C30B1B"/>
    <w:rsid w:val="00C41B2F"/>
    <w:rsid w:val="00C42377"/>
    <w:rsid w:val="00C55D55"/>
    <w:rsid w:val="00C56111"/>
    <w:rsid w:val="00C60934"/>
    <w:rsid w:val="00C66D68"/>
    <w:rsid w:val="00C721BE"/>
    <w:rsid w:val="00C72370"/>
    <w:rsid w:val="00C72884"/>
    <w:rsid w:val="00C841A0"/>
    <w:rsid w:val="00C86F9E"/>
    <w:rsid w:val="00C90DD4"/>
    <w:rsid w:val="00C97080"/>
    <w:rsid w:val="00C97B5A"/>
    <w:rsid w:val="00CC28AB"/>
    <w:rsid w:val="00CC32BB"/>
    <w:rsid w:val="00CC3F5F"/>
    <w:rsid w:val="00CC4063"/>
    <w:rsid w:val="00CC43CA"/>
    <w:rsid w:val="00CD0669"/>
    <w:rsid w:val="00CD5591"/>
    <w:rsid w:val="00CE3B30"/>
    <w:rsid w:val="00CF7404"/>
    <w:rsid w:val="00D013D8"/>
    <w:rsid w:val="00D01F0A"/>
    <w:rsid w:val="00D07320"/>
    <w:rsid w:val="00D159CE"/>
    <w:rsid w:val="00D20672"/>
    <w:rsid w:val="00D303F1"/>
    <w:rsid w:val="00D32126"/>
    <w:rsid w:val="00D33015"/>
    <w:rsid w:val="00D361BD"/>
    <w:rsid w:val="00D362AD"/>
    <w:rsid w:val="00D45AAF"/>
    <w:rsid w:val="00D62134"/>
    <w:rsid w:val="00D65955"/>
    <w:rsid w:val="00D8389C"/>
    <w:rsid w:val="00D91DFB"/>
    <w:rsid w:val="00D929AC"/>
    <w:rsid w:val="00D93A3C"/>
    <w:rsid w:val="00D953F2"/>
    <w:rsid w:val="00DA0E0F"/>
    <w:rsid w:val="00DA7926"/>
    <w:rsid w:val="00DB1C06"/>
    <w:rsid w:val="00DB3236"/>
    <w:rsid w:val="00DC2719"/>
    <w:rsid w:val="00DD1388"/>
    <w:rsid w:val="00DD1A10"/>
    <w:rsid w:val="00DD2600"/>
    <w:rsid w:val="00DD5EAD"/>
    <w:rsid w:val="00DD68A3"/>
    <w:rsid w:val="00DF1728"/>
    <w:rsid w:val="00E07604"/>
    <w:rsid w:val="00E11CB9"/>
    <w:rsid w:val="00E13674"/>
    <w:rsid w:val="00E23B25"/>
    <w:rsid w:val="00E254CA"/>
    <w:rsid w:val="00E25807"/>
    <w:rsid w:val="00E26DC1"/>
    <w:rsid w:val="00E2799F"/>
    <w:rsid w:val="00E32047"/>
    <w:rsid w:val="00E33073"/>
    <w:rsid w:val="00E33CD4"/>
    <w:rsid w:val="00E36201"/>
    <w:rsid w:val="00E4010B"/>
    <w:rsid w:val="00E5757A"/>
    <w:rsid w:val="00E57B55"/>
    <w:rsid w:val="00E57E5D"/>
    <w:rsid w:val="00E609DE"/>
    <w:rsid w:val="00E618CB"/>
    <w:rsid w:val="00E863D4"/>
    <w:rsid w:val="00E93214"/>
    <w:rsid w:val="00EA3BCD"/>
    <w:rsid w:val="00EA56FC"/>
    <w:rsid w:val="00EB2A06"/>
    <w:rsid w:val="00EB60ED"/>
    <w:rsid w:val="00EC22A0"/>
    <w:rsid w:val="00EC404B"/>
    <w:rsid w:val="00ED059A"/>
    <w:rsid w:val="00ED57E6"/>
    <w:rsid w:val="00ED64B4"/>
    <w:rsid w:val="00ED7252"/>
    <w:rsid w:val="00EE44C6"/>
    <w:rsid w:val="00EF04E7"/>
    <w:rsid w:val="00EF06F8"/>
    <w:rsid w:val="00F0023B"/>
    <w:rsid w:val="00F003DC"/>
    <w:rsid w:val="00F0098F"/>
    <w:rsid w:val="00F07777"/>
    <w:rsid w:val="00F1331E"/>
    <w:rsid w:val="00F229FE"/>
    <w:rsid w:val="00F234EC"/>
    <w:rsid w:val="00F2617E"/>
    <w:rsid w:val="00F32312"/>
    <w:rsid w:val="00F331C6"/>
    <w:rsid w:val="00F37B47"/>
    <w:rsid w:val="00F562E5"/>
    <w:rsid w:val="00F73C74"/>
    <w:rsid w:val="00F85955"/>
    <w:rsid w:val="00F9561F"/>
    <w:rsid w:val="00FA69C0"/>
    <w:rsid w:val="00FB02E6"/>
    <w:rsid w:val="00FB3A84"/>
    <w:rsid w:val="00FB595E"/>
    <w:rsid w:val="00FB5D5B"/>
    <w:rsid w:val="00FB693E"/>
    <w:rsid w:val="00FC493D"/>
    <w:rsid w:val="00FD0303"/>
    <w:rsid w:val="00FD3434"/>
    <w:rsid w:val="00FD599C"/>
    <w:rsid w:val="00FE288B"/>
    <w:rsid w:val="00FF1ADE"/>
    <w:rsid w:val="00FF3D00"/>
    <w:rsid w:val="00FF3E16"/>
    <w:rsid w:val="00FF439C"/>
    <w:rsid w:val="00FF4A5A"/>
    <w:rsid w:val="00FF5D7F"/>
    <w:rsid w:val="00FF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547"/>
    <w:rPr>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E288B"/>
    <w:pPr>
      <w:spacing w:before="100" w:beforeAutospacing="1" w:after="100" w:afterAutospacing="1"/>
    </w:pPr>
    <w:rPr>
      <w:color w:val="auto"/>
      <w:sz w:val="24"/>
      <w:szCs w:val="24"/>
    </w:rPr>
  </w:style>
  <w:style w:type="paragraph" w:styleId="Header">
    <w:name w:val="header"/>
    <w:basedOn w:val="Normal"/>
    <w:rsid w:val="00A45EB1"/>
    <w:pPr>
      <w:tabs>
        <w:tab w:val="center" w:pos="4320"/>
        <w:tab w:val="right" w:pos="8640"/>
      </w:tabs>
    </w:pPr>
  </w:style>
  <w:style w:type="paragraph" w:styleId="Footer">
    <w:name w:val="footer"/>
    <w:basedOn w:val="Normal"/>
    <w:rsid w:val="00A45EB1"/>
    <w:pPr>
      <w:tabs>
        <w:tab w:val="center" w:pos="4320"/>
        <w:tab w:val="right" w:pos="8640"/>
      </w:tabs>
    </w:pPr>
  </w:style>
  <w:style w:type="paragraph" w:styleId="BalloonText">
    <w:name w:val="Balloon Text"/>
    <w:basedOn w:val="Normal"/>
    <w:semiHidden/>
    <w:rsid w:val="00BC09B2"/>
    <w:rPr>
      <w:rFonts w:ascii="Tahoma" w:hAnsi="Tahoma" w:cs="Tahoma"/>
      <w:sz w:val="16"/>
      <w:szCs w:val="16"/>
    </w:rPr>
  </w:style>
  <w:style w:type="paragraph" w:styleId="ListParagraph">
    <w:name w:val="List Paragraph"/>
    <w:basedOn w:val="Normal"/>
    <w:qFormat/>
    <w:rsid w:val="00B0363A"/>
    <w:pPr>
      <w:ind w:left="720"/>
      <w:contextualSpacing/>
    </w:pPr>
  </w:style>
  <w:style w:type="character" w:styleId="Hyperlink">
    <w:name w:val="Hyperlink"/>
    <w:basedOn w:val="DefaultParagraphFont"/>
    <w:rsid w:val="0066010B"/>
    <w:rPr>
      <w:rFonts w:cs="Times New Roman"/>
      <w:color w:val="0000FF"/>
      <w:u w:val="single"/>
    </w:rPr>
  </w:style>
  <w:style w:type="character" w:styleId="CommentReference">
    <w:name w:val="annotation reference"/>
    <w:basedOn w:val="DefaultParagraphFont"/>
    <w:rsid w:val="00B64BFE"/>
    <w:rPr>
      <w:rFonts w:cs="Times New Roman"/>
      <w:sz w:val="16"/>
      <w:szCs w:val="16"/>
    </w:rPr>
  </w:style>
  <w:style w:type="paragraph" w:styleId="CommentText">
    <w:name w:val="annotation text"/>
    <w:basedOn w:val="Normal"/>
    <w:link w:val="CommentTextChar"/>
    <w:rsid w:val="00B64BFE"/>
  </w:style>
  <w:style w:type="character" w:customStyle="1" w:styleId="CommentTextChar">
    <w:name w:val="Comment Text Char"/>
    <w:basedOn w:val="DefaultParagraphFont"/>
    <w:link w:val="CommentText"/>
    <w:locked/>
    <w:rsid w:val="00B64BFE"/>
    <w:rPr>
      <w:rFonts w:cs="Times New Roman"/>
      <w:color w:val="000000"/>
    </w:rPr>
  </w:style>
  <w:style w:type="paragraph" w:styleId="CommentSubject">
    <w:name w:val="annotation subject"/>
    <w:basedOn w:val="CommentText"/>
    <w:next w:val="CommentText"/>
    <w:link w:val="CommentSubjectChar"/>
    <w:rsid w:val="00B64BFE"/>
    <w:rPr>
      <w:b/>
      <w:bCs/>
    </w:rPr>
  </w:style>
  <w:style w:type="character" w:customStyle="1" w:styleId="CommentSubjectChar">
    <w:name w:val="Comment Subject Char"/>
    <w:basedOn w:val="CommentTextChar"/>
    <w:link w:val="CommentSubject"/>
    <w:locked/>
    <w:rsid w:val="00B64BFE"/>
    <w:rPr>
      <w:b/>
      <w:bCs/>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urtinfo.ca.gov/programs/profair/documents/profair_brochure_09250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1352</Words>
  <Characters>7711</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The following are our questions regarding the RFP: </vt:lpstr>
    </vt:vector>
  </TitlesOfParts>
  <Company>Administrative Office of the Courts</Company>
  <LinksUpToDate>false</LinksUpToDate>
  <CharactersWithSpaces>9045</CharactersWithSpaces>
  <SharedDoc>false</SharedDoc>
  <HLinks>
    <vt:vector size="6" baseType="variant">
      <vt:variant>
        <vt:i4>5242910</vt:i4>
      </vt:variant>
      <vt:variant>
        <vt:i4>0</vt:i4>
      </vt:variant>
      <vt:variant>
        <vt:i4>0</vt:i4>
      </vt:variant>
      <vt:variant>
        <vt:i4>5</vt:i4>
      </vt:variant>
      <vt:variant>
        <vt:lpwstr>http://www.courtinfo.ca.gov/programs/profair/documents/profair_brochure_092507.pdf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our questions regarding the RFP: </dc:title>
  <dc:subject/>
  <dc:creator>Administrative Office of the Courts</dc:creator>
  <cp:keywords/>
  <dc:description/>
  <cp:lastModifiedBy>Owner</cp:lastModifiedBy>
  <cp:revision>2</cp:revision>
  <cp:lastPrinted>2009-04-23T22:36:00Z</cp:lastPrinted>
  <dcterms:created xsi:type="dcterms:W3CDTF">2010-08-27T22:45:00Z</dcterms:created>
  <dcterms:modified xsi:type="dcterms:W3CDTF">2010-08-27T22:45:00Z</dcterms:modified>
</cp:coreProperties>
</file>