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footer24.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Default Extension="doc" ContentType="application/msword"/>
  <Override PartName="/word/footer20.xml" ContentType="application/vnd.openxmlformats-officedocument.wordprocessingml.foot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Default Extension="emf" ContentType="image/x-emf"/>
  <Override PartName="/word/footer6.xml" ContentType="application/vnd.openxmlformats-officedocument.wordprocessingml.footer+xml"/>
  <Default Extension="jpeg" ContentType="image/jpeg"/>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22.xml" ContentType="application/vnd.openxmlformats-officedocument.wordprocessingml.header+xml"/>
  <Override PartName="/word/footer2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header20.xml" ContentType="application/vnd.openxmlformats-officedocument.wordprocessingml.header+xml"/>
  <Override PartName="/word/footer23.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96" w:type="dxa"/>
        <w:tblLayout w:type="fixed"/>
        <w:tblLook w:val="04A0"/>
      </w:tblPr>
      <w:tblGrid>
        <w:gridCol w:w="3401"/>
        <w:gridCol w:w="250"/>
        <w:gridCol w:w="6645"/>
      </w:tblGrid>
      <w:tr w:rsidR="00A139F3" w:rsidRPr="001F1017" w:rsidTr="00A11A02">
        <w:trPr>
          <w:trHeight w:hRule="exact" w:val="5940"/>
        </w:trPr>
        <w:tc>
          <w:tcPr>
            <w:tcW w:w="3401" w:type="dxa"/>
          </w:tcPr>
          <w:p w:rsidR="0095311E" w:rsidRDefault="0095311E" w:rsidP="00C9313F">
            <w:pPr>
              <w:pStyle w:val="CommentText"/>
              <w:widowControl w:val="0"/>
              <w:rPr>
                <w:rFonts w:ascii="Times New Roman" w:hAnsi="Times New Roman"/>
                <w:noProof/>
                <w:szCs w:val="24"/>
              </w:rPr>
            </w:pPr>
            <w:bookmarkStart w:id="0" w:name="_Toc315855318"/>
          </w:p>
          <w:p w:rsidR="00A139F3" w:rsidRPr="00424034" w:rsidRDefault="00737C04" w:rsidP="00C9313F">
            <w:pPr>
              <w:pStyle w:val="CommentText"/>
              <w:widowControl w:val="0"/>
              <w:rPr>
                <w:rFonts w:ascii="Times New Roman" w:hAnsi="Times New Roman"/>
                <w:noProof/>
                <w:szCs w:val="24"/>
              </w:rPr>
            </w:pPr>
            <w:r>
              <w:rPr>
                <w:rFonts w:ascii="Times New Roman" w:hAnsi="Times New Roman"/>
                <w:noProof/>
              </w:rPr>
              <w:drawing>
                <wp:inline distT="0" distB="0" distL="0" distR="0">
                  <wp:extent cx="2166181" cy="3108960"/>
                  <wp:effectExtent l="19050" t="0" r="5519" b="0"/>
                  <wp:docPr id="10" name="Picture 1" descr="RC purple 1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 purple 1 300"/>
                          <pic:cNvPicPr>
                            <a:picLocks noChangeAspect="1" noChangeArrowheads="1"/>
                          </pic:cNvPicPr>
                        </pic:nvPicPr>
                        <pic:blipFill>
                          <a:blip r:embed="rId8" cstate="print"/>
                          <a:srcRect/>
                          <a:stretch>
                            <a:fillRect/>
                          </a:stretch>
                        </pic:blipFill>
                        <pic:spPr bwMode="auto">
                          <a:xfrm>
                            <a:off x="0" y="0"/>
                            <a:ext cx="2168525" cy="3112324"/>
                          </a:xfrm>
                          <a:prstGeom prst="rect">
                            <a:avLst/>
                          </a:prstGeom>
                          <a:noFill/>
                          <a:ln w="9525">
                            <a:noFill/>
                            <a:miter lim="800000"/>
                            <a:headEnd/>
                            <a:tailEnd/>
                          </a:ln>
                        </pic:spPr>
                      </pic:pic>
                    </a:graphicData>
                  </a:graphic>
                </wp:inline>
              </w:drawing>
            </w:r>
          </w:p>
        </w:tc>
        <w:tc>
          <w:tcPr>
            <w:tcW w:w="250" w:type="dxa"/>
          </w:tcPr>
          <w:p w:rsidR="00A139F3" w:rsidRPr="00C9313F" w:rsidRDefault="00A139F3" w:rsidP="00C9313F">
            <w:pPr>
              <w:widowControl w:val="0"/>
              <w:rPr>
                <w:rFonts w:ascii="Times New Roman" w:hAnsi="Times New Roman"/>
                <w:sz w:val="48"/>
                <w:szCs w:val="48"/>
              </w:rPr>
            </w:pPr>
          </w:p>
        </w:tc>
        <w:tc>
          <w:tcPr>
            <w:tcW w:w="6645" w:type="dxa"/>
          </w:tcPr>
          <w:p w:rsidR="000B0F3A" w:rsidRDefault="000B0F3A" w:rsidP="00737C04">
            <w:pPr>
              <w:pStyle w:val="JCCReportCoverSpacer"/>
              <w:widowControl w:val="0"/>
              <w:rPr>
                <w:rFonts w:ascii="Times" w:hAnsi="Times"/>
                <w:sz w:val="40"/>
                <w:szCs w:val="40"/>
              </w:rPr>
            </w:pPr>
          </w:p>
          <w:p w:rsidR="00377065" w:rsidRDefault="00A139F3" w:rsidP="00737C04">
            <w:pPr>
              <w:pStyle w:val="JCCReportCoverSpacer"/>
              <w:widowControl w:val="0"/>
              <w:rPr>
                <w:rFonts w:ascii="Times" w:hAnsi="Times"/>
                <w:sz w:val="40"/>
                <w:szCs w:val="40"/>
              </w:rPr>
            </w:pPr>
            <w:r w:rsidRPr="00377065">
              <w:rPr>
                <w:rFonts w:ascii="Times" w:hAnsi="Times"/>
                <w:sz w:val="40"/>
                <w:szCs w:val="40"/>
              </w:rPr>
              <w:t xml:space="preserve">Request for Qualifications and Proposals for </w:t>
            </w:r>
          </w:p>
          <w:p w:rsidR="00377065" w:rsidRDefault="00A139F3" w:rsidP="00737C04">
            <w:pPr>
              <w:pStyle w:val="JCCReportCoverSpacer"/>
              <w:widowControl w:val="0"/>
              <w:rPr>
                <w:rFonts w:ascii="Times" w:hAnsi="Times"/>
                <w:sz w:val="40"/>
                <w:szCs w:val="40"/>
              </w:rPr>
            </w:pPr>
            <w:r w:rsidRPr="00377065">
              <w:rPr>
                <w:rFonts w:ascii="Times" w:hAnsi="Times"/>
                <w:sz w:val="40"/>
                <w:szCs w:val="40"/>
              </w:rPr>
              <w:t xml:space="preserve">Preconstruction Services and Construction Management at Risk Services with a </w:t>
            </w:r>
          </w:p>
          <w:p w:rsidR="00A139F3" w:rsidRPr="00377065" w:rsidRDefault="00A139F3" w:rsidP="00377065">
            <w:pPr>
              <w:pStyle w:val="JCCReportCoverSpacer"/>
              <w:widowControl w:val="0"/>
              <w:rPr>
                <w:rFonts w:ascii="Times" w:hAnsi="Times"/>
                <w:caps w:val="0"/>
                <w:sz w:val="40"/>
                <w:szCs w:val="40"/>
              </w:rPr>
            </w:pPr>
            <w:r w:rsidRPr="00377065">
              <w:rPr>
                <w:rFonts w:ascii="Times" w:hAnsi="Times"/>
                <w:sz w:val="40"/>
                <w:szCs w:val="40"/>
              </w:rPr>
              <w:t>Guaranteed Maximum Price</w:t>
            </w:r>
          </w:p>
        </w:tc>
      </w:tr>
      <w:tr w:rsidR="00A139F3" w:rsidRPr="001F1017" w:rsidTr="0070670A">
        <w:trPr>
          <w:trHeight w:hRule="exact" w:val="6030"/>
        </w:trPr>
        <w:tc>
          <w:tcPr>
            <w:tcW w:w="3401" w:type="dxa"/>
          </w:tcPr>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tc>
        <w:tc>
          <w:tcPr>
            <w:tcW w:w="250" w:type="dxa"/>
          </w:tcPr>
          <w:p w:rsidR="00A139F3" w:rsidRPr="00C9313F" w:rsidRDefault="00A139F3" w:rsidP="00C9313F">
            <w:pPr>
              <w:widowControl w:val="0"/>
              <w:rPr>
                <w:rFonts w:ascii="Times New Roman" w:hAnsi="Times New Roman"/>
                <w:b/>
                <w:caps/>
                <w:spacing w:val="20"/>
                <w:sz w:val="28"/>
              </w:rPr>
            </w:pPr>
          </w:p>
        </w:tc>
        <w:tc>
          <w:tcPr>
            <w:tcW w:w="6645" w:type="dxa"/>
          </w:tcPr>
          <w:p w:rsidR="00272A41" w:rsidRPr="00C9313F" w:rsidRDefault="00AF2806" w:rsidP="00C9313F">
            <w:pPr>
              <w:widowControl w:val="0"/>
              <w:rPr>
                <w:rFonts w:ascii="Times New Roman" w:hAnsi="Times New Roman"/>
                <w:sz w:val="48"/>
                <w:szCs w:val="48"/>
              </w:rPr>
            </w:pPr>
            <w:r>
              <w:rPr>
                <w:rFonts w:ascii="Times New Roman" w:hAnsi="Times New Roman"/>
                <w:sz w:val="48"/>
                <w:szCs w:val="48"/>
              </w:rPr>
              <w:t>New Sonora</w:t>
            </w:r>
            <w:r w:rsidR="00737C04">
              <w:rPr>
                <w:rFonts w:ascii="Times New Roman" w:hAnsi="Times New Roman"/>
                <w:sz w:val="48"/>
                <w:szCs w:val="48"/>
              </w:rPr>
              <w:t xml:space="preserve"> </w:t>
            </w:r>
            <w:r w:rsidR="00150602">
              <w:rPr>
                <w:rFonts w:ascii="Times New Roman" w:hAnsi="Times New Roman"/>
                <w:sz w:val="48"/>
                <w:szCs w:val="48"/>
              </w:rPr>
              <w:t>Courthouse</w:t>
            </w:r>
          </w:p>
          <w:p w:rsidR="00737C04" w:rsidRDefault="00737C04" w:rsidP="00C9313F">
            <w:pPr>
              <w:pStyle w:val="JCCReportCoverTitle"/>
              <w:widowControl w:val="0"/>
              <w:spacing w:line="240" w:lineRule="auto"/>
              <w:rPr>
                <w:rFonts w:ascii="Times New Roman" w:hAnsi="Times New Roman"/>
                <w:spacing w:val="0"/>
                <w:sz w:val="32"/>
                <w:szCs w:val="32"/>
              </w:rPr>
            </w:pPr>
          </w:p>
          <w:p w:rsidR="00A139F3" w:rsidRDefault="00B003A1" w:rsidP="00C9313F">
            <w:pPr>
              <w:pStyle w:val="JCCReportCoverTitle"/>
              <w:widowControl w:val="0"/>
              <w:spacing w:line="240" w:lineRule="auto"/>
              <w:rPr>
                <w:rFonts w:ascii="Times New Roman" w:hAnsi="Times New Roman"/>
                <w:spacing w:val="0"/>
                <w:sz w:val="32"/>
                <w:szCs w:val="32"/>
              </w:rPr>
            </w:pPr>
            <w:r>
              <w:rPr>
                <w:rFonts w:ascii="Times New Roman" w:hAnsi="Times New Roman"/>
                <w:spacing w:val="0"/>
                <w:sz w:val="32"/>
                <w:szCs w:val="32"/>
              </w:rPr>
              <w:t>Superior Court of California</w:t>
            </w:r>
            <w:r w:rsidR="00A139F3" w:rsidRPr="00C9313F">
              <w:rPr>
                <w:rFonts w:ascii="Times New Roman" w:hAnsi="Times New Roman"/>
                <w:spacing w:val="0"/>
                <w:sz w:val="32"/>
                <w:szCs w:val="32"/>
              </w:rPr>
              <w:t xml:space="preserve"> </w:t>
            </w:r>
          </w:p>
          <w:p w:rsidR="00524210" w:rsidRPr="00C9313F" w:rsidRDefault="00524210" w:rsidP="00C9313F">
            <w:pPr>
              <w:pStyle w:val="JCCReportCoverTitle"/>
              <w:widowControl w:val="0"/>
              <w:spacing w:line="240" w:lineRule="auto"/>
              <w:rPr>
                <w:rFonts w:ascii="Times New Roman" w:hAnsi="Times New Roman"/>
                <w:spacing w:val="0"/>
                <w:sz w:val="32"/>
                <w:szCs w:val="32"/>
              </w:rPr>
            </w:pPr>
          </w:p>
          <w:p w:rsidR="00A139F3" w:rsidRPr="00424034" w:rsidRDefault="00C413D7" w:rsidP="00C9313F">
            <w:pPr>
              <w:pStyle w:val="BodyText2"/>
              <w:widowControl w:val="0"/>
              <w:rPr>
                <w:sz w:val="32"/>
                <w:szCs w:val="32"/>
              </w:rPr>
            </w:pPr>
            <w:r>
              <w:rPr>
                <w:sz w:val="32"/>
                <w:szCs w:val="32"/>
              </w:rPr>
              <w:t>County of</w:t>
            </w:r>
            <w:r w:rsidR="00AF2806">
              <w:rPr>
                <w:sz w:val="32"/>
                <w:szCs w:val="32"/>
              </w:rPr>
              <w:t xml:space="preserve"> Tuolumne</w:t>
            </w:r>
            <w:r w:rsidR="00150602" w:rsidRPr="00424034">
              <w:rPr>
                <w:sz w:val="32"/>
                <w:szCs w:val="32"/>
              </w:rPr>
              <w:t xml:space="preserve"> </w:t>
            </w:r>
          </w:p>
          <w:p w:rsidR="00A139F3" w:rsidRDefault="00A139F3" w:rsidP="00C9313F">
            <w:pPr>
              <w:pStyle w:val="BodyText2"/>
              <w:widowControl w:val="0"/>
              <w:rPr>
                <w:sz w:val="32"/>
                <w:szCs w:val="32"/>
              </w:rPr>
            </w:pPr>
          </w:p>
          <w:p w:rsidR="00737C04" w:rsidRPr="00424034" w:rsidRDefault="00737C04" w:rsidP="00C9313F">
            <w:pPr>
              <w:pStyle w:val="BodyText2"/>
              <w:widowControl w:val="0"/>
              <w:rPr>
                <w:sz w:val="32"/>
                <w:szCs w:val="32"/>
              </w:rPr>
            </w:pPr>
          </w:p>
          <w:p w:rsidR="00A139F3" w:rsidRPr="00424034" w:rsidRDefault="00A139F3" w:rsidP="00377065">
            <w:pPr>
              <w:pStyle w:val="BodyText2"/>
              <w:widowControl w:val="0"/>
              <w:jc w:val="left"/>
              <w:rPr>
                <w:sz w:val="22"/>
                <w:szCs w:val="22"/>
              </w:rPr>
            </w:pPr>
            <w:r w:rsidRPr="00424034">
              <w:rPr>
                <w:sz w:val="22"/>
                <w:szCs w:val="22"/>
              </w:rPr>
              <w:t xml:space="preserve">The </w:t>
            </w:r>
            <w:r w:rsidR="0065218D" w:rsidRPr="00424034">
              <w:rPr>
                <w:sz w:val="22"/>
                <w:szCs w:val="22"/>
              </w:rPr>
              <w:t>Judicial Council of California, Capital Program</w:t>
            </w:r>
            <w:r w:rsidRPr="00424034">
              <w:rPr>
                <w:sz w:val="22"/>
                <w:szCs w:val="22"/>
              </w:rPr>
              <w:t xml:space="preserve"> (</w:t>
            </w:r>
            <w:r w:rsidR="008F364F">
              <w:rPr>
                <w:sz w:val="22"/>
                <w:szCs w:val="22"/>
              </w:rPr>
              <w:t>Judicial Council</w:t>
            </w:r>
            <w:r w:rsidR="00C4103F" w:rsidRPr="00424034">
              <w:rPr>
                <w:sz w:val="22"/>
                <w:szCs w:val="22"/>
              </w:rPr>
              <w:t>-</w:t>
            </w:r>
            <w:r w:rsidR="0065218D" w:rsidRPr="00424034">
              <w:rPr>
                <w:sz w:val="22"/>
                <w:szCs w:val="22"/>
              </w:rPr>
              <w:t>CP</w:t>
            </w:r>
            <w:r w:rsidRPr="00424034">
              <w:rPr>
                <w:sz w:val="22"/>
                <w:szCs w:val="22"/>
              </w:rPr>
              <w:t xml:space="preserve">) seeks statements of qualifications and proposals from Construction Management firms qualified to provide services in all phases of design and construction of </w:t>
            </w:r>
            <w:r w:rsidR="00AF2806">
              <w:rPr>
                <w:sz w:val="22"/>
                <w:szCs w:val="22"/>
              </w:rPr>
              <w:t>the New Sonora</w:t>
            </w:r>
            <w:r w:rsidRPr="00424034">
              <w:rPr>
                <w:sz w:val="22"/>
                <w:szCs w:val="22"/>
              </w:rPr>
              <w:t xml:space="preserve"> courthouse for the Superior Court of California, County of </w:t>
            </w:r>
            <w:r w:rsidR="00AF2806">
              <w:rPr>
                <w:sz w:val="22"/>
                <w:szCs w:val="22"/>
              </w:rPr>
              <w:t>Tuolumne</w:t>
            </w:r>
            <w:r w:rsidR="00737C04">
              <w:rPr>
                <w:sz w:val="22"/>
                <w:szCs w:val="22"/>
              </w:rPr>
              <w:t>.</w:t>
            </w:r>
            <w:r w:rsidR="0091400D">
              <w:rPr>
                <w:sz w:val="22"/>
                <w:szCs w:val="22"/>
              </w:rPr>
              <w:t xml:space="preserve"> </w:t>
            </w:r>
          </w:p>
          <w:p w:rsidR="00A139F3" w:rsidRPr="00424034" w:rsidRDefault="00A139F3" w:rsidP="00C9313F">
            <w:pPr>
              <w:pStyle w:val="BodyText2"/>
              <w:widowControl w:val="0"/>
              <w:rPr>
                <w:sz w:val="48"/>
                <w:szCs w:val="12"/>
              </w:rPr>
            </w:pPr>
          </w:p>
        </w:tc>
      </w:tr>
      <w:tr w:rsidR="00A139F3" w:rsidRPr="001F1017" w:rsidTr="008840F8">
        <w:trPr>
          <w:trHeight w:val="441"/>
        </w:trPr>
        <w:tc>
          <w:tcPr>
            <w:tcW w:w="3401" w:type="dxa"/>
          </w:tcPr>
          <w:p w:rsidR="00A139F3" w:rsidRPr="00C9313F" w:rsidRDefault="00A139F3" w:rsidP="00C9313F">
            <w:pPr>
              <w:widowControl w:val="0"/>
              <w:rPr>
                <w:rFonts w:ascii="Times New Roman" w:hAnsi="Times New Roman"/>
              </w:rPr>
            </w:pPr>
          </w:p>
        </w:tc>
        <w:tc>
          <w:tcPr>
            <w:tcW w:w="250" w:type="dxa"/>
          </w:tcPr>
          <w:p w:rsidR="00A139F3" w:rsidRPr="00C9313F" w:rsidRDefault="00A139F3" w:rsidP="00C9313F">
            <w:pPr>
              <w:widowControl w:val="0"/>
              <w:rPr>
                <w:rFonts w:ascii="Times New Roman" w:hAnsi="Times New Roman"/>
              </w:rPr>
            </w:pPr>
          </w:p>
        </w:tc>
        <w:tc>
          <w:tcPr>
            <w:tcW w:w="6645" w:type="dxa"/>
          </w:tcPr>
          <w:p w:rsidR="00A139F3" w:rsidRPr="00C9313F" w:rsidRDefault="000E2B8D" w:rsidP="00C9313F">
            <w:pPr>
              <w:widowControl w:val="0"/>
              <w:rPr>
                <w:rFonts w:ascii="Times New Roman" w:hAnsi="Times New Roman"/>
              </w:rPr>
            </w:pPr>
            <w:bookmarkStart w:id="1" w:name="bmLogo"/>
            <w:bookmarkEnd w:id="1"/>
            <w:r w:rsidRPr="00424034">
              <w:rPr>
                <w:noProof/>
                <w:sz w:val="48"/>
                <w:szCs w:val="12"/>
              </w:rPr>
              <w:drawing>
                <wp:inline distT="0" distB="0" distL="0" distR="0">
                  <wp:extent cx="3752850" cy="914400"/>
                  <wp:effectExtent l="0" t="0" r="0" b="0"/>
                  <wp:docPr id="1" name="Picture 1" descr="2014_JCC_Operations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4_JCC_OperationsDivision"/>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52850" cy="914400"/>
                          </a:xfrm>
                          <a:prstGeom prst="rect">
                            <a:avLst/>
                          </a:prstGeom>
                          <a:noFill/>
                          <a:ln>
                            <a:noFill/>
                          </a:ln>
                        </pic:spPr>
                      </pic:pic>
                    </a:graphicData>
                  </a:graphic>
                </wp:inline>
              </w:drawing>
            </w:r>
          </w:p>
        </w:tc>
      </w:tr>
    </w:tbl>
    <w:p w:rsidR="000D3CB7" w:rsidRPr="001F1017" w:rsidRDefault="000D3CB7" w:rsidP="002F6915">
      <w:pPr>
        <w:widowControl w:val="0"/>
        <w:jc w:val="center"/>
        <w:rPr>
          <w:rFonts w:ascii="Times New Roman" w:hAnsi="Times New Roman"/>
          <w:b/>
          <w:sz w:val="22"/>
        </w:rPr>
        <w:sectPr w:rsidR="000D3CB7" w:rsidRPr="001F1017" w:rsidSect="003A5DCF">
          <w:footerReference w:type="default" r:id="rId10"/>
          <w:footerReference w:type="first" r:id="rId11"/>
          <w:pgSz w:w="12240" w:h="15840" w:code="1"/>
          <w:pgMar w:top="504" w:right="504" w:bottom="274" w:left="504" w:header="720" w:footer="720" w:gutter="0"/>
          <w:pgNumType w:start="0"/>
          <w:cols w:space="720"/>
          <w:titlePg/>
          <w:docGrid w:linePitch="326"/>
        </w:sectPr>
      </w:pPr>
    </w:p>
    <w:p w:rsidR="00CB410F" w:rsidRPr="001F1017" w:rsidRDefault="00CB410F" w:rsidP="002F6915">
      <w:pPr>
        <w:widowControl w:val="0"/>
        <w:jc w:val="center"/>
        <w:rPr>
          <w:rFonts w:ascii="Times New Roman" w:hAnsi="Times New Roman"/>
          <w:b/>
          <w:sz w:val="22"/>
        </w:rPr>
      </w:pPr>
    </w:p>
    <w:p w:rsidR="00CB410F" w:rsidRPr="001F1017" w:rsidRDefault="00CB410F" w:rsidP="002F6915">
      <w:pPr>
        <w:widowControl w:val="0"/>
        <w:tabs>
          <w:tab w:val="left" w:pos="4782"/>
        </w:tabs>
        <w:jc w:val="center"/>
        <w:rPr>
          <w:rFonts w:ascii="Times New Roman" w:hAnsi="Times New Roman"/>
          <w:b/>
          <w:sz w:val="16"/>
          <w:szCs w:val="16"/>
        </w:rPr>
      </w:pPr>
    </w:p>
    <w:tbl>
      <w:tblPr>
        <w:tblW w:w="9690" w:type="dxa"/>
        <w:tblInd w:w="108" w:type="dxa"/>
        <w:tblLayout w:type="fixed"/>
        <w:tblLook w:val="0000"/>
      </w:tblPr>
      <w:tblGrid>
        <w:gridCol w:w="4800"/>
        <w:gridCol w:w="272"/>
        <w:gridCol w:w="4528"/>
        <w:gridCol w:w="90"/>
      </w:tblGrid>
      <w:tr w:rsidR="00CB410F" w:rsidRPr="001F1017" w:rsidTr="00A11DF1">
        <w:trPr>
          <w:gridAfter w:val="1"/>
          <w:wAfter w:w="90" w:type="dxa"/>
          <w:cantSplit/>
          <w:trHeight w:val="3432"/>
        </w:trPr>
        <w:tc>
          <w:tcPr>
            <w:tcW w:w="4800" w:type="dxa"/>
            <w:tcBorders>
              <w:bottom w:val="nil"/>
            </w:tcBorders>
          </w:tcPr>
          <w:p w:rsidR="00CB410F" w:rsidRPr="001F1017" w:rsidRDefault="00CB410F" w:rsidP="002F6915">
            <w:pPr>
              <w:widowControl w:val="0"/>
              <w:ind w:left="720" w:hanging="720"/>
              <w:jc w:val="both"/>
              <w:rPr>
                <w:rFonts w:ascii="Times New Roman" w:hAnsi="Times New Roman"/>
                <w:sz w:val="20"/>
              </w:rPr>
            </w:pPr>
            <w:r w:rsidRPr="001F1017">
              <w:rPr>
                <w:rFonts w:ascii="Times New Roman" w:hAnsi="Times New Roman"/>
                <w:b/>
                <w:sz w:val="20"/>
              </w:rPr>
              <w:t>Date</w:t>
            </w:r>
            <w:r w:rsidR="00C46B8D" w:rsidRPr="001F1017">
              <w:rPr>
                <w:rFonts w:ascii="Times New Roman" w:hAnsi="Times New Roman"/>
                <w:b/>
                <w:sz w:val="20"/>
              </w:rPr>
              <w:t>:</w:t>
            </w:r>
          </w:p>
          <w:p w:rsidR="00CB410F" w:rsidRPr="001F1017" w:rsidRDefault="00AF2806" w:rsidP="002F6915">
            <w:pPr>
              <w:widowControl w:val="0"/>
              <w:ind w:left="720" w:hanging="720"/>
              <w:jc w:val="both"/>
              <w:rPr>
                <w:rFonts w:ascii="Times New Roman" w:hAnsi="Times New Roman"/>
                <w:sz w:val="20"/>
              </w:rPr>
            </w:pPr>
            <w:r>
              <w:rPr>
                <w:rFonts w:ascii="Times New Roman" w:hAnsi="Times New Roman"/>
                <w:sz w:val="20"/>
              </w:rPr>
              <w:t>July 17</w:t>
            </w:r>
            <w:r w:rsidR="0065218D" w:rsidRPr="001F1017">
              <w:rPr>
                <w:rFonts w:ascii="Times New Roman" w:hAnsi="Times New Roman"/>
                <w:sz w:val="20"/>
              </w:rPr>
              <w:t xml:space="preserve">, </w:t>
            </w:r>
            <w:r w:rsidR="0015360B" w:rsidRPr="001F1017">
              <w:rPr>
                <w:rFonts w:ascii="Times New Roman" w:hAnsi="Times New Roman"/>
                <w:sz w:val="20"/>
              </w:rPr>
              <w:t>20</w:t>
            </w:r>
            <w:r w:rsidR="00F21F61">
              <w:rPr>
                <w:rFonts w:ascii="Times New Roman" w:hAnsi="Times New Roman"/>
                <w:sz w:val="20"/>
              </w:rPr>
              <w:t>15</w:t>
            </w:r>
          </w:p>
          <w:p w:rsidR="009D1CCF" w:rsidRPr="001F1017" w:rsidRDefault="009D1CCF" w:rsidP="002F6915">
            <w:pPr>
              <w:widowControl w:val="0"/>
              <w:ind w:left="720" w:hanging="720"/>
              <w:jc w:val="both"/>
              <w:rPr>
                <w:rFonts w:ascii="Times New Roman" w:hAnsi="Times New Roman"/>
                <w:sz w:val="20"/>
              </w:rPr>
            </w:pPr>
          </w:p>
          <w:p w:rsidR="00CB410F" w:rsidRPr="001F1017" w:rsidRDefault="00CB410F" w:rsidP="002F6915">
            <w:pPr>
              <w:widowControl w:val="0"/>
              <w:ind w:left="720" w:hanging="720"/>
              <w:jc w:val="both"/>
              <w:rPr>
                <w:rFonts w:ascii="Times New Roman" w:hAnsi="Times New Roman"/>
                <w:b/>
                <w:sz w:val="20"/>
              </w:rPr>
            </w:pPr>
            <w:r w:rsidRPr="001F1017">
              <w:rPr>
                <w:rFonts w:ascii="Times New Roman" w:hAnsi="Times New Roman"/>
                <w:b/>
                <w:sz w:val="20"/>
              </w:rPr>
              <w:t>To</w:t>
            </w:r>
            <w:r w:rsidR="00C46B8D" w:rsidRPr="001F1017">
              <w:rPr>
                <w:rFonts w:ascii="Times New Roman" w:hAnsi="Times New Roman"/>
                <w:b/>
                <w:sz w:val="20"/>
              </w:rPr>
              <w:t>:</w:t>
            </w:r>
          </w:p>
          <w:p w:rsidR="00CB410F" w:rsidRPr="001F1017" w:rsidRDefault="00A92183" w:rsidP="002F6915">
            <w:pPr>
              <w:widowControl w:val="0"/>
              <w:ind w:left="-18"/>
              <w:rPr>
                <w:rFonts w:ascii="Times New Roman" w:hAnsi="Times New Roman"/>
                <w:sz w:val="20"/>
              </w:rPr>
            </w:pPr>
            <w:r w:rsidRPr="001F1017">
              <w:rPr>
                <w:rFonts w:ascii="Times New Roman" w:hAnsi="Times New Roman"/>
                <w:sz w:val="20"/>
              </w:rPr>
              <w:t xml:space="preserve">Interested </w:t>
            </w:r>
            <w:r w:rsidR="00EE3970" w:rsidRPr="001F1017">
              <w:rPr>
                <w:rFonts w:ascii="Times New Roman" w:hAnsi="Times New Roman"/>
                <w:sz w:val="20"/>
              </w:rPr>
              <w:t>Construction Managemen</w:t>
            </w:r>
            <w:r w:rsidR="00CB410F" w:rsidRPr="001F1017">
              <w:rPr>
                <w:rFonts w:ascii="Times New Roman" w:hAnsi="Times New Roman"/>
                <w:sz w:val="20"/>
              </w:rPr>
              <w:t>t</w:t>
            </w:r>
            <w:r w:rsidR="00EE3970" w:rsidRPr="001F1017">
              <w:rPr>
                <w:rFonts w:ascii="Times New Roman" w:hAnsi="Times New Roman"/>
                <w:sz w:val="20"/>
              </w:rPr>
              <w:t xml:space="preserve"> </w:t>
            </w:r>
            <w:r w:rsidR="00CB410F" w:rsidRPr="001F1017">
              <w:rPr>
                <w:rFonts w:ascii="Times New Roman" w:hAnsi="Times New Roman"/>
                <w:sz w:val="20"/>
              </w:rPr>
              <w:t>Firms</w:t>
            </w:r>
          </w:p>
          <w:p w:rsidR="00CB410F" w:rsidRPr="001F1017" w:rsidRDefault="00CB410F" w:rsidP="002F6915">
            <w:pPr>
              <w:widowControl w:val="0"/>
              <w:ind w:left="720" w:hanging="720"/>
              <w:jc w:val="both"/>
              <w:rPr>
                <w:rFonts w:ascii="Times New Roman" w:hAnsi="Times New Roman"/>
                <w:sz w:val="20"/>
              </w:rPr>
            </w:pPr>
          </w:p>
          <w:p w:rsidR="00CB410F" w:rsidRPr="001F1017" w:rsidRDefault="00CB410F" w:rsidP="002F6915">
            <w:pPr>
              <w:widowControl w:val="0"/>
              <w:ind w:left="720" w:hanging="720"/>
              <w:jc w:val="both"/>
              <w:rPr>
                <w:rFonts w:ascii="Times New Roman" w:hAnsi="Times New Roman"/>
                <w:sz w:val="20"/>
              </w:rPr>
            </w:pPr>
            <w:r w:rsidRPr="001F1017">
              <w:rPr>
                <w:rFonts w:ascii="Times New Roman" w:hAnsi="Times New Roman"/>
                <w:b/>
                <w:sz w:val="20"/>
              </w:rPr>
              <w:t>From</w:t>
            </w:r>
            <w:r w:rsidR="00C46B8D" w:rsidRPr="001F1017">
              <w:rPr>
                <w:rFonts w:ascii="Times New Roman" w:hAnsi="Times New Roman"/>
                <w:b/>
                <w:sz w:val="20"/>
              </w:rPr>
              <w:t>:</w:t>
            </w:r>
          </w:p>
          <w:p w:rsidR="00CB410F" w:rsidRPr="001F1017" w:rsidRDefault="00C4103F" w:rsidP="002F6915">
            <w:pPr>
              <w:widowControl w:val="0"/>
              <w:ind w:left="720" w:hanging="720"/>
              <w:rPr>
                <w:rFonts w:ascii="Times New Roman" w:hAnsi="Times New Roman"/>
                <w:sz w:val="20"/>
              </w:rPr>
            </w:pPr>
            <w:r>
              <w:rPr>
                <w:rFonts w:ascii="Times New Roman" w:hAnsi="Times New Roman"/>
                <w:sz w:val="20"/>
              </w:rPr>
              <w:t>Judicial Council of California</w:t>
            </w:r>
            <w:r w:rsidR="00CB410F" w:rsidRPr="001F1017">
              <w:rPr>
                <w:rFonts w:ascii="Times New Roman" w:hAnsi="Times New Roman"/>
                <w:sz w:val="20"/>
              </w:rPr>
              <w:t>,</w:t>
            </w:r>
          </w:p>
          <w:p w:rsidR="00CB410F" w:rsidRPr="001F1017" w:rsidRDefault="0065218D" w:rsidP="002F6915">
            <w:pPr>
              <w:widowControl w:val="0"/>
              <w:ind w:hanging="18"/>
              <w:rPr>
                <w:rFonts w:ascii="Times New Roman" w:hAnsi="Times New Roman"/>
                <w:sz w:val="20"/>
              </w:rPr>
            </w:pPr>
            <w:r>
              <w:rPr>
                <w:rFonts w:ascii="Times New Roman" w:hAnsi="Times New Roman"/>
                <w:sz w:val="20"/>
              </w:rPr>
              <w:t>Capital Program</w:t>
            </w:r>
          </w:p>
          <w:p w:rsidR="00CB410F" w:rsidRPr="001F1017" w:rsidRDefault="00CB410F" w:rsidP="002F6915">
            <w:pPr>
              <w:widowControl w:val="0"/>
              <w:ind w:left="720" w:hanging="720"/>
              <w:jc w:val="both"/>
              <w:rPr>
                <w:rFonts w:ascii="Times New Roman" w:hAnsi="Times New Roman"/>
                <w:sz w:val="20"/>
              </w:rPr>
            </w:pPr>
          </w:p>
          <w:p w:rsidR="00CB410F" w:rsidRPr="001F1017" w:rsidRDefault="00CB410F" w:rsidP="002F6915">
            <w:pPr>
              <w:widowControl w:val="0"/>
              <w:ind w:left="720" w:hanging="720"/>
              <w:jc w:val="both"/>
              <w:rPr>
                <w:rFonts w:ascii="Times New Roman" w:hAnsi="Times New Roman"/>
                <w:sz w:val="20"/>
              </w:rPr>
            </w:pPr>
            <w:r w:rsidRPr="001F1017">
              <w:rPr>
                <w:rFonts w:ascii="Times New Roman" w:hAnsi="Times New Roman"/>
                <w:b/>
                <w:sz w:val="20"/>
              </w:rPr>
              <w:t>Project Title</w:t>
            </w:r>
            <w:r w:rsidR="00C46B8D" w:rsidRPr="001F1017">
              <w:rPr>
                <w:rFonts w:ascii="Times New Roman" w:hAnsi="Times New Roman"/>
                <w:sz w:val="20"/>
              </w:rPr>
              <w:t>:</w:t>
            </w:r>
          </w:p>
          <w:p w:rsidR="00CB410F" w:rsidRPr="001F1017" w:rsidRDefault="00AF2806" w:rsidP="002F6915">
            <w:pPr>
              <w:widowControl w:val="0"/>
              <w:ind w:left="720" w:hanging="720"/>
              <w:jc w:val="both"/>
              <w:rPr>
                <w:rFonts w:ascii="Times New Roman" w:hAnsi="Times New Roman"/>
                <w:sz w:val="20"/>
              </w:rPr>
            </w:pPr>
            <w:r>
              <w:rPr>
                <w:rFonts w:ascii="Times New Roman" w:hAnsi="Times New Roman"/>
                <w:sz w:val="20"/>
              </w:rPr>
              <w:t>New Sonora</w:t>
            </w:r>
            <w:r w:rsidR="00F21F61">
              <w:rPr>
                <w:rFonts w:ascii="Times New Roman" w:hAnsi="Times New Roman"/>
                <w:sz w:val="20"/>
              </w:rPr>
              <w:t xml:space="preserve"> </w:t>
            </w:r>
            <w:r w:rsidR="0065218D">
              <w:rPr>
                <w:rFonts w:ascii="Times New Roman" w:hAnsi="Times New Roman"/>
                <w:sz w:val="20"/>
              </w:rPr>
              <w:t>Courthouse</w:t>
            </w:r>
          </w:p>
          <w:p w:rsidR="00CB410F" w:rsidRPr="001F1017" w:rsidRDefault="0090511C" w:rsidP="002F6915">
            <w:pPr>
              <w:widowControl w:val="0"/>
              <w:ind w:left="720" w:hanging="720"/>
              <w:jc w:val="both"/>
              <w:rPr>
                <w:rFonts w:ascii="Times New Roman" w:hAnsi="Times New Roman"/>
                <w:sz w:val="20"/>
              </w:rPr>
            </w:pPr>
            <w:r w:rsidRPr="001F1017">
              <w:rPr>
                <w:rFonts w:ascii="Times New Roman" w:hAnsi="Times New Roman"/>
                <w:sz w:val="20"/>
              </w:rPr>
              <w:t xml:space="preserve">RFQ/P </w:t>
            </w:r>
            <w:r w:rsidR="007754F9" w:rsidRPr="001F1017">
              <w:rPr>
                <w:rFonts w:ascii="Times New Roman" w:hAnsi="Times New Roman"/>
                <w:sz w:val="20"/>
              </w:rPr>
              <w:t xml:space="preserve">Number: </w:t>
            </w:r>
            <w:r w:rsidR="00E62E45">
              <w:rPr>
                <w:rFonts w:ascii="Times New Roman" w:hAnsi="Times New Roman"/>
                <w:sz w:val="20"/>
              </w:rPr>
              <w:t>JB</w:t>
            </w:r>
            <w:r w:rsidR="007754F9" w:rsidRPr="001F1017">
              <w:rPr>
                <w:rFonts w:ascii="Times New Roman" w:hAnsi="Times New Roman"/>
                <w:sz w:val="20"/>
              </w:rPr>
              <w:t>CP</w:t>
            </w:r>
            <w:r w:rsidR="00CB410F" w:rsidRPr="001F1017">
              <w:rPr>
                <w:rFonts w:ascii="Times New Roman" w:hAnsi="Times New Roman"/>
                <w:sz w:val="20"/>
              </w:rPr>
              <w:t>-20</w:t>
            </w:r>
            <w:r w:rsidR="00C47FA4">
              <w:rPr>
                <w:rFonts w:ascii="Times New Roman" w:hAnsi="Times New Roman"/>
                <w:sz w:val="20"/>
              </w:rPr>
              <w:t>15</w:t>
            </w:r>
            <w:r w:rsidR="00CB6635" w:rsidRPr="001F1017">
              <w:rPr>
                <w:rFonts w:ascii="Times New Roman" w:hAnsi="Times New Roman"/>
                <w:sz w:val="20"/>
              </w:rPr>
              <w:t>-</w:t>
            </w:r>
            <w:r w:rsidR="00AF2806">
              <w:rPr>
                <w:rFonts w:ascii="Times New Roman" w:hAnsi="Times New Roman"/>
                <w:sz w:val="20"/>
              </w:rPr>
              <w:t>12</w:t>
            </w:r>
            <w:r w:rsidR="00CB6635" w:rsidRPr="001F1017">
              <w:rPr>
                <w:rFonts w:ascii="Times New Roman" w:hAnsi="Times New Roman"/>
                <w:sz w:val="20"/>
              </w:rPr>
              <w:t>-</w:t>
            </w:r>
            <w:r w:rsidR="00C47FA4">
              <w:rPr>
                <w:rFonts w:ascii="Times New Roman" w:hAnsi="Times New Roman"/>
                <w:sz w:val="20"/>
              </w:rPr>
              <w:t>BR</w:t>
            </w:r>
          </w:p>
        </w:tc>
        <w:tc>
          <w:tcPr>
            <w:tcW w:w="272" w:type="dxa"/>
            <w:tcBorders>
              <w:bottom w:val="nil"/>
            </w:tcBorders>
          </w:tcPr>
          <w:p w:rsidR="00CB410F" w:rsidRPr="001F1017" w:rsidRDefault="00CB410F" w:rsidP="002F6915">
            <w:pPr>
              <w:widowControl w:val="0"/>
              <w:ind w:left="720" w:hanging="720"/>
              <w:jc w:val="both"/>
              <w:rPr>
                <w:rFonts w:ascii="Times New Roman" w:hAnsi="Times New Roman"/>
                <w:sz w:val="20"/>
              </w:rPr>
            </w:pPr>
          </w:p>
        </w:tc>
        <w:tc>
          <w:tcPr>
            <w:tcW w:w="4528" w:type="dxa"/>
            <w:tcBorders>
              <w:bottom w:val="nil"/>
            </w:tcBorders>
          </w:tcPr>
          <w:p w:rsidR="00CB410F" w:rsidRPr="001F1017" w:rsidRDefault="00CB410F" w:rsidP="002F6915">
            <w:pPr>
              <w:widowControl w:val="0"/>
              <w:ind w:left="720" w:hanging="720"/>
              <w:jc w:val="both"/>
              <w:rPr>
                <w:rFonts w:ascii="Times New Roman" w:hAnsi="Times New Roman"/>
                <w:b/>
                <w:sz w:val="20"/>
              </w:rPr>
            </w:pPr>
            <w:r w:rsidRPr="001F1017">
              <w:rPr>
                <w:rFonts w:ascii="Times New Roman" w:hAnsi="Times New Roman"/>
                <w:b/>
                <w:sz w:val="20"/>
              </w:rPr>
              <w:t xml:space="preserve">Send </w:t>
            </w:r>
            <w:r w:rsidR="00FB29CE" w:rsidRPr="001F1017">
              <w:rPr>
                <w:rFonts w:ascii="Times New Roman" w:hAnsi="Times New Roman"/>
                <w:b/>
                <w:sz w:val="20"/>
              </w:rPr>
              <w:t xml:space="preserve">SOQs and </w:t>
            </w:r>
            <w:r w:rsidRPr="001F1017">
              <w:rPr>
                <w:rFonts w:ascii="Times New Roman" w:hAnsi="Times New Roman"/>
                <w:b/>
                <w:sz w:val="20"/>
              </w:rPr>
              <w:t>Proposals To:</w:t>
            </w:r>
          </w:p>
          <w:p w:rsidR="00CB410F" w:rsidRPr="001F1017" w:rsidRDefault="0065218D" w:rsidP="002F6915">
            <w:pPr>
              <w:widowControl w:val="0"/>
              <w:ind w:hanging="18"/>
              <w:rPr>
                <w:rFonts w:ascii="Times New Roman" w:hAnsi="Times New Roman"/>
                <w:sz w:val="20"/>
              </w:rPr>
            </w:pPr>
            <w:r>
              <w:rPr>
                <w:rFonts w:ascii="Times New Roman" w:hAnsi="Times New Roman"/>
                <w:sz w:val="20"/>
              </w:rPr>
              <w:t>Judicial Council of California</w:t>
            </w:r>
            <w:r w:rsidR="00CB410F" w:rsidRPr="001F1017">
              <w:rPr>
                <w:rFonts w:ascii="Times New Roman" w:hAnsi="Times New Roman"/>
                <w:sz w:val="20"/>
              </w:rPr>
              <w:br/>
              <w:t xml:space="preserve">Attn: Ms. </w:t>
            </w:r>
            <w:r>
              <w:rPr>
                <w:rFonts w:ascii="Times New Roman" w:hAnsi="Times New Roman"/>
                <w:sz w:val="20"/>
              </w:rPr>
              <w:t>Nadine McFadden</w:t>
            </w:r>
            <w:r w:rsidRPr="001F1017">
              <w:rPr>
                <w:rFonts w:ascii="Times New Roman" w:hAnsi="Times New Roman"/>
                <w:sz w:val="20"/>
              </w:rPr>
              <w:t>,</w:t>
            </w:r>
          </w:p>
          <w:p w:rsidR="00CB410F" w:rsidRPr="001F1017" w:rsidRDefault="00C47FA4" w:rsidP="002F6915">
            <w:pPr>
              <w:widowControl w:val="0"/>
              <w:ind w:hanging="18"/>
              <w:rPr>
                <w:rFonts w:ascii="Times New Roman" w:hAnsi="Times New Roman"/>
                <w:sz w:val="20"/>
              </w:rPr>
            </w:pPr>
            <w:r>
              <w:rPr>
                <w:rFonts w:ascii="Times New Roman" w:hAnsi="Times New Roman"/>
                <w:sz w:val="20"/>
              </w:rPr>
              <w:t>Business Services, 6</w:t>
            </w:r>
            <w:r w:rsidR="00CB410F" w:rsidRPr="001F1017">
              <w:rPr>
                <w:rFonts w:ascii="Times New Roman" w:hAnsi="Times New Roman"/>
                <w:sz w:val="20"/>
              </w:rPr>
              <w:t xml:space="preserve">th Floor </w:t>
            </w:r>
            <w:r w:rsidR="00CB410F" w:rsidRPr="001F1017">
              <w:rPr>
                <w:rFonts w:ascii="Times New Roman" w:hAnsi="Times New Roman"/>
                <w:sz w:val="20"/>
              </w:rPr>
              <w:br/>
              <w:t>455 Golden Gate Avenue</w:t>
            </w:r>
            <w:r w:rsidR="00CB410F" w:rsidRPr="001F1017">
              <w:rPr>
                <w:rFonts w:ascii="Times New Roman" w:hAnsi="Times New Roman"/>
                <w:sz w:val="20"/>
              </w:rPr>
              <w:br/>
              <w:t>San Francisco, CA  94102</w:t>
            </w:r>
          </w:p>
          <w:p w:rsidR="00CB410F" w:rsidRPr="001F1017" w:rsidRDefault="00CB410F" w:rsidP="002F6915">
            <w:pPr>
              <w:widowControl w:val="0"/>
              <w:ind w:hanging="18"/>
              <w:rPr>
                <w:rFonts w:ascii="Times New Roman" w:hAnsi="Times New Roman"/>
                <w:i/>
                <w:sz w:val="20"/>
              </w:rPr>
            </w:pPr>
            <w:r w:rsidRPr="001F1017">
              <w:rPr>
                <w:rFonts w:ascii="Times New Roman" w:hAnsi="Times New Roman"/>
                <w:i/>
                <w:sz w:val="20"/>
              </w:rPr>
              <w:t>(</w:t>
            </w:r>
            <w:r w:rsidR="007C0D7A" w:rsidRPr="001F1017">
              <w:rPr>
                <w:rFonts w:ascii="Times New Roman" w:hAnsi="Times New Roman"/>
                <w:i/>
                <w:sz w:val="20"/>
              </w:rPr>
              <w:t xml:space="preserve">Indicate </w:t>
            </w:r>
            <w:r w:rsidRPr="001F1017">
              <w:rPr>
                <w:rFonts w:ascii="Times New Roman" w:hAnsi="Times New Roman"/>
                <w:i/>
                <w:sz w:val="20"/>
              </w:rPr>
              <w:t>RFQ/P number and project name on lower left corner of envelopes)</w:t>
            </w:r>
          </w:p>
          <w:p w:rsidR="00CB410F" w:rsidRPr="001F1017" w:rsidRDefault="00CB410F" w:rsidP="002F6915">
            <w:pPr>
              <w:widowControl w:val="0"/>
              <w:ind w:left="720" w:hanging="720"/>
              <w:jc w:val="both"/>
              <w:rPr>
                <w:rFonts w:ascii="Times New Roman" w:hAnsi="Times New Roman"/>
                <w:sz w:val="20"/>
              </w:rPr>
            </w:pPr>
          </w:p>
          <w:p w:rsidR="00CB410F" w:rsidRPr="001F1017" w:rsidRDefault="00CB410F" w:rsidP="002F6915">
            <w:pPr>
              <w:widowControl w:val="0"/>
              <w:ind w:left="720" w:hanging="720"/>
              <w:jc w:val="both"/>
              <w:rPr>
                <w:rFonts w:ascii="Times New Roman" w:hAnsi="Times New Roman"/>
                <w:sz w:val="20"/>
              </w:rPr>
            </w:pPr>
            <w:r w:rsidRPr="001F1017">
              <w:rPr>
                <w:rFonts w:ascii="Times New Roman" w:hAnsi="Times New Roman"/>
                <w:b/>
                <w:sz w:val="20"/>
              </w:rPr>
              <w:t>Contact</w:t>
            </w:r>
            <w:r w:rsidRPr="001F1017">
              <w:rPr>
                <w:rFonts w:ascii="Times New Roman" w:hAnsi="Times New Roman"/>
                <w:sz w:val="20"/>
              </w:rPr>
              <w:t>:</w:t>
            </w:r>
          </w:p>
          <w:p w:rsidR="00CB410F" w:rsidRPr="001F1017" w:rsidRDefault="00F76211" w:rsidP="002F6915">
            <w:pPr>
              <w:widowControl w:val="0"/>
              <w:ind w:left="720" w:hanging="720"/>
              <w:jc w:val="both"/>
              <w:rPr>
                <w:rFonts w:ascii="Times New Roman" w:hAnsi="Times New Roman"/>
                <w:sz w:val="20"/>
              </w:rPr>
            </w:pPr>
            <w:hyperlink r:id="rId12" w:history="1">
              <w:r w:rsidR="00665A03" w:rsidRPr="00B003A1">
                <w:rPr>
                  <w:rStyle w:val="Hyperlink"/>
                  <w:sz w:val="20"/>
                </w:rPr>
                <w:t>CapitalProgramSolicitations@jud.ca.gov</w:t>
              </w:r>
            </w:hyperlink>
          </w:p>
        </w:tc>
      </w:tr>
      <w:tr w:rsidR="00CB410F" w:rsidRPr="001F1017" w:rsidTr="00A11DF1">
        <w:trPr>
          <w:cantSplit/>
          <w:trHeight w:val="72"/>
        </w:trPr>
        <w:tc>
          <w:tcPr>
            <w:tcW w:w="9690" w:type="dxa"/>
            <w:gridSpan w:val="4"/>
            <w:tcBorders>
              <w:bottom w:val="single" w:sz="4" w:space="0" w:color="auto"/>
            </w:tcBorders>
          </w:tcPr>
          <w:p w:rsidR="00CB410F" w:rsidRPr="001F1017" w:rsidRDefault="00CB410F" w:rsidP="002F6915">
            <w:pPr>
              <w:pStyle w:val="JCCArialSubhead"/>
              <w:widowControl w:val="0"/>
              <w:rPr>
                <w:rFonts w:ascii="Times New Roman" w:hAnsi="Times New Roman"/>
                <w:sz w:val="20"/>
              </w:rPr>
            </w:pPr>
          </w:p>
        </w:tc>
      </w:tr>
    </w:tbl>
    <w:p w:rsidR="00A139F3" w:rsidRDefault="00A139F3" w:rsidP="00A139F3"/>
    <w:p w:rsidR="00A139F3" w:rsidRPr="001F1017" w:rsidRDefault="00A139F3" w:rsidP="00A139F3">
      <w:pPr>
        <w:pStyle w:val="Header"/>
        <w:widowControl w:val="0"/>
        <w:tabs>
          <w:tab w:val="left" w:pos="720"/>
          <w:tab w:val="left" w:pos="1440"/>
        </w:tabs>
        <w:spacing w:after="200"/>
        <w:rPr>
          <w:rFonts w:ascii="Times New Roman" w:hAnsi="Times New Roman"/>
          <w:b/>
          <w:sz w:val="20"/>
        </w:rPr>
      </w:pPr>
      <w:r w:rsidRPr="001F1017">
        <w:rPr>
          <w:rFonts w:ascii="Times New Roman" w:hAnsi="Times New Roman"/>
          <w:b/>
          <w:sz w:val="20"/>
        </w:rPr>
        <w:t>RFQ/P – Index</w:t>
      </w:r>
    </w:p>
    <w:p w:rsidR="00A139F3" w:rsidRPr="001F1017" w:rsidRDefault="00A139F3"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sidRPr="001F1017">
        <w:rPr>
          <w:rFonts w:ascii="Times New Roman" w:hAnsi="Times New Roman"/>
          <w:sz w:val="20"/>
        </w:rPr>
        <w:t>Introduction</w:t>
      </w:r>
    </w:p>
    <w:p w:rsidR="00A139F3" w:rsidRPr="001F1017" w:rsidRDefault="00A139F3"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sidRPr="001F1017">
        <w:rPr>
          <w:rFonts w:ascii="Times New Roman" w:hAnsi="Times New Roman"/>
          <w:sz w:val="20"/>
        </w:rPr>
        <w:t>Purpose of RFQ/P</w:t>
      </w:r>
    </w:p>
    <w:p w:rsidR="00A139F3" w:rsidRPr="001F1017" w:rsidRDefault="00A139F3"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sidRPr="001F1017">
        <w:rPr>
          <w:rFonts w:ascii="Times New Roman" w:hAnsi="Times New Roman"/>
          <w:sz w:val="20"/>
        </w:rPr>
        <w:t>Project Description and Site Information</w:t>
      </w:r>
    </w:p>
    <w:p w:rsidR="00A139F3" w:rsidRPr="001F1017" w:rsidRDefault="00A139F3"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sidRPr="001F1017">
        <w:rPr>
          <w:rFonts w:ascii="Times New Roman" w:hAnsi="Times New Roman"/>
          <w:sz w:val="20"/>
        </w:rPr>
        <w:t xml:space="preserve">Pricing </w:t>
      </w:r>
    </w:p>
    <w:p w:rsidR="00A139F3" w:rsidRPr="001F1017" w:rsidRDefault="00A139F3"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sidRPr="001F1017">
        <w:rPr>
          <w:rFonts w:ascii="Times New Roman" w:hAnsi="Times New Roman"/>
          <w:sz w:val="20"/>
        </w:rPr>
        <w:t>Response to RFQ/P</w:t>
      </w:r>
    </w:p>
    <w:p w:rsidR="00A139F3" w:rsidRPr="001F1017" w:rsidRDefault="00A139F3"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sidRPr="001F1017">
        <w:rPr>
          <w:rFonts w:ascii="Times New Roman" w:hAnsi="Times New Roman"/>
          <w:sz w:val="20"/>
        </w:rPr>
        <w:t>Preparing</w:t>
      </w:r>
      <w:r w:rsidR="00D7227A">
        <w:rPr>
          <w:rFonts w:ascii="Times New Roman" w:hAnsi="Times New Roman"/>
          <w:sz w:val="20"/>
        </w:rPr>
        <w:t xml:space="preserve"> and Packaging SOQ and Proposal</w:t>
      </w:r>
    </w:p>
    <w:p w:rsidR="00A139F3" w:rsidRPr="001F1017" w:rsidRDefault="008F364F"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Pr>
          <w:rFonts w:ascii="Times New Roman" w:hAnsi="Times New Roman"/>
          <w:sz w:val="20"/>
        </w:rPr>
        <w:t>Judicial Council</w:t>
      </w:r>
      <w:r w:rsidR="00A139F3" w:rsidRPr="001F1017">
        <w:rPr>
          <w:rFonts w:ascii="Times New Roman" w:hAnsi="Times New Roman"/>
          <w:sz w:val="20"/>
        </w:rPr>
        <w:t xml:space="preserve"> Selection Process</w:t>
      </w:r>
    </w:p>
    <w:p w:rsidR="00A139F3" w:rsidRDefault="00A139F3" w:rsidP="00A139F3">
      <w:pPr>
        <w:pStyle w:val="Header"/>
        <w:widowControl w:val="0"/>
        <w:numPr>
          <w:ilvl w:val="0"/>
          <w:numId w:val="2"/>
        </w:numPr>
        <w:tabs>
          <w:tab w:val="clear" w:pos="720"/>
          <w:tab w:val="clear" w:pos="4320"/>
          <w:tab w:val="clear" w:pos="8640"/>
          <w:tab w:val="num" w:pos="1440"/>
        </w:tabs>
        <w:ind w:left="1440"/>
        <w:rPr>
          <w:rFonts w:ascii="Times New Roman" w:hAnsi="Times New Roman"/>
          <w:sz w:val="20"/>
        </w:rPr>
      </w:pPr>
      <w:r w:rsidRPr="001F1017">
        <w:rPr>
          <w:rFonts w:ascii="Times New Roman" w:hAnsi="Times New Roman"/>
          <w:sz w:val="20"/>
        </w:rPr>
        <w:t>Administrative Requirements</w:t>
      </w:r>
    </w:p>
    <w:p w:rsidR="00A139F3" w:rsidRDefault="00A139F3" w:rsidP="00A139F3">
      <w:pPr>
        <w:pStyle w:val="Header"/>
        <w:widowControl w:val="0"/>
        <w:tabs>
          <w:tab w:val="num" w:pos="1440"/>
        </w:tabs>
        <w:rPr>
          <w:rFonts w:ascii="Times New Roman" w:hAnsi="Times New Roman"/>
          <w:sz w:val="20"/>
        </w:rPr>
      </w:pPr>
    </w:p>
    <w:p w:rsidR="00A139F3" w:rsidRPr="001F1017" w:rsidRDefault="00A139F3" w:rsidP="00A139F3">
      <w:pPr>
        <w:pStyle w:val="Header"/>
        <w:widowControl w:val="0"/>
        <w:tabs>
          <w:tab w:val="left" w:pos="720"/>
          <w:tab w:val="left" w:pos="1440"/>
        </w:tabs>
        <w:spacing w:after="200"/>
        <w:rPr>
          <w:rFonts w:ascii="Times New Roman" w:hAnsi="Times New Roman"/>
          <w:b/>
          <w:sz w:val="20"/>
        </w:rPr>
      </w:pPr>
      <w:r w:rsidRPr="001F1017">
        <w:rPr>
          <w:rFonts w:ascii="Times New Roman" w:hAnsi="Times New Roman"/>
          <w:b/>
          <w:sz w:val="20"/>
        </w:rPr>
        <w:t>RFQ/P – Attachments</w:t>
      </w:r>
    </w:p>
    <w:p w:rsidR="00A139F3" w:rsidRPr="00AC7713" w:rsidRDefault="00A139F3" w:rsidP="00591160">
      <w:pPr>
        <w:pStyle w:val="Header"/>
        <w:widowControl w:val="0"/>
        <w:numPr>
          <w:ilvl w:val="0"/>
          <w:numId w:val="72"/>
        </w:numPr>
        <w:tabs>
          <w:tab w:val="clear" w:pos="4320"/>
          <w:tab w:val="clear" w:pos="8640"/>
          <w:tab w:val="left" w:pos="720"/>
          <w:tab w:val="left" w:pos="1440"/>
          <w:tab w:val="center" w:pos="4680"/>
          <w:tab w:val="right" w:pos="9360"/>
        </w:tabs>
        <w:ind w:hanging="720"/>
        <w:rPr>
          <w:rFonts w:ascii="Times New Roman" w:hAnsi="Times New Roman"/>
          <w:b/>
          <w:sz w:val="20"/>
        </w:rPr>
      </w:pPr>
      <w:r w:rsidRPr="001F1017">
        <w:rPr>
          <w:rFonts w:ascii="Times New Roman" w:hAnsi="Times New Roman"/>
          <w:sz w:val="20"/>
        </w:rPr>
        <w:t>CMR Agreement for Preconstruction and Construction Phase Services (“CM</w:t>
      </w:r>
      <w:r w:rsidR="00A54E83">
        <w:rPr>
          <w:rFonts w:ascii="Times New Roman" w:hAnsi="Times New Roman"/>
          <w:sz w:val="20"/>
        </w:rPr>
        <w:t>R</w:t>
      </w:r>
      <w:r w:rsidRPr="001F1017">
        <w:rPr>
          <w:rFonts w:ascii="Times New Roman" w:hAnsi="Times New Roman"/>
          <w:sz w:val="20"/>
        </w:rPr>
        <w:t xml:space="preserve"> Agreement”) and its Exhibits</w:t>
      </w:r>
    </w:p>
    <w:p w:rsidR="00A139F3" w:rsidRPr="00AC7713" w:rsidRDefault="00A139F3" w:rsidP="00591160">
      <w:pPr>
        <w:pStyle w:val="Header"/>
        <w:widowControl w:val="0"/>
        <w:numPr>
          <w:ilvl w:val="0"/>
          <w:numId w:val="72"/>
        </w:numPr>
        <w:tabs>
          <w:tab w:val="clear" w:pos="4320"/>
          <w:tab w:val="clear" w:pos="8640"/>
          <w:tab w:val="left" w:pos="720"/>
          <w:tab w:val="left" w:pos="1440"/>
          <w:tab w:val="center" w:pos="4680"/>
          <w:tab w:val="right" w:pos="9360"/>
        </w:tabs>
        <w:ind w:hanging="720"/>
        <w:rPr>
          <w:rFonts w:ascii="Times New Roman" w:hAnsi="Times New Roman"/>
          <w:b/>
          <w:sz w:val="20"/>
        </w:rPr>
      </w:pPr>
      <w:r w:rsidRPr="00AC7713">
        <w:rPr>
          <w:rFonts w:ascii="Times New Roman" w:hAnsi="Times New Roman"/>
          <w:sz w:val="20"/>
        </w:rPr>
        <w:t>Form for Submission of Questions</w:t>
      </w:r>
    </w:p>
    <w:p w:rsidR="00A139F3" w:rsidRPr="00AC7713" w:rsidRDefault="00A139F3" w:rsidP="00591160">
      <w:pPr>
        <w:pStyle w:val="Header"/>
        <w:widowControl w:val="0"/>
        <w:numPr>
          <w:ilvl w:val="0"/>
          <w:numId w:val="72"/>
        </w:numPr>
        <w:tabs>
          <w:tab w:val="clear" w:pos="4320"/>
          <w:tab w:val="clear" w:pos="8640"/>
          <w:tab w:val="left" w:pos="720"/>
          <w:tab w:val="left" w:pos="1440"/>
          <w:tab w:val="center" w:pos="4680"/>
          <w:tab w:val="right" w:pos="9360"/>
        </w:tabs>
        <w:ind w:hanging="720"/>
        <w:rPr>
          <w:rFonts w:ascii="Times New Roman" w:hAnsi="Times New Roman"/>
          <w:b/>
          <w:sz w:val="20"/>
        </w:rPr>
      </w:pPr>
      <w:r w:rsidRPr="00AC7713">
        <w:rPr>
          <w:rFonts w:ascii="Times New Roman" w:hAnsi="Times New Roman"/>
          <w:sz w:val="20"/>
        </w:rPr>
        <w:t>Technical Qualifications Questionnaire</w:t>
      </w:r>
    </w:p>
    <w:p w:rsidR="00A139F3" w:rsidRPr="00377065" w:rsidRDefault="00A139F3" w:rsidP="00591160">
      <w:pPr>
        <w:pStyle w:val="Header"/>
        <w:widowControl w:val="0"/>
        <w:numPr>
          <w:ilvl w:val="0"/>
          <w:numId w:val="72"/>
        </w:numPr>
        <w:tabs>
          <w:tab w:val="clear" w:pos="4320"/>
          <w:tab w:val="clear" w:pos="8640"/>
          <w:tab w:val="left" w:pos="720"/>
          <w:tab w:val="left" w:pos="1440"/>
          <w:tab w:val="center" w:pos="4680"/>
          <w:tab w:val="right" w:pos="9360"/>
        </w:tabs>
        <w:ind w:hanging="720"/>
        <w:rPr>
          <w:rFonts w:ascii="Times New Roman" w:hAnsi="Times New Roman"/>
          <w:b/>
          <w:sz w:val="20"/>
        </w:rPr>
      </w:pPr>
      <w:r w:rsidRPr="00AC7713">
        <w:rPr>
          <w:rFonts w:ascii="Times New Roman" w:hAnsi="Times New Roman"/>
          <w:sz w:val="20"/>
        </w:rPr>
        <w:t>Fee Proposal Form</w:t>
      </w:r>
    </w:p>
    <w:p w:rsidR="00A139F3" w:rsidRPr="00BB719B" w:rsidRDefault="00A139F3" w:rsidP="00591160">
      <w:pPr>
        <w:pStyle w:val="Header"/>
        <w:widowControl w:val="0"/>
        <w:numPr>
          <w:ilvl w:val="0"/>
          <w:numId w:val="72"/>
        </w:numPr>
        <w:tabs>
          <w:tab w:val="clear" w:pos="4320"/>
          <w:tab w:val="clear" w:pos="8640"/>
          <w:tab w:val="left" w:pos="720"/>
          <w:tab w:val="left" w:pos="1440"/>
          <w:tab w:val="center" w:pos="4680"/>
          <w:tab w:val="right" w:pos="9360"/>
        </w:tabs>
        <w:ind w:hanging="720"/>
        <w:rPr>
          <w:rFonts w:ascii="Times New Roman" w:hAnsi="Times New Roman"/>
          <w:b/>
          <w:sz w:val="20"/>
        </w:rPr>
      </w:pPr>
      <w:r w:rsidRPr="00377065">
        <w:rPr>
          <w:rFonts w:ascii="Times New Roman" w:hAnsi="Times New Roman"/>
          <w:sz w:val="20"/>
        </w:rPr>
        <w:t>Payee Data Record</w:t>
      </w:r>
    </w:p>
    <w:p w:rsidR="00BB719B" w:rsidRPr="001C0037" w:rsidRDefault="0040670F" w:rsidP="00591160">
      <w:pPr>
        <w:pStyle w:val="Header"/>
        <w:widowControl w:val="0"/>
        <w:numPr>
          <w:ilvl w:val="0"/>
          <w:numId w:val="72"/>
        </w:numPr>
        <w:tabs>
          <w:tab w:val="clear" w:pos="4320"/>
          <w:tab w:val="clear" w:pos="8640"/>
          <w:tab w:val="left" w:pos="720"/>
          <w:tab w:val="left" w:pos="1440"/>
          <w:tab w:val="center" w:pos="4680"/>
          <w:tab w:val="right" w:pos="9360"/>
        </w:tabs>
        <w:ind w:hanging="720"/>
        <w:rPr>
          <w:rFonts w:ascii="Times New Roman" w:hAnsi="Times New Roman"/>
          <w:b/>
          <w:sz w:val="20"/>
        </w:rPr>
      </w:pPr>
      <w:r w:rsidRPr="001C0037">
        <w:rPr>
          <w:rFonts w:ascii="Times New Roman" w:hAnsi="Times New Roman"/>
          <w:sz w:val="20"/>
        </w:rPr>
        <w:t>Mitigation Monitoring Plan</w:t>
      </w:r>
    </w:p>
    <w:p w:rsidR="00BB719B" w:rsidRDefault="00BB719B" w:rsidP="0040670F">
      <w:pPr>
        <w:pStyle w:val="Header"/>
        <w:widowControl w:val="0"/>
        <w:tabs>
          <w:tab w:val="clear" w:pos="4320"/>
          <w:tab w:val="clear" w:pos="8640"/>
          <w:tab w:val="left" w:pos="720"/>
          <w:tab w:val="left" w:pos="1440"/>
          <w:tab w:val="center" w:pos="4680"/>
          <w:tab w:val="right" w:pos="9360"/>
        </w:tabs>
        <w:ind w:left="1440"/>
        <w:rPr>
          <w:rFonts w:ascii="Times New Roman" w:hAnsi="Times New Roman"/>
          <w:b/>
          <w:sz w:val="20"/>
        </w:rPr>
      </w:pPr>
    </w:p>
    <w:p w:rsidR="0040670F" w:rsidRDefault="0040670F" w:rsidP="0040670F">
      <w:pPr>
        <w:pStyle w:val="Header"/>
        <w:widowControl w:val="0"/>
        <w:tabs>
          <w:tab w:val="clear" w:pos="4320"/>
          <w:tab w:val="clear" w:pos="8640"/>
          <w:tab w:val="left" w:pos="720"/>
          <w:tab w:val="left" w:pos="1440"/>
          <w:tab w:val="center" w:pos="4680"/>
          <w:tab w:val="right" w:pos="9360"/>
        </w:tabs>
        <w:ind w:left="1440"/>
        <w:rPr>
          <w:rFonts w:ascii="Times New Roman" w:hAnsi="Times New Roman"/>
          <w:b/>
          <w:sz w:val="20"/>
        </w:rPr>
      </w:pPr>
    </w:p>
    <w:p w:rsidR="0040670F" w:rsidRPr="0040670F" w:rsidRDefault="0040670F" w:rsidP="0040670F">
      <w:pPr>
        <w:pStyle w:val="Header"/>
        <w:widowControl w:val="0"/>
        <w:tabs>
          <w:tab w:val="clear" w:pos="4320"/>
          <w:tab w:val="clear" w:pos="8640"/>
          <w:tab w:val="left" w:pos="720"/>
          <w:tab w:val="left" w:pos="1440"/>
          <w:tab w:val="center" w:pos="4680"/>
          <w:tab w:val="right" w:pos="9360"/>
        </w:tabs>
        <w:ind w:left="1440" w:hanging="1440"/>
        <w:rPr>
          <w:rFonts w:ascii="Times New Roman" w:hAnsi="Times New Roman"/>
          <w:sz w:val="20"/>
        </w:rPr>
      </w:pPr>
      <w:r>
        <w:rPr>
          <w:rFonts w:ascii="Times New Roman" w:hAnsi="Times New Roman"/>
          <w:sz w:val="20"/>
        </w:rPr>
        <w:t>The Project Drawings are available on request to the firms interested in submitting a proposal.</w:t>
      </w:r>
    </w:p>
    <w:p w:rsidR="0065218D" w:rsidRPr="00377065" w:rsidRDefault="0065218D" w:rsidP="00D517D0">
      <w:pPr>
        <w:pStyle w:val="Header"/>
        <w:widowControl w:val="0"/>
        <w:tabs>
          <w:tab w:val="clear" w:pos="4320"/>
          <w:tab w:val="clear" w:pos="8640"/>
          <w:tab w:val="left" w:pos="720"/>
          <w:tab w:val="left" w:pos="1440"/>
          <w:tab w:val="center" w:pos="4680"/>
          <w:tab w:val="right" w:pos="9360"/>
        </w:tabs>
        <w:ind w:left="1440"/>
        <w:rPr>
          <w:rFonts w:ascii="Times New Roman" w:hAnsi="Times New Roman"/>
          <w:b/>
          <w:sz w:val="20"/>
        </w:rPr>
      </w:pPr>
    </w:p>
    <w:p w:rsidR="00B84620" w:rsidRPr="00377065" w:rsidRDefault="00B84620" w:rsidP="00A139F3">
      <w:pPr>
        <w:spacing w:line="276" w:lineRule="auto"/>
        <w:rPr>
          <w:rFonts w:ascii="Times New Roman" w:hAnsi="Times New Roman"/>
          <w:sz w:val="20"/>
        </w:rPr>
      </w:pPr>
      <w:bookmarkStart w:id="2" w:name="OLE_LINK1"/>
      <w:bookmarkStart w:id="3" w:name="OLE_LINK2"/>
    </w:p>
    <w:p w:rsidR="00DE6987" w:rsidRPr="0070670A" w:rsidRDefault="00DE6987" w:rsidP="0070670A">
      <w:pPr>
        <w:spacing w:line="276" w:lineRule="auto"/>
        <w:rPr>
          <w:rFonts w:ascii="Calibri" w:hAnsi="Calibri" w:cs="Calibri"/>
          <w:sz w:val="20"/>
        </w:rPr>
      </w:pPr>
    </w:p>
    <w:p w:rsidR="00A139F3" w:rsidRDefault="00A139F3" w:rsidP="00591160">
      <w:pPr>
        <w:numPr>
          <w:ilvl w:val="0"/>
          <w:numId w:val="146"/>
        </w:numPr>
        <w:spacing w:line="276" w:lineRule="auto"/>
        <w:rPr>
          <w:rFonts w:ascii="Calibri" w:hAnsi="Calibri" w:cs="Calibri"/>
          <w:sz w:val="20"/>
        </w:rPr>
      </w:pPr>
      <w:r>
        <w:rPr>
          <w:rFonts w:ascii="Calibri" w:hAnsi="Calibri" w:cs="Calibri"/>
          <w:sz w:val="20"/>
        </w:rPr>
        <w:br w:type="page"/>
      </w:r>
    </w:p>
    <w:p w:rsidR="00A139F3" w:rsidRPr="00210DEA" w:rsidRDefault="00E46846" w:rsidP="00591160">
      <w:pPr>
        <w:pStyle w:val="ListParagraph"/>
        <w:numPr>
          <w:ilvl w:val="0"/>
          <w:numId w:val="73"/>
        </w:numPr>
        <w:spacing w:after="200"/>
        <w:ind w:left="360"/>
        <w:rPr>
          <w:rFonts w:ascii="Times New Roman" w:hAnsi="Times New Roman"/>
          <w:b/>
          <w:sz w:val="20"/>
        </w:rPr>
      </w:pPr>
      <w:r w:rsidRPr="00E46846">
        <w:rPr>
          <w:rFonts w:ascii="Times New Roman" w:hAnsi="Times New Roman"/>
          <w:b/>
          <w:sz w:val="20"/>
        </w:rPr>
        <w:lastRenderedPageBreak/>
        <w:t xml:space="preserve">Introduction </w:t>
      </w:r>
    </w:p>
    <w:p w:rsidR="00A139F3" w:rsidRPr="00210DEA" w:rsidRDefault="00A139F3" w:rsidP="00591160">
      <w:pPr>
        <w:widowControl w:val="0"/>
        <w:numPr>
          <w:ilvl w:val="1"/>
          <w:numId w:val="74"/>
        </w:numPr>
        <w:spacing w:after="200"/>
        <w:ind w:left="720"/>
        <w:rPr>
          <w:rFonts w:ascii="Times New Roman" w:hAnsi="Times New Roman"/>
          <w:sz w:val="20"/>
          <w:u w:val="single"/>
        </w:rPr>
      </w:pPr>
      <w:r w:rsidRPr="00210DEA">
        <w:rPr>
          <w:rFonts w:ascii="Times New Roman" w:hAnsi="Times New Roman"/>
          <w:color w:val="000000"/>
          <w:sz w:val="20"/>
        </w:rPr>
        <w:t>This Request for Qualifications and Proposals (“RFQ/P”) is the means for interested construction manager at risk firms (“Firm(s)”) to submit their Statements of Qualifications (SOQ) and Fee</w:t>
      </w:r>
      <w:r w:rsidRPr="00FF6B1D">
        <w:rPr>
          <w:rFonts w:ascii="Times New Roman" w:hAnsi="Times New Roman"/>
          <w:color w:val="000000"/>
          <w:sz w:val="20"/>
        </w:rPr>
        <w:t xml:space="preserve"> Proposals (“Proposal(s)”) to the </w:t>
      </w:r>
      <w:r w:rsidR="008F364F">
        <w:rPr>
          <w:rFonts w:ascii="Times New Roman" w:hAnsi="Times New Roman"/>
          <w:sz w:val="20"/>
        </w:rPr>
        <w:t>Judicial Council</w:t>
      </w:r>
      <w:r w:rsidR="00E46846" w:rsidRPr="00E46846">
        <w:rPr>
          <w:rFonts w:ascii="Times New Roman" w:hAnsi="Times New Roman"/>
          <w:color w:val="000000"/>
          <w:sz w:val="20"/>
        </w:rPr>
        <w:t xml:space="preserve"> for the services described herein.  The RFQ/P and all related documents and addenda are available in electronic form at </w:t>
      </w:r>
      <w:hyperlink r:id="rId13" w:tooltip="blocked::http://www.courts.ca.gov/" w:history="1">
        <w:r w:rsidR="00EC5F74">
          <w:rPr>
            <w:rStyle w:val="Hyperlink"/>
            <w:rFonts w:ascii="Times New Roman" w:hAnsi="Times New Roman"/>
            <w:sz w:val="20"/>
          </w:rPr>
          <w:t>www.courts.ca.gov</w:t>
        </w:r>
      </w:hyperlink>
      <w:r w:rsidR="00E46846" w:rsidRPr="00E46846">
        <w:rPr>
          <w:rFonts w:ascii="Times New Roman" w:hAnsi="Times New Roman"/>
          <w:sz w:val="20"/>
        </w:rPr>
        <w:t>.</w:t>
      </w:r>
    </w:p>
    <w:p w:rsidR="00A139F3" w:rsidRPr="00210DEA" w:rsidRDefault="00E46846" w:rsidP="00591160">
      <w:pPr>
        <w:widowControl w:val="0"/>
        <w:numPr>
          <w:ilvl w:val="1"/>
          <w:numId w:val="74"/>
        </w:numPr>
        <w:spacing w:after="200"/>
        <w:ind w:left="720"/>
        <w:rPr>
          <w:rFonts w:ascii="Times New Roman" w:hAnsi="Times New Roman"/>
          <w:sz w:val="20"/>
        </w:rPr>
      </w:pPr>
      <w:r w:rsidRPr="00E46846">
        <w:rPr>
          <w:rFonts w:ascii="Times New Roman" w:hAnsi="Times New Roman"/>
          <w:sz w:val="20"/>
        </w:rPr>
        <w:t xml:space="preserve">The </w:t>
      </w:r>
      <w:r w:rsidR="008F364F">
        <w:rPr>
          <w:rFonts w:ascii="Times New Roman" w:hAnsi="Times New Roman"/>
          <w:sz w:val="20"/>
        </w:rPr>
        <w:t>Judicial Council</w:t>
      </w:r>
      <w:r w:rsidRPr="00E46846">
        <w:rPr>
          <w:rFonts w:ascii="Times New Roman" w:hAnsi="Times New Roman"/>
          <w:sz w:val="20"/>
        </w:rPr>
        <w:t xml:space="preserve">, chaired by the Chief Justice of California, is the primary policy making body of the California judicial system.  The </w:t>
      </w:r>
      <w:r w:rsidR="0065218D">
        <w:rPr>
          <w:rFonts w:ascii="Times New Roman" w:hAnsi="Times New Roman"/>
          <w:sz w:val="20"/>
        </w:rPr>
        <w:t>Capital Program</w:t>
      </w:r>
      <w:r w:rsidRPr="00E46846">
        <w:rPr>
          <w:rFonts w:ascii="Times New Roman" w:hAnsi="Times New Roman"/>
          <w:sz w:val="20"/>
        </w:rPr>
        <w:t xml:space="preserve"> is the division of the </w:t>
      </w:r>
      <w:r w:rsidR="008F364F">
        <w:rPr>
          <w:rFonts w:ascii="Times New Roman" w:hAnsi="Times New Roman"/>
          <w:sz w:val="20"/>
        </w:rPr>
        <w:t>Judicial Council</w:t>
      </w:r>
      <w:r w:rsidRPr="00E46846">
        <w:rPr>
          <w:rFonts w:ascii="Times New Roman" w:hAnsi="Times New Roman"/>
          <w:sz w:val="20"/>
        </w:rPr>
        <w:t xml:space="preserve"> responsible for the planning, design, construction, real estate and asset management of facilities for the Superior and Appellate Courts of California.</w:t>
      </w:r>
    </w:p>
    <w:p w:rsidR="00A139F3" w:rsidRPr="00210DEA" w:rsidRDefault="00E46846" w:rsidP="00591160">
      <w:pPr>
        <w:pStyle w:val="ListParagraph"/>
        <w:numPr>
          <w:ilvl w:val="0"/>
          <w:numId w:val="73"/>
        </w:numPr>
        <w:spacing w:after="200"/>
        <w:ind w:left="360"/>
        <w:rPr>
          <w:rFonts w:ascii="Times New Roman" w:hAnsi="Times New Roman"/>
          <w:b/>
          <w:sz w:val="20"/>
        </w:rPr>
      </w:pPr>
      <w:r w:rsidRPr="00E46846">
        <w:rPr>
          <w:rFonts w:ascii="Times New Roman" w:hAnsi="Times New Roman"/>
          <w:b/>
          <w:sz w:val="20"/>
        </w:rPr>
        <w:t>Purpose of RFQ/P</w:t>
      </w:r>
    </w:p>
    <w:p w:rsidR="00A139F3" w:rsidRPr="00210DEA" w:rsidRDefault="00255C63" w:rsidP="00591160">
      <w:pPr>
        <w:widowControl w:val="0"/>
        <w:numPr>
          <w:ilvl w:val="1"/>
          <w:numId w:val="73"/>
        </w:numPr>
        <w:spacing w:after="200"/>
        <w:ind w:left="720"/>
        <w:rPr>
          <w:rFonts w:ascii="Times New Roman" w:hAnsi="Times New Roman"/>
          <w:color w:val="000000"/>
          <w:sz w:val="20"/>
        </w:rPr>
      </w:pPr>
      <w:r>
        <w:rPr>
          <w:rFonts w:ascii="Times New Roman" w:hAnsi="Times New Roman"/>
          <w:sz w:val="20"/>
        </w:rPr>
        <w:t xml:space="preserve">The </w:t>
      </w:r>
      <w:r w:rsidR="008F364F">
        <w:rPr>
          <w:rFonts w:ascii="Times New Roman" w:hAnsi="Times New Roman"/>
          <w:sz w:val="20"/>
        </w:rPr>
        <w:t>Judicial Council</w:t>
      </w:r>
      <w:r w:rsidR="00A139F3" w:rsidRPr="00210DEA">
        <w:rPr>
          <w:rFonts w:ascii="Times New Roman" w:hAnsi="Times New Roman"/>
          <w:sz w:val="20"/>
        </w:rPr>
        <w:t xml:space="preserve"> seeks to retain the services of a qualified Firm with expertise in all Phases of the above referenced project (“Project”) as described herein and in the Contract Documents.  The Project phases are the </w:t>
      </w:r>
      <w:r w:rsidR="004734B4" w:rsidRPr="001F1017">
        <w:rPr>
          <w:rFonts w:ascii="Times New Roman" w:hAnsi="Times New Roman"/>
          <w:sz w:val="20"/>
        </w:rPr>
        <w:t>Preliminary Plan Phase, the Working Drawing</w:t>
      </w:r>
      <w:r w:rsidR="00C47FA4">
        <w:rPr>
          <w:rFonts w:ascii="Times New Roman" w:hAnsi="Times New Roman"/>
          <w:sz w:val="20"/>
        </w:rPr>
        <w:t>s</w:t>
      </w:r>
      <w:r w:rsidR="004734B4" w:rsidRPr="001F1017">
        <w:rPr>
          <w:rFonts w:ascii="Times New Roman" w:hAnsi="Times New Roman"/>
          <w:sz w:val="20"/>
        </w:rPr>
        <w:t xml:space="preserve"> Phase and the Construction </w:t>
      </w:r>
      <w:r w:rsidR="00A139F3" w:rsidRPr="00BF567E">
        <w:rPr>
          <w:rFonts w:ascii="Times New Roman" w:hAnsi="Times New Roman"/>
          <w:sz w:val="20"/>
        </w:rPr>
        <w:t xml:space="preserve">Phase.  The </w:t>
      </w:r>
      <w:r w:rsidR="008F364F">
        <w:rPr>
          <w:rFonts w:ascii="Times New Roman" w:hAnsi="Times New Roman"/>
          <w:sz w:val="20"/>
        </w:rPr>
        <w:t>Judicial Council</w:t>
      </w:r>
      <w:r w:rsidR="00A139F3" w:rsidRPr="00BF567E">
        <w:rPr>
          <w:rFonts w:ascii="Times New Roman" w:hAnsi="Times New Roman"/>
          <w:sz w:val="20"/>
        </w:rPr>
        <w:t xml:space="preserve"> hereby solicits SOQs and Proposals to furnish</w:t>
      </w:r>
      <w:r w:rsidR="00A139F3" w:rsidRPr="00660F43">
        <w:rPr>
          <w:rFonts w:ascii="Times New Roman" w:hAnsi="Times New Roman"/>
          <w:color w:val="000000"/>
          <w:sz w:val="20"/>
        </w:rPr>
        <w:t xml:space="preserve"> </w:t>
      </w:r>
      <w:r w:rsidR="00E46846" w:rsidRPr="00E46846">
        <w:rPr>
          <w:rFonts w:ascii="Times New Roman" w:hAnsi="Times New Roman"/>
          <w:color w:val="000000"/>
          <w:sz w:val="20"/>
        </w:rPr>
        <w:t xml:space="preserve">Preconstruction Services and Construction Management Services for the Project, subject to the conditions prescribed by this RFQ/P.  </w:t>
      </w:r>
    </w:p>
    <w:p w:rsidR="00A139F3" w:rsidRPr="00210DEA" w:rsidRDefault="00E46846" w:rsidP="00591160">
      <w:pPr>
        <w:widowControl w:val="0"/>
        <w:numPr>
          <w:ilvl w:val="1"/>
          <w:numId w:val="73"/>
        </w:numPr>
        <w:spacing w:after="200"/>
        <w:ind w:left="720"/>
        <w:rPr>
          <w:rFonts w:ascii="Times New Roman" w:hAnsi="Times New Roman"/>
          <w:sz w:val="20"/>
        </w:rPr>
      </w:pPr>
      <w:r w:rsidRPr="00E46846">
        <w:rPr>
          <w:rFonts w:ascii="Times New Roman" w:hAnsi="Times New Roman"/>
          <w:sz w:val="20"/>
        </w:rPr>
        <w:t xml:space="preserve">The selected Firm will apply its expertise to the Project in collaboration with other Project participants to construct a court building that provides significant value to the State judicial system.  </w:t>
      </w:r>
    </w:p>
    <w:p w:rsidR="00A139F3" w:rsidRPr="00210DEA" w:rsidRDefault="00E46846" w:rsidP="00591160">
      <w:pPr>
        <w:widowControl w:val="0"/>
        <w:numPr>
          <w:ilvl w:val="1"/>
          <w:numId w:val="73"/>
        </w:numPr>
        <w:spacing w:after="200"/>
        <w:ind w:left="720"/>
        <w:rPr>
          <w:rFonts w:ascii="Times New Roman" w:hAnsi="Times New Roman"/>
          <w:sz w:val="20"/>
        </w:rPr>
      </w:pPr>
      <w:r w:rsidRPr="00E46846">
        <w:rPr>
          <w:rFonts w:ascii="Times New Roman" w:hAnsi="Times New Roman"/>
          <w:sz w:val="20"/>
        </w:rPr>
        <w:t xml:space="preserve">The </w:t>
      </w:r>
      <w:r w:rsidR="008F364F">
        <w:rPr>
          <w:rFonts w:ascii="Times New Roman" w:hAnsi="Times New Roman"/>
          <w:sz w:val="20"/>
        </w:rPr>
        <w:t>Judicial Council</w:t>
      </w:r>
      <w:r w:rsidRPr="00E46846">
        <w:rPr>
          <w:rFonts w:ascii="Times New Roman" w:hAnsi="Times New Roman"/>
          <w:sz w:val="20"/>
        </w:rPr>
        <w:t xml:space="preserve"> intends to award the Project and issue a Notice to Proceed in a timely manner following the selection process indicated herein.</w:t>
      </w:r>
    </w:p>
    <w:p w:rsidR="00A139F3" w:rsidRPr="00210DEA" w:rsidRDefault="00E46846" w:rsidP="00591160">
      <w:pPr>
        <w:pStyle w:val="ListParagraph"/>
        <w:numPr>
          <w:ilvl w:val="0"/>
          <w:numId w:val="73"/>
        </w:numPr>
        <w:spacing w:after="200"/>
        <w:ind w:left="360"/>
        <w:rPr>
          <w:rFonts w:ascii="Times New Roman" w:hAnsi="Times New Roman"/>
          <w:b/>
          <w:sz w:val="20"/>
        </w:rPr>
      </w:pPr>
      <w:r w:rsidRPr="00E46846">
        <w:rPr>
          <w:rFonts w:ascii="Times New Roman" w:hAnsi="Times New Roman"/>
          <w:b/>
          <w:sz w:val="20"/>
        </w:rPr>
        <w:t>Project Description and Site Information</w:t>
      </w:r>
    </w:p>
    <w:p w:rsidR="00A139F3" w:rsidRPr="00210DEA" w:rsidRDefault="00E46846" w:rsidP="00591160">
      <w:pPr>
        <w:pStyle w:val="ListParagraph"/>
        <w:numPr>
          <w:ilvl w:val="1"/>
          <w:numId w:val="73"/>
        </w:numPr>
        <w:spacing w:after="200"/>
        <w:ind w:left="720"/>
        <w:rPr>
          <w:rFonts w:ascii="Times New Roman" w:hAnsi="Times New Roman"/>
          <w:b/>
          <w:sz w:val="20"/>
        </w:rPr>
      </w:pPr>
      <w:r w:rsidRPr="00E46846">
        <w:rPr>
          <w:rFonts w:ascii="Times New Roman" w:hAnsi="Times New Roman"/>
          <w:b/>
          <w:sz w:val="20"/>
        </w:rPr>
        <w:t xml:space="preserve">Project Description </w:t>
      </w:r>
    </w:p>
    <w:p w:rsidR="002A1273" w:rsidRDefault="0026097C">
      <w:pPr>
        <w:numPr>
          <w:ilvl w:val="2"/>
          <w:numId w:val="8"/>
        </w:numPr>
        <w:tabs>
          <w:tab w:val="clear" w:pos="1080"/>
        </w:tabs>
        <w:spacing w:after="200"/>
        <w:rPr>
          <w:rFonts w:ascii="Times New Roman" w:hAnsi="Times New Roman"/>
          <w:sz w:val="20"/>
        </w:rPr>
      </w:pPr>
      <w:r>
        <w:rPr>
          <w:rFonts w:ascii="Times New Roman" w:hAnsi="Times New Roman"/>
          <w:sz w:val="20"/>
        </w:rPr>
        <w:t xml:space="preserve">The New </w:t>
      </w:r>
      <w:r w:rsidR="00AF2806">
        <w:rPr>
          <w:rFonts w:ascii="Times New Roman" w:hAnsi="Times New Roman"/>
          <w:sz w:val="20"/>
        </w:rPr>
        <w:t>Sonora</w:t>
      </w:r>
      <w:r w:rsidR="0040670F">
        <w:rPr>
          <w:rFonts w:ascii="Times New Roman" w:hAnsi="Times New Roman"/>
          <w:sz w:val="20"/>
        </w:rPr>
        <w:t xml:space="preserve"> Courthouse will be a 61,537</w:t>
      </w:r>
      <w:r w:rsidR="00C610DB">
        <w:rPr>
          <w:rFonts w:ascii="Times New Roman" w:hAnsi="Times New Roman"/>
          <w:sz w:val="20"/>
        </w:rPr>
        <w:t xml:space="preserve"> </w:t>
      </w:r>
      <w:r w:rsidR="00C872F1" w:rsidRPr="001F1017">
        <w:rPr>
          <w:rFonts w:ascii="Times New Roman" w:hAnsi="Times New Roman"/>
          <w:sz w:val="20"/>
        </w:rPr>
        <w:t>gross square feet</w:t>
      </w:r>
      <w:r w:rsidR="004F04BF">
        <w:rPr>
          <w:rFonts w:ascii="Times New Roman" w:hAnsi="Times New Roman"/>
          <w:sz w:val="20"/>
        </w:rPr>
        <w:t xml:space="preserve"> </w:t>
      </w:r>
      <w:r w:rsidR="0040670F">
        <w:rPr>
          <w:rFonts w:ascii="Times New Roman" w:hAnsi="Times New Roman"/>
          <w:sz w:val="20"/>
        </w:rPr>
        <w:t xml:space="preserve">two story </w:t>
      </w:r>
      <w:r w:rsidR="00C872F1" w:rsidRPr="001F1017">
        <w:rPr>
          <w:rFonts w:ascii="Times New Roman" w:hAnsi="Times New Roman"/>
          <w:sz w:val="20"/>
        </w:rPr>
        <w:t>building</w:t>
      </w:r>
      <w:r>
        <w:rPr>
          <w:rFonts w:ascii="Times New Roman" w:hAnsi="Times New Roman"/>
          <w:sz w:val="20"/>
        </w:rPr>
        <w:t>.</w:t>
      </w:r>
      <w:r w:rsidR="00C872F1" w:rsidRPr="001F1017">
        <w:rPr>
          <w:rFonts w:ascii="Times New Roman" w:hAnsi="Times New Roman"/>
          <w:sz w:val="20"/>
        </w:rPr>
        <w:t xml:space="preserve"> </w:t>
      </w:r>
      <w:r w:rsidR="00E82116" w:rsidRPr="001F1017">
        <w:rPr>
          <w:rFonts w:ascii="Times New Roman" w:hAnsi="Times New Roman"/>
          <w:sz w:val="20"/>
        </w:rPr>
        <w:t>The</w:t>
      </w:r>
      <w:r w:rsidR="00E46846" w:rsidRPr="00E46846">
        <w:rPr>
          <w:rFonts w:ascii="Times New Roman" w:hAnsi="Times New Roman"/>
          <w:sz w:val="20"/>
        </w:rPr>
        <w:t xml:space="preserve"> Project </w:t>
      </w:r>
      <w:r w:rsidR="00424CA3">
        <w:rPr>
          <w:rFonts w:ascii="Times New Roman" w:hAnsi="Times New Roman"/>
          <w:sz w:val="20"/>
        </w:rPr>
        <w:t xml:space="preserve">is </w:t>
      </w:r>
      <w:r w:rsidR="00E82116" w:rsidRPr="001F1017">
        <w:rPr>
          <w:rFonts w:ascii="Times New Roman" w:hAnsi="Times New Roman"/>
          <w:sz w:val="20"/>
        </w:rPr>
        <w:t xml:space="preserve">the </w:t>
      </w:r>
      <w:r w:rsidR="000C648E">
        <w:rPr>
          <w:rFonts w:ascii="Times New Roman" w:hAnsi="Times New Roman"/>
          <w:sz w:val="20"/>
        </w:rPr>
        <w:t xml:space="preserve">construction of </w:t>
      </w:r>
      <w:r w:rsidR="00E46846" w:rsidRPr="00E46846">
        <w:rPr>
          <w:rFonts w:ascii="Times New Roman" w:hAnsi="Times New Roman"/>
          <w:sz w:val="20"/>
        </w:rPr>
        <w:t xml:space="preserve">a new </w:t>
      </w:r>
      <w:r w:rsidR="00E82116" w:rsidRPr="001F1017">
        <w:rPr>
          <w:rFonts w:ascii="Times New Roman" w:hAnsi="Times New Roman"/>
          <w:sz w:val="20"/>
        </w:rPr>
        <w:t xml:space="preserve">building and </w:t>
      </w:r>
      <w:r w:rsidR="00E46846" w:rsidRPr="00E46846">
        <w:rPr>
          <w:rFonts w:ascii="Times New Roman" w:hAnsi="Times New Roman"/>
          <w:sz w:val="20"/>
        </w:rPr>
        <w:t xml:space="preserve">site </w:t>
      </w:r>
      <w:r w:rsidR="00E82116" w:rsidRPr="001F1017">
        <w:rPr>
          <w:rFonts w:ascii="Times New Roman" w:hAnsi="Times New Roman"/>
          <w:sz w:val="20"/>
        </w:rPr>
        <w:t xml:space="preserve">development for a trial court facility comprised of </w:t>
      </w:r>
      <w:r w:rsidR="0040670F">
        <w:rPr>
          <w:rFonts w:ascii="Times New Roman" w:hAnsi="Times New Roman"/>
          <w:sz w:val="20"/>
        </w:rPr>
        <w:t>five courtrooms, five</w:t>
      </w:r>
      <w:r w:rsidR="00C610DB">
        <w:rPr>
          <w:rFonts w:ascii="Times New Roman" w:hAnsi="Times New Roman"/>
          <w:sz w:val="20"/>
        </w:rPr>
        <w:t xml:space="preserve"> </w:t>
      </w:r>
      <w:r w:rsidR="000A63EA">
        <w:rPr>
          <w:rFonts w:ascii="Times New Roman" w:hAnsi="Times New Roman"/>
          <w:sz w:val="20"/>
        </w:rPr>
        <w:t xml:space="preserve">judges and support staff, </w:t>
      </w:r>
      <w:r w:rsidR="00E46846" w:rsidRPr="00E46846">
        <w:rPr>
          <w:rFonts w:ascii="Times New Roman" w:hAnsi="Times New Roman"/>
          <w:sz w:val="20"/>
        </w:rPr>
        <w:t xml:space="preserve">approximately </w:t>
      </w:r>
      <w:r w:rsidR="00C872F1" w:rsidRPr="001F1017">
        <w:rPr>
          <w:rFonts w:ascii="Times New Roman" w:hAnsi="Times New Roman"/>
          <w:sz w:val="20"/>
        </w:rPr>
        <w:t xml:space="preserve">limited to </w:t>
      </w:r>
      <w:r w:rsidR="00E46846" w:rsidRPr="00E46846">
        <w:rPr>
          <w:rFonts w:ascii="Times New Roman" w:hAnsi="Times New Roman"/>
          <w:sz w:val="20"/>
        </w:rPr>
        <w:t xml:space="preserve">all </w:t>
      </w:r>
      <w:r w:rsidR="00C872F1" w:rsidRPr="001F1017">
        <w:rPr>
          <w:rFonts w:ascii="Times New Roman" w:hAnsi="Times New Roman"/>
          <w:sz w:val="20"/>
        </w:rPr>
        <w:t>building structure</w:t>
      </w:r>
      <w:r w:rsidR="00E46846" w:rsidRPr="00E46846">
        <w:rPr>
          <w:rFonts w:ascii="Times New Roman" w:hAnsi="Times New Roman"/>
          <w:sz w:val="20"/>
        </w:rPr>
        <w:t>, enclosure, interior improvements, mechanical, electrical, telecommunication, audio visual, and security systems</w:t>
      </w:r>
      <w:r w:rsidR="00C872F1" w:rsidRPr="001F1017">
        <w:rPr>
          <w:rFonts w:ascii="Times New Roman" w:hAnsi="Times New Roman"/>
          <w:sz w:val="20"/>
        </w:rPr>
        <w:t xml:space="preserve">. </w:t>
      </w:r>
      <w:r w:rsidR="000A63EA">
        <w:rPr>
          <w:rFonts w:ascii="Times New Roman" w:hAnsi="Times New Roman"/>
          <w:sz w:val="20"/>
        </w:rPr>
        <w:t>The</w:t>
      </w:r>
      <w:r w:rsidR="0040670F">
        <w:rPr>
          <w:rFonts w:ascii="Times New Roman" w:hAnsi="Times New Roman"/>
          <w:sz w:val="20"/>
        </w:rPr>
        <w:t xml:space="preserve"> project also includes a secure sallyport and 8 semi-enclosed secure parking</w:t>
      </w:r>
      <w:r w:rsidR="000A63EA">
        <w:rPr>
          <w:rFonts w:ascii="Times New Roman" w:hAnsi="Times New Roman"/>
          <w:sz w:val="20"/>
        </w:rPr>
        <w:t xml:space="preserve"> spaces.</w:t>
      </w:r>
      <w:r w:rsidR="00E46846" w:rsidRPr="00E46846">
        <w:rPr>
          <w:rFonts w:ascii="Times New Roman" w:hAnsi="Times New Roman"/>
          <w:sz w:val="20"/>
        </w:rPr>
        <w:t xml:space="preserve"> </w:t>
      </w:r>
    </w:p>
    <w:p w:rsidR="002A1273" w:rsidRDefault="00E46846">
      <w:pPr>
        <w:numPr>
          <w:ilvl w:val="2"/>
          <w:numId w:val="8"/>
        </w:numPr>
        <w:tabs>
          <w:tab w:val="clear" w:pos="1080"/>
        </w:tabs>
        <w:spacing w:after="200"/>
        <w:rPr>
          <w:rFonts w:ascii="Times New Roman" w:hAnsi="Times New Roman"/>
          <w:sz w:val="20"/>
        </w:rPr>
      </w:pPr>
      <w:r w:rsidRPr="00E46846">
        <w:rPr>
          <w:rFonts w:ascii="Times New Roman" w:hAnsi="Times New Roman"/>
          <w:sz w:val="20"/>
        </w:rPr>
        <w:t xml:space="preserve">The site development includes but is not limited to site preparation, underground utilities, landscape, hardscape, vehicular drives, surface parking, security barriers, fencing, and gates.  </w:t>
      </w:r>
    </w:p>
    <w:p w:rsidR="000A63EA" w:rsidRPr="00923F74" w:rsidRDefault="0040670F">
      <w:pPr>
        <w:numPr>
          <w:ilvl w:val="2"/>
          <w:numId w:val="8"/>
        </w:numPr>
        <w:tabs>
          <w:tab w:val="clear" w:pos="1080"/>
        </w:tabs>
        <w:spacing w:after="200"/>
        <w:rPr>
          <w:rFonts w:ascii="Times New Roman" w:hAnsi="Times New Roman"/>
          <w:sz w:val="20"/>
        </w:rPr>
      </w:pPr>
      <w:r>
        <w:rPr>
          <w:rFonts w:ascii="Times New Roman" w:hAnsi="Times New Roman"/>
          <w:sz w:val="20"/>
        </w:rPr>
        <w:t>The site development includes mitigation or restoration of existing sensitive plants on the site per Attachment 6 (Mitigation Monitoring Plan)</w:t>
      </w:r>
      <w:r w:rsidR="002935B1" w:rsidRPr="00923F74">
        <w:rPr>
          <w:rFonts w:ascii="Times New Roman" w:hAnsi="Times New Roman"/>
          <w:sz w:val="20"/>
        </w:rPr>
        <w:t>.</w:t>
      </w:r>
    </w:p>
    <w:p w:rsidR="003815B8" w:rsidRDefault="00E46846" w:rsidP="003815B8">
      <w:pPr>
        <w:numPr>
          <w:ilvl w:val="2"/>
          <w:numId w:val="8"/>
        </w:numPr>
        <w:tabs>
          <w:tab w:val="clear" w:pos="1080"/>
        </w:tabs>
        <w:spacing w:after="200"/>
        <w:rPr>
          <w:rFonts w:ascii="Times New Roman" w:hAnsi="Times New Roman"/>
          <w:sz w:val="20"/>
        </w:rPr>
      </w:pPr>
      <w:r w:rsidRPr="00E46846">
        <w:rPr>
          <w:rFonts w:ascii="Times New Roman" w:hAnsi="Times New Roman"/>
          <w:sz w:val="20"/>
        </w:rPr>
        <w:t>The Project will be insured under an owner controlled insurance program (OCIP) provided by the</w:t>
      </w:r>
      <w:r w:rsidR="00255C63">
        <w:rPr>
          <w:rFonts w:ascii="Times New Roman" w:hAnsi="Times New Roman"/>
          <w:sz w:val="20"/>
        </w:rPr>
        <w:t xml:space="preserve"> </w:t>
      </w:r>
      <w:r w:rsidR="008F364F">
        <w:rPr>
          <w:rFonts w:ascii="Times New Roman" w:hAnsi="Times New Roman"/>
          <w:sz w:val="20"/>
        </w:rPr>
        <w:t>Judicial Council</w:t>
      </w:r>
      <w:r w:rsidRPr="00E46846">
        <w:rPr>
          <w:rFonts w:ascii="Times New Roman" w:hAnsi="Times New Roman"/>
          <w:sz w:val="20"/>
        </w:rPr>
        <w:t>.  A sample OCIP manual is included as an Attachment to this RFQ/P.  The requirements of the OCIP include specific Project safety related requirements that are more specifically set forth in Exhibit G to the CM</w:t>
      </w:r>
      <w:r w:rsidR="00A54E83">
        <w:rPr>
          <w:rFonts w:ascii="Times New Roman" w:hAnsi="Times New Roman"/>
          <w:sz w:val="20"/>
        </w:rPr>
        <w:t>R</w:t>
      </w:r>
      <w:r w:rsidRPr="00E46846">
        <w:rPr>
          <w:rFonts w:ascii="Times New Roman" w:hAnsi="Times New Roman"/>
          <w:sz w:val="20"/>
        </w:rPr>
        <w:t xml:space="preserve"> Agreement.</w:t>
      </w:r>
    </w:p>
    <w:p w:rsidR="003815B8" w:rsidRDefault="00E46846" w:rsidP="003815B8">
      <w:pPr>
        <w:numPr>
          <w:ilvl w:val="2"/>
          <w:numId w:val="8"/>
        </w:numPr>
        <w:tabs>
          <w:tab w:val="clear" w:pos="1080"/>
        </w:tabs>
        <w:spacing w:after="200"/>
        <w:rPr>
          <w:rFonts w:ascii="Times New Roman" w:hAnsi="Times New Roman"/>
          <w:sz w:val="20"/>
        </w:rPr>
      </w:pPr>
      <w:r w:rsidRPr="00E46846">
        <w:rPr>
          <w:rFonts w:ascii="Times New Roman" w:hAnsi="Times New Roman"/>
          <w:b/>
          <w:sz w:val="20"/>
        </w:rPr>
        <w:t>LEED.</w:t>
      </w:r>
      <w:r w:rsidRPr="00E46846">
        <w:rPr>
          <w:rFonts w:ascii="Times New Roman" w:hAnsi="Times New Roman"/>
          <w:sz w:val="20"/>
        </w:rPr>
        <w:t xml:space="preserve">  The Project is being designed for sustainability and to the standards of LEED </w:t>
      </w:r>
      <w:r w:rsidR="00C16CA5">
        <w:rPr>
          <w:sz w:val="20"/>
        </w:rPr>
        <w:t>Silver</w:t>
      </w:r>
      <w:r w:rsidR="00C16CA5" w:rsidRPr="00E46846">
        <w:rPr>
          <w:rFonts w:ascii="Times New Roman" w:hAnsi="Times New Roman"/>
          <w:sz w:val="20"/>
        </w:rPr>
        <w:t xml:space="preserve"> </w:t>
      </w:r>
      <w:r w:rsidRPr="00E46846">
        <w:rPr>
          <w:rFonts w:ascii="Times New Roman" w:hAnsi="Times New Roman"/>
          <w:sz w:val="20"/>
        </w:rPr>
        <w:t>rating including full participation in the formal LEED certification process. CMR shall provide all required documentation to the Project Architect for LEED certification</w:t>
      </w:r>
      <w:r w:rsidR="00C16CA5">
        <w:rPr>
          <w:rFonts w:ascii="Times New Roman" w:hAnsi="Times New Roman"/>
          <w:sz w:val="20"/>
        </w:rPr>
        <w:t xml:space="preserve"> from </w:t>
      </w:r>
      <w:r w:rsidR="004734B4" w:rsidRPr="001F1017">
        <w:rPr>
          <w:sz w:val="20"/>
        </w:rPr>
        <w:t>the Preliminary Plan Phase through the Construction</w:t>
      </w:r>
      <w:r w:rsidR="004734B4" w:rsidDel="004734B4">
        <w:rPr>
          <w:rFonts w:ascii="Times New Roman" w:hAnsi="Times New Roman"/>
          <w:sz w:val="20"/>
        </w:rPr>
        <w:t xml:space="preserve"> </w:t>
      </w:r>
      <w:r w:rsidR="00C16CA5">
        <w:rPr>
          <w:rFonts w:ascii="Times New Roman" w:hAnsi="Times New Roman"/>
          <w:sz w:val="20"/>
        </w:rPr>
        <w:t>Phase</w:t>
      </w:r>
      <w:r w:rsidRPr="00E46846">
        <w:rPr>
          <w:rFonts w:ascii="Times New Roman" w:hAnsi="Times New Roman"/>
          <w:sz w:val="20"/>
        </w:rPr>
        <w:t>.</w:t>
      </w:r>
      <w:r w:rsidR="003815B8" w:rsidRPr="003815B8">
        <w:rPr>
          <w:rFonts w:ascii="Times New Roman" w:hAnsi="Times New Roman"/>
          <w:sz w:val="20"/>
        </w:rPr>
        <w:t xml:space="preserve"> </w:t>
      </w:r>
    </w:p>
    <w:p w:rsidR="003815B8" w:rsidRDefault="00E46846" w:rsidP="003815B8">
      <w:pPr>
        <w:numPr>
          <w:ilvl w:val="2"/>
          <w:numId w:val="8"/>
        </w:numPr>
        <w:tabs>
          <w:tab w:val="clear" w:pos="1080"/>
        </w:tabs>
        <w:spacing w:after="200"/>
        <w:rPr>
          <w:rFonts w:ascii="Times New Roman" w:hAnsi="Times New Roman"/>
          <w:sz w:val="20"/>
        </w:rPr>
      </w:pPr>
      <w:r w:rsidRPr="00E46846">
        <w:rPr>
          <w:rFonts w:ascii="Times New Roman" w:hAnsi="Times New Roman"/>
          <w:b/>
          <w:sz w:val="20"/>
        </w:rPr>
        <w:t xml:space="preserve">Commissioning.  </w:t>
      </w:r>
      <w:r w:rsidRPr="00E46846">
        <w:rPr>
          <w:rFonts w:ascii="Times New Roman" w:hAnsi="Times New Roman"/>
          <w:sz w:val="20"/>
        </w:rPr>
        <w:t>CMR shall perform specific Services during all Phases of the Project to assist, review, coordinate, opine and cooperate with the</w:t>
      </w:r>
      <w:r w:rsidR="00255C63">
        <w:rPr>
          <w:rFonts w:ascii="Times New Roman" w:hAnsi="Times New Roman"/>
          <w:sz w:val="20"/>
        </w:rPr>
        <w:t xml:space="preserve"> </w:t>
      </w:r>
      <w:r w:rsidR="008F364F">
        <w:rPr>
          <w:rFonts w:ascii="Times New Roman" w:hAnsi="Times New Roman"/>
          <w:sz w:val="20"/>
        </w:rPr>
        <w:t xml:space="preserve">Judicial </w:t>
      </w:r>
      <w:r w:rsidR="00923F74">
        <w:rPr>
          <w:rFonts w:ascii="Times New Roman" w:hAnsi="Times New Roman"/>
          <w:sz w:val="20"/>
        </w:rPr>
        <w:t>Council</w:t>
      </w:r>
      <w:r w:rsidR="00923F74" w:rsidRPr="00E46846">
        <w:rPr>
          <w:rFonts w:ascii="Times New Roman" w:hAnsi="Times New Roman"/>
          <w:sz w:val="20"/>
        </w:rPr>
        <w:t>;</w:t>
      </w:r>
      <w:r w:rsidRPr="00E46846">
        <w:rPr>
          <w:rFonts w:ascii="Times New Roman" w:hAnsi="Times New Roman"/>
          <w:sz w:val="20"/>
        </w:rPr>
        <w:t xml:space="preserve"> the </w:t>
      </w:r>
      <w:r w:rsidR="008F364F">
        <w:rPr>
          <w:rFonts w:ascii="Times New Roman" w:hAnsi="Times New Roman"/>
          <w:sz w:val="20"/>
        </w:rPr>
        <w:t>Judicial Council</w:t>
      </w:r>
      <w:r w:rsidRPr="00E46846">
        <w:rPr>
          <w:rFonts w:ascii="Times New Roman" w:hAnsi="Times New Roman"/>
          <w:sz w:val="20"/>
        </w:rPr>
        <w:t xml:space="preserve">’s commissioning authority, other providers of commissioning services for the </w:t>
      </w:r>
      <w:r w:rsidR="008F364F">
        <w:rPr>
          <w:rFonts w:ascii="Times New Roman" w:hAnsi="Times New Roman"/>
          <w:sz w:val="20"/>
        </w:rPr>
        <w:t>Judicial Council</w:t>
      </w:r>
      <w:r w:rsidRPr="00E46846">
        <w:rPr>
          <w:rFonts w:ascii="Times New Roman" w:hAnsi="Times New Roman"/>
          <w:sz w:val="20"/>
        </w:rPr>
        <w:t>, the Architect and all other design professional of the Project.</w:t>
      </w:r>
      <w:r w:rsidR="003815B8" w:rsidRPr="003815B8">
        <w:rPr>
          <w:rFonts w:ascii="Times New Roman" w:hAnsi="Times New Roman"/>
          <w:sz w:val="20"/>
        </w:rPr>
        <w:t xml:space="preserve"> </w:t>
      </w:r>
    </w:p>
    <w:p w:rsidR="003815B8" w:rsidRDefault="00A139F3" w:rsidP="003815B8">
      <w:pPr>
        <w:numPr>
          <w:ilvl w:val="2"/>
          <w:numId w:val="8"/>
        </w:numPr>
        <w:tabs>
          <w:tab w:val="clear" w:pos="1080"/>
        </w:tabs>
        <w:spacing w:after="200"/>
        <w:rPr>
          <w:rFonts w:ascii="Times New Roman" w:hAnsi="Times New Roman"/>
          <w:sz w:val="20"/>
        </w:rPr>
      </w:pPr>
      <w:r w:rsidRPr="003815B8">
        <w:rPr>
          <w:rFonts w:ascii="Times New Roman" w:hAnsi="Times New Roman"/>
          <w:bCs/>
          <w:sz w:val="20"/>
        </w:rPr>
        <w:t xml:space="preserve">A detailed description of the Project is set forth in the </w:t>
      </w:r>
      <w:r w:rsidRPr="003815B8">
        <w:rPr>
          <w:rFonts w:ascii="Times New Roman" w:hAnsi="Times New Roman"/>
          <w:sz w:val="20"/>
        </w:rPr>
        <w:t>CMR Agreement form attached hereto</w:t>
      </w:r>
      <w:r w:rsidRPr="003815B8">
        <w:rPr>
          <w:rFonts w:ascii="Times New Roman" w:hAnsi="Times New Roman"/>
          <w:bCs/>
          <w:sz w:val="20"/>
        </w:rPr>
        <w:t>, including descriptions of the scope of Work for each Phase of the</w:t>
      </w:r>
      <w:r w:rsidR="00E46846" w:rsidRPr="00E46846">
        <w:rPr>
          <w:rFonts w:ascii="Times New Roman" w:hAnsi="Times New Roman"/>
          <w:bCs/>
          <w:sz w:val="20"/>
        </w:rPr>
        <w:t xml:space="preserve"> Project.</w:t>
      </w:r>
      <w:r w:rsidR="003815B8" w:rsidRPr="003815B8">
        <w:rPr>
          <w:rFonts w:ascii="Times New Roman" w:hAnsi="Times New Roman"/>
          <w:sz w:val="20"/>
        </w:rPr>
        <w:t xml:space="preserve"> </w:t>
      </w:r>
    </w:p>
    <w:p w:rsidR="00A139F3" w:rsidRPr="00210DEA" w:rsidRDefault="00A139F3" w:rsidP="00591160">
      <w:pPr>
        <w:pStyle w:val="ListParagraph"/>
        <w:numPr>
          <w:ilvl w:val="1"/>
          <w:numId w:val="73"/>
        </w:numPr>
        <w:spacing w:after="200"/>
        <w:ind w:left="720"/>
        <w:rPr>
          <w:rFonts w:ascii="Times New Roman" w:hAnsi="Times New Roman"/>
          <w:b/>
          <w:sz w:val="20"/>
        </w:rPr>
      </w:pPr>
      <w:r w:rsidRPr="00210DEA">
        <w:rPr>
          <w:rFonts w:ascii="Times New Roman" w:hAnsi="Times New Roman"/>
          <w:b/>
          <w:bCs/>
          <w:sz w:val="20"/>
        </w:rPr>
        <w:lastRenderedPageBreak/>
        <w:t>Estimated Schedule of Work:</w:t>
      </w:r>
      <w:r w:rsidRPr="00210DEA">
        <w:rPr>
          <w:rFonts w:ascii="Times New Roman" w:hAnsi="Times New Roman"/>
          <w:sz w:val="20"/>
        </w:rPr>
        <w:t xml:space="preserve"> Estimated Project s</w:t>
      </w:r>
      <w:r w:rsidRPr="00210DEA">
        <w:rPr>
          <w:rFonts w:ascii="Times New Roman" w:hAnsi="Times New Roman"/>
          <w:bCs/>
          <w:sz w:val="20"/>
        </w:rPr>
        <w:t>tart and completion dates are set fort</w:t>
      </w:r>
      <w:r w:rsidR="00255C63">
        <w:rPr>
          <w:rFonts w:ascii="Times New Roman" w:hAnsi="Times New Roman"/>
          <w:bCs/>
          <w:sz w:val="20"/>
        </w:rPr>
        <w:t xml:space="preserve">h below and include time for the </w:t>
      </w:r>
      <w:r w:rsidR="008F364F">
        <w:rPr>
          <w:rFonts w:ascii="Times New Roman" w:hAnsi="Times New Roman"/>
          <w:bCs/>
          <w:sz w:val="20"/>
        </w:rPr>
        <w:t>Judicial Council</w:t>
      </w:r>
      <w:r w:rsidRPr="00210DEA">
        <w:rPr>
          <w:rFonts w:ascii="Times New Roman" w:hAnsi="Times New Roman"/>
          <w:bCs/>
          <w:sz w:val="20"/>
        </w:rPr>
        <w:t xml:space="preserve"> and regulatory reviews or approvals.  Actual dates for each phase of the Work will be detailed in the final </w:t>
      </w:r>
      <w:r w:rsidRPr="00FF6B1D">
        <w:rPr>
          <w:rFonts w:ascii="Times New Roman" w:hAnsi="Times New Roman"/>
          <w:sz w:val="20"/>
        </w:rPr>
        <w:t xml:space="preserve">CMR Agreement.  </w:t>
      </w:r>
    </w:p>
    <w:p w:rsidR="004734B4" w:rsidRPr="001D7CE8" w:rsidRDefault="004734B4" w:rsidP="00591160">
      <w:pPr>
        <w:pStyle w:val="PldCentrL3"/>
        <w:numPr>
          <w:ilvl w:val="2"/>
          <w:numId w:val="73"/>
        </w:numPr>
        <w:spacing w:after="0"/>
        <w:ind w:left="1170" w:hanging="360"/>
        <w:rPr>
          <w:b/>
          <w:sz w:val="20"/>
        </w:rPr>
      </w:pPr>
      <w:r w:rsidRPr="001D7CE8">
        <w:rPr>
          <w:b/>
          <w:sz w:val="20"/>
        </w:rPr>
        <w:t xml:space="preserve">Preliminary Plan Phase  </w:t>
      </w:r>
    </w:p>
    <w:p w:rsidR="004734B4" w:rsidRPr="00BB719B" w:rsidRDefault="004734B4" w:rsidP="004734B4">
      <w:pPr>
        <w:pStyle w:val="PldCentrL4"/>
        <w:numPr>
          <w:ilvl w:val="0"/>
          <w:numId w:val="0"/>
        </w:numPr>
        <w:spacing w:after="0"/>
        <w:ind w:left="1170"/>
        <w:rPr>
          <w:sz w:val="20"/>
        </w:rPr>
      </w:pPr>
      <w:r w:rsidRPr="00BB719B">
        <w:rPr>
          <w:sz w:val="20"/>
        </w:rPr>
        <w:t xml:space="preserve">Start:  </w:t>
      </w:r>
      <w:r w:rsidR="00871D92">
        <w:rPr>
          <w:sz w:val="20"/>
        </w:rPr>
        <w:tab/>
        <w:t>November 1</w:t>
      </w:r>
      <w:r w:rsidR="00321F30" w:rsidRPr="00BB719B">
        <w:rPr>
          <w:sz w:val="20"/>
        </w:rPr>
        <w:t xml:space="preserve">, </w:t>
      </w:r>
      <w:r w:rsidRPr="00BB719B">
        <w:rPr>
          <w:sz w:val="20"/>
        </w:rPr>
        <w:t>20</w:t>
      </w:r>
      <w:r w:rsidR="00871D92">
        <w:rPr>
          <w:sz w:val="20"/>
        </w:rPr>
        <w:t>14</w:t>
      </w:r>
    </w:p>
    <w:p w:rsidR="004734B4" w:rsidRPr="00BB719B" w:rsidRDefault="004734B4" w:rsidP="004734B4">
      <w:pPr>
        <w:pStyle w:val="PldCentrL4"/>
        <w:numPr>
          <w:ilvl w:val="0"/>
          <w:numId w:val="0"/>
        </w:numPr>
        <w:spacing w:after="0"/>
        <w:ind w:left="1170"/>
        <w:rPr>
          <w:sz w:val="20"/>
        </w:rPr>
      </w:pPr>
      <w:r w:rsidRPr="00BB719B">
        <w:rPr>
          <w:sz w:val="20"/>
        </w:rPr>
        <w:t>Complete:</w:t>
      </w:r>
      <w:r w:rsidRPr="00BB719B">
        <w:rPr>
          <w:sz w:val="20"/>
        </w:rPr>
        <w:tab/>
      </w:r>
      <w:r w:rsidR="00871D92">
        <w:rPr>
          <w:sz w:val="20"/>
        </w:rPr>
        <w:t>December 11, 2015</w:t>
      </w:r>
    </w:p>
    <w:p w:rsidR="004734B4" w:rsidRPr="00BB719B" w:rsidRDefault="004734B4" w:rsidP="004734B4">
      <w:pPr>
        <w:pStyle w:val="PldCentrL4"/>
        <w:numPr>
          <w:ilvl w:val="0"/>
          <w:numId w:val="0"/>
        </w:numPr>
        <w:spacing w:after="0"/>
        <w:ind w:left="1170" w:hanging="450"/>
        <w:rPr>
          <w:sz w:val="20"/>
        </w:rPr>
      </w:pPr>
    </w:p>
    <w:p w:rsidR="00A139F3" w:rsidRPr="00BB719B" w:rsidRDefault="00E46846" w:rsidP="00591160">
      <w:pPr>
        <w:pStyle w:val="PldCentrL3"/>
        <w:numPr>
          <w:ilvl w:val="2"/>
          <w:numId w:val="73"/>
        </w:numPr>
        <w:spacing w:after="0"/>
        <w:ind w:left="1170" w:hanging="360"/>
        <w:rPr>
          <w:b/>
          <w:sz w:val="20"/>
        </w:rPr>
      </w:pPr>
      <w:r w:rsidRPr="00BB719B">
        <w:rPr>
          <w:b/>
          <w:sz w:val="20"/>
        </w:rPr>
        <w:t xml:space="preserve">Working Drawings Phase  </w:t>
      </w:r>
    </w:p>
    <w:p w:rsidR="00A139F3" w:rsidRPr="00BB719B" w:rsidRDefault="00E46846" w:rsidP="00A139F3">
      <w:pPr>
        <w:pStyle w:val="PldCentrL4"/>
        <w:numPr>
          <w:ilvl w:val="0"/>
          <w:numId w:val="0"/>
        </w:numPr>
        <w:spacing w:after="0"/>
        <w:ind w:left="1170"/>
        <w:rPr>
          <w:sz w:val="20"/>
        </w:rPr>
      </w:pPr>
      <w:r w:rsidRPr="00BB719B">
        <w:rPr>
          <w:sz w:val="20"/>
        </w:rPr>
        <w:t xml:space="preserve">Start:  </w:t>
      </w:r>
      <w:r w:rsidRPr="00BB719B">
        <w:rPr>
          <w:sz w:val="20"/>
        </w:rPr>
        <w:tab/>
      </w:r>
      <w:r w:rsidR="00871D92">
        <w:rPr>
          <w:sz w:val="20"/>
        </w:rPr>
        <w:t>December 12, 2015</w:t>
      </w:r>
    </w:p>
    <w:p w:rsidR="00A139F3" w:rsidRPr="00BB719B" w:rsidRDefault="00A139F3" w:rsidP="00A139F3">
      <w:pPr>
        <w:pStyle w:val="PldCentrL4"/>
        <w:numPr>
          <w:ilvl w:val="0"/>
          <w:numId w:val="0"/>
        </w:numPr>
        <w:spacing w:after="0"/>
        <w:ind w:left="1170"/>
        <w:rPr>
          <w:sz w:val="20"/>
        </w:rPr>
      </w:pPr>
      <w:r w:rsidRPr="00BB719B">
        <w:rPr>
          <w:sz w:val="20"/>
        </w:rPr>
        <w:t>Complete:</w:t>
      </w:r>
      <w:r w:rsidRPr="00BB719B">
        <w:rPr>
          <w:sz w:val="20"/>
        </w:rPr>
        <w:tab/>
      </w:r>
      <w:r w:rsidR="00871D92">
        <w:rPr>
          <w:sz w:val="20"/>
        </w:rPr>
        <w:t>December 1, 2016</w:t>
      </w:r>
    </w:p>
    <w:p w:rsidR="00A139F3" w:rsidRPr="00BB719B" w:rsidRDefault="00A139F3" w:rsidP="00A139F3">
      <w:pPr>
        <w:pStyle w:val="PldCentrL4"/>
        <w:numPr>
          <w:ilvl w:val="0"/>
          <w:numId w:val="0"/>
        </w:numPr>
        <w:spacing w:after="0"/>
        <w:ind w:left="1170" w:hanging="450"/>
        <w:rPr>
          <w:sz w:val="20"/>
        </w:rPr>
      </w:pPr>
    </w:p>
    <w:p w:rsidR="00A139F3" w:rsidRPr="00BB719B" w:rsidRDefault="00E46846" w:rsidP="00591160">
      <w:pPr>
        <w:pStyle w:val="PldCentrL3"/>
        <w:numPr>
          <w:ilvl w:val="2"/>
          <w:numId w:val="73"/>
        </w:numPr>
        <w:spacing w:after="0"/>
        <w:ind w:left="1170" w:hanging="360"/>
        <w:rPr>
          <w:b/>
          <w:sz w:val="20"/>
        </w:rPr>
      </w:pPr>
      <w:r w:rsidRPr="00BB719B">
        <w:rPr>
          <w:b/>
          <w:sz w:val="20"/>
        </w:rPr>
        <w:t xml:space="preserve">Construction Phase  </w:t>
      </w:r>
    </w:p>
    <w:p w:rsidR="00A139F3" w:rsidRPr="00BB719B" w:rsidRDefault="00E46846" w:rsidP="00A139F3">
      <w:pPr>
        <w:pStyle w:val="PldCentrL4"/>
        <w:numPr>
          <w:ilvl w:val="0"/>
          <w:numId w:val="0"/>
        </w:numPr>
        <w:spacing w:after="0"/>
        <w:ind w:left="1170"/>
        <w:rPr>
          <w:sz w:val="20"/>
        </w:rPr>
      </w:pPr>
      <w:r w:rsidRPr="00BB719B">
        <w:rPr>
          <w:sz w:val="20"/>
        </w:rPr>
        <w:t xml:space="preserve">Start: </w:t>
      </w:r>
      <w:r w:rsidRPr="00BB719B">
        <w:rPr>
          <w:sz w:val="20"/>
        </w:rPr>
        <w:tab/>
      </w:r>
      <w:r w:rsidR="00871D92">
        <w:rPr>
          <w:sz w:val="20"/>
        </w:rPr>
        <w:t>August 1, 2017</w:t>
      </w:r>
    </w:p>
    <w:p w:rsidR="00A139F3" w:rsidRPr="00D05DE1" w:rsidRDefault="00A139F3" w:rsidP="00A139F3">
      <w:pPr>
        <w:pStyle w:val="PldCentrL4"/>
        <w:numPr>
          <w:ilvl w:val="0"/>
          <w:numId w:val="0"/>
        </w:numPr>
        <w:spacing w:after="200"/>
        <w:ind w:left="1166"/>
        <w:rPr>
          <w:sz w:val="20"/>
        </w:rPr>
      </w:pPr>
      <w:r w:rsidRPr="00BB719B">
        <w:rPr>
          <w:sz w:val="20"/>
        </w:rPr>
        <w:t xml:space="preserve">Complete:  </w:t>
      </w:r>
      <w:r w:rsidRPr="00BB719B">
        <w:rPr>
          <w:sz w:val="20"/>
        </w:rPr>
        <w:tab/>
      </w:r>
      <w:r w:rsidR="00871D92">
        <w:rPr>
          <w:sz w:val="20"/>
        </w:rPr>
        <w:t>November</w:t>
      </w:r>
      <w:r w:rsidR="002935B1" w:rsidRPr="00BB719B">
        <w:rPr>
          <w:sz w:val="20"/>
        </w:rPr>
        <w:t xml:space="preserve"> </w:t>
      </w:r>
      <w:r w:rsidR="00321F30" w:rsidRPr="00BB719B">
        <w:rPr>
          <w:sz w:val="20"/>
        </w:rPr>
        <w:t xml:space="preserve">1, </w:t>
      </w:r>
      <w:r w:rsidR="004A7A79" w:rsidRPr="00BB719B">
        <w:rPr>
          <w:sz w:val="20"/>
        </w:rPr>
        <w:t>20</w:t>
      </w:r>
      <w:r w:rsidR="00871D92">
        <w:rPr>
          <w:sz w:val="20"/>
        </w:rPr>
        <w:t>19</w:t>
      </w:r>
    </w:p>
    <w:p w:rsidR="00A139F3" w:rsidRPr="00210DEA" w:rsidRDefault="00E46846" w:rsidP="00591160">
      <w:pPr>
        <w:pStyle w:val="ListParagraph"/>
        <w:numPr>
          <w:ilvl w:val="0"/>
          <w:numId w:val="73"/>
        </w:numPr>
        <w:spacing w:after="200"/>
        <w:ind w:left="360"/>
        <w:rPr>
          <w:rFonts w:ascii="Times New Roman" w:hAnsi="Times New Roman"/>
          <w:b/>
          <w:sz w:val="20"/>
        </w:rPr>
      </w:pPr>
      <w:r w:rsidRPr="00E46846">
        <w:rPr>
          <w:rFonts w:ascii="Times New Roman" w:hAnsi="Times New Roman"/>
          <w:b/>
          <w:sz w:val="20"/>
        </w:rPr>
        <w:t>Pricing</w:t>
      </w:r>
    </w:p>
    <w:p w:rsidR="00871D92" w:rsidRDefault="00255C63" w:rsidP="00871D92">
      <w:pPr>
        <w:widowControl w:val="0"/>
        <w:numPr>
          <w:ilvl w:val="1"/>
          <w:numId w:val="73"/>
        </w:numPr>
        <w:spacing w:after="200"/>
        <w:ind w:left="720"/>
        <w:rPr>
          <w:rFonts w:ascii="Times New Roman" w:hAnsi="Times New Roman"/>
          <w:bCs/>
          <w:sz w:val="20"/>
        </w:rPr>
      </w:pPr>
      <w:r>
        <w:rPr>
          <w:rFonts w:ascii="Times New Roman" w:hAnsi="Times New Roman"/>
          <w:bCs/>
          <w:sz w:val="20"/>
        </w:rPr>
        <w:t xml:space="preserve"> The </w:t>
      </w:r>
      <w:r w:rsidR="008F364F">
        <w:rPr>
          <w:rFonts w:ascii="Times New Roman" w:hAnsi="Times New Roman"/>
          <w:bCs/>
          <w:sz w:val="20"/>
        </w:rPr>
        <w:t>Judicial Council</w:t>
      </w:r>
      <w:r w:rsidR="00A139F3" w:rsidRPr="00210DEA">
        <w:rPr>
          <w:rFonts w:ascii="Times New Roman" w:hAnsi="Times New Roman"/>
          <w:bCs/>
          <w:sz w:val="20"/>
        </w:rPr>
        <w:t>’s current es</w:t>
      </w:r>
      <w:r w:rsidR="00233C3B">
        <w:rPr>
          <w:rFonts w:ascii="Times New Roman" w:hAnsi="Times New Roman"/>
          <w:bCs/>
          <w:sz w:val="20"/>
        </w:rPr>
        <w:t xml:space="preserve">timates for </w:t>
      </w:r>
      <w:r w:rsidR="001D7CE8">
        <w:rPr>
          <w:rFonts w:ascii="Times New Roman" w:hAnsi="Times New Roman"/>
          <w:bCs/>
          <w:sz w:val="20"/>
        </w:rPr>
        <w:t>the Direct Cost of the Work is $</w:t>
      </w:r>
      <w:r w:rsidR="00871D92">
        <w:rPr>
          <w:rFonts w:ascii="Times New Roman" w:hAnsi="Times New Roman"/>
          <w:sz w:val="20"/>
        </w:rPr>
        <w:t>32,911,575</w:t>
      </w:r>
      <w:r w:rsidR="004A7A79">
        <w:rPr>
          <w:rFonts w:ascii="Times New Roman" w:hAnsi="Times New Roman"/>
          <w:sz w:val="20"/>
        </w:rPr>
        <w:t>.</w:t>
      </w:r>
    </w:p>
    <w:p w:rsidR="00A139F3" w:rsidRPr="00871D92" w:rsidRDefault="00871D92" w:rsidP="00A139F3">
      <w:pPr>
        <w:widowControl w:val="0"/>
        <w:numPr>
          <w:ilvl w:val="1"/>
          <w:numId w:val="73"/>
        </w:numPr>
        <w:spacing w:after="200"/>
        <w:ind w:left="720"/>
        <w:rPr>
          <w:rFonts w:ascii="Times New Roman" w:hAnsi="Times New Roman"/>
          <w:bCs/>
          <w:sz w:val="20"/>
        </w:rPr>
      </w:pPr>
      <w:r w:rsidRPr="00871D92">
        <w:rPr>
          <w:rFonts w:ascii="Times New Roman" w:hAnsi="Times New Roman"/>
          <w:b/>
          <w:bCs/>
          <w:sz w:val="20"/>
        </w:rPr>
        <w:t xml:space="preserve">Direct Cost of the Work does not include Fixtures, Furnishings and Equipment, nor does it include the building’s integrated network. These items will be provided and installed through Owner procurement and coordinated by the CMR. </w:t>
      </w:r>
    </w:p>
    <w:p w:rsidR="00A139F3" w:rsidRPr="00210DEA" w:rsidRDefault="00E46846" w:rsidP="00591160">
      <w:pPr>
        <w:pStyle w:val="ListParagraph"/>
        <w:numPr>
          <w:ilvl w:val="1"/>
          <w:numId w:val="73"/>
        </w:numPr>
        <w:spacing w:after="200"/>
        <w:ind w:left="720"/>
        <w:rPr>
          <w:rFonts w:ascii="Times New Roman" w:hAnsi="Times New Roman"/>
          <w:sz w:val="20"/>
        </w:rPr>
      </w:pPr>
      <w:r w:rsidRPr="00E46846">
        <w:rPr>
          <w:rFonts w:ascii="Times New Roman" w:hAnsi="Times New Roman"/>
          <w:sz w:val="20"/>
        </w:rPr>
        <w:t>The Project includes both pre-construction services and construction services.</w:t>
      </w:r>
    </w:p>
    <w:p w:rsidR="00A139F3" w:rsidRPr="00210DEA" w:rsidRDefault="00A139F3" w:rsidP="00591160">
      <w:pPr>
        <w:widowControl w:val="0"/>
        <w:numPr>
          <w:ilvl w:val="2"/>
          <w:numId w:val="73"/>
        </w:numPr>
        <w:ind w:left="1170" w:hanging="360"/>
        <w:rPr>
          <w:rFonts w:ascii="Times New Roman" w:hAnsi="Times New Roman"/>
          <w:color w:val="000000"/>
          <w:sz w:val="20"/>
        </w:rPr>
      </w:pPr>
      <w:r w:rsidRPr="00210DEA">
        <w:rPr>
          <w:rFonts w:ascii="Times New Roman" w:hAnsi="Times New Roman"/>
          <w:b/>
          <w:color w:val="000000"/>
          <w:sz w:val="20"/>
        </w:rPr>
        <w:t>Pre</w:t>
      </w:r>
      <w:r w:rsidR="00E46846" w:rsidRPr="00E46846">
        <w:rPr>
          <w:rFonts w:ascii="Times New Roman" w:hAnsi="Times New Roman"/>
          <w:b/>
          <w:color w:val="000000"/>
          <w:sz w:val="20"/>
        </w:rPr>
        <w:t>-</w:t>
      </w:r>
      <w:r w:rsidRPr="00210DEA">
        <w:rPr>
          <w:rFonts w:ascii="Times New Roman" w:hAnsi="Times New Roman"/>
          <w:b/>
          <w:color w:val="000000"/>
          <w:sz w:val="20"/>
        </w:rPr>
        <w:t>construction Services.</w:t>
      </w:r>
      <w:r w:rsidRPr="00210DEA">
        <w:rPr>
          <w:rFonts w:ascii="Times New Roman" w:hAnsi="Times New Roman"/>
          <w:color w:val="000000"/>
          <w:sz w:val="20"/>
        </w:rPr>
        <w:t xml:space="preserve">  The procurement method for </w:t>
      </w:r>
      <w:r w:rsidR="004734B4" w:rsidRPr="001F1017">
        <w:rPr>
          <w:rFonts w:ascii="Times New Roman" w:hAnsi="Times New Roman"/>
          <w:color w:val="000000"/>
          <w:sz w:val="20"/>
        </w:rPr>
        <w:t xml:space="preserve">the </w:t>
      </w:r>
      <w:r w:rsidR="004734B4" w:rsidRPr="001F1017">
        <w:rPr>
          <w:rFonts w:ascii="Times New Roman" w:hAnsi="Times New Roman"/>
          <w:sz w:val="20"/>
        </w:rPr>
        <w:t xml:space="preserve">Preliminary Plan Phase and </w:t>
      </w:r>
      <w:r w:rsidR="004734B4" w:rsidRPr="001F1017">
        <w:rPr>
          <w:rFonts w:ascii="Times New Roman" w:hAnsi="Times New Roman"/>
          <w:color w:val="000000"/>
          <w:sz w:val="20"/>
        </w:rPr>
        <w:t xml:space="preserve">the </w:t>
      </w:r>
      <w:r w:rsidR="004734B4" w:rsidRPr="001F1017">
        <w:rPr>
          <w:rFonts w:ascii="Times New Roman" w:hAnsi="Times New Roman"/>
          <w:sz w:val="20"/>
        </w:rPr>
        <w:t>Working</w:t>
      </w:r>
      <w:r w:rsidR="004734B4" w:rsidRPr="00210DEA" w:rsidDel="004734B4">
        <w:rPr>
          <w:rFonts w:ascii="Times New Roman" w:hAnsi="Times New Roman"/>
          <w:color w:val="000000"/>
          <w:sz w:val="20"/>
        </w:rPr>
        <w:t xml:space="preserve"> </w:t>
      </w:r>
      <w:r w:rsidRPr="00210DEA">
        <w:rPr>
          <w:rFonts w:ascii="Times New Roman" w:hAnsi="Times New Roman"/>
          <w:sz w:val="20"/>
        </w:rPr>
        <w:t>Drawing</w:t>
      </w:r>
      <w:r w:rsidR="00E46846" w:rsidRPr="00E46846">
        <w:rPr>
          <w:rFonts w:ascii="Times New Roman" w:hAnsi="Times New Roman"/>
          <w:sz w:val="20"/>
        </w:rPr>
        <w:t>s</w:t>
      </w:r>
      <w:r w:rsidRPr="00210DEA">
        <w:rPr>
          <w:rFonts w:ascii="Times New Roman" w:hAnsi="Times New Roman"/>
          <w:sz w:val="20"/>
        </w:rPr>
        <w:t xml:space="preserve"> Phase</w:t>
      </w:r>
      <w:r w:rsidRPr="00210DEA">
        <w:rPr>
          <w:rFonts w:ascii="Times New Roman" w:hAnsi="Times New Roman"/>
          <w:color w:val="000000"/>
          <w:sz w:val="20"/>
        </w:rPr>
        <w:t xml:space="preserve"> of this Project shall be a fixed price proposal</w:t>
      </w:r>
      <w:r w:rsidR="004734B4" w:rsidRPr="001F1017">
        <w:rPr>
          <w:rFonts w:ascii="Times New Roman" w:hAnsi="Times New Roman"/>
          <w:color w:val="000000"/>
          <w:sz w:val="20"/>
        </w:rPr>
        <w:t xml:space="preserve"> for each phase</w:t>
      </w:r>
      <w:r w:rsidRPr="00210DEA">
        <w:rPr>
          <w:rFonts w:ascii="Times New Roman" w:hAnsi="Times New Roman"/>
          <w:color w:val="000000"/>
          <w:sz w:val="20"/>
        </w:rPr>
        <w:t xml:space="preserve">. </w:t>
      </w:r>
    </w:p>
    <w:p w:rsidR="00A139F3" w:rsidRPr="00FF6B1D" w:rsidRDefault="00A139F3" w:rsidP="00A139F3">
      <w:pPr>
        <w:widowControl w:val="0"/>
        <w:ind w:left="1170" w:hanging="450"/>
        <w:rPr>
          <w:rFonts w:ascii="Times New Roman" w:hAnsi="Times New Roman"/>
          <w:color w:val="000000"/>
          <w:sz w:val="20"/>
        </w:rPr>
      </w:pPr>
    </w:p>
    <w:p w:rsidR="00A139F3" w:rsidRPr="00210DEA" w:rsidRDefault="00E46846" w:rsidP="00591160">
      <w:pPr>
        <w:widowControl w:val="0"/>
        <w:numPr>
          <w:ilvl w:val="2"/>
          <w:numId w:val="73"/>
        </w:numPr>
        <w:spacing w:after="200"/>
        <w:ind w:left="1166" w:hanging="356"/>
        <w:rPr>
          <w:rFonts w:ascii="Times New Roman" w:hAnsi="Times New Roman"/>
          <w:color w:val="000000"/>
          <w:sz w:val="20"/>
        </w:rPr>
      </w:pPr>
      <w:r w:rsidRPr="00E46846">
        <w:rPr>
          <w:rFonts w:ascii="Times New Roman" w:hAnsi="Times New Roman"/>
          <w:b/>
          <w:color w:val="000000"/>
          <w:sz w:val="20"/>
        </w:rPr>
        <w:t>Construction Services.</w:t>
      </w:r>
      <w:r w:rsidRPr="00E46846">
        <w:rPr>
          <w:rFonts w:ascii="Times New Roman" w:hAnsi="Times New Roman"/>
          <w:color w:val="000000"/>
          <w:sz w:val="20"/>
        </w:rPr>
        <w:t xml:space="preserve">  The procurement method for the Construction Phase of this Project is commonly known as “Construction Manager at Risk with Guaranteed Maximum Price</w:t>
      </w:r>
      <w:r w:rsidR="004A7A79">
        <w:rPr>
          <w:rFonts w:ascii="Times New Roman" w:hAnsi="Times New Roman"/>
          <w:color w:val="000000"/>
          <w:sz w:val="20"/>
        </w:rPr>
        <w:t>.</w:t>
      </w:r>
      <w:r w:rsidRPr="00E46846">
        <w:rPr>
          <w:rFonts w:ascii="Times New Roman" w:hAnsi="Times New Roman"/>
          <w:color w:val="000000"/>
          <w:sz w:val="20"/>
        </w:rPr>
        <w:t xml:space="preserve">” </w:t>
      </w:r>
    </w:p>
    <w:p w:rsidR="00A139F3" w:rsidRPr="00210DEA" w:rsidRDefault="00E46846" w:rsidP="00591160">
      <w:pPr>
        <w:pStyle w:val="ListParagraph"/>
        <w:numPr>
          <w:ilvl w:val="1"/>
          <w:numId w:val="73"/>
        </w:numPr>
        <w:spacing w:after="200"/>
        <w:ind w:left="720"/>
        <w:rPr>
          <w:rFonts w:ascii="Times New Roman" w:hAnsi="Times New Roman"/>
          <w:sz w:val="20"/>
        </w:rPr>
      </w:pPr>
      <w:r w:rsidRPr="00E46846">
        <w:rPr>
          <w:rFonts w:ascii="Times New Roman" w:hAnsi="Times New Roman"/>
          <w:sz w:val="20"/>
        </w:rPr>
        <w:t>Proposals must include pricing for all Phases of the Project, as indicated in the Fee Proposal.</w:t>
      </w:r>
    </w:p>
    <w:p w:rsidR="00A139F3" w:rsidRPr="00210DEA" w:rsidRDefault="00E46846" w:rsidP="00591160">
      <w:pPr>
        <w:pStyle w:val="ListParagraph"/>
        <w:numPr>
          <w:ilvl w:val="0"/>
          <w:numId w:val="73"/>
        </w:numPr>
        <w:spacing w:after="200"/>
        <w:ind w:left="360"/>
        <w:rPr>
          <w:rFonts w:ascii="Times New Roman" w:hAnsi="Times New Roman"/>
          <w:b/>
          <w:sz w:val="20"/>
        </w:rPr>
      </w:pPr>
      <w:r w:rsidRPr="00E46846">
        <w:rPr>
          <w:rFonts w:ascii="Times New Roman" w:hAnsi="Times New Roman"/>
          <w:b/>
          <w:sz w:val="20"/>
        </w:rPr>
        <w:t>Response to RFQ/P</w:t>
      </w:r>
    </w:p>
    <w:p w:rsidR="00A139F3" w:rsidRPr="00210DEA" w:rsidRDefault="00A139F3" w:rsidP="00591160">
      <w:pPr>
        <w:widowControl w:val="0"/>
        <w:numPr>
          <w:ilvl w:val="1"/>
          <w:numId w:val="73"/>
        </w:numPr>
        <w:ind w:left="720"/>
        <w:rPr>
          <w:rFonts w:ascii="Times New Roman" w:hAnsi="Times New Roman"/>
          <w:color w:val="000000"/>
          <w:sz w:val="20"/>
        </w:rPr>
      </w:pPr>
      <w:r w:rsidRPr="00210DEA">
        <w:rPr>
          <w:rFonts w:ascii="Times New Roman" w:hAnsi="Times New Roman"/>
          <w:color w:val="000000"/>
          <w:sz w:val="20"/>
        </w:rPr>
        <w:t>SOQ</w:t>
      </w:r>
      <w:r w:rsidR="00BF6C8A">
        <w:rPr>
          <w:rFonts w:ascii="Times New Roman" w:hAnsi="Times New Roman"/>
          <w:color w:val="000000"/>
          <w:sz w:val="20"/>
        </w:rPr>
        <w:t>s</w:t>
      </w:r>
      <w:r w:rsidRPr="00210DEA">
        <w:rPr>
          <w:rFonts w:ascii="Times New Roman" w:hAnsi="Times New Roman"/>
          <w:color w:val="000000"/>
          <w:sz w:val="20"/>
        </w:rPr>
        <w:t xml:space="preserve"> and Pro</w:t>
      </w:r>
      <w:r w:rsidR="00255C63">
        <w:rPr>
          <w:rFonts w:ascii="Times New Roman" w:hAnsi="Times New Roman"/>
          <w:color w:val="000000"/>
          <w:sz w:val="20"/>
        </w:rPr>
        <w:t xml:space="preserve">posals must conform to the Judicial Council of </w:t>
      </w:r>
      <w:r w:rsidR="00134BF2">
        <w:rPr>
          <w:rFonts w:ascii="Times New Roman" w:hAnsi="Times New Roman"/>
          <w:color w:val="000000"/>
          <w:sz w:val="20"/>
        </w:rPr>
        <w:t>California</w:t>
      </w:r>
      <w:r w:rsidR="00255C63">
        <w:rPr>
          <w:rFonts w:ascii="Times New Roman" w:hAnsi="Times New Roman"/>
          <w:color w:val="000000"/>
          <w:sz w:val="20"/>
        </w:rPr>
        <w:t xml:space="preserve"> </w:t>
      </w:r>
      <w:r w:rsidRPr="00210DEA">
        <w:rPr>
          <w:rFonts w:ascii="Times New Roman" w:hAnsi="Times New Roman"/>
          <w:color w:val="000000"/>
          <w:sz w:val="20"/>
        </w:rPr>
        <w:t xml:space="preserve">requirements provided herein. </w:t>
      </w:r>
    </w:p>
    <w:p w:rsidR="00A139F3" w:rsidRPr="00210DEA" w:rsidRDefault="00A139F3" w:rsidP="00A139F3">
      <w:pPr>
        <w:widowControl w:val="0"/>
        <w:ind w:left="720" w:hanging="360"/>
        <w:rPr>
          <w:rFonts w:ascii="Times New Roman" w:hAnsi="Times New Roman"/>
          <w:color w:val="000000"/>
          <w:sz w:val="20"/>
        </w:rPr>
      </w:pPr>
    </w:p>
    <w:p w:rsidR="00A139F3" w:rsidRPr="00210DEA" w:rsidRDefault="00A139F3" w:rsidP="00591160">
      <w:pPr>
        <w:widowControl w:val="0"/>
        <w:numPr>
          <w:ilvl w:val="1"/>
          <w:numId w:val="73"/>
        </w:numPr>
        <w:ind w:left="720"/>
        <w:rPr>
          <w:rFonts w:ascii="Times New Roman" w:hAnsi="Times New Roman"/>
          <w:color w:val="000000"/>
          <w:sz w:val="20"/>
        </w:rPr>
      </w:pPr>
      <w:r w:rsidRPr="00FF6B1D">
        <w:rPr>
          <w:rFonts w:ascii="Times New Roman" w:hAnsi="Times New Roman"/>
          <w:color w:val="000000"/>
          <w:sz w:val="20"/>
        </w:rPr>
        <w:t xml:space="preserve">Interested Firms must hold and maintain a valid </w:t>
      </w:r>
      <w:r w:rsidR="004A7A79">
        <w:rPr>
          <w:rFonts w:ascii="Times New Roman" w:hAnsi="Times New Roman"/>
          <w:b/>
          <w:color w:val="000000"/>
          <w:sz w:val="20"/>
          <w:u w:val="single"/>
        </w:rPr>
        <w:t>Class</w:t>
      </w:r>
      <w:r w:rsidR="004A7A79" w:rsidRPr="004A7A79">
        <w:rPr>
          <w:rFonts w:ascii="Times New Roman" w:hAnsi="Times New Roman"/>
          <w:b/>
          <w:color w:val="000000"/>
          <w:sz w:val="20"/>
          <w:u w:val="single"/>
        </w:rPr>
        <w:t xml:space="preserve"> </w:t>
      </w:r>
      <w:r w:rsidRPr="004A7A79">
        <w:rPr>
          <w:rFonts w:ascii="Times New Roman" w:hAnsi="Times New Roman"/>
          <w:b/>
          <w:color w:val="000000"/>
          <w:sz w:val="20"/>
          <w:u w:val="single"/>
        </w:rPr>
        <w:t xml:space="preserve">B </w:t>
      </w:r>
      <w:r w:rsidR="004A7A79" w:rsidRPr="004A7A79">
        <w:rPr>
          <w:rFonts w:ascii="Times New Roman" w:hAnsi="Times New Roman"/>
          <w:b/>
          <w:color w:val="000000"/>
          <w:sz w:val="20"/>
          <w:u w:val="single"/>
        </w:rPr>
        <w:t xml:space="preserve">General Contractor </w:t>
      </w:r>
      <w:r w:rsidRPr="004A7A79">
        <w:rPr>
          <w:rFonts w:ascii="Times New Roman" w:hAnsi="Times New Roman"/>
          <w:b/>
          <w:color w:val="000000"/>
          <w:sz w:val="20"/>
          <w:u w:val="single"/>
        </w:rPr>
        <w:t>license</w:t>
      </w:r>
      <w:r w:rsidRPr="00FF6B1D">
        <w:rPr>
          <w:rFonts w:ascii="Times New Roman" w:hAnsi="Times New Roman"/>
          <w:color w:val="000000"/>
          <w:sz w:val="20"/>
        </w:rPr>
        <w:t xml:space="preserve"> from the State of California. </w:t>
      </w:r>
      <w:r w:rsidRPr="00BF567E">
        <w:rPr>
          <w:rFonts w:ascii="Times New Roman" w:hAnsi="Times New Roman"/>
          <w:sz w:val="20"/>
        </w:rPr>
        <w:t xml:space="preserve">Firm shall notify </w:t>
      </w:r>
      <w:r w:rsidR="00E46846" w:rsidRPr="00E46846">
        <w:rPr>
          <w:rFonts w:ascii="Times New Roman" w:hAnsi="Times New Roman"/>
          <w:sz w:val="20"/>
        </w:rPr>
        <w:t xml:space="preserve">the </w:t>
      </w:r>
      <w:r w:rsidR="008F364F">
        <w:rPr>
          <w:rFonts w:ascii="Times New Roman" w:hAnsi="Times New Roman"/>
          <w:sz w:val="20"/>
        </w:rPr>
        <w:t>Judicial Council</w:t>
      </w:r>
      <w:r w:rsidRPr="00210DEA">
        <w:rPr>
          <w:rFonts w:ascii="Times New Roman" w:hAnsi="Times New Roman"/>
          <w:sz w:val="20"/>
        </w:rPr>
        <w:t xml:space="preserve"> in writing in the event Firm’s license expires, is suspended or has a change in signatory authority.  </w:t>
      </w:r>
    </w:p>
    <w:p w:rsidR="00A139F3" w:rsidRPr="00FF6B1D" w:rsidRDefault="00A139F3" w:rsidP="00A139F3">
      <w:pPr>
        <w:pStyle w:val="ListParagraph"/>
        <w:ind w:hanging="360"/>
        <w:rPr>
          <w:rFonts w:ascii="Times New Roman" w:hAnsi="Times New Roman"/>
          <w:color w:val="000000"/>
          <w:sz w:val="20"/>
        </w:rPr>
      </w:pPr>
    </w:p>
    <w:p w:rsidR="00A139F3" w:rsidRPr="00210DEA" w:rsidRDefault="00E46846" w:rsidP="00591160">
      <w:pPr>
        <w:widowControl w:val="0"/>
        <w:numPr>
          <w:ilvl w:val="1"/>
          <w:numId w:val="73"/>
        </w:numPr>
        <w:ind w:left="720"/>
        <w:rPr>
          <w:rFonts w:ascii="Times New Roman" w:hAnsi="Times New Roman"/>
          <w:color w:val="000000"/>
          <w:sz w:val="20"/>
        </w:rPr>
      </w:pPr>
      <w:r w:rsidRPr="00E46846">
        <w:rPr>
          <w:rFonts w:ascii="Times New Roman" w:hAnsi="Times New Roman"/>
          <w:color w:val="000000"/>
          <w:sz w:val="20"/>
        </w:rPr>
        <w:t xml:space="preserve">The </w:t>
      </w:r>
      <w:r w:rsidR="008F364F">
        <w:rPr>
          <w:rFonts w:ascii="Times New Roman" w:hAnsi="Times New Roman"/>
          <w:color w:val="000000"/>
          <w:sz w:val="20"/>
        </w:rPr>
        <w:t>Judicial Council</w:t>
      </w:r>
      <w:r w:rsidRPr="00E46846">
        <w:rPr>
          <w:rFonts w:ascii="Times New Roman" w:hAnsi="Times New Roman"/>
          <w:color w:val="000000"/>
          <w:sz w:val="20"/>
        </w:rPr>
        <w:t xml:space="preserve"> will contract with one Firm and that Firm may </w:t>
      </w:r>
      <w:r w:rsidR="00EC5F74" w:rsidRPr="0070670A">
        <w:rPr>
          <w:rFonts w:ascii="Times New Roman" w:hAnsi="Times New Roman"/>
          <w:b/>
          <w:color w:val="000000"/>
          <w:sz w:val="20"/>
          <w:u w:val="single"/>
        </w:rPr>
        <w:t>not</w:t>
      </w:r>
      <w:r w:rsidRPr="00E46846">
        <w:rPr>
          <w:rFonts w:ascii="Times New Roman" w:hAnsi="Times New Roman"/>
          <w:color w:val="000000"/>
          <w:sz w:val="20"/>
        </w:rPr>
        <w:t xml:space="preserve"> self-perform construction work or bid on subcontractor bid packages</w:t>
      </w:r>
      <w:r w:rsidR="0008180C">
        <w:rPr>
          <w:rFonts w:ascii="Times New Roman" w:hAnsi="Times New Roman"/>
          <w:color w:val="000000"/>
          <w:sz w:val="20"/>
        </w:rPr>
        <w:t xml:space="preserve"> </w:t>
      </w:r>
      <w:r w:rsidR="004A7A79">
        <w:rPr>
          <w:rFonts w:ascii="Times New Roman" w:hAnsi="Times New Roman"/>
          <w:color w:val="000000"/>
          <w:sz w:val="20"/>
        </w:rPr>
        <w:t>except as indicated herein</w:t>
      </w:r>
      <w:r w:rsidRPr="00E46846">
        <w:rPr>
          <w:rFonts w:ascii="Times New Roman" w:hAnsi="Times New Roman"/>
          <w:color w:val="000000"/>
          <w:sz w:val="20"/>
        </w:rPr>
        <w:t>.</w:t>
      </w:r>
    </w:p>
    <w:p w:rsidR="00A139F3" w:rsidRPr="00210DEA" w:rsidRDefault="00A139F3" w:rsidP="00A139F3">
      <w:pPr>
        <w:pStyle w:val="ListParagraph"/>
        <w:rPr>
          <w:rFonts w:ascii="Times New Roman" w:hAnsi="Times New Roman"/>
          <w:color w:val="000000"/>
          <w:sz w:val="20"/>
        </w:rPr>
      </w:pPr>
    </w:p>
    <w:p w:rsidR="00A139F3" w:rsidRPr="00210DEA" w:rsidRDefault="00A139F3" w:rsidP="00591160">
      <w:pPr>
        <w:pStyle w:val="BodyText"/>
        <w:widowControl w:val="0"/>
        <w:numPr>
          <w:ilvl w:val="1"/>
          <w:numId w:val="73"/>
        </w:numPr>
        <w:ind w:left="720"/>
        <w:jc w:val="left"/>
        <w:rPr>
          <w:rFonts w:ascii="Times New Roman" w:hAnsi="Times New Roman"/>
          <w:sz w:val="20"/>
        </w:rPr>
      </w:pPr>
      <w:r w:rsidRPr="00210DEA">
        <w:rPr>
          <w:rFonts w:ascii="Times New Roman" w:hAnsi="Times New Roman"/>
          <w:sz w:val="20"/>
        </w:rPr>
        <w:t>In order to be considered, SOQs and Propos</w:t>
      </w:r>
      <w:r w:rsidR="00255C63">
        <w:rPr>
          <w:rFonts w:ascii="Times New Roman" w:hAnsi="Times New Roman"/>
          <w:sz w:val="20"/>
        </w:rPr>
        <w:t xml:space="preserve">als must be submitted to the </w:t>
      </w:r>
      <w:r w:rsidR="008F364F">
        <w:rPr>
          <w:rFonts w:ascii="Times New Roman" w:hAnsi="Times New Roman"/>
          <w:sz w:val="20"/>
        </w:rPr>
        <w:t>Judicial Council</w:t>
      </w:r>
      <w:r w:rsidRPr="00210DEA">
        <w:rPr>
          <w:rFonts w:ascii="Times New Roman" w:hAnsi="Times New Roman"/>
          <w:sz w:val="20"/>
        </w:rPr>
        <w:t xml:space="preserve"> in written form, no later than the time and date indicated in </w:t>
      </w:r>
      <w:r w:rsidR="00E46846" w:rsidRPr="00E46846">
        <w:rPr>
          <w:rFonts w:ascii="Times New Roman" w:hAnsi="Times New Roman"/>
          <w:sz w:val="20"/>
        </w:rPr>
        <w:t xml:space="preserve">“SOQ &amp; Proposal Due Date and Time” set forth in </w:t>
      </w:r>
      <w:r w:rsidRPr="00210DEA">
        <w:rPr>
          <w:rFonts w:ascii="Times New Roman" w:hAnsi="Times New Roman"/>
          <w:sz w:val="20"/>
        </w:rPr>
        <w:t>the Schedule of Events below</w:t>
      </w:r>
      <w:r w:rsidR="00BF6C8A">
        <w:rPr>
          <w:rFonts w:ascii="Times New Roman" w:hAnsi="Times New Roman"/>
          <w:sz w:val="20"/>
        </w:rPr>
        <w:t>.</w:t>
      </w:r>
      <w:r w:rsidR="00E46846" w:rsidRPr="00E46846">
        <w:rPr>
          <w:rFonts w:ascii="Times New Roman" w:hAnsi="Times New Roman"/>
          <w:sz w:val="20"/>
        </w:rPr>
        <w:t xml:space="preserve">  </w:t>
      </w:r>
      <w:r w:rsidRPr="00210DEA">
        <w:rPr>
          <w:rFonts w:ascii="Times New Roman" w:hAnsi="Times New Roman"/>
          <w:sz w:val="20"/>
        </w:rPr>
        <w:t>Firms must ensure compliance with the dates, times and processes set forth in the Schedule of Events.</w:t>
      </w:r>
    </w:p>
    <w:p w:rsidR="001D7CE8" w:rsidRDefault="001D7CE8" w:rsidP="00A139F3">
      <w:pPr>
        <w:pStyle w:val="ListParagraph"/>
        <w:rPr>
          <w:rFonts w:ascii="Times New Roman" w:hAnsi="Times New Roman"/>
          <w:sz w:val="20"/>
        </w:rPr>
        <w:sectPr w:rsidR="001D7CE8" w:rsidSect="009906DB">
          <w:pgSz w:w="12240" w:h="15840" w:code="1"/>
          <w:pgMar w:top="1440" w:right="1080" w:bottom="1440" w:left="1080" w:header="720" w:footer="720" w:gutter="0"/>
          <w:cols w:space="720"/>
          <w:docGrid w:linePitch="360"/>
        </w:sectPr>
      </w:pPr>
    </w:p>
    <w:p w:rsidR="00A139F3" w:rsidRPr="00FF6B1D" w:rsidRDefault="00A139F3" w:rsidP="00A139F3">
      <w:pPr>
        <w:pStyle w:val="ListParagraph"/>
        <w:rPr>
          <w:rFonts w:ascii="Times New Roman" w:hAnsi="Times New Roman"/>
          <w:sz w:val="20"/>
        </w:rPr>
      </w:pPr>
    </w:p>
    <w:p w:rsidR="00A139F3" w:rsidRPr="00210DEA" w:rsidRDefault="00E46846" w:rsidP="00A139F3">
      <w:pPr>
        <w:widowControl w:val="0"/>
        <w:spacing w:after="200"/>
        <w:jc w:val="center"/>
        <w:rPr>
          <w:rFonts w:ascii="Times New Roman" w:hAnsi="Times New Roman"/>
          <w:b/>
          <w:sz w:val="20"/>
        </w:rPr>
      </w:pPr>
      <w:r w:rsidRPr="00E46846">
        <w:rPr>
          <w:rFonts w:ascii="Times New Roman" w:hAnsi="Times New Roman"/>
          <w:b/>
          <w:sz w:val="20"/>
        </w:rPr>
        <w:t>Schedule of Events</w:t>
      </w:r>
    </w:p>
    <w:tbl>
      <w:tblPr>
        <w:tblW w:w="8070" w:type="dxa"/>
        <w:tblInd w:w="9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00"/>
        <w:gridCol w:w="5130"/>
        <w:gridCol w:w="2340"/>
      </w:tblGrid>
      <w:tr w:rsidR="00210DEA" w:rsidRPr="001F1017" w:rsidTr="00893258">
        <w:trPr>
          <w:trHeight w:val="318"/>
        </w:trPr>
        <w:tc>
          <w:tcPr>
            <w:tcW w:w="600" w:type="dxa"/>
            <w:shd w:val="clear" w:color="auto" w:fill="0000FF"/>
          </w:tcPr>
          <w:p w:rsidR="00210DEA" w:rsidRPr="00424034" w:rsidRDefault="00210DEA" w:rsidP="00210DEA">
            <w:pPr>
              <w:pStyle w:val="BodyText"/>
              <w:widowControl w:val="0"/>
              <w:rPr>
                <w:rFonts w:ascii="Times New Roman" w:hAnsi="Times New Roman"/>
                <w:b/>
                <w:sz w:val="20"/>
              </w:rPr>
            </w:pPr>
            <w:r w:rsidRPr="00424034">
              <w:rPr>
                <w:rFonts w:ascii="Times New Roman" w:hAnsi="Times New Roman"/>
                <w:b/>
                <w:sz w:val="20"/>
              </w:rPr>
              <w:t>No.</w:t>
            </w:r>
          </w:p>
        </w:tc>
        <w:tc>
          <w:tcPr>
            <w:tcW w:w="5130" w:type="dxa"/>
            <w:shd w:val="clear" w:color="auto" w:fill="0000FF"/>
          </w:tcPr>
          <w:p w:rsidR="00210DEA" w:rsidRPr="00424034" w:rsidRDefault="00210DEA" w:rsidP="00210DEA">
            <w:pPr>
              <w:pStyle w:val="BodyText"/>
              <w:widowControl w:val="0"/>
              <w:rPr>
                <w:rFonts w:ascii="Times New Roman" w:hAnsi="Times New Roman"/>
                <w:b/>
                <w:sz w:val="20"/>
              </w:rPr>
            </w:pPr>
            <w:r w:rsidRPr="00424034">
              <w:rPr>
                <w:rFonts w:ascii="Times New Roman" w:hAnsi="Times New Roman"/>
                <w:b/>
                <w:sz w:val="20"/>
              </w:rPr>
              <w:t>Events</w:t>
            </w:r>
          </w:p>
        </w:tc>
        <w:tc>
          <w:tcPr>
            <w:tcW w:w="2340" w:type="dxa"/>
            <w:shd w:val="clear" w:color="auto" w:fill="0000FF"/>
          </w:tcPr>
          <w:p w:rsidR="00210DEA" w:rsidRPr="00424034" w:rsidRDefault="00210DEA" w:rsidP="00210DEA">
            <w:pPr>
              <w:pStyle w:val="BodyText"/>
              <w:widowControl w:val="0"/>
              <w:rPr>
                <w:rFonts w:ascii="Times New Roman" w:hAnsi="Times New Roman"/>
                <w:b/>
                <w:sz w:val="20"/>
              </w:rPr>
            </w:pPr>
            <w:r w:rsidRPr="00424034">
              <w:rPr>
                <w:rFonts w:ascii="Times New Roman" w:hAnsi="Times New Roman"/>
                <w:b/>
                <w:sz w:val="20"/>
              </w:rPr>
              <w:t>Dates (Calif. Times)</w:t>
            </w:r>
          </w:p>
        </w:tc>
      </w:tr>
      <w:tr w:rsidR="00210DEA" w:rsidRPr="001F1017" w:rsidTr="00B96BDD">
        <w:trPr>
          <w:trHeight w:val="552"/>
        </w:trPr>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1</w:t>
            </w:r>
          </w:p>
        </w:tc>
        <w:tc>
          <w:tcPr>
            <w:tcW w:w="5130" w:type="dxa"/>
          </w:tcPr>
          <w:p w:rsidR="00210DEA" w:rsidRPr="001F1017" w:rsidRDefault="00210DEA" w:rsidP="00871D92">
            <w:pPr>
              <w:widowControl w:val="0"/>
              <w:rPr>
                <w:rFonts w:ascii="Times New Roman" w:hAnsi="Times New Roman"/>
                <w:strike/>
                <w:sz w:val="20"/>
              </w:rPr>
            </w:pPr>
            <w:r w:rsidRPr="001F1017">
              <w:rPr>
                <w:rFonts w:ascii="Times New Roman" w:hAnsi="Times New Roman"/>
                <w:b/>
                <w:sz w:val="20"/>
              </w:rPr>
              <w:t>Pre-Proposal Teleconference</w:t>
            </w:r>
            <w:r w:rsidRPr="001F1017">
              <w:rPr>
                <w:rFonts w:ascii="Times New Roman" w:hAnsi="Times New Roman"/>
                <w:sz w:val="20"/>
              </w:rPr>
              <w:t xml:space="preserve">. Telephone participants dial:  </w:t>
            </w:r>
            <w:r w:rsidR="002E257D">
              <w:rPr>
                <w:rFonts w:ascii="Times New Roman" w:hAnsi="Times New Roman"/>
                <w:sz w:val="20"/>
              </w:rPr>
              <w:t>1-877-</w:t>
            </w:r>
            <w:r w:rsidR="00D75A7E">
              <w:rPr>
                <w:rFonts w:ascii="Times New Roman" w:hAnsi="Times New Roman"/>
                <w:sz w:val="20"/>
              </w:rPr>
              <w:t>820-7831</w:t>
            </w:r>
            <w:r w:rsidR="00871D92">
              <w:rPr>
                <w:rFonts w:ascii="Times New Roman" w:hAnsi="Times New Roman"/>
                <w:sz w:val="20"/>
              </w:rPr>
              <w:t xml:space="preserve"> </w:t>
            </w:r>
            <w:r w:rsidR="002E257D">
              <w:rPr>
                <w:rFonts w:ascii="Times New Roman" w:hAnsi="Times New Roman"/>
                <w:sz w:val="20"/>
              </w:rPr>
              <w:t xml:space="preserve"> </w:t>
            </w:r>
            <w:r w:rsidRPr="001F1017">
              <w:rPr>
                <w:rFonts w:ascii="Times New Roman" w:hAnsi="Times New Roman"/>
                <w:sz w:val="20"/>
              </w:rPr>
              <w:t xml:space="preserve">Participant code:  </w:t>
            </w:r>
            <w:r w:rsidR="00D75A7E">
              <w:rPr>
                <w:rFonts w:ascii="Times New Roman" w:hAnsi="Times New Roman"/>
                <w:sz w:val="20"/>
              </w:rPr>
              <w:t>440984</w:t>
            </w:r>
          </w:p>
        </w:tc>
        <w:tc>
          <w:tcPr>
            <w:tcW w:w="2340" w:type="dxa"/>
          </w:tcPr>
          <w:p w:rsidR="00210DEA" w:rsidRPr="001C0037" w:rsidRDefault="00901EA5" w:rsidP="00901EA5">
            <w:pPr>
              <w:pStyle w:val="BodyText"/>
              <w:widowControl w:val="0"/>
              <w:jc w:val="left"/>
              <w:rPr>
                <w:rFonts w:ascii="Times New Roman" w:hAnsi="Times New Roman"/>
                <w:sz w:val="20"/>
              </w:rPr>
            </w:pPr>
            <w:r w:rsidRPr="001C0037">
              <w:rPr>
                <w:rFonts w:ascii="Times New Roman" w:hAnsi="Times New Roman"/>
                <w:sz w:val="20"/>
              </w:rPr>
              <w:t>2:3</w:t>
            </w:r>
            <w:r w:rsidR="00893258" w:rsidRPr="001C0037">
              <w:rPr>
                <w:rFonts w:ascii="Times New Roman" w:hAnsi="Times New Roman"/>
                <w:sz w:val="20"/>
              </w:rPr>
              <w:t>0 to 3</w:t>
            </w:r>
            <w:r w:rsidRPr="001C0037">
              <w:rPr>
                <w:rFonts w:ascii="Times New Roman" w:hAnsi="Times New Roman"/>
                <w:sz w:val="20"/>
              </w:rPr>
              <w:t>:3</w:t>
            </w:r>
            <w:r w:rsidR="007824D4" w:rsidRPr="001C0037">
              <w:rPr>
                <w:rFonts w:ascii="Times New Roman" w:hAnsi="Times New Roman"/>
                <w:sz w:val="20"/>
              </w:rPr>
              <w:t>0 pm</w:t>
            </w:r>
            <w:r w:rsidR="004A7A79" w:rsidRPr="001C0037">
              <w:rPr>
                <w:rFonts w:ascii="Times New Roman" w:hAnsi="Times New Roman"/>
                <w:sz w:val="20"/>
              </w:rPr>
              <w:t>,</w:t>
            </w:r>
            <w:r w:rsidR="00F34439" w:rsidRPr="001C0037">
              <w:rPr>
                <w:rFonts w:ascii="Times New Roman" w:hAnsi="Times New Roman"/>
                <w:sz w:val="20"/>
              </w:rPr>
              <w:t xml:space="preserve"> July </w:t>
            </w:r>
            <w:r w:rsidRPr="001C0037">
              <w:rPr>
                <w:rFonts w:ascii="Times New Roman" w:hAnsi="Times New Roman"/>
                <w:sz w:val="20"/>
              </w:rPr>
              <w:t>22</w:t>
            </w:r>
            <w:r w:rsidR="007824D4" w:rsidRPr="001C0037">
              <w:rPr>
                <w:rFonts w:ascii="Times New Roman" w:hAnsi="Times New Roman"/>
                <w:sz w:val="20"/>
              </w:rPr>
              <w:t xml:space="preserve">, </w:t>
            </w:r>
            <w:r w:rsidR="004A7A79" w:rsidRPr="001C0037">
              <w:rPr>
                <w:rFonts w:ascii="Times New Roman" w:hAnsi="Times New Roman"/>
                <w:sz w:val="20"/>
              </w:rPr>
              <w:t xml:space="preserve"> 20</w:t>
            </w:r>
            <w:r w:rsidR="007824D4" w:rsidRPr="001C0037">
              <w:rPr>
                <w:rFonts w:ascii="Times New Roman" w:hAnsi="Times New Roman"/>
                <w:sz w:val="20"/>
              </w:rPr>
              <w:t>15</w:t>
            </w:r>
          </w:p>
        </w:tc>
      </w:tr>
      <w:tr w:rsidR="00210DEA" w:rsidRPr="001F1017" w:rsidTr="00B96BDD">
        <w:trPr>
          <w:trHeight w:val="489"/>
        </w:trPr>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2</w:t>
            </w:r>
          </w:p>
        </w:tc>
        <w:tc>
          <w:tcPr>
            <w:tcW w:w="513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Deadline for submission of Firm</w:t>
            </w:r>
            <w:r w:rsidRPr="00424034">
              <w:rPr>
                <w:rFonts w:ascii="Times New Roman" w:hAnsi="Times New Roman"/>
                <w:color w:val="000000"/>
                <w:sz w:val="20"/>
              </w:rPr>
              <w:t xml:space="preserve">’s </w:t>
            </w:r>
            <w:r w:rsidRPr="00424034">
              <w:rPr>
                <w:rFonts w:ascii="Times New Roman" w:hAnsi="Times New Roman"/>
                <w:sz w:val="20"/>
              </w:rPr>
              <w:t>requests for clarifications re: the RFQ/P and non-binding email of intent to respond</w:t>
            </w:r>
          </w:p>
        </w:tc>
        <w:tc>
          <w:tcPr>
            <w:tcW w:w="2340" w:type="dxa"/>
          </w:tcPr>
          <w:p w:rsidR="00210DEA" w:rsidRPr="001C0037" w:rsidRDefault="00901EA5" w:rsidP="000756C2">
            <w:pPr>
              <w:pStyle w:val="BodyText"/>
              <w:widowControl w:val="0"/>
              <w:jc w:val="left"/>
              <w:rPr>
                <w:rFonts w:ascii="Times New Roman" w:hAnsi="Times New Roman"/>
                <w:sz w:val="20"/>
              </w:rPr>
            </w:pPr>
            <w:r w:rsidRPr="001C0037">
              <w:rPr>
                <w:rFonts w:ascii="Times New Roman" w:hAnsi="Times New Roman"/>
                <w:sz w:val="20"/>
              </w:rPr>
              <w:t>1:00 pm, July 24</w:t>
            </w:r>
            <w:r w:rsidR="00893258" w:rsidRPr="001C0037">
              <w:rPr>
                <w:rFonts w:ascii="Times New Roman" w:hAnsi="Times New Roman"/>
                <w:sz w:val="20"/>
              </w:rPr>
              <w:t>,</w:t>
            </w:r>
            <w:r w:rsidR="004A7A79" w:rsidRPr="001C0037">
              <w:rPr>
                <w:rFonts w:ascii="Times New Roman" w:hAnsi="Times New Roman"/>
                <w:sz w:val="20"/>
              </w:rPr>
              <w:t xml:space="preserve"> 20</w:t>
            </w:r>
            <w:r w:rsidR="007824D4" w:rsidRPr="001C0037">
              <w:rPr>
                <w:rFonts w:ascii="Times New Roman" w:hAnsi="Times New Roman"/>
                <w:sz w:val="20"/>
              </w:rPr>
              <w:t>15</w:t>
            </w:r>
          </w:p>
        </w:tc>
      </w:tr>
      <w:tr w:rsidR="00210DEA" w:rsidRPr="001F1017" w:rsidTr="00B96BDD">
        <w:trPr>
          <w:trHeight w:val="534"/>
        </w:trPr>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3</w:t>
            </w:r>
          </w:p>
        </w:tc>
        <w:tc>
          <w:tcPr>
            <w:tcW w:w="513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 xml:space="preserve">Clarifications, modifications and answers to questions posted </w:t>
            </w:r>
            <w:r w:rsidRPr="00424034">
              <w:rPr>
                <w:rFonts w:ascii="Times New Roman" w:hAnsi="Times New Roman"/>
                <w:sz w:val="20"/>
                <w:u w:val="single"/>
              </w:rPr>
              <w:t xml:space="preserve">at </w:t>
            </w:r>
            <w:hyperlink r:id="rId14" w:tooltip="blocked::http://www.courts.ca.gov/" w:history="1">
              <w:r w:rsidRPr="00424034">
                <w:rPr>
                  <w:rStyle w:val="Hyperlink"/>
                  <w:rFonts w:ascii="Times New Roman" w:hAnsi="Times New Roman"/>
                  <w:sz w:val="20"/>
                </w:rPr>
                <w:t>www.courts.ca.gov</w:t>
              </w:r>
            </w:hyperlink>
            <w:r w:rsidRPr="00424034">
              <w:rPr>
                <w:rFonts w:ascii="Times New Roman" w:hAnsi="Times New Roman"/>
                <w:sz w:val="20"/>
              </w:rPr>
              <w:t>.</w:t>
            </w:r>
          </w:p>
        </w:tc>
        <w:tc>
          <w:tcPr>
            <w:tcW w:w="2340" w:type="dxa"/>
          </w:tcPr>
          <w:p w:rsidR="00210DEA" w:rsidRPr="001C0037" w:rsidRDefault="00901EA5" w:rsidP="000756C2">
            <w:pPr>
              <w:pStyle w:val="BodyText"/>
              <w:widowControl w:val="0"/>
              <w:jc w:val="left"/>
              <w:rPr>
                <w:rFonts w:ascii="Times New Roman" w:hAnsi="Times New Roman"/>
                <w:sz w:val="20"/>
              </w:rPr>
            </w:pPr>
            <w:r w:rsidRPr="001C0037">
              <w:rPr>
                <w:rFonts w:ascii="Times New Roman" w:hAnsi="Times New Roman"/>
                <w:sz w:val="20"/>
              </w:rPr>
              <w:t>5:00 pm, July 27</w:t>
            </w:r>
            <w:r w:rsidR="004A7A79" w:rsidRPr="001C0037">
              <w:rPr>
                <w:rFonts w:ascii="Times New Roman" w:hAnsi="Times New Roman"/>
                <w:sz w:val="20"/>
              </w:rPr>
              <w:t>, 20</w:t>
            </w:r>
            <w:r w:rsidR="007824D4" w:rsidRPr="001C0037">
              <w:rPr>
                <w:rFonts w:ascii="Times New Roman" w:hAnsi="Times New Roman"/>
                <w:sz w:val="20"/>
              </w:rPr>
              <w:t>15</w:t>
            </w:r>
          </w:p>
        </w:tc>
      </w:tr>
      <w:tr w:rsidR="00210DEA" w:rsidRPr="001F1017" w:rsidTr="00B96BDD">
        <w:trPr>
          <w:trHeight w:val="489"/>
        </w:trPr>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4</w:t>
            </w:r>
          </w:p>
        </w:tc>
        <w:tc>
          <w:tcPr>
            <w:tcW w:w="5130" w:type="dxa"/>
          </w:tcPr>
          <w:p w:rsidR="00210DEA" w:rsidRPr="00424034" w:rsidRDefault="00210DEA" w:rsidP="00210DEA">
            <w:pPr>
              <w:pStyle w:val="BodyText"/>
              <w:widowControl w:val="0"/>
              <w:rPr>
                <w:rFonts w:ascii="Times New Roman" w:hAnsi="Times New Roman"/>
                <w:b/>
                <w:sz w:val="20"/>
              </w:rPr>
            </w:pPr>
            <w:r w:rsidRPr="00424034">
              <w:rPr>
                <w:rFonts w:ascii="Times New Roman" w:hAnsi="Times New Roman"/>
                <w:b/>
                <w:sz w:val="20"/>
              </w:rPr>
              <w:t>SOQ and Proposal Due Date and Time</w:t>
            </w:r>
          </w:p>
        </w:tc>
        <w:tc>
          <w:tcPr>
            <w:tcW w:w="2340" w:type="dxa"/>
          </w:tcPr>
          <w:p w:rsidR="00210DEA" w:rsidRPr="00760FAC" w:rsidRDefault="00901EA5" w:rsidP="004A2F9D">
            <w:pPr>
              <w:pStyle w:val="BodyText"/>
              <w:widowControl w:val="0"/>
              <w:jc w:val="left"/>
              <w:rPr>
                <w:rFonts w:ascii="Times New Roman" w:hAnsi="Times New Roman"/>
                <w:b/>
                <w:sz w:val="20"/>
              </w:rPr>
            </w:pPr>
            <w:r w:rsidRPr="00760FAC">
              <w:rPr>
                <w:rFonts w:ascii="Times New Roman" w:hAnsi="Times New Roman"/>
                <w:b/>
                <w:sz w:val="20"/>
              </w:rPr>
              <w:t>1</w:t>
            </w:r>
            <w:r w:rsidR="007824D4" w:rsidRPr="00760FAC">
              <w:rPr>
                <w:rFonts w:ascii="Times New Roman" w:hAnsi="Times New Roman"/>
                <w:b/>
                <w:sz w:val="20"/>
              </w:rPr>
              <w:t>:00 pm</w:t>
            </w:r>
            <w:r w:rsidR="004A7A79" w:rsidRPr="00760FAC">
              <w:rPr>
                <w:rFonts w:ascii="Times New Roman" w:hAnsi="Times New Roman"/>
                <w:b/>
                <w:sz w:val="20"/>
              </w:rPr>
              <w:t xml:space="preserve">, </w:t>
            </w:r>
            <w:r w:rsidRPr="00760FAC">
              <w:rPr>
                <w:rFonts w:ascii="Times New Roman" w:hAnsi="Times New Roman"/>
                <w:b/>
                <w:sz w:val="20"/>
              </w:rPr>
              <w:t xml:space="preserve">August </w:t>
            </w:r>
            <w:r w:rsidR="004A2F9D" w:rsidRPr="00760FAC">
              <w:rPr>
                <w:rFonts w:ascii="Times New Roman" w:hAnsi="Times New Roman"/>
                <w:b/>
                <w:sz w:val="20"/>
              </w:rPr>
              <w:t>6</w:t>
            </w:r>
            <w:r w:rsidR="007824D4" w:rsidRPr="00760FAC">
              <w:rPr>
                <w:rFonts w:ascii="Times New Roman" w:hAnsi="Times New Roman"/>
                <w:b/>
                <w:sz w:val="20"/>
              </w:rPr>
              <w:t xml:space="preserve">, </w:t>
            </w:r>
            <w:r w:rsidR="004A7A79" w:rsidRPr="00760FAC">
              <w:rPr>
                <w:rFonts w:ascii="Times New Roman" w:hAnsi="Times New Roman"/>
                <w:b/>
                <w:sz w:val="20"/>
              </w:rPr>
              <w:t>20</w:t>
            </w:r>
            <w:r w:rsidR="007824D4" w:rsidRPr="00760FAC">
              <w:rPr>
                <w:rFonts w:ascii="Times New Roman" w:hAnsi="Times New Roman"/>
                <w:b/>
                <w:sz w:val="20"/>
              </w:rPr>
              <w:t>15</w:t>
            </w:r>
          </w:p>
        </w:tc>
      </w:tr>
      <w:tr w:rsidR="00210DEA" w:rsidRPr="001F1017" w:rsidTr="00B96BDD">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5</w:t>
            </w:r>
          </w:p>
        </w:tc>
        <w:tc>
          <w:tcPr>
            <w:tcW w:w="513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Short listed Firms posted on www.courts.ca.gov</w:t>
            </w:r>
          </w:p>
        </w:tc>
        <w:tc>
          <w:tcPr>
            <w:tcW w:w="2340" w:type="dxa"/>
          </w:tcPr>
          <w:p w:rsidR="00210DEA" w:rsidRPr="001C0037" w:rsidRDefault="00901EA5" w:rsidP="000756C2">
            <w:pPr>
              <w:pStyle w:val="BodyText"/>
              <w:widowControl w:val="0"/>
              <w:jc w:val="left"/>
              <w:rPr>
                <w:rFonts w:ascii="Times New Roman" w:hAnsi="Times New Roman"/>
                <w:sz w:val="20"/>
              </w:rPr>
            </w:pPr>
            <w:r w:rsidRPr="001C0037">
              <w:rPr>
                <w:rFonts w:ascii="Times New Roman" w:hAnsi="Times New Roman"/>
                <w:sz w:val="20"/>
              </w:rPr>
              <w:t>Week of August 10</w:t>
            </w:r>
            <w:r w:rsidR="004A7A79" w:rsidRPr="001C0037">
              <w:rPr>
                <w:rFonts w:ascii="Times New Roman" w:hAnsi="Times New Roman"/>
                <w:sz w:val="20"/>
              </w:rPr>
              <w:t>, 20</w:t>
            </w:r>
            <w:r w:rsidR="007824D4" w:rsidRPr="001C0037">
              <w:rPr>
                <w:rFonts w:ascii="Times New Roman" w:hAnsi="Times New Roman"/>
                <w:sz w:val="20"/>
              </w:rPr>
              <w:t>15</w:t>
            </w:r>
          </w:p>
          <w:p w:rsidR="007824D4" w:rsidRPr="001C0037" w:rsidRDefault="007824D4" w:rsidP="000756C2">
            <w:pPr>
              <w:pStyle w:val="BodyText"/>
              <w:widowControl w:val="0"/>
              <w:jc w:val="left"/>
              <w:rPr>
                <w:rFonts w:ascii="Times New Roman" w:hAnsi="Times New Roman"/>
                <w:sz w:val="20"/>
              </w:rPr>
            </w:pPr>
          </w:p>
        </w:tc>
      </w:tr>
      <w:tr w:rsidR="00210DEA" w:rsidRPr="001F1017" w:rsidTr="00B96BDD">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6</w:t>
            </w:r>
          </w:p>
        </w:tc>
        <w:tc>
          <w:tcPr>
            <w:tcW w:w="5130" w:type="dxa"/>
          </w:tcPr>
          <w:p w:rsidR="00210DEA" w:rsidRPr="00424034" w:rsidRDefault="00210DEA" w:rsidP="007879EE">
            <w:pPr>
              <w:pStyle w:val="BodyText"/>
              <w:widowControl w:val="0"/>
              <w:rPr>
                <w:rFonts w:ascii="Times New Roman" w:hAnsi="Times New Roman"/>
                <w:sz w:val="20"/>
              </w:rPr>
            </w:pPr>
            <w:r w:rsidRPr="00424034">
              <w:rPr>
                <w:rFonts w:ascii="Times New Roman" w:hAnsi="Times New Roman"/>
                <w:sz w:val="20"/>
              </w:rPr>
              <w:t xml:space="preserve">Interviews of short listed Firms at the </w:t>
            </w:r>
            <w:r w:rsidR="008F364F">
              <w:rPr>
                <w:rFonts w:ascii="Times New Roman" w:hAnsi="Times New Roman"/>
                <w:sz w:val="20"/>
              </w:rPr>
              <w:t>Judicial Council</w:t>
            </w:r>
            <w:r w:rsidR="00901EA5">
              <w:rPr>
                <w:rFonts w:ascii="Times New Roman" w:hAnsi="Times New Roman"/>
                <w:sz w:val="20"/>
              </w:rPr>
              <w:t xml:space="preserve"> Sacramento</w:t>
            </w:r>
            <w:r w:rsidR="00C84B15">
              <w:rPr>
                <w:rFonts w:ascii="Times New Roman" w:hAnsi="Times New Roman"/>
                <w:sz w:val="20"/>
              </w:rPr>
              <w:t xml:space="preserve"> </w:t>
            </w:r>
            <w:r w:rsidRPr="00424034">
              <w:rPr>
                <w:rFonts w:ascii="Times New Roman" w:hAnsi="Times New Roman"/>
                <w:sz w:val="20"/>
              </w:rPr>
              <w:t>office.</w:t>
            </w:r>
          </w:p>
        </w:tc>
        <w:tc>
          <w:tcPr>
            <w:tcW w:w="2340" w:type="dxa"/>
          </w:tcPr>
          <w:p w:rsidR="00210DEA" w:rsidRPr="001C0037" w:rsidRDefault="00901EA5" w:rsidP="000756C2">
            <w:pPr>
              <w:pStyle w:val="BodyText"/>
              <w:widowControl w:val="0"/>
              <w:jc w:val="left"/>
              <w:rPr>
                <w:rFonts w:ascii="Times New Roman" w:hAnsi="Times New Roman"/>
                <w:sz w:val="20"/>
              </w:rPr>
            </w:pPr>
            <w:r w:rsidRPr="001C0037">
              <w:rPr>
                <w:rFonts w:ascii="Times New Roman" w:hAnsi="Times New Roman"/>
                <w:sz w:val="20"/>
              </w:rPr>
              <w:t>August 21</w:t>
            </w:r>
            <w:r w:rsidR="004A7A79" w:rsidRPr="001C0037">
              <w:rPr>
                <w:rFonts w:ascii="Times New Roman" w:hAnsi="Times New Roman"/>
                <w:sz w:val="20"/>
              </w:rPr>
              <w:t>, 20</w:t>
            </w:r>
            <w:r w:rsidR="00B96BDD" w:rsidRPr="001C0037">
              <w:rPr>
                <w:rFonts w:ascii="Times New Roman" w:hAnsi="Times New Roman"/>
                <w:sz w:val="20"/>
              </w:rPr>
              <w:t>15</w:t>
            </w:r>
          </w:p>
        </w:tc>
      </w:tr>
      <w:tr w:rsidR="00210DEA" w:rsidRPr="001F1017" w:rsidTr="004A2F9D">
        <w:trPr>
          <w:trHeight w:val="507"/>
        </w:trPr>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7</w:t>
            </w:r>
          </w:p>
        </w:tc>
        <w:tc>
          <w:tcPr>
            <w:tcW w:w="513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Posting of intent to award on www.courts.ca.gov</w:t>
            </w:r>
          </w:p>
        </w:tc>
        <w:tc>
          <w:tcPr>
            <w:tcW w:w="2340" w:type="dxa"/>
          </w:tcPr>
          <w:p w:rsidR="00210DEA" w:rsidRPr="001C0037" w:rsidRDefault="00210DEA" w:rsidP="000756C2">
            <w:pPr>
              <w:pStyle w:val="BodyText"/>
              <w:widowControl w:val="0"/>
              <w:jc w:val="left"/>
              <w:rPr>
                <w:rFonts w:ascii="Times New Roman" w:hAnsi="Times New Roman"/>
                <w:sz w:val="20"/>
              </w:rPr>
            </w:pPr>
            <w:r w:rsidRPr="001C0037">
              <w:rPr>
                <w:rFonts w:ascii="Times New Roman" w:hAnsi="Times New Roman"/>
                <w:sz w:val="20"/>
              </w:rPr>
              <w:t xml:space="preserve">Week of </w:t>
            </w:r>
            <w:r w:rsidR="00901EA5" w:rsidRPr="001C0037">
              <w:rPr>
                <w:rFonts w:ascii="Times New Roman" w:hAnsi="Times New Roman"/>
                <w:sz w:val="20"/>
              </w:rPr>
              <w:t xml:space="preserve"> August 24</w:t>
            </w:r>
            <w:r w:rsidR="00670DF8" w:rsidRPr="001C0037">
              <w:rPr>
                <w:rFonts w:ascii="Times New Roman" w:hAnsi="Times New Roman"/>
                <w:sz w:val="20"/>
              </w:rPr>
              <w:t>,</w:t>
            </w:r>
            <w:r w:rsidR="004A7A79" w:rsidRPr="001C0037">
              <w:rPr>
                <w:rFonts w:ascii="Times New Roman" w:hAnsi="Times New Roman"/>
                <w:sz w:val="20"/>
              </w:rPr>
              <w:t xml:space="preserve"> 20</w:t>
            </w:r>
            <w:r w:rsidR="00B96BDD" w:rsidRPr="001C0037">
              <w:rPr>
                <w:rFonts w:ascii="Times New Roman" w:hAnsi="Times New Roman"/>
                <w:sz w:val="20"/>
              </w:rPr>
              <w:t>15</w:t>
            </w:r>
            <w:r w:rsidR="00901EA5" w:rsidRPr="001C0037">
              <w:rPr>
                <w:rFonts w:ascii="Times New Roman" w:hAnsi="Times New Roman"/>
                <w:sz w:val="20"/>
              </w:rPr>
              <w:t xml:space="preserve"> (estimated)</w:t>
            </w:r>
          </w:p>
          <w:p w:rsidR="00B96BDD" w:rsidRPr="001C0037" w:rsidRDefault="00B96BDD" w:rsidP="000756C2">
            <w:pPr>
              <w:pStyle w:val="BodyText"/>
              <w:widowControl w:val="0"/>
              <w:jc w:val="left"/>
              <w:rPr>
                <w:rFonts w:ascii="Times New Roman" w:hAnsi="Times New Roman"/>
                <w:sz w:val="20"/>
              </w:rPr>
            </w:pPr>
          </w:p>
        </w:tc>
      </w:tr>
    </w:tbl>
    <w:p w:rsidR="00A139F3" w:rsidRPr="00210DEA" w:rsidRDefault="00A139F3" w:rsidP="00A139F3">
      <w:pPr>
        <w:widowControl w:val="0"/>
        <w:ind w:left="720"/>
        <w:rPr>
          <w:rFonts w:ascii="Times New Roman" w:hAnsi="Times New Roman"/>
          <w:color w:val="000000"/>
          <w:sz w:val="20"/>
        </w:rPr>
      </w:pPr>
    </w:p>
    <w:p w:rsidR="00A139F3" w:rsidRPr="00210DEA" w:rsidRDefault="00A139F3" w:rsidP="00591160">
      <w:pPr>
        <w:pStyle w:val="ListParagraph"/>
        <w:widowControl w:val="0"/>
        <w:numPr>
          <w:ilvl w:val="1"/>
          <w:numId w:val="73"/>
        </w:numPr>
        <w:spacing w:after="200"/>
        <w:ind w:left="720"/>
        <w:rPr>
          <w:rFonts w:ascii="Times New Roman" w:hAnsi="Times New Roman"/>
          <w:color w:val="000000"/>
          <w:sz w:val="20"/>
        </w:rPr>
      </w:pPr>
      <w:r w:rsidRPr="00210DEA">
        <w:rPr>
          <w:rFonts w:ascii="Times New Roman" w:hAnsi="Times New Roman"/>
          <w:color w:val="000000"/>
          <w:sz w:val="20"/>
        </w:rPr>
        <w:t xml:space="preserve">SOQs and Proposals must be received by the:  </w:t>
      </w:r>
    </w:p>
    <w:p w:rsidR="00A139F3" w:rsidRPr="00FF6B1D" w:rsidRDefault="00A139F3" w:rsidP="006F69C3">
      <w:pPr>
        <w:pStyle w:val="ListParagraph"/>
        <w:widowControl w:val="0"/>
        <w:tabs>
          <w:tab w:val="left" w:pos="1440"/>
        </w:tabs>
        <w:rPr>
          <w:rFonts w:ascii="Times New Roman" w:hAnsi="Times New Roman"/>
          <w:color w:val="000000"/>
          <w:sz w:val="20"/>
        </w:rPr>
      </w:pPr>
      <w:r w:rsidRPr="00FF6B1D">
        <w:rPr>
          <w:rFonts w:ascii="Times New Roman" w:hAnsi="Times New Roman"/>
          <w:color w:val="000000"/>
          <w:sz w:val="20"/>
        </w:rPr>
        <w:tab/>
      </w:r>
      <w:r w:rsidR="00E41375">
        <w:rPr>
          <w:rFonts w:ascii="Times New Roman" w:hAnsi="Times New Roman"/>
          <w:color w:val="000000"/>
          <w:sz w:val="20"/>
        </w:rPr>
        <w:t>Judicial Council of California</w:t>
      </w:r>
    </w:p>
    <w:p w:rsidR="00A139F3" w:rsidRPr="00B96BDD" w:rsidRDefault="00E46846" w:rsidP="00CE3F43">
      <w:pPr>
        <w:pStyle w:val="ListParagraph"/>
        <w:widowControl w:val="0"/>
        <w:tabs>
          <w:tab w:val="left" w:pos="1440"/>
        </w:tabs>
        <w:rPr>
          <w:rFonts w:ascii="Times New Roman" w:hAnsi="Times New Roman"/>
          <w:color w:val="000000"/>
          <w:sz w:val="20"/>
        </w:rPr>
      </w:pPr>
      <w:r w:rsidRPr="00E46846">
        <w:rPr>
          <w:rFonts w:ascii="Times New Roman" w:hAnsi="Times New Roman"/>
          <w:color w:val="000000"/>
          <w:sz w:val="20"/>
        </w:rPr>
        <w:tab/>
      </w:r>
      <w:r w:rsidRPr="004750F5">
        <w:rPr>
          <w:rFonts w:ascii="Times New Roman" w:hAnsi="Times New Roman"/>
          <w:color w:val="000000"/>
          <w:sz w:val="20"/>
        </w:rPr>
        <w:t xml:space="preserve">Attn: </w:t>
      </w:r>
      <w:r w:rsidR="00C4007F">
        <w:rPr>
          <w:rFonts w:ascii="Times New Roman" w:hAnsi="Times New Roman"/>
          <w:sz w:val="20"/>
        </w:rPr>
        <w:t>Nadine Mc</w:t>
      </w:r>
      <w:r w:rsidR="00E41375">
        <w:rPr>
          <w:rFonts w:ascii="Times New Roman" w:hAnsi="Times New Roman"/>
          <w:sz w:val="20"/>
        </w:rPr>
        <w:t>Fadden</w:t>
      </w:r>
      <w:r w:rsidR="007E6ED4" w:rsidRPr="001F1017">
        <w:rPr>
          <w:rFonts w:ascii="Times New Roman" w:hAnsi="Times New Roman"/>
          <w:bCs/>
          <w:sz w:val="20"/>
        </w:rPr>
        <w:br/>
      </w:r>
      <w:r w:rsidR="00E41375">
        <w:rPr>
          <w:rFonts w:ascii="Times New Roman" w:hAnsi="Times New Roman"/>
          <w:color w:val="000000"/>
          <w:sz w:val="20"/>
        </w:rPr>
        <w:tab/>
      </w:r>
      <w:r w:rsidR="00A139F3" w:rsidRPr="00210DEA">
        <w:rPr>
          <w:rFonts w:ascii="Times New Roman" w:hAnsi="Times New Roman"/>
          <w:color w:val="000000"/>
          <w:sz w:val="20"/>
        </w:rPr>
        <w:t>455 Golden Gate Avenue</w:t>
      </w:r>
      <w:r w:rsidR="00B96BDD">
        <w:rPr>
          <w:rFonts w:ascii="Times New Roman" w:hAnsi="Times New Roman"/>
          <w:color w:val="000000"/>
          <w:sz w:val="20"/>
        </w:rPr>
        <w:t>, 6</w:t>
      </w:r>
      <w:r w:rsidR="00B96BDD">
        <w:rPr>
          <w:rFonts w:ascii="Times New Roman" w:hAnsi="Times New Roman"/>
          <w:color w:val="000000"/>
          <w:sz w:val="20"/>
          <w:vertAlign w:val="superscript"/>
        </w:rPr>
        <w:t>th</w:t>
      </w:r>
      <w:r w:rsidR="00B96BDD">
        <w:rPr>
          <w:rFonts w:ascii="Times New Roman" w:hAnsi="Times New Roman"/>
          <w:color w:val="000000"/>
          <w:sz w:val="20"/>
        </w:rPr>
        <w:t xml:space="preserve"> Floor</w:t>
      </w:r>
    </w:p>
    <w:p w:rsidR="00A139F3" w:rsidRDefault="00A139F3" w:rsidP="006F69C3">
      <w:pPr>
        <w:pStyle w:val="ListParagraph"/>
        <w:widowControl w:val="0"/>
        <w:tabs>
          <w:tab w:val="left" w:pos="1440"/>
        </w:tabs>
        <w:rPr>
          <w:rFonts w:ascii="Times New Roman" w:hAnsi="Times New Roman"/>
          <w:color w:val="000000"/>
          <w:sz w:val="20"/>
        </w:rPr>
      </w:pPr>
      <w:r w:rsidRPr="00FF6B1D">
        <w:rPr>
          <w:rFonts w:ascii="Times New Roman" w:hAnsi="Times New Roman"/>
          <w:color w:val="000000"/>
          <w:sz w:val="20"/>
        </w:rPr>
        <w:tab/>
        <w:t>San Francisco, CA 94102</w:t>
      </w:r>
    </w:p>
    <w:p w:rsidR="006F69C3" w:rsidRPr="00FF6B1D" w:rsidRDefault="006F69C3" w:rsidP="006F69C3">
      <w:pPr>
        <w:pStyle w:val="ListParagraph"/>
        <w:widowControl w:val="0"/>
        <w:tabs>
          <w:tab w:val="left" w:pos="1440"/>
        </w:tabs>
        <w:rPr>
          <w:rFonts w:ascii="Times New Roman" w:hAnsi="Times New Roman"/>
          <w:color w:val="000000"/>
          <w:sz w:val="20"/>
        </w:rPr>
      </w:pPr>
    </w:p>
    <w:p w:rsidR="00A139F3" w:rsidRPr="00210DEA" w:rsidRDefault="00E46846" w:rsidP="00A139F3">
      <w:pPr>
        <w:pStyle w:val="ListParagraph"/>
        <w:widowControl w:val="0"/>
        <w:tabs>
          <w:tab w:val="left" w:pos="1440"/>
        </w:tabs>
        <w:spacing w:after="200"/>
        <w:rPr>
          <w:rFonts w:ascii="Times New Roman" w:hAnsi="Times New Roman"/>
          <w:b/>
          <w:color w:val="000000"/>
          <w:sz w:val="20"/>
        </w:rPr>
      </w:pPr>
      <w:r w:rsidRPr="00E46846">
        <w:rPr>
          <w:rFonts w:ascii="Times New Roman" w:hAnsi="Times New Roman"/>
          <w:b/>
          <w:color w:val="000000"/>
          <w:sz w:val="20"/>
        </w:rPr>
        <w:t xml:space="preserve">SOQs and Proposals submitted via email will </w:t>
      </w:r>
      <w:r w:rsidR="00EC5F74">
        <w:rPr>
          <w:rFonts w:ascii="Times New Roman" w:hAnsi="Times New Roman"/>
          <w:b/>
          <w:color w:val="000000"/>
          <w:sz w:val="20"/>
          <w:u w:val="single"/>
        </w:rPr>
        <w:t>NOT</w:t>
      </w:r>
      <w:r w:rsidRPr="00E46846">
        <w:rPr>
          <w:rFonts w:ascii="Times New Roman" w:hAnsi="Times New Roman"/>
          <w:b/>
          <w:color w:val="000000"/>
          <w:sz w:val="20"/>
        </w:rPr>
        <w:t xml:space="preserve"> be considered.</w:t>
      </w:r>
    </w:p>
    <w:p w:rsidR="00A139F3" w:rsidRPr="00210DEA" w:rsidRDefault="00E46846" w:rsidP="00591160">
      <w:pPr>
        <w:pStyle w:val="BodyText"/>
        <w:widowControl w:val="0"/>
        <w:numPr>
          <w:ilvl w:val="1"/>
          <w:numId w:val="73"/>
        </w:numPr>
        <w:spacing w:after="200"/>
        <w:ind w:left="720"/>
        <w:jc w:val="left"/>
        <w:rPr>
          <w:rFonts w:ascii="Times New Roman" w:hAnsi="Times New Roman"/>
          <w:sz w:val="20"/>
        </w:rPr>
      </w:pPr>
      <w:r w:rsidRPr="00E46846">
        <w:rPr>
          <w:rFonts w:ascii="Times New Roman" w:hAnsi="Times New Roman"/>
          <w:bCs/>
          <w:sz w:val="20"/>
        </w:rPr>
        <w:t xml:space="preserve">Firms assume all risk </w:t>
      </w:r>
      <w:r w:rsidRPr="00E46846">
        <w:rPr>
          <w:rFonts w:ascii="Times New Roman" w:hAnsi="Times New Roman"/>
          <w:sz w:val="20"/>
        </w:rPr>
        <w:t>for ensuring receipt no later than the date and time specified in the Schedule of Events.</w:t>
      </w:r>
      <w:r w:rsidRPr="00E46846">
        <w:rPr>
          <w:rFonts w:ascii="Times New Roman" w:hAnsi="Times New Roman"/>
          <w:bCs/>
          <w:sz w:val="20"/>
        </w:rPr>
        <w:t xml:space="preserve"> The </w:t>
      </w:r>
      <w:r w:rsidR="008F364F">
        <w:rPr>
          <w:rFonts w:ascii="Times New Roman" w:hAnsi="Times New Roman"/>
          <w:bCs/>
          <w:sz w:val="20"/>
        </w:rPr>
        <w:t>Judicial Council</w:t>
      </w:r>
      <w:r w:rsidRPr="00E46846">
        <w:rPr>
          <w:rFonts w:ascii="Times New Roman" w:hAnsi="Times New Roman"/>
          <w:bCs/>
          <w:sz w:val="20"/>
        </w:rPr>
        <w:t xml:space="preserve"> is not responsible for the failure of a Firm’s choice of delivery service/method.  </w:t>
      </w:r>
      <w:r w:rsidRPr="00E46846">
        <w:rPr>
          <w:rFonts w:ascii="Times New Roman" w:hAnsi="Times New Roman"/>
          <w:sz w:val="20"/>
        </w:rPr>
        <w:t xml:space="preserve">The </w:t>
      </w:r>
      <w:r w:rsidR="008F364F">
        <w:rPr>
          <w:rFonts w:ascii="Times New Roman" w:hAnsi="Times New Roman"/>
          <w:sz w:val="20"/>
        </w:rPr>
        <w:t>Judicial Council</w:t>
      </w:r>
      <w:r w:rsidRPr="00E46846">
        <w:rPr>
          <w:rFonts w:ascii="Times New Roman" w:hAnsi="Times New Roman"/>
          <w:sz w:val="20"/>
        </w:rPr>
        <w:t xml:space="preserve"> will not open and will return any SOQ and Proposal received after the date and time specified in the Schedule of Events.</w:t>
      </w:r>
    </w:p>
    <w:p w:rsidR="00A139F3" w:rsidRPr="00210DEA" w:rsidRDefault="00E46846" w:rsidP="00591160">
      <w:pPr>
        <w:pStyle w:val="BodyText"/>
        <w:widowControl w:val="0"/>
        <w:numPr>
          <w:ilvl w:val="1"/>
          <w:numId w:val="73"/>
        </w:numPr>
        <w:spacing w:after="200"/>
        <w:ind w:left="720"/>
        <w:jc w:val="left"/>
        <w:rPr>
          <w:rFonts w:ascii="Times New Roman" w:hAnsi="Times New Roman"/>
          <w:sz w:val="20"/>
        </w:rPr>
      </w:pPr>
      <w:r w:rsidRPr="00E46846">
        <w:rPr>
          <w:rFonts w:ascii="Times New Roman" w:hAnsi="Times New Roman"/>
          <w:b/>
          <w:sz w:val="20"/>
        </w:rPr>
        <w:t>Changes to Process for Submitting SOQ and Proposal and Schedule of Events.</w:t>
      </w:r>
      <w:r w:rsidRPr="00E46846">
        <w:rPr>
          <w:rFonts w:ascii="Times New Roman" w:hAnsi="Times New Roman"/>
          <w:sz w:val="20"/>
        </w:rPr>
        <w:t xml:space="preserve">  The RFQ/P and Schedule of Events are subject to change.  The </w:t>
      </w:r>
      <w:r w:rsidR="008F364F">
        <w:rPr>
          <w:rFonts w:ascii="Times New Roman" w:hAnsi="Times New Roman"/>
          <w:sz w:val="20"/>
        </w:rPr>
        <w:t>Judicial Council</w:t>
      </w:r>
      <w:r w:rsidRPr="00E46846">
        <w:rPr>
          <w:rFonts w:ascii="Times New Roman" w:hAnsi="Times New Roman"/>
          <w:sz w:val="20"/>
        </w:rPr>
        <w:t xml:space="preserve"> does not send notifications of changes to this RFQ/P or the Schedule of Events to prospective Firms.  The </w:t>
      </w:r>
      <w:r w:rsidR="008F364F">
        <w:rPr>
          <w:rFonts w:ascii="Times New Roman" w:hAnsi="Times New Roman"/>
          <w:sz w:val="20"/>
        </w:rPr>
        <w:t>Judicial Council</w:t>
      </w:r>
      <w:r w:rsidRPr="00E46846">
        <w:rPr>
          <w:rFonts w:ascii="Times New Roman" w:hAnsi="Times New Roman"/>
          <w:sz w:val="20"/>
        </w:rPr>
        <w:t xml:space="preserve"> is not responsible for failure of any Firm to receive notification of changes in a timely manner. Firms are advised to visit the </w:t>
      </w:r>
      <w:r w:rsidR="008F364F">
        <w:rPr>
          <w:rFonts w:ascii="Times New Roman" w:hAnsi="Times New Roman"/>
          <w:sz w:val="20"/>
        </w:rPr>
        <w:t>Judicial Council</w:t>
      </w:r>
      <w:r w:rsidRPr="00E46846">
        <w:rPr>
          <w:rFonts w:ascii="Times New Roman" w:hAnsi="Times New Roman"/>
          <w:sz w:val="20"/>
        </w:rPr>
        <w:t xml:space="preserve"> website (</w:t>
      </w:r>
      <w:hyperlink r:id="rId15" w:tooltip="blocked::http://www.courts.ca.gov/" w:history="1">
        <w:r w:rsidR="00EC5F74">
          <w:rPr>
            <w:rStyle w:val="Hyperlink"/>
            <w:rFonts w:ascii="Times New Roman" w:hAnsi="Times New Roman"/>
            <w:sz w:val="20"/>
          </w:rPr>
          <w:t>www.courts.ca.gov</w:t>
        </w:r>
      </w:hyperlink>
      <w:r w:rsidRPr="00E46846">
        <w:rPr>
          <w:rFonts w:ascii="Times New Roman" w:hAnsi="Times New Roman"/>
          <w:sz w:val="20"/>
        </w:rPr>
        <w:t xml:space="preserve">) frequently to check for changes and updates to the RFQ/P and the Schedule of Events. </w:t>
      </w:r>
    </w:p>
    <w:p w:rsidR="00A139F3" w:rsidRPr="00210DEA" w:rsidRDefault="00E46846" w:rsidP="00591160">
      <w:pPr>
        <w:pStyle w:val="BodyText"/>
        <w:widowControl w:val="0"/>
        <w:numPr>
          <w:ilvl w:val="1"/>
          <w:numId w:val="73"/>
        </w:numPr>
        <w:spacing w:after="200"/>
        <w:ind w:left="720"/>
        <w:jc w:val="left"/>
        <w:rPr>
          <w:rFonts w:ascii="Times New Roman" w:hAnsi="Times New Roman"/>
          <w:sz w:val="20"/>
        </w:rPr>
      </w:pPr>
      <w:r w:rsidRPr="00E46846">
        <w:rPr>
          <w:rFonts w:ascii="Times New Roman" w:hAnsi="Times New Roman"/>
          <w:b/>
          <w:sz w:val="20"/>
        </w:rPr>
        <w:t>Pre-Submittal Actions and Events.</w:t>
      </w:r>
      <w:r w:rsidRPr="00E46846">
        <w:rPr>
          <w:rFonts w:ascii="Times New Roman" w:hAnsi="Times New Roman"/>
          <w:sz w:val="20"/>
        </w:rPr>
        <w:t xml:space="preserve">  Firms shall submit the following according to the specified timelines in order to participate in this process.</w:t>
      </w:r>
    </w:p>
    <w:p w:rsidR="00A139F3" w:rsidRPr="00210DEA" w:rsidRDefault="00E46846" w:rsidP="00591160">
      <w:pPr>
        <w:pStyle w:val="BodyText"/>
        <w:widowControl w:val="0"/>
        <w:numPr>
          <w:ilvl w:val="0"/>
          <w:numId w:val="75"/>
        </w:numPr>
        <w:spacing w:after="200"/>
        <w:ind w:left="1170"/>
        <w:jc w:val="left"/>
        <w:rPr>
          <w:rFonts w:ascii="Times New Roman" w:hAnsi="Times New Roman"/>
          <w:b/>
          <w:sz w:val="20"/>
        </w:rPr>
      </w:pPr>
      <w:r w:rsidRPr="00E46846">
        <w:rPr>
          <w:rFonts w:ascii="Times New Roman" w:hAnsi="Times New Roman"/>
          <w:b/>
          <w:sz w:val="20"/>
        </w:rPr>
        <w:t>Optional: Submit Questions Prior to the Pre-Proposal Teleconference</w:t>
      </w:r>
    </w:p>
    <w:p w:rsidR="00A139F3" w:rsidRPr="00FF6B1D" w:rsidRDefault="00E46846" w:rsidP="00591160">
      <w:pPr>
        <w:pStyle w:val="BodyText"/>
        <w:numPr>
          <w:ilvl w:val="3"/>
          <w:numId w:val="75"/>
        </w:numPr>
        <w:spacing w:after="200"/>
        <w:ind w:left="1440" w:hanging="270"/>
        <w:jc w:val="left"/>
        <w:rPr>
          <w:rFonts w:ascii="Times New Roman" w:hAnsi="Times New Roman"/>
          <w:sz w:val="20"/>
        </w:rPr>
      </w:pPr>
      <w:r w:rsidRPr="00E46846">
        <w:rPr>
          <w:rFonts w:ascii="Times New Roman" w:hAnsi="Times New Roman"/>
          <w:sz w:val="20"/>
        </w:rPr>
        <w:t xml:space="preserve">Firms may submit questions to be answered at the Pre-Proposal Teleconference on the Form for Submission of Questions (Question Form) that is posted as Attachment 2 to </w:t>
      </w:r>
      <w:r w:rsidR="007668AC">
        <w:rPr>
          <w:rFonts w:ascii="Times New Roman" w:hAnsi="Times New Roman"/>
          <w:sz w:val="20"/>
        </w:rPr>
        <w:t>the</w:t>
      </w:r>
      <w:r w:rsidRPr="00E46846">
        <w:rPr>
          <w:rFonts w:ascii="Times New Roman" w:hAnsi="Times New Roman"/>
          <w:sz w:val="20"/>
        </w:rPr>
        <w:t xml:space="preserve"> </w:t>
      </w:r>
      <w:r w:rsidR="00A139F3" w:rsidRPr="00210DEA">
        <w:rPr>
          <w:rFonts w:ascii="Times New Roman" w:hAnsi="Times New Roman"/>
          <w:sz w:val="20"/>
        </w:rPr>
        <w:t xml:space="preserve">RFQ/P.  The Question Form must be emailed to: </w:t>
      </w:r>
      <w:hyperlink r:id="rId16" w:history="1">
        <w:r w:rsidR="009F4EA7" w:rsidRPr="009F4EA7">
          <w:rPr>
            <w:rStyle w:val="Hyperlink"/>
            <w:rFonts w:ascii="Times New Roman" w:hAnsi="Times New Roman"/>
            <w:sz w:val="20"/>
          </w:rPr>
          <w:t>capitalprogramsolicitations@jud.ca.gov</w:t>
        </w:r>
      </w:hyperlink>
      <w:r w:rsidR="00A139F3" w:rsidRPr="00210DEA">
        <w:rPr>
          <w:rFonts w:ascii="Times New Roman" w:hAnsi="Times New Roman"/>
          <w:sz w:val="20"/>
        </w:rPr>
        <w:t xml:space="preserve"> and include the following e-mail subject line: “CM</w:t>
      </w:r>
      <w:r w:rsidR="00A54E83">
        <w:rPr>
          <w:rFonts w:ascii="Times New Roman" w:hAnsi="Times New Roman"/>
          <w:sz w:val="20"/>
        </w:rPr>
        <w:t>R</w:t>
      </w:r>
      <w:r w:rsidR="00A139F3" w:rsidRPr="00210DEA">
        <w:rPr>
          <w:rFonts w:ascii="Times New Roman" w:hAnsi="Times New Roman"/>
          <w:sz w:val="20"/>
        </w:rPr>
        <w:t>: RFQ/P Questions + (Firm Name)”.</w:t>
      </w:r>
    </w:p>
    <w:p w:rsidR="00A139F3" w:rsidRPr="00210DEA" w:rsidRDefault="00A139F3" w:rsidP="00591160">
      <w:pPr>
        <w:pStyle w:val="BodyText"/>
        <w:numPr>
          <w:ilvl w:val="3"/>
          <w:numId w:val="75"/>
        </w:numPr>
        <w:spacing w:after="200"/>
        <w:ind w:left="1440" w:hanging="270"/>
        <w:jc w:val="left"/>
        <w:rPr>
          <w:rFonts w:ascii="Times New Roman" w:hAnsi="Times New Roman"/>
          <w:sz w:val="20"/>
        </w:rPr>
      </w:pPr>
      <w:r w:rsidRPr="00FF6B1D">
        <w:rPr>
          <w:rFonts w:ascii="Times New Roman" w:hAnsi="Times New Roman"/>
          <w:sz w:val="20"/>
        </w:rPr>
        <w:t>Please complete all sections of the Question Form. Firms should specifically identify and cite to the</w:t>
      </w:r>
      <w:r w:rsidRPr="00660F43">
        <w:rPr>
          <w:rFonts w:ascii="Times New Roman" w:hAnsi="Times New Roman"/>
          <w:sz w:val="20"/>
        </w:rPr>
        <w:t xml:space="preserve"> particular section of the RFQ/P about which the Firm has questions.  Firms’ questions should be limited to the </w:t>
      </w:r>
      <w:r w:rsidR="00E46846" w:rsidRPr="00E46846">
        <w:rPr>
          <w:rFonts w:ascii="Times New Roman" w:hAnsi="Times New Roman"/>
          <w:sz w:val="20"/>
        </w:rPr>
        <w:t xml:space="preserve">RFQ/P process and general questions regarding the overall nature of the Project. Highly specific questions regarding the Project should be withheld until after the Pre-Proposal Teleconference. </w:t>
      </w:r>
    </w:p>
    <w:p w:rsidR="00A139F3" w:rsidRPr="00210DEA" w:rsidRDefault="00E46846" w:rsidP="00591160">
      <w:pPr>
        <w:pStyle w:val="BodyText"/>
        <w:numPr>
          <w:ilvl w:val="3"/>
          <w:numId w:val="75"/>
        </w:numPr>
        <w:spacing w:after="200"/>
        <w:ind w:left="1440" w:hanging="270"/>
        <w:jc w:val="left"/>
        <w:rPr>
          <w:rFonts w:ascii="Times New Roman" w:hAnsi="Times New Roman"/>
          <w:sz w:val="20"/>
        </w:rPr>
      </w:pPr>
      <w:r w:rsidRPr="00E46846">
        <w:rPr>
          <w:rFonts w:ascii="Times New Roman" w:hAnsi="Times New Roman"/>
          <w:sz w:val="20"/>
        </w:rPr>
        <w:lastRenderedPageBreak/>
        <w:t xml:space="preserve">Please take notice that the Firm’s name may appear on the </w:t>
      </w:r>
      <w:r w:rsidR="008F364F">
        <w:rPr>
          <w:rFonts w:ascii="Times New Roman" w:hAnsi="Times New Roman"/>
          <w:sz w:val="20"/>
        </w:rPr>
        <w:t>Judicial Council</w:t>
      </w:r>
      <w:r w:rsidRPr="00E46846">
        <w:rPr>
          <w:rFonts w:ascii="Times New Roman" w:hAnsi="Times New Roman"/>
          <w:sz w:val="20"/>
        </w:rPr>
        <w:t xml:space="preserve"> website when answers to questions submitted are posted.  The </w:t>
      </w:r>
      <w:r w:rsidR="008F364F">
        <w:rPr>
          <w:rFonts w:ascii="Times New Roman" w:hAnsi="Times New Roman"/>
          <w:sz w:val="20"/>
        </w:rPr>
        <w:t>Judicial Council</w:t>
      </w:r>
      <w:r w:rsidR="00A139F3" w:rsidRPr="00210DEA">
        <w:rPr>
          <w:rFonts w:ascii="Times New Roman" w:hAnsi="Times New Roman"/>
          <w:sz w:val="20"/>
        </w:rPr>
        <w:t xml:space="preserve"> will post answers to questions submitted</w:t>
      </w:r>
      <w:r w:rsidR="00F4295F">
        <w:rPr>
          <w:rFonts w:ascii="Times New Roman" w:hAnsi="Times New Roman"/>
          <w:sz w:val="20"/>
        </w:rPr>
        <w:t xml:space="preserve"> as indicated in the Schedule of Events.</w:t>
      </w:r>
      <w:r w:rsidR="00A139F3" w:rsidRPr="00210DEA">
        <w:rPr>
          <w:rFonts w:ascii="Times New Roman" w:hAnsi="Times New Roman"/>
          <w:sz w:val="20"/>
        </w:rPr>
        <w:t xml:space="preserve"> </w:t>
      </w:r>
    </w:p>
    <w:p w:rsidR="00A139F3" w:rsidRPr="00FF6B1D" w:rsidRDefault="00A139F3" w:rsidP="00591160">
      <w:pPr>
        <w:pStyle w:val="BodyText"/>
        <w:widowControl w:val="0"/>
        <w:numPr>
          <w:ilvl w:val="0"/>
          <w:numId w:val="75"/>
        </w:numPr>
        <w:spacing w:after="200"/>
        <w:ind w:left="1170"/>
        <w:jc w:val="left"/>
        <w:rPr>
          <w:rFonts w:ascii="Times New Roman" w:hAnsi="Times New Roman"/>
          <w:b/>
          <w:sz w:val="20"/>
        </w:rPr>
      </w:pPr>
      <w:r w:rsidRPr="00FF6B1D">
        <w:rPr>
          <w:rFonts w:ascii="Times New Roman" w:hAnsi="Times New Roman"/>
          <w:b/>
          <w:sz w:val="20"/>
        </w:rPr>
        <w:t>Optional: Participate by Phone in the Pre-Proposal Teleconference</w:t>
      </w:r>
    </w:p>
    <w:p w:rsidR="00A139F3" w:rsidRPr="00210DEA" w:rsidRDefault="00E46846" w:rsidP="00A139F3">
      <w:pPr>
        <w:pStyle w:val="BodyText"/>
        <w:widowControl w:val="0"/>
        <w:ind w:left="1170"/>
        <w:rPr>
          <w:rFonts w:ascii="Times New Roman" w:hAnsi="Times New Roman"/>
          <w:sz w:val="20"/>
        </w:rPr>
      </w:pPr>
      <w:r w:rsidRPr="00E46846">
        <w:rPr>
          <w:rFonts w:ascii="Times New Roman" w:hAnsi="Times New Roman"/>
          <w:sz w:val="20"/>
        </w:rPr>
        <w:t xml:space="preserve">During the Pre-Proposal Teleconference, the </w:t>
      </w:r>
      <w:r w:rsidR="008F364F">
        <w:rPr>
          <w:rFonts w:ascii="Times New Roman" w:hAnsi="Times New Roman"/>
          <w:sz w:val="20"/>
        </w:rPr>
        <w:t>Judicial Council</w:t>
      </w:r>
      <w:r w:rsidRPr="00E46846">
        <w:rPr>
          <w:rFonts w:ascii="Times New Roman" w:hAnsi="Times New Roman"/>
          <w:sz w:val="20"/>
        </w:rPr>
        <w:t xml:space="preserve"> will provide an overview of the Project, introduce key </w:t>
      </w:r>
      <w:r w:rsidR="008F364F">
        <w:rPr>
          <w:rFonts w:ascii="Times New Roman" w:hAnsi="Times New Roman"/>
          <w:sz w:val="20"/>
        </w:rPr>
        <w:t>Judicial Council</w:t>
      </w:r>
      <w:r w:rsidRPr="00E46846">
        <w:rPr>
          <w:rFonts w:ascii="Times New Roman" w:hAnsi="Times New Roman"/>
          <w:sz w:val="20"/>
        </w:rPr>
        <w:t xml:space="preserve"> personnel, and briefly answer questions submitted prior to the Pre-Proposal Teleconference.  If time allows, other questions may be asked and answered.  Note: Although questions may be discussed during the Pre-Proposal Teleconference, the official and binding responses will be the </w:t>
      </w:r>
      <w:r w:rsidR="007B0917">
        <w:rPr>
          <w:rFonts w:ascii="Times New Roman" w:hAnsi="Times New Roman"/>
          <w:sz w:val="20"/>
        </w:rPr>
        <w:t xml:space="preserve">ones </w:t>
      </w:r>
      <w:r w:rsidRPr="00E46846">
        <w:rPr>
          <w:rFonts w:ascii="Times New Roman" w:hAnsi="Times New Roman"/>
          <w:sz w:val="20"/>
        </w:rPr>
        <w:t xml:space="preserve">posted to the </w:t>
      </w:r>
      <w:r w:rsidR="008F364F">
        <w:rPr>
          <w:rFonts w:ascii="Times New Roman" w:hAnsi="Times New Roman"/>
          <w:sz w:val="20"/>
        </w:rPr>
        <w:t>Judicial Council</w:t>
      </w:r>
      <w:r w:rsidRPr="00E46846">
        <w:rPr>
          <w:rFonts w:ascii="Times New Roman" w:hAnsi="Times New Roman"/>
          <w:sz w:val="20"/>
        </w:rPr>
        <w:t xml:space="preserve"> website.</w:t>
      </w:r>
    </w:p>
    <w:p w:rsidR="00130784" w:rsidRPr="00210DEA" w:rsidRDefault="00130784" w:rsidP="00A139F3">
      <w:pPr>
        <w:pStyle w:val="BodyText"/>
        <w:widowControl w:val="0"/>
        <w:ind w:left="1170"/>
        <w:rPr>
          <w:rFonts w:ascii="Times New Roman" w:hAnsi="Times New Roman"/>
          <w:sz w:val="20"/>
        </w:rPr>
      </w:pPr>
    </w:p>
    <w:p w:rsidR="00A139F3" w:rsidRPr="00210DEA" w:rsidRDefault="00A139F3" w:rsidP="00591160">
      <w:pPr>
        <w:pStyle w:val="BodyText"/>
        <w:widowControl w:val="0"/>
        <w:numPr>
          <w:ilvl w:val="0"/>
          <w:numId w:val="75"/>
        </w:numPr>
        <w:spacing w:after="200"/>
        <w:ind w:left="1170"/>
        <w:jc w:val="left"/>
        <w:rPr>
          <w:rFonts w:ascii="Times New Roman" w:hAnsi="Times New Roman"/>
          <w:b/>
          <w:sz w:val="20"/>
        </w:rPr>
      </w:pPr>
      <w:r w:rsidRPr="00210DEA">
        <w:rPr>
          <w:rFonts w:ascii="Times New Roman" w:hAnsi="Times New Roman"/>
          <w:b/>
          <w:sz w:val="20"/>
        </w:rPr>
        <w:t>Optional: Submit Questions After the Pre-Proposal Teleconference</w:t>
      </w:r>
    </w:p>
    <w:p w:rsidR="00A139F3" w:rsidRPr="00210DEA" w:rsidRDefault="00A139F3" w:rsidP="00A139F3">
      <w:pPr>
        <w:pStyle w:val="BodyText"/>
        <w:widowControl w:val="0"/>
        <w:ind w:left="1170"/>
        <w:rPr>
          <w:rFonts w:ascii="Times New Roman" w:hAnsi="Times New Roman"/>
          <w:sz w:val="20"/>
        </w:rPr>
      </w:pPr>
      <w:r w:rsidRPr="00FF6B1D">
        <w:rPr>
          <w:rFonts w:ascii="Times New Roman" w:hAnsi="Times New Roman"/>
          <w:sz w:val="20"/>
        </w:rPr>
        <w:t xml:space="preserve">Firms may submit questions after the Pre-Proposal Teleconference and prior to submission of its SOQ and Proposal using the Question Form process indicated above.  </w:t>
      </w:r>
      <w:r w:rsidR="008F364F">
        <w:rPr>
          <w:rFonts w:ascii="Times New Roman" w:hAnsi="Times New Roman"/>
          <w:sz w:val="20"/>
        </w:rPr>
        <w:t>Judicial Council</w:t>
      </w:r>
      <w:r w:rsidRPr="00FF6B1D">
        <w:rPr>
          <w:rFonts w:ascii="Times New Roman" w:hAnsi="Times New Roman"/>
          <w:sz w:val="20"/>
        </w:rPr>
        <w:t>’s response to these questions wi</w:t>
      </w:r>
      <w:r w:rsidRPr="00660F43">
        <w:rPr>
          <w:rFonts w:ascii="Times New Roman" w:hAnsi="Times New Roman"/>
          <w:sz w:val="20"/>
        </w:rPr>
        <w:t xml:space="preserve">ll be </w:t>
      </w:r>
      <w:r w:rsidR="00E46846" w:rsidRPr="00E46846">
        <w:rPr>
          <w:rFonts w:ascii="Times New Roman" w:hAnsi="Times New Roman"/>
          <w:sz w:val="20"/>
        </w:rPr>
        <w:t xml:space="preserve">posted </w:t>
      </w:r>
      <w:r w:rsidRPr="00210DEA">
        <w:rPr>
          <w:rFonts w:ascii="Times New Roman" w:hAnsi="Times New Roman"/>
          <w:sz w:val="20"/>
        </w:rPr>
        <w:t xml:space="preserve">to the </w:t>
      </w:r>
      <w:r w:rsidR="008F364F">
        <w:rPr>
          <w:rFonts w:ascii="Times New Roman" w:hAnsi="Times New Roman"/>
          <w:sz w:val="20"/>
        </w:rPr>
        <w:t>Judicial Council</w:t>
      </w:r>
      <w:r w:rsidRPr="00210DEA">
        <w:rPr>
          <w:rFonts w:ascii="Times New Roman" w:hAnsi="Times New Roman"/>
          <w:sz w:val="20"/>
        </w:rPr>
        <w:t xml:space="preserve"> website.</w:t>
      </w:r>
    </w:p>
    <w:p w:rsidR="00130784" w:rsidRPr="00210DEA" w:rsidRDefault="00130784" w:rsidP="00A139F3">
      <w:pPr>
        <w:pStyle w:val="BodyText"/>
        <w:widowControl w:val="0"/>
        <w:ind w:left="1170"/>
        <w:rPr>
          <w:rFonts w:ascii="Times New Roman" w:hAnsi="Times New Roman"/>
          <w:sz w:val="20"/>
        </w:rPr>
      </w:pPr>
    </w:p>
    <w:p w:rsidR="00A139F3" w:rsidRPr="00210DEA" w:rsidRDefault="00A139F3" w:rsidP="00591160">
      <w:pPr>
        <w:pStyle w:val="BodyText"/>
        <w:widowControl w:val="0"/>
        <w:numPr>
          <w:ilvl w:val="0"/>
          <w:numId w:val="75"/>
        </w:numPr>
        <w:spacing w:after="200"/>
        <w:ind w:left="1170"/>
        <w:jc w:val="left"/>
        <w:rPr>
          <w:rFonts w:ascii="Times New Roman" w:hAnsi="Times New Roman"/>
          <w:b/>
          <w:sz w:val="20"/>
        </w:rPr>
      </w:pPr>
      <w:r w:rsidRPr="00210DEA">
        <w:rPr>
          <w:rFonts w:ascii="Times New Roman" w:hAnsi="Times New Roman"/>
          <w:b/>
          <w:sz w:val="20"/>
        </w:rPr>
        <w:t>Optional: Send Email Intent to Respond</w:t>
      </w:r>
    </w:p>
    <w:p w:rsidR="00A139F3" w:rsidRPr="00210DEA" w:rsidRDefault="00A139F3" w:rsidP="00A139F3">
      <w:pPr>
        <w:pStyle w:val="BodyText"/>
        <w:widowControl w:val="0"/>
        <w:ind w:left="1170"/>
        <w:rPr>
          <w:rFonts w:ascii="Times New Roman" w:hAnsi="Times New Roman"/>
          <w:sz w:val="20"/>
        </w:rPr>
      </w:pPr>
      <w:r w:rsidRPr="00210DEA">
        <w:rPr>
          <w:rFonts w:ascii="Times New Roman" w:hAnsi="Times New Roman"/>
          <w:sz w:val="20"/>
        </w:rPr>
        <w:t xml:space="preserve">Firms that intend to respond to this RFQ/P may notify the </w:t>
      </w:r>
      <w:r w:rsidR="008F364F">
        <w:rPr>
          <w:rFonts w:ascii="Times New Roman" w:hAnsi="Times New Roman"/>
          <w:sz w:val="20"/>
        </w:rPr>
        <w:t>Judicial Council</w:t>
      </w:r>
      <w:r w:rsidRPr="00210DEA">
        <w:rPr>
          <w:rFonts w:ascii="Times New Roman" w:hAnsi="Times New Roman"/>
          <w:sz w:val="20"/>
        </w:rPr>
        <w:t xml:space="preserve"> by sending an email to </w:t>
      </w:r>
      <w:hyperlink r:id="rId17" w:history="1">
        <w:r w:rsidR="004750F5" w:rsidRPr="00DC39E2">
          <w:rPr>
            <w:rStyle w:val="Hyperlink"/>
            <w:rFonts w:ascii="Times New Roman" w:hAnsi="Times New Roman"/>
            <w:color w:val="0070C0"/>
            <w:sz w:val="20"/>
          </w:rPr>
          <w:t>capitalprogramsolicitations@jud.ca.gov</w:t>
        </w:r>
      </w:hyperlink>
      <w:r w:rsidR="00E46846" w:rsidRPr="00E46846">
        <w:rPr>
          <w:rFonts w:ascii="Times New Roman" w:hAnsi="Times New Roman"/>
          <w:sz w:val="20"/>
        </w:rPr>
        <w:t xml:space="preserve"> with the RFQ/P number and Firm name in the subject line.  Firm’s Intent to Respond should include the </w:t>
      </w:r>
      <w:r w:rsidR="00E46846" w:rsidRPr="00DC39E2">
        <w:rPr>
          <w:rFonts w:ascii="Times New Roman" w:hAnsi="Times New Roman"/>
          <w:sz w:val="20"/>
        </w:rPr>
        <w:t xml:space="preserve">name, address, telephone, fax number, and e-mail address and contact person for the Firm.  </w:t>
      </w:r>
    </w:p>
    <w:p w:rsidR="00130784" w:rsidRPr="00210DEA" w:rsidRDefault="00130784" w:rsidP="00A139F3">
      <w:pPr>
        <w:pStyle w:val="BodyText"/>
        <w:widowControl w:val="0"/>
        <w:ind w:left="1170"/>
        <w:rPr>
          <w:rFonts w:ascii="Times New Roman" w:hAnsi="Times New Roman"/>
          <w:sz w:val="20"/>
        </w:rPr>
      </w:pPr>
    </w:p>
    <w:p w:rsidR="00A139F3" w:rsidRPr="00210DEA" w:rsidRDefault="00A139F3" w:rsidP="00A139F3">
      <w:pPr>
        <w:pStyle w:val="BodyText"/>
        <w:widowControl w:val="0"/>
        <w:ind w:left="1170"/>
        <w:rPr>
          <w:rFonts w:ascii="Times New Roman" w:hAnsi="Times New Roman"/>
          <w:sz w:val="20"/>
        </w:rPr>
      </w:pPr>
      <w:r w:rsidRPr="00210DEA">
        <w:rPr>
          <w:rFonts w:ascii="Times New Roman" w:hAnsi="Times New Roman"/>
          <w:sz w:val="20"/>
        </w:rPr>
        <w:t>Firms are strongly encouraged to submit an</w:t>
      </w:r>
      <w:r w:rsidR="001D0931">
        <w:rPr>
          <w:rFonts w:ascii="Times New Roman" w:hAnsi="Times New Roman"/>
          <w:sz w:val="20"/>
        </w:rPr>
        <w:t xml:space="preserve"> </w:t>
      </w:r>
      <w:r w:rsidRPr="00210DEA">
        <w:rPr>
          <w:rFonts w:ascii="Times New Roman" w:hAnsi="Times New Roman"/>
          <w:sz w:val="20"/>
        </w:rPr>
        <w:t xml:space="preserve">Intent to Respond in order to assist the </w:t>
      </w:r>
      <w:r w:rsidR="008F364F">
        <w:rPr>
          <w:rFonts w:ascii="Times New Roman" w:hAnsi="Times New Roman"/>
          <w:sz w:val="20"/>
        </w:rPr>
        <w:t>Judicial Council</w:t>
      </w:r>
      <w:r w:rsidRPr="00210DEA">
        <w:rPr>
          <w:rFonts w:ascii="Times New Roman" w:hAnsi="Times New Roman"/>
          <w:sz w:val="20"/>
        </w:rPr>
        <w:t xml:space="preserve"> in managing the RFQ/P process.  </w:t>
      </w:r>
    </w:p>
    <w:p w:rsidR="00130784" w:rsidRPr="00210DEA" w:rsidRDefault="00130784" w:rsidP="00A139F3">
      <w:pPr>
        <w:pStyle w:val="BodyText"/>
        <w:widowControl w:val="0"/>
        <w:ind w:left="1170"/>
        <w:rPr>
          <w:rFonts w:ascii="Times New Roman" w:hAnsi="Times New Roman"/>
          <w:sz w:val="20"/>
        </w:rPr>
      </w:pPr>
    </w:p>
    <w:p w:rsidR="00A139F3" w:rsidRPr="00210DEA" w:rsidRDefault="00E46846" w:rsidP="00591160">
      <w:pPr>
        <w:pStyle w:val="ListParagraph"/>
        <w:numPr>
          <w:ilvl w:val="0"/>
          <w:numId w:val="73"/>
        </w:numPr>
        <w:spacing w:after="200"/>
        <w:ind w:left="360"/>
        <w:rPr>
          <w:rFonts w:ascii="Times New Roman" w:hAnsi="Times New Roman"/>
          <w:b/>
          <w:sz w:val="20"/>
        </w:rPr>
      </w:pPr>
      <w:r w:rsidRPr="00E46846">
        <w:rPr>
          <w:rFonts w:ascii="Times New Roman" w:hAnsi="Times New Roman"/>
          <w:b/>
          <w:sz w:val="20"/>
        </w:rPr>
        <w:t>Preparing and Packaging SOQ and Proposal</w:t>
      </w:r>
    </w:p>
    <w:p w:rsidR="00A139F3" w:rsidRPr="00210DEA" w:rsidRDefault="00E46846" w:rsidP="00591160">
      <w:pPr>
        <w:pStyle w:val="ListParagraph"/>
        <w:numPr>
          <w:ilvl w:val="1"/>
          <w:numId w:val="73"/>
        </w:numPr>
        <w:spacing w:after="200"/>
        <w:ind w:left="720"/>
        <w:rPr>
          <w:rFonts w:ascii="Times New Roman" w:hAnsi="Times New Roman"/>
          <w:sz w:val="20"/>
        </w:rPr>
      </w:pPr>
      <w:r w:rsidRPr="00E46846">
        <w:rPr>
          <w:rFonts w:ascii="Times New Roman" w:hAnsi="Times New Roman"/>
          <w:sz w:val="20"/>
        </w:rPr>
        <w:t xml:space="preserve">SOQs and Proposals should provide straightforward and concise information that fulfill the requirements of the RFQ/P. Emphasis should be placed on brevity, conformity to the </w:t>
      </w:r>
      <w:r w:rsidR="008F364F">
        <w:rPr>
          <w:rFonts w:ascii="Times New Roman" w:hAnsi="Times New Roman"/>
          <w:sz w:val="20"/>
        </w:rPr>
        <w:t>Judicial Council</w:t>
      </w:r>
      <w:r w:rsidRPr="00E46846">
        <w:rPr>
          <w:rFonts w:ascii="Times New Roman" w:hAnsi="Times New Roman"/>
          <w:sz w:val="20"/>
        </w:rPr>
        <w:t xml:space="preserve">’s instructions, RFQ/P selection criteria, and completeness and clarity of content. </w:t>
      </w:r>
    </w:p>
    <w:p w:rsidR="00A139F3" w:rsidRPr="00210DEA" w:rsidRDefault="00A139F3" w:rsidP="00591160">
      <w:pPr>
        <w:pStyle w:val="BodyTextIndent2"/>
        <w:widowControl w:val="0"/>
        <w:numPr>
          <w:ilvl w:val="1"/>
          <w:numId w:val="73"/>
        </w:numPr>
        <w:spacing w:after="200"/>
        <w:ind w:left="720"/>
        <w:jc w:val="left"/>
        <w:rPr>
          <w:rFonts w:ascii="Times New Roman" w:hAnsi="Times New Roman"/>
          <w:sz w:val="20"/>
        </w:rPr>
      </w:pPr>
      <w:r w:rsidRPr="00210DEA">
        <w:rPr>
          <w:rFonts w:ascii="Times New Roman" w:hAnsi="Times New Roman"/>
          <w:sz w:val="20"/>
        </w:rPr>
        <w:t>SOQs should be organized using tab dividers as indicated below.</w:t>
      </w:r>
    </w:p>
    <w:p w:rsidR="00A139F3" w:rsidRPr="00210DEA" w:rsidRDefault="00A139F3" w:rsidP="00591160">
      <w:pPr>
        <w:pStyle w:val="BodyTextIndent2"/>
        <w:widowControl w:val="0"/>
        <w:numPr>
          <w:ilvl w:val="1"/>
          <w:numId w:val="73"/>
        </w:numPr>
        <w:spacing w:after="200"/>
        <w:ind w:left="720"/>
        <w:jc w:val="left"/>
        <w:rPr>
          <w:rFonts w:ascii="Times New Roman" w:hAnsi="Times New Roman"/>
          <w:sz w:val="20"/>
        </w:rPr>
      </w:pPr>
      <w:r w:rsidRPr="00210DEA">
        <w:rPr>
          <w:rFonts w:ascii="Times New Roman" w:hAnsi="Times New Roman"/>
          <w:sz w:val="20"/>
        </w:rPr>
        <w:t xml:space="preserve">Expensive binding or elaborate displays are discouraged. </w:t>
      </w:r>
    </w:p>
    <w:p w:rsidR="00A139F3" w:rsidRPr="00660F43" w:rsidRDefault="00A139F3" w:rsidP="00591160">
      <w:pPr>
        <w:pStyle w:val="BodyTextIndent2"/>
        <w:widowControl w:val="0"/>
        <w:numPr>
          <w:ilvl w:val="1"/>
          <w:numId w:val="73"/>
        </w:numPr>
        <w:spacing w:after="200"/>
        <w:ind w:left="720"/>
        <w:jc w:val="left"/>
        <w:rPr>
          <w:rFonts w:ascii="Times New Roman" w:hAnsi="Times New Roman"/>
          <w:sz w:val="20"/>
        </w:rPr>
      </w:pPr>
      <w:r w:rsidRPr="00FF6B1D">
        <w:rPr>
          <w:rFonts w:ascii="Times New Roman" w:hAnsi="Times New Roman"/>
          <w:sz w:val="20"/>
        </w:rPr>
        <w:t>Attachments, except as noted, will not b</w:t>
      </w:r>
      <w:r w:rsidRPr="00660F43">
        <w:rPr>
          <w:rFonts w:ascii="Times New Roman" w:hAnsi="Times New Roman"/>
          <w:sz w:val="20"/>
        </w:rPr>
        <w:t xml:space="preserve">e accepted. </w:t>
      </w:r>
    </w:p>
    <w:p w:rsidR="00A139F3" w:rsidRPr="00210DEA" w:rsidRDefault="00E46846" w:rsidP="00591160">
      <w:pPr>
        <w:pStyle w:val="BodyText"/>
        <w:widowControl w:val="0"/>
        <w:numPr>
          <w:ilvl w:val="1"/>
          <w:numId w:val="73"/>
        </w:numPr>
        <w:spacing w:after="200"/>
        <w:ind w:left="720"/>
        <w:jc w:val="left"/>
        <w:rPr>
          <w:rFonts w:ascii="Times New Roman" w:hAnsi="Times New Roman"/>
          <w:sz w:val="20"/>
        </w:rPr>
      </w:pPr>
      <w:r w:rsidRPr="00E46846">
        <w:rPr>
          <w:rFonts w:ascii="Times New Roman" w:hAnsi="Times New Roman"/>
          <w:sz w:val="20"/>
        </w:rPr>
        <w:t>Firm shall submit the following in a sealed envelope clearly marked, “</w:t>
      </w:r>
      <w:r w:rsidRPr="00E46846">
        <w:rPr>
          <w:rFonts w:ascii="Times New Roman" w:hAnsi="Times New Roman"/>
          <w:b/>
          <w:sz w:val="20"/>
        </w:rPr>
        <w:t>SOQ &amp; PROPOSAL – Firm Name, Project Name, RFQ/P Number</w:t>
      </w:r>
      <w:r w:rsidRPr="00E46846">
        <w:rPr>
          <w:rFonts w:ascii="Times New Roman" w:hAnsi="Times New Roman"/>
          <w:sz w:val="20"/>
        </w:rPr>
        <w:t>”:</w:t>
      </w:r>
    </w:p>
    <w:p w:rsidR="00A139F3" w:rsidRPr="00210DEA" w:rsidRDefault="00E46846" w:rsidP="00591160">
      <w:pPr>
        <w:pStyle w:val="BodyText"/>
        <w:widowControl w:val="0"/>
        <w:numPr>
          <w:ilvl w:val="0"/>
          <w:numId w:val="76"/>
        </w:numPr>
        <w:spacing w:after="200"/>
        <w:jc w:val="left"/>
        <w:rPr>
          <w:rFonts w:ascii="Times New Roman" w:hAnsi="Times New Roman"/>
          <w:sz w:val="20"/>
        </w:rPr>
      </w:pPr>
      <w:r w:rsidRPr="00E46846">
        <w:rPr>
          <w:rFonts w:ascii="Times New Roman" w:hAnsi="Times New Roman"/>
          <w:sz w:val="20"/>
        </w:rPr>
        <w:t>Five (5) copies, in paper form, of the Firm’</w:t>
      </w:r>
      <w:r w:rsidR="00A139F3" w:rsidRPr="00210DEA">
        <w:rPr>
          <w:rFonts w:ascii="Times New Roman" w:hAnsi="Times New Roman"/>
          <w:sz w:val="20"/>
        </w:rPr>
        <w:t>s Cover Letter and SOQ;</w:t>
      </w:r>
    </w:p>
    <w:p w:rsidR="00A139F3" w:rsidRPr="00660F43" w:rsidRDefault="00A139F3" w:rsidP="00591160">
      <w:pPr>
        <w:pStyle w:val="BodyText"/>
        <w:widowControl w:val="0"/>
        <w:numPr>
          <w:ilvl w:val="0"/>
          <w:numId w:val="76"/>
        </w:numPr>
        <w:spacing w:after="200"/>
        <w:jc w:val="left"/>
        <w:rPr>
          <w:rFonts w:ascii="Times New Roman" w:hAnsi="Times New Roman"/>
          <w:sz w:val="20"/>
        </w:rPr>
      </w:pPr>
      <w:r w:rsidRPr="00210DEA">
        <w:rPr>
          <w:rFonts w:ascii="Times New Roman" w:hAnsi="Times New Roman"/>
          <w:sz w:val="20"/>
        </w:rPr>
        <w:t>Two (2) copies, in paper form, of Firm’s  Price Proposal in a separately sealed smaller envelope clearly marked  “</w:t>
      </w:r>
      <w:r w:rsidRPr="00FF6B1D">
        <w:rPr>
          <w:rFonts w:ascii="Times New Roman" w:hAnsi="Times New Roman"/>
          <w:b/>
          <w:sz w:val="20"/>
        </w:rPr>
        <w:t>PRICE PROPOSAL – Firm name, Project Name, RFQ/P Number</w:t>
      </w:r>
      <w:r w:rsidRPr="00660F43">
        <w:rPr>
          <w:rFonts w:ascii="Times New Roman" w:hAnsi="Times New Roman"/>
          <w:sz w:val="20"/>
        </w:rPr>
        <w:t xml:space="preserve">”; </w:t>
      </w:r>
    </w:p>
    <w:p w:rsidR="00A139F3" w:rsidRPr="00210DEA" w:rsidRDefault="00A139F3" w:rsidP="00591160">
      <w:pPr>
        <w:pStyle w:val="BodyText"/>
        <w:widowControl w:val="0"/>
        <w:numPr>
          <w:ilvl w:val="0"/>
          <w:numId w:val="76"/>
        </w:numPr>
        <w:spacing w:after="200"/>
        <w:jc w:val="left"/>
        <w:rPr>
          <w:rFonts w:ascii="Times New Roman" w:hAnsi="Times New Roman"/>
          <w:sz w:val="20"/>
        </w:rPr>
      </w:pPr>
      <w:r w:rsidRPr="00660F43">
        <w:rPr>
          <w:rFonts w:ascii="Times New Roman" w:hAnsi="Times New Roman"/>
          <w:sz w:val="20"/>
        </w:rPr>
        <w:t xml:space="preserve">One (1) original of the </w:t>
      </w:r>
      <w:r w:rsidR="00E46846" w:rsidRPr="00E46846">
        <w:rPr>
          <w:rFonts w:ascii="Times New Roman" w:hAnsi="Times New Roman"/>
          <w:b/>
          <w:sz w:val="20"/>
        </w:rPr>
        <w:t>Payee Data Record</w:t>
      </w:r>
      <w:r w:rsidR="00E46846" w:rsidRPr="00E46846">
        <w:rPr>
          <w:rFonts w:ascii="Times New Roman" w:hAnsi="Times New Roman"/>
          <w:sz w:val="20"/>
        </w:rPr>
        <w:t xml:space="preserve"> form completed in the exact legal name of the F</w:t>
      </w:r>
      <w:r w:rsidRPr="00210DEA">
        <w:rPr>
          <w:rFonts w:ascii="Times New Roman" w:hAnsi="Times New Roman"/>
          <w:sz w:val="20"/>
        </w:rPr>
        <w:t xml:space="preserve">irm’s business, signed by an authorized representative of the </w:t>
      </w:r>
      <w:r w:rsidR="00E46846" w:rsidRPr="00E46846">
        <w:rPr>
          <w:rFonts w:ascii="Times New Roman" w:hAnsi="Times New Roman"/>
          <w:sz w:val="20"/>
        </w:rPr>
        <w:t>F</w:t>
      </w:r>
      <w:r w:rsidRPr="00210DEA">
        <w:rPr>
          <w:rFonts w:ascii="Times New Roman" w:hAnsi="Times New Roman"/>
          <w:sz w:val="20"/>
        </w:rPr>
        <w:t>irm (Do not bind Payee Data Record form into the SOQ booklet); and</w:t>
      </w:r>
    </w:p>
    <w:p w:rsidR="00A139F3" w:rsidRPr="00210DEA" w:rsidRDefault="00A139F3" w:rsidP="00591160">
      <w:pPr>
        <w:pStyle w:val="BodyText"/>
        <w:widowControl w:val="0"/>
        <w:numPr>
          <w:ilvl w:val="0"/>
          <w:numId w:val="76"/>
        </w:numPr>
        <w:spacing w:after="200"/>
        <w:jc w:val="left"/>
        <w:rPr>
          <w:rFonts w:ascii="Times New Roman" w:hAnsi="Times New Roman"/>
          <w:sz w:val="20"/>
        </w:rPr>
      </w:pPr>
      <w:r w:rsidRPr="00210DEA">
        <w:rPr>
          <w:rFonts w:ascii="Times New Roman" w:hAnsi="Times New Roman"/>
          <w:sz w:val="20"/>
        </w:rPr>
        <w:t xml:space="preserve">One (1) compact disk containing the </w:t>
      </w:r>
      <w:r w:rsidR="00E46846" w:rsidRPr="00E46846">
        <w:rPr>
          <w:rFonts w:ascii="Times New Roman" w:hAnsi="Times New Roman"/>
          <w:sz w:val="20"/>
        </w:rPr>
        <w:t>F</w:t>
      </w:r>
      <w:r w:rsidRPr="00210DEA">
        <w:rPr>
          <w:rFonts w:ascii="Times New Roman" w:hAnsi="Times New Roman"/>
          <w:sz w:val="20"/>
        </w:rPr>
        <w:t>irm’s complete SOQ, Price Proposal and Payee Data Record form.</w:t>
      </w:r>
    </w:p>
    <w:p w:rsidR="00A139F3" w:rsidRPr="00210DEA" w:rsidRDefault="00A139F3" w:rsidP="00591160">
      <w:pPr>
        <w:pStyle w:val="BodyText"/>
        <w:widowControl w:val="0"/>
        <w:numPr>
          <w:ilvl w:val="1"/>
          <w:numId w:val="73"/>
        </w:numPr>
        <w:spacing w:after="200"/>
        <w:ind w:left="720"/>
        <w:jc w:val="left"/>
        <w:rPr>
          <w:rFonts w:ascii="Times New Roman" w:hAnsi="Times New Roman"/>
          <w:b/>
          <w:sz w:val="20"/>
        </w:rPr>
      </w:pPr>
      <w:r w:rsidRPr="00210DEA">
        <w:rPr>
          <w:rFonts w:ascii="Times New Roman" w:hAnsi="Times New Roman"/>
          <w:b/>
          <w:sz w:val="20"/>
        </w:rPr>
        <w:t xml:space="preserve">SOQ Form: </w:t>
      </w:r>
    </w:p>
    <w:p w:rsidR="00A139F3" w:rsidRPr="00210DEA" w:rsidRDefault="00A139F3" w:rsidP="00591160">
      <w:pPr>
        <w:pStyle w:val="BodyText"/>
        <w:widowControl w:val="0"/>
        <w:numPr>
          <w:ilvl w:val="0"/>
          <w:numId w:val="77"/>
        </w:numPr>
        <w:spacing w:after="200"/>
        <w:ind w:left="1440"/>
        <w:jc w:val="left"/>
        <w:rPr>
          <w:rFonts w:ascii="Times New Roman" w:hAnsi="Times New Roman"/>
          <w:sz w:val="20"/>
        </w:rPr>
      </w:pPr>
      <w:r w:rsidRPr="00FF6B1D">
        <w:rPr>
          <w:rFonts w:ascii="Times New Roman" w:hAnsi="Times New Roman"/>
          <w:b/>
          <w:sz w:val="20"/>
        </w:rPr>
        <w:t xml:space="preserve">GSA Standard Form </w:t>
      </w:r>
      <w:r w:rsidR="00842962">
        <w:rPr>
          <w:rFonts w:ascii="Times New Roman" w:hAnsi="Times New Roman"/>
          <w:b/>
          <w:sz w:val="20"/>
        </w:rPr>
        <w:t>330</w:t>
      </w:r>
      <w:r w:rsidRPr="00FF6B1D">
        <w:rPr>
          <w:rFonts w:ascii="Times New Roman" w:hAnsi="Times New Roman"/>
          <w:b/>
          <w:sz w:val="20"/>
        </w:rPr>
        <w:t>.</w:t>
      </w:r>
      <w:r w:rsidR="00E46846" w:rsidRPr="00E46846">
        <w:rPr>
          <w:rFonts w:ascii="Times New Roman" w:hAnsi="Times New Roman"/>
          <w:sz w:val="20"/>
        </w:rPr>
        <w:t xml:space="preserve">  The </w:t>
      </w:r>
      <w:r w:rsidR="008F364F">
        <w:rPr>
          <w:rFonts w:ascii="Times New Roman" w:hAnsi="Times New Roman"/>
          <w:sz w:val="20"/>
        </w:rPr>
        <w:t>Judicial Council</w:t>
      </w:r>
      <w:r w:rsidR="00E46846" w:rsidRPr="00E46846">
        <w:rPr>
          <w:rFonts w:ascii="Times New Roman" w:hAnsi="Times New Roman"/>
          <w:sz w:val="20"/>
        </w:rPr>
        <w:t xml:space="preserve"> requires all Firms to utilize the federal General Services Administration’s (GSA) Standard Form 330 (“Architect-Engineer Qualifications”) as the basis for its SOQ.  </w:t>
      </w:r>
    </w:p>
    <w:p w:rsidR="00A139F3" w:rsidRPr="00210DEA" w:rsidRDefault="00E46846" w:rsidP="00591160">
      <w:pPr>
        <w:pStyle w:val="BodyText"/>
        <w:widowControl w:val="0"/>
        <w:numPr>
          <w:ilvl w:val="3"/>
          <w:numId w:val="77"/>
        </w:numPr>
        <w:spacing w:after="200"/>
        <w:ind w:left="1800"/>
        <w:jc w:val="left"/>
        <w:rPr>
          <w:rFonts w:ascii="Times New Roman" w:hAnsi="Times New Roman"/>
          <w:sz w:val="20"/>
        </w:rPr>
      </w:pPr>
      <w:r w:rsidRPr="00E46846">
        <w:rPr>
          <w:rFonts w:ascii="Times New Roman" w:hAnsi="Times New Roman"/>
          <w:sz w:val="20"/>
        </w:rPr>
        <w:lastRenderedPageBreak/>
        <w:t xml:space="preserve">Form 330 may be obtained at:  </w:t>
      </w:r>
      <w:r w:rsidR="00842962" w:rsidRPr="0003551F">
        <w:rPr>
          <w:rFonts w:ascii="Times New Roman" w:hAnsi="Times New Roman"/>
          <w:sz w:val="20"/>
        </w:rPr>
        <w:t>http://www.gsa.gov/portal/forms/type/TOP</w:t>
      </w:r>
    </w:p>
    <w:p w:rsidR="00A139F3" w:rsidRPr="00210DEA" w:rsidRDefault="00E46846" w:rsidP="00591160">
      <w:pPr>
        <w:pStyle w:val="BodyText"/>
        <w:widowControl w:val="0"/>
        <w:numPr>
          <w:ilvl w:val="3"/>
          <w:numId w:val="77"/>
        </w:numPr>
        <w:spacing w:after="200"/>
        <w:ind w:left="1800"/>
        <w:jc w:val="left"/>
        <w:rPr>
          <w:rFonts w:ascii="Times New Roman" w:hAnsi="Times New Roman"/>
          <w:sz w:val="20"/>
        </w:rPr>
      </w:pPr>
      <w:r w:rsidRPr="00E46846">
        <w:rPr>
          <w:rFonts w:ascii="Times New Roman" w:hAnsi="Times New Roman"/>
          <w:sz w:val="20"/>
        </w:rPr>
        <w:t xml:space="preserve">Please take note that there are additional requirements and information required from each Firm in addition to the requirements of Form 330.  </w:t>
      </w:r>
    </w:p>
    <w:p w:rsidR="00A139F3" w:rsidRPr="00210DEA" w:rsidRDefault="00E46846" w:rsidP="00591160">
      <w:pPr>
        <w:pStyle w:val="BodyText"/>
        <w:widowControl w:val="0"/>
        <w:numPr>
          <w:ilvl w:val="0"/>
          <w:numId w:val="77"/>
        </w:numPr>
        <w:spacing w:after="200"/>
        <w:ind w:left="1440"/>
        <w:jc w:val="left"/>
        <w:rPr>
          <w:rFonts w:ascii="Times New Roman" w:hAnsi="Times New Roman"/>
          <w:sz w:val="20"/>
        </w:rPr>
      </w:pPr>
      <w:r w:rsidRPr="00E46846">
        <w:rPr>
          <w:rFonts w:ascii="Times New Roman" w:hAnsi="Times New Roman"/>
          <w:sz w:val="20"/>
        </w:rPr>
        <w:t xml:space="preserve">Bind the SOQ in an 8.5” x 11” booklet, divided into sections with the following entitled tabbed sections: </w:t>
      </w:r>
    </w:p>
    <w:p w:rsidR="00A139F3" w:rsidRPr="00210DEA" w:rsidRDefault="00E46846" w:rsidP="00A139F3">
      <w:pPr>
        <w:pStyle w:val="BodyText"/>
        <w:widowControl w:val="0"/>
        <w:ind w:left="2160" w:hanging="720"/>
        <w:rPr>
          <w:rFonts w:ascii="Times New Roman" w:hAnsi="Times New Roman"/>
          <w:b/>
          <w:sz w:val="20"/>
        </w:rPr>
      </w:pPr>
      <w:r w:rsidRPr="00E46846">
        <w:rPr>
          <w:rFonts w:ascii="Times New Roman" w:hAnsi="Times New Roman"/>
          <w:b/>
          <w:sz w:val="20"/>
        </w:rPr>
        <w:t xml:space="preserve">Tab 1. </w:t>
      </w:r>
      <w:r w:rsidRPr="00E46846">
        <w:rPr>
          <w:rFonts w:ascii="Times New Roman" w:hAnsi="Times New Roman"/>
          <w:b/>
          <w:sz w:val="20"/>
        </w:rPr>
        <w:tab/>
        <w:t>Cover Letter</w:t>
      </w:r>
    </w:p>
    <w:p w:rsidR="00A139F3" w:rsidRPr="00210DEA" w:rsidRDefault="00E46846" w:rsidP="00591160">
      <w:pPr>
        <w:pStyle w:val="BodyText"/>
        <w:widowControl w:val="0"/>
        <w:numPr>
          <w:ilvl w:val="0"/>
          <w:numId w:val="78"/>
        </w:numPr>
        <w:ind w:left="2160"/>
        <w:jc w:val="left"/>
        <w:rPr>
          <w:rFonts w:ascii="Times New Roman" w:hAnsi="Times New Roman"/>
          <w:sz w:val="20"/>
        </w:rPr>
      </w:pPr>
      <w:r w:rsidRPr="00E46846">
        <w:rPr>
          <w:rFonts w:ascii="Times New Roman" w:hAnsi="Times New Roman"/>
          <w:sz w:val="20"/>
        </w:rPr>
        <w:t xml:space="preserve">Indicate your Firm’s  ability to  begin work in the </w:t>
      </w:r>
      <w:r w:rsidR="006829DC">
        <w:rPr>
          <w:rFonts w:ascii="Times New Roman" w:hAnsi="Times New Roman"/>
          <w:sz w:val="20"/>
        </w:rPr>
        <w:t xml:space="preserve">Preliminary Plan </w:t>
      </w:r>
      <w:r w:rsidRPr="00E46846">
        <w:rPr>
          <w:rFonts w:ascii="Times New Roman" w:hAnsi="Times New Roman"/>
          <w:sz w:val="20"/>
        </w:rPr>
        <w:t xml:space="preserve">Phase; </w:t>
      </w:r>
    </w:p>
    <w:p w:rsidR="00A139F3" w:rsidRPr="00210DEA" w:rsidRDefault="00E46846" w:rsidP="00591160">
      <w:pPr>
        <w:pStyle w:val="BodyText"/>
        <w:widowControl w:val="0"/>
        <w:numPr>
          <w:ilvl w:val="0"/>
          <w:numId w:val="78"/>
        </w:numPr>
        <w:ind w:left="2160"/>
        <w:jc w:val="left"/>
        <w:rPr>
          <w:rFonts w:ascii="Times New Roman" w:hAnsi="Times New Roman"/>
          <w:sz w:val="20"/>
        </w:rPr>
      </w:pPr>
      <w:r w:rsidRPr="00E46846">
        <w:rPr>
          <w:rFonts w:ascii="Times New Roman" w:hAnsi="Times New Roman"/>
          <w:sz w:val="20"/>
        </w:rPr>
        <w:t xml:space="preserve">Confirm that </w:t>
      </w:r>
      <w:r w:rsidR="00A139F3" w:rsidRPr="00210DEA">
        <w:rPr>
          <w:rFonts w:ascii="Times New Roman" w:hAnsi="Times New Roman"/>
          <w:sz w:val="20"/>
        </w:rPr>
        <w:t>your Firm read and understands the requirements of RFQ/P and agrees to all terms stated in the CMR Agreement;</w:t>
      </w:r>
    </w:p>
    <w:p w:rsidR="00A139F3" w:rsidRPr="00210DEA" w:rsidRDefault="00A139F3" w:rsidP="00591160">
      <w:pPr>
        <w:pStyle w:val="BodyText"/>
        <w:widowControl w:val="0"/>
        <w:numPr>
          <w:ilvl w:val="0"/>
          <w:numId w:val="78"/>
        </w:numPr>
        <w:ind w:left="2160"/>
        <w:jc w:val="left"/>
        <w:rPr>
          <w:rFonts w:ascii="Times New Roman" w:hAnsi="Times New Roman"/>
          <w:sz w:val="20"/>
        </w:rPr>
      </w:pPr>
      <w:r w:rsidRPr="00FF6B1D">
        <w:rPr>
          <w:rFonts w:ascii="Times New Roman" w:hAnsi="Times New Roman"/>
          <w:sz w:val="20"/>
        </w:rPr>
        <w:t>State your Firm’s legal name, address, telephone, fax numbers, and federal tax identification number (or social security number if the organization is a sole propri</w:t>
      </w:r>
      <w:r w:rsidR="00E46846" w:rsidRPr="00E46846">
        <w:rPr>
          <w:rFonts w:ascii="Times New Roman" w:hAnsi="Times New Roman"/>
          <w:sz w:val="20"/>
        </w:rPr>
        <w:t>etorship); and</w:t>
      </w:r>
    </w:p>
    <w:p w:rsidR="00A139F3" w:rsidRPr="00FF6B1D" w:rsidRDefault="00A139F3" w:rsidP="00591160">
      <w:pPr>
        <w:pStyle w:val="BodyText"/>
        <w:widowControl w:val="0"/>
        <w:numPr>
          <w:ilvl w:val="0"/>
          <w:numId w:val="78"/>
        </w:numPr>
        <w:spacing w:after="200"/>
        <w:ind w:left="2160"/>
        <w:jc w:val="left"/>
        <w:rPr>
          <w:rFonts w:ascii="Times New Roman" w:hAnsi="Times New Roman"/>
          <w:sz w:val="20"/>
        </w:rPr>
      </w:pPr>
      <w:r w:rsidRPr="00210DEA">
        <w:rPr>
          <w:rFonts w:ascii="Times New Roman" w:hAnsi="Times New Roman"/>
          <w:sz w:val="20"/>
        </w:rPr>
        <w:t xml:space="preserve">State the name, telephone, fax, address, and e-mail address of Firm’s designated representative and, if different, the Firm’s contact who will liaise with the </w:t>
      </w:r>
      <w:r w:rsidR="008F364F">
        <w:rPr>
          <w:rFonts w:ascii="Times New Roman" w:hAnsi="Times New Roman"/>
          <w:sz w:val="20"/>
        </w:rPr>
        <w:t>Judicial Council</w:t>
      </w:r>
      <w:r w:rsidRPr="00210DEA">
        <w:rPr>
          <w:rFonts w:ascii="Times New Roman" w:hAnsi="Times New Roman"/>
          <w:sz w:val="20"/>
        </w:rPr>
        <w:t xml:space="preserve"> in contractual matters.  </w:t>
      </w:r>
    </w:p>
    <w:p w:rsidR="00A139F3" w:rsidRPr="00210DEA" w:rsidRDefault="00E46846" w:rsidP="00A139F3">
      <w:pPr>
        <w:pStyle w:val="BodyText"/>
        <w:widowControl w:val="0"/>
        <w:ind w:left="2160" w:hanging="720"/>
        <w:rPr>
          <w:rFonts w:ascii="Times New Roman" w:hAnsi="Times New Roman"/>
          <w:b/>
          <w:sz w:val="20"/>
        </w:rPr>
      </w:pPr>
      <w:r w:rsidRPr="00E46846">
        <w:rPr>
          <w:rFonts w:ascii="Times New Roman" w:hAnsi="Times New Roman"/>
          <w:b/>
          <w:sz w:val="20"/>
        </w:rPr>
        <w:t xml:space="preserve">Tab 2. </w:t>
      </w:r>
      <w:r w:rsidRPr="00E46846">
        <w:rPr>
          <w:rFonts w:ascii="Times New Roman" w:hAnsi="Times New Roman"/>
          <w:b/>
          <w:sz w:val="20"/>
        </w:rPr>
        <w:tab/>
        <w:t>Form 330 Part I (A-D): Firm Identification</w:t>
      </w:r>
    </w:p>
    <w:p w:rsidR="00A139F3" w:rsidRPr="00210DEA" w:rsidRDefault="00E46846" w:rsidP="00A139F3">
      <w:pPr>
        <w:pStyle w:val="BodyText"/>
        <w:widowControl w:val="0"/>
        <w:spacing w:after="200"/>
        <w:ind w:left="1440"/>
        <w:rPr>
          <w:rFonts w:ascii="Times New Roman" w:hAnsi="Times New Roman"/>
          <w:sz w:val="20"/>
        </w:rPr>
      </w:pPr>
      <w:r w:rsidRPr="00E46846">
        <w:rPr>
          <w:rFonts w:ascii="Times New Roman" w:hAnsi="Times New Roman"/>
          <w:sz w:val="20"/>
        </w:rPr>
        <w:t>Provide the information required by Form 330 Part 1, Sections A through D.  Not to exceed one (1) page per F</w:t>
      </w:r>
      <w:r w:rsidR="00A139F3" w:rsidRPr="00210DEA">
        <w:rPr>
          <w:rFonts w:ascii="Times New Roman" w:hAnsi="Times New Roman"/>
          <w:sz w:val="20"/>
        </w:rPr>
        <w:t xml:space="preserve">irm identified.  </w:t>
      </w:r>
    </w:p>
    <w:p w:rsidR="00A139F3" w:rsidRPr="00210DEA" w:rsidRDefault="00A139F3" w:rsidP="00A139F3">
      <w:pPr>
        <w:widowControl w:val="0"/>
        <w:ind w:left="2160" w:hanging="720"/>
        <w:rPr>
          <w:rFonts w:ascii="Times New Roman" w:hAnsi="Times New Roman"/>
          <w:b/>
          <w:sz w:val="20"/>
        </w:rPr>
      </w:pPr>
      <w:r w:rsidRPr="00210DEA">
        <w:rPr>
          <w:rFonts w:ascii="Times New Roman" w:hAnsi="Times New Roman"/>
          <w:b/>
          <w:sz w:val="20"/>
        </w:rPr>
        <w:t xml:space="preserve">Tab 3. </w:t>
      </w:r>
      <w:r w:rsidRPr="00210DEA">
        <w:rPr>
          <w:rFonts w:ascii="Times New Roman" w:hAnsi="Times New Roman"/>
          <w:b/>
          <w:sz w:val="20"/>
        </w:rPr>
        <w:tab/>
        <w:t>Form 330 Part I (E): Resumes of Key Personnel</w:t>
      </w:r>
    </w:p>
    <w:p w:rsidR="00A139F3" w:rsidRPr="00FF6B1D" w:rsidRDefault="00A139F3" w:rsidP="00A139F3">
      <w:pPr>
        <w:pStyle w:val="BodyText"/>
        <w:widowControl w:val="0"/>
        <w:spacing w:after="200"/>
        <w:ind w:left="1440"/>
        <w:rPr>
          <w:rFonts w:ascii="Times New Roman" w:hAnsi="Times New Roman"/>
          <w:sz w:val="20"/>
        </w:rPr>
      </w:pPr>
      <w:r w:rsidRPr="00FF6B1D">
        <w:rPr>
          <w:rFonts w:ascii="Times New Roman" w:hAnsi="Times New Roman"/>
          <w:sz w:val="20"/>
        </w:rPr>
        <w:t xml:space="preserve">Provide the information required by Form 330 Part 1, Section E.  </w:t>
      </w:r>
    </w:p>
    <w:p w:rsidR="00A139F3" w:rsidRPr="00210DEA" w:rsidRDefault="00E46846" w:rsidP="00A139F3">
      <w:pPr>
        <w:widowControl w:val="0"/>
        <w:ind w:left="2160" w:hanging="720"/>
        <w:rPr>
          <w:rFonts w:ascii="Times New Roman" w:hAnsi="Times New Roman"/>
          <w:b/>
          <w:sz w:val="20"/>
        </w:rPr>
      </w:pPr>
      <w:r w:rsidRPr="00E46846">
        <w:rPr>
          <w:rFonts w:ascii="Times New Roman" w:hAnsi="Times New Roman"/>
          <w:b/>
          <w:sz w:val="20"/>
        </w:rPr>
        <w:t>Tab 4.</w:t>
      </w:r>
      <w:r w:rsidRPr="00E46846">
        <w:rPr>
          <w:rFonts w:ascii="Times New Roman" w:hAnsi="Times New Roman"/>
          <w:b/>
          <w:sz w:val="20"/>
        </w:rPr>
        <w:tab/>
        <w:t>Form 330 Part I (F): Example Projects</w:t>
      </w:r>
    </w:p>
    <w:p w:rsidR="00A139F3" w:rsidRDefault="00975F7B" w:rsidP="00A139F3">
      <w:pPr>
        <w:pStyle w:val="BodyText"/>
        <w:widowControl w:val="0"/>
        <w:ind w:left="1440"/>
        <w:rPr>
          <w:rFonts w:ascii="Times New Roman" w:hAnsi="Times New Roman"/>
          <w:sz w:val="20"/>
        </w:rPr>
      </w:pPr>
      <w:r>
        <w:rPr>
          <w:rFonts w:ascii="Times New Roman" w:hAnsi="Times New Roman"/>
          <w:sz w:val="20"/>
        </w:rPr>
        <w:t>Provide example projects which best illustrate the Firm’s qualifications for this RFQ/P (i.e., references) pursuant to</w:t>
      </w:r>
      <w:r w:rsidR="00E46846" w:rsidRPr="00E46846">
        <w:rPr>
          <w:rFonts w:ascii="Times New Roman" w:hAnsi="Times New Roman"/>
          <w:sz w:val="20"/>
        </w:rPr>
        <w:t xml:space="preserve"> Form 330 Part 1, Section F. </w:t>
      </w:r>
    </w:p>
    <w:p w:rsidR="00975F7B" w:rsidRDefault="00975F7B" w:rsidP="00A139F3">
      <w:pPr>
        <w:pStyle w:val="BodyText"/>
        <w:widowControl w:val="0"/>
        <w:ind w:left="1440"/>
        <w:rPr>
          <w:rFonts w:ascii="Times New Roman" w:hAnsi="Times New Roman"/>
          <w:sz w:val="20"/>
        </w:rPr>
      </w:pPr>
    </w:p>
    <w:p w:rsidR="00975F7B" w:rsidRPr="003028CA" w:rsidRDefault="00975F7B" w:rsidP="00975F7B">
      <w:pPr>
        <w:pStyle w:val="BodyText"/>
        <w:widowControl w:val="0"/>
        <w:numPr>
          <w:ilvl w:val="0"/>
          <w:numId w:val="155"/>
        </w:numPr>
        <w:rPr>
          <w:rFonts w:ascii="Times New Roman" w:hAnsi="Times New Roman"/>
          <w:sz w:val="20"/>
        </w:rPr>
      </w:pPr>
      <w:r>
        <w:rPr>
          <w:rFonts w:ascii="Times New Roman" w:eastAsia="Calibri" w:hAnsi="Times New Roman"/>
          <w:sz w:val="20"/>
        </w:rPr>
        <w:t xml:space="preserve">Provide a maximum of </w:t>
      </w:r>
      <w:r w:rsidRPr="003028CA">
        <w:rPr>
          <w:rFonts w:ascii="Times New Roman" w:eastAsia="Calibri" w:hAnsi="Times New Roman"/>
          <w:sz w:val="20"/>
        </w:rPr>
        <w:t>10 example projects</w:t>
      </w:r>
      <w:r w:rsidRPr="003028CA">
        <w:rPr>
          <w:rFonts w:ascii="MyriadPro-Regular" w:eastAsia="Calibri" w:hAnsi="MyriadPro-Regular" w:cs="MyriadPro-Regular"/>
          <w:sz w:val="18"/>
          <w:szCs w:val="18"/>
        </w:rPr>
        <w:t>.</w:t>
      </w:r>
    </w:p>
    <w:p w:rsidR="00975F7B" w:rsidRDefault="00975F7B" w:rsidP="00975F7B">
      <w:pPr>
        <w:pStyle w:val="BodyText"/>
        <w:widowControl w:val="0"/>
        <w:rPr>
          <w:rFonts w:ascii="MyriadPro-Regular" w:eastAsia="Calibri" w:hAnsi="MyriadPro-Regular" w:cs="MyriadPro-Regular"/>
          <w:sz w:val="18"/>
          <w:szCs w:val="18"/>
        </w:rPr>
      </w:pPr>
    </w:p>
    <w:p w:rsidR="00975F7B" w:rsidRPr="00C70B1D" w:rsidRDefault="00975F7B" w:rsidP="00975F7B">
      <w:pPr>
        <w:pStyle w:val="BodyText"/>
        <w:widowControl w:val="0"/>
        <w:numPr>
          <w:ilvl w:val="0"/>
          <w:numId w:val="155"/>
        </w:numPr>
        <w:jc w:val="left"/>
        <w:rPr>
          <w:rFonts w:ascii="Times New Roman" w:hAnsi="Times New Roman"/>
          <w:sz w:val="20"/>
        </w:rPr>
      </w:pPr>
      <w:r w:rsidRPr="00C70B1D">
        <w:rPr>
          <w:rFonts w:ascii="Times New Roman" w:hAnsi="Times New Roman"/>
          <w:sz w:val="20"/>
        </w:rPr>
        <w:t>Each example project listed must have been completed within the past five (5) years and have a construction cost over $</w:t>
      </w:r>
      <w:r>
        <w:rPr>
          <w:rFonts w:ascii="Times New Roman" w:hAnsi="Times New Roman"/>
          <w:sz w:val="20"/>
        </w:rPr>
        <w:t>100</w:t>
      </w:r>
      <w:r w:rsidRPr="00C70B1D">
        <w:rPr>
          <w:rFonts w:ascii="Times New Roman" w:hAnsi="Times New Roman"/>
          <w:sz w:val="20"/>
        </w:rPr>
        <w:t xml:space="preserve">M.  </w:t>
      </w:r>
    </w:p>
    <w:p w:rsidR="00975F7B" w:rsidRPr="003028CA" w:rsidRDefault="00975F7B" w:rsidP="00975F7B">
      <w:pPr>
        <w:pStyle w:val="BodyText"/>
        <w:widowControl w:val="0"/>
        <w:ind w:left="2160"/>
        <w:rPr>
          <w:rFonts w:ascii="Times New Roman" w:hAnsi="Times New Roman"/>
          <w:sz w:val="20"/>
        </w:rPr>
      </w:pPr>
    </w:p>
    <w:p w:rsidR="00975F7B" w:rsidRPr="003028CA" w:rsidRDefault="00975F7B" w:rsidP="00975F7B">
      <w:pPr>
        <w:pStyle w:val="BodyText"/>
        <w:widowControl w:val="0"/>
        <w:numPr>
          <w:ilvl w:val="0"/>
          <w:numId w:val="155"/>
        </w:numPr>
        <w:rPr>
          <w:rFonts w:ascii="Times New Roman" w:hAnsi="Times New Roman"/>
          <w:sz w:val="20"/>
        </w:rPr>
      </w:pPr>
      <w:r w:rsidRPr="003028CA">
        <w:rPr>
          <w:rFonts w:ascii="Times New Roman" w:hAnsi="Times New Roman"/>
          <w:sz w:val="20"/>
        </w:rPr>
        <w:t xml:space="preserve">List projects in chronological order, </w:t>
      </w:r>
      <w:r>
        <w:rPr>
          <w:rFonts w:ascii="Times New Roman" w:hAnsi="Times New Roman"/>
          <w:sz w:val="20"/>
        </w:rPr>
        <w:t>with the most recent</w:t>
      </w:r>
      <w:r w:rsidRPr="003028CA">
        <w:rPr>
          <w:rFonts w:ascii="Times New Roman" w:hAnsi="Times New Roman"/>
          <w:sz w:val="20"/>
        </w:rPr>
        <w:t xml:space="preserve">ly completed project </w:t>
      </w:r>
      <w:r>
        <w:rPr>
          <w:rFonts w:ascii="Times New Roman" w:hAnsi="Times New Roman"/>
          <w:sz w:val="20"/>
        </w:rPr>
        <w:t xml:space="preserve">listed </w:t>
      </w:r>
      <w:r w:rsidRPr="003028CA">
        <w:rPr>
          <w:rFonts w:ascii="Times New Roman" w:hAnsi="Times New Roman"/>
          <w:sz w:val="20"/>
        </w:rPr>
        <w:t>first.</w:t>
      </w:r>
    </w:p>
    <w:p w:rsidR="00975F7B" w:rsidRPr="003028CA" w:rsidRDefault="00975F7B" w:rsidP="00975F7B">
      <w:pPr>
        <w:pStyle w:val="ListParagraph"/>
        <w:rPr>
          <w:rFonts w:ascii="Times New Roman" w:hAnsi="Times New Roman"/>
          <w:sz w:val="20"/>
        </w:rPr>
      </w:pPr>
    </w:p>
    <w:p w:rsidR="00975F7B" w:rsidRPr="003028CA" w:rsidRDefault="00975F7B" w:rsidP="00975F7B">
      <w:pPr>
        <w:numPr>
          <w:ilvl w:val="0"/>
          <w:numId w:val="155"/>
        </w:numPr>
        <w:tabs>
          <w:tab w:val="left" w:pos="540"/>
        </w:tabs>
        <w:rPr>
          <w:rFonts w:ascii="Times New Roman" w:hAnsi="Times New Roman"/>
          <w:sz w:val="20"/>
        </w:rPr>
      </w:pPr>
      <w:r w:rsidRPr="003028CA">
        <w:rPr>
          <w:rFonts w:ascii="Times New Roman" w:hAnsi="Times New Roman"/>
          <w:sz w:val="20"/>
        </w:rPr>
        <w:t>List at least two (2) projects completed by Firm in the last five (5) years for which Firm provided pre-construction services and then constructed the project.  For these projects, demonstrate experience in value engineering</w:t>
      </w:r>
      <w:r>
        <w:rPr>
          <w:rFonts w:ascii="Times New Roman" w:hAnsi="Times New Roman"/>
          <w:sz w:val="20"/>
        </w:rPr>
        <w:t>;</w:t>
      </w:r>
      <w:r w:rsidRPr="003028CA">
        <w:rPr>
          <w:rFonts w:ascii="Times New Roman" w:hAnsi="Times New Roman"/>
          <w:sz w:val="20"/>
        </w:rPr>
        <w:t xml:space="preserve"> construction estimating</w:t>
      </w:r>
      <w:r>
        <w:rPr>
          <w:rFonts w:ascii="Times New Roman" w:hAnsi="Times New Roman"/>
          <w:sz w:val="20"/>
        </w:rPr>
        <w:t>;</w:t>
      </w:r>
      <w:r w:rsidRPr="003028CA">
        <w:rPr>
          <w:rFonts w:ascii="Times New Roman" w:hAnsi="Times New Roman"/>
          <w:sz w:val="20"/>
        </w:rPr>
        <w:t xml:space="preserve"> and constructability review during the design phase</w:t>
      </w:r>
      <w:r>
        <w:rPr>
          <w:rFonts w:ascii="Times New Roman" w:hAnsi="Times New Roman"/>
          <w:sz w:val="20"/>
        </w:rPr>
        <w:t>;</w:t>
      </w:r>
      <w:r w:rsidRPr="003028CA">
        <w:rPr>
          <w:rFonts w:ascii="Times New Roman" w:hAnsi="Times New Roman"/>
          <w:sz w:val="20"/>
        </w:rPr>
        <w:t xml:space="preserve"> and delineating subcontractor scopes of work with no overlap or gaps between bid packages. </w:t>
      </w:r>
    </w:p>
    <w:p w:rsidR="00975F7B" w:rsidRPr="003028CA" w:rsidRDefault="00975F7B" w:rsidP="00975F7B">
      <w:pPr>
        <w:pStyle w:val="ListParagraph"/>
        <w:rPr>
          <w:rFonts w:ascii="Times New Roman" w:hAnsi="Times New Roman"/>
          <w:sz w:val="20"/>
        </w:rPr>
      </w:pPr>
    </w:p>
    <w:p w:rsidR="00975F7B" w:rsidRPr="003028CA" w:rsidRDefault="00975F7B" w:rsidP="00975F7B">
      <w:pPr>
        <w:pStyle w:val="BodyText"/>
        <w:widowControl w:val="0"/>
        <w:numPr>
          <w:ilvl w:val="0"/>
          <w:numId w:val="155"/>
        </w:numPr>
        <w:spacing w:after="200"/>
        <w:jc w:val="left"/>
        <w:rPr>
          <w:rFonts w:ascii="Times New Roman" w:hAnsi="Times New Roman"/>
          <w:sz w:val="20"/>
        </w:rPr>
      </w:pPr>
      <w:r w:rsidRPr="003028CA">
        <w:rPr>
          <w:rFonts w:ascii="Times New Roman" w:hAnsi="Times New Roman"/>
          <w:sz w:val="20"/>
        </w:rPr>
        <w:t>List at least two (2) projects that demonstrate the Firm’s key individuals’ability to act as a CMR with a GMP</w:t>
      </w:r>
      <w:r>
        <w:rPr>
          <w:rFonts w:ascii="Times New Roman" w:hAnsi="Times New Roman"/>
          <w:sz w:val="20"/>
        </w:rPr>
        <w:t xml:space="preserve">; </w:t>
      </w:r>
      <w:r w:rsidRPr="003028CA">
        <w:rPr>
          <w:rFonts w:ascii="Times New Roman" w:hAnsi="Times New Roman"/>
          <w:sz w:val="20"/>
        </w:rPr>
        <w:t>soliciting bids</w:t>
      </w:r>
      <w:r>
        <w:rPr>
          <w:rFonts w:ascii="Times New Roman" w:hAnsi="Times New Roman"/>
          <w:sz w:val="20"/>
        </w:rPr>
        <w:t>;</w:t>
      </w:r>
      <w:r w:rsidRPr="003028CA">
        <w:rPr>
          <w:rFonts w:ascii="Times New Roman" w:hAnsi="Times New Roman"/>
          <w:sz w:val="20"/>
        </w:rPr>
        <w:t xml:space="preserve"> </w:t>
      </w:r>
      <w:r>
        <w:rPr>
          <w:rFonts w:ascii="Times New Roman" w:hAnsi="Times New Roman"/>
          <w:sz w:val="20"/>
        </w:rPr>
        <w:t xml:space="preserve">and </w:t>
      </w:r>
      <w:r w:rsidRPr="003028CA">
        <w:rPr>
          <w:rFonts w:ascii="Times New Roman" w:hAnsi="Times New Roman"/>
          <w:sz w:val="20"/>
        </w:rPr>
        <w:t>contracting with and managing multiple subcontractors consistent with the type, size and complexity of this Project. Include samples of pre-bid and post-construction schedules prepared by Firm for those projects.</w:t>
      </w:r>
    </w:p>
    <w:p w:rsidR="00A139F3" w:rsidRPr="00975F7B" w:rsidRDefault="00975F7B" w:rsidP="00975F7B">
      <w:pPr>
        <w:pStyle w:val="BodyText"/>
        <w:widowControl w:val="0"/>
        <w:numPr>
          <w:ilvl w:val="0"/>
          <w:numId w:val="4"/>
        </w:numPr>
        <w:tabs>
          <w:tab w:val="clear" w:pos="3600"/>
          <w:tab w:val="num" w:pos="2160"/>
        </w:tabs>
        <w:spacing w:after="200"/>
        <w:ind w:left="2160"/>
        <w:jc w:val="left"/>
        <w:rPr>
          <w:rFonts w:ascii="Times New Roman" w:hAnsi="Times New Roman"/>
          <w:sz w:val="20"/>
        </w:rPr>
      </w:pPr>
      <w:r w:rsidRPr="00C70B1D">
        <w:rPr>
          <w:rFonts w:ascii="Times New Roman" w:hAnsi="Times New Roman"/>
          <w:sz w:val="20"/>
        </w:rPr>
        <w:t xml:space="preserve">Example projects must be relevant to California courts or buildings of similar complexity and budget and demonstrate Firm’s ability and experience to successfully plan and complete the project.  </w:t>
      </w:r>
      <w:r w:rsidR="00A139F3" w:rsidRPr="00975F7B">
        <w:rPr>
          <w:rFonts w:ascii="Times New Roman" w:hAnsi="Times New Roman"/>
          <w:sz w:val="20"/>
        </w:rPr>
        <w:t xml:space="preserve">  </w:t>
      </w:r>
    </w:p>
    <w:p w:rsidR="00A139F3" w:rsidRDefault="00A139F3" w:rsidP="00E265F1">
      <w:pPr>
        <w:pStyle w:val="BodyText"/>
        <w:widowControl w:val="0"/>
        <w:numPr>
          <w:ilvl w:val="0"/>
          <w:numId w:val="4"/>
        </w:numPr>
        <w:tabs>
          <w:tab w:val="clear" w:pos="3600"/>
          <w:tab w:val="num" w:pos="2160"/>
        </w:tabs>
        <w:spacing w:after="200"/>
        <w:ind w:left="2160"/>
        <w:jc w:val="left"/>
        <w:rPr>
          <w:rFonts w:ascii="Times New Roman" w:hAnsi="Times New Roman"/>
          <w:sz w:val="20"/>
        </w:rPr>
      </w:pPr>
      <w:r w:rsidRPr="00210DEA">
        <w:rPr>
          <w:rFonts w:ascii="Times New Roman" w:hAnsi="Times New Roman"/>
          <w:sz w:val="20"/>
        </w:rPr>
        <w:t>Do not exceed two (2) pages per example project.  In addition, Firm may include one (1) page of photographs and graphi</w:t>
      </w:r>
      <w:r w:rsidRPr="00FF6B1D">
        <w:rPr>
          <w:rFonts w:ascii="Times New Roman" w:hAnsi="Times New Roman"/>
          <w:sz w:val="20"/>
        </w:rPr>
        <w:t xml:space="preserve">cs.  </w:t>
      </w:r>
    </w:p>
    <w:p w:rsidR="00975F7B" w:rsidRPr="00C70B1D" w:rsidRDefault="00975F7B" w:rsidP="00975F7B">
      <w:pPr>
        <w:pStyle w:val="ListParagraph"/>
        <w:numPr>
          <w:ilvl w:val="0"/>
          <w:numId w:val="4"/>
        </w:numPr>
        <w:tabs>
          <w:tab w:val="clear" w:pos="3600"/>
          <w:tab w:val="left" w:pos="540"/>
        </w:tabs>
        <w:ind w:left="2160"/>
        <w:jc w:val="both"/>
        <w:rPr>
          <w:rFonts w:ascii="Times New Roman" w:hAnsi="Times New Roman"/>
          <w:sz w:val="20"/>
        </w:rPr>
      </w:pPr>
      <w:r w:rsidRPr="00C70B1D">
        <w:rPr>
          <w:rFonts w:ascii="Times New Roman" w:hAnsi="Times New Roman"/>
          <w:sz w:val="20"/>
        </w:rPr>
        <w:t xml:space="preserve">Attach additional </w:t>
      </w:r>
      <w:r>
        <w:rPr>
          <w:rFonts w:ascii="Times New Roman" w:hAnsi="Times New Roman"/>
          <w:sz w:val="20"/>
        </w:rPr>
        <w:t>pages</w:t>
      </w:r>
      <w:r w:rsidRPr="00C70B1D">
        <w:rPr>
          <w:rFonts w:ascii="Times New Roman" w:hAnsi="Times New Roman"/>
          <w:sz w:val="20"/>
        </w:rPr>
        <w:t xml:space="preserve"> that contain all the </w:t>
      </w:r>
      <w:r>
        <w:rPr>
          <w:rFonts w:ascii="Times New Roman" w:hAnsi="Times New Roman"/>
          <w:sz w:val="20"/>
        </w:rPr>
        <w:t xml:space="preserve">following </w:t>
      </w:r>
      <w:r w:rsidRPr="00C70B1D">
        <w:rPr>
          <w:rFonts w:ascii="Times New Roman" w:hAnsi="Times New Roman"/>
          <w:sz w:val="20"/>
        </w:rPr>
        <w:t>information</w:t>
      </w:r>
      <w:r>
        <w:rPr>
          <w:rFonts w:ascii="Times New Roman" w:hAnsi="Times New Roman"/>
          <w:sz w:val="20"/>
        </w:rPr>
        <w:t xml:space="preserve"> for each example project listed: (a)</w:t>
      </w:r>
      <w:r w:rsidRPr="00C70B1D">
        <w:rPr>
          <w:rFonts w:ascii="Times New Roman" w:hAnsi="Times New Roman"/>
          <w:sz w:val="20"/>
        </w:rPr>
        <w:t xml:space="preserve">  Name of </w:t>
      </w:r>
      <w:r>
        <w:rPr>
          <w:rFonts w:ascii="Times New Roman" w:hAnsi="Times New Roman"/>
          <w:sz w:val="20"/>
        </w:rPr>
        <w:t>example p</w:t>
      </w:r>
      <w:r w:rsidRPr="00C70B1D">
        <w:rPr>
          <w:rFonts w:ascii="Times New Roman" w:hAnsi="Times New Roman"/>
          <w:sz w:val="20"/>
        </w:rPr>
        <w:t xml:space="preserve">roject and </w:t>
      </w:r>
      <w:r>
        <w:rPr>
          <w:rFonts w:ascii="Times New Roman" w:hAnsi="Times New Roman"/>
          <w:sz w:val="20"/>
        </w:rPr>
        <w:t>l</w:t>
      </w:r>
      <w:r w:rsidRPr="00C70B1D">
        <w:rPr>
          <w:rFonts w:ascii="Times New Roman" w:hAnsi="Times New Roman"/>
          <w:sz w:val="20"/>
        </w:rPr>
        <w:t>ocation</w:t>
      </w:r>
      <w:r>
        <w:rPr>
          <w:rFonts w:ascii="Times New Roman" w:hAnsi="Times New Roman"/>
          <w:sz w:val="20"/>
        </w:rPr>
        <w:t>; (b)</w:t>
      </w:r>
      <w:r w:rsidRPr="00C70B1D">
        <w:rPr>
          <w:rFonts w:ascii="Times New Roman" w:hAnsi="Times New Roman"/>
          <w:sz w:val="20"/>
        </w:rPr>
        <w:t xml:space="preserve"> Owner of </w:t>
      </w:r>
      <w:r>
        <w:rPr>
          <w:rFonts w:ascii="Times New Roman" w:hAnsi="Times New Roman"/>
          <w:sz w:val="20"/>
        </w:rPr>
        <w:t>example p</w:t>
      </w:r>
      <w:r w:rsidRPr="00C70B1D">
        <w:rPr>
          <w:rFonts w:ascii="Times New Roman" w:hAnsi="Times New Roman"/>
          <w:sz w:val="20"/>
        </w:rPr>
        <w:t>roject</w:t>
      </w:r>
      <w:r>
        <w:rPr>
          <w:rFonts w:ascii="Times New Roman" w:hAnsi="Times New Roman"/>
          <w:sz w:val="20"/>
        </w:rPr>
        <w:t>;</w:t>
      </w:r>
      <w:r w:rsidRPr="00C70B1D">
        <w:rPr>
          <w:rFonts w:ascii="Times New Roman" w:hAnsi="Times New Roman"/>
          <w:sz w:val="20"/>
        </w:rPr>
        <w:t xml:space="preserve"> </w:t>
      </w:r>
      <w:r>
        <w:rPr>
          <w:rFonts w:ascii="Times New Roman" w:hAnsi="Times New Roman"/>
          <w:sz w:val="20"/>
        </w:rPr>
        <w:t xml:space="preserve">(c) </w:t>
      </w:r>
      <w:r w:rsidRPr="00C70B1D">
        <w:rPr>
          <w:rFonts w:ascii="Times New Roman" w:hAnsi="Times New Roman"/>
          <w:sz w:val="20"/>
        </w:rPr>
        <w:t xml:space="preserve">Total </w:t>
      </w:r>
      <w:r>
        <w:rPr>
          <w:rFonts w:ascii="Times New Roman" w:hAnsi="Times New Roman"/>
          <w:sz w:val="20"/>
        </w:rPr>
        <w:t>v</w:t>
      </w:r>
      <w:r w:rsidRPr="00C70B1D">
        <w:rPr>
          <w:rFonts w:ascii="Times New Roman" w:hAnsi="Times New Roman"/>
          <w:sz w:val="20"/>
        </w:rPr>
        <w:t xml:space="preserve">alue of </w:t>
      </w:r>
      <w:r>
        <w:rPr>
          <w:rFonts w:ascii="Times New Roman" w:hAnsi="Times New Roman"/>
          <w:sz w:val="20"/>
        </w:rPr>
        <w:t>c</w:t>
      </w:r>
      <w:r w:rsidRPr="00C70B1D">
        <w:rPr>
          <w:rFonts w:ascii="Times New Roman" w:hAnsi="Times New Roman"/>
          <w:sz w:val="20"/>
        </w:rPr>
        <w:t>onstruction (include contract award amount and total change orders)</w:t>
      </w:r>
      <w:r>
        <w:rPr>
          <w:rFonts w:ascii="Times New Roman" w:hAnsi="Times New Roman"/>
          <w:sz w:val="20"/>
        </w:rPr>
        <w:t xml:space="preserve">; (d) </w:t>
      </w:r>
      <w:r w:rsidRPr="00C70B1D">
        <w:rPr>
          <w:rFonts w:ascii="Times New Roman" w:hAnsi="Times New Roman"/>
          <w:sz w:val="20"/>
        </w:rPr>
        <w:t xml:space="preserve">Completion </w:t>
      </w:r>
      <w:r>
        <w:rPr>
          <w:rFonts w:ascii="Times New Roman" w:hAnsi="Times New Roman"/>
          <w:sz w:val="20"/>
        </w:rPr>
        <w:t>d</w:t>
      </w:r>
      <w:r w:rsidRPr="00C70B1D">
        <w:rPr>
          <w:rFonts w:ascii="Times New Roman" w:hAnsi="Times New Roman"/>
          <w:sz w:val="20"/>
        </w:rPr>
        <w:t>ate</w:t>
      </w:r>
      <w:r>
        <w:rPr>
          <w:rFonts w:ascii="Times New Roman" w:hAnsi="Times New Roman"/>
          <w:sz w:val="20"/>
        </w:rPr>
        <w:t>; (e)</w:t>
      </w:r>
      <w:r w:rsidRPr="00C70B1D">
        <w:rPr>
          <w:rFonts w:ascii="Times New Roman" w:hAnsi="Times New Roman"/>
          <w:sz w:val="20"/>
        </w:rPr>
        <w:t xml:space="preserve"> </w:t>
      </w:r>
      <w:r w:rsidRPr="00C70B1D">
        <w:rPr>
          <w:rFonts w:ascii="Times New Roman" w:hAnsi="Times New Roman"/>
          <w:sz w:val="20"/>
        </w:rPr>
        <w:lastRenderedPageBreak/>
        <w:t xml:space="preserve">Owner </w:t>
      </w:r>
      <w:r>
        <w:rPr>
          <w:rFonts w:ascii="Times New Roman" w:hAnsi="Times New Roman"/>
          <w:sz w:val="20"/>
        </w:rPr>
        <w:t>r</w:t>
      </w:r>
      <w:r w:rsidRPr="00C70B1D">
        <w:rPr>
          <w:rFonts w:ascii="Times New Roman" w:hAnsi="Times New Roman"/>
          <w:sz w:val="20"/>
        </w:rPr>
        <w:t xml:space="preserve">eference (include name, </w:t>
      </w:r>
      <w:r w:rsidRPr="00C70B1D">
        <w:rPr>
          <w:rFonts w:ascii="Times New Roman" w:hAnsi="Times New Roman"/>
          <w:sz w:val="20"/>
          <w:u w:val="single"/>
        </w:rPr>
        <w:t>current</w:t>
      </w:r>
      <w:r w:rsidRPr="00C70B1D">
        <w:rPr>
          <w:rFonts w:ascii="Times New Roman" w:hAnsi="Times New Roman"/>
          <w:sz w:val="20"/>
        </w:rPr>
        <w:t xml:space="preserve"> </w:t>
      </w:r>
      <w:r w:rsidR="006873F3">
        <w:rPr>
          <w:rFonts w:ascii="Times New Roman" w:hAnsi="Times New Roman"/>
          <w:sz w:val="20"/>
        </w:rPr>
        <w:t>phone number</w:t>
      </w:r>
      <w:r w:rsidRPr="00C70B1D">
        <w:rPr>
          <w:rFonts w:ascii="Times New Roman" w:hAnsi="Times New Roman"/>
          <w:sz w:val="20"/>
        </w:rPr>
        <w:t xml:space="preserve">, </w:t>
      </w:r>
      <w:r w:rsidRPr="00C70B1D">
        <w:rPr>
          <w:rFonts w:ascii="Times New Roman" w:hAnsi="Times New Roman"/>
          <w:sz w:val="20"/>
          <w:u w:val="single"/>
        </w:rPr>
        <w:t>and</w:t>
      </w:r>
      <w:r w:rsidR="006873F3">
        <w:rPr>
          <w:rFonts w:ascii="Times New Roman" w:hAnsi="Times New Roman"/>
          <w:sz w:val="20"/>
        </w:rPr>
        <w:t xml:space="preserve"> fax number</w:t>
      </w:r>
      <w:r w:rsidRPr="00C70B1D">
        <w:rPr>
          <w:rFonts w:ascii="Times New Roman" w:hAnsi="Times New Roman"/>
          <w:sz w:val="20"/>
        </w:rPr>
        <w:t>)</w:t>
      </w:r>
      <w:r>
        <w:rPr>
          <w:rFonts w:ascii="Times New Roman" w:hAnsi="Times New Roman"/>
          <w:sz w:val="20"/>
        </w:rPr>
        <w:t>; and (f)</w:t>
      </w:r>
      <w:r w:rsidRPr="00C70B1D">
        <w:rPr>
          <w:rFonts w:ascii="Times New Roman" w:hAnsi="Times New Roman"/>
          <w:sz w:val="20"/>
        </w:rPr>
        <w:t xml:space="preserve"> </w:t>
      </w:r>
      <w:r>
        <w:rPr>
          <w:rFonts w:ascii="Times New Roman" w:hAnsi="Times New Roman"/>
          <w:sz w:val="20"/>
        </w:rPr>
        <w:t>P</w:t>
      </w:r>
      <w:r w:rsidRPr="00C70B1D">
        <w:rPr>
          <w:rFonts w:ascii="Times New Roman" w:hAnsi="Times New Roman"/>
          <w:sz w:val="20"/>
        </w:rPr>
        <w:t xml:space="preserve">roject description. </w:t>
      </w:r>
      <w:r w:rsidRPr="00DC499A">
        <w:rPr>
          <w:rFonts w:ascii="Times New Roman" w:hAnsi="Times New Roman"/>
          <w:bCs/>
          <w:sz w:val="20"/>
        </w:rPr>
        <w:t>Names and references must be current and verifiable</w:t>
      </w:r>
      <w:r w:rsidRPr="00DC499A">
        <w:rPr>
          <w:rFonts w:ascii="Times New Roman" w:hAnsi="Times New Roman"/>
          <w:sz w:val="20"/>
        </w:rPr>
        <w:t>.</w:t>
      </w:r>
      <w:r w:rsidRPr="00C70B1D">
        <w:rPr>
          <w:rFonts w:ascii="Times New Roman" w:hAnsi="Times New Roman"/>
          <w:sz w:val="20"/>
        </w:rPr>
        <w:t xml:space="preserve">  </w:t>
      </w:r>
    </w:p>
    <w:p w:rsidR="00975F7B" w:rsidRPr="00FF6B1D" w:rsidRDefault="00975F7B" w:rsidP="00975F7B">
      <w:pPr>
        <w:pStyle w:val="BodyText"/>
        <w:widowControl w:val="0"/>
        <w:spacing w:after="200"/>
        <w:ind w:left="2160"/>
        <w:jc w:val="left"/>
        <w:rPr>
          <w:rFonts w:ascii="Times New Roman" w:hAnsi="Times New Roman"/>
          <w:sz w:val="20"/>
        </w:rPr>
      </w:pPr>
    </w:p>
    <w:p w:rsidR="00A139F3" w:rsidRPr="00210DEA" w:rsidRDefault="00E46846" w:rsidP="00A139F3">
      <w:pPr>
        <w:widowControl w:val="0"/>
        <w:ind w:left="2160" w:hanging="720"/>
        <w:rPr>
          <w:rFonts w:ascii="Times New Roman" w:hAnsi="Times New Roman"/>
          <w:b/>
          <w:sz w:val="20"/>
        </w:rPr>
      </w:pPr>
      <w:r w:rsidRPr="00E46846">
        <w:rPr>
          <w:rFonts w:ascii="Times New Roman" w:hAnsi="Times New Roman"/>
          <w:b/>
          <w:sz w:val="20"/>
        </w:rPr>
        <w:t>Tab 5.</w:t>
      </w:r>
      <w:r w:rsidRPr="00E46846">
        <w:rPr>
          <w:rFonts w:ascii="Times New Roman" w:hAnsi="Times New Roman"/>
          <w:b/>
          <w:sz w:val="20"/>
        </w:rPr>
        <w:tab/>
        <w:t>330 Part I (G): Key Personnel</w:t>
      </w:r>
    </w:p>
    <w:p w:rsidR="00A139F3" w:rsidRPr="00210DEA" w:rsidRDefault="00E46846" w:rsidP="00A139F3">
      <w:pPr>
        <w:pStyle w:val="BodyText"/>
        <w:widowControl w:val="0"/>
        <w:spacing w:after="200"/>
        <w:ind w:left="1440"/>
        <w:rPr>
          <w:rFonts w:ascii="Times New Roman" w:hAnsi="Times New Roman"/>
          <w:sz w:val="20"/>
        </w:rPr>
      </w:pPr>
      <w:r w:rsidRPr="00E46846">
        <w:rPr>
          <w:rFonts w:ascii="Times New Roman" w:hAnsi="Times New Roman"/>
          <w:sz w:val="20"/>
        </w:rPr>
        <w:t xml:space="preserve">Provide the information required by Form 330 Part 1, Section G.  Do not exceed one (1) page.  </w:t>
      </w:r>
    </w:p>
    <w:p w:rsidR="00A139F3" w:rsidRPr="00210DEA" w:rsidRDefault="00E46846" w:rsidP="00A139F3">
      <w:pPr>
        <w:widowControl w:val="0"/>
        <w:ind w:left="2160" w:hanging="720"/>
        <w:rPr>
          <w:rFonts w:ascii="Times New Roman" w:hAnsi="Times New Roman"/>
          <w:b/>
          <w:sz w:val="20"/>
        </w:rPr>
      </w:pPr>
      <w:r w:rsidRPr="00E46846">
        <w:rPr>
          <w:rFonts w:ascii="Times New Roman" w:hAnsi="Times New Roman"/>
          <w:b/>
          <w:sz w:val="20"/>
        </w:rPr>
        <w:t xml:space="preserve">Tab 6. </w:t>
      </w:r>
      <w:r w:rsidRPr="00E46846">
        <w:rPr>
          <w:rFonts w:ascii="Times New Roman" w:hAnsi="Times New Roman"/>
          <w:b/>
          <w:sz w:val="20"/>
        </w:rPr>
        <w:tab/>
        <w:t>330 Part I (H): Additional Information: Proposed Approach</w:t>
      </w:r>
    </w:p>
    <w:p w:rsidR="00A139F3" w:rsidRPr="00210DEA" w:rsidRDefault="00E46846" w:rsidP="00A139F3">
      <w:pPr>
        <w:pStyle w:val="BodyText"/>
        <w:widowControl w:val="0"/>
        <w:spacing w:after="200"/>
        <w:ind w:left="1440"/>
        <w:rPr>
          <w:rFonts w:ascii="Times New Roman" w:hAnsi="Times New Roman"/>
          <w:sz w:val="20"/>
        </w:rPr>
      </w:pPr>
      <w:r w:rsidRPr="00E46846">
        <w:rPr>
          <w:rFonts w:ascii="Times New Roman" w:hAnsi="Times New Roman"/>
          <w:sz w:val="20"/>
        </w:rPr>
        <w:t xml:space="preserve">Provide a Project Plan for performing the services and activities required for the Project.  The Project Plan must not exceed ten (10) pages and must be signed by an authorized representative of the Firm.  The Firm must provide information on its proposed approach to the Project, including, Firm’s strategies for feasibility studies, Project planning, quality control, anticipation and resolution of issues throughout the Project, Firm’s methodology for coordination and issue tracking, as well as any other information the Firm feels is pertinent. Firm should indicate their approach to getting trade-level review of construction documents, and show examples of between-trade coordination efforts undertaken. Use of BIM and the level of detail used in that coordination method are of interest to the </w:t>
      </w:r>
      <w:r w:rsidR="008F364F">
        <w:rPr>
          <w:rFonts w:ascii="Times New Roman" w:hAnsi="Times New Roman"/>
          <w:sz w:val="20"/>
        </w:rPr>
        <w:t>Judicial Council</w:t>
      </w:r>
      <w:r w:rsidRPr="00E46846">
        <w:rPr>
          <w:rFonts w:ascii="Times New Roman" w:hAnsi="Times New Roman"/>
          <w:sz w:val="20"/>
        </w:rPr>
        <w:t xml:space="preserve">.  </w:t>
      </w:r>
      <w:r w:rsidR="00A139F3" w:rsidRPr="00210DEA">
        <w:rPr>
          <w:rFonts w:ascii="Times New Roman" w:hAnsi="Times New Roman"/>
          <w:sz w:val="20"/>
        </w:rPr>
        <w:t xml:space="preserve">Firm should include examples of successfully meeting tight construction schedules and recovery schedules. Indicate approach to managing sub-contractors. </w:t>
      </w:r>
      <w:r w:rsidRPr="00E46846">
        <w:rPr>
          <w:rFonts w:ascii="Times New Roman" w:hAnsi="Times New Roman"/>
          <w:sz w:val="20"/>
        </w:rPr>
        <w:t xml:space="preserve"> </w:t>
      </w:r>
      <w:r w:rsidR="00A139F3" w:rsidRPr="00210DEA">
        <w:rPr>
          <w:rFonts w:ascii="Times New Roman" w:hAnsi="Times New Roman"/>
          <w:sz w:val="20"/>
        </w:rPr>
        <w:t xml:space="preserve">Firm should indicate </w:t>
      </w:r>
      <w:r w:rsidRPr="00E46846">
        <w:rPr>
          <w:rFonts w:ascii="Times New Roman" w:hAnsi="Times New Roman"/>
          <w:sz w:val="20"/>
        </w:rPr>
        <w:t>method</w:t>
      </w:r>
      <w:r w:rsidR="00A139F3" w:rsidRPr="00210DEA">
        <w:rPr>
          <w:rFonts w:ascii="Times New Roman" w:hAnsi="Times New Roman"/>
          <w:sz w:val="20"/>
        </w:rPr>
        <w:t xml:space="preserve"> used and give examples of coordination of low-voltage system installation, as well as system commissioning. </w:t>
      </w:r>
    </w:p>
    <w:p w:rsidR="00A139F3" w:rsidRPr="00210DEA" w:rsidRDefault="00A139F3" w:rsidP="00A139F3">
      <w:pPr>
        <w:widowControl w:val="0"/>
        <w:ind w:left="2160" w:hanging="720"/>
        <w:rPr>
          <w:rFonts w:ascii="Times New Roman" w:hAnsi="Times New Roman"/>
          <w:b/>
          <w:sz w:val="20"/>
        </w:rPr>
      </w:pPr>
      <w:r w:rsidRPr="00210DEA">
        <w:rPr>
          <w:rFonts w:ascii="Times New Roman" w:hAnsi="Times New Roman"/>
          <w:b/>
          <w:sz w:val="20"/>
        </w:rPr>
        <w:t xml:space="preserve">Tab 7. </w:t>
      </w:r>
      <w:r w:rsidRPr="00210DEA">
        <w:rPr>
          <w:rFonts w:ascii="Times New Roman" w:hAnsi="Times New Roman"/>
          <w:b/>
          <w:sz w:val="20"/>
        </w:rPr>
        <w:tab/>
        <w:t>330 Part II: General Qualifications</w:t>
      </w:r>
    </w:p>
    <w:p w:rsidR="00A139F3" w:rsidRPr="00210DEA" w:rsidRDefault="00A139F3" w:rsidP="00A139F3">
      <w:pPr>
        <w:widowControl w:val="0"/>
        <w:spacing w:after="200"/>
        <w:ind w:left="1440"/>
        <w:rPr>
          <w:rFonts w:ascii="Times New Roman" w:hAnsi="Times New Roman"/>
          <w:sz w:val="20"/>
        </w:rPr>
      </w:pPr>
      <w:r w:rsidRPr="00FF6B1D">
        <w:rPr>
          <w:rFonts w:ascii="Times New Roman" w:hAnsi="Times New Roman"/>
          <w:sz w:val="20"/>
        </w:rPr>
        <w:t>Provide the information required by Form 330 Part 11.  I</w:t>
      </w:r>
      <w:r w:rsidR="00E46846" w:rsidRPr="00E46846">
        <w:rPr>
          <w:rFonts w:ascii="Times New Roman" w:hAnsi="Times New Roman"/>
          <w:sz w:val="20"/>
        </w:rPr>
        <w:t xml:space="preserve">tems 4, 5(b), 8(c) and 11 are not required.  The Firm’s authorized representative must verify and sign the information required by this Part. </w:t>
      </w:r>
    </w:p>
    <w:p w:rsidR="00A139F3" w:rsidRPr="00210DEA" w:rsidRDefault="00E46846" w:rsidP="00A139F3">
      <w:pPr>
        <w:widowControl w:val="0"/>
        <w:ind w:left="2160" w:hanging="720"/>
        <w:rPr>
          <w:rFonts w:ascii="Times New Roman" w:hAnsi="Times New Roman"/>
          <w:b/>
          <w:sz w:val="20"/>
        </w:rPr>
      </w:pPr>
      <w:r w:rsidRPr="00E46846">
        <w:rPr>
          <w:rFonts w:ascii="Times New Roman" w:hAnsi="Times New Roman"/>
          <w:b/>
          <w:sz w:val="20"/>
        </w:rPr>
        <w:t>Tab 8.</w:t>
      </w:r>
      <w:r w:rsidRPr="00E46846">
        <w:rPr>
          <w:rFonts w:ascii="Times New Roman" w:hAnsi="Times New Roman"/>
          <w:b/>
          <w:sz w:val="20"/>
        </w:rPr>
        <w:tab/>
        <w:t>Technical Qualifications Questionnaire</w:t>
      </w:r>
    </w:p>
    <w:p w:rsidR="00A139F3" w:rsidRPr="00210DEA" w:rsidRDefault="00E46846" w:rsidP="00A139F3">
      <w:pPr>
        <w:widowControl w:val="0"/>
        <w:spacing w:after="200"/>
        <w:ind w:left="1440"/>
        <w:rPr>
          <w:rFonts w:ascii="Times New Roman" w:hAnsi="Times New Roman"/>
          <w:sz w:val="20"/>
        </w:rPr>
      </w:pPr>
      <w:r w:rsidRPr="00E46846">
        <w:rPr>
          <w:rFonts w:ascii="Times New Roman" w:hAnsi="Times New Roman"/>
          <w:sz w:val="20"/>
        </w:rPr>
        <w:t>Provide a completed Technical Qualifications Questionnaire (Attachment hereto) bearing an original signature from an individual with a level of authority qualified to commit your Firm.</w:t>
      </w:r>
    </w:p>
    <w:p w:rsidR="00A139F3" w:rsidRPr="00210DEA" w:rsidRDefault="00E46846" w:rsidP="00A139F3">
      <w:pPr>
        <w:widowControl w:val="0"/>
        <w:tabs>
          <w:tab w:val="left" w:pos="1440"/>
        </w:tabs>
        <w:spacing w:after="200"/>
        <w:ind w:left="2160" w:hanging="720"/>
        <w:rPr>
          <w:rFonts w:ascii="Times New Roman" w:hAnsi="Times New Roman"/>
          <w:b/>
          <w:sz w:val="20"/>
        </w:rPr>
      </w:pPr>
      <w:r w:rsidRPr="00E46846">
        <w:rPr>
          <w:rFonts w:ascii="Times New Roman" w:hAnsi="Times New Roman"/>
          <w:b/>
          <w:sz w:val="20"/>
        </w:rPr>
        <w:t>Tab 9.</w:t>
      </w:r>
      <w:r w:rsidRPr="00E46846">
        <w:rPr>
          <w:rFonts w:ascii="Times New Roman" w:hAnsi="Times New Roman"/>
          <w:b/>
          <w:sz w:val="20"/>
        </w:rPr>
        <w:tab/>
        <w:t xml:space="preserve"> Supporting Documentation: Safety Record</w:t>
      </w:r>
    </w:p>
    <w:p w:rsidR="00A139F3" w:rsidRPr="00210DEA" w:rsidRDefault="00E46846" w:rsidP="00A139F3">
      <w:pPr>
        <w:pStyle w:val="BodyText"/>
        <w:widowControl w:val="0"/>
        <w:ind w:left="1440"/>
        <w:rPr>
          <w:rFonts w:ascii="Times New Roman" w:hAnsi="Times New Roman"/>
          <w:sz w:val="20"/>
        </w:rPr>
      </w:pPr>
      <w:r w:rsidRPr="00E46846">
        <w:rPr>
          <w:rFonts w:ascii="Times New Roman" w:hAnsi="Times New Roman"/>
          <w:sz w:val="20"/>
        </w:rPr>
        <w:t>Provide the following:</w:t>
      </w:r>
    </w:p>
    <w:p w:rsidR="00A139F3" w:rsidRPr="00210DEA" w:rsidRDefault="00E46846" w:rsidP="00A139F3">
      <w:pPr>
        <w:widowControl w:val="0"/>
        <w:numPr>
          <w:ilvl w:val="0"/>
          <w:numId w:val="5"/>
        </w:numPr>
        <w:ind w:left="2160"/>
        <w:rPr>
          <w:rFonts w:ascii="Times New Roman" w:hAnsi="Times New Roman"/>
          <w:sz w:val="20"/>
        </w:rPr>
      </w:pPr>
      <w:r w:rsidRPr="00E46846">
        <w:rPr>
          <w:rFonts w:ascii="Times New Roman" w:hAnsi="Times New Roman"/>
          <w:sz w:val="20"/>
        </w:rPr>
        <w:t>Description of Firm’s Project safety and security program.  Firm’s safety plan must be consistent with OCIP Safety Manual, and which is included as an Attachment to this RFP/Q, and Article 10 of the CM</w:t>
      </w:r>
      <w:r w:rsidR="00A54E83">
        <w:rPr>
          <w:rFonts w:ascii="Times New Roman" w:hAnsi="Times New Roman"/>
          <w:sz w:val="20"/>
        </w:rPr>
        <w:t>R</w:t>
      </w:r>
      <w:r w:rsidRPr="00E46846">
        <w:rPr>
          <w:rFonts w:ascii="Times New Roman" w:hAnsi="Times New Roman"/>
          <w:sz w:val="20"/>
        </w:rPr>
        <w:t xml:space="preserve"> Agreement. Description of Firm’s ability to comply with the safety requirements of the CMR Agreement; and</w:t>
      </w:r>
    </w:p>
    <w:p w:rsidR="00A139F3" w:rsidRPr="00210DEA" w:rsidRDefault="00E46846" w:rsidP="00A139F3">
      <w:pPr>
        <w:widowControl w:val="0"/>
        <w:numPr>
          <w:ilvl w:val="0"/>
          <w:numId w:val="5"/>
        </w:numPr>
        <w:ind w:left="2160"/>
        <w:rPr>
          <w:rFonts w:ascii="Times New Roman" w:hAnsi="Times New Roman"/>
          <w:sz w:val="20"/>
        </w:rPr>
      </w:pPr>
      <w:r w:rsidRPr="00E46846">
        <w:rPr>
          <w:rFonts w:ascii="Times New Roman" w:hAnsi="Times New Roman"/>
          <w:sz w:val="20"/>
        </w:rPr>
        <w:t>Explanation of Firm’s experience in assisting an owner in the successful administration of an owner controlled insurance program.</w:t>
      </w:r>
    </w:p>
    <w:p w:rsidR="00A139F3" w:rsidRPr="00210DEA" w:rsidRDefault="00A139F3" w:rsidP="00A139F3">
      <w:pPr>
        <w:widowControl w:val="0"/>
        <w:ind w:left="1440"/>
        <w:rPr>
          <w:rFonts w:ascii="Times New Roman" w:hAnsi="Times New Roman"/>
          <w:sz w:val="20"/>
        </w:rPr>
      </w:pPr>
    </w:p>
    <w:p w:rsidR="00A139F3" w:rsidRPr="00210DEA" w:rsidRDefault="00E46846" w:rsidP="00A139F3">
      <w:pPr>
        <w:widowControl w:val="0"/>
        <w:tabs>
          <w:tab w:val="left" w:pos="1440"/>
        </w:tabs>
        <w:ind w:left="2160" w:hanging="720"/>
        <w:rPr>
          <w:rFonts w:ascii="Times New Roman" w:hAnsi="Times New Roman"/>
          <w:b/>
          <w:sz w:val="20"/>
        </w:rPr>
      </w:pPr>
      <w:r w:rsidRPr="00E46846">
        <w:rPr>
          <w:rFonts w:ascii="Times New Roman" w:hAnsi="Times New Roman"/>
          <w:b/>
          <w:sz w:val="20"/>
        </w:rPr>
        <w:t>Tab 10.</w:t>
      </w:r>
      <w:r w:rsidRPr="00E46846">
        <w:rPr>
          <w:rFonts w:ascii="Times New Roman" w:hAnsi="Times New Roman"/>
          <w:b/>
          <w:sz w:val="20"/>
        </w:rPr>
        <w:tab/>
        <w:t>Supporting Documentation: Litigation History</w:t>
      </w:r>
    </w:p>
    <w:p w:rsidR="00A139F3" w:rsidRPr="00210DEA" w:rsidRDefault="00E46846" w:rsidP="00A139F3">
      <w:pPr>
        <w:widowControl w:val="0"/>
        <w:ind w:left="1440"/>
        <w:rPr>
          <w:rFonts w:ascii="Times New Roman" w:hAnsi="Times New Roman"/>
          <w:sz w:val="20"/>
        </w:rPr>
      </w:pPr>
      <w:r w:rsidRPr="00E46846">
        <w:rPr>
          <w:rFonts w:ascii="Times New Roman" w:hAnsi="Times New Roman"/>
          <w:sz w:val="20"/>
        </w:rPr>
        <w:t xml:space="preserve">Provide a list of Firm’s litigation(s) and resolution(s) within the past five (5) years.  Include dispute(s) that were or were not resolved through mediation and/or arbitration. </w:t>
      </w:r>
    </w:p>
    <w:p w:rsidR="00A139F3" w:rsidRPr="00210DEA" w:rsidRDefault="00A139F3" w:rsidP="00A139F3">
      <w:pPr>
        <w:widowControl w:val="0"/>
        <w:ind w:left="1440"/>
        <w:rPr>
          <w:rFonts w:ascii="Times New Roman" w:hAnsi="Times New Roman"/>
          <w:sz w:val="20"/>
        </w:rPr>
      </w:pPr>
    </w:p>
    <w:p w:rsidR="00A139F3" w:rsidRPr="00210DEA" w:rsidRDefault="00E46846" w:rsidP="00A139F3">
      <w:pPr>
        <w:widowControl w:val="0"/>
        <w:tabs>
          <w:tab w:val="left" w:pos="1440"/>
        </w:tabs>
        <w:ind w:left="2160" w:hanging="720"/>
        <w:rPr>
          <w:rFonts w:ascii="Times New Roman" w:hAnsi="Times New Roman"/>
          <w:b/>
          <w:sz w:val="20"/>
        </w:rPr>
      </w:pPr>
      <w:r w:rsidRPr="00E46846">
        <w:rPr>
          <w:rFonts w:ascii="Times New Roman" w:hAnsi="Times New Roman"/>
          <w:b/>
          <w:sz w:val="20"/>
        </w:rPr>
        <w:t>Tab 11.</w:t>
      </w:r>
      <w:r w:rsidRPr="00E46846">
        <w:rPr>
          <w:rFonts w:ascii="Times New Roman" w:hAnsi="Times New Roman"/>
          <w:b/>
          <w:sz w:val="20"/>
        </w:rPr>
        <w:tab/>
        <w:t>Certifications</w:t>
      </w:r>
    </w:p>
    <w:p w:rsidR="00A139F3" w:rsidRPr="00210DEA" w:rsidRDefault="00E46846" w:rsidP="00A139F3">
      <w:pPr>
        <w:widowControl w:val="0"/>
        <w:ind w:left="1440"/>
        <w:rPr>
          <w:rFonts w:ascii="Times New Roman" w:hAnsi="Times New Roman"/>
          <w:sz w:val="20"/>
        </w:rPr>
      </w:pPr>
      <w:r w:rsidRPr="00E46846">
        <w:rPr>
          <w:rFonts w:ascii="Times New Roman" w:hAnsi="Times New Roman"/>
          <w:sz w:val="20"/>
        </w:rPr>
        <w:t>Certify and confirm, under penalty of perjury, the following:</w:t>
      </w:r>
    </w:p>
    <w:p w:rsidR="00A139F3" w:rsidRPr="00210DEA" w:rsidRDefault="00A139F3" w:rsidP="00A139F3">
      <w:pPr>
        <w:widowControl w:val="0"/>
        <w:ind w:left="720"/>
        <w:rPr>
          <w:rFonts w:ascii="Times New Roman" w:hAnsi="Times New Roman"/>
          <w:sz w:val="20"/>
        </w:rPr>
      </w:pPr>
    </w:p>
    <w:p w:rsidR="00A139F3" w:rsidRPr="00210DEA" w:rsidRDefault="00E46846" w:rsidP="00A139F3">
      <w:pPr>
        <w:widowControl w:val="0"/>
        <w:numPr>
          <w:ilvl w:val="0"/>
          <w:numId w:val="7"/>
        </w:numPr>
        <w:ind w:left="2160"/>
        <w:rPr>
          <w:rFonts w:ascii="Times New Roman" w:hAnsi="Times New Roman"/>
          <w:sz w:val="20"/>
        </w:rPr>
      </w:pPr>
      <w:r w:rsidRPr="00E46846">
        <w:rPr>
          <w:rFonts w:ascii="Times New Roman" w:hAnsi="Times New Roman"/>
          <w:b/>
          <w:sz w:val="20"/>
        </w:rPr>
        <w:t>NLRB Orders.</w:t>
      </w:r>
      <w:r w:rsidRPr="00E46846">
        <w:rPr>
          <w:rFonts w:ascii="Times New Roman" w:hAnsi="Times New Roman"/>
          <w:sz w:val="20"/>
        </w:rPr>
        <w:t xml:space="preserve">  That no more than one (1) final, unappealable finding of contempt of court by a federal court has been issued against Firm within the immediately preceding two (2) year period because of Firm’s failure to comply with an order of the National Labor Relations Board.</w:t>
      </w:r>
    </w:p>
    <w:p w:rsidR="00A139F3" w:rsidRPr="00210DEA" w:rsidRDefault="00A139F3" w:rsidP="00A139F3">
      <w:pPr>
        <w:widowControl w:val="0"/>
        <w:ind w:left="1800"/>
        <w:rPr>
          <w:rFonts w:ascii="Times New Roman" w:hAnsi="Times New Roman"/>
          <w:sz w:val="20"/>
        </w:rPr>
      </w:pPr>
    </w:p>
    <w:p w:rsidR="00A139F3" w:rsidRPr="00210DEA" w:rsidRDefault="00E46846" w:rsidP="00A139F3">
      <w:pPr>
        <w:widowControl w:val="0"/>
        <w:numPr>
          <w:ilvl w:val="0"/>
          <w:numId w:val="7"/>
        </w:numPr>
        <w:ind w:left="2160"/>
        <w:rPr>
          <w:rFonts w:ascii="Times New Roman" w:hAnsi="Times New Roman"/>
          <w:sz w:val="20"/>
        </w:rPr>
      </w:pPr>
      <w:r w:rsidRPr="00E46846">
        <w:rPr>
          <w:rFonts w:ascii="Times New Roman" w:hAnsi="Times New Roman"/>
          <w:b/>
          <w:sz w:val="20"/>
        </w:rPr>
        <w:t>Brokerage or Contingent Fees.</w:t>
      </w:r>
      <w:r w:rsidRPr="00E46846">
        <w:rPr>
          <w:rFonts w:ascii="Times New Roman" w:hAnsi="Times New Roman"/>
          <w:sz w:val="20"/>
        </w:rPr>
        <w:t xml:space="preserve">  No person or selling agency has been employed or retained to solicit or secure an agreement between Firm and the </w:t>
      </w:r>
      <w:r w:rsidR="008F364F">
        <w:rPr>
          <w:rFonts w:ascii="Times New Roman" w:hAnsi="Times New Roman"/>
          <w:sz w:val="20"/>
        </w:rPr>
        <w:t>Judicial Council</w:t>
      </w:r>
      <w:r w:rsidRPr="00E46846">
        <w:rPr>
          <w:rFonts w:ascii="Times New Roman" w:hAnsi="Times New Roman"/>
          <w:sz w:val="20"/>
        </w:rPr>
        <w:t xml:space="preserve"> upon an understanding or agreement for a commission, percentage, brokerage or contingent fee.</w:t>
      </w:r>
    </w:p>
    <w:p w:rsidR="00A139F3" w:rsidRPr="00210DEA" w:rsidRDefault="00A139F3" w:rsidP="00A139F3">
      <w:pPr>
        <w:widowControl w:val="0"/>
        <w:ind w:left="720"/>
        <w:rPr>
          <w:rFonts w:ascii="Times New Roman" w:hAnsi="Times New Roman"/>
          <w:sz w:val="20"/>
        </w:rPr>
      </w:pPr>
    </w:p>
    <w:p w:rsidR="00A139F3" w:rsidRPr="001D6202" w:rsidRDefault="00E46846" w:rsidP="00A139F3">
      <w:pPr>
        <w:pStyle w:val="StylePldCentrL3Underline"/>
        <w:numPr>
          <w:ilvl w:val="0"/>
          <w:numId w:val="7"/>
        </w:numPr>
        <w:ind w:left="2160"/>
        <w:rPr>
          <w:sz w:val="20"/>
          <w:szCs w:val="20"/>
        </w:rPr>
      </w:pPr>
      <w:r w:rsidRPr="001D6202">
        <w:rPr>
          <w:b/>
          <w:sz w:val="20"/>
          <w:szCs w:val="20"/>
        </w:rPr>
        <w:t>Prohibited Financial Conflict of Interest.</w:t>
      </w:r>
      <w:r w:rsidRPr="001D6202">
        <w:rPr>
          <w:sz w:val="20"/>
          <w:szCs w:val="20"/>
        </w:rPr>
        <w:t xml:space="preserve">  Firm has no interest and shall not acquire any interest which would present a conflict of interest with the </w:t>
      </w:r>
      <w:r w:rsidR="008F364F" w:rsidRPr="001D6202">
        <w:rPr>
          <w:sz w:val="20"/>
          <w:szCs w:val="20"/>
        </w:rPr>
        <w:t>Judicial Council</w:t>
      </w:r>
      <w:r w:rsidRPr="001D6202">
        <w:rPr>
          <w:sz w:val="20"/>
          <w:szCs w:val="20"/>
        </w:rPr>
        <w:t xml:space="preserve"> pursuant to California Government Code sections 1090 </w:t>
      </w:r>
      <w:r w:rsidRPr="001D6202">
        <w:rPr>
          <w:i/>
          <w:sz w:val="20"/>
          <w:szCs w:val="20"/>
        </w:rPr>
        <w:t>et seq.</w:t>
      </w:r>
      <w:r w:rsidRPr="001D6202">
        <w:rPr>
          <w:sz w:val="20"/>
          <w:szCs w:val="20"/>
        </w:rPr>
        <w:t xml:space="preserve"> and 87100 </w:t>
      </w:r>
      <w:r w:rsidRPr="001D6202">
        <w:rPr>
          <w:i/>
          <w:sz w:val="20"/>
          <w:szCs w:val="20"/>
        </w:rPr>
        <w:t>et seq</w:t>
      </w:r>
      <w:r w:rsidRPr="001D6202">
        <w:rPr>
          <w:sz w:val="20"/>
          <w:szCs w:val="20"/>
        </w:rPr>
        <w:t xml:space="preserve">.  Firm further certifies that, to the best of </w:t>
      </w:r>
      <w:r w:rsidRPr="001D6202">
        <w:rPr>
          <w:sz w:val="20"/>
          <w:szCs w:val="20"/>
        </w:rPr>
        <w:lastRenderedPageBreak/>
        <w:t xml:space="preserve">its knowledge after due inquiry, no employees or agents of the </w:t>
      </w:r>
      <w:r w:rsidR="008F364F" w:rsidRPr="001D6202">
        <w:rPr>
          <w:sz w:val="20"/>
          <w:szCs w:val="20"/>
        </w:rPr>
        <w:t>Judicial Council</w:t>
      </w:r>
      <w:r w:rsidRPr="001D6202">
        <w:rPr>
          <w:sz w:val="20"/>
          <w:szCs w:val="20"/>
        </w:rPr>
        <w:t xml:space="preserve"> are now, nor in the future will they be, in any manner interested directly or indirectly in the CMR Agreement, or in any profits expected to arise from CMR Agreement, as set forth in California Government Code sections 1090 </w:t>
      </w:r>
      <w:r w:rsidRPr="001D6202">
        <w:rPr>
          <w:i/>
          <w:sz w:val="20"/>
          <w:szCs w:val="20"/>
        </w:rPr>
        <w:t>et seq</w:t>
      </w:r>
      <w:r w:rsidRPr="001D6202">
        <w:rPr>
          <w:sz w:val="20"/>
          <w:szCs w:val="20"/>
        </w:rPr>
        <w:t xml:space="preserve">. and 87100 </w:t>
      </w:r>
      <w:r w:rsidRPr="001D6202">
        <w:rPr>
          <w:i/>
          <w:sz w:val="20"/>
          <w:szCs w:val="20"/>
        </w:rPr>
        <w:t>et seq</w:t>
      </w:r>
      <w:r w:rsidRPr="001D6202">
        <w:rPr>
          <w:sz w:val="20"/>
          <w:szCs w:val="20"/>
        </w:rPr>
        <w:t>.</w:t>
      </w:r>
    </w:p>
    <w:p w:rsidR="00A139F3" w:rsidRPr="00210DEA" w:rsidRDefault="00E46846" w:rsidP="00A139F3">
      <w:pPr>
        <w:widowControl w:val="0"/>
        <w:numPr>
          <w:ilvl w:val="0"/>
          <w:numId w:val="7"/>
        </w:numPr>
        <w:spacing w:before="120"/>
        <w:ind w:left="2160"/>
        <w:rPr>
          <w:rFonts w:ascii="Times New Roman" w:hAnsi="Times New Roman"/>
          <w:sz w:val="20"/>
        </w:rPr>
      </w:pPr>
      <w:r w:rsidRPr="00E46846">
        <w:rPr>
          <w:rFonts w:ascii="Times New Roman" w:hAnsi="Times New Roman"/>
          <w:b/>
          <w:sz w:val="20"/>
        </w:rPr>
        <w:t>Covenant against Gratuities</w:t>
      </w:r>
      <w:r w:rsidRPr="00E46846">
        <w:rPr>
          <w:rFonts w:ascii="Times New Roman" w:hAnsi="Times New Roman"/>
          <w:sz w:val="20"/>
        </w:rPr>
        <w:t xml:space="preserve">. No gratuities, in the form of entertainment, gifts, or otherwise, were offered by Firm or any agent, director, or representative of Firm, to any officer, official, agent, or employee of the </w:t>
      </w:r>
      <w:r w:rsidR="008F364F">
        <w:rPr>
          <w:rFonts w:ascii="Times New Roman" w:hAnsi="Times New Roman"/>
          <w:sz w:val="20"/>
        </w:rPr>
        <w:t>Judicial Council</w:t>
      </w:r>
      <w:r w:rsidRPr="00E46846">
        <w:rPr>
          <w:rFonts w:ascii="Times New Roman" w:hAnsi="Times New Roman"/>
          <w:sz w:val="20"/>
        </w:rPr>
        <w:t xml:space="preserve"> with a view toward securing the CM</w:t>
      </w:r>
      <w:r w:rsidR="00A54E83">
        <w:rPr>
          <w:rFonts w:ascii="Times New Roman" w:hAnsi="Times New Roman"/>
          <w:sz w:val="20"/>
        </w:rPr>
        <w:t>R</w:t>
      </w:r>
      <w:r w:rsidRPr="00E46846">
        <w:rPr>
          <w:rFonts w:ascii="Times New Roman" w:hAnsi="Times New Roman"/>
          <w:sz w:val="20"/>
        </w:rPr>
        <w:t xml:space="preserve"> Agreement or securing favorable treatment with respect to any determinations concerning the performance of the CMR Agreement.  </w:t>
      </w:r>
    </w:p>
    <w:p w:rsidR="00A139F3" w:rsidRPr="00210DEA" w:rsidRDefault="00A139F3" w:rsidP="00A139F3">
      <w:pPr>
        <w:widowControl w:val="0"/>
        <w:ind w:left="1440"/>
        <w:rPr>
          <w:rFonts w:ascii="Times New Roman" w:hAnsi="Times New Roman"/>
          <w:sz w:val="20"/>
        </w:rPr>
      </w:pPr>
    </w:p>
    <w:p w:rsidR="00A139F3" w:rsidRPr="00210DEA" w:rsidRDefault="00E46846" w:rsidP="00A139F3">
      <w:pPr>
        <w:widowControl w:val="0"/>
        <w:tabs>
          <w:tab w:val="left" w:pos="1440"/>
        </w:tabs>
        <w:ind w:left="2160" w:hanging="720"/>
        <w:rPr>
          <w:rFonts w:ascii="Times New Roman" w:hAnsi="Times New Roman"/>
          <w:b/>
          <w:sz w:val="20"/>
        </w:rPr>
      </w:pPr>
      <w:r w:rsidRPr="00E46846">
        <w:rPr>
          <w:rFonts w:ascii="Times New Roman" w:hAnsi="Times New Roman"/>
          <w:b/>
          <w:sz w:val="20"/>
        </w:rPr>
        <w:t>Tab 12.</w:t>
      </w:r>
      <w:r w:rsidRPr="00E46846">
        <w:rPr>
          <w:rFonts w:ascii="Times New Roman" w:hAnsi="Times New Roman"/>
          <w:b/>
          <w:sz w:val="20"/>
        </w:rPr>
        <w:tab/>
        <w:t>Outreach</w:t>
      </w:r>
    </w:p>
    <w:p w:rsidR="00A139F3" w:rsidRPr="00210DEA" w:rsidRDefault="00E46846" w:rsidP="00A139F3">
      <w:pPr>
        <w:widowControl w:val="0"/>
        <w:ind w:left="1440"/>
        <w:rPr>
          <w:rFonts w:ascii="Times New Roman" w:hAnsi="Times New Roman"/>
          <w:sz w:val="20"/>
        </w:rPr>
      </w:pPr>
      <w:r w:rsidRPr="00E46846">
        <w:rPr>
          <w:rFonts w:ascii="Times New Roman" w:hAnsi="Times New Roman"/>
          <w:sz w:val="20"/>
        </w:rPr>
        <w:t>Provide information about your Firm’s plan to advertise and perform outreach to encourage participation of local subcontractors and vendors</w:t>
      </w:r>
      <w:r w:rsidR="00E95197">
        <w:rPr>
          <w:rFonts w:ascii="Times New Roman" w:hAnsi="Times New Roman"/>
          <w:sz w:val="20"/>
        </w:rPr>
        <w:t xml:space="preserve">, and </w:t>
      </w:r>
      <w:r w:rsidR="00E95197" w:rsidRPr="00E95197">
        <w:rPr>
          <w:rFonts w:ascii="Times New Roman" w:hAnsi="Times New Roman"/>
          <w:sz w:val="20"/>
        </w:rPr>
        <w:t xml:space="preserve"> </w:t>
      </w:r>
      <w:r w:rsidR="00E95197">
        <w:rPr>
          <w:rFonts w:ascii="Times New Roman" w:hAnsi="Times New Roman"/>
          <w:sz w:val="20"/>
        </w:rPr>
        <w:t>State certified disabled veteran business enterprises</w:t>
      </w:r>
      <w:r w:rsidRPr="00E46846">
        <w:rPr>
          <w:rFonts w:ascii="Times New Roman" w:hAnsi="Times New Roman"/>
          <w:sz w:val="20"/>
        </w:rPr>
        <w:t xml:space="preserve"> on the Project, including the CMR’s bids from qualified subcontractors.  </w:t>
      </w:r>
    </w:p>
    <w:p w:rsidR="00A139F3" w:rsidRPr="00210DEA" w:rsidRDefault="00A139F3" w:rsidP="00A139F3">
      <w:pPr>
        <w:widowControl w:val="0"/>
        <w:ind w:left="1440"/>
        <w:rPr>
          <w:rFonts w:ascii="Times New Roman" w:hAnsi="Times New Roman"/>
          <w:sz w:val="20"/>
        </w:rPr>
      </w:pPr>
    </w:p>
    <w:p w:rsidR="00A139F3" w:rsidRPr="00210DEA" w:rsidRDefault="00E46846" w:rsidP="00A139F3">
      <w:pPr>
        <w:widowControl w:val="0"/>
        <w:tabs>
          <w:tab w:val="left" w:pos="1440"/>
        </w:tabs>
        <w:ind w:left="2160" w:hanging="720"/>
        <w:rPr>
          <w:rFonts w:ascii="Times New Roman" w:hAnsi="Times New Roman"/>
          <w:b/>
          <w:sz w:val="20"/>
        </w:rPr>
      </w:pPr>
      <w:r w:rsidRPr="00E46846">
        <w:rPr>
          <w:rFonts w:ascii="Times New Roman" w:hAnsi="Times New Roman"/>
          <w:b/>
          <w:sz w:val="20"/>
        </w:rPr>
        <w:t xml:space="preserve">Tab 13. </w:t>
      </w:r>
      <w:r w:rsidRPr="00E46846">
        <w:rPr>
          <w:rFonts w:ascii="Times New Roman" w:hAnsi="Times New Roman"/>
          <w:b/>
          <w:sz w:val="20"/>
        </w:rPr>
        <w:tab/>
      </w:r>
      <w:r w:rsidR="00F51963">
        <w:rPr>
          <w:rFonts w:ascii="Times New Roman" w:hAnsi="Times New Roman"/>
          <w:b/>
          <w:sz w:val="20"/>
        </w:rPr>
        <w:t>[Reserved]</w:t>
      </w:r>
    </w:p>
    <w:p w:rsidR="00A139F3" w:rsidRPr="00210DEA" w:rsidRDefault="00A139F3" w:rsidP="00A139F3">
      <w:pPr>
        <w:widowControl w:val="0"/>
        <w:ind w:left="1440"/>
        <w:rPr>
          <w:rFonts w:ascii="Times New Roman" w:hAnsi="Times New Roman"/>
          <w:sz w:val="20"/>
        </w:rPr>
      </w:pPr>
    </w:p>
    <w:p w:rsidR="00A139F3" w:rsidRPr="00210DEA" w:rsidRDefault="00E46846" w:rsidP="00A139F3">
      <w:pPr>
        <w:widowControl w:val="0"/>
        <w:tabs>
          <w:tab w:val="left" w:pos="1440"/>
        </w:tabs>
        <w:ind w:left="2160" w:hanging="720"/>
        <w:rPr>
          <w:rFonts w:ascii="Times New Roman" w:hAnsi="Times New Roman"/>
          <w:b/>
          <w:sz w:val="20"/>
        </w:rPr>
      </w:pPr>
      <w:r w:rsidRPr="00E46846">
        <w:rPr>
          <w:rFonts w:ascii="Times New Roman" w:hAnsi="Times New Roman"/>
          <w:b/>
          <w:sz w:val="20"/>
        </w:rPr>
        <w:t>Tab 14.</w:t>
      </w:r>
      <w:r w:rsidRPr="00E46846">
        <w:rPr>
          <w:rFonts w:ascii="Times New Roman" w:hAnsi="Times New Roman"/>
          <w:b/>
          <w:sz w:val="20"/>
        </w:rPr>
        <w:tab/>
        <w:t>General Contractor License</w:t>
      </w:r>
    </w:p>
    <w:p w:rsidR="00A139F3" w:rsidRPr="00210DEA" w:rsidRDefault="00E46846" w:rsidP="00A139F3">
      <w:pPr>
        <w:widowControl w:val="0"/>
        <w:ind w:left="1440"/>
        <w:rPr>
          <w:rFonts w:ascii="Times New Roman" w:hAnsi="Times New Roman"/>
          <w:sz w:val="20"/>
        </w:rPr>
      </w:pPr>
      <w:r w:rsidRPr="00E46846">
        <w:rPr>
          <w:rFonts w:ascii="Times New Roman" w:hAnsi="Times New Roman"/>
          <w:sz w:val="20"/>
        </w:rPr>
        <w:t>Provide a copy of Firm’s Type B general contractor</w:t>
      </w:r>
      <w:r w:rsidR="00E95197">
        <w:rPr>
          <w:rFonts w:ascii="Times New Roman" w:hAnsi="Times New Roman"/>
          <w:sz w:val="20"/>
        </w:rPr>
        <w:t xml:space="preserve"> </w:t>
      </w:r>
      <w:r w:rsidRPr="00E46846">
        <w:rPr>
          <w:rFonts w:ascii="Times New Roman" w:hAnsi="Times New Roman"/>
          <w:sz w:val="20"/>
        </w:rPr>
        <w:t>license permitting Firm to perform construction work in the State of California.</w:t>
      </w:r>
    </w:p>
    <w:p w:rsidR="00A139F3" w:rsidRPr="00210DEA" w:rsidRDefault="00A139F3" w:rsidP="00A139F3">
      <w:pPr>
        <w:widowControl w:val="0"/>
        <w:ind w:left="1440"/>
        <w:rPr>
          <w:rFonts w:ascii="Times New Roman" w:hAnsi="Times New Roman"/>
          <w:sz w:val="20"/>
        </w:rPr>
      </w:pPr>
    </w:p>
    <w:p w:rsidR="00A139F3" w:rsidRPr="00210DEA" w:rsidRDefault="00E46846" w:rsidP="00A139F3">
      <w:pPr>
        <w:widowControl w:val="0"/>
        <w:tabs>
          <w:tab w:val="left" w:pos="1440"/>
        </w:tabs>
        <w:ind w:left="2160" w:hanging="720"/>
        <w:rPr>
          <w:rFonts w:ascii="Times New Roman" w:hAnsi="Times New Roman"/>
          <w:b/>
          <w:sz w:val="20"/>
        </w:rPr>
      </w:pPr>
      <w:r w:rsidRPr="00E46846">
        <w:rPr>
          <w:rFonts w:ascii="Times New Roman" w:hAnsi="Times New Roman"/>
          <w:b/>
          <w:sz w:val="20"/>
        </w:rPr>
        <w:t>Tab 15.</w:t>
      </w:r>
      <w:r w:rsidRPr="00E46846">
        <w:rPr>
          <w:rFonts w:ascii="Times New Roman" w:hAnsi="Times New Roman"/>
          <w:b/>
          <w:sz w:val="20"/>
        </w:rPr>
        <w:tab/>
        <w:t>Financial Information</w:t>
      </w:r>
    </w:p>
    <w:p w:rsidR="00A139F3" w:rsidRPr="00210DEA" w:rsidRDefault="00E46846" w:rsidP="00A139F3">
      <w:pPr>
        <w:widowControl w:val="0"/>
        <w:spacing w:after="200"/>
        <w:ind w:left="1440"/>
        <w:rPr>
          <w:rFonts w:ascii="Times New Roman" w:hAnsi="Times New Roman"/>
          <w:color w:val="000000"/>
          <w:sz w:val="20"/>
        </w:rPr>
      </w:pPr>
      <w:r w:rsidRPr="00E46846">
        <w:rPr>
          <w:rFonts w:ascii="Times New Roman" w:hAnsi="Times New Roman"/>
          <w:color w:val="000000"/>
          <w:sz w:val="20"/>
        </w:rPr>
        <w:t>Provide one original (preferred) or copy of F</w:t>
      </w:r>
      <w:r w:rsidRPr="00E46846">
        <w:rPr>
          <w:rFonts w:ascii="Times New Roman" w:hAnsi="Times New Roman"/>
          <w:sz w:val="20"/>
        </w:rPr>
        <w:t xml:space="preserve">irm’s </w:t>
      </w:r>
      <w:r w:rsidRPr="00E46846">
        <w:rPr>
          <w:rFonts w:ascii="Times New Roman" w:hAnsi="Times New Roman"/>
          <w:color w:val="000000"/>
          <w:sz w:val="20"/>
        </w:rPr>
        <w:t xml:space="preserve">audited and already published financial statements for three (3) annual periods preceding the </w:t>
      </w:r>
      <w:r w:rsidRPr="00E46846">
        <w:rPr>
          <w:rFonts w:ascii="Times New Roman" w:hAnsi="Times New Roman"/>
          <w:sz w:val="20"/>
        </w:rPr>
        <w:t>SOQ &amp; Proposal Due Date</w:t>
      </w:r>
      <w:r w:rsidRPr="00E46846">
        <w:rPr>
          <w:rFonts w:ascii="Times New Roman" w:hAnsi="Times New Roman"/>
          <w:color w:val="000000"/>
          <w:sz w:val="20"/>
        </w:rPr>
        <w:t xml:space="preserve">. The statements shall be the Firm’s and in the same legal name as that in which Firm intends to do business with the </w:t>
      </w:r>
      <w:r w:rsidR="008F364F">
        <w:rPr>
          <w:rFonts w:ascii="Times New Roman" w:hAnsi="Times New Roman"/>
          <w:color w:val="000000"/>
          <w:sz w:val="20"/>
        </w:rPr>
        <w:t>Judicial Council</w:t>
      </w:r>
      <w:r w:rsidRPr="00E46846">
        <w:rPr>
          <w:rFonts w:ascii="Times New Roman" w:hAnsi="Times New Roman"/>
          <w:color w:val="000000"/>
          <w:sz w:val="20"/>
        </w:rPr>
        <w:t>.  The statements shall not be in the name of parent organizations.  Do not include other subsidiaries.</w:t>
      </w:r>
    </w:p>
    <w:p w:rsidR="00A139F3" w:rsidRPr="00210DEA" w:rsidRDefault="008F364F" w:rsidP="00591160">
      <w:pPr>
        <w:pStyle w:val="ListParagraph"/>
        <w:numPr>
          <w:ilvl w:val="0"/>
          <w:numId w:val="73"/>
        </w:numPr>
        <w:spacing w:after="200"/>
        <w:ind w:left="360"/>
        <w:rPr>
          <w:rFonts w:ascii="Times New Roman" w:hAnsi="Times New Roman"/>
          <w:b/>
          <w:sz w:val="20"/>
        </w:rPr>
      </w:pPr>
      <w:r>
        <w:rPr>
          <w:rFonts w:ascii="Times New Roman" w:hAnsi="Times New Roman"/>
          <w:b/>
          <w:sz w:val="20"/>
        </w:rPr>
        <w:t>Judicial Council</w:t>
      </w:r>
      <w:r w:rsidR="00E46846" w:rsidRPr="00E46846">
        <w:rPr>
          <w:rFonts w:ascii="Times New Roman" w:hAnsi="Times New Roman"/>
          <w:b/>
          <w:sz w:val="20"/>
        </w:rPr>
        <w:t xml:space="preserve"> Selection Process</w:t>
      </w:r>
    </w:p>
    <w:p w:rsidR="00A139F3" w:rsidRPr="00210DEA" w:rsidRDefault="00A139F3" w:rsidP="00A139F3">
      <w:pPr>
        <w:pStyle w:val="ListParagraph"/>
        <w:widowControl w:val="0"/>
        <w:tabs>
          <w:tab w:val="left" w:pos="0"/>
        </w:tabs>
        <w:spacing w:after="200"/>
        <w:ind w:left="360"/>
        <w:rPr>
          <w:rFonts w:ascii="Times New Roman" w:hAnsi="Times New Roman"/>
          <w:sz w:val="20"/>
        </w:rPr>
      </w:pPr>
      <w:r w:rsidRPr="00210DEA">
        <w:rPr>
          <w:rFonts w:ascii="Times New Roman" w:hAnsi="Times New Roman"/>
          <w:sz w:val="20"/>
        </w:rPr>
        <w:t xml:space="preserve">It is the intention of </w:t>
      </w:r>
      <w:r w:rsidR="008F364F">
        <w:rPr>
          <w:rFonts w:ascii="Times New Roman" w:hAnsi="Times New Roman"/>
          <w:sz w:val="20"/>
        </w:rPr>
        <w:t>Judicial Council</w:t>
      </w:r>
      <w:r w:rsidRPr="00210DEA">
        <w:rPr>
          <w:rFonts w:ascii="Times New Roman" w:hAnsi="Times New Roman"/>
          <w:sz w:val="20"/>
        </w:rPr>
        <w:t xml:space="preserve"> that its selection of </w:t>
      </w:r>
      <w:r w:rsidR="00E46846" w:rsidRPr="00E46846">
        <w:rPr>
          <w:rFonts w:ascii="Times New Roman" w:hAnsi="Times New Roman"/>
          <w:sz w:val="20"/>
        </w:rPr>
        <w:t>a</w:t>
      </w:r>
      <w:r w:rsidR="002A37C8" w:rsidRPr="00210DEA">
        <w:rPr>
          <w:rFonts w:ascii="Times New Roman" w:hAnsi="Times New Roman"/>
          <w:sz w:val="20"/>
        </w:rPr>
        <w:t xml:space="preserve"> </w:t>
      </w:r>
      <w:r w:rsidR="00E46846" w:rsidRPr="00E46846">
        <w:rPr>
          <w:rFonts w:ascii="Times New Roman" w:hAnsi="Times New Roman"/>
          <w:sz w:val="20"/>
        </w:rPr>
        <w:t>F</w:t>
      </w:r>
      <w:r w:rsidRPr="00210DEA">
        <w:rPr>
          <w:rFonts w:ascii="Times New Roman" w:hAnsi="Times New Roman"/>
          <w:sz w:val="20"/>
        </w:rPr>
        <w:t xml:space="preserve">irm to provide professional construction management services for this Project shall take into consideration both the quality of the </w:t>
      </w:r>
      <w:r w:rsidR="00E46846" w:rsidRPr="00E46846">
        <w:rPr>
          <w:rFonts w:ascii="Times New Roman" w:hAnsi="Times New Roman"/>
          <w:sz w:val="20"/>
        </w:rPr>
        <w:t>F</w:t>
      </w:r>
      <w:r w:rsidRPr="00210DEA">
        <w:rPr>
          <w:rFonts w:ascii="Times New Roman" w:hAnsi="Times New Roman"/>
          <w:sz w:val="20"/>
        </w:rPr>
        <w:t xml:space="preserve">irm, as demonstrated by their competence and experience and by the cost proposed to provide services.  </w:t>
      </w:r>
    </w:p>
    <w:p w:rsidR="00A139F3" w:rsidRPr="00FF6B1D" w:rsidRDefault="00A139F3" w:rsidP="00591160">
      <w:pPr>
        <w:pStyle w:val="BodyText"/>
        <w:widowControl w:val="0"/>
        <w:numPr>
          <w:ilvl w:val="1"/>
          <w:numId w:val="91"/>
        </w:numPr>
        <w:spacing w:after="200"/>
        <w:jc w:val="left"/>
        <w:rPr>
          <w:rFonts w:ascii="Times New Roman" w:hAnsi="Times New Roman"/>
          <w:b/>
          <w:sz w:val="20"/>
        </w:rPr>
      </w:pPr>
      <w:r w:rsidRPr="00FF6B1D">
        <w:rPr>
          <w:rFonts w:ascii="Times New Roman" w:hAnsi="Times New Roman"/>
          <w:b/>
          <w:sz w:val="20"/>
        </w:rPr>
        <w:t>SOQ and Proposal Evaluation Process</w:t>
      </w:r>
      <w:r w:rsidR="00123275">
        <w:rPr>
          <w:rFonts w:ascii="Times New Roman" w:hAnsi="Times New Roman"/>
          <w:b/>
          <w:sz w:val="20"/>
        </w:rPr>
        <w:t xml:space="preserve"> </w:t>
      </w:r>
    </w:p>
    <w:p w:rsidR="00A139F3" w:rsidRPr="00210DEA" w:rsidRDefault="00E46846" w:rsidP="00A139F3">
      <w:pPr>
        <w:pStyle w:val="ListParagraph"/>
        <w:widowControl w:val="0"/>
        <w:spacing w:after="200"/>
        <w:rPr>
          <w:rFonts w:ascii="Times New Roman" w:hAnsi="Times New Roman"/>
          <w:sz w:val="20"/>
        </w:rPr>
      </w:pPr>
      <w:r w:rsidRPr="00E46846">
        <w:rPr>
          <w:rFonts w:ascii="Times New Roman" w:hAnsi="Times New Roman"/>
          <w:sz w:val="20"/>
        </w:rPr>
        <w:t>The evaluation team will first evaluate Firm’s</w:t>
      </w:r>
      <w:r w:rsidR="002A37C8" w:rsidRPr="00210DEA">
        <w:rPr>
          <w:rFonts w:ascii="Times New Roman" w:hAnsi="Times New Roman"/>
          <w:sz w:val="20"/>
        </w:rPr>
        <w:t xml:space="preserve"> </w:t>
      </w:r>
      <w:r w:rsidR="00A139F3" w:rsidRPr="00210DEA">
        <w:rPr>
          <w:rFonts w:ascii="Times New Roman" w:hAnsi="Times New Roman"/>
          <w:sz w:val="20"/>
        </w:rPr>
        <w:t xml:space="preserve">SOQ to determine its responsiveness to the </w:t>
      </w:r>
      <w:r w:rsidR="008F364F">
        <w:rPr>
          <w:rFonts w:ascii="Times New Roman" w:hAnsi="Times New Roman"/>
          <w:sz w:val="20"/>
        </w:rPr>
        <w:t>Judicial Council</w:t>
      </w:r>
      <w:r w:rsidR="00A139F3" w:rsidRPr="00210DEA">
        <w:rPr>
          <w:rFonts w:ascii="Times New Roman" w:hAnsi="Times New Roman"/>
          <w:sz w:val="20"/>
        </w:rPr>
        <w:t xml:space="preserve">’s expressed needs and score it as Total Quality Points. The Total Quality Points will be factored into a formula that computes the Cost per Unit of Quality.  The </w:t>
      </w:r>
      <w:r w:rsidRPr="00E46846">
        <w:rPr>
          <w:rFonts w:ascii="Times New Roman" w:hAnsi="Times New Roman"/>
          <w:sz w:val="20"/>
        </w:rPr>
        <w:t>F</w:t>
      </w:r>
      <w:r w:rsidR="00A139F3" w:rsidRPr="00210DEA">
        <w:rPr>
          <w:rFonts w:ascii="Times New Roman" w:hAnsi="Times New Roman"/>
          <w:sz w:val="20"/>
        </w:rPr>
        <w:t xml:space="preserve">irm with the lowest Cost per Unit of Quality will be awarded the contract for the Project. </w:t>
      </w:r>
    </w:p>
    <w:p w:rsidR="00544256" w:rsidRPr="00544256" w:rsidRDefault="00A139F3" w:rsidP="00591160">
      <w:pPr>
        <w:pStyle w:val="ListParagraph"/>
        <w:widowControl w:val="0"/>
        <w:numPr>
          <w:ilvl w:val="0"/>
          <w:numId w:val="79"/>
        </w:numPr>
        <w:spacing w:after="200"/>
        <w:rPr>
          <w:rFonts w:ascii="Times New Roman" w:hAnsi="Times New Roman"/>
          <w:sz w:val="20"/>
        </w:rPr>
      </w:pPr>
      <w:r w:rsidRPr="00210DEA">
        <w:rPr>
          <w:rFonts w:ascii="Times New Roman" w:hAnsi="Times New Roman"/>
          <w:b/>
          <w:sz w:val="20"/>
        </w:rPr>
        <w:t>SOQ Evaluation Process:</w:t>
      </w:r>
      <w:r w:rsidRPr="00210DEA">
        <w:rPr>
          <w:rFonts w:ascii="Times New Roman" w:hAnsi="Times New Roman"/>
          <w:sz w:val="20"/>
        </w:rPr>
        <w:t xml:space="preserve"> </w:t>
      </w:r>
      <w:r w:rsidR="00E46846" w:rsidRPr="00E46846">
        <w:rPr>
          <w:rFonts w:ascii="Times New Roman" w:hAnsi="Times New Roman"/>
          <w:sz w:val="20"/>
        </w:rPr>
        <w:t>Firm’s</w:t>
      </w:r>
      <w:r w:rsidR="002A37C8" w:rsidRPr="00210DEA">
        <w:rPr>
          <w:rFonts w:ascii="Times New Roman" w:hAnsi="Times New Roman"/>
          <w:sz w:val="20"/>
        </w:rPr>
        <w:t xml:space="preserve"> </w:t>
      </w:r>
      <w:r w:rsidRPr="00210DEA">
        <w:rPr>
          <w:rFonts w:ascii="Times New Roman" w:hAnsi="Times New Roman"/>
          <w:sz w:val="20"/>
        </w:rPr>
        <w:t xml:space="preserve">SOQ will be analyzed and scored by members of an evaluation team which will be comprised of </w:t>
      </w:r>
      <w:r w:rsidR="008F364F">
        <w:rPr>
          <w:rFonts w:ascii="Times New Roman" w:hAnsi="Times New Roman"/>
          <w:sz w:val="20"/>
        </w:rPr>
        <w:t>Judicial Council</w:t>
      </w:r>
      <w:r w:rsidRPr="00210DEA">
        <w:rPr>
          <w:rFonts w:ascii="Times New Roman" w:hAnsi="Times New Roman"/>
          <w:sz w:val="20"/>
        </w:rPr>
        <w:t xml:space="preserve"> staff and/or its designees.  Each member of the evaluation team will</w:t>
      </w:r>
      <w:r w:rsidRPr="00FF6B1D">
        <w:rPr>
          <w:rFonts w:ascii="Times New Roman" w:hAnsi="Times New Roman"/>
          <w:sz w:val="20"/>
        </w:rPr>
        <w:t xml:space="preserve"> assign a point score according to the following gr</w:t>
      </w:r>
      <w:r w:rsidR="00E46846" w:rsidRPr="00E46846">
        <w:rPr>
          <w:rFonts w:ascii="Times New Roman" w:hAnsi="Times New Roman"/>
          <w:sz w:val="20"/>
        </w:rPr>
        <w:t>ading schedule.  Points assigned by the individual team members will then be averaged to determine a Total Quality Points score for each F</w:t>
      </w:r>
      <w:r w:rsidRPr="00210DEA">
        <w:rPr>
          <w:rFonts w:ascii="Times New Roman" w:hAnsi="Times New Roman"/>
          <w:sz w:val="20"/>
        </w:rPr>
        <w:t>irm.</w:t>
      </w:r>
    </w:p>
    <w:p w:rsidR="00544256" w:rsidRDefault="00544256" w:rsidP="0070670A">
      <w:pPr>
        <w:widowControl w:val="0"/>
        <w:pBdr>
          <w:top w:val="single" w:sz="4" w:space="1" w:color="auto"/>
        </w:pBdr>
        <w:tabs>
          <w:tab w:val="right" w:pos="10080"/>
        </w:tabs>
        <w:ind w:left="1440"/>
        <w:rPr>
          <w:rFonts w:ascii="Times New Roman" w:hAnsi="Times New Roman"/>
          <w:b/>
          <w:sz w:val="20"/>
        </w:rPr>
      </w:pPr>
    </w:p>
    <w:p w:rsidR="00A139F3" w:rsidRPr="00FF6B1D" w:rsidRDefault="00A139F3" w:rsidP="0070670A">
      <w:pPr>
        <w:widowControl w:val="0"/>
        <w:pBdr>
          <w:top w:val="single" w:sz="4" w:space="1" w:color="auto"/>
        </w:pBdr>
        <w:tabs>
          <w:tab w:val="right" w:pos="10080"/>
        </w:tabs>
        <w:ind w:left="1440"/>
        <w:rPr>
          <w:rFonts w:ascii="Times New Roman" w:hAnsi="Times New Roman"/>
          <w:b/>
          <w:sz w:val="20"/>
        </w:rPr>
      </w:pPr>
      <w:r w:rsidRPr="00FF6B1D">
        <w:rPr>
          <w:rFonts w:ascii="Times New Roman" w:hAnsi="Times New Roman"/>
          <w:b/>
          <w:sz w:val="20"/>
        </w:rPr>
        <w:t>Financial Strength, Safety Record, and Claims Avoidance:</w:t>
      </w:r>
      <w:r w:rsidRPr="00FF6B1D">
        <w:rPr>
          <w:rFonts w:ascii="Times New Roman" w:hAnsi="Times New Roman"/>
          <w:b/>
          <w:sz w:val="20"/>
        </w:rPr>
        <w:tab/>
        <w:t>20 points</w:t>
      </w:r>
    </w:p>
    <w:p w:rsidR="00A139F3" w:rsidRPr="00FF6B1D" w:rsidRDefault="00E46846" w:rsidP="00A139F3">
      <w:pPr>
        <w:widowControl w:val="0"/>
        <w:tabs>
          <w:tab w:val="right" w:pos="8640"/>
        </w:tabs>
        <w:ind w:left="1440" w:right="1440"/>
        <w:rPr>
          <w:rFonts w:ascii="Times New Roman" w:hAnsi="Times New Roman"/>
          <w:sz w:val="20"/>
        </w:rPr>
      </w:pPr>
      <w:r w:rsidRPr="00E46846">
        <w:rPr>
          <w:rFonts w:ascii="Times New Roman" w:hAnsi="Times New Roman"/>
          <w:sz w:val="20"/>
        </w:rPr>
        <w:t>F</w:t>
      </w:r>
      <w:r w:rsidR="00A139F3" w:rsidRPr="00210DEA">
        <w:rPr>
          <w:rFonts w:ascii="Times New Roman" w:hAnsi="Times New Roman"/>
          <w:sz w:val="20"/>
        </w:rPr>
        <w:t>irm has verifiable financial strength, excellent safety program and record, has successfully avoided work related accidents, damage to property during the course of construction, and public liability claims and litigation on past projects, and has successfully worked with owners in the successful completion of owner controlled insurance programs.</w:t>
      </w:r>
    </w:p>
    <w:p w:rsidR="00A139F3" w:rsidRPr="00210DEA" w:rsidRDefault="00A139F3" w:rsidP="00A139F3">
      <w:pPr>
        <w:widowControl w:val="0"/>
        <w:tabs>
          <w:tab w:val="right" w:pos="9000"/>
        </w:tabs>
        <w:ind w:left="2160" w:right="1440" w:hanging="720"/>
        <w:rPr>
          <w:rFonts w:ascii="Times New Roman" w:hAnsi="Times New Roman"/>
          <w:sz w:val="20"/>
        </w:rPr>
      </w:pPr>
    </w:p>
    <w:p w:rsidR="00A139F3" w:rsidRPr="00210DEA" w:rsidRDefault="00E46846" w:rsidP="00A139F3">
      <w:pPr>
        <w:widowControl w:val="0"/>
        <w:tabs>
          <w:tab w:val="left" w:pos="-1440"/>
          <w:tab w:val="num" w:pos="1080"/>
          <w:tab w:val="right" w:pos="10080"/>
        </w:tabs>
        <w:ind w:left="2160" w:hanging="720"/>
        <w:rPr>
          <w:rFonts w:ascii="Times New Roman" w:hAnsi="Times New Roman"/>
          <w:b/>
          <w:sz w:val="20"/>
        </w:rPr>
      </w:pPr>
      <w:r w:rsidRPr="00E46846">
        <w:rPr>
          <w:rFonts w:ascii="Times New Roman" w:hAnsi="Times New Roman"/>
          <w:b/>
          <w:sz w:val="20"/>
        </w:rPr>
        <w:t>Demonstrated Experience of the Firm:</w:t>
      </w:r>
      <w:r w:rsidRPr="00E46846">
        <w:rPr>
          <w:rFonts w:ascii="Times New Roman" w:hAnsi="Times New Roman"/>
          <w:b/>
          <w:sz w:val="20"/>
        </w:rPr>
        <w:tab/>
      </w:r>
      <w:r w:rsidR="003B5B47">
        <w:rPr>
          <w:rFonts w:ascii="Times New Roman" w:hAnsi="Times New Roman"/>
          <w:b/>
          <w:sz w:val="20"/>
        </w:rPr>
        <w:t>30</w:t>
      </w:r>
      <w:r w:rsidR="003B5B47" w:rsidRPr="00E46846">
        <w:rPr>
          <w:rFonts w:ascii="Times New Roman" w:hAnsi="Times New Roman"/>
          <w:b/>
          <w:sz w:val="20"/>
        </w:rPr>
        <w:t xml:space="preserve"> </w:t>
      </w:r>
      <w:r w:rsidRPr="00E46846">
        <w:rPr>
          <w:rFonts w:ascii="Times New Roman" w:hAnsi="Times New Roman"/>
          <w:b/>
          <w:sz w:val="20"/>
        </w:rPr>
        <w:t>points</w:t>
      </w:r>
    </w:p>
    <w:p w:rsidR="00A139F3" w:rsidRPr="00210DEA" w:rsidRDefault="00E46846" w:rsidP="00A139F3">
      <w:pPr>
        <w:widowControl w:val="0"/>
        <w:tabs>
          <w:tab w:val="right" w:pos="8640"/>
        </w:tabs>
        <w:ind w:left="1440" w:right="1440"/>
        <w:rPr>
          <w:rFonts w:ascii="Times New Roman" w:hAnsi="Times New Roman"/>
          <w:sz w:val="20"/>
        </w:rPr>
      </w:pPr>
      <w:r w:rsidRPr="00E46846">
        <w:rPr>
          <w:rFonts w:ascii="Times New Roman" w:hAnsi="Times New Roman"/>
          <w:sz w:val="20"/>
        </w:rPr>
        <w:t>Experience of the F</w:t>
      </w:r>
      <w:r w:rsidR="00A139F3" w:rsidRPr="00210DEA">
        <w:rPr>
          <w:rFonts w:ascii="Times New Roman" w:hAnsi="Times New Roman"/>
          <w:sz w:val="20"/>
        </w:rPr>
        <w:t xml:space="preserve">irm in relation to the work to be performed, including demonstrated </w:t>
      </w:r>
      <w:r w:rsidR="00A139F3" w:rsidRPr="00210DEA">
        <w:rPr>
          <w:rFonts w:ascii="Times New Roman" w:hAnsi="Times New Roman"/>
          <w:sz w:val="20"/>
        </w:rPr>
        <w:lastRenderedPageBreak/>
        <w:t xml:space="preserve">ability to meet project budgets and schedules, demonstrated effectiveness of the quality assurance program and procedures being utilized by the </w:t>
      </w:r>
      <w:r w:rsidRPr="00E46846">
        <w:rPr>
          <w:rFonts w:ascii="Times New Roman" w:hAnsi="Times New Roman"/>
          <w:sz w:val="20"/>
        </w:rPr>
        <w:t>F</w:t>
      </w:r>
      <w:r w:rsidR="00A139F3" w:rsidRPr="00210DEA">
        <w:rPr>
          <w:rFonts w:ascii="Times New Roman" w:hAnsi="Times New Roman"/>
          <w:sz w:val="20"/>
        </w:rPr>
        <w:t>irm in both Pre</w:t>
      </w:r>
      <w:r w:rsidRPr="00E46846">
        <w:rPr>
          <w:rFonts w:ascii="Times New Roman" w:hAnsi="Times New Roman"/>
          <w:sz w:val="20"/>
        </w:rPr>
        <w:t>-</w:t>
      </w:r>
      <w:r w:rsidR="00A139F3" w:rsidRPr="00210DEA">
        <w:rPr>
          <w:rFonts w:ascii="Times New Roman" w:hAnsi="Times New Roman"/>
          <w:sz w:val="20"/>
        </w:rPr>
        <w:t>construction and CM</w:t>
      </w:r>
      <w:r w:rsidRPr="00E46846">
        <w:rPr>
          <w:rFonts w:ascii="Times New Roman" w:hAnsi="Times New Roman"/>
          <w:sz w:val="20"/>
        </w:rPr>
        <w:t>R</w:t>
      </w:r>
      <w:r w:rsidR="00A139F3" w:rsidRPr="00210DEA">
        <w:rPr>
          <w:rFonts w:ascii="Times New Roman" w:hAnsi="Times New Roman"/>
          <w:sz w:val="20"/>
        </w:rPr>
        <w:t xml:space="preserve"> services, and the nature and quality of recently completed work.</w:t>
      </w:r>
    </w:p>
    <w:p w:rsidR="00A139F3" w:rsidRPr="00FF6B1D" w:rsidRDefault="00A139F3" w:rsidP="00A139F3">
      <w:pPr>
        <w:widowControl w:val="0"/>
        <w:tabs>
          <w:tab w:val="left" w:pos="-1440"/>
          <w:tab w:val="num" w:pos="1080"/>
        </w:tabs>
        <w:ind w:left="1440" w:right="1170"/>
        <w:rPr>
          <w:rFonts w:ascii="Times New Roman" w:hAnsi="Times New Roman"/>
          <w:snapToGrid w:val="0"/>
          <w:sz w:val="20"/>
        </w:rPr>
      </w:pPr>
    </w:p>
    <w:p w:rsidR="00A139F3" w:rsidRPr="00210DEA" w:rsidRDefault="00E46846" w:rsidP="00A139F3">
      <w:pPr>
        <w:widowControl w:val="0"/>
        <w:tabs>
          <w:tab w:val="right" w:pos="10080"/>
        </w:tabs>
        <w:ind w:left="2160" w:hanging="720"/>
        <w:rPr>
          <w:rFonts w:ascii="Times New Roman" w:hAnsi="Times New Roman"/>
          <w:b/>
          <w:bCs/>
          <w:sz w:val="20"/>
        </w:rPr>
      </w:pPr>
      <w:r w:rsidRPr="00E46846">
        <w:rPr>
          <w:rFonts w:ascii="Times New Roman" w:hAnsi="Times New Roman"/>
          <w:b/>
          <w:sz w:val="20"/>
        </w:rPr>
        <w:t xml:space="preserve">Demonstrated Experience and Training of Project Personnel: </w:t>
      </w:r>
      <w:r w:rsidRPr="00E46846">
        <w:rPr>
          <w:rFonts w:ascii="Times New Roman" w:hAnsi="Times New Roman"/>
          <w:b/>
          <w:sz w:val="20"/>
        </w:rPr>
        <w:tab/>
      </w:r>
      <w:r w:rsidR="003B5B47">
        <w:rPr>
          <w:rFonts w:ascii="Times New Roman" w:hAnsi="Times New Roman"/>
          <w:b/>
          <w:sz w:val="20"/>
        </w:rPr>
        <w:t>30</w:t>
      </w:r>
      <w:r w:rsidR="003B5B47" w:rsidRPr="00E46846">
        <w:rPr>
          <w:rFonts w:ascii="Times New Roman" w:hAnsi="Times New Roman"/>
          <w:b/>
          <w:sz w:val="20"/>
        </w:rPr>
        <w:t xml:space="preserve"> </w:t>
      </w:r>
      <w:r w:rsidRPr="00E46846">
        <w:rPr>
          <w:rFonts w:ascii="Times New Roman" w:hAnsi="Times New Roman"/>
          <w:b/>
          <w:sz w:val="20"/>
        </w:rPr>
        <w:t>points</w:t>
      </w:r>
    </w:p>
    <w:p w:rsidR="00A139F3" w:rsidRPr="00210DEA" w:rsidRDefault="00E46846" w:rsidP="00A139F3">
      <w:pPr>
        <w:widowControl w:val="0"/>
        <w:tabs>
          <w:tab w:val="right" w:pos="8640"/>
        </w:tabs>
        <w:ind w:left="1440" w:right="1440"/>
        <w:rPr>
          <w:rFonts w:ascii="Times New Roman" w:hAnsi="Times New Roman"/>
          <w:sz w:val="20"/>
        </w:rPr>
      </w:pPr>
      <w:r w:rsidRPr="00E46846">
        <w:rPr>
          <w:rFonts w:ascii="Times New Roman" w:hAnsi="Times New Roman"/>
          <w:sz w:val="20"/>
        </w:rPr>
        <w:t>Demonstrated experience and training of the principals and key personnel to be assigned to the Project; maintain continuity of F</w:t>
      </w:r>
      <w:r w:rsidR="00A139F3" w:rsidRPr="00210DEA">
        <w:rPr>
          <w:rFonts w:ascii="Times New Roman" w:hAnsi="Times New Roman"/>
          <w:sz w:val="20"/>
        </w:rPr>
        <w:t>irm’s proposed staff from Pre</w:t>
      </w:r>
      <w:r w:rsidRPr="00E46846">
        <w:rPr>
          <w:rFonts w:ascii="Times New Roman" w:hAnsi="Times New Roman"/>
          <w:sz w:val="20"/>
        </w:rPr>
        <w:t>-</w:t>
      </w:r>
      <w:r w:rsidR="00A139F3" w:rsidRPr="00210DEA">
        <w:rPr>
          <w:rFonts w:ascii="Times New Roman" w:hAnsi="Times New Roman"/>
          <w:sz w:val="20"/>
        </w:rPr>
        <w:t>construction and CM</w:t>
      </w:r>
      <w:r w:rsidRPr="00E46846">
        <w:rPr>
          <w:rFonts w:ascii="Times New Roman" w:hAnsi="Times New Roman"/>
          <w:sz w:val="20"/>
        </w:rPr>
        <w:t>R</w:t>
      </w:r>
      <w:r w:rsidR="00A139F3" w:rsidRPr="00210DEA">
        <w:rPr>
          <w:rFonts w:ascii="Times New Roman" w:hAnsi="Times New Roman"/>
          <w:sz w:val="20"/>
        </w:rPr>
        <w:t xml:space="preserve"> services through the completion of the Project. </w:t>
      </w:r>
    </w:p>
    <w:p w:rsidR="00A139F3" w:rsidRPr="00210DEA" w:rsidRDefault="00A139F3" w:rsidP="00A139F3">
      <w:pPr>
        <w:widowControl w:val="0"/>
        <w:tabs>
          <w:tab w:val="right" w:pos="9000"/>
        </w:tabs>
        <w:rPr>
          <w:rFonts w:ascii="Times New Roman" w:hAnsi="Times New Roman"/>
          <w:sz w:val="20"/>
        </w:rPr>
      </w:pPr>
    </w:p>
    <w:p w:rsidR="00A139F3" w:rsidRPr="00FF6B1D" w:rsidRDefault="00A139F3" w:rsidP="00A139F3">
      <w:pPr>
        <w:widowControl w:val="0"/>
        <w:tabs>
          <w:tab w:val="right" w:pos="10080"/>
        </w:tabs>
        <w:ind w:left="2160" w:hanging="720"/>
        <w:rPr>
          <w:rFonts w:ascii="Times New Roman" w:hAnsi="Times New Roman"/>
          <w:b/>
          <w:sz w:val="20"/>
        </w:rPr>
      </w:pPr>
      <w:r w:rsidRPr="00210DEA">
        <w:rPr>
          <w:rFonts w:ascii="Times New Roman" w:hAnsi="Times New Roman"/>
          <w:b/>
          <w:sz w:val="20"/>
        </w:rPr>
        <w:t xml:space="preserve">Project Plan/Approach:  </w:t>
      </w:r>
      <w:r w:rsidRPr="00210DEA">
        <w:rPr>
          <w:rFonts w:ascii="Times New Roman" w:hAnsi="Times New Roman"/>
          <w:b/>
          <w:sz w:val="20"/>
        </w:rPr>
        <w:tab/>
      </w:r>
      <w:r w:rsidR="007227EE">
        <w:rPr>
          <w:rFonts w:ascii="Times New Roman" w:hAnsi="Times New Roman"/>
          <w:b/>
          <w:sz w:val="20"/>
        </w:rPr>
        <w:t>20</w:t>
      </w:r>
      <w:r w:rsidR="007227EE" w:rsidRPr="00FF6B1D">
        <w:rPr>
          <w:rFonts w:ascii="Times New Roman" w:hAnsi="Times New Roman"/>
          <w:b/>
          <w:sz w:val="20"/>
        </w:rPr>
        <w:t xml:space="preserve"> points</w:t>
      </w:r>
    </w:p>
    <w:p w:rsidR="00A139F3" w:rsidRPr="00210DEA" w:rsidRDefault="00E46846" w:rsidP="00A139F3">
      <w:pPr>
        <w:widowControl w:val="0"/>
        <w:tabs>
          <w:tab w:val="right" w:pos="8640"/>
        </w:tabs>
        <w:spacing w:after="200"/>
        <w:ind w:left="1440" w:right="1440"/>
        <w:rPr>
          <w:rFonts w:ascii="Times New Roman" w:hAnsi="Times New Roman"/>
          <w:sz w:val="20"/>
        </w:rPr>
      </w:pPr>
      <w:r w:rsidRPr="00E46846">
        <w:rPr>
          <w:rFonts w:ascii="Times New Roman" w:hAnsi="Times New Roman"/>
          <w:sz w:val="20"/>
        </w:rPr>
        <w:t>The proposed Project Plan shall demonstrate the F</w:t>
      </w:r>
      <w:r w:rsidR="00A139F3" w:rsidRPr="00210DEA">
        <w:rPr>
          <w:rFonts w:ascii="Times New Roman" w:hAnsi="Times New Roman"/>
          <w:sz w:val="20"/>
        </w:rPr>
        <w:t xml:space="preserve">irm’s approach to this Project indicating a clear understanding of the purpose, service, scope, and objectives of this RFQ/P, including methodology for coordination and issue tracking and quality control strategies.  The Project Plan shall demonstrate the </w:t>
      </w:r>
      <w:r w:rsidRPr="00E46846">
        <w:rPr>
          <w:rFonts w:ascii="Times New Roman" w:hAnsi="Times New Roman"/>
          <w:sz w:val="20"/>
        </w:rPr>
        <w:t>F</w:t>
      </w:r>
      <w:r w:rsidR="00A139F3" w:rsidRPr="00210DEA">
        <w:rPr>
          <w:rFonts w:ascii="Times New Roman" w:hAnsi="Times New Roman"/>
          <w:sz w:val="20"/>
        </w:rPr>
        <w:t xml:space="preserve">irm’s approach to advertising and outreach to the local subcontractor and vendor community; this approach should clearly identify the </w:t>
      </w:r>
      <w:r w:rsidRPr="00E46846">
        <w:rPr>
          <w:rFonts w:ascii="Times New Roman" w:hAnsi="Times New Roman"/>
          <w:sz w:val="20"/>
        </w:rPr>
        <w:t>F</w:t>
      </w:r>
      <w:r w:rsidR="00A139F3" w:rsidRPr="00210DEA">
        <w:rPr>
          <w:rFonts w:ascii="Times New Roman" w:hAnsi="Times New Roman"/>
          <w:sz w:val="20"/>
        </w:rPr>
        <w:t>irm’s plan to encourage participation by local subcontractors and vendors (5 max. points out of 20).</w:t>
      </w:r>
    </w:p>
    <w:p w:rsidR="00A139F3" w:rsidRPr="00FF6B1D" w:rsidRDefault="00A139F3" w:rsidP="0070670A">
      <w:pPr>
        <w:widowControl w:val="0"/>
        <w:pBdr>
          <w:top w:val="single" w:sz="4" w:space="1" w:color="auto"/>
        </w:pBdr>
        <w:tabs>
          <w:tab w:val="left" w:pos="720"/>
          <w:tab w:val="right" w:pos="10080"/>
        </w:tabs>
        <w:spacing w:after="200"/>
        <w:ind w:left="1440"/>
        <w:jc w:val="right"/>
        <w:rPr>
          <w:rFonts w:ascii="Times New Roman" w:hAnsi="Times New Roman"/>
          <w:b/>
          <w:sz w:val="20"/>
        </w:rPr>
      </w:pPr>
      <w:r w:rsidRPr="00FF6B1D">
        <w:rPr>
          <w:rFonts w:ascii="Times New Roman" w:hAnsi="Times New Roman"/>
          <w:b/>
          <w:sz w:val="20"/>
        </w:rPr>
        <w:t>Total Quality Points = 100 Points Max.</w:t>
      </w:r>
    </w:p>
    <w:p w:rsidR="00A139F3" w:rsidRPr="00210DEA" w:rsidRDefault="00E46846" w:rsidP="00591160">
      <w:pPr>
        <w:pStyle w:val="ListParagraph"/>
        <w:widowControl w:val="0"/>
        <w:numPr>
          <w:ilvl w:val="0"/>
          <w:numId w:val="79"/>
        </w:numPr>
        <w:spacing w:after="200"/>
        <w:rPr>
          <w:rFonts w:ascii="Times New Roman" w:hAnsi="Times New Roman"/>
          <w:sz w:val="20"/>
        </w:rPr>
      </w:pPr>
      <w:r w:rsidRPr="00E46846">
        <w:rPr>
          <w:rFonts w:ascii="Times New Roman" w:hAnsi="Times New Roman"/>
          <w:b/>
          <w:sz w:val="20"/>
        </w:rPr>
        <w:t xml:space="preserve">Short List and Interviews: </w:t>
      </w:r>
      <w:r w:rsidRPr="00E46846">
        <w:rPr>
          <w:rFonts w:ascii="Times New Roman" w:hAnsi="Times New Roman"/>
          <w:sz w:val="20"/>
        </w:rPr>
        <w:t xml:space="preserve">The Total Quality Points will be used to create a short list of </w:t>
      </w:r>
      <w:r w:rsidR="00794D0D">
        <w:rPr>
          <w:rFonts w:ascii="Times New Roman" w:hAnsi="Times New Roman"/>
          <w:sz w:val="20"/>
        </w:rPr>
        <w:t>f</w:t>
      </w:r>
      <w:r w:rsidR="00A139F3" w:rsidRPr="00210DEA">
        <w:rPr>
          <w:rFonts w:ascii="Times New Roman" w:hAnsi="Times New Roman"/>
          <w:sz w:val="20"/>
        </w:rPr>
        <w:t xml:space="preserve">irms to be interviewed. It is intended that the short list will include at least three (3) firms.  Firms not on the short list will not be eligible for further consideration for this Project.  </w:t>
      </w:r>
      <w:r w:rsidRPr="00E46846">
        <w:rPr>
          <w:rFonts w:ascii="Times New Roman" w:hAnsi="Times New Roman"/>
          <w:sz w:val="20"/>
        </w:rPr>
        <w:t xml:space="preserve">Firm </w:t>
      </w:r>
      <w:r w:rsidR="00A139F3" w:rsidRPr="00210DEA">
        <w:rPr>
          <w:rFonts w:ascii="Times New Roman" w:hAnsi="Times New Roman"/>
          <w:sz w:val="20"/>
        </w:rPr>
        <w:t xml:space="preserve">interviews will be evaluated on the same criteria as the SOQs and Proposals.  After the interviews the Total Quality Points previously assigned to a </w:t>
      </w:r>
      <w:r w:rsidRPr="00E46846">
        <w:rPr>
          <w:rFonts w:ascii="Times New Roman" w:hAnsi="Times New Roman"/>
          <w:sz w:val="20"/>
        </w:rPr>
        <w:t>F</w:t>
      </w:r>
      <w:r w:rsidR="00A139F3" w:rsidRPr="00210DEA">
        <w:rPr>
          <w:rFonts w:ascii="Times New Roman" w:hAnsi="Times New Roman"/>
          <w:sz w:val="20"/>
        </w:rPr>
        <w:t>irm on the short list will be adjusted, if necessary, and the final score will be recalculated.</w:t>
      </w:r>
    </w:p>
    <w:p w:rsidR="00A139F3" w:rsidRPr="00FF6B1D" w:rsidRDefault="00A139F3" w:rsidP="00591160">
      <w:pPr>
        <w:pStyle w:val="ListParagraph"/>
        <w:widowControl w:val="0"/>
        <w:numPr>
          <w:ilvl w:val="0"/>
          <w:numId w:val="79"/>
        </w:numPr>
        <w:spacing w:after="200"/>
        <w:rPr>
          <w:rFonts w:ascii="Times New Roman" w:hAnsi="Times New Roman"/>
          <w:sz w:val="20"/>
        </w:rPr>
      </w:pPr>
      <w:r w:rsidRPr="00210DEA">
        <w:rPr>
          <w:rFonts w:ascii="Times New Roman" w:hAnsi="Times New Roman"/>
          <w:b/>
          <w:sz w:val="20"/>
        </w:rPr>
        <w:t>Price Proposal Evaluation Process:</w:t>
      </w:r>
      <w:r w:rsidRPr="00210DEA">
        <w:rPr>
          <w:rFonts w:ascii="Times New Roman" w:hAnsi="Times New Roman"/>
          <w:sz w:val="20"/>
        </w:rPr>
        <w:t xml:space="preserve"> After the conclusion of the above tasks, the Price Proposals of the </w:t>
      </w:r>
      <w:r w:rsidR="00E46846" w:rsidRPr="00E46846">
        <w:rPr>
          <w:rFonts w:ascii="Times New Roman" w:hAnsi="Times New Roman"/>
          <w:sz w:val="20"/>
        </w:rPr>
        <w:t>F</w:t>
      </w:r>
      <w:r w:rsidRPr="00210DEA">
        <w:rPr>
          <w:rFonts w:ascii="Times New Roman" w:hAnsi="Times New Roman"/>
          <w:sz w:val="20"/>
        </w:rPr>
        <w:t xml:space="preserve">irms interviewed will be evaluated to derive a Cost per Unit of Quality (“CPQ”). The CPQ will be compared and the </w:t>
      </w:r>
      <w:r w:rsidR="00E46846" w:rsidRPr="00E46846">
        <w:rPr>
          <w:rFonts w:ascii="Times New Roman" w:hAnsi="Times New Roman"/>
          <w:sz w:val="20"/>
        </w:rPr>
        <w:t>F</w:t>
      </w:r>
      <w:r w:rsidRPr="00210DEA">
        <w:rPr>
          <w:rFonts w:ascii="Times New Roman" w:hAnsi="Times New Roman"/>
          <w:sz w:val="20"/>
        </w:rPr>
        <w:t xml:space="preserve">irm with the lowest CPQ shall be announced as the most responsive </w:t>
      </w:r>
      <w:r w:rsidR="00E46846" w:rsidRPr="00E46846">
        <w:rPr>
          <w:rFonts w:ascii="Times New Roman" w:hAnsi="Times New Roman"/>
          <w:sz w:val="20"/>
        </w:rPr>
        <w:t>F</w:t>
      </w:r>
      <w:r w:rsidRPr="00210DEA">
        <w:rPr>
          <w:rFonts w:ascii="Times New Roman" w:hAnsi="Times New Roman"/>
          <w:sz w:val="20"/>
        </w:rPr>
        <w:t>irm.  The CPQ is the Total Price for Services (as indicated by the Firm on its Fee Proposal Form) divided by the Total Quality Points (as defined above in the SOQ Evaluation Process).  For example, using the following hypothetical figures:</w:t>
      </w:r>
    </w:p>
    <w:p w:rsidR="00A139F3" w:rsidRPr="001D6202" w:rsidRDefault="00E46846" w:rsidP="00591160">
      <w:pPr>
        <w:pStyle w:val="ListParagraph"/>
        <w:widowControl w:val="0"/>
        <w:numPr>
          <w:ilvl w:val="0"/>
          <w:numId w:val="80"/>
        </w:numPr>
        <w:ind w:left="2880"/>
        <w:rPr>
          <w:rFonts w:ascii="Times New Roman" w:hAnsi="Times New Roman"/>
          <w:i/>
          <w:sz w:val="20"/>
        </w:rPr>
      </w:pPr>
      <w:r w:rsidRPr="001D6202">
        <w:rPr>
          <w:rFonts w:ascii="Times New Roman" w:hAnsi="Times New Roman"/>
          <w:i/>
          <w:sz w:val="20"/>
        </w:rPr>
        <w:t xml:space="preserve">Total Price for Services (from Fee Proposal) </w:t>
      </w:r>
      <w:r w:rsidR="00B278EF" w:rsidRPr="001D6202">
        <w:rPr>
          <w:rFonts w:ascii="Times New Roman" w:hAnsi="Times New Roman"/>
          <w:i/>
          <w:sz w:val="20"/>
        </w:rPr>
        <w:t xml:space="preserve"> = </w:t>
      </w:r>
      <w:r w:rsidRPr="001D6202">
        <w:rPr>
          <w:rFonts w:ascii="Times New Roman" w:hAnsi="Times New Roman"/>
          <w:i/>
          <w:sz w:val="20"/>
        </w:rPr>
        <w:t xml:space="preserve"> $</w:t>
      </w:r>
      <w:r w:rsidR="000241AD" w:rsidRPr="001D6202">
        <w:rPr>
          <w:rFonts w:ascii="Times New Roman" w:hAnsi="Times New Roman"/>
          <w:i/>
          <w:sz w:val="20"/>
        </w:rPr>
        <w:t>8,500,000</w:t>
      </w:r>
    </w:p>
    <w:p w:rsidR="00A139F3" w:rsidRPr="001D6202" w:rsidRDefault="00E46846" w:rsidP="00591160">
      <w:pPr>
        <w:pStyle w:val="ListParagraph"/>
        <w:widowControl w:val="0"/>
        <w:numPr>
          <w:ilvl w:val="0"/>
          <w:numId w:val="80"/>
        </w:numPr>
        <w:spacing w:after="200"/>
        <w:ind w:left="2880"/>
        <w:rPr>
          <w:rFonts w:ascii="Times New Roman" w:hAnsi="Times New Roman"/>
          <w:i/>
          <w:sz w:val="20"/>
        </w:rPr>
      </w:pPr>
      <w:r w:rsidRPr="001D6202">
        <w:rPr>
          <w:rFonts w:ascii="Times New Roman" w:hAnsi="Times New Roman"/>
          <w:i/>
          <w:sz w:val="20"/>
        </w:rPr>
        <w:t xml:space="preserve">Total Quality Points (from above) </w:t>
      </w:r>
      <w:r w:rsidR="00B278EF" w:rsidRPr="001D6202">
        <w:rPr>
          <w:rFonts w:ascii="Times New Roman" w:hAnsi="Times New Roman"/>
          <w:i/>
          <w:sz w:val="20"/>
        </w:rPr>
        <w:t xml:space="preserve"> = </w:t>
      </w:r>
      <w:r w:rsidRPr="001D6202">
        <w:rPr>
          <w:rFonts w:ascii="Times New Roman" w:hAnsi="Times New Roman"/>
          <w:i/>
          <w:sz w:val="20"/>
        </w:rPr>
        <w:t xml:space="preserve"> </w:t>
      </w:r>
      <w:r w:rsidR="000241AD" w:rsidRPr="001D6202">
        <w:rPr>
          <w:rFonts w:ascii="Times New Roman" w:hAnsi="Times New Roman"/>
          <w:i/>
          <w:sz w:val="20"/>
        </w:rPr>
        <w:t>89</w:t>
      </w:r>
    </w:p>
    <w:p w:rsidR="00A139F3" w:rsidRPr="001D6202" w:rsidRDefault="00E46846" w:rsidP="001D6202">
      <w:pPr>
        <w:pStyle w:val="ListParagraph"/>
        <w:widowControl w:val="0"/>
        <w:spacing w:after="200"/>
        <w:ind w:left="2160"/>
        <w:rPr>
          <w:rFonts w:ascii="Times New Roman" w:hAnsi="Times New Roman"/>
          <w:i/>
          <w:sz w:val="20"/>
        </w:rPr>
      </w:pPr>
      <w:r w:rsidRPr="001D6202">
        <w:rPr>
          <w:rFonts w:ascii="Times New Roman" w:hAnsi="Times New Roman"/>
          <w:i/>
          <w:sz w:val="20"/>
        </w:rPr>
        <w:t>The CPQ would be: $</w:t>
      </w:r>
      <w:r w:rsidR="000241AD" w:rsidRPr="001D6202">
        <w:rPr>
          <w:rFonts w:ascii="Times New Roman" w:hAnsi="Times New Roman"/>
          <w:i/>
          <w:sz w:val="20"/>
        </w:rPr>
        <w:t>8,500,000</w:t>
      </w:r>
      <w:r w:rsidRPr="001D6202">
        <w:rPr>
          <w:rFonts w:ascii="Times New Roman" w:hAnsi="Times New Roman"/>
          <w:i/>
          <w:sz w:val="20"/>
        </w:rPr>
        <w:t xml:space="preserve"> / </w:t>
      </w:r>
      <w:r w:rsidR="000241AD" w:rsidRPr="001D6202">
        <w:rPr>
          <w:rFonts w:ascii="Times New Roman" w:hAnsi="Times New Roman"/>
          <w:i/>
          <w:sz w:val="20"/>
        </w:rPr>
        <w:t xml:space="preserve">89  </w:t>
      </w:r>
      <w:r w:rsidR="00B278EF" w:rsidRPr="001D6202">
        <w:rPr>
          <w:rFonts w:ascii="Times New Roman" w:hAnsi="Times New Roman"/>
          <w:i/>
          <w:sz w:val="20"/>
        </w:rPr>
        <w:t xml:space="preserve">= </w:t>
      </w:r>
      <w:r w:rsidRPr="001D6202">
        <w:rPr>
          <w:rFonts w:ascii="Times New Roman" w:hAnsi="Times New Roman"/>
          <w:i/>
          <w:sz w:val="20"/>
        </w:rPr>
        <w:t xml:space="preserve"> $</w:t>
      </w:r>
      <w:r w:rsidR="000241AD" w:rsidRPr="001D6202">
        <w:rPr>
          <w:rFonts w:ascii="Times New Roman" w:hAnsi="Times New Roman"/>
          <w:i/>
          <w:sz w:val="20"/>
        </w:rPr>
        <w:t>95,505.62</w:t>
      </w:r>
    </w:p>
    <w:p w:rsidR="002A1273" w:rsidRDefault="00E46846" w:rsidP="00591160">
      <w:pPr>
        <w:pStyle w:val="BodyText"/>
        <w:widowControl w:val="0"/>
        <w:numPr>
          <w:ilvl w:val="1"/>
          <w:numId w:val="91"/>
        </w:numPr>
        <w:spacing w:before="200" w:after="200"/>
        <w:jc w:val="left"/>
        <w:rPr>
          <w:rFonts w:ascii="Times New Roman" w:hAnsi="Times New Roman"/>
          <w:b/>
          <w:sz w:val="20"/>
        </w:rPr>
      </w:pPr>
      <w:r w:rsidRPr="00E46846">
        <w:rPr>
          <w:rFonts w:ascii="Times New Roman" w:hAnsi="Times New Roman"/>
          <w:b/>
          <w:sz w:val="20"/>
        </w:rPr>
        <w:t xml:space="preserve">Execution of Agreement </w:t>
      </w:r>
    </w:p>
    <w:p w:rsidR="002A1273" w:rsidRDefault="00E46846" w:rsidP="00591160">
      <w:pPr>
        <w:pStyle w:val="BodyTextIndent"/>
        <w:widowControl w:val="0"/>
        <w:numPr>
          <w:ilvl w:val="2"/>
          <w:numId w:val="91"/>
        </w:numPr>
        <w:spacing w:after="200"/>
        <w:ind w:left="1440"/>
        <w:jc w:val="left"/>
        <w:rPr>
          <w:rFonts w:ascii="Times New Roman" w:hAnsi="Times New Roman"/>
          <w:sz w:val="20"/>
        </w:rPr>
      </w:pPr>
      <w:r w:rsidRPr="00E46846">
        <w:rPr>
          <w:rFonts w:ascii="Times New Roman" w:hAnsi="Times New Roman"/>
          <w:sz w:val="20"/>
        </w:rPr>
        <w:t>The F</w:t>
      </w:r>
      <w:r w:rsidR="00A139F3" w:rsidRPr="00210DEA">
        <w:rPr>
          <w:rFonts w:ascii="Times New Roman" w:hAnsi="Times New Roman"/>
          <w:sz w:val="20"/>
        </w:rPr>
        <w:t>irm awarded the contract shall be prepared to commence Work immediately following execution of the CMR Agreement.</w:t>
      </w:r>
    </w:p>
    <w:p w:rsidR="002A1273" w:rsidRDefault="00A139F3" w:rsidP="00591160">
      <w:pPr>
        <w:pStyle w:val="BodyTextIndent"/>
        <w:widowControl w:val="0"/>
        <w:numPr>
          <w:ilvl w:val="2"/>
          <w:numId w:val="91"/>
        </w:numPr>
        <w:ind w:left="1440"/>
        <w:jc w:val="left"/>
        <w:rPr>
          <w:rFonts w:ascii="Times New Roman" w:hAnsi="Times New Roman"/>
          <w:sz w:val="20"/>
        </w:rPr>
      </w:pPr>
      <w:r w:rsidRPr="00210DEA">
        <w:rPr>
          <w:rFonts w:ascii="Times New Roman" w:hAnsi="Times New Roman"/>
          <w:sz w:val="20"/>
        </w:rPr>
        <w:t xml:space="preserve">In the event an agreement cannot be reached with the selected </w:t>
      </w:r>
      <w:r w:rsidR="00E46846" w:rsidRPr="00E46846">
        <w:rPr>
          <w:rFonts w:ascii="Times New Roman" w:hAnsi="Times New Roman"/>
          <w:sz w:val="20"/>
        </w:rPr>
        <w:t>F</w:t>
      </w:r>
      <w:r w:rsidRPr="00210DEA">
        <w:rPr>
          <w:rFonts w:ascii="Times New Roman" w:hAnsi="Times New Roman"/>
          <w:sz w:val="20"/>
        </w:rPr>
        <w:t xml:space="preserve">irm after a reasonable amount of time </w:t>
      </w:r>
      <w:r w:rsidR="00E46846" w:rsidRPr="00E46846">
        <w:rPr>
          <w:rFonts w:ascii="Times New Roman" w:hAnsi="Times New Roman"/>
          <w:sz w:val="20"/>
        </w:rPr>
        <w:t xml:space="preserve">as determined solely by the </w:t>
      </w:r>
      <w:r w:rsidR="008F364F">
        <w:rPr>
          <w:rFonts w:ascii="Times New Roman" w:hAnsi="Times New Roman"/>
          <w:sz w:val="20"/>
        </w:rPr>
        <w:t>Judicial Council</w:t>
      </w:r>
      <w:r w:rsidRPr="00210DEA">
        <w:rPr>
          <w:rFonts w:ascii="Times New Roman" w:hAnsi="Times New Roman"/>
          <w:sz w:val="20"/>
        </w:rPr>
        <w:t xml:space="preserve">’s, the </w:t>
      </w:r>
      <w:r w:rsidR="008F364F">
        <w:rPr>
          <w:rFonts w:ascii="Times New Roman" w:hAnsi="Times New Roman"/>
          <w:sz w:val="20"/>
        </w:rPr>
        <w:t>Judicial Council</w:t>
      </w:r>
      <w:r w:rsidRPr="00210DEA">
        <w:rPr>
          <w:rFonts w:ascii="Times New Roman" w:hAnsi="Times New Roman"/>
          <w:sz w:val="20"/>
        </w:rPr>
        <w:t xml:space="preserve"> may choose to award the CMR Agreement</w:t>
      </w:r>
      <w:r w:rsidRPr="00210DEA" w:rsidDel="001B7759">
        <w:rPr>
          <w:rFonts w:ascii="Times New Roman" w:hAnsi="Times New Roman"/>
          <w:sz w:val="20"/>
        </w:rPr>
        <w:t xml:space="preserve"> </w:t>
      </w:r>
      <w:r w:rsidRPr="00210DEA">
        <w:rPr>
          <w:rFonts w:ascii="Times New Roman" w:hAnsi="Times New Roman"/>
          <w:sz w:val="20"/>
        </w:rPr>
        <w:t xml:space="preserve">to the next-highest ranked </w:t>
      </w:r>
      <w:r w:rsidR="00E46846" w:rsidRPr="00E46846">
        <w:rPr>
          <w:rFonts w:ascii="Times New Roman" w:hAnsi="Times New Roman"/>
          <w:sz w:val="20"/>
        </w:rPr>
        <w:t>F</w:t>
      </w:r>
      <w:r w:rsidRPr="00210DEA">
        <w:rPr>
          <w:rFonts w:ascii="Times New Roman" w:hAnsi="Times New Roman"/>
          <w:sz w:val="20"/>
        </w:rPr>
        <w:t>irm.</w:t>
      </w:r>
    </w:p>
    <w:bookmarkEnd w:id="2"/>
    <w:bookmarkEnd w:id="3"/>
    <w:p w:rsidR="00A139F3" w:rsidRPr="00210DEA" w:rsidRDefault="00E46846" w:rsidP="00591160">
      <w:pPr>
        <w:pStyle w:val="ListParagraph"/>
        <w:numPr>
          <w:ilvl w:val="0"/>
          <w:numId w:val="73"/>
        </w:numPr>
        <w:spacing w:before="200" w:after="200"/>
        <w:ind w:left="360"/>
        <w:rPr>
          <w:rFonts w:ascii="Times New Roman" w:hAnsi="Times New Roman"/>
          <w:b/>
          <w:sz w:val="20"/>
        </w:rPr>
      </w:pPr>
      <w:r w:rsidRPr="00E46846">
        <w:rPr>
          <w:rFonts w:ascii="Times New Roman" w:hAnsi="Times New Roman"/>
          <w:b/>
          <w:sz w:val="20"/>
        </w:rPr>
        <w:t>Administrative Requirements</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Disabled Veteran Participation Goals</w:t>
      </w:r>
    </w:p>
    <w:p w:rsidR="00A139F3" w:rsidRPr="00210DEA" w:rsidRDefault="00A139F3" w:rsidP="00591160">
      <w:pPr>
        <w:widowControl w:val="0"/>
        <w:numPr>
          <w:ilvl w:val="2"/>
          <w:numId w:val="81"/>
        </w:numPr>
        <w:spacing w:after="200"/>
        <w:ind w:left="1454" w:hanging="187"/>
        <w:rPr>
          <w:rFonts w:ascii="Times New Roman" w:hAnsi="Times New Roman"/>
          <w:sz w:val="20"/>
        </w:rPr>
      </w:pPr>
      <w:r w:rsidRPr="00210DEA">
        <w:rPr>
          <w:rFonts w:ascii="Times New Roman" w:hAnsi="Times New Roman"/>
          <w:sz w:val="20"/>
        </w:rPr>
        <w:t xml:space="preserve">The </w:t>
      </w:r>
      <w:r w:rsidR="008F364F">
        <w:rPr>
          <w:rFonts w:ascii="Times New Roman" w:hAnsi="Times New Roman"/>
          <w:sz w:val="20"/>
        </w:rPr>
        <w:t>Judicial Council</w:t>
      </w:r>
      <w:r w:rsidRPr="00210DEA">
        <w:rPr>
          <w:rFonts w:ascii="Times New Roman" w:hAnsi="Times New Roman"/>
          <w:sz w:val="20"/>
        </w:rPr>
        <w:t xml:space="preserve"> requires contract participation goals of a minimum of three percent (3%) for disabled veteran business enterprises (DVBEs).  The </w:t>
      </w:r>
      <w:r w:rsidR="008F364F">
        <w:rPr>
          <w:rFonts w:ascii="Times New Roman" w:hAnsi="Times New Roman"/>
          <w:sz w:val="20"/>
        </w:rPr>
        <w:t>Judicial Council</w:t>
      </w:r>
      <w:r w:rsidRPr="00210DEA">
        <w:rPr>
          <w:rFonts w:ascii="Times New Roman" w:hAnsi="Times New Roman"/>
          <w:sz w:val="20"/>
        </w:rPr>
        <w:t xml:space="preserve"> will require the selected </w:t>
      </w:r>
      <w:r w:rsidR="00E46846" w:rsidRPr="00E46846">
        <w:rPr>
          <w:rFonts w:ascii="Times New Roman" w:hAnsi="Times New Roman"/>
          <w:sz w:val="20"/>
        </w:rPr>
        <w:t>F</w:t>
      </w:r>
      <w:r w:rsidRPr="00210DEA">
        <w:rPr>
          <w:rFonts w:ascii="Times New Roman" w:hAnsi="Times New Roman"/>
          <w:sz w:val="20"/>
        </w:rPr>
        <w:t xml:space="preserve">irm to demonstrate DVBE compliance.  </w:t>
      </w:r>
    </w:p>
    <w:p w:rsidR="00A139F3" w:rsidRPr="00210DEA" w:rsidRDefault="00A139F3" w:rsidP="00591160">
      <w:pPr>
        <w:widowControl w:val="0"/>
        <w:numPr>
          <w:ilvl w:val="3"/>
          <w:numId w:val="81"/>
        </w:numPr>
        <w:ind w:left="1800"/>
        <w:rPr>
          <w:rFonts w:ascii="Times New Roman" w:hAnsi="Times New Roman"/>
          <w:sz w:val="20"/>
        </w:rPr>
      </w:pPr>
      <w:r w:rsidRPr="00210DEA">
        <w:rPr>
          <w:rFonts w:ascii="Times New Roman" w:hAnsi="Times New Roman"/>
          <w:sz w:val="20"/>
        </w:rPr>
        <w:t xml:space="preserve">The selected </w:t>
      </w:r>
      <w:r w:rsidR="00E46846" w:rsidRPr="00E46846">
        <w:rPr>
          <w:rFonts w:ascii="Times New Roman" w:hAnsi="Times New Roman"/>
          <w:sz w:val="20"/>
        </w:rPr>
        <w:t>F</w:t>
      </w:r>
      <w:r w:rsidRPr="00210DEA">
        <w:rPr>
          <w:rFonts w:ascii="Times New Roman" w:hAnsi="Times New Roman"/>
          <w:sz w:val="20"/>
        </w:rPr>
        <w:t xml:space="preserve">irm may complete a DVBE Participation Form at any time to reflect any DVBEs that take part in any Phase of the Project.  </w:t>
      </w:r>
    </w:p>
    <w:p w:rsidR="00A139F3" w:rsidRPr="00FF6B1D" w:rsidRDefault="00A139F3" w:rsidP="00A139F3">
      <w:pPr>
        <w:widowControl w:val="0"/>
        <w:ind w:left="1800"/>
        <w:rPr>
          <w:rFonts w:ascii="Times New Roman" w:hAnsi="Times New Roman"/>
          <w:sz w:val="20"/>
        </w:rPr>
      </w:pPr>
    </w:p>
    <w:p w:rsidR="00A139F3" w:rsidRPr="00210DEA" w:rsidRDefault="00E46846" w:rsidP="00591160">
      <w:pPr>
        <w:widowControl w:val="0"/>
        <w:numPr>
          <w:ilvl w:val="3"/>
          <w:numId w:val="81"/>
        </w:numPr>
        <w:spacing w:after="200"/>
        <w:ind w:left="1800"/>
        <w:rPr>
          <w:rFonts w:ascii="Times New Roman" w:hAnsi="Times New Roman"/>
          <w:sz w:val="20"/>
        </w:rPr>
      </w:pPr>
      <w:r w:rsidRPr="00E46846">
        <w:rPr>
          <w:rFonts w:ascii="Times New Roman" w:hAnsi="Times New Roman"/>
          <w:sz w:val="20"/>
        </w:rPr>
        <w:t>In addition, the selected F</w:t>
      </w:r>
      <w:r w:rsidR="00A139F3" w:rsidRPr="00210DEA">
        <w:rPr>
          <w:rFonts w:ascii="Times New Roman" w:hAnsi="Times New Roman"/>
          <w:sz w:val="20"/>
        </w:rPr>
        <w:t xml:space="preserve">irm is required to complete a DVBE Participation Form when bidding the Project for the Construction Phase.  </w:t>
      </w:r>
    </w:p>
    <w:p w:rsidR="00A139F3" w:rsidRPr="00210DEA" w:rsidRDefault="00A139F3" w:rsidP="00591160">
      <w:pPr>
        <w:widowControl w:val="0"/>
        <w:numPr>
          <w:ilvl w:val="2"/>
          <w:numId w:val="81"/>
        </w:numPr>
        <w:spacing w:after="200"/>
        <w:ind w:left="1454" w:hanging="187"/>
        <w:rPr>
          <w:rFonts w:ascii="Times New Roman" w:hAnsi="Times New Roman"/>
          <w:sz w:val="20"/>
        </w:rPr>
      </w:pPr>
      <w:r w:rsidRPr="00FF6B1D">
        <w:rPr>
          <w:rFonts w:ascii="Times New Roman" w:hAnsi="Times New Roman"/>
          <w:sz w:val="20"/>
        </w:rPr>
        <w:t>Information about DVBE resources can be fou</w:t>
      </w:r>
      <w:r w:rsidR="00E46846" w:rsidRPr="00E46846">
        <w:rPr>
          <w:rFonts w:ascii="Times New Roman" w:hAnsi="Times New Roman"/>
          <w:sz w:val="20"/>
        </w:rPr>
        <w:t xml:space="preserve">nd on the Executive Branch’s internal website at http://www.dgs.ca.gov/pd/Programs/OSDS/legislation.aspx or by calling the Office of Small Business and DVBE Certification at 916-375-4940.  </w:t>
      </w:r>
    </w:p>
    <w:p w:rsidR="00A139F3" w:rsidRPr="00210DEA" w:rsidRDefault="00E46846" w:rsidP="00591160">
      <w:pPr>
        <w:widowControl w:val="0"/>
        <w:numPr>
          <w:ilvl w:val="2"/>
          <w:numId w:val="81"/>
        </w:numPr>
        <w:spacing w:after="200"/>
        <w:ind w:left="1454" w:hanging="187"/>
        <w:rPr>
          <w:rFonts w:ascii="Times New Roman" w:hAnsi="Times New Roman"/>
          <w:sz w:val="20"/>
        </w:rPr>
      </w:pPr>
      <w:r w:rsidRPr="00E46846">
        <w:rPr>
          <w:rFonts w:ascii="Times New Roman" w:hAnsi="Times New Roman"/>
          <w:sz w:val="20"/>
        </w:rPr>
        <w:t xml:space="preserve">The DVBE Participation Form is attached as an Exhibit to the CMR Agreement. </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 xml:space="preserve">California </w:t>
      </w:r>
      <w:r w:rsidR="0038000A" w:rsidRPr="001F1017">
        <w:rPr>
          <w:rFonts w:ascii="Times New Roman" w:hAnsi="Times New Roman"/>
          <w:b/>
          <w:sz w:val="20"/>
        </w:rPr>
        <w:t>Rules</w:t>
      </w:r>
      <w:r w:rsidRPr="00E46846">
        <w:rPr>
          <w:rFonts w:ascii="Times New Roman" w:hAnsi="Times New Roman"/>
          <w:b/>
          <w:sz w:val="20"/>
        </w:rPr>
        <w:t xml:space="preserve"> of Court, Rule 10.500 – Public Access to Judicial Administrative Records</w:t>
      </w:r>
    </w:p>
    <w:p w:rsidR="00A139F3" w:rsidRPr="00210DEA" w:rsidRDefault="00A139F3" w:rsidP="00A139F3">
      <w:pPr>
        <w:pStyle w:val="ListParagraph"/>
        <w:spacing w:before="200" w:after="200"/>
        <w:rPr>
          <w:rFonts w:ascii="Times New Roman" w:hAnsi="Times New Roman"/>
          <w:b/>
          <w:sz w:val="20"/>
        </w:rPr>
      </w:pPr>
      <w:r w:rsidRPr="00210DEA">
        <w:rPr>
          <w:rFonts w:ascii="Times New Roman" w:hAnsi="Times New Roman"/>
          <w:sz w:val="20"/>
        </w:rPr>
        <w:t xml:space="preserve">Records created as part of Firm’s Proposal and selection process are generally subject to California Rules of Court, Rule 10.500 and may be available to the public absent an exemption.  If a </w:t>
      </w:r>
      <w:r w:rsidR="00E46846" w:rsidRPr="00E46846">
        <w:rPr>
          <w:rFonts w:ascii="Times New Roman" w:hAnsi="Times New Roman"/>
          <w:sz w:val="20"/>
        </w:rPr>
        <w:t>F</w:t>
      </w:r>
      <w:r w:rsidRPr="00210DEA">
        <w:rPr>
          <w:rFonts w:ascii="Times New Roman" w:hAnsi="Times New Roman"/>
          <w:sz w:val="20"/>
        </w:rPr>
        <w:t>irm’s SOQ or Proposal</w:t>
      </w:r>
      <w:r w:rsidRPr="00210DEA" w:rsidDel="00A305FD">
        <w:rPr>
          <w:rFonts w:ascii="Times New Roman" w:hAnsi="Times New Roman"/>
          <w:sz w:val="20"/>
        </w:rPr>
        <w:t xml:space="preserve"> </w:t>
      </w:r>
      <w:r w:rsidRPr="00210DEA">
        <w:rPr>
          <w:rFonts w:ascii="Times New Roman" w:hAnsi="Times New Roman"/>
          <w:sz w:val="20"/>
        </w:rPr>
        <w:t xml:space="preserve">contains material noted or marked as confidential and/or proprietary that, in the </w:t>
      </w:r>
      <w:r w:rsidR="008F364F">
        <w:rPr>
          <w:rFonts w:ascii="Times New Roman" w:hAnsi="Times New Roman"/>
          <w:sz w:val="20"/>
        </w:rPr>
        <w:t>Judicial Council</w:t>
      </w:r>
      <w:r w:rsidRPr="00210DEA">
        <w:rPr>
          <w:rFonts w:ascii="Times New Roman" w:hAnsi="Times New Roman"/>
          <w:sz w:val="20"/>
        </w:rPr>
        <w:t>’s sole opinion, meets the disclosu</w:t>
      </w:r>
      <w:r w:rsidRPr="00FF6B1D">
        <w:rPr>
          <w:rFonts w:ascii="Times New Roman" w:hAnsi="Times New Roman"/>
          <w:sz w:val="20"/>
        </w:rPr>
        <w:t>re exemption requirements of Rule 10.500, then that information wi</w:t>
      </w:r>
      <w:r w:rsidR="00E46846" w:rsidRPr="00E46846">
        <w:rPr>
          <w:rFonts w:ascii="Times New Roman" w:hAnsi="Times New Roman"/>
          <w:sz w:val="20"/>
        </w:rPr>
        <w:t>ll not be disclosed pursuant to a request for records</w:t>
      </w:r>
      <w:r w:rsidRPr="00210DEA">
        <w:rPr>
          <w:rFonts w:ascii="Times New Roman" w:hAnsi="Times New Roman"/>
          <w:sz w:val="20"/>
        </w:rPr>
        <w:t xml:space="preserve">.  If the </w:t>
      </w:r>
      <w:r w:rsidR="008F364F">
        <w:rPr>
          <w:rFonts w:ascii="Times New Roman" w:hAnsi="Times New Roman"/>
          <w:sz w:val="20"/>
        </w:rPr>
        <w:t>Judicial Council</w:t>
      </w:r>
      <w:r w:rsidRPr="00210DEA">
        <w:rPr>
          <w:rFonts w:ascii="Times New Roman" w:hAnsi="Times New Roman"/>
          <w:sz w:val="20"/>
        </w:rPr>
        <w:t xml:space="preserve"> does not consider such material to be exempt from disclosure under Rule 10.500, the material will be made available to the public, regardless of the notation or markings.  If a </w:t>
      </w:r>
      <w:r w:rsidR="00E46846" w:rsidRPr="00E46846">
        <w:rPr>
          <w:rFonts w:ascii="Times New Roman" w:hAnsi="Times New Roman"/>
          <w:sz w:val="20"/>
        </w:rPr>
        <w:t>F</w:t>
      </w:r>
      <w:r w:rsidRPr="00210DEA">
        <w:rPr>
          <w:rFonts w:ascii="Times New Roman" w:hAnsi="Times New Roman"/>
          <w:sz w:val="20"/>
        </w:rPr>
        <w:t xml:space="preserve">irm is unsure if </w:t>
      </w:r>
      <w:r w:rsidR="00E46846" w:rsidRPr="00E46846">
        <w:rPr>
          <w:rFonts w:ascii="Times New Roman" w:hAnsi="Times New Roman"/>
          <w:sz w:val="20"/>
        </w:rPr>
        <w:t>the information contained in its SOQ or Proposal</w:t>
      </w:r>
      <w:r w:rsidRPr="00210DEA">
        <w:rPr>
          <w:rFonts w:ascii="Times New Roman" w:hAnsi="Times New Roman"/>
          <w:sz w:val="20"/>
        </w:rPr>
        <w:t xml:space="preserve"> confidential and/or proprietary then it should not include </w:t>
      </w:r>
      <w:r w:rsidR="00E46846" w:rsidRPr="00E46846">
        <w:rPr>
          <w:rFonts w:ascii="Times New Roman" w:hAnsi="Times New Roman"/>
          <w:sz w:val="20"/>
        </w:rPr>
        <w:t>the</w:t>
      </w:r>
      <w:r w:rsidRPr="00210DEA">
        <w:rPr>
          <w:rFonts w:ascii="Times New Roman" w:hAnsi="Times New Roman"/>
          <w:sz w:val="20"/>
        </w:rPr>
        <w:t xml:space="preserve"> information in its SOQ and Proposal.  A firm that indiscriminately identifies all or most of its SOQ or Proposal</w:t>
      </w:r>
      <w:r w:rsidRPr="00210DEA" w:rsidDel="00A305FD">
        <w:rPr>
          <w:rFonts w:ascii="Times New Roman" w:hAnsi="Times New Roman"/>
          <w:sz w:val="20"/>
        </w:rPr>
        <w:t xml:space="preserve"> </w:t>
      </w:r>
      <w:r w:rsidRPr="00210DEA">
        <w:rPr>
          <w:rFonts w:ascii="Times New Roman" w:hAnsi="Times New Roman"/>
          <w:sz w:val="20"/>
        </w:rPr>
        <w:t xml:space="preserve">as exempt from disclosure </w:t>
      </w:r>
      <w:r w:rsidR="00E46846" w:rsidRPr="00E46846">
        <w:rPr>
          <w:rFonts w:ascii="Times New Roman" w:hAnsi="Times New Roman"/>
          <w:sz w:val="20"/>
        </w:rPr>
        <w:t xml:space="preserve">however </w:t>
      </w:r>
      <w:r w:rsidRPr="00210DEA">
        <w:rPr>
          <w:rFonts w:ascii="Times New Roman" w:hAnsi="Times New Roman"/>
          <w:sz w:val="20"/>
        </w:rPr>
        <w:t xml:space="preserve">may be deemed non-responsive. </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Errors in the RFQ/P</w:t>
      </w:r>
    </w:p>
    <w:p w:rsidR="00A139F3" w:rsidRPr="00210DEA" w:rsidRDefault="00A139F3" w:rsidP="00591160">
      <w:pPr>
        <w:pStyle w:val="BodyText"/>
        <w:widowControl w:val="0"/>
        <w:numPr>
          <w:ilvl w:val="2"/>
          <w:numId w:val="81"/>
        </w:numPr>
        <w:ind w:left="1440"/>
        <w:jc w:val="left"/>
        <w:rPr>
          <w:rFonts w:ascii="Times New Roman" w:hAnsi="Times New Roman"/>
          <w:b/>
          <w:sz w:val="20"/>
        </w:rPr>
      </w:pPr>
      <w:r w:rsidRPr="00210DEA">
        <w:rPr>
          <w:rFonts w:ascii="Times New Roman" w:hAnsi="Times New Roman"/>
          <w:sz w:val="20"/>
        </w:rPr>
        <w:t xml:space="preserve">If Firm discovers any ambiguity, conflict, discrepancy, omission, or other error in this RFQ/P, Firm shall immediately provide the </w:t>
      </w:r>
      <w:r w:rsidR="008F364F">
        <w:rPr>
          <w:rFonts w:ascii="Times New Roman" w:hAnsi="Times New Roman"/>
          <w:sz w:val="20"/>
        </w:rPr>
        <w:t>Judicial Council</w:t>
      </w:r>
      <w:r w:rsidRPr="00210DEA">
        <w:rPr>
          <w:rFonts w:ascii="Times New Roman" w:hAnsi="Times New Roman"/>
          <w:sz w:val="20"/>
        </w:rPr>
        <w:t xml:space="preserve"> with written notice of </w:t>
      </w:r>
      <w:r w:rsidR="00E46846" w:rsidRPr="00E46846">
        <w:rPr>
          <w:rFonts w:ascii="Times New Roman" w:hAnsi="Times New Roman"/>
          <w:sz w:val="20"/>
        </w:rPr>
        <w:t>it</w:t>
      </w:r>
      <w:r w:rsidRPr="00210DEA">
        <w:rPr>
          <w:rFonts w:ascii="Times New Roman" w:hAnsi="Times New Roman"/>
          <w:sz w:val="20"/>
        </w:rPr>
        <w:t xml:space="preserve"> and request that the RFQ/P be clarified or modified.  Without disclosing the source of the request, the </w:t>
      </w:r>
      <w:r w:rsidR="008F364F">
        <w:rPr>
          <w:rFonts w:ascii="Times New Roman" w:hAnsi="Times New Roman"/>
          <w:sz w:val="20"/>
        </w:rPr>
        <w:t>Judicial Council</w:t>
      </w:r>
      <w:r w:rsidRPr="00210DEA">
        <w:rPr>
          <w:rFonts w:ascii="Times New Roman" w:hAnsi="Times New Roman"/>
          <w:sz w:val="20"/>
        </w:rPr>
        <w:t xml:space="preserve"> may modify the RFQ/P prior to the date fixed for submission of SOQ </w:t>
      </w:r>
      <w:r w:rsidR="00E46846" w:rsidRPr="00E46846">
        <w:rPr>
          <w:rFonts w:ascii="Times New Roman" w:hAnsi="Times New Roman"/>
          <w:sz w:val="20"/>
        </w:rPr>
        <w:t xml:space="preserve">and Proposals </w:t>
      </w:r>
      <w:r w:rsidRPr="00210DEA">
        <w:rPr>
          <w:rFonts w:ascii="Times New Roman" w:hAnsi="Times New Roman"/>
          <w:sz w:val="20"/>
        </w:rPr>
        <w:t>by issuing an addendum.</w:t>
      </w:r>
    </w:p>
    <w:p w:rsidR="00A139F3" w:rsidRPr="00210DEA" w:rsidRDefault="00A139F3" w:rsidP="00A139F3">
      <w:pPr>
        <w:pStyle w:val="Outlinearabic"/>
        <w:widowControl w:val="0"/>
        <w:tabs>
          <w:tab w:val="num" w:pos="1530"/>
        </w:tabs>
        <w:ind w:left="1440" w:hanging="180"/>
        <w:rPr>
          <w:sz w:val="20"/>
        </w:rPr>
      </w:pPr>
    </w:p>
    <w:p w:rsidR="00A139F3" w:rsidRPr="00FF6B1D" w:rsidRDefault="00A139F3" w:rsidP="00591160">
      <w:pPr>
        <w:pStyle w:val="BodyText"/>
        <w:widowControl w:val="0"/>
        <w:numPr>
          <w:ilvl w:val="2"/>
          <w:numId w:val="81"/>
        </w:numPr>
        <w:ind w:left="1440"/>
        <w:jc w:val="left"/>
        <w:rPr>
          <w:rFonts w:ascii="Times New Roman" w:hAnsi="Times New Roman"/>
          <w:b/>
          <w:sz w:val="20"/>
        </w:rPr>
      </w:pPr>
      <w:r w:rsidRPr="00210DEA">
        <w:rPr>
          <w:rFonts w:ascii="Times New Roman" w:hAnsi="Times New Roman"/>
          <w:sz w:val="20"/>
        </w:rPr>
        <w:t xml:space="preserve">If prior to the date fixed for submission of SOQs </w:t>
      </w:r>
      <w:r w:rsidR="00E46846" w:rsidRPr="00E46846">
        <w:rPr>
          <w:rFonts w:ascii="Times New Roman" w:hAnsi="Times New Roman"/>
          <w:sz w:val="20"/>
        </w:rPr>
        <w:t xml:space="preserve">and Proposals </w:t>
      </w:r>
      <w:r w:rsidRPr="00210DEA">
        <w:rPr>
          <w:rFonts w:ascii="Times New Roman" w:hAnsi="Times New Roman"/>
          <w:sz w:val="20"/>
        </w:rPr>
        <w:t xml:space="preserve">Firm knows of or should have known of an error in the RFQ/P, and fails to notify the </w:t>
      </w:r>
      <w:r w:rsidR="008F364F">
        <w:rPr>
          <w:rFonts w:ascii="Times New Roman" w:hAnsi="Times New Roman"/>
          <w:sz w:val="20"/>
        </w:rPr>
        <w:t>Judicial Council</w:t>
      </w:r>
      <w:r w:rsidRPr="00210DEA">
        <w:rPr>
          <w:rFonts w:ascii="Times New Roman" w:hAnsi="Times New Roman"/>
          <w:sz w:val="20"/>
        </w:rPr>
        <w:t xml:space="preserve"> of the error, Firm shall submit its SOQ </w:t>
      </w:r>
      <w:r w:rsidR="00E46846" w:rsidRPr="00E46846">
        <w:rPr>
          <w:rFonts w:ascii="Times New Roman" w:hAnsi="Times New Roman"/>
          <w:sz w:val="20"/>
        </w:rPr>
        <w:t xml:space="preserve">and Proposal </w:t>
      </w:r>
      <w:r w:rsidRPr="00210DEA">
        <w:rPr>
          <w:rFonts w:ascii="Times New Roman" w:hAnsi="Times New Roman"/>
          <w:sz w:val="20"/>
        </w:rPr>
        <w:t>at its own risk, and if Firm is awarded the contract, it shall not be entitled to additional compensation or time by reason of the error or its later correction.</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Addenda:</w:t>
      </w:r>
      <w:r w:rsidR="00A139F3" w:rsidRPr="00210DEA">
        <w:rPr>
          <w:rFonts w:ascii="Times New Roman" w:hAnsi="Times New Roman"/>
          <w:sz w:val="20"/>
        </w:rPr>
        <w:t xml:space="preserve"> The </w:t>
      </w:r>
      <w:r w:rsidR="008F364F">
        <w:rPr>
          <w:rFonts w:ascii="Times New Roman" w:hAnsi="Times New Roman"/>
          <w:sz w:val="20"/>
        </w:rPr>
        <w:t>Judicial Council</w:t>
      </w:r>
      <w:r w:rsidR="00A139F3" w:rsidRPr="00210DEA">
        <w:rPr>
          <w:rFonts w:ascii="Times New Roman" w:hAnsi="Times New Roman"/>
          <w:sz w:val="20"/>
        </w:rPr>
        <w:t xml:space="preserve"> may modify the RFQ/P prior to the date fixed for submission of </w:t>
      </w:r>
      <w:r w:rsidRPr="00E46846">
        <w:rPr>
          <w:rFonts w:ascii="Times New Roman" w:hAnsi="Times New Roman"/>
          <w:sz w:val="20"/>
        </w:rPr>
        <w:t>P</w:t>
      </w:r>
      <w:r w:rsidR="00A139F3" w:rsidRPr="00210DEA">
        <w:rPr>
          <w:rFonts w:ascii="Times New Roman" w:hAnsi="Times New Roman"/>
          <w:sz w:val="20"/>
        </w:rPr>
        <w:t xml:space="preserve">roposals by posting an addendum on the </w:t>
      </w:r>
      <w:r w:rsidR="008F364F">
        <w:rPr>
          <w:rFonts w:ascii="Times New Roman" w:hAnsi="Times New Roman"/>
          <w:sz w:val="20"/>
        </w:rPr>
        <w:t>Judicial Council</w:t>
      </w:r>
      <w:r w:rsidR="00A139F3" w:rsidRPr="00210DEA">
        <w:rPr>
          <w:rFonts w:ascii="Times New Roman" w:hAnsi="Times New Roman"/>
          <w:sz w:val="20"/>
        </w:rPr>
        <w:t xml:space="preserve"> website. If Firm determines that an addendum unnecessarily restricts its ability to submit its </w:t>
      </w:r>
      <w:r w:rsidRPr="00E46846">
        <w:rPr>
          <w:rFonts w:ascii="Times New Roman" w:hAnsi="Times New Roman"/>
          <w:sz w:val="20"/>
        </w:rPr>
        <w:t>P</w:t>
      </w:r>
      <w:r w:rsidR="00A139F3" w:rsidRPr="00210DEA">
        <w:rPr>
          <w:rFonts w:ascii="Times New Roman" w:hAnsi="Times New Roman"/>
          <w:sz w:val="20"/>
        </w:rPr>
        <w:t xml:space="preserve">roposal, it must notify the </w:t>
      </w:r>
      <w:r w:rsidR="008F364F">
        <w:rPr>
          <w:rFonts w:ascii="Times New Roman" w:hAnsi="Times New Roman"/>
          <w:sz w:val="20"/>
        </w:rPr>
        <w:t>Judicial Council</w:t>
      </w:r>
      <w:r w:rsidR="00A139F3" w:rsidRPr="00210DEA">
        <w:rPr>
          <w:rFonts w:ascii="Times New Roman" w:hAnsi="Times New Roman"/>
          <w:sz w:val="20"/>
        </w:rPr>
        <w:t xml:space="preserve"> no later than one (1) day following the posting of the addendum.</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Withdrawal and Resubmission/Modification of Proposals:</w:t>
      </w:r>
      <w:r w:rsidR="00A139F3" w:rsidRPr="00210DEA">
        <w:rPr>
          <w:rFonts w:ascii="Times New Roman" w:hAnsi="Times New Roman"/>
          <w:sz w:val="20"/>
        </w:rPr>
        <w:t xml:space="preserve"> Firm may withdraw its </w:t>
      </w:r>
      <w:r w:rsidRPr="00E46846">
        <w:rPr>
          <w:rFonts w:ascii="Times New Roman" w:hAnsi="Times New Roman"/>
          <w:sz w:val="20"/>
        </w:rPr>
        <w:t>P</w:t>
      </w:r>
      <w:r w:rsidR="00A139F3" w:rsidRPr="00210DEA">
        <w:rPr>
          <w:rFonts w:ascii="Times New Roman" w:hAnsi="Times New Roman"/>
          <w:sz w:val="20"/>
        </w:rPr>
        <w:t xml:space="preserve">roposal at any time prior to the deadline for submitting </w:t>
      </w:r>
      <w:r w:rsidRPr="00E46846">
        <w:rPr>
          <w:rFonts w:ascii="Times New Roman" w:hAnsi="Times New Roman"/>
          <w:sz w:val="20"/>
        </w:rPr>
        <w:t>P</w:t>
      </w:r>
      <w:r w:rsidR="00A139F3" w:rsidRPr="00210DEA">
        <w:rPr>
          <w:rFonts w:ascii="Times New Roman" w:hAnsi="Times New Roman"/>
          <w:sz w:val="20"/>
        </w:rPr>
        <w:t xml:space="preserve">roposals by notifying the </w:t>
      </w:r>
      <w:r w:rsidR="008F364F">
        <w:rPr>
          <w:rFonts w:ascii="Times New Roman" w:hAnsi="Times New Roman"/>
          <w:sz w:val="20"/>
        </w:rPr>
        <w:t>Judicial Council</w:t>
      </w:r>
      <w:r w:rsidR="00A139F3" w:rsidRPr="00210DEA">
        <w:rPr>
          <w:rFonts w:ascii="Times New Roman" w:hAnsi="Times New Roman"/>
          <w:sz w:val="20"/>
        </w:rPr>
        <w:t xml:space="preserve"> in writing of its withdrawal.  The notice must be signed by Firm.  Firm may thereafter submit a new or modified </w:t>
      </w:r>
      <w:r w:rsidRPr="00E46846">
        <w:rPr>
          <w:rFonts w:ascii="Times New Roman" w:hAnsi="Times New Roman"/>
          <w:sz w:val="20"/>
        </w:rPr>
        <w:t>P</w:t>
      </w:r>
      <w:r w:rsidR="00A139F3" w:rsidRPr="00210DEA">
        <w:rPr>
          <w:rFonts w:ascii="Times New Roman" w:hAnsi="Times New Roman"/>
          <w:sz w:val="20"/>
        </w:rPr>
        <w:t xml:space="preserve">roposal, provided that it is received at the </w:t>
      </w:r>
      <w:r w:rsidR="008F364F">
        <w:rPr>
          <w:rFonts w:ascii="Times New Roman" w:hAnsi="Times New Roman"/>
          <w:sz w:val="20"/>
        </w:rPr>
        <w:t>Judicial Council</w:t>
      </w:r>
      <w:r w:rsidR="00A139F3" w:rsidRPr="00210DEA">
        <w:rPr>
          <w:rFonts w:ascii="Times New Roman" w:hAnsi="Times New Roman"/>
          <w:sz w:val="20"/>
        </w:rPr>
        <w:t xml:space="preserve"> no later than the </w:t>
      </w:r>
      <w:r w:rsidRPr="00E46846">
        <w:rPr>
          <w:rFonts w:ascii="Times New Roman" w:hAnsi="Times New Roman"/>
          <w:sz w:val="20"/>
        </w:rPr>
        <w:t>P</w:t>
      </w:r>
      <w:r w:rsidR="00A139F3" w:rsidRPr="00210DEA">
        <w:rPr>
          <w:rFonts w:ascii="Times New Roman" w:hAnsi="Times New Roman"/>
          <w:sz w:val="20"/>
        </w:rPr>
        <w:t>roposal due date and time listed in this RFQ/P.  Modifications offered in any other manner, oral or written, will not be considered.  Proposals cannot be changed or withdrawn after the proposal due date and time listed in this RFQ/P.</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Rejection of Proposals:</w:t>
      </w:r>
      <w:r w:rsidR="00A139F3" w:rsidRPr="00210DEA">
        <w:rPr>
          <w:rFonts w:ascii="Times New Roman" w:hAnsi="Times New Roman"/>
          <w:sz w:val="20"/>
        </w:rPr>
        <w:t xml:space="preserve"> The </w:t>
      </w:r>
      <w:r w:rsidR="008F364F">
        <w:rPr>
          <w:rFonts w:ascii="Times New Roman" w:hAnsi="Times New Roman"/>
          <w:sz w:val="20"/>
        </w:rPr>
        <w:t>Judicial Council</w:t>
      </w:r>
      <w:r w:rsidR="00A139F3" w:rsidRPr="00210DEA">
        <w:rPr>
          <w:rFonts w:ascii="Times New Roman" w:hAnsi="Times New Roman"/>
          <w:sz w:val="20"/>
        </w:rPr>
        <w:t xml:space="preserve"> may reject any or all </w:t>
      </w:r>
      <w:r w:rsidRPr="00E46846">
        <w:rPr>
          <w:rFonts w:ascii="Times New Roman" w:hAnsi="Times New Roman"/>
          <w:sz w:val="20"/>
        </w:rPr>
        <w:t>P</w:t>
      </w:r>
      <w:r w:rsidR="00A139F3" w:rsidRPr="00210DEA">
        <w:rPr>
          <w:rFonts w:ascii="Times New Roman" w:hAnsi="Times New Roman"/>
          <w:sz w:val="20"/>
        </w:rPr>
        <w:t xml:space="preserve">roposals and may or may not waive an immaterial deviation or defect in a </w:t>
      </w:r>
      <w:r w:rsidRPr="00E46846">
        <w:rPr>
          <w:rFonts w:ascii="Times New Roman" w:hAnsi="Times New Roman"/>
          <w:sz w:val="20"/>
        </w:rPr>
        <w:t>P</w:t>
      </w:r>
      <w:r w:rsidR="00A139F3" w:rsidRPr="00210DEA">
        <w:rPr>
          <w:rFonts w:ascii="Times New Roman" w:hAnsi="Times New Roman"/>
          <w:sz w:val="20"/>
        </w:rPr>
        <w:t xml:space="preserve">roposal.  The </w:t>
      </w:r>
      <w:r w:rsidR="008F364F">
        <w:rPr>
          <w:rFonts w:ascii="Times New Roman" w:hAnsi="Times New Roman"/>
          <w:sz w:val="20"/>
        </w:rPr>
        <w:t>Judicial Council</w:t>
      </w:r>
      <w:r w:rsidR="00A139F3" w:rsidRPr="00210DEA">
        <w:rPr>
          <w:rFonts w:ascii="Times New Roman" w:hAnsi="Times New Roman"/>
          <w:sz w:val="20"/>
        </w:rPr>
        <w:t xml:space="preserve">’s waiver of an immaterial deviation or defect shall in no way modify the RFQ/P or excuse Firm from full compliance with the RFQ/P specifications.  The </w:t>
      </w:r>
      <w:r w:rsidR="008F364F">
        <w:rPr>
          <w:rFonts w:ascii="Times New Roman" w:hAnsi="Times New Roman"/>
          <w:sz w:val="20"/>
        </w:rPr>
        <w:t>Judicial Council</w:t>
      </w:r>
      <w:r w:rsidR="00A139F3" w:rsidRPr="00210DEA">
        <w:rPr>
          <w:rFonts w:ascii="Times New Roman" w:hAnsi="Times New Roman"/>
          <w:sz w:val="20"/>
        </w:rPr>
        <w:t xml:space="preserve"> reserves the right to accept or reject any or all of the items in the </w:t>
      </w:r>
      <w:r w:rsidRPr="00E46846">
        <w:rPr>
          <w:rFonts w:ascii="Times New Roman" w:hAnsi="Times New Roman"/>
          <w:sz w:val="20"/>
        </w:rPr>
        <w:t>P</w:t>
      </w:r>
      <w:r w:rsidR="00A139F3" w:rsidRPr="00210DEA">
        <w:rPr>
          <w:rFonts w:ascii="Times New Roman" w:hAnsi="Times New Roman"/>
          <w:sz w:val="20"/>
        </w:rPr>
        <w:t xml:space="preserve">roposal, to award the contract in whole or in part and/or negotiate any or all items with individual Firm if it is deemed in the </w:t>
      </w:r>
      <w:r w:rsidR="008F364F">
        <w:rPr>
          <w:rFonts w:ascii="Times New Roman" w:hAnsi="Times New Roman"/>
          <w:sz w:val="20"/>
        </w:rPr>
        <w:t>Judicial Council</w:t>
      </w:r>
      <w:r w:rsidR="00A139F3" w:rsidRPr="00210DEA">
        <w:rPr>
          <w:rFonts w:ascii="Times New Roman" w:hAnsi="Times New Roman"/>
          <w:sz w:val="20"/>
        </w:rPr>
        <w:t xml:space="preserve">’s best interest.  Moreover, the </w:t>
      </w:r>
      <w:r w:rsidR="008F364F">
        <w:rPr>
          <w:rFonts w:ascii="Times New Roman" w:hAnsi="Times New Roman"/>
          <w:sz w:val="20"/>
        </w:rPr>
        <w:t>Judicial Council</w:t>
      </w:r>
      <w:r w:rsidR="00A139F3" w:rsidRPr="00210DEA">
        <w:rPr>
          <w:rFonts w:ascii="Times New Roman" w:hAnsi="Times New Roman"/>
          <w:sz w:val="20"/>
        </w:rPr>
        <w:t xml:space="preserve"> reserves the right to make no selection if </w:t>
      </w:r>
      <w:r w:rsidRPr="00E46846">
        <w:rPr>
          <w:rFonts w:ascii="Times New Roman" w:hAnsi="Times New Roman"/>
          <w:sz w:val="20"/>
        </w:rPr>
        <w:t>P</w:t>
      </w:r>
      <w:r w:rsidR="00A139F3" w:rsidRPr="00210DEA">
        <w:rPr>
          <w:rFonts w:ascii="Times New Roman" w:hAnsi="Times New Roman"/>
          <w:sz w:val="20"/>
        </w:rPr>
        <w:t>roposals are deemed to be outside the fiscal constraint or against the best interest of the State of California.</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Award of Contract</w:t>
      </w:r>
    </w:p>
    <w:p w:rsidR="00A139F3" w:rsidRPr="00210DEA" w:rsidRDefault="00A139F3" w:rsidP="00591160">
      <w:pPr>
        <w:pStyle w:val="BodyText"/>
        <w:widowControl w:val="0"/>
        <w:numPr>
          <w:ilvl w:val="2"/>
          <w:numId w:val="81"/>
        </w:numPr>
        <w:ind w:left="1440"/>
        <w:jc w:val="left"/>
        <w:rPr>
          <w:rFonts w:ascii="Times New Roman" w:hAnsi="Times New Roman"/>
          <w:b/>
          <w:sz w:val="20"/>
          <w:u w:val="single"/>
        </w:rPr>
      </w:pPr>
      <w:r w:rsidRPr="00210DEA">
        <w:rPr>
          <w:rFonts w:ascii="Times New Roman" w:hAnsi="Times New Roman"/>
          <w:sz w:val="20"/>
        </w:rPr>
        <w:t xml:space="preserve">Award of </w:t>
      </w:r>
      <w:r w:rsidR="00E46846" w:rsidRPr="00E46846">
        <w:rPr>
          <w:rFonts w:ascii="Times New Roman" w:hAnsi="Times New Roman"/>
          <w:sz w:val="20"/>
        </w:rPr>
        <w:t xml:space="preserve">a </w:t>
      </w:r>
      <w:r w:rsidRPr="00210DEA">
        <w:rPr>
          <w:rFonts w:ascii="Times New Roman" w:hAnsi="Times New Roman"/>
          <w:sz w:val="20"/>
        </w:rPr>
        <w:t xml:space="preserve">contract, if made, will be in accordance with the RFQ/P to a responsible Firm submitting a </w:t>
      </w:r>
      <w:r w:rsidR="00E46846" w:rsidRPr="00E46846">
        <w:rPr>
          <w:rFonts w:ascii="Times New Roman" w:hAnsi="Times New Roman"/>
          <w:sz w:val="20"/>
        </w:rPr>
        <w:lastRenderedPageBreak/>
        <w:t>P</w:t>
      </w:r>
      <w:r w:rsidRPr="00210DEA">
        <w:rPr>
          <w:rFonts w:ascii="Times New Roman" w:hAnsi="Times New Roman"/>
          <w:sz w:val="20"/>
        </w:rPr>
        <w:t xml:space="preserve">roposal compliant with all the requirements of the RFQ/P and any addenda thereto, except for such immaterial defects as may be waived by the </w:t>
      </w:r>
      <w:r w:rsidR="008F364F">
        <w:rPr>
          <w:rFonts w:ascii="Times New Roman" w:hAnsi="Times New Roman"/>
          <w:sz w:val="20"/>
        </w:rPr>
        <w:t>Judicial Council</w:t>
      </w:r>
      <w:r w:rsidRPr="00210DEA">
        <w:rPr>
          <w:rFonts w:ascii="Times New Roman" w:hAnsi="Times New Roman"/>
          <w:sz w:val="20"/>
        </w:rPr>
        <w:t>.</w:t>
      </w:r>
    </w:p>
    <w:p w:rsidR="00A139F3" w:rsidRPr="00FF6B1D" w:rsidRDefault="00A139F3" w:rsidP="00A139F3">
      <w:pPr>
        <w:pStyle w:val="Outlinearabic"/>
        <w:widowControl w:val="0"/>
        <w:tabs>
          <w:tab w:val="num" w:pos="1530"/>
        </w:tabs>
        <w:ind w:left="1440" w:firstLine="0"/>
        <w:rPr>
          <w:sz w:val="20"/>
        </w:rPr>
      </w:pPr>
    </w:p>
    <w:p w:rsidR="00A139F3" w:rsidRPr="00FF6B1D" w:rsidRDefault="00E46846" w:rsidP="00591160">
      <w:pPr>
        <w:pStyle w:val="BodyText"/>
        <w:widowControl w:val="0"/>
        <w:numPr>
          <w:ilvl w:val="2"/>
          <w:numId w:val="81"/>
        </w:numPr>
        <w:ind w:left="1440"/>
        <w:jc w:val="left"/>
        <w:rPr>
          <w:rFonts w:ascii="Times New Roman" w:hAnsi="Times New Roman"/>
          <w:b/>
          <w:sz w:val="20"/>
        </w:rPr>
      </w:pPr>
      <w:r w:rsidRPr="00E46846">
        <w:rPr>
          <w:rFonts w:ascii="Times New Roman" w:hAnsi="Times New Roman"/>
          <w:sz w:val="20"/>
        </w:rPr>
        <w:t xml:space="preserve">The </w:t>
      </w:r>
      <w:r w:rsidR="008F364F">
        <w:rPr>
          <w:rFonts w:ascii="Times New Roman" w:hAnsi="Times New Roman"/>
          <w:sz w:val="20"/>
        </w:rPr>
        <w:t>Judicial Council</w:t>
      </w:r>
      <w:r w:rsidRPr="00E46846">
        <w:rPr>
          <w:rFonts w:ascii="Times New Roman" w:hAnsi="Times New Roman"/>
          <w:sz w:val="20"/>
        </w:rPr>
        <w:t xml:space="preserve"> reserves the right to determine the suitability of P</w:t>
      </w:r>
      <w:r w:rsidR="00A139F3" w:rsidRPr="00210DEA">
        <w:rPr>
          <w:rFonts w:ascii="Times New Roman" w:hAnsi="Times New Roman"/>
          <w:sz w:val="20"/>
        </w:rPr>
        <w:t xml:space="preserve">roposals for contracts on the basis of Firm meeting administrative requirements, technical requirements, its assessment of the quality of service and performance of items proposed, and cost. </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Protest Procedure</w:t>
      </w:r>
    </w:p>
    <w:p w:rsidR="00A139F3" w:rsidRPr="00210DEA" w:rsidRDefault="00A139F3" w:rsidP="00591160">
      <w:pPr>
        <w:pStyle w:val="BodyText"/>
        <w:widowControl w:val="0"/>
        <w:numPr>
          <w:ilvl w:val="2"/>
          <w:numId w:val="81"/>
        </w:numPr>
        <w:spacing w:after="200"/>
        <w:ind w:left="1454" w:hanging="187"/>
        <w:jc w:val="left"/>
        <w:rPr>
          <w:rFonts w:ascii="Times New Roman" w:hAnsi="Times New Roman"/>
          <w:b/>
          <w:sz w:val="20"/>
        </w:rPr>
      </w:pPr>
      <w:r w:rsidRPr="00210DEA">
        <w:rPr>
          <w:rFonts w:ascii="Times New Roman" w:hAnsi="Times New Roman"/>
          <w:b/>
          <w:sz w:val="20"/>
        </w:rPr>
        <w:t xml:space="preserve">General.  </w:t>
      </w:r>
      <w:r w:rsidRPr="00210DEA">
        <w:rPr>
          <w:rFonts w:ascii="Times New Roman" w:hAnsi="Times New Roman"/>
          <w:sz w:val="20"/>
        </w:rPr>
        <w:t>Failure of Firm to comply with the protest procedures set forth in this Section, will render a protest inadequate and non-responsive, and will result in rejection of the protest.</w:t>
      </w:r>
    </w:p>
    <w:p w:rsidR="00A139F3" w:rsidRPr="00210DEA" w:rsidRDefault="00A139F3" w:rsidP="00591160">
      <w:pPr>
        <w:pStyle w:val="BodyText"/>
        <w:widowControl w:val="0"/>
        <w:numPr>
          <w:ilvl w:val="2"/>
          <w:numId w:val="81"/>
        </w:numPr>
        <w:spacing w:after="200"/>
        <w:ind w:left="1454" w:hanging="187"/>
        <w:jc w:val="left"/>
        <w:rPr>
          <w:rFonts w:ascii="Times New Roman" w:hAnsi="Times New Roman"/>
          <w:b/>
          <w:sz w:val="20"/>
        </w:rPr>
      </w:pPr>
      <w:r w:rsidRPr="00210DEA">
        <w:rPr>
          <w:rFonts w:ascii="Times New Roman" w:hAnsi="Times New Roman"/>
          <w:b/>
          <w:sz w:val="20"/>
        </w:rPr>
        <w:t xml:space="preserve">Prior to Submission of Proposal.  </w:t>
      </w:r>
      <w:r w:rsidRPr="00FF6B1D">
        <w:rPr>
          <w:rFonts w:ascii="Times New Roman" w:hAnsi="Times New Roman"/>
          <w:sz w:val="20"/>
        </w:rPr>
        <w:t xml:space="preserve">An interested party that is an actual or prospective </w:t>
      </w:r>
      <w:r w:rsidR="00E46846" w:rsidRPr="00E46846">
        <w:rPr>
          <w:rFonts w:ascii="Times New Roman" w:hAnsi="Times New Roman"/>
          <w:sz w:val="20"/>
        </w:rPr>
        <w:t>F</w:t>
      </w:r>
      <w:r w:rsidRPr="00210DEA">
        <w:rPr>
          <w:rFonts w:ascii="Times New Roman" w:hAnsi="Times New Roman"/>
          <w:sz w:val="20"/>
        </w:rPr>
        <w:t xml:space="preserve">irm with a direct economic interest in the RFQ/P may file a protest based on allegedly restrictive or defective specifications or other improprieties in the RFQ/P process.  Such protest must be received prior to the Proposal Closing Time.  The protestor shall have exhausted all administrative remedies discussed herein prior to submitting the protest.  Failure to </w:t>
      </w:r>
      <w:r w:rsidR="00E46846" w:rsidRPr="00E46846">
        <w:rPr>
          <w:rFonts w:ascii="Times New Roman" w:hAnsi="Times New Roman"/>
          <w:sz w:val="20"/>
        </w:rPr>
        <w:t xml:space="preserve">comply with this Procedure shall </w:t>
      </w:r>
      <w:r w:rsidRPr="00210DEA">
        <w:rPr>
          <w:rFonts w:ascii="Times New Roman" w:hAnsi="Times New Roman"/>
          <w:sz w:val="20"/>
        </w:rPr>
        <w:t>be grounds for denying the protest.</w:t>
      </w:r>
    </w:p>
    <w:p w:rsidR="00A139F3" w:rsidRPr="00FF6B1D" w:rsidRDefault="00A139F3" w:rsidP="00591160">
      <w:pPr>
        <w:pStyle w:val="BodyText"/>
        <w:widowControl w:val="0"/>
        <w:numPr>
          <w:ilvl w:val="2"/>
          <w:numId w:val="81"/>
        </w:numPr>
        <w:spacing w:after="200"/>
        <w:ind w:left="1454" w:hanging="187"/>
        <w:jc w:val="left"/>
        <w:rPr>
          <w:rFonts w:ascii="Times New Roman" w:hAnsi="Times New Roman"/>
          <w:b/>
          <w:sz w:val="20"/>
        </w:rPr>
      </w:pPr>
      <w:r w:rsidRPr="00FF6B1D">
        <w:rPr>
          <w:rFonts w:ascii="Times New Roman" w:hAnsi="Times New Roman"/>
          <w:b/>
          <w:sz w:val="20"/>
        </w:rPr>
        <w:t xml:space="preserve">After Award </w:t>
      </w:r>
    </w:p>
    <w:p w:rsidR="00A139F3" w:rsidRPr="00210DEA" w:rsidRDefault="00A139F3" w:rsidP="00591160">
      <w:pPr>
        <w:pStyle w:val="BodyText"/>
        <w:widowControl w:val="0"/>
        <w:numPr>
          <w:ilvl w:val="0"/>
          <w:numId w:val="82"/>
        </w:numPr>
        <w:spacing w:after="200"/>
        <w:ind w:left="1800"/>
        <w:jc w:val="left"/>
        <w:rPr>
          <w:rFonts w:ascii="Times New Roman" w:hAnsi="Times New Roman"/>
          <w:sz w:val="20"/>
        </w:rPr>
      </w:pPr>
      <w:r w:rsidRPr="00FF6B1D">
        <w:rPr>
          <w:rFonts w:ascii="Times New Roman" w:hAnsi="Times New Roman"/>
          <w:sz w:val="20"/>
        </w:rPr>
        <w:t xml:space="preserve">A Firm submitting a </w:t>
      </w:r>
      <w:r w:rsidR="00E46846" w:rsidRPr="00E46846">
        <w:rPr>
          <w:rFonts w:ascii="Times New Roman" w:hAnsi="Times New Roman"/>
          <w:sz w:val="20"/>
        </w:rPr>
        <w:t>P</w:t>
      </w:r>
      <w:r w:rsidRPr="00210DEA">
        <w:rPr>
          <w:rFonts w:ascii="Times New Roman" w:hAnsi="Times New Roman"/>
          <w:sz w:val="20"/>
        </w:rPr>
        <w:t xml:space="preserve">roposal may protest the award based on allegations of improprieties occurring during the proposal evaluation or award period if it meets all of the following conditions: </w:t>
      </w:r>
    </w:p>
    <w:p w:rsidR="00A139F3" w:rsidRPr="00210DEA" w:rsidRDefault="00A139F3" w:rsidP="00A139F3">
      <w:pPr>
        <w:pStyle w:val="NormalIndent"/>
        <w:widowControl w:val="0"/>
        <w:numPr>
          <w:ilvl w:val="3"/>
          <w:numId w:val="6"/>
        </w:numPr>
        <w:tabs>
          <w:tab w:val="clear" w:pos="2250"/>
          <w:tab w:val="num" w:pos="2160"/>
        </w:tabs>
        <w:ind w:hanging="450"/>
        <w:rPr>
          <w:bCs/>
        </w:rPr>
      </w:pPr>
      <w:r w:rsidRPr="00210DEA">
        <w:rPr>
          <w:bCs/>
        </w:rPr>
        <w:t xml:space="preserve">The Firm has submitted a </w:t>
      </w:r>
      <w:r w:rsidR="00E46846" w:rsidRPr="00E46846">
        <w:rPr>
          <w:bCs/>
        </w:rPr>
        <w:t>P</w:t>
      </w:r>
      <w:r w:rsidRPr="00210DEA">
        <w:rPr>
          <w:bCs/>
        </w:rPr>
        <w:t>roposal that it believes to be responsive to the RFQ/P document;</w:t>
      </w:r>
    </w:p>
    <w:p w:rsidR="00A139F3" w:rsidRPr="00210DEA" w:rsidRDefault="00A139F3" w:rsidP="00A139F3">
      <w:pPr>
        <w:pStyle w:val="NormalIndent"/>
        <w:widowControl w:val="0"/>
        <w:numPr>
          <w:ilvl w:val="3"/>
          <w:numId w:val="6"/>
        </w:numPr>
        <w:tabs>
          <w:tab w:val="clear" w:pos="2250"/>
          <w:tab w:val="num" w:pos="2160"/>
        </w:tabs>
        <w:ind w:left="2160"/>
        <w:rPr>
          <w:bCs/>
        </w:rPr>
      </w:pPr>
      <w:r w:rsidRPr="00210DEA">
        <w:rPr>
          <w:bCs/>
        </w:rPr>
        <w:t xml:space="preserve">The Firm believes that its </w:t>
      </w:r>
      <w:r w:rsidR="00E46846" w:rsidRPr="00E46846">
        <w:rPr>
          <w:bCs/>
        </w:rPr>
        <w:t>P</w:t>
      </w:r>
      <w:r w:rsidRPr="00210DEA">
        <w:rPr>
          <w:bCs/>
        </w:rPr>
        <w:t>roposal meets the administrative and technical requirem</w:t>
      </w:r>
      <w:r w:rsidRPr="00210DEA">
        <w:t>ents of the</w:t>
      </w:r>
      <w:r w:rsidRPr="00210DEA">
        <w:rPr>
          <w:bCs/>
        </w:rPr>
        <w:t xml:space="preserve"> </w:t>
      </w:r>
      <w:r w:rsidRPr="00210DEA">
        <w:t>RFQ/P, proposes services of proven quality and performance, and offers a competitive cost; and</w:t>
      </w:r>
    </w:p>
    <w:p w:rsidR="00A139F3" w:rsidRPr="00210DEA" w:rsidRDefault="00A139F3" w:rsidP="00A139F3">
      <w:pPr>
        <w:pStyle w:val="NormalIndent"/>
        <w:widowControl w:val="0"/>
        <w:numPr>
          <w:ilvl w:val="3"/>
          <w:numId w:val="6"/>
        </w:numPr>
        <w:tabs>
          <w:tab w:val="clear" w:pos="2250"/>
          <w:tab w:val="num" w:pos="2160"/>
        </w:tabs>
        <w:ind w:left="2160"/>
      </w:pPr>
      <w:r w:rsidRPr="00FF6B1D">
        <w:t xml:space="preserve">The Firm believes that the </w:t>
      </w:r>
      <w:r w:rsidR="008F364F">
        <w:t>Judicial Council</w:t>
      </w:r>
      <w:r w:rsidRPr="00FF6B1D">
        <w:t xml:space="preserve"> has incorrectly selected another F</w:t>
      </w:r>
      <w:r w:rsidR="00E46846" w:rsidRPr="00E46846">
        <w:t>irm submitting a proposal for an award.</w:t>
      </w:r>
    </w:p>
    <w:p w:rsidR="00A139F3" w:rsidRPr="00210DEA" w:rsidRDefault="00E46846" w:rsidP="00591160">
      <w:pPr>
        <w:pStyle w:val="BodyText"/>
        <w:widowControl w:val="0"/>
        <w:numPr>
          <w:ilvl w:val="0"/>
          <w:numId w:val="82"/>
        </w:numPr>
        <w:spacing w:before="200" w:after="200"/>
        <w:ind w:left="1800"/>
        <w:jc w:val="left"/>
        <w:rPr>
          <w:rFonts w:ascii="Times New Roman" w:hAnsi="Times New Roman"/>
          <w:sz w:val="20"/>
        </w:rPr>
      </w:pPr>
      <w:r w:rsidRPr="00E46846">
        <w:rPr>
          <w:rFonts w:ascii="Times New Roman" w:hAnsi="Times New Roman"/>
          <w:sz w:val="20"/>
        </w:rPr>
        <w:t xml:space="preserve">Protest must be </w:t>
      </w:r>
      <w:r w:rsidR="00CB410F" w:rsidRPr="001F1017">
        <w:rPr>
          <w:rFonts w:ascii="Times New Roman" w:hAnsi="Times New Roman"/>
          <w:sz w:val="20"/>
        </w:rPr>
        <w:t>received</w:t>
      </w:r>
      <w:r w:rsidRPr="00E46846">
        <w:rPr>
          <w:rFonts w:ascii="Times New Roman" w:hAnsi="Times New Roman"/>
          <w:sz w:val="20"/>
        </w:rPr>
        <w:t xml:space="preserve"> no later than five (5) business days after the protesting party receives notice that the </w:t>
      </w:r>
      <w:r w:rsidR="008F364F">
        <w:rPr>
          <w:rFonts w:ascii="Times New Roman" w:hAnsi="Times New Roman"/>
          <w:sz w:val="20"/>
        </w:rPr>
        <w:t>Judicial Council</w:t>
      </w:r>
      <w:r w:rsidRPr="00E46846">
        <w:rPr>
          <w:rFonts w:ascii="Times New Roman" w:hAnsi="Times New Roman"/>
          <w:sz w:val="20"/>
        </w:rPr>
        <w:t xml:space="preserve"> did not award it the contract. </w:t>
      </w:r>
    </w:p>
    <w:p w:rsidR="00A139F3" w:rsidRPr="00210DEA" w:rsidRDefault="00E46846" w:rsidP="00591160">
      <w:pPr>
        <w:pStyle w:val="BodyText"/>
        <w:widowControl w:val="0"/>
        <w:numPr>
          <w:ilvl w:val="2"/>
          <w:numId w:val="81"/>
        </w:numPr>
        <w:spacing w:before="200" w:after="200"/>
        <w:ind w:left="1440"/>
        <w:jc w:val="left"/>
        <w:rPr>
          <w:rFonts w:ascii="Times New Roman" w:hAnsi="Times New Roman"/>
          <w:b/>
          <w:sz w:val="20"/>
        </w:rPr>
      </w:pPr>
      <w:r w:rsidRPr="00E46846">
        <w:rPr>
          <w:rFonts w:ascii="Times New Roman" w:hAnsi="Times New Roman"/>
          <w:b/>
          <w:sz w:val="20"/>
        </w:rPr>
        <w:t>Form of Protest</w:t>
      </w:r>
    </w:p>
    <w:p w:rsidR="00A139F3" w:rsidRPr="00210DEA" w:rsidRDefault="00E46846" w:rsidP="00591160">
      <w:pPr>
        <w:pStyle w:val="BodyText"/>
        <w:widowControl w:val="0"/>
        <w:numPr>
          <w:ilvl w:val="3"/>
          <w:numId w:val="81"/>
        </w:numPr>
        <w:spacing w:after="200"/>
        <w:ind w:left="1800"/>
        <w:jc w:val="left"/>
        <w:rPr>
          <w:rFonts w:ascii="Times New Roman" w:hAnsi="Times New Roman"/>
          <w:b/>
          <w:sz w:val="20"/>
          <w:u w:val="single"/>
        </w:rPr>
      </w:pPr>
      <w:r w:rsidRPr="00E46846">
        <w:rPr>
          <w:rFonts w:ascii="Times New Roman" w:hAnsi="Times New Roman"/>
          <w:sz w:val="20"/>
        </w:rPr>
        <w:t>The protest must be in writing and sent by certified, or registered mail, or overnight delivery service (with proof of delivery), or delivered personally to the address noted above.  If the protest is hand-delivered, a receipt must be requested.</w:t>
      </w:r>
    </w:p>
    <w:p w:rsidR="00A139F3" w:rsidRPr="00210DEA" w:rsidRDefault="00E46846" w:rsidP="00591160">
      <w:pPr>
        <w:pStyle w:val="BodyText"/>
        <w:widowControl w:val="0"/>
        <w:numPr>
          <w:ilvl w:val="3"/>
          <w:numId w:val="81"/>
        </w:numPr>
        <w:spacing w:after="200"/>
        <w:ind w:left="1800"/>
        <w:jc w:val="left"/>
        <w:rPr>
          <w:rFonts w:ascii="Times New Roman" w:hAnsi="Times New Roman"/>
          <w:b/>
          <w:sz w:val="20"/>
          <w:u w:val="single"/>
        </w:rPr>
      </w:pPr>
      <w:r w:rsidRPr="00E46846">
        <w:rPr>
          <w:rFonts w:ascii="Times New Roman" w:hAnsi="Times New Roman"/>
          <w:sz w:val="20"/>
        </w:rPr>
        <w:t>The protest shall include the name, address, telephone and facsimile numbers, and email address of the party protesting or their representative.</w:t>
      </w:r>
    </w:p>
    <w:p w:rsidR="00A139F3" w:rsidRPr="00210DEA" w:rsidRDefault="00E46846" w:rsidP="00591160">
      <w:pPr>
        <w:pStyle w:val="BodyText"/>
        <w:widowControl w:val="0"/>
        <w:numPr>
          <w:ilvl w:val="3"/>
          <w:numId w:val="81"/>
        </w:numPr>
        <w:spacing w:after="200"/>
        <w:ind w:left="1800"/>
        <w:jc w:val="left"/>
        <w:rPr>
          <w:rFonts w:ascii="Times New Roman" w:hAnsi="Times New Roman"/>
          <w:b/>
          <w:sz w:val="20"/>
          <w:u w:val="single"/>
        </w:rPr>
      </w:pPr>
      <w:r w:rsidRPr="00E46846">
        <w:rPr>
          <w:rFonts w:ascii="Times New Roman" w:hAnsi="Times New Roman"/>
          <w:sz w:val="20"/>
        </w:rPr>
        <w:t>The title of the RFQ/P document under which the protest is submitted shall be included.</w:t>
      </w:r>
    </w:p>
    <w:p w:rsidR="00A139F3" w:rsidRPr="00210DEA" w:rsidRDefault="00E46846" w:rsidP="00591160">
      <w:pPr>
        <w:pStyle w:val="BodyText"/>
        <w:widowControl w:val="0"/>
        <w:numPr>
          <w:ilvl w:val="3"/>
          <w:numId w:val="81"/>
        </w:numPr>
        <w:spacing w:after="200"/>
        <w:ind w:left="1800"/>
        <w:jc w:val="left"/>
        <w:rPr>
          <w:rFonts w:ascii="Times New Roman" w:hAnsi="Times New Roman"/>
          <w:b/>
          <w:sz w:val="20"/>
          <w:u w:val="single"/>
        </w:rPr>
      </w:pPr>
      <w:r w:rsidRPr="00E46846">
        <w:rPr>
          <w:rFonts w:ascii="Times New Roman" w:hAnsi="Times New Roman"/>
          <w:sz w:val="20"/>
        </w:rPr>
        <w:t>A detailed description of the specific legal and factual grounds of protest and any supporting documentation shall be included.</w:t>
      </w:r>
    </w:p>
    <w:p w:rsidR="00A139F3" w:rsidRPr="00210DEA" w:rsidRDefault="00E46846" w:rsidP="00591160">
      <w:pPr>
        <w:pStyle w:val="BodyText"/>
        <w:widowControl w:val="0"/>
        <w:numPr>
          <w:ilvl w:val="3"/>
          <w:numId w:val="81"/>
        </w:numPr>
        <w:spacing w:after="200"/>
        <w:ind w:left="1800"/>
        <w:jc w:val="left"/>
        <w:rPr>
          <w:rFonts w:ascii="Times New Roman" w:hAnsi="Times New Roman"/>
          <w:b/>
          <w:sz w:val="20"/>
          <w:u w:val="single"/>
        </w:rPr>
      </w:pPr>
      <w:r w:rsidRPr="00E46846">
        <w:rPr>
          <w:rFonts w:ascii="Times New Roman" w:hAnsi="Times New Roman"/>
          <w:sz w:val="20"/>
        </w:rPr>
        <w:t xml:space="preserve">The specific ruling or relief requested must be stated.  </w:t>
      </w:r>
    </w:p>
    <w:p w:rsidR="00A139F3" w:rsidRPr="00210DEA" w:rsidRDefault="00E46846" w:rsidP="00591160">
      <w:pPr>
        <w:pStyle w:val="BodyText"/>
        <w:widowControl w:val="0"/>
        <w:numPr>
          <w:ilvl w:val="3"/>
          <w:numId w:val="81"/>
        </w:numPr>
        <w:spacing w:after="200"/>
        <w:ind w:left="1800"/>
        <w:jc w:val="left"/>
        <w:rPr>
          <w:rFonts w:ascii="Times New Roman" w:hAnsi="Times New Roman"/>
          <w:b/>
          <w:sz w:val="20"/>
          <w:u w:val="single"/>
        </w:rPr>
      </w:pPr>
      <w:r w:rsidRPr="00E46846">
        <w:rPr>
          <w:rFonts w:ascii="Times New Roman" w:hAnsi="Times New Roman"/>
          <w:bCs/>
          <w:sz w:val="20"/>
        </w:rPr>
        <w:t xml:space="preserve">The </w:t>
      </w:r>
      <w:r w:rsidR="008F364F">
        <w:rPr>
          <w:rFonts w:ascii="Times New Roman" w:hAnsi="Times New Roman"/>
          <w:bCs/>
          <w:sz w:val="20"/>
        </w:rPr>
        <w:t>Judicial Council</w:t>
      </w:r>
      <w:r w:rsidRPr="00E46846">
        <w:rPr>
          <w:rFonts w:ascii="Times New Roman" w:hAnsi="Times New Roman"/>
          <w:bCs/>
          <w:sz w:val="20"/>
        </w:rPr>
        <w:t xml:space="preserve">, at its discretion, may make a decision regarding the protest without requesting further information or documents from the protestor.  Therefore, the initial protest submittal must include all grounds for the protest and all evidence available at the time the protest is submitted.  If the protestor later raises new grounds or evidence that was not included in the initial protest but which could have been raised at that time, the </w:t>
      </w:r>
      <w:r w:rsidR="008F364F">
        <w:rPr>
          <w:rFonts w:ascii="Times New Roman" w:hAnsi="Times New Roman"/>
          <w:bCs/>
          <w:sz w:val="20"/>
        </w:rPr>
        <w:t>Judicial Council</w:t>
      </w:r>
      <w:r w:rsidRPr="00E46846">
        <w:rPr>
          <w:rFonts w:ascii="Times New Roman" w:hAnsi="Times New Roman"/>
          <w:bCs/>
          <w:sz w:val="20"/>
        </w:rPr>
        <w:t xml:space="preserve"> will not consider such new grounds or new evidence.</w:t>
      </w:r>
    </w:p>
    <w:p w:rsidR="00A139F3" w:rsidRPr="00210DEA" w:rsidRDefault="00E46846" w:rsidP="00591160">
      <w:pPr>
        <w:pStyle w:val="BodyText"/>
        <w:widowControl w:val="0"/>
        <w:numPr>
          <w:ilvl w:val="2"/>
          <w:numId w:val="81"/>
        </w:numPr>
        <w:spacing w:after="200"/>
        <w:ind w:left="1454" w:hanging="187"/>
        <w:jc w:val="left"/>
        <w:rPr>
          <w:rFonts w:ascii="Times New Roman" w:hAnsi="Times New Roman"/>
          <w:b/>
          <w:sz w:val="20"/>
          <w:u w:val="single"/>
        </w:rPr>
      </w:pPr>
      <w:r w:rsidRPr="00E46846">
        <w:rPr>
          <w:rFonts w:ascii="Times New Roman" w:hAnsi="Times New Roman"/>
          <w:b/>
          <w:bCs/>
          <w:sz w:val="20"/>
        </w:rPr>
        <w:t>Determination of Protest Submitted Prior to Submission of Proposal.</w:t>
      </w:r>
      <w:r w:rsidRPr="00E46846">
        <w:rPr>
          <w:rFonts w:ascii="Times New Roman" w:hAnsi="Times New Roman"/>
          <w:bCs/>
          <w:sz w:val="20"/>
        </w:rPr>
        <w:t xml:space="preserve">  Upon receipt of a timely and proper protest, the </w:t>
      </w:r>
      <w:r w:rsidR="008F364F">
        <w:rPr>
          <w:rFonts w:ascii="Times New Roman" w:hAnsi="Times New Roman"/>
          <w:bCs/>
          <w:sz w:val="20"/>
        </w:rPr>
        <w:t>Judicial Council</w:t>
      </w:r>
      <w:r w:rsidRPr="00E46846">
        <w:rPr>
          <w:rFonts w:ascii="Times New Roman" w:hAnsi="Times New Roman"/>
          <w:bCs/>
          <w:sz w:val="20"/>
        </w:rPr>
        <w:t xml:space="preserve"> will provide a written determination to the protestor prior to the Proposal Due Date.  If required, the </w:t>
      </w:r>
      <w:r w:rsidR="008F364F">
        <w:rPr>
          <w:rFonts w:ascii="Times New Roman" w:hAnsi="Times New Roman"/>
          <w:bCs/>
          <w:sz w:val="20"/>
        </w:rPr>
        <w:t>Judicial Council</w:t>
      </w:r>
      <w:r w:rsidRPr="00E46846">
        <w:rPr>
          <w:rFonts w:ascii="Times New Roman" w:hAnsi="Times New Roman"/>
          <w:bCs/>
          <w:sz w:val="20"/>
        </w:rPr>
        <w:t xml:space="preserve"> may extend the Proposal Due Date to allow for a </w:t>
      </w:r>
      <w:r w:rsidRPr="00E46846">
        <w:rPr>
          <w:rFonts w:ascii="Times New Roman" w:hAnsi="Times New Roman"/>
          <w:bCs/>
          <w:sz w:val="20"/>
        </w:rPr>
        <w:lastRenderedPageBreak/>
        <w:t>rea</w:t>
      </w:r>
      <w:r w:rsidRPr="00E46846">
        <w:rPr>
          <w:rFonts w:ascii="Times New Roman" w:hAnsi="Times New Roman"/>
          <w:b/>
          <w:bCs/>
          <w:sz w:val="20"/>
        </w:rPr>
        <w:t>s</w:t>
      </w:r>
      <w:r w:rsidRPr="00E46846">
        <w:rPr>
          <w:rFonts w:ascii="Times New Roman" w:hAnsi="Times New Roman"/>
          <w:bCs/>
          <w:sz w:val="20"/>
        </w:rPr>
        <w:t xml:space="preserve">onable time to review the protest.  If the protesting party elects to appeal the decision, the protesting party will follow the appeals process outlined below and the </w:t>
      </w:r>
      <w:r w:rsidR="008F364F">
        <w:rPr>
          <w:rFonts w:ascii="Times New Roman" w:hAnsi="Times New Roman"/>
          <w:bCs/>
          <w:sz w:val="20"/>
        </w:rPr>
        <w:t>Judicial Council</w:t>
      </w:r>
      <w:r w:rsidRPr="00E46846">
        <w:rPr>
          <w:rFonts w:ascii="Times New Roman" w:hAnsi="Times New Roman"/>
          <w:bCs/>
          <w:sz w:val="20"/>
        </w:rPr>
        <w:t>, at its sole discretion, may elect to withhold the contract award until the protest is resolved or denied, or proceed with the award and implementation of the contract.</w:t>
      </w:r>
    </w:p>
    <w:p w:rsidR="00A139F3" w:rsidRPr="00FF6B1D" w:rsidRDefault="00E46846" w:rsidP="00591160">
      <w:pPr>
        <w:pStyle w:val="BodyText"/>
        <w:widowControl w:val="0"/>
        <w:numPr>
          <w:ilvl w:val="2"/>
          <w:numId w:val="81"/>
        </w:numPr>
        <w:ind w:left="1440"/>
        <w:jc w:val="left"/>
        <w:rPr>
          <w:rFonts w:ascii="Times New Roman" w:hAnsi="Times New Roman"/>
          <w:b/>
          <w:sz w:val="20"/>
          <w:u w:val="single"/>
        </w:rPr>
      </w:pPr>
      <w:r w:rsidRPr="00E46846">
        <w:rPr>
          <w:rFonts w:ascii="Times New Roman" w:hAnsi="Times New Roman"/>
          <w:b/>
          <w:bCs/>
          <w:sz w:val="20"/>
        </w:rPr>
        <w:t xml:space="preserve">Determination of Protest Submitted After Submission of Proposal.  </w:t>
      </w:r>
      <w:r w:rsidRPr="00E46846">
        <w:rPr>
          <w:rFonts w:ascii="Times New Roman" w:hAnsi="Times New Roman"/>
          <w:sz w:val="20"/>
        </w:rPr>
        <w:t xml:space="preserve">Upon receipt of a timely and proper protest, the </w:t>
      </w:r>
      <w:r w:rsidR="008F364F">
        <w:rPr>
          <w:rFonts w:ascii="Times New Roman" w:hAnsi="Times New Roman"/>
          <w:sz w:val="20"/>
        </w:rPr>
        <w:t>Judicial Council</w:t>
      </w:r>
      <w:r w:rsidRPr="00E46846">
        <w:rPr>
          <w:rFonts w:ascii="Times New Roman" w:hAnsi="Times New Roman"/>
          <w:sz w:val="20"/>
        </w:rPr>
        <w:t xml:space="preserve"> will investigate the protest and will provide a written response to the F</w:t>
      </w:r>
      <w:r w:rsidR="00A139F3" w:rsidRPr="00210DEA">
        <w:rPr>
          <w:rFonts w:ascii="Times New Roman" w:hAnsi="Times New Roman"/>
          <w:sz w:val="20"/>
        </w:rPr>
        <w:t xml:space="preserve">irm within a reasonable time. If the </w:t>
      </w:r>
      <w:r w:rsidR="008F364F">
        <w:rPr>
          <w:rFonts w:ascii="Times New Roman" w:hAnsi="Times New Roman"/>
          <w:sz w:val="20"/>
        </w:rPr>
        <w:t>Judicial Council</w:t>
      </w:r>
      <w:r w:rsidR="00A139F3" w:rsidRPr="00210DEA">
        <w:rPr>
          <w:rFonts w:ascii="Times New Roman" w:hAnsi="Times New Roman"/>
          <w:sz w:val="20"/>
        </w:rPr>
        <w:t xml:space="preserve"> requires additional time to review the protest and is not able to provide a response within ten (10) business days, the </w:t>
      </w:r>
      <w:r w:rsidR="008F364F">
        <w:rPr>
          <w:rFonts w:ascii="Times New Roman" w:hAnsi="Times New Roman"/>
          <w:sz w:val="20"/>
        </w:rPr>
        <w:t>Judicial Council</w:t>
      </w:r>
      <w:r w:rsidR="00A139F3" w:rsidRPr="00210DEA">
        <w:rPr>
          <w:rFonts w:ascii="Times New Roman" w:hAnsi="Times New Roman"/>
          <w:sz w:val="20"/>
        </w:rPr>
        <w:t xml:space="preserve"> will notify the </w:t>
      </w:r>
      <w:r w:rsidRPr="00E46846">
        <w:rPr>
          <w:rFonts w:ascii="Times New Roman" w:hAnsi="Times New Roman"/>
          <w:sz w:val="20"/>
        </w:rPr>
        <w:t>F</w:t>
      </w:r>
      <w:r w:rsidR="00A139F3" w:rsidRPr="00210DEA">
        <w:rPr>
          <w:rFonts w:ascii="Times New Roman" w:hAnsi="Times New Roman"/>
          <w:sz w:val="20"/>
        </w:rPr>
        <w:t>irm.  If the protesting party elec</w:t>
      </w:r>
      <w:r w:rsidR="00A139F3" w:rsidRPr="00210DEA">
        <w:rPr>
          <w:rFonts w:ascii="Times New Roman" w:hAnsi="Times New Roman"/>
          <w:b/>
          <w:sz w:val="20"/>
        </w:rPr>
        <w:t>t</w:t>
      </w:r>
      <w:r w:rsidR="00A139F3" w:rsidRPr="00210DEA">
        <w:rPr>
          <w:rFonts w:ascii="Times New Roman" w:hAnsi="Times New Roman"/>
          <w:sz w:val="20"/>
        </w:rPr>
        <w:t xml:space="preserve">s to appeal the decision, the protesting party will follow the appeals process outlined below.  The </w:t>
      </w:r>
      <w:r w:rsidR="008F364F">
        <w:rPr>
          <w:rFonts w:ascii="Times New Roman" w:hAnsi="Times New Roman"/>
          <w:sz w:val="20"/>
        </w:rPr>
        <w:t>Judicial Council</w:t>
      </w:r>
      <w:r w:rsidR="00A139F3" w:rsidRPr="00210DEA">
        <w:rPr>
          <w:rFonts w:ascii="Times New Roman" w:hAnsi="Times New Roman"/>
          <w:sz w:val="20"/>
        </w:rPr>
        <w:t>, at its sole discretion, may elect to withhold the contract award until the protest is resolved or denied, or proceed with the award and implementation of the contract.</w:t>
      </w:r>
    </w:p>
    <w:p w:rsidR="00A139F3" w:rsidRPr="00210DEA" w:rsidRDefault="00E46846" w:rsidP="00591160">
      <w:pPr>
        <w:pStyle w:val="BodyText"/>
        <w:widowControl w:val="0"/>
        <w:numPr>
          <w:ilvl w:val="2"/>
          <w:numId w:val="81"/>
        </w:numPr>
        <w:spacing w:before="200" w:after="200"/>
        <w:ind w:left="1454" w:hanging="187"/>
        <w:jc w:val="left"/>
        <w:rPr>
          <w:rFonts w:ascii="Times New Roman" w:hAnsi="Times New Roman"/>
          <w:b/>
          <w:bCs/>
          <w:sz w:val="20"/>
          <w:u w:val="single"/>
        </w:rPr>
      </w:pPr>
      <w:r w:rsidRPr="00E46846">
        <w:rPr>
          <w:rFonts w:ascii="Times New Roman" w:hAnsi="Times New Roman"/>
          <w:b/>
          <w:bCs/>
          <w:sz w:val="20"/>
        </w:rPr>
        <w:t>Appeals Process</w:t>
      </w:r>
    </w:p>
    <w:p w:rsidR="002A1273" w:rsidRDefault="00E46846" w:rsidP="00591160">
      <w:pPr>
        <w:pStyle w:val="BodyText"/>
        <w:widowControl w:val="0"/>
        <w:numPr>
          <w:ilvl w:val="3"/>
          <w:numId w:val="91"/>
        </w:numPr>
        <w:ind w:left="1800"/>
        <w:jc w:val="left"/>
        <w:rPr>
          <w:rFonts w:ascii="Times New Roman" w:hAnsi="Times New Roman"/>
          <w:sz w:val="20"/>
        </w:rPr>
      </w:pPr>
      <w:r w:rsidRPr="00E46846">
        <w:rPr>
          <w:rFonts w:ascii="Times New Roman" w:hAnsi="Times New Roman"/>
          <w:bCs/>
          <w:sz w:val="20"/>
        </w:rPr>
        <w:t xml:space="preserve">The </w:t>
      </w:r>
      <w:r w:rsidR="008F364F">
        <w:rPr>
          <w:rFonts w:ascii="Times New Roman" w:hAnsi="Times New Roman"/>
          <w:bCs/>
          <w:sz w:val="20"/>
        </w:rPr>
        <w:t>Judicial Council</w:t>
      </w:r>
      <w:r w:rsidRPr="00E46846">
        <w:rPr>
          <w:rFonts w:ascii="Times New Roman" w:hAnsi="Times New Roman"/>
          <w:bCs/>
          <w:sz w:val="20"/>
        </w:rPr>
        <w:t>’s decision shall b</w:t>
      </w:r>
      <w:r w:rsidRPr="00DB43CF">
        <w:rPr>
          <w:rFonts w:ascii="Times New Roman" w:hAnsi="Times New Roman"/>
          <w:bCs/>
          <w:sz w:val="20"/>
        </w:rPr>
        <w:t>e</w:t>
      </w:r>
      <w:r w:rsidRPr="00E46846">
        <w:rPr>
          <w:rFonts w:ascii="Times New Roman" w:hAnsi="Times New Roman"/>
          <w:bCs/>
          <w:sz w:val="20"/>
        </w:rPr>
        <w:t xml:space="preserve"> considered the final action by the </w:t>
      </w:r>
      <w:r w:rsidR="008F364F">
        <w:rPr>
          <w:rFonts w:ascii="Times New Roman" w:hAnsi="Times New Roman"/>
          <w:bCs/>
          <w:sz w:val="20"/>
        </w:rPr>
        <w:t>Judicial Council</w:t>
      </w:r>
      <w:r w:rsidRPr="00E46846">
        <w:rPr>
          <w:rFonts w:ascii="Times New Roman" w:hAnsi="Times New Roman"/>
          <w:bCs/>
          <w:sz w:val="20"/>
        </w:rPr>
        <w:t xml:space="preserve"> unless the protesting party thereafter seeks an appeal of the decision by filing a request for appeal, within five (5) calendar days of the issuance of the </w:t>
      </w:r>
      <w:r w:rsidR="008F364F">
        <w:rPr>
          <w:rFonts w:ascii="Times New Roman" w:hAnsi="Times New Roman"/>
          <w:bCs/>
          <w:sz w:val="20"/>
        </w:rPr>
        <w:t>Judicial Council</w:t>
      </w:r>
      <w:r w:rsidRPr="00E46846">
        <w:rPr>
          <w:rFonts w:ascii="Times New Roman" w:hAnsi="Times New Roman"/>
          <w:bCs/>
          <w:sz w:val="20"/>
        </w:rPr>
        <w:t>’s decision.</w:t>
      </w:r>
    </w:p>
    <w:p w:rsidR="00A139F3" w:rsidRPr="00210DEA" w:rsidRDefault="00A139F3" w:rsidP="00A139F3">
      <w:pPr>
        <w:pStyle w:val="NormalIndent"/>
        <w:widowControl w:val="0"/>
        <w:tabs>
          <w:tab w:val="left" w:pos="1620"/>
          <w:tab w:val="num" w:pos="1890"/>
        </w:tabs>
        <w:ind w:left="1800"/>
        <w:rPr>
          <w:bCs/>
        </w:rPr>
      </w:pPr>
    </w:p>
    <w:p w:rsidR="002A1273" w:rsidRDefault="00E46846" w:rsidP="00591160">
      <w:pPr>
        <w:pStyle w:val="BodyText"/>
        <w:widowControl w:val="0"/>
        <w:numPr>
          <w:ilvl w:val="3"/>
          <w:numId w:val="91"/>
        </w:numPr>
        <w:ind w:left="1800"/>
        <w:jc w:val="left"/>
        <w:rPr>
          <w:rFonts w:ascii="Times New Roman" w:hAnsi="Times New Roman"/>
          <w:sz w:val="20"/>
        </w:rPr>
      </w:pPr>
      <w:r w:rsidRPr="00E46846">
        <w:rPr>
          <w:rFonts w:ascii="Times New Roman" w:hAnsi="Times New Roman"/>
          <w:bCs/>
          <w:sz w:val="20"/>
        </w:rPr>
        <w:t>The justification for appeal is specifically limited to:</w:t>
      </w:r>
    </w:p>
    <w:p w:rsidR="00A139F3" w:rsidRPr="00210DEA" w:rsidRDefault="00A139F3" w:rsidP="00A139F3">
      <w:pPr>
        <w:pStyle w:val="NormalIndent"/>
        <w:widowControl w:val="0"/>
        <w:tabs>
          <w:tab w:val="left" w:pos="1620"/>
          <w:tab w:val="num" w:pos="1890"/>
        </w:tabs>
        <w:ind w:left="1800"/>
        <w:rPr>
          <w:bCs/>
        </w:rPr>
      </w:pPr>
    </w:p>
    <w:p w:rsidR="00A139F3" w:rsidRPr="00210DEA" w:rsidRDefault="00E46846" w:rsidP="00591160">
      <w:pPr>
        <w:pStyle w:val="NormalIndent"/>
        <w:widowControl w:val="0"/>
        <w:numPr>
          <w:ilvl w:val="3"/>
          <w:numId w:val="10"/>
        </w:numPr>
        <w:tabs>
          <w:tab w:val="clear" w:pos="2250"/>
        </w:tabs>
        <w:ind w:left="2160"/>
        <w:rPr>
          <w:bCs/>
        </w:rPr>
      </w:pPr>
      <w:r w:rsidRPr="00E46846">
        <w:rPr>
          <w:bCs/>
        </w:rPr>
        <w:t>Facts and/or information related to the protest, as previously submitted, that were not available at the time the protest was originally submitted;</w:t>
      </w:r>
    </w:p>
    <w:p w:rsidR="00A139F3" w:rsidRPr="00210DEA" w:rsidRDefault="00E46846" w:rsidP="00591160">
      <w:pPr>
        <w:pStyle w:val="NormalIndent"/>
        <w:widowControl w:val="0"/>
        <w:numPr>
          <w:ilvl w:val="3"/>
          <w:numId w:val="10"/>
        </w:numPr>
        <w:tabs>
          <w:tab w:val="clear" w:pos="2250"/>
        </w:tabs>
        <w:ind w:left="2160"/>
        <w:rPr>
          <w:bCs/>
        </w:rPr>
      </w:pPr>
      <w:r w:rsidRPr="00E46846">
        <w:rPr>
          <w:bCs/>
        </w:rPr>
        <w:t xml:space="preserve">The </w:t>
      </w:r>
      <w:r w:rsidR="008F364F">
        <w:rPr>
          <w:bCs/>
        </w:rPr>
        <w:t>Judicial Council</w:t>
      </w:r>
      <w:r w:rsidRPr="00E46846">
        <w:rPr>
          <w:bCs/>
        </w:rPr>
        <w:t xml:space="preserve">’s decision contained errors of fact, and such errors of fact were significant and material factors in the </w:t>
      </w:r>
      <w:r w:rsidR="008F364F">
        <w:rPr>
          <w:bCs/>
        </w:rPr>
        <w:t>Judicial Council</w:t>
      </w:r>
      <w:r w:rsidRPr="00E46846">
        <w:rPr>
          <w:bCs/>
        </w:rPr>
        <w:t xml:space="preserve">’s decision; or </w:t>
      </w:r>
    </w:p>
    <w:p w:rsidR="00A139F3" w:rsidRPr="00210DEA" w:rsidRDefault="00E46846" w:rsidP="00591160">
      <w:pPr>
        <w:pStyle w:val="NormalIndent"/>
        <w:widowControl w:val="0"/>
        <w:numPr>
          <w:ilvl w:val="3"/>
          <w:numId w:val="10"/>
        </w:numPr>
        <w:tabs>
          <w:tab w:val="clear" w:pos="2250"/>
        </w:tabs>
        <w:ind w:left="2160"/>
        <w:rPr>
          <w:bCs/>
        </w:rPr>
      </w:pPr>
      <w:r w:rsidRPr="00E46846">
        <w:rPr>
          <w:bCs/>
        </w:rPr>
        <w:t xml:space="preserve">The </w:t>
      </w:r>
      <w:r w:rsidR="008F364F">
        <w:rPr>
          <w:bCs/>
        </w:rPr>
        <w:t>Judicial Council</w:t>
      </w:r>
      <w:r w:rsidRPr="00E46846">
        <w:rPr>
          <w:bCs/>
        </w:rPr>
        <w:t xml:space="preserve">’s decision was in error of law or regulation.  </w:t>
      </w:r>
    </w:p>
    <w:p w:rsidR="002A1273" w:rsidRDefault="00E46846" w:rsidP="00591160">
      <w:pPr>
        <w:pStyle w:val="BodyText"/>
        <w:widowControl w:val="0"/>
        <w:numPr>
          <w:ilvl w:val="3"/>
          <w:numId w:val="91"/>
        </w:numPr>
        <w:spacing w:before="200" w:after="200"/>
        <w:ind w:left="1800"/>
        <w:jc w:val="left"/>
        <w:rPr>
          <w:rFonts w:ascii="Times New Roman" w:hAnsi="Times New Roman"/>
          <w:bCs/>
          <w:sz w:val="20"/>
        </w:rPr>
      </w:pPr>
      <w:r w:rsidRPr="00E46846">
        <w:rPr>
          <w:rFonts w:ascii="Times New Roman" w:hAnsi="Times New Roman"/>
          <w:bCs/>
          <w:sz w:val="20"/>
        </w:rPr>
        <w:t xml:space="preserve">Firm’s request for appeal shall include: </w:t>
      </w:r>
    </w:p>
    <w:p w:rsidR="00A139F3" w:rsidRPr="00210DEA" w:rsidRDefault="00E46846" w:rsidP="00591160">
      <w:pPr>
        <w:pStyle w:val="NormalIndent"/>
        <w:widowControl w:val="0"/>
        <w:numPr>
          <w:ilvl w:val="3"/>
          <w:numId w:val="11"/>
        </w:numPr>
        <w:tabs>
          <w:tab w:val="clear" w:pos="2250"/>
        </w:tabs>
        <w:ind w:left="2160"/>
        <w:rPr>
          <w:bCs/>
        </w:rPr>
      </w:pPr>
      <w:r w:rsidRPr="00E46846">
        <w:rPr>
          <w:bCs/>
        </w:rPr>
        <w:t xml:space="preserve">The name, address telephone and facsimile numbers, and email address of the Firm filing the appeal or their representative; </w:t>
      </w:r>
    </w:p>
    <w:p w:rsidR="00A139F3" w:rsidRPr="00210DEA" w:rsidRDefault="00E46846" w:rsidP="00591160">
      <w:pPr>
        <w:pStyle w:val="NormalIndent"/>
        <w:widowControl w:val="0"/>
        <w:numPr>
          <w:ilvl w:val="3"/>
          <w:numId w:val="11"/>
        </w:numPr>
        <w:tabs>
          <w:tab w:val="clear" w:pos="2250"/>
        </w:tabs>
        <w:ind w:left="2160"/>
        <w:rPr>
          <w:bCs/>
        </w:rPr>
      </w:pPr>
      <w:r w:rsidRPr="00E46846">
        <w:rPr>
          <w:bCs/>
        </w:rPr>
        <w:t xml:space="preserve">A copy of the </w:t>
      </w:r>
      <w:r w:rsidR="008F364F">
        <w:rPr>
          <w:bCs/>
        </w:rPr>
        <w:t>Judicial Council</w:t>
      </w:r>
      <w:r w:rsidRPr="00E46846">
        <w:rPr>
          <w:bCs/>
        </w:rPr>
        <w:t xml:space="preserve">’s decision; </w:t>
      </w:r>
    </w:p>
    <w:p w:rsidR="00A139F3" w:rsidRPr="00210DEA" w:rsidRDefault="00E46846" w:rsidP="00591160">
      <w:pPr>
        <w:pStyle w:val="NormalIndent"/>
        <w:widowControl w:val="0"/>
        <w:numPr>
          <w:ilvl w:val="3"/>
          <w:numId w:val="11"/>
        </w:numPr>
        <w:tabs>
          <w:tab w:val="clear" w:pos="2250"/>
        </w:tabs>
        <w:ind w:left="2160"/>
        <w:rPr>
          <w:bCs/>
        </w:rPr>
      </w:pPr>
      <w:r w:rsidRPr="00E46846">
        <w:rPr>
          <w:bCs/>
        </w:rPr>
        <w:t xml:space="preserve">The legal and factual basis for the appeal; and </w:t>
      </w:r>
    </w:p>
    <w:p w:rsidR="00A139F3" w:rsidRPr="00210DEA" w:rsidRDefault="00E46846" w:rsidP="00591160">
      <w:pPr>
        <w:pStyle w:val="NormalIndent"/>
        <w:widowControl w:val="0"/>
        <w:numPr>
          <w:ilvl w:val="3"/>
          <w:numId w:val="11"/>
        </w:numPr>
        <w:tabs>
          <w:tab w:val="clear" w:pos="2250"/>
        </w:tabs>
        <w:ind w:left="2160"/>
        <w:rPr>
          <w:bCs/>
        </w:rPr>
      </w:pPr>
      <w:r w:rsidRPr="00E46846">
        <w:rPr>
          <w:bCs/>
        </w:rPr>
        <w:t xml:space="preserve">The ruling or relief requested.  </w:t>
      </w:r>
    </w:p>
    <w:p w:rsidR="002A1273" w:rsidRDefault="00E46846" w:rsidP="00591160">
      <w:pPr>
        <w:pStyle w:val="BodyText"/>
        <w:widowControl w:val="0"/>
        <w:numPr>
          <w:ilvl w:val="3"/>
          <w:numId w:val="91"/>
        </w:numPr>
        <w:spacing w:before="200"/>
        <w:ind w:left="1800"/>
        <w:jc w:val="left"/>
        <w:rPr>
          <w:rFonts w:ascii="Times New Roman" w:hAnsi="Times New Roman"/>
          <w:sz w:val="20"/>
        </w:rPr>
      </w:pPr>
      <w:r w:rsidRPr="00E46846">
        <w:rPr>
          <w:rFonts w:ascii="Times New Roman" w:hAnsi="Times New Roman"/>
          <w:bCs/>
          <w:sz w:val="20"/>
        </w:rPr>
        <w:t xml:space="preserve">Upon receipt of a request for appeal, the </w:t>
      </w:r>
      <w:r w:rsidR="008F364F">
        <w:rPr>
          <w:rFonts w:ascii="Times New Roman" w:hAnsi="Times New Roman"/>
          <w:bCs/>
          <w:sz w:val="20"/>
        </w:rPr>
        <w:t>Judicial Council</w:t>
      </w:r>
      <w:r w:rsidRPr="00E46846">
        <w:rPr>
          <w:rFonts w:ascii="Times New Roman" w:hAnsi="Times New Roman"/>
          <w:bCs/>
          <w:sz w:val="20"/>
        </w:rPr>
        <w:t xml:space="preserve"> will review the request and the decision and shall issue a final determination.  The decision shall constitute the final action of the </w:t>
      </w:r>
      <w:r w:rsidR="008F364F">
        <w:rPr>
          <w:rFonts w:ascii="Times New Roman" w:hAnsi="Times New Roman"/>
          <w:bCs/>
          <w:sz w:val="20"/>
        </w:rPr>
        <w:t>Judicial Council</w:t>
      </w:r>
      <w:r w:rsidRPr="00E46846">
        <w:rPr>
          <w:rFonts w:ascii="Times New Roman" w:hAnsi="Times New Roman"/>
          <w:bCs/>
          <w:sz w:val="20"/>
        </w:rPr>
        <w:t>.</w:t>
      </w:r>
    </w:p>
    <w:p w:rsidR="00A139F3" w:rsidRPr="00210DEA" w:rsidRDefault="00E46846" w:rsidP="00591160">
      <w:pPr>
        <w:pStyle w:val="BodyText"/>
        <w:widowControl w:val="0"/>
        <w:numPr>
          <w:ilvl w:val="2"/>
          <w:numId w:val="81"/>
        </w:numPr>
        <w:spacing w:before="200" w:after="200"/>
        <w:ind w:left="1454" w:hanging="187"/>
        <w:jc w:val="left"/>
        <w:rPr>
          <w:rFonts w:ascii="Times New Roman" w:hAnsi="Times New Roman"/>
          <w:b/>
          <w:bCs/>
          <w:sz w:val="20"/>
          <w:u w:val="single"/>
        </w:rPr>
      </w:pPr>
      <w:r w:rsidRPr="00E46846">
        <w:rPr>
          <w:rFonts w:ascii="Times New Roman" w:hAnsi="Times New Roman"/>
          <w:b/>
          <w:bCs/>
          <w:sz w:val="20"/>
        </w:rPr>
        <w:t xml:space="preserve">Protest Remedies </w:t>
      </w:r>
    </w:p>
    <w:p w:rsidR="00A139F3" w:rsidRPr="00210DEA" w:rsidRDefault="00E46846" w:rsidP="00591160">
      <w:pPr>
        <w:pStyle w:val="BodyText"/>
        <w:widowControl w:val="0"/>
        <w:numPr>
          <w:ilvl w:val="7"/>
          <w:numId w:val="12"/>
        </w:numPr>
        <w:tabs>
          <w:tab w:val="clear" w:pos="3690"/>
        </w:tabs>
        <w:ind w:left="1800"/>
        <w:jc w:val="left"/>
        <w:rPr>
          <w:rFonts w:ascii="Times New Roman" w:hAnsi="Times New Roman"/>
          <w:sz w:val="20"/>
        </w:rPr>
      </w:pPr>
      <w:r w:rsidRPr="00E46846">
        <w:rPr>
          <w:rFonts w:ascii="Times New Roman" w:hAnsi="Times New Roman"/>
          <w:bCs/>
          <w:sz w:val="20"/>
        </w:rPr>
        <w:t xml:space="preserve">If the protest is upheld, the </w:t>
      </w:r>
      <w:r w:rsidR="008F364F">
        <w:rPr>
          <w:rFonts w:ascii="Times New Roman" w:hAnsi="Times New Roman"/>
          <w:bCs/>
          <w:sz w:val="20"/>
        </w:rPr>
        <w:t>Judicial Council</w:t>
      </w:r>
      <w:r w:rsidRPr="00E46846">
        <w:rPr>
          <w:rFonts w:ascii="Times New Roman" w:hAnsi="Times New Roman"/>
          <w:bCs/>
          <w:sz w:val="20"/>
        </w:rPr>
        <w:t xml:space="preserve"> will consider all circumstances surrounding the RFQ/P in its decision for a fair and reasonable remedy, including the seriousness of the RFQ/P deficiency, the degree of prejudice to the protesting party or to the integrity of the competitive process, the good faith efforts of the parties, the extent of performance, the cost to the </w:t>
      </w:r>
      <w:r w:rsidR="008F364F">
        <w:rPr>
          <w:rFonts w:ascii="Times New Roman" w:hAnsi="Times New Roman"/>
          <w:bCs/>
          <w:sz w:val="20"/>
        </w:rPr>
        <w:t>Judicial Council</w:t>
      </w:r>
      <w:r w:rsidRPr="00E46846">
        <w:rPr>
          <w:rFonts w:ascii="Times New Roman" w:hAnsi="Times New Roman"/>
          <w:bCs/>
          <w:sz w:val="20"/>
        </w:rPr>
        <w:t xml:space="preserve">, the urgency of the procurement, and the impact of the recommendation(s) on the </w:t>
      </w:r>
      <w:r w:rsidR="008F364F">
        <w:rPr>
          <w:rFonts w:ascii="Times New Roman" w:hAnsi="Times New Roman"/>
          <w:bCs/>
          <w:sz w:val="20"/>
        </w:rPr>
        <w:t>Judicial Council</w:t>
      </w:r>
      <w:r w:rsidRPr="00E46846">
        <w:rPr>
          <w:rFonts w:ascii="Times New Roman" w:hAnsi="Times New Roman"/>
          <w:bCs/>
          <w:sz w:val="20"/>
        </w:rPr>
        <w:t xml:space="preserve">.  The </w:t>
      </w:r>
      <w:r w:rsidR="008F364F">
        <w:rPr>
          <w:rFonts w:ascii="Times New Roman" w:hAnsi="Times New Roman"/>
          <w:bCs/>
          <w:sz w:val="20"/>
        </w:rPr>
        <w:t>Judicial Council</w:t>
      </w:r>
      <w:r w:rsidRPr="00E46846">
        <w:rPr>
          <w:rFonts w:ascii="Times New Roman" w:hAnsi="Times New Roman"/>
          <w:bCs/>
          <w:sz w:val="20"/>
        </w:rPr>
        <w:t xml:space="preserve"> may recommend</w:t>
      </w:r>
      <w:r w:rsidR="00123275">
        <w:rPr>
          <w:rFonts w:ascii="Times New Roman" w:hAnsi="Times New Roman"/>
          <w:bCs/>
          <w:sz w:val="20"/>
        </w:rPr>
        <w:t xml:space="preserve">, but not limited to any of the following: </w:t>
      </w:r>
    </w:p>
    <w:p w:rsidR="00A139F3" w:rsidRPr="00210DEA" w:rsidRDefault="00E46846" w:rsidP="00591160">
      <w:pPr>
        <w:pStyle w:val="NormalIndent"/>
        <w:widowControl w:val="0"/>
        <w:numPr>
          <w:ilvl w:val="3"/>
          <w:numId w:val="83"/>
        </w:numPr>
        <w:spacing w:before="200"/>
        <w:ind w:left="2246"/>
        <w:rPr>
          <w:bCs/>
        </w:rPr>
      </w:pPr>
      <w:r w:rsidRPr="00E46846">
        <w:rPr>
          <w:bCs/>
        </w:rPr>
        <w:t xml:space="preserve">Terminate the awarded </w:t>
      </w:r>
      <w:r w:rsidR="00A139F3" w:rsidRPr="00210DEA">
        <w:rPr>
          <w:bCs/>
        </w:rPr>
        <w:t>contract for convenience;</w:t>
      </w:r>
    </w:p>
    <w:p w:rsidR="00A139F3" w:rsidRPr="00210DEA" w:rsidRDefault="00A139F3" w:rsidP="00591160">
      <w:pPr>
        <w:pStyle w:val="NormalIndent"/>
        <w:widowControl w:val="0"/>
        <w:numPr>
          <w:ilvl w:val="3"/>
          <w:numId w:val="83"/>
        </w:numPr>
        <w:rPr>
          <w:bCs/>
        </w:rPr>
      </w:pPr>
      <w:r w:rsidRPr="00210DEA">
        <w:rPr>
          <w:bCs/>
        </w:rPr>
        <w:t>Re-solicit the requirement;</w:t>
      </w:r>
    </w:p>
    <w:p w:rsidR="00A139F3" w:rsidRPr="00FF6B1D" w:rsidRDefault="00A139F3" w:rsidP="00591160">
      <w:pPr>
        <w:pStyle w:val="NormalIndent"/>
        <w:widowControl w:val="0"/>
        <w:numPr>
          <w:ilvl w:val="3"/>
          <w:numId w:val="83"/>
        </w:numPr>
        <w:rPr>
          <w:bCs/>
        </w:rPr>
      </w:pPr>
      <w:r w:rsidRPr="00FF6B1D">
        <w:rPr>
          <w:bCs/>
        </w:rPr>
        <w:t>Issue a new RFQ/P;</w:t>
      </w:r>
    </w:p>
    <w:p w:rsidR="00A139F3" w:rsidRPr="00210DEA" w:rsidRDefault="00E46846" w:rsidP="00591160">
      <w:pPr>
        <w:pStyle w:val="NormalIndent"/>
        <w:widowControl w:val="0"/>
        <w:numPr>
          <w:ilvl w:val="3"/>
          <w:numId w:val="83"/>
        </w:numPr>
        <w:rPr>
          <w:bCs/>
        </w:rPr>
      </w:pPr>
      <w:r w:rsidRPr="00E46846">
        <w:rPr>
          <w:bCs/>
        </w:rPr>
        <w:t>Refrain from exercising options to extend the term under the contract, if applicable;</w:t>
      </w:r>
    </w:p>
    <w:p w:rsidR="00A139F3" w:rsidRPr="00210DEA" w:rsidRDefault="00E46846" w:rsidP="00591160">
      <w:pPr>
        <w:pStyle w:val="NormalIndent"/>
        <w:widowControl w:val="0"/>
        <w:numPr>
          <w:ilvl w:val="3"/>
          <w:numId w:val="83"/>
        </w:numPr>
        <w:rPr>
          <w:bCs/>
        </w:rPr>
      </w:pPr>
      <w:r w:rsidRPr="00E46846">
        <w:rPr>
          <w:bCs/>
        </w:rPr>
        <w:t>Award a contract consistent with statute or regulation; or</w:t>
      </w:r>
    </w:p>
    <w:p w:rsidR="00A139F3" w:rsidRPr="00210DEA" w:rsidRDefault="00E46846" w:rsidP="00591160">
      <w:pPr>
        <w:pStyle w:val="NormalIndent"/>
        <w:widowControl w:val="0"/>
        <w:numPr>
          <w:ilvl w:val="3"/>
          <w:numId w:val="83"/>
        </w:numPr>
        <w:rPr>
          <w:bCs/>
        </w:rPr>
      </w:pPr>
      <w:r w:rsidRPr="00E46846">
        <w:rPr>
          <w:bCs/>
        </w:rPr>
        <w:t>Any other</w:t>
      </w:r>
      <w:r w:rsidR="00A139F3" w:rsidRPr="00210DEA">
        <w:rPr>
          <w:bCs/>
        </w:rPr>
        <w:t xml:space="preserve"> remedies as may be required to promote compliance.</w:t>
      </w:r>
    </w:p>
    <w:p w:rsidR="00A139F3" w:rsidRPr="00210DEA" w:rsidRDefault="00A139F3" w:rsidP="00591160">
      <w:pPr>
        <w:pStyle w:val="ListParagraph"/>
        <w:numPr>
          <w:ilvl w:val="0"/>
          <w:numId w:val="81"/>
        </w:numPr>
        <w:spacing w:before="200" w:after="200"/>
        <w:ind w:left="720"/>
        <w:rPr>
          <w:rFonts w:ascii="Times New Roman" w:hAnsi="Times New Roman"/>
          <w:b/>
          <w:sz w:val="20"/>
        </w:rPr>
      </w:pPr>
      <w:r w:rsidRPr="00FF6B1D">
        <w:rPr>
          <w:rFonts w:ascii="Times New Roman" w:hAnsi="Times New Roman"/>
          <w:b/>
          <w:bCs/>
          <w:sz w:val="20"/>
        </w:rPr>
        <w:t>Disposition of Materials</w:t>
      </w:r>
      <w:r w:rsidR="00E46846" w:rsidRPr="00E46846">
        <w:rPr>
          <w:rFonts w:ascii="Times New Roman" w:hAnsi="Times New Roman"/>
          <w:bCs/>
          <w:sz w:val="20"/>
        </w:rPr>
        <w:t>.  All materials submitted in respons</w:t>
      </w:r>
      <w:r w:rsidR="00E46846" w:rsidRPr="00E46846">
        <w:rPr>
          <w:rFonts w:ascii="Times New Roman" w:hAnsi="Times New Roman"/>
          <w:sz w:val="20"/>
        </w:rPr>
        <w:t xml:space="preserve">e to this RFQ/P will become the property of the State of California and will be returned only at the </w:t>
      </w:r>
      <w:r w:rsidR="008F364F">
        <w:rPr>
          <w:rFonts w:ascii="Times New Roman" w:hAnsi="Times New Roman"/>
          <w:sz w:val="20"/>
        </w:rPr>
        <w:t>Judicial Council</w:t>
      </w:r>
      <w:r w:rsidR="00E46846" w:rsidRPr="00E46846">
        <w:rPr>
          <w:rFonts w:ascii="Times New Roman" w:hAnsi="Times New Roman"/>
          <w:sz w:val="20"/>
        </w:rPr>
        <w:t xml:space="preserve">’s option and at the expense of the Firm submitting the </w:t>
      </w:r>
      <w:r w:rsidR="00E46846" w:rsidRPr="00E46846">
        <w:rPr>
          <w:rFonts w:ascii="Times New Roman" w:hAnsi="Times New Roman"/>
          <w:sz w:val="20"/>
        </w:rPr>
        <w:lastRenderedPageBreak/>
        <w:t>P</w:t>
      </w:r>
      <w:r w:rsidRPr="00210DEA">
        <w:rPr>
          <w:rFonts w:ascii="Times New Roman" w:hAnsi="Times New Roman"/>
          <w:sz w:val="20"/>
        </w:rPr>
        <w:t xml:space="preserve">roposal.  One copy of a submitted </w:t>
      </w:r>
      <w:r w:rsidR="00E46846" w:rsidRPr="00E46846">
        <w:rPr>
          <w:rFonts w:ascii="Times New Roman" w:hAnsi="Times New Roman"/>
          <w:sz w:val="20"/>
        </w:rPr>
        <w:t>P</w:t>
      </w:r>
      <w:r w:rsidRPr="00210DEA">
        <w:rPr>
          <w:rFonts w:ascii="Times New Roman" w:hAnsi="Times New Roman"/>
          <w:sz w:val="20"/>
        </w:rPr>
        <w:t xml:space="preserve">roposal will be retained for official files and become a </w:t>
      </w:r>
      <w:r w:rsidR="00E46846" w:rsidRPr="00E46846">
        <w:rPr>
          <w:rFonts w:ascii="Times New Roman" w:hAnsi="Times New Roman"/>
          <w:sz w:val="20"/>
        </w:rPr>
        <w:t>Judicial Administrative Record</w:t>
      </w:r>
      <w:r w:rsidR="00372E1C">
        <w:rPr>
          <w:rFonts w:ascii="Times New Roman" w:hAnsi="Times New Roman"/>
          <w:sz w:val="20"/>
        </w:rPr>
        <w:t xml:space="preserve"> subject to public disclosure pursuant to California Rules of Court, Rule 10.500</w:t>
      </w:r>
      <w:r w:rsidRPr="00210DEA">
        <w:rPr>
          <w:rFonts w:ascii="Times New Roman" w:hAnsi="Times New Roman"/>
          <w:sz w:val="20"/>
        </w:rPr>
        <w:t xml:space="preserve">.  </w:t>
      </w:r>
    </w:p>
    <w:p w:rsidR="00A139F3" w:rsidRPr="00210DEA" w:rsidRDefault="00A139F3" w:rsidP="00A139F3">
      <w:pPr>
        <w:pStyle w:val="ListParagraph"/>
        <w:spacing w:before="200" w:after="200"/>
        <w:jc w:val="center"/>
        <w:rPr>
          <w:rFonts w:ascii="Times New Roman" w:hAnsi="Times New Roman"/>
          <w:b/>
          <w:sz w:val="20"/>
        </w:rPr>
      </w:pPr>
      <w:r w:rsidRPr="00210DEA">
        <w:rPr>
          <w:rFonts w:ascii="Times New Roman" w:hAnsi="Times New Roman"/>
          <w:b/>
          <w:sz w:val="20"/>
        </w:rPr>
        <w:t>END OF RFQ/P FORM</w:t>
      </w:r>
    </w:p>
    <w:p w:rsidR="00A139F3" w:rsidRDefault="00A139F3" w:rsidP="00A139F3">
      <w:pPr>
        <w:pStyle w:val="BodyText"/>
        <w:widowControl w:val="0"/>
        <w:jc w:val="center"/>
        <w:rPr>
          <w:rFonts w:ascii="Times New Roman" w:hAnsi="Times New Roman"/>
          <w:b/>
          <w:sz w:val="20"/>
        </w:rPr>
      </w:pPr>
    </w:p>
    <w:p w:rsidR="00956A2E" w:rsidRDefault="00956A2E" w:rsidP="00A139F3">
      <w:pPr>
        <w:pStyle w:val="BodyText"/>
        <w:widowControl w:val="0"/>
        <w:jc w:val="center"/>
        <w:rPr>
          <w:rFonts w:ascii="Times New Roman" w:hAnsi="Times New Roman"/>
          <w:b/>
          <w:sz w:val="20"/>
        </w:rPr>
      </w:pPr>
    </w:p>
    <w:p w:rsidR="00F84908" w:rsidRDefault="00F84908" w:rsidP="00A139F3">
      <w:pPr>
        <w:pStyle w:val="BodyText"/>
        <w:widowControl w:val="0"/>
        <w:jc w:val="center"/>
        <w:rPr>
          <w:rFonts w:ascii="Times New Roman" w:hAnsi="Times New Roman"/>
          <w:b/>
          <w:sz w:val="20"/>
        </w:rPr>
        <w:sectPr w:rsidR="00F84908" w:rsidSect="009906DB">
          <w:pgSz w:w="12240" w:h="15840" w:code="1"/>
          <w:pgMar w:top="1440" w:right="1080" w:bottom="1440" w:left="1080" w:header="720" w:footer="720" w:gutter="0"/>
          <w:cols w:space="720"/>
          <w:docGrid w:linePitch="360"/>
        </w:sectPr>
      </w:pPr>
    </w:p>
    <w:p w:rsidR="00A139F3" w:rsidRPr="00C37CDC" w:rsidRDefault="00A139F3" w:rsidP="00A139F3">
      <w:pPr>
        <w:pStyle w:val="ListParagraph"/>
        <w:spacing w:before="200" w:after="200"/>
        <w:rPr>
          <w:rFonts w:ascii="Calibri" w:hAnsi="Calibri" w:cs="Calibri"/>
          <w:b/>
          <w:szCs w:val="24"/>
        </w:rPr>
      </w:pPr>
    </w:p>
    <w:p w:rsidR="00A139F3" w:rsidRDefault="00A139F3" w:rsidP="00A139F3">
      <w:pPr>
        <w:spacing w:line="276" w:lineRule="auto"/>
        <w:rPr>
          <w:rFonts w:ascii="Calibri" w:hAnsi="Calibri" w:cs="Calibri"/>
          <w:b/>
          <w:sz w:val="20"/>
        </w:rPr>
      </w:pPr>
    </w:p>
    <w:tbl>
      <w:tblPr>
        <w:tblW w:w="10278" w:type="dxa"/>
        <w:tblLayout w:type="fixed"/>
        <w:tblLook w:val="04A0"/>
      </w:tblPr>
      <w:tblGrid>
        <w:gridCol w:w="3401"/>
        <w:gridCol w:w="250"/>
        <w:gridCol w:w="6627"/>
      </w:tblGrid>
      <w:tr w:rsidR="00A139F3" w:rsidRPr="001F1017" w:rsidTr="00C9313F">
        <w:trPr>
          <w:trHeight w:hRule="exact" w:val="4917"/>
        </w:trPr>
        <w:tc>
          <w:tcPr>
            <w:tcW w:w="3401" w:type="dxa"/>
          </w:tcPr>
          <w:p w:rsidR="00A139F3" w:rsidRPr="00424034" w:rsidRDefault="00F51F1B" w:rsidP="00C9313F">
            <w:pPr>
              <w:pStyle w:val="CommentText"/>
              <w:widowControl w:val="0"/>
              <w:rPr>
                <w:rFonts w:ascii="Times New Roman" w:hAnsi="Times New Roman"/>
                <w:noProof/>
                <w:szCs w:val="24"/>
              </w:rPr>
            </w:pPr>
            <w:r w:rsidRPr="00F51F1B">
              <w:rPr>
                <w:rFonts w:ascii="Times New Roman" w:hAnsi="Times New Roman"/>
                <w:noProof/>
                <w:szCs w:val="24"/>
              </w:rPr>
              <w:drawing>
                <wp:inline distT="0" distB="0" distL="0" distR="0">
                  <wp:extent cx="2168525" cy="2936875"/>
                  <wp:effectExtent l="19050" t="0" r="3175" b="0"/>
                  <wp:docPr id="12" name="Picture 1" descr="RC purple 1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 purple 1 300"/>
                          <pic:cNvPicPr>
                            <a:picLocks noChangeAspect="1" noChangeArrowheads="1"/>
                          </pic:cNvPicPr>
                        </pic:nvPicPr>
                        <pic:blipFill>
                          <a:blip r:embed="rId8" cstate="print"/>
                          <a:srcRect/>
                          <a:stretch>
                            <a:fillRect/>
                          </a:stretch>
                        </pic:blipFill>
                        <pic:spPr bwMode="auto">
                          <a:xfrm>
                            <a:off x="0" y="0"/>
                            <a:ext cx="2168525" cy="2936875"/>
                          </a:xfrm>
                          <a:prstGeom prst="rect">
                            <a:avLst/>
                          </a:prstGeom>
                          <a:noFill/>
                          <a:ln w="9525">
                            <a:noFill/>
                            <a:miter lim="800000"/>
                            <a:headEnd/>
                            <a:tailEnd/>
                          </a:ln>
                        </pic:spPr>
                      </pic:pic>
                    </a:graphicData>
                  </a:graphic>
                </wp:inline>
              </w:drawing>
            </w:r>
          </w:p>
        </w:tc>
        <w:tc>
          <w:tcPr>
            <w:tcW w:w="250" w:type="dxa"/>
          </w:tcPr>
          <w:p w:rsidR="00A139F3" w:rsidRPr="00C9313F" w:rsidRDefault="00A139F3" w:rsidP="00C9313F">
            <w:pPr>
              <w:widowControl w:val="0"/>
              <w:rPr>
                <w:rFonts w:ascii="Times New Roman" w:hAnsi="Times New Roman"/>
                <w:sz w:val="48"/>
                <w:szCs w:val="48"/>
              </w:rPr>
            </w:pPr>
          </w:p>
        </w:tc>
        <w:tc>
          <w:tcPr>
            <w:tcW w:w="6627" w:type="dxa"/>
          </w:tcPr>
          <w:p w:rsidR="00A139F3" w:rsidRPr="0070670A" w:rsidRDefault="00A139F3" w:rsidP="00A54E83">
            <w:pPr>
              <w:pStyle w:val="JCCReportCoverSpacer"/>
              <w:widowControl w:val="0"/>
              <w:spacing w:before="240"/>
              <w:rPr>
                <w:rFonts w:ascii="Times" w:hAnsi="Times"/>
                <w:caps w:val="0"/>
                <w:sz w:val="40"/>
                <w:szCs w:val="40"/>
              </w:rPr>
            </w:pPr>
            <w:r w:rsidRPr="0070670A">
              <w:rPr>
                <w:rFonts w:ascii="Times" w:hAnsi="Times"/>
                <w:sz w:val="40"/>
                <w:szCs w:val="40"/>
              </w:rPr>
              <w:t>CMR Agreement for Preconstruction and Construction Phase Services</w:t>
            </w:r>
          </w:p>
        </w:tc>
      </w:tr>
      <w:tr w:rsidR="00A139F3" w:rsidRPr="001F1017" w:rsidTr="0070670A">
        <w:trPr>
          <w:trHeight w:hRule="exact" w:val="4203"/>
        </w:trPr>
        <w:tc>
          <w:tcPr>
            <w:tcW w:w="3401" w:type="dxa"/>
          </w:tcPr>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tc>
        <w:tc>
          <w:tcPr>
            <w:tcW w:w="250" w:type="dxa"/>
          </w:tcPr>
          <w:p w:rsidR="00A139F3" w:rsidRPr="00C9313F" w:rsidRDefault="00A139F3" w:rsidP="00C9313F">
            <w:pPr>
              <w:widowControl w:val="0"/>
              <w:rPr>
                <w:rFonts w:ascii="Times New Roman" w:hAnsi="Times New Roman"/>
                <w:b/>
                <w:caps/>
                <w:spacing w:val="20"/>
                <w:sz w:val="28"/>
              </w:rPr>
            </w:pPr>
          </w:p>
        </w:tc>
        <w:tc>
          <w:tcPr>
            <w:tcW w:w="6627" w:type="dxa"/>
          </w:tcPr>
          <w:p w:rsidR="00F15690" w:rsidRDefault="00241920" w:rsidP="00F15690">
            <w:pPr>
              <w:widowControl w:val="0"/>
              <w:rPr>
                <w:rFonts w:ascii="Times New Roman" w:hAnsi="Times New Roman"/>
                <w:sz w:val="48"/>
                <w:szCs w:val="48"/>
              </w:rPr>
            </w:pPr>
            <w:r>
              <w:rPr>
                <w:rFonts w:ascii="Times New Roman" w:hAnsi="Times New Roman"/>
                <w:sz w:val="48"/>
                <w:szCs w:val="48"/>
              </w:rPr>
              <w:t xml:space="preserve">The </w:t>
            </w:r>
            <w:r w:rsidR="00F51F1B">
              <w:rPr>
                <w:rFonts w:ascii="Times New Roman" w:hAnsi="Times New Roman"/>
                <w:sz w:val="48"/>
                <w:szCs w:val="48"/>
              </w:rPr>
              <w:t xml:space="preserve">New </w:t>
            </w:r>
            <w:r w:rsidR="00AF2806">
              <w:rPr>
                <w:rFonts w:ascii="Times New Roman" w:hAnsi="Times New Roman"/>
                <w:sz w:val="48"/>
                <w:szCs w:val="48"/>
              </w:rPr>
              <w:t>Sonora</w:t>
            </w:r>
            <w:r w:rsidR="00075B73">
              <w:rPr>
                <w:rFonts w:ascii="Times New Roman" w:hAnsi="Times New Roman"/>
                <w:sz w:val="48"/>
                <w:szCs w:val="48"/>
              </w:rPr>
              <w:t xml:space="preserve"> </w:t>
            </w:r>
            <w:r w:rsidR="00F15690">
              <w:rPr>
                <w:rFonts w:ascii="Times New Roman" w:hAnsi="Times New Roman"/>
                <w:sz w:val="48"/>
                <w:szCs w:val="48"/>
              </w:rPr>
              <w:t>Courthouse</w:t>
            </w:r>
          </w:p>
          <w:p w:rsidR="00F51F1B" w:rsidRPr="00C9313F" w:rsidRDefault="00F51F1B" w:rsidP="00F15690">
            <w:pPr>
              <w:widowControl w:val="0"/>
              <w:rPr>
                <w:rFonts w:ascii="Times New Roman" w:hAnsi="Times New Roman"/>
                <w:sz w:val="48"/>
                <w:szCs w:val="48"/>
              </w:rPr>
            </w:pPr>
          </w:p>
          <w:p w:rsidR="00F15690" w:rsidRDefault="00524210" w:rsidP="00F15690">
            <w:pPr>
              <w:pStyle w:val="JCCReportCoverTitle"/>
              <w:widowControl w:val="0"/>
              <w:spacing w:line="240" w:lineRule="auto"/>
              <w:rPr>
                <w:rFonts w:ascii="Times New Roman" w:hAnsi="Times New Roman"/>
                <w:spacing w:val="0"/>
                <w:sz w:val="32"/>
                <w:szCs w:val="32"/>
              </w:rPr>
            </w:pPr>
            <w:r>
              <w:rPr>
                <w:rFonts w:ascii="Times New Roman" w:hAnsi="Times New Roman"/>
                <w:spacing w:val="0"/>
                <w:sz w:val="32"/>
                <w:szCs w:val="32"/>
              </w:rPr>
              <w:t>Superior Court of California</w:t>
            </w:r>
          </w:p>
          <w:p w:rsidR="00524210" w:rsidRPr="00C9313F" w:rsidRDefault="00524210" w:rsidP="00F15690">
            <w:pPr>
              <w:pStyle w:val="JCCReportCoverTitle"/>
              <w:widowControl w:val="0"/>
              <w:spacing w:line="240" w:lineRule="auto"/>
              <w:rPr>
                <w:rFonts w:ascii="Times New Roman" w:hAnsi="Times New Roman"/>
                <w:spacing w:val="0"/>
                <w:sz w:val="32"/>
                <w:szCs w:val="32"/>
              </w:rPr>
            </w:pPr>
          </w:p>
          <w:p w:rsidR="00F15690" w:rsidRPr="00424034" w:rsidRDefault="00F15690" w:rsidP="00F15690">
            <w:pPr>
              <w:pStyle w:val="BodyText2"/>
              <w:widowControl w:val="0"/>
              <w:rPr>
                <w:sz w:val="32"/>
                <w:szCs w:val="32"/>
              </w:rPr>
            </w:pPr>
            <w:r w:rsidRPr="00424034">
              <w:rPr>
                <w:sz w:val="32"/>
                <w:szCs w:val="32"/>
              </w:rPr>
              <w:t xml:space="preserve">County of </w:t>
            </w:r>
            <w:r w:rsidR="00CF1E99">
              <w:rPr>
                <w:sz w:val="32"/>
                <w:szCs w:val="32"/>
              </w:rPr>
              <w:t>Tuo</w:t>
            </w:r>
            <w:r w:rsidR="00241920">
              <w:rPr>
                <w:sz w:val="32"/>
                <w:szCs w:val="32"/>
              </w:rPr>
              <w:t>lumne</w:t>
            </w:r>
          </w:p>
          <w:p w:rsidR="00A139F3" w:rsidRPr="00C9313F" w:rsidRDefault="00A139F3" w:rsidP="002C24A0">
            <w:pPr>
              <w:pStyle w:val="JCCReportCoverTitle"/>
              <w:keepNext/>
              <w:widowControl w:val="0"/>
              <w:spacing w:after="60"/>
              <w:rPr>
                <w:rFonts w:ascii="Times New Roman" w:hAnsi="Times New Roman"/>
                <w:spacing w:val="0"/>
                <w:sz w:val="32"/>
                <w:szCs w:val="32"/>
              </w:rPr>
            </w:pPr>
          </w:p>
        </w:tc>
      </w:tr>
      <w:tr w:rsidR="00A139F3" w:rsidRPr="001F1017" w:rsidTr="00C9313F">
        <w:trPr>
          <w:trHeight w:val="720"/>
        </w:trPr>
        <w:tc>
          <w:tcPr>
            <w:tcW w:w="3401" w:type="dxa"/>
          </w:tcPr>
          <w:p w:rsidR="00A139F3" w:rsidRPr="00C9313F" w:rsidRDefault="00A139F3" w:rsidP="00C9313F">
            <w:pPr>
              <w:widowControl w:val="0"/>
              <w:rPr>
                <w:rFonts w:ascii="Times New Roman" w:hAnsi="Times New Roman"/>
              </w:rPr>
            </w:pPr>
          </w:p>
        </w:tc>
        <w:tc>
          <w:tcPr>
            <w:tcW w:w="250" w:type="dxa"/>
          </w:tcPr>
          <w:p w:rsidR="00A139F3" w:rsidRPr="00C9313F" w:rsidRDefault="00A139F3" w:rsidP="00C9313F">
            <w:pPr>
              <w:widowControl w:val="0"/>
              <w:rPr>
                <w:rFonts w:ascii="Times New Roman" w:hAnsi="Times New Roman"/>
              </w:rPr>
            </w:pPr>
          </w:p>
        </w:tc>
        <w:tc>
          <w:tcPr>
            <w:tcW w:w="6627" w:type="dxa"/>
          </w:tcPr>
          <w:p w:rsidR="00A139F3" w:rsidRPr="00C9313F" w:rsidRDefault="000E2B8D" w:rsidP="00C9313F">
            <w:pPr>
              <w:widowControl w:val="0"/>
              <w:rPr>
                <w:rFonts w:ascii="Times New Roman" w:hAnsi="Times New Roman"/>
              </w:rPr>
            </w:pPr>
            <w:r>
              <w:rPr>
                <w:noProof/>
              </w:rPr>
              <w:drawing>
                <wp:inline distT="0" distB="0" distL="0" distR="0">
                  <wp:extent cx="3768725" cy="922655"/>
                  <wp:effectExtent l="0" t="0" r="3175" b="0"/>
                  <wp:docPr id="2" name="Picture 2" descr="2014_JCC_Operations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4_JCC_OperationsDivision"/>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8725" cy="922655"/>
                          </a:xfrm>
                          <a:prstGeom prst="rect">
                            <a:avLst/>
                          </a:prstGeom>
                          <a:noFill/>
                          <a:ln>
                            <a:noFill/>
                          </a:ln>
                        </pic:spPr>
                      </pic:pic>
                    </a:graphicData>
                  </a:graphic>
                </wp:inline>
              </w:drawing>
            </w:r>
          </w:p>
        </w:tc>
      </w:tr>
    </w:tbl>
    <w:p w:rsidR="00A139F3" w:rsidRPr="00E265F1" w:rsidRDefault="00DE6987" w:rsidP="00A139F3">
      <w:pPr>
        <w:widowControl w:val="0"/>
        <w:ind w:firstLine="86"/>
        <w:rPr>
          <w:rFonts w:ascii="Times New Roman" w:hAnsi="Times New Roman"/>
          <w:sz w:val="20"/>
        </w:rPr>
      </w:pPr>
      <w:r>
        <w:rPr>
          <w:rFonts w:ascii="Times New Roman" w:hAnsi="Times New Roman"/>
          <w:sz w:val="20"/>
        </w:rPr>
        <w:br w:type="page"/>
      </w:r>
      <w:r w:rsidR="00871CD0">
        <w:rPr>
          <w:rFonts w:ascii="Times New Roman" w:hAnsi="Times New Roman"/>
          <w:sz w:val="20"/>
        </w:rPr>
        <w:lastRenderedPageBreak/>
        <w:t>JUDICIAL COUNCIL</w:t>
      </w:r>
    </w:p>
    <w:tbl>
      <w:tblPr>
        <w:tblW w:w="0" w:type="auto"/>
        <w:tblInd w:w="18" w:type="dxa"/>
        <w:tblLook w:val="04A0"/>
      </w:tblPr>
      <w:tblGrid>
        <w:gridCol w:w="6750"/>
        <w:gridCol w:w="3528"/>
      </w:tblGrid>
      <w:tr w:rsidR="00A139F3" w:rsidRPr="00E265F1" w:rsidTr="00C9313F">
        <w:trPr>
          <w:cantSplit/>
          <w:trHeight w:hRule="exact" w:val="360"/>
        </w:trPr>
        <w:tc>
          <w:tcPr>
            <w:tcW w:w="10278" w:type="dxa"/>
            <w:gridSpan w:val="2"/>
          </w:tcPr>
          <w:p w:rsidR="00A139F3" w:rsidRPr="00E265F1" w:rsidRDefault="00A139F3" w:rsidP="00C9313F">
            <w:pPr>
              <w:pStyle w:val="ListParagraph"/>
              <w:ind w:left="0"/>
              <w:rPr>
                <w:rFonts w:ascii="Times New Roman" w:hAnsi="Times New Roman"/>
                <w:sz w:val="20"/>
              </w:rPr>
            </w:pPr>
            <w:r w:rsidRPr="00E265F1">
              <w:rPr>
                <w:rFonts w:ascii="Times New Roman" w:hAnsi="Times New Roman"/>
                <w:b/>
                <w:sz w:val="20"/>
              </w:rPr>
              <w:t>STANDARD AGREEMENT COVERSHEET</w:t>
            </w:r>
          </w:p>
        </w:tc>
      </w:tr>
      <w:tr w:rsidR="000E4DDD" w:rsidRPr="00E265F1" w:rsidTr="00C9313F">
        <w:trPr>
          <w:trHeight w:val="126"/>
        </w:trPr>
        <w:tc>
          <w:tcPr>
            <w:tcW w:w="6750" w:type="dxa"/>
            <w:tcBorders>
              <w:right w:val="single" w:sz="4" w:space="0" w:color="auto"/>
            </w:tcBorders>
          </w:tcPr>
          <w:p w:rsidR="000E4DDD" w:rsidRPr="00E265F1" w:rsidRDefault="000E4DDD" w:rsidP="00C9313F">
            <w:pPr>
              <w:pStyle w:val="ListParagraph"/>
              <w:spacing w:before="200" w:after="200"/>
              <w:ind w:left="0"/>
              <w:rPr>
                <w:rFonts w:ascii="Times New Roman" w:hAnsi="Times New Roman"/>
                <w:sz w:val="20"/>
              </w:rPr>
            </w:pPr>
          </w:p>
        </w:tc>
        <w:tc>
          <w:tcPr>
            <w:tcW w:w="3528" w:type="dxa"/>
            <w:tcBorders>
              <w:top w:val="single" w:sz="4" w:space="0" w:color="auto"/>
              <w:left w:val="single" w:sz="4" w:space="0" w:color="auto"/>
              <w:right w:val="single" w:sz="4" w:space="0" w:color="auto"/>
            </w:tcBorders>
          </w:tcPr>
          <w:p w:rsidR="000E4DDD" w:rsidRPr="00E265F1" w:rsidRDefault="000E4DDD" w:rsidP="00C9313F">
            <w:pPr>
              <w:pStyle w:val="ListParagraph"/>
              <w:ind w:left="0"/>
              <w:rPr>
                <w:rFonts w:ascii="Times New Roman" w:hAnsi="Times New Roman"/>
                <w:sz w:val="20"/>
              </w:rPr>
            </w:pPr>
            <w:r w:rsidRPr="00E265F1">
              <w:rPr>
                <w:rFonts w:ascii="Times New Roman" w:hAnsi="Times New Roman"/>
                <w:sz w:val="20"/>
              </w:rPr>
              <w:t>AGREEMENT NUMBER</w:t>
            </w:r>
          </w:p>
        </w:tc>
      </w:tr>
      <w:tr w:rsidR="000E4DDD" w:rsidRPr="00E265F1" w:rsidTr="00C9313F">
        <w:trPr>
          <w:trHeight w:val="126"/>
        </w:trPr>
        <w:tc>
          <w:tcPr>
            <w:tcW w:w="6750" w:type="dxa"/>
            <w:tcBorders>
              <w:bottom w:val="single" w:sz="4" w:space="0" w:color="auto"/>
              <w:right w:val="single" w:sz="4" w:space="0" w:color="auto"/>
            </w:tcBorders>
          </w:tcPr>
          <w:p w:rsidR="000E4DDD" w:rsidRPr="00E265F1" w:rsidRDefault="000E4DDD" w:rsidP="00C9313F">
            <w:pPr>
              <w:pStyle w:val="ListParagraph"/>
              <w:spacing w:before="200" w:after="200"/>
              <w:ind w:left="0"/>
              <w:rPr>
                <w:rFonts w:ascii="Times New Roman" w:hAnsi="Times New Roman"/>
                <w:sz w:val="20"/>
              </w:rPr>
            </w:pPr>
          </w:p>
        </w:tc>
        <w:tc>
          <w:tcPr>
            <w:tcW w:w="3528" w:type="dxa"/>
            <w:tcBorders>
              <w:left w:val="single" w:sz="4" w:space="0" w:color="auto"/>
              <w:bottom w:val="single" w:sz="4" w:space="0" w:color="auto"/>
              <w:right w:val="single" w:sz="4" w:space="0" w:color="auto"/>
            </w:tcBorders>
          </w:tcPr>
          <w:p w:rsidR="000E4DDD" w:rsidRPr="00E265F1" w:rsidRDefault="000E4DDD" w:rsidP="00C9313F">
            <w:pPr>
              <w:spacing w:before="60"/>
              <w:rPr>
                <w:rFonts w:ascii="Times New Roman" w:hAnsi="Times New Roman"/>
                <w:b/>
                <w:i/>
                <w:sz w:val="20"/>
              </w:rPr>
            </w:pPr>
            <w:r w:rsidRPr="00E265F1">
              <w:rPr>
                <w:rFonts w:ascii="Times New Roman" w:hAnsi="Times New Roman"/>
                <w:b/>
                <w:i/>
                <w:sz w:val="20"/>
              </w:rPr>
              <w:t>[Agreement Number]</w:t>
            </w:r>
          </w:p>
        </w:tc>
      </w:tr>
      <w:tr w:rsidR="00A139F3" w:rsidRPr="00E265F1" w:rsidTr="00C9313F">
        <w:trPr>
          <w:trHeight w:val="126"/>
        </w:trPr>
        <w:tc>
          <w:tcPr>
            <w:tcW w:w="6750" w:type="dxa"/>
            <w:tcBorders>
              <w:top w:val="single" w:sz="4" w:space="0" w:color="auto"/>
              <w:right w:val="single" w:sz="4" w:space="0" w:color="auto"/>
            </w:tcBorders>
          </w:tcPr>
          <w:p w:rsidR="00A139F3" w:rsidRPr="00E265F1" w:rsidRDefault="00A139F3" w:rsidP="00C9313F">
            <w:pPr>
              <w:pStyle w:val="ListParagraph"/>
              <w:spacing w:before="200" w:after="200"/>
              <w:ind w:left="0"/>
              <w:rPr>
                <w:rFonts w:ascii="Times New Roman" w:hAnsi="Times New Roman"/>
                <w:sz w:val="20"/>
              </w:rPr>
            </w:pPr>
          </w:p>
        </w:tc>
        <w:tc>
          <w:tcPr>
            <w:tcW w:w="3528" w:type="dxa"/>
            <w:tcBorders>
              <w:top w:val="single" w:sz="4" w:space="0" w:color="auto"/>
              <w:left w:val="single" w:sz="4" w:space="0" w:color="auto"/>
              <w:right w:val="single" w:sz="4" w:space="0" w:color="auto"/>
            </w:tcBorders>
          </w:tcPr>
          <w:p w:rsidR="00A139F3" w:rsidRPr="00E265F1" w:rsidRDefault="00A139F3" w:rsidP="00C56799">
            <w:pPr>
              <w:rPr>
                <w:rFonts w:ascii="Times New Roman" w:hAnsi="Times New Roman"/>
                <w:sz w:val="20"/>
              </w:rPr>
            </w:pPr>
            <w:r w:rsidRPr="00E265F1">
              <w:rPr>
                <w:rFonts w:ascii="Times New Roman" w:hAnsi="Times New Roman"/>
                <w:sz w:val="20"/>
              </w:rPr>
              <w:t>FEDERAL EMPLOYER ID NUMBER</w:t>
            </w:r>
          </w:p>
          <w:p w:rsidR="00A139F3" w:rsidRPr="00E265F1" w:rsidRDefault="00A139F3" w:rsidP="00C9313F">
            <w:pPr>
              <w:pStyle w:val="ListParagraph"/>
              <w:ind w:left="0"/>
              <w:rPr>
                <w:rFonts w:ascii="Times New Roman" w:hAnsi="Times New Roman"/>
                <w:sz w:val="20"/>
              </w:rPr>
            </w:pPr>
          </w:p>
        </w:tc>
      </w:tr>
      <w:tr w:rsidR="00A139F3" w:rsidRPr="00E265F1" w:rsidTr="00C9313F">
        <w:trPr>
          <w:trHeight w:val="126"/>
        </w:trPr>
        <w:tc>
          <w:tcPr>
            <w:tcW w:w="6750" w:type="dxa"/>
            <w:tcBorders>
              <w:bottom w:val="single" w:sz="4" w:space="0" w:color="auto"/>
              <w:right w:val="single" w:sz="4" w:space="0" w:color="auto"/>
            </w:tcBorders>
          </w:tcPr>
          <w:p w:rsidR="00A139F3" w:rsidRPr="00E265F1" w:rsidRDefault="00A139F3" w:rsidP="00C9313F">
            <w:pPr>
              <w:pStyle w:val="ListParagraph"/>
              <w:spacing w:before="200" w:after="200"/>
              <w:ind w:left="0"/>
              <w:rPr>
                <w:rFonts w:ascii="Times New Roman" w:hAnsi="Times New Roman"/>
                <w:sz w:val="20"/>
              </w:rPr>
            </w:pPr>
          </w:p>
        </w:tc>
        <w:tc>
          <w:tcPr>
            <w:tcW w:w="3528" w:type="dxa"/>
            <w:tcBorders>
              <w:left w:val="single" w:sz="4" w:space="0" w:color="auto"/>
              <w:bottom w:val="single" w:sz="4" w:space="0" w:color="auto"/>
              <w:right w:val="single" w:sz="4" w:space="0" w:color="auto"/>
            </w:tcBorders>
          </w:tcPr>
          <w:p w:rsidR="00A139F3" w:rsidRPr="00E265F1" w:rsidRDefault="00A139F3" w:rsidP="00C9313F">
            <w:pPr>
              <w:pStyle w:val="ListParagraph"/>
              <w:ind w:left="0"/>
              <w:rPr>
                <w:rFonts w:ascii="Times New Roman" w:hAnsi="Times New Roman"/>
                <w:sz w:val="20"/>
              </w:rPr>
            </w:pPr>
            <w:r w:rsidRPr="00E265F1">
              <w:rPr>
                <w:rFonts w:ascii="Times New Roman" w:hAnsi="Times New Roman"/>
                <w:b/>
                <w:i/>
                <w:sz w:val="20"/>
              </w:rPr>
              <w:t>[Fed. Employer ID Number]</w:t>
            </w:r>
          </w:p>
        </w:tc>
      </w:tr>
    </w:tbl>
    <w:p w:rsidR="00A139F3" w:rsidRPr="00E265F1" w:rsidRDefault="00A139F3" w:rsidP="00591160">
      <w:pPr>
        <w:pStyle w:val="ListParagraph"/>
        <w:numPr>
          <w:ilvl w:val="0"/>
          <w:numId w:val="84"/>
        </w:numPr>
        <w:spacing w:before="200" w:after="200"/>
        <w:ind w:left="360"/>
        <w:rPr>
          <w:rFonts w:ascii="Times New Roman" w:hAnsi="Times New Roman"/>
          <w:b/>
          <w:sz w:val="20"/>
        </w:rPr>
      </w:pPr>
      <w:r w:rsidRPr="00E265F1">
        <w:rPr>
          <w:rFonts w:ascii="Times New Roman" w:hAnsi="Times New Roman"/>
          <w:b/>
          <w:sz w:val="20"/>
        </w:rPr>
        <w:t xml:space="preserve">Parties. </w:t>
      </w:r>
      <w:r w:rsidRPr="00E265F1">
        <w:rPr>
          <w:rFonts w:ascii="Times New Roman" w:hAnsi="Times New Roman"/>
          <w:sz w:val="20"/>
        </w:rPr>
        <w:t xml:space="preserve">In this Agreement, the term “Contractor” or “CMR” refers to </w:t>
      </w:r>
      <w:r w:rsidR="004438C7">
        <w:rPr>
          <w:rFonts w:ascii="Times New Roman" w:hAnsi="Times New Roman"/>
          <w:sz w:val="20"/>
        </w:rPr>
        <w:t>______________________________</w:t>
      </w:r>
      <w:r w:rsidR="004438C7" w:rsidRPr="00E265F1">
        <w:rPr>
          <w:rFonts w:ascii="Times New Roman" w:hAnsi="Times New Roman"/>
          <w:sz w:val="20"/>
        </w:rPr>
        <w:t xml:space="preserve"> </w:t>
      </w:r>
      <w:r w:rsidRPr="00E265F1">
        <w:rPr>
          <w:rFonts w:ascii="Times New Roman" w:hAnsi="Times New Roman"/>
          <w:sz w:val="20"/>
        </w:rPr>
        <w:t>[CONTRACTOR NAME], and the term “</w:t>
      </w:r>
      <w:r w:rsidR="008F364F">
        <w:rPr>
          <w:rFonts w:ascii="Times New Roman" w:hAnsi="Times New Roman"/>
          <w:sz w:val="20"/>
        </w:rPr>
        <w:t>Judicial Council</w:t>
      </w:r>
      <w:r w:rsidRPr="00E265F1">
        <w:rPr>
          <w:rFonts w:ascii="Times New Roman" w:hAnsi="Times New Roman"/>
          <w:sz w:val="20"/>
        </w:rPr>
        <w:t xml:space="preserve">” refers to the </w:t>
      </w:r>
      <w:r w:rsidR="00BF725E" w:rsidRPr="00E265F1">
        <w:rPr>
          <w:rFonts w:ascii="Times New Roman" w:hAnsi="Times New Roman"/>
          <w:sz w:val="20"/>
        </w:rPr>
        <w:t>Judicial Council of California</w:t>
      </w:r>
      <w:r w:rsidRPr="00E265F1">
        <w:rPr>
          <w:rFonts w:ascii="Times New Roman" w:hAnsi="Times New Roman"/>
          <w:sz w:val="20"/>
        </w:rPr>
        <w:t>,</w:t>
      </w:r>
      <w:r w:rsidR="00CE3F43" w:rsidRPr="00E265F1">
        <w:rPr>
          <w:rFonts w:ascii="Times New Roman" w:hAnsi="Times New Roman"/>
          <w:sz w:val="20"/>
        </w:rPr>
        <w:t xml:space="preserve"> </w:t>
      </w:r>
      <w:r w:rsidR="0065218D" w:rsidRPr="00E265F1">
        <w:rPr>
          <w:rFonts w:ascii="Times New Roman" w:hAnsi="Times New Roman"/>
          <w:sz w:val="20"/>
        </w:rPr>
        <w:t>Capital Program</w:t>
      </w:r>
      <w:r w:rsidRPr="00E265F1">
        <w:rPr>
          <w:rFonts w:ascii="Times New Roman" w:hAnsi="Times New Roman"/>
          <w:sz w:val="20"/>
        </w:rPr>
        <w:t>.</w:t>
      </w:r>
      <w:r w:rsidRPr="00E265F1">
        <w:rPr>
          <w:rFonts w:ascii="Times New Roman" w:hAnsi="Times New Roman"/>
          <w:b/>
          <w:sz w:val="20"/>
        </w:rPr>
        <w:t xml:space="preserve"> </w:t>
      </w:r>
    </w:p>
    <w:p w:rsidR="00A139F3" w:rsidRPr="00E265F1" w:rsidRDefault="00A139F3" w:rsidP="00591160">
      <w:pPr>
        <w:pStyle w:val="ListParagraph"/>
        <w:numPr>
          <w:ilvl w:val="0"/>
          <w:numId w:val="84"/>
        </w:numPr>
        <w:spacing w:before="200" w:after="200"/>
        <w:ind w:left="360"/>
        <w:rPr>
          <w:rFonts w:ascii="Times New Roman" w:hAnsi="Times New Roman"/>
          <w:b/>
          <w:sz w:val="20"/>
        </w:rPr>
      </w:pPr>
      <w:r w:rsidRPr="00E265F1">
        <w:rPr>
          <w:rFonts w:ascii="Times New Roman" w:hAnsi="Times New Roman"/>
          <w:b/>
          <w:sz w:val="20"/>
        </w:rPr>
        <w:t xml:space="preserve">Term. </w:t>
      </w:r>
      <w:r w:rsidRPr="00E265F1">
        <w:rPr>
          <w:rFonts w:ascii="Times New Roman" w:hAnsi="Times New Roman"/>
          <w:sz w:val="20"/>
        </w:rPr>
        <w:t xml:space="preserve">The term of the performance of the Services of the </w:t>
      </w:r>
      <w:r w:rsidR="004734B4" w:rsidRPr="00806D64">
        <w:rPr>
          <w:rFonts w:ascii="Times New Roman" w:hAnsi="Times New Roman"/>
          <w:sz w:val="20"/>
        </w:rPr>
        <w:t xml:space="preserve">Preliminary Plan </w:t>
      </w:r>
      <w:r w:rsidRPr="004734B4">
        <w:rPr>
          <w:rFonts w:ascii="Times New Roman" w:hAnsi="Times New Roman"/>
          <w:sz w:val="20"/>
        </w:rPr>
        <w:t>Phase</w:t>
      </w:r>
      <w:r w:rsidRPr="00E265F1">
        <w:rPr>
          <w:rFonts w:ascii="Times New Roman" w:hAnsi="Times New Roman"/>
          <w:sz w:val="20"/>
        </w:rPr>
        <w:t xml:space="preserve"> begins </w:t>
      </w:r>
      <w:r w:rsidR="00BF725E" w:rsidRPr="00E265F1">
        <w:rPr>
          <w:rFonts w:ascii="Times New Roman" w:hAnsi="Times New Roman"/>
          <w:sz w:val="20"/>
        </w:rPr>
        <w:t xml:space="preserve">in </w:t>
      </w:r>
      <w:r w:rsidR="00DE6987">
        <w:rPr>
          <w:rFonts w:ascii="Times New Roman" w:hAnsi="Times New Roman"/>
          <w:sz w:val="20"/>
        </w:rPr>
        <w:t>______________________________</w:t>
      </w:r>
      <w:r w:rsidR="00DE6987" w:rsidRPr="001F1017">
        <w:rPr>
          <w:rFonts w:ascii="Times New Roman" w:hAnsi="Times New Roman"/>
          <w:sz w:val="20"/>
        </w:rPr>
        <w:t>, 20</w:t>
      </w:r>
      <w:r w:rsidR="00DE6987">
        <w:rPr>
          <w:rFonts w:ascii="Times New Roman" w:hAnsi="Times New Roman"/>
          <w:sz w:val="20"/>
        </w:rPr>
        <w:t>_______</w:t>
      </w:r>
      <w:r w:rsidR="000F5BCA" w:rsidRPr="00E265F1">
        <w:rPr>
          <w:rFonts w:ascii="Times New Roman" w:hAnsi="Times New Roman"/>
          <w:sz w:val="20"/>
        </w:rPr>
        <w:t>.</w:t>
      </w:r>
      <w:r w:rsidRPr="00E265F1">
        <w:rPr>
          <w:rFonts w:ascii="Times New Roman" w:hAnsi="Times New Roman"/>
          <w:sz w:val="20"/>
        </w:rPr>
        <w:t xml:space="preserve"> This is the “Effective Date” and expires at the Completion of the Project, as indicated herein. </w:t>
      </w:r>
    </w:p>
    <w:p w:rsidR="00A139F3" w:rsidRPr="00E265F1" w:rsidRDefault="00A139F3" w:rsidP="00591160">
      <w:pPr>
        <w:pStyle w:val="ListParagraph"/>
        <w:numPr>
          <w:ilvl w:val="0"/>
          <w:numId w:val="84"/>
        </w:numPr>
        <w:spacing w:before="200" w:after="200"/>
        <w:ind w:left="360"/>
        <w:rPr>
          <w:rFonts w:ascii="Times New Roman" w:hAnsi="Times New Roman"/>
          <w:b/>
          <w:sz w:val="20"/>
        </w:rPr>
      </w:pPr>
      <w:r w:rsidRPr="00E265F1">
        <w:rPr>
          <w:rFonts w:ascii="Times New Roman" w:hAnsi="Times New Roman"/>
          <w:b/>
          <w:sz w:val="20"/>
        </w:rPr>
        <w:t xml:space="preserve">Total Contract Amount. </w:t>
      </w:r>
      <w:r w:rsidRPr="00E265F1">
        <w:rPr>
          <w:rFonts w:ascii="Times New Roman" w:hAnsi="Times New Roman"/>
          <w:sz w:val="20"/>
        </w:rPr>
        <w:t xml:space="preserve">The maximum amount that the </w:t>
      </w:r>
      <w:r w:rsidR="008F364F">
        <w:rPr>
          <w:rFonts w:ascii="Times New Roman" w:hAnsi="Times New Roman"/>
          <w:sz w:val="20"/>
        </w:rPr>
        <w:t>Judicial Council</w:t>
      </w:r>
      <w:r w:rsidRPr="00E265F1">
        <w:rPr>
          <w:rFonts w:ascii="Times New Roman" w:hAnsi="Times New Roman"/>
          <w:sz w:val="20"/>
        </w:rPr>
        <w:t xml:space="preserve"> may pay CMR under this Agreement is </w:t>
      </w:r>
      <w:r w:rsidR="00BF725E" w:rsidRPr="00E265F1">
        <w:rPr>
          <w:rFonts w:ascii="Times New Roman" w:hAnsi="Times New Roman"/>
          <w:sz w:val="20"/>
        </w:rPr>
        <w:t>$</w:t>
      </w:r>
      <w:r w:rsidR="00DE6987">
        <w:rPr>
          <w:rFonts w:ascii="Times New Roman" w:hAnsi="Times New Roman"/>
          <w:sz w:val="20"/>
        </w:rPr>
        <w:t>_____________________________</w:t>
      </w:r>
      <w:r w:rsidR="00923F74">
        <w:rPr>
          <w:rFonts w:ascii="Times New Roman" w:hAnsi="Times New Roman"/>
          <w:sz w:val="20"/>
        </w:rPr>
        <w:t>_</w:t>
      </w:r>
      <w:r w:rsidR="00923F74" w:rsidRPr="00E265F1">
        <w:rPr>
          <w:rFonts w:ascii="Times New Roman" w:hAnsi="Times New Roman"/>
          <w:sz w:val="20"/>
        </w:rPr>
        <w:t xml:space="preserve"> (</w:t>
      </w:r>
      <w:r w:rsidRPr="00E265F1">
        <w:rPr>
          <w:rFonts w:ascii="Times New Roman" w:hAnsi="Times New Roman"/>
          <w:sz w:val="20"/>
        </w:rPr>
        <w:t xml:space="preserve">“Total Contract Amount”). This amount is as indicated in Exhibit B herein. </w:t>
      </w:r>
    </w:p>
    <w:p w:rsidR="00A139F3" w:rsidRPr="00E265F1" w:rsidRDefault="00A139F3" w:rsidP="00591160">
      <w:pPr>
        <w:pStyle w:val="ListParagraph"/>
        <w:numPr>
          <w:ilvl w:val="0"/>
          <w:numId w:val="84"/>
        </w:numPr>
        <w:spacing w:before="200" w:after="200"/>
        <w:ind w:left="360"/>
        <w:rPr>
          <w:rFonts w:ascii="Times New Roman" w:hAnsi="Times New Roman"/>
          <w:b/>
          <w:sz w:val="20"/>
        </w:rPr>
      </w:pPr>
      <w:r w:rsidRPr="00E265F1">
        <w:rPr>
          <w:rFonts w:ascii="Times New Roman" w:hAnsi="Times New Roman"/>
          <w:b/>
          <w:sz w:val="20"/>
        </w:rPr>
        <w:t>Purpose</w:t>
      </w:r>
      <w:r w:rsidRPr="00E265F1">
        <w:rPr>
          <w:rFonts w:ascii="Times New Roman" w:hAnsi="Times New Roman"/>
          <w:sz w:val="20"/>
        </w:rPr>
        <w:t xml:space="preserve">: The purpose of this Agreement is as follows:  The CMR for and in consideration of the covenants, conditions, agreements, and stipulations of the </w:t>
      </w:r>
      <w:r w:rsidR="008F364F">
        <w:rPr>
          <w:rFonts w:ascii="Times New Roman" w:hAnsi="Times New Roman"/>
          <w:sz w:val="20"/>
        </w:rPr>
        <w:t>Judicial Council</w:t>
      </w:r>
      <w:r w:rsidRPr="00E265F1">
        <w:rPr>
          <w:rFonts w:ascii="Times New Roman" w:hAnsi="Times New Roman"/>
          <w:sz w:val="20"/>
        </w:rPr>
        <w:t xml:space="preserve"> hereinafter expressed and as further set forth herein and the Exhibits attached hereto, agrees to furnish to the </w:t>
      </w:r>
      <w:r w:rsidR="008F364F">
        <w:rPr>
          <w:rFonts w:ascii="Times New Roman" w:hAnsi="Times New Roman"/>
          <w:sz w:val="20"/>
        </w:rPr>
        <w:t>Judicial Council</w:t>
      </w:r>
      <w:r w:rsidRPr="00E265F1">
        <w:rPr>
          <w:rFonts w:ascii="Times New Roman" w:hAnsi="Times New Roman"/>
          <w:sz w:val="20"/>
        </w:rPr>
        <w:t xml:space="preserve">, as authorized, </w:t>
      </w:r>
      <w:r w:rsidRPr="00E265F1">
        <w:rPr>
          <w:rFonts w:ascii="Times New Roman" w:hAnsi="Times New Roman"/>
          <w:bCs/>
          <w:sz w:val="20"/>
        </w:rPr>
        <w:t xml:space="preserve">preconstruction services and construction management-at-risk services for the </w:t>
      </w:r>
      <w:r w:rsidRPr="00E265F1">
        <w:rPr>
          <w:rFonts w:ascii="Times New Roman" w:hAnsi="Times New Roman"/>
          <w:sz w:val="20"/>
        </w:rPr>
        <w:t xml:space="preserve">Total Contract Amount </w:t>
      </w:r>
      <w:r w:rsidRPr="00E265F1">
        <w:rPr>
          <w:rFonts w:ascii="Times New Roman" w:hAnsi="Times New Roman"/>
          <w:bCs/>
          <w:sz w:val="20"/>
        </w:rPr>
        <w:t xml:space="preserve">for the construction of the </w:t>
      </w:r>
      <w:r w:rsidR="00075B73">
        <w:rPr>
          <w:rFonts w:ascii="Times New Roman" w:hAnsi="Times New Roman"/>
          <w:sz w:val="20"/>
        </w:rPr>
        <w:t xml:space="preserve"> New </w:t>
      </w:r>
      <w:r w:rsidR="00AF2806">
        <w:rPr>
          <w:rFonts w:ascii="Times New Roman" w:hAnsi="Times New Roman"/>
          <w:sz w:val="20"/>
        </w:rPr>
        <w:t>Sonora</w:t>
      </w:r>
      <w:r w:rsidR="00075B73">
        <w:rPr>
          <w:rFonts w:ascii="Times New Roman" w:hAnsi="Times New Roman"/>
          <w:sz w:val="20"/>
        </w:rPr>
        <w:t xml:space="preserve"> </w:t>
      </w:r>
      <w:r w:rsidR="00DE6987">
        <w:rPr>
          <w:rFonts w:ascii="Times New Roman" w:hAnsi="Times New Roman"/>
          <w:sz w:val="20"/>
        </w:rPr>
        <w:t>Courthouse</w:t>
      </w:r>
      <w:r w:rsidR="00DE6987" w:rsidRPr="00E265F1" w:rsidDel="00DE6987">
        <w:rPr>
          <w:rFonts w:ascii="Times New Roman" w:hAnsi="Times New Roman"/>
          <w:bCs/>
          <w:sz w:val="20"/>
        </w:rPr>
        <w:t xml:space="preserve"> </w:t>
      </w:r>
      <w:r w:rsidRPr="00E265F1">
        <w:rPr>
          <w:rFonts w:ascii="Times New Roman" w:hAnsi="Times New Roman"/>
          <w:bCs/>
          <w:sz w:val="20"/>
        </w:rPr>
        <w:t xml:space="preserve">in </w:t>
      </w:r>
      <w:r w:rsidR="00CF1E99">
        <w:rPr>
          <w:rFonts w:ascii="Times New Roman" w:hAnsi="Times New Roman"/>
          <w:sz w:val="20"/>
        </w:rPr>
        <w:t>Tuo</w:t>
      </w:r>
      <w:r w:rsidR="00241920">
        <w:rPr>
          <w:rFonts w:ascii="Times New Roman" w:hAnsi="Times New Roman"/>
          <w:sz w:val="20"/>
        </w:rPr>
        <w:t>lumne</w:t>
      </w:r>
      <w:r w:rsidR="00DE6987">
        <w:rPr>
          <w:rFonts w:ascii="Times New Roman" w:hAnsi="Times New Roman"/>
          <w:sz w:val="20"/>
        </w:rPr>
        <w:t xml:space="preserve"> </w:t>
      </w:r>
      <w:r w:rsidR="00BF725E" w:rsidRPr="00E265F1">
        <w:rPr>
          <w:rFonts w:ascii="Times New Roman" w:hAnsi="Times New Roman"/>
          <w:bCs/>
          <w:sz w:val="20"/>
        </w:rPr>
        <w:t xml:space="preserve">County, </w:t>
      </w:r>
      <w:r w:rsidRPr="00E265F1">
        <w:rPr>
          <w:rFonts w:ascii="Times New Roman" w:hAnsi="Times New Roman"/>
          <w:bCs/>
          <w:sz w:val="20"/>
        </w:rPr>
        <w:t>California (the “Project”).</w:t>
      </w:r>
      <w:r w:rsidR="00363DD5" w:rsidRPr="00E265F1">
        <w:rPr>
          <w:rFonts w:ascii="Times New Roman" w:hAnsi="Times New Roman"/>
          <w:sz w:val="20"/>
        </w:rPr>
        <w:t xml:space="preserve"> </w:t>
      </w:r>
      <w:r w:rsidRPr="00E265F1">
        <w:rPr>
          <w:rFonts w:ascii="Times New Roman" w:hAnsi="Times New Roman"/>
          <w:bCs/>
          <w:sz w:val="20"/>
        </w:rPr>
        <w:t xml:space="preserve"> This purpose listed above is for administrative reference only and does not define, limit, or construe the scope or extent of the Agreement.</w:t>
      </w:r>
    </w:p>
    <w:p w:rsidR="00A139F3" w:rsidRPr="00E265F1" w:rsidRDefault="00A139F3" w:rsidP="00591160">
      <w:pPr>
        <w:pStyle w:val="ListParagraph"/>
        <w:numPr>
          <w:ilvl w:val="0"/>
          <w:numId w:val="84"/>
        </w:numPr>
        <w:spacing w:before="200" w:after="200"/>
        <w:ind w:left="360"/>
        <w:rPr>
          <w:rFonts w:ascii="Times New Roman" w:hAnsi="Times New Roman"/>
          <w:b/>
          <w:sz w:val="20"/>
        </w:rPr>
      </w:pPr>
      <w:r w:rsidRPr="00E265F1">
        <w:rPr>
          <w:rFonts w:ascii="Times New Roman" w:hAnsi="Times New Roman"/>
          <w:b/>
          <w:sz w:val="20"/>
        </w:rPr>
        <w:t xml:space="preserve">Contract Documents.  </w:t>
      </w:r>
      <w:r w:rsidRPr="00E265F1">
        <w:rPr>
          <w:rFonts w:ascii="Times New Roman" w:hAnsi="Times New Roman"/>
          <w:sz w:val="20"/>
        </w:rPr>
        <w:t xml:space="preserve">The </w:t>
      </w:r>
      <w:r w:rsidR="00C37CDC" w:rsidRPr="00E265F1">
        <w:rPr>
          <w:rFonts w:ascii="Times New Roman" w:hAnsi="Times New Roman"/>
          <w:sz w:val="20"/>
        </w:rPr>
        <w:t>P</w:t>
      </w:r>
      <w:r w:rsidRPr="00E265F1">
        <w:rPr>
          <w:rFonts w:ascii="Times New Roman" w:hAnsi="Times New Roman"/>
          <w:sz w:val="20"/>
        </w:rPr>
        <w:t xml:space="preserve">arties agree to the terms and conditions of this Agreement and acknowledge that this Agreement (made up of this coversheet, the following exhibits, and any attachments (the “Contract Documents”)) contains the </w:t>
      </w:r>
      <w:r w:rsidR="00C37CDC" w:rsidRPr="00E265F1">
        <w:rPr>
          <w:rFonts w:ascii="Times New Roman" w:hAnsi="Times New Roman"/>
          <w:sz w:val="20"/>
        </w:rPr>
        <w:t>P</w:t>
      </w:r>
      <w:r w:rsidRPr="00E265F1">
        <w:rPr>
          <w:rFonts w:ascii="Times New Roman" w:hAnsi="Times New Roman"/>
          <w:sz w:val="20"/>
        </w:rPr>
        <w:t>arties’ entire understanding related to the subject matter of this Agreement.</w:t>
      </w:r>
    </w:p>
    <w:p w:rsidR="00A139F3" w:rsidRPr="00E265F1" w:rsidRDefault="00A139F3" w:rsidP="00591160">
      <w:pPr>
        <w:numPr>
          <w:ilvl w:val="0"/>
          <w:numId w:val="16"/>
        </w:numPr>
        <w:tabs>
          <w:tab w:val="left" w:pos="720"/>
        </w:tabs>
        <w:spacing w:before="20"/>
        <w:ind w:left="720" w:right="72"/>
        <w:rPr>
          <w:rFonts w:ascii="Times New Roman" w:hAnsi="Times New Roman"/>
          <w:sz w:val="20"/>
        </w:rPr>
      </w:pPr>
      <w:r w:rsidRPr="00E265F1">
        <w:rPr>
          <w:rFonts w:ascii="Times New Roman" w:hAnsi="Times New Roman"/>
          <w:sz w:val="20"/>
        </w:rPr>
        <w:t xml:space="preserve">Exhibit A:  </w:t>
      </w:r>
      <w:r w:rsidRPr="00E265F1">
        <w:rPr>
          <w:rFonts w:ascii="Times New Roman" w:hAnsi="Times New Roman"/>
          <w:sz w:val="20"/>
        </w:rPr>
        <w:tab/>
        <w:t>Project Description/Information and Statement/Scope of Work</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B:  </w:t>
      </w:r>
      <w:r w:rsidRPr="00E265F1">
        <w:rPr>
          <w:rFonts w:ascii="Times New Roman" w:hAnsi="Times New Roman"/>
          <w:sz w:val="20"/>
        </w:rPr>
        <w:tab/>
        <w:t>Price and Payment Detail</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C:  </w:t>
      </w:r>
      <w:r w:rsidRPr="00E265F1">
        <w:rPr>
          <w:rFonts w:ascii="Times New Roman" w:hAnsi="Times New Roman"/>
          <w:sz w:val="20"/>
        </w:rPr>
        <w:tab/>
        <w:t>Project Cost Responsibility Matrix</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D:  </w:t>
      </w:r>
      <w:r w:rsidRPr="00E265F1">
        <w:rPr>
          <w:rFonts w:ascii="Times New Roman" w:hAnsi="Times New Roman"/>
          <w:sz w:val="20"/>
        </w:rPr>
        <w:tab/>
        <w:t>Acceptance and Signoff Form for All Phases Prior to Construction Phase</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E:  </w:t>
      </w:r>
      <w:r w:rsidRPr="00E265F1">
        <w:rPr>
          <w:rFonts w:ascii="Times New Roman" w:hAnsi="Times New Roman"/>
          <w:sz w:val="20"/>
        </w:rPr>
        <w:tab/>
        <w:t>Subcontractors to CMR</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F:  </w:t>
      </w:r>
      <w:r w:rsidRPr="00E265F1">
        <w:rPr>
          <w:rFonts w:ascii="Times New Roman" w:hAnsi="Times New Roman"/>
          <w:sz w:val="20"/>
        </w:rPr>
        <w:tab/>
        <w:t>CMR’s Key Personnel</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Ex</w:t>
      </w:r>
      <w:r w:rsidR="00804B0E" w:rsidRPr="00E265F1">
        <w:rPr>
          <w:rFonts w:ascii="Times New Roman" w:hAnsi="Times New Roman"/>
          <w:sz w:val="20"/>
        </w:rPr>
        <w:t xml:space="preserve">hibit G:  </w:t>
      </w:r>
      <w:r w:rsidR="00804B0E" w:rsidRPr="00E265F1">
        <w:rPr>
          <w:rFonts w:ascii="Times New Roman" w:hAnsi="Times New Roman"/>
          <w:sz w:val="20"/>
        </w:rPr>
        <w:tab/>
        <w:t xml:space="preserve">OCIP </w:t>
      </w:r>
      <w:r w:rsidRPr="00E265F1">
        <w:rPr>
          <w:rFonts w:ascii="Times New Roman" w:hAnsi="Times New Roman"/>
          <w:sz w:val="20"/>
        </w:rPr>
        <w:t>Project Safety Guidance Manual</w:t>
      </w:r>
      <w:r w:rsidR="00804B0E" w:rsidRPr="00E265F1">
        <w:rPr>
          <w:rFonts w:ascii="Times New Roman" w:hAnsi="Times New Roman"/>
          <w:sz w:val="20"/>
        </w:rPr>
        <w:t>/Insurance Manual</w:t>
      </w:r>
    </w:p>
    <w:p w:rsidR="00A139F3" w:rsidRPr="00E265F1" w:rsidRDefault="00A139F3" w:rsidP="00591160">
      <w:pPr>
        <w:numPr>
          <w:ilvl w:val="0"/>
          <w:numId w:val="16"/>
        </w:numPr>
        <w:tabs>
          <w:tab w:val="left" w:pos="720"/>
        </w:tabs>
        <w:ind w:left="2160" w:hanging="1800"/>
        <w:rPr>
          <w:rFonts w:ascii="Times New Roman" w:hAnsi="Times New Roman"/>
          <w:sz w:val="20"/>
        </w:rPr>
      </w:pPr>
      <w:r w:rsidRPr="00E265F1">
        <w:rPr>
          <w:rFonts w:ascii="Times New Roman" w:hAnsi="Times New Roman"/>
          <w:sz w:val="20"/>
        </w:rPr>
        <w:t xml:space="preserve">Exhibit H:  </w:t>
      </w:r>
      <w:r w:rsidRPr="00E265F1">
        <w:rPr>
          <w:rFonts w:ascii="Times New Roman" w:hAnsi="Times New Roman"/>
          <w:sz w:val="20"/>
        </w:rPr>
        <w:tab/>
        <w:t>General Conditions of the CMR Agreement for Preconstruction and Construction Phase Services (Document 00 70 00)</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I:  </w:t>
      </w:r>
      <w:r w:rsidRPr="00E265F1">
        <w:rPr>
          <w:rFonts w:ascii="Times New Roman" w:hAnsi="Times New Roman"/>
          <w:sz w:val="20"/>
        </w:rPr>
        <w:tab/>
        <w:t xml:space="preserve">Division 1 Documents </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J:  </w:t>
      </w:r>
      <w:r w:rsidRPr="00E265F1">
        <w:rPr>
          <w:rFonts w:ascii="Times New Roman" w:hAnsi="Times New Roman"/>
          <w:sz w:val="20"/>
        </w:rPr>
        <w:tab/>
        <w:t>Technical Specifications (Division 2 through Division 49)</w:t>
      </w:r>
    </w:p>
    <w:p w:rsidR="00A139F3" w:rsidRPr="00E265F1" w:rsidRDefault="00A139F3" w:rsidP="00591160">
      <w:pPr>
        <w:numPr>
          <w:ilvl w:val="0"/>
          <w:numId w:val="16"/>
        </w:numPr>
        <w:tabs>
          <w:tab w:val="left" w:pos="720"/>
        </w:tabs>
        <w:ind w:left="2160" w:hanging="1800"/>
        <w:rPr>
          <w:rFonts w:ascii="Times New Roman" w:hAnsi="Times New Roman"/>
          <w:sz w:val="20"/>
        </w:rPr>
      </w:pPr>
      <w:r w:rsidRPr="00E265F1">
        <w:rPr>
          <w:rFonts w:ascii="Times New Roman" w:hAnsi="Times New Roman"/>
          <w:sz w:val="20"/>
        </w:rPr>
        <w:t xml:space="preserve">Exhibit K:  </w:t>
      </w:r>
      <w:r w:rsidRPr="00E265F1">
        <w:rPr>
          <w:rFonts w:ascii="Times New Roman" w:hAnsi="Times New Roman"/>
          <w:sz w:val="20"/>
        </w:rPr>
        <w:tab/>
        <w:t>Design Documents, which become part of the Contract Doc</w:t>
      </w:r>
      <w:r w:rsidR="00543AA3" w:rsidRPr="00E265F1">
        <w:rPr>
          <w:rFonts w:ascii="Times New Roman" w:hAnsi="Times New Roman"/>
          <w:sz w:val="20"/>
        </w:rPr>
        <w:t xml:space="preserve">uments once approved by the </w:t>
      </w:r>
      <w:r w:rsidR="008F364F">
        <w:rPr>
          <w:rFonts w:ascii="Times New Roman" w:hAnsi="Times New Roman"/>
          <w:sz w:val="20"/>
        </w:rPr>
        <w:t>Judicial Council</w:t>
      </w:r>
    </w:p>
    <w:p w:rsidR="00A139F3" w:rsidRPr="00B850D9"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L:  </w:t>
      </w:r>
      <w:r w:rsidRPr="00E265F1">
        <w:rPr>
          <w:rFonts w:ascii="Times New Roman" w:hAnsi="Times New Roman"/>
          <w:sz w:val="20"/>
        </w:rPr>
        <w:tab/>
        <w:t xml:space="preserve">DVBE </w:t>
      </w:r>
      <w:r w:rsidRPr="004734B4">
        <w:rPr>
          <w:rFonts w:ascii="Times New Roman" w:hAnsi="Times New Roman"/>
          <w:sz w:val="20"/>
        </w:rPr>
        <w:t>Participation Form</w:t>
      </w:r>
    </w:p>
    <w:p w:rsidR="00A139F3" w:rsidRPr="00806D64" w:rsidRDefault="00A139F3" w:rsidP="00591160">
      <w:pPr>
        <w:pStyle w:val="ListParagraph"/>
        <w:numPr>
          <w:ilvl w:val="0"/>
          <w:numId w:val="84"/>
        </w:numPr>
        <w:spacing w:before="200" w:after="200"/>
        <w:ind w:left="360"/>
        <w:rPr>
          <w:rFonts w:ascii="Times New Roman" w:hAnsi="Times New Roman"/>
          <w:b/>
          <w:sz w:val="20"/>
        </w:rPr>
      </w:pPr>
      <w:r w:rsidRPr="00806D64">
        <w:rPr>
          <w:rFonts w:ascii="Times New Roman" w:hAnsi="Times New Roman"/>
          <w:b/>
          <w:sz w:val="20"/>
        </w:rPr>
        <w:t xml:space="preserve">Authorization.  </w:t>
      </w:r>
      <w:r w:rsidRPr="00806D64">
        <w:rPr>
          <w:rFonts w:ascii="Times New Roman" w:hAnsi="Times New Roman"/>
          <w:sz w:val="20"/>
        </w:rPr>
        <w:t xml:space="preserve">The Work of this Agreement will be authorized in </w:t>
      </w:r>
      <w:r w:rsidR="001E14F1" w:rsidRPr="00806D64">
        <w:rPr>
          <w:rFonts w:ascii="Times New Roman" w:hAnsi="Times New Roman"/>
          <w:sz w:val="20"/>
        </w:rPr>
        <w:t xml:space="preserve">three </w:t>
      </w:r>
      <w:r w:rsidRPr="00806D64">
        <w:rPr>
          <w:rFonts w:ascii="Times New Roman" w:hAnsi="Times New Roman"/>
          <w:sz w:val="20"/>
        </w:rPr>
        <w:t>(</w:t>
      </w:r>
      <w:r w:rsidR="001E14F1" w:rsidRPr="00806D64">
        <w:rPr>
          <w:rFonts w:ascii="Times New Roman" w:hAnsi="Times New Roman"/>
          <w:sz w:val="20"/>
        </w:rPr>
        <w:t>3</w:t>
      </w:r>
      <w:r w:rsidRPr="00806D64">
        <w:rPr>
          <w:rFonts w:ascii="Times New Roman" w:hAnsi="Times New Roman"/>
          <w:sz w:val="20"/>
        </w:rPr>
        <w:t xml:space="preserve">) phases: </w:t>
      </w:r>
      <w:r w:rsidR="00B850D9">
        <w:rPr>
          <w:rFonts w:ascii="Times New Roman" w:hAnsi="Times New Roman"/>
          <w:sz w:val="20"/>
        </w:rPr>
        <w:t xml:space="preserve">the </w:t>
      </w:r>
      <w:r w:rsidR="001E14F1" w:rsidRPr="00806D64">
        <w:rPr>
          <w:rFonts w:ascii="Times New Roman" w:hAnsi="Times New Roman"/>
          <w:sz w:val="20"/>
        </w:rPr>
        <w:t>Preliminary Plan Phas</w:t>
      </w:r>
      <w:r w:rsidR="004734B4" w:rsidRPr="00806D64">
        <w:rPr>
          <w:rFonts w:ascii="Times New Roman" w:hAnsi="Times New Roman"/>
          <w:sz w:val="20"/>
        </w:rPr>
        <w:t xml:space="preserve">e, </w:t>
      </w:r>
      <w:r w:rsidR="00B850D9">
        <w:rPr>
          <w:rFonts w:ascii="Times New Roman" w:hAnsi="Times New Roman"/>
          <w:sz w:val="20"/>
        </w:rPr>
        <w:t xml:space="preserve">the </w:t>
      </w:r>
      <w:r w:rsidRPr="00806D64">
        <w:rPr>
          <w:rFonts w:ascii="Times New Roman" w:hAnsi="Times New Roman"/>
          <w:sz w:val="20"/>
        </w:rPr>
        <w:t>Working Drawing</w:t>
      </w:r>
      <w:r w:rsidR="00C37CDC" w:rsidRPr="00806D64">
        <w:rPr>
          <w:rFonts w:ascii="Times New Roman" w:hAnsi="Times New Roman"/>
          <w:sz w:val="20"/>
        </w:rPr>
        <w:t>s</w:t>
      </w:r>
      <w:r w:rsidRPr="00806D64">
        <w:rPr>
          <w:rFonts w:ascii="Times New Roman" w:hAnsi="Times New Roman"/>
          <w:sz w:val="20"/>
        </w:rPr>
        <w:t xml:space="preserve"> Phase </w:t>
      </w:r>
      <w:r w:rsidR="004734B4" w:rsidRPr="00806D64">
        <w:rPr>
          <w:rFonts w:ascii="Times New Roman" w:hAnsi="Times New Roman"/>
          <w:sz w:val="20"/>
        </w:rPr>
        <w:t xml:space="preserve">and </w:t>
      </w:r>
      <w:r w:rsidR="00B850D9">
        <w:rPr>
          <w:rFonts w:ascii="Times New Roman" w:hAnsi="Times New Roman"/>
          <w:sz w:val="20"/>
        </w:rPr>
        <w:t xml:space="preserve">the </w:t>
      </w:r>
      <w:r w:rsidRPr="00806D64">
        <w:rPr>
          <w:rFonts w:ascii="Times New Roman" w:hAnsi="Times New Roman"/>
          <w:sz w:val="20"/>
        </w:rPr>
        <w:t>Construction Phase.</w:t>
      </w:r>
    </w:p>
    <w:p w:rsidR="00A139F3" w:rsidRPr="004734B4" w:rsidRDefault="00A139F3" w:rsidP="00591160">
      <w:pPr>
        <w:pStyle w:val="BodyText"/>
        <w:widowControl w:val="0"/>
        <w:numPr>
          <w:ilvl w:val="0"/>
          <w:numId w:val="85"/>
        </w:numPr>
        <w:ind w:left="720"/>
        <w:jc w:val="left"/>
        <w:rPr>
          <w:rFonts w:ascii="Times New Roman" w:hAnsi="Times New Roman"/>
          <w:bCs/>
          <w:sz w:val="20"/>
        </w:rPr>
      </w:pPr>
      <w:r w:rsidRPr="004734B4">
        <w:rPr>
          <w:rFonts w:ascii="Times New Roman" w:hAnsi="Times New Roman"/>
          <w:sz w:val="20"/>
        </w:rPr>
        <w:t xml:space="preserve">By entering into this Agreement, the </w:t>
      </w:r>
      <w:r w:rsidR="008F364F" w:rsidRPr="00B850D9">
        <w:rPr>
          <w:rFonts w:ascii="Times New Roman" w:hAnsi="Times New Roman"/>
          <w:sz w:val="20"/>
        </w:rPr>
        <w:t>Judicial Council</w:t>
      </w:r>
      <w:r w:rsidRPr="00B850D9">
        <w:rPr>
          <w:rFonts w:ascii="Times New Roman" w:hAnsi="Times New Roman"/>
          <w:sz w:val="20"/>
        </w:rPr>
        <w:t xml:space="preserve"> authorizes the </w:t>
      </w:r>
      <w:r w:rsidR="001E14F1" w:rsidRPr="00806D64">
        <w:rPr>
          <w:rFonts w:ascii="Times New Roman" w:hAnsi="Times New Roman"/>
          <w:sz w:val="20"/>
        </w:rPr>
        <w:t>Preliminary Plan Phase</w:t>
      </w:r>
      <w:r w:rsidR="001E14F1" w:rsidRPr="004734B4">
        <w:rPr>
          <w:rFonts w:ascii="Times New Roman" w:hAnsi="Times New Roman"/>
          <w:sz w:val="20"/>
        </w:rPr>
        <w:t xml:space="preserve"> (starting in Design Development)</w:t>
      </w:r>
      <w:r w:rsidRPr="004734B4">
        <w:rPr>
          <w:rFonts w:ascii="Times New Roman" w:hAnsi="Times New Roman"/>
          <w:sz w:val="20"/>
        </w:rPr>
        <w:t xml:space="preserve">. </w:t>
      </w:r>
    </w:p>
    <w:p w:rsidR="00DE6987" w:rsidRPr="00DB7F09" w:rsidRDefault="00DE6987" w:rsidP="0070670A">
      <w:pPr>
        <w:pStyle w:val="BodyText"/>
        <w:widowControl w:val="0"/>
        <w:ind w:left="720"/>
        <w:jc w:val="left"/>
        <w:rPr>
          <w:rFonts w:ascii="Times New Roman" w:hAnsi="Times New Roman"/>
          <w:bCs/>
          <w:sz w:val="20"/>
        </w:rPr>
      </w:pPr>
    </w:p>
    <w:p w:rsidR="00A139F3" w:rsidRPr="00DB7F09" w:rsidRDefault="00A139F3" w:rsidP="00591160">
      <w:pPr>
        <w:pStyle w:val="BodyText"/>
        <w:widowControl w:val="0"/>
        <w:numPr>
          <w:ilvl w:val="0"/>
          <w:numId w:val="85"/>
        </w:numPr>
        <w:ind w:left="720"/>
        <w:jc w:val="left"/>
        <w:rPr>
          <w:rFonts w:ascii="Times New Roman" w:hAnsi="Times New Roman"/>
          <w:bCs/>
          <w:sz w:val="20"/>
        </w:rPr>
      </w:pPr>
      <w:r w:rsidRPr="00DB7F09">
        <w:rPr>
          <w:rFonts w:ascii="Times New Roman" w:hAnsi="Times New Roman"/>
          <w:sz w:val="20"/>
        </w:rPr>
        <w:t xml:space="preserve">The </w:t>
      </w:r>
      <w:r w:rsidR="008F364F" w:rsidRPr="00DB7F09">
        <w:rPr>
          <w:rFonts w:ascii="Times New Roman" w:hAnsi="Times New Roman"/>
          <w:sz w:val="20"/>
        </w:rPr>
        <w:t>Judicial Council</w:t>
      </w:r>
      <w:r w:rsidRPr="00DB7F09">
        <w:rPr>
          <w:rFonts w:ascii="Times New Roman" w:hAnsi="Times New Roman"/>
          <w:sz w:val="20"/>
        </w:rPr>
        <w:t xml:space="preserve"> has the sole and unilateral right to authorize the </w:t>
      </w:r>
      <w:r w:rsidR="004734B4" w:rsidRPr="00806D64">
        <w:rPr>
          <w:rFonts w:ascii="Times New Roman" w:hAnsi="Times New Roman"/>
          <w:sz w:val="20"/>
        </w:rPr>
        <w:t>Working Drawing</w:t>
      </w:r>
      <w:r w:rsidR="00F51F1B">
        <w:rPr>
          <w:rFonts w:ascii="Times New Roman" w:hAnsi="Times New Roman"/>
          <w:sz w:val="20"/>
        </w:rPr>
        <w:t>s</w:t>
      </w:r>
      <w:r w:rsidR="004734B4" w:rsidRPr="00806D64">
        <w:rPr>
          <w:rFonts w:ascii="Times New Roman" w:hAnsi="Times New Roman"/>
          <w:sz w:val="20"/>
        </w:rPr>
        <w:t xml:space="preserve"> Phase and </w:t>
      </w:r>
      <w:r w:rsidRPr="00806D64">
        <w:rPr>
          <w:rFonts w:ascii="Times New Roman" w:hAnsi="Times New Roman"/>
          <w:sz w:val="20"/>
        </w:rPr>
        <w:t>Construction Phase</w:t>
      </w:r>
      <w:r w:rsidRPr="004734B4">
        <w:rPr>
          <w:rFonts w:ascii="Times New Roman" w:hAnsi="Times New Roman"/>
          <w:sz w:val="20"/>
        </w:rPr>
        <w:t xml:space="preserve">, and </w:t>
      </w:r>
      <w:r w:rsidR="00DE6987" w:rsidRPr="004734B4">
        <w:rPr>
          <w:rFonts w:ascii="Times New Roman" w:hAnsi="Times New Roman"/>
          <w:sz w:val="20"/>
        </w:rPr>
        <w:t>that</w:t>
      </w:r>
      <w:r w:rsidR="00DE6987" w:rsidRPr="00B850D9">
        <w:rPr>
          <w:rFonts w:ascii="Times New Roman" w:hAnsi="Times New Roman"/>
          <w:sz w:val="20"/>
        </w:rPr>
        <w:t xml:space="preserve"> </w:t>
      </w:r>
      <w:r w:rsidRPr="00B850D9">
        <w:rPr>
          <w:rFonts w:ascii="Times New Roman" w:hAnsi="Times New Roman"/>
          <w:sz w:val="20"/>
        </w:rPr>
        <w:t>authorization shall be made in the form of an Amendment to</w:t>
      </w:r>
      <w:r w:rsidRPr="00DB7F09">
        <w:rPr>
          <w:rFonts w:ascii="Times New Roman" w:hAnsi="Times New Roman"/>
          <w:sz w:val="20"/>
        </w:rPr>
        <w:t xml:space="preserve"> this Agreement, authorizing the appropriate Phase and funding specified herein, which shall be signed by the CMR.  </w:t>
      </w:r>
    </w:p>
    <w:p w:rsidR="00DE6987" w:rsidRPr="00E265F1" w:rsidRDefault="00DE6987" w:rsidP="0070670A">
      <w:pPr>
        <w:pStyle w:val="BodyText"/>
        <w:widowControl w:val="0"/>
        <w:ind w:left="720"/>
        <w:jc w:val="left"/>
        <w:rPr>
          <w:rFonts w:ascii="Times New Roman" w:hAnsi="Times New Roman"/>
          <w:bCs/>
          <w:sz w:val="20"/>
        </w:rPr>
      </w:pPr>
    </w:p>
    <w:p w:rsidR="00A139F3" w:rsidRPr="00E265F1" w:rsidRDefault="00C37CDC" w:rsidP="00591160">
      <w:pPr>
        <w:pStyle w:val="BodyText"/>
        <w:widowControl w:val="0"/>
        <w:numPr>
          <w:ilvl w:val="0"/>
          <w:numId w:val="85"/>
        </w:numPr>
        <w:ind w:left="720"/>
        <w:jc w:val="left"/>
        <w:rPr>
          <w:rFonts w:ascii="Times New Roman" w:hAnsi="Times New Roman"/>
          <w:bCs/>
          <w:sz w:val="20"/>
        </w:rPr>
      </w:pPr>
      <w:r w:rsidRPr="00E265F1">
        <w:rPr>
          <w:rFonts w:ascii="Times New Roman" w:hAnsi="Times New Roman"/>
          <w:sz w:val="20"/>
        </w:rPr>
        <w:t xml:space="preserve">CMR </w:t>
      </w:r>
      <w:r w:rsidR="00A139F3" w:rsidRPr="00E265F1">
        <w:rPr>
          <w:rFonts w:ascii="Times New Roman" w:hAnsi="Times New Roman"/>
          <w:sz w:val="20"/>
        </w:rPr>
        <w:t>is not authorized to begin any work or services marked “</w:t>
      </w:r>
      <w:r w:rsidR="00A139F3" w:rsidRPr="00E265F1">
        <w:rPr>
          <w:rFonts w:ascii="Times New Roman" w:hAnsi="Times New Roman"/>
          <w:b/>
          <w:sz w:val="20"/>
        </w:rPr>
        <w:t>NYA</w:t>
      </w:r>
      <w:r w:rsidR="00A139F3" w:rsidRPr="00E265F1">
        <w:rPr>
          <w:rFonts w:ascii="Times New Roman" w:hAnsi="Times New Roman"/>
          <w:sz w:val="20"/>
        </w:rPr>
        <w:t>” (Not Yet Authorized).</w:t>
      </w:r>
      <w:r w:rsidR="00A139F3" w:rsidRPr="00E265F1">
        <w:rPr>
          <w:rFonts w:ascii="Times New Roman" w:hAnsi="Times New Roman"/>
          <w:b/>
          <w:sz w:val="20"/>
        </w:rPr>
        <w:t xml:space="preserve">  </w:t>
      </w:r>
    </w:p>
    <w:p w:rsidR="00A139F3" w:rsidRPr="00E265F1" w:rsidRDefault="00A139F3" w:rsidP="00591160">
      <w:pPr>
        <w:pStyle w:val="ListParagraph"/>
        <w:numPr>
          <w:ilvl w:val="0"/>
          <w:numId w:val="84"/>
        </w:numPr>
        <w:spacing w:before="200" w:after="200"/>
        <w:ind w:left="360"/>
        <w:rPr>
          <w:rFonts w:ascii="Times New Roman" w:hAnsi="Times New Roman"/>
          <w:sz w:val="20"/>
        </w:rPr>
      </w:pPr>
      <w:r w:rsidRPr="00E265F1">
        <w:rPr>
          <w:rFonts w:ascii="Times New Roman" w:hAnsi="Times New Roman"/>
          <w:b/>
          <w:sz w:val="20"/>
        </w:rPr>
        <w:t>Notices to the Parties</w:t>
      </w:r>
      <w:r w:rsidRPr="00E265F1">
        <w:rPr>
          <w:rFonts w:ascii="Times New Roman" w:hAnsi="Times New Roman"/>
          <w:sz w:val="20"/>
        </w:rPr>
        <w:t>. All notices, requests, demands, and other communications hereunder must be in writing and will be deemed to have been duly given when hand delivered or five (5) days after being deposited in the United States mail, if mailed by certified or registered mail, return receipt requested, postage prepaid, to the contact information and addresses indicated above.</w:t>
      </w:r>
    </w:p>
    <w:p w:rsidR="00A139F3" w:rsidRPr="00E265F1" w:rsidRDefault="00A139F3" w:rsidP="00591160">
      <w:pPr>
        <w:numPr>
          <w:ilvl w:val="0"/>
          <w:numId w:val="84"/>
        </w:numPr>
        <w:ind w:left="360"/>
        <w:rPr>
          <w:rFonts w:ascii="Times New Roman" w:hAnsi="Times New Roman"/>
          <w:sz w:val="20"/>
        </w:rPr>
      </w:pPr>
      <w:r w:rsidRPr="00E265F1">
        <w:rPr>
          <w:rFonts w:ascii="Times New Roman" w:hAnsi="Times New Roman"/>
          <w:sz w:val="20"/>
        </w:rPr>
        <w:t xml:space="preserve">CMR shall hold and maintain a valid type B general contractor license from the State of California.  CMR shall notify </w:t>
      </w:r>
      <w:r w:rsidR="008F364F">
        <w:rPr>
          <w:rFonts w:ascii="Times New Roman" w:hAnsi="Times New Roman"/>
          <w:sz w:val="20"/>
        </w:rPr>
        <w:t>Judicial Council</w:t>
      </w:r>
      <w:r w:rsidRPr="00E265F1">
        <w:rPr>
          <w:rFonts w:ascii="Times New Roman" w:hAnsi="Times New Roman"/>
          <w:sz w:val="20"/>
        </w:rPr>
        <w:t xml:space="preserve"> in writing in the event CMR’s license expires, is suspended or has a change in signatory authority.</w:t>
      </w:r>
    </w:p>
    <w:p w:rsidR="00A139F3" w:rsidRPr="00E265F1" w:rsidRDefault="00A139F3" w:rsidP="00591160">
      <w:pPr>
        <w:pStyle w:val="ListParagraph"/>
        <w:numPr>
          <w:ilvl w:val="0"/>
          <w:numId w:val="84"/>
        </w:numPr>
        <w:spacing w:before="200" w:after="200"/>
        <w:ind w:left="360"/>
        <w:rPr>
          <w:rFonts w:ascii="Times New Roman" w:hAnsi="Times New Roman"/>
          <w:sz w:val="20"/>
        </w:rPr>
      </w:pPr>
      <w:r w:rsidRPr="00E265F1">
        <w:rPr>
          <w:rFonts w:ascii="Times New Roman" w:hAnsi="Times New Roman"/>
          <w:b/>
          <w:sz w:val="20"/>
        </w:rPr>
        <w:t xml:space="preserve">Payment of Liquidated Damages.  </w:t>
      </w:r>
      <w:r w:rsidRPr="00E265F1">
        <w:rPr>
          <w:rFonts w:ascii="Times New Roman" w:hAnsi="Times New Roman"/>
          <w:sz w:val="20"/>
        </w:rPr>
        <w:t xml:space="preserve">The liquidated damages for the CMR’s failure to complete Work of the Construction Phase by the Completion Date finally agreed to by the Parties is </w:t>
      </w:r>
      <w:r w:rsidR="00374D9A" w:rsidRPr="00E265F1">
        <w:rPr>
          <w:rFonts w:ascii="Times New Roman" w:hAnsi="Times New Roman"/>
          <w:sz w:val="20"/>
        </w:rPr>
        <w:t xml:space="preserve">$4,000 </w:t>
      </w:r>
      <w:r w:rsidRPr="00E265F1">
        <w:rPr>
          <w:rFonts w:ascii="Times New Roman" w:hAnsi="Times New Roman"/>
          <w:sz w:val="20"/>
        </w:rPr>
        <w:t>per calendar day.</w:t>
      </w:r>
    </w:p>
    <w:p w:rsidR="006A39E9" w:rsidRPr="00E265F1" w:rsidRDefault="006A39E9" w:rsidP="00591160">
      <w:pPr>
        <w:numPr>
          <w:ilvl w:val="0"/>
          <w:numId w:val="84"/>
        </w:numPr>
        <w:spacing w:before="200" w:after="200"/>
        <w:ind w:left="360"/>
        <w:rPr>
          <w:rFonts w:ascii="Times New Roman" w:hAnsi="Times New Roman"/>
          <w:sz w:val="20"/>
        </w:rPr>
      </w:pPr>
      <w:r w:rsidRPr="00E265F1">
        <w:rPr>
          <w:rFonts w:ascii="Times New Roman" w:hAnsi="Times New Roman"/>
          <w:b/>
          <w:sz w:val="20"/>
        </w:rPr>
        <w:t>Payment of Prevailing Wages</w:t>
      </w:r>
    </w:p>
    <w:p w:rsidR="006A39E9" w:rsidRPr="00A15034" w:rsidRDefault="006A39E9" w:rsidP="00591160">
      <w:pPr>
        <w:pStyle w:val="BodyText"/>
        <w:widowControl w:val="0"/>
        <w:numPr>
          <w:ilvl w:val="0"/>
          <w:numId w:val="85"/>
        </w:numPr>
        <w:spacing w:before="200" w:after="200"/>
        <w:ind w:left="720"/>
        <w:jc w:val="left"/>
        <w:rPr>
          <w:rFonts w:ascii="Times New Roman" w:hAnsi="Times New Roman"/>
          <w:bCs/>
          <w:sz w:val="20"/>
        </w:rPr>
      </w:pPr>
      <w:r w:rsidRPr="00E265F1">
        <w:rPr>
          <w:rFonts w:ascii="Times New Roman" w:hAnsi="Times New Roman"/>
          <w:sz w:val="20"/>
        </w:rPr>
        <w:t xml:space="preserve">The CMR and all Subcontractors under the CMR shall pay all workers on Work performed pursuant to this </w:t>
      </w:r>
      <w:r w:rsidR="00901AF8" w:rsidRPr="00E265F1">
        <w:rPr>
          <w:rFonts w:ascii="Times New Roman" w:hAnsi="Times New Roman"/>
          <w:sz w:val="20"/>
        </w:rPr>
        <w:t>Agreement</w:t>
      </w:r>
      <w:r w:rsidRPr="00E265F1">
        <w:rPr>
          <w:rFonts w:ascii="Times New Roman" w:hAnsi="Times New Roman"/>
          <w:sz w:val="20"/>
        </w:rPr>
        <w:t xml:space="preserve"> not less than the general prevailing rate of per diem wages and the general prevailing rate for holiday and overtime work as determined by the Director of the Department of Industrial Relations, State of California, for the type of work performed and the locality in which the work is to be performed, pursuant to sections 1770 et seq. of the California Labor Code.  Copies of the general prevailing rates of per diem wages for each craft, classification, or type of worker needed to execute the Agreement, as determined by Director of the State of California Department of Industrial Relations, are on file at the </w:t>
      </w:r>
      <w:r w:rsidR="008F364F">
        <w:rPr>
          <w:rFonts w:ascii="Times New Roman" w:hAnsi="Times New Roman"/>
          <w:sz w:val="20"/>
        </w:rPr>
        <w:t>Judicial Council</w:t>
      </w:r>
      <w:r w:rsidRPr="00E265F1">
        <w:rPr>
          <w:rFonts w:ascii="Times New Roman" w:hAnsi="Times New Roman"/>
          <w:sz w:val="20"/>
        </w:rPr>
        <w:t xml:space="preserve">’s principal office.  Prevailing wage rates are also available from the </w:t>
      </w:r>
      <w:r w:rsidR="008F364F" w:rsidRPr="00A15034">
        <w:rPr>
          <w:rFonts w:ascii="Times New Roman" w:hAnsi="Times New Roman"/>
          <w:sz w:val="20"/>
        </w:rPr>
        <w:t>Judicial Council</w:t>
      </w:r>
      <w:r w:rsidRPr="00A15034">
        <w:rPr>
          <w:rFonts w:ascii="Times New Roman" w:hAnsi="Times New Roman"/>
          <w:sz w:val="20"/>
        </w:rPr>
        <w:t xml:space="preserve"> or on the internet at (http://www. dir.ca.gov). </w:t>
      </w:r>
    </w:p>
    <w:p w:rsidR="00A15034" w:rsidRPr="00D05DE1" w:rsidRDefault="00A15034" w:rsidP="00591160">
      <w:pPr>
        <w:pStyle w:val="BodyText"/>
        <w:widowControl w:val="0"/>
        <w:numPr>
          <w:ilvl w:val="0"/>
          <w:numId w:val="85"/>
        </w:numPr>
        <w:spacing w:before="200" w:after="200"/>
        <w:ind w:left="720"/>
        <w:jc w:val="left"/>
        <w:rPr>
          <w:rFonts w:ascii="Times New Roman" w:hAnsi="Times New Roman"/>
          <w:bCs/>
          <w:sz w:val="20"/>
        </w:rPr>
      </w:pPr>
      <w:r w:rsidRPr="00D05DE1">
        <w:rPr>
          <w:rFonts w:ascii="Times New Roman" w:hAnsi="Times New Roman"/>
          <w:iCs/>
          <w:color w:val="000000"/>
          <w:sz w:val="20"/>
        </w:rPr>
        <w:t>Contractor shall comply with the registration and compliance monitoring provisions of Labor Code section 1771.4, including furnishing its CPRs to the Labor Commissioner of California and complying with any applicable enforcement by the Department of Industrial Relations.</w:t>
      </w:r>
      <w:r w:rsidRPr="00D05DE1">
        <w:rPr>
          <w:rFonts w:ascii="Times New Roman" w:hAnsi="Times New Roman"/>
          <w:sz w:val="20"/>
        </w:rPr>
        <w:t xml:space="preserve"> </w:t>
      </w:r>
      <w:r w:rsidRPr="00D05DE1">
        <w:rPr>
          <w:rFonts w:ascii="Times New Roman" w:hAnsi="Times New Roman"/>
          <w:color w:val="000000"/>
          <w:sz w:val="20"/>
        </w:rPr>
        <w:t>Labor Code section 1771.1(a) states the following:</w:t>
      </w:r>
    </w:p>
    <w:p w:rsidR="006A39E9" w:rsidRPr="00E265F1" w:rsidRDefault="006A39E9" w:rsidP="006A39E9">
      <w:pPr>
        <w:pStyle w:val="Legaltab2"/>
        <w:widowControl/>
        <w:spacing w:before="200" w:after="200"/>
        <w:ind w:left="1080"/>
        <w:rPr>
          <w:color w:val="000000"/>
          <w:sz w:val="20"/>
        </w:rPr>
      </w:pPr>
      <w:r w:rsidRPr="00E265F1" w:rsidDel="002415E2">
        <w:rPr>
          <w:sz w:val="20"/>
        </w:rPr>
        <w:t xml:space="preserve"> </w:t>
      </w:r>
      <w:r w:rsidRPr="00E265F1">
        <w:rPr>
          <w:color w:val="000000"/>
          <w:sz w:val="20"/>
        </w:rPr>
        <w:t xml:space="preserve">“A contractor or subcontractor shall not be qualified to bid on, be listed in a bid proposal, subject to the requirements of Section 4104 of the Public Contract Code, or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 </w:t>
      </w:r>
    </w:p>
    <w:p w:rsidR="006A39E9" w:rsidRPr="00E265F1" w:rsidRDefault="00D83210" w:rsidP="00591160">
      <w:pPr>
        <w:pStyle w:val="BodyText"/>
        <w:widowControl w:val="0"/>
        <w:numPr>
          <w:ilvl w:val="0"/>
          <w:numId w:val="85"/>
        </w:numPr>
        <w:spacing w:before="200" w:after="200"/>
        <w:ind w:left="720"/>
        <w:jc w:val="left"/>
        <w:rPr>
          <w:rFonts w:ascii="Times New Roman" w:hAnsi="Times New Roman"/>
          <w:bCs/>
          <w:sz w:val="20"/>
        </w:rPr>
      </w:pPr>
      <w:r>
        <w:rPr>
          <w:rFonts w:ascii="Times New Roman" w:hAnsi="Times New Roman"/>
          <w:color w:val="000000"/>
          <w:sz w:val="20"/>
        </w:rPr>
        <w:t>CMR shall, and shall ensure that all “subcontractors” (as defined by Labor Code section 1722.1), comply with Labor Code section 1725.5, including without limitation the registration requirements with the Department of Industrial Relations that are set forth in Labor Code section 1725.5.  CMR represents to the Judicial Council that all “subcontractors” (as defined by Labor Code section 1722.1) are</w:t>
      </w:r>
      <w:r w:rsidR="00A15034">
        <w:rPr>
          <w:rFonts w:ascii="Times New Roman" w:hAnsi="Times New Roman"/>
          <w:color w:val="000000"/>
          <w:sz w:val="20"/>
        </w:rPr>
        <w:t xml:space="preserve"> </w:t>
      </w:r>
      <w:r>
        <w:rPr>
          <w:rFonts w:ascii="Times New Roman" w:hAnsi="Times New Roman"/>
          <w:color w:val="000000"/>
          <w:sz w:val="20"/>
        </w:rPr>
        <w:t>registered pursuant to Labor Code section 1725.5.  CMR acknowledges that, for purposes of Labor Code section 1725.5, this work is a public work to which Labor Code section 1771 applies.</w:t>
      </w:r>
      <w:r w:rsidR="006A39E9" w:rsidRPr="00E265F1">
        <w:rPr>
          <w:rFonts w:ascii="Times New Roman" w:hAnsi="Times New Roman"/>
          <w:color w:val="000000"/>
          <w:sz w:val="20"/>
        </w:rPr>
        <w:t xml:space="preserve">  </w:t>
      </w:r>
    </w:p>
    <w:p w:rsidR="006A39E9" w:rsidRPr="00E265F1" w:rsidRDefault="006A39E9" w:rsidP="00591160">
      <w:pPr>
        <w:pStyle w:val="BodyText"/>
        <w:widowControl w:val="0"/>
        <w:numPr>
          <w:ilvl w:val="0"/>
          <w:numId w:val="85"/>
        </w:numPr>
        <w:spacing w:before="200" w:after="200"/>
        <w:ind w:left="720"/>
        <w:jc w:val="left"/>
        <w:rPr>
          <w:rFonts w:ascii="Times New Roman" w:hAnsi="Times New Roman"/>
          <w:bCs/>
          <w:sz w:val="20"/>
        </w:rPr>
      </w:pPr>
      <w:r w:rsidRPr="00E265F1">
        <w:rPr>
          <w:rFonts w:ascii="Times New Roman" w:hAnsi="Times New Roman"/>
          <w:color w:val="000000"/>
          <w:sz w:val="20"/>
        </w:rPr>
        <w:t xml:space="preserve">The Project is subject to compliance monitoring and enforcement by the Department of Industrial Relations.  CMR shall post job site notices, as prescribed by regulation.  CMR shall comply with all requirements of Labor Code section 1771.4, except the requirements that are exempted by the Labor Commissioner for the Project.  </w:t>
      </w:r>
    </w:p>
    <w:p w:rsidR="00A139F3" w:rsidRPr="00E265F1" w:rsidRDefault="00A139F3" w:rsidP="00591160">
      <w:pPr>
        <w:pStyle w:val="ListParagraph"/>
        <w:numPr>
          <w:ilvl w:val="0"/>
          <w:numId w:val="84"/>
        </w:numPr>
        <w:spacing w:before="200" w:after="200"/>
        <w:ind w:left="360"/>
        <w:rPr>
          <w:rFonts w:ascii="Times New Roman" w:hAnsi="Times New Roman"/>
          <w:sz w:val="20"/>
        </w:rPr>
      </w:pPr>
      <w:r w:rsidRPr="00E265F1">
        <w:rPr>
          <w:rFonts w:ascii="Times New Roman" w:hAnsi="Times New Roman"/>
          <w:b/>
          <w:sz w:val="20"/>
        </w:rPr>
        <w:t>Project Manager.</w:t>
      </w:r>
      <w:r w:rsidRPr="00E265F1">
        <w:rPr>
          <w:rFonts w:ascii="Times New Roman" w:hAnsi="Times New Roman"/>
          <w:sz w:val="20"/>
        </w:rPr>
        <w:t xml:space="preserve">  The </w:t>
      </w:r>
      <w:r w:rsidR="008F364F">
        <w:rPr>
          <w:rFonts w:ascii="Times New Roman" w:hAnsi="Times New Roman"/>
          <w:sz w:val="20"/>
        </w:rPr>
        <w:t>Judicial Council</w:t>
      </w:r>
      <w:r w:rsidRPr="00E265F1">
        <w:rPr>
          <w:rFonts w:ascii="Times New Roman" w:hAnsi="Times New Roman"/>
          <w:sz w:val="20"/>
        </w:rPr>
        <w:t>’s Project Manager for this Project shall be</w:t>
      </w:r>
      <w:r w:rsidR="00CC5681" w:rsidRPr="00E265F1">
        <w:rPr>
          <w:rFonts w:ascii="Times New Roman" w:hAnsi="Times New Roman"/>
          <w:sz w:val="20"/>
        </w:rPr>
        <w:t xml:space="preserve"> </w:t>
      </w:r>
      <w:r w:rsidR="007B2F63" w:rsidRPr="0070670A">
        <w:rPr>
          <w:rFonts w:ascii="Times New Roman" w:hAnsi="Times New Roman"/>
          <w:sz w:val="20"/>
          <w:highlight w:val="yellow"/>
        </w:rPr>
        <w:t>____________________________</w:t>
      </w:r>
      <w:r w:rsidR="00374D9A" w:rsidRPr="0070670A">
        <w:rPr>
          <w:rFonts w:ascii="Times New Roman" w:hAnsi="Times New Roman"/>
          <w:sz w:val="20"/>
          <w:highlight w:val="yellow"/>
          <w:u w:val="single"/>
        </w:rPr>
        <w:t>.</w:t>
      </w:r>
    </w:p>
    <w:p w:rsidR="00D5691E" w:rsidRPr="00E265F1" w:rsidRDefault="00D5691E" w:rsidP="00591160">
      <w:pPr>
        <w:pStyle w:val="ListParagraph"/>
        <w:numPr>
          <w:ilvl w:val="0"/>
          <w:numId w:val="84"/>
        </w:numPr>
        <w:spacing w:before="200" w:after="200"/>
        <w:ind w:left="360"/>
        <w:rPr>
          <w:rFonts w:ascii="Times New Roman" w:hAnsi="Times New Roman"/>
          <w:sz w:val="20"/>
        </w:rPr>
      </w:pPr>
      <w:r w:rsidRPr="00E265F1">
        <w:rPr>
          <w:rFonts w:ascii="Times New Roman" w:hAnsi="Times New Roman"/>
          <w:b/>
          <w:sz w:val="20"/>
        </w:rPr>
        <w:lastRenderedPageBreak/>
        <w:t>DVBE</w:t>
      </w:r>
      <w:r w:rsidRPr="00E265F1">
        <w:rPr>
          <w:rFonts w:ascii="Times New Roman" w:hAnsi="Times New Roman"/>
          <w:sz w:val="20"/>
        </w:rPr>
        <w:t>. This Project has a DVBE participation goal of three percent (3%) (DVBE Participation Goal).  The CMR must document its DVBE compliance with the DVBE Project Goal by completing the DVBE Participation Form set forth as Exhibit L.</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0"/>
        <w:gridCol w:w="2565"/>
        <w:gridCol w:w="2565"/>
      </w:tblGrid>
      <w:tr w:rsidR="00A139F3" w:rsidRPr="00E265F1" w:rsidTr="00C9313F">
        <w:trPr>
          <w:cantSplit/>
          <w:trHeight w:val="432"/>
        </w:trPr>
        <w:tc>
          <w:tcPr>
            <w:tcW w:w="5130" w:type="dxa"/>
            <w:tcBorders>
              <w:bottom w:val="single" w:sz="4" w:space="0" w:color="auto"/>
            </w:tcBorders>
            <w:shd w:val="clear" w:color="auto" w:fill="D9D9D9"/>
            <w:vAlign w:val="center"/>
          </w:tcPr>
          <w:p w:rsidR="00A139F3" w:rsidRPr="00E265F1" w:rsidRDefault="00891006" w:rsidP="007F5BCB">
            <w:pPr>
              <w:jc w:val="center"/>
              <w:rPr>
                <w:rFonts w:ascii="Times New Roman" w:hAnsi="Times New Roman"/>
                <w:b/>
                <w:sz w:val="20"/>
              </w:rPr>
            </w:pPr>
            <w:r>
              <w:rPr>
                <w:rFonts w:ascii="Times New Roman" w:hAnsi="Times New Roman"/>
                <w:b/>
                <w:sz w:val="20"/>
              </w:rPr>
              <w:t>JUDICIAL COUNCIL</w:t>
            </w:r>
            <w:r w:rsidRPr="00E265F1">
              <w:rPr>
                <w:rFonts w:ascii="Times New Roman" w:hAnsi="Times New Roman"/>
                <w:b/>
                <w:sz w:val="20"/>
              </w:rPr>
              <w:t xml:space="preserve">’S </w:t>
            </w:r>
            <w:r w:rsidR="00A139F3" w:rsidRPr="00E265F1">
              <w:rPr>
                <w:rFonts w:ascii="Times New Roman" w:hAnsi="Times New Roman"/>
                <w:b/>
                <w:sz w:val="20"/>
              </w:rPr>
              <w:t>SIGNATURE</w:t>
            </w:r>
          </w:p>
        </w:tc>
        <w:tc>
          <w:tcPr>
            <w:tcW w:w="5130" w:type="dxa"/>
            <w:gridSpan w:val="2"/>
            <w:shd w:val="clear" w:color="auto" w:fill="D9D9D9"/>
            <w:vAlign w:val="center"/>
          </w:tcPr>
          <w:p w:rsidR="00A139F3" w:rsidRPr="00E265F1" w:rsidRDefault="00A139F3" w:rsidP="00C9313F">
            <w:pPr>
              <w:jc w:val="center"/>
              <w:rPr>
                <w:rFonts w:ascii="Times New Roman" w:hAnsi="Times New Roman"/>
                <w:b/>
                <w:sz w:val="20"/>
              </w:rPr>
            </w:pPr>
            <w:r w:rsidRPr="00E265F1">
              <w:rPr>
                <w:rFonts w:ascii="Times New Roman" w:hAnsi="Times New Roman"/>
                <w:b/>
                <w:sz w:val="20"/>
              </w:rPr>
              <w:t>CONTRACTOR’S SIGNATURE</w:t>
            </w:r>
          </w:p>
        </w:tc>
      </w:tr>
      <w:tr w:rsidR="00A139F3" w:rsidRPr="00E265F1" w:rsidTr="00C9313F">
        <w:trPr>
          <w:cantSplit/>
          <w:trHeight w:hRule="exact" w:val="864"/>
        </w:trPr>
        <w:tc>
          <w:tcPr>
            <w:tcW w:w="5130" w:type="dxa"/>
            <w:tcBorders>
              <w:bottom w:val="nil"/>
            </w:tcBorders>
          </w:tcPr>
          <w:p w:rsidR="00A139F3" w:rsidRPr="00E265F1" w:rsidRDefault="00374D9A" w:rsidP="00C56799">
            <w:pPr>
              <w:rPr>
                <w:rFonts w:ascii="Times New Roman" w:hAnsi="Times New Roman"/>
                <w:sz w:val="20"/>
              </w:rPr>
            </w:pPr>
            <w:r w:rsidRPr="00E265F1">
              <w:rPr>
                <w:rFonts w:ascii="Times New Roman" w:hAnsi="Times New Roman"/>
                <w:sz w:val="20"/>
              </w:rPr>
              <w:t>Judicial Council of California</w:t>
            </w:r>
          </w:p>
          <w:p w:rsidR="00A139F3" w:rsidRPr="00E265F1" w:rsidRDefault="00A139F3" w:rsidP="00C56799">
            <w:pPr>
              <w:rPr>
                <w:rFonts w:ascii="Times New Roman" w:hAnsi="Times New Roman"/>
                <w:sz w:val="20"/>
              </w:rPr>
            </w:pPr>
          </w:p>
        </w:tc>
        <w:tc>
          <w:tcPr>
            <w:tcW w:w="5130" w:type="dxa"/>
            <w:gridSpan w:val="2"/>
          </w:tcPr>
          <w:p w:rsidR="00A139F3" w:rsidRPr="00E265F1" w:rsidRDefault="00A139F3" w:rsidP="00C56799">
            <w:pPr>
              <w:rPr>
                <w:rFonts w:ascii="Times New Roman" w:hAnsi="Times New Roman"/>
                <w:sz w:val="20"/>
              </w:rPr>
            </w:pPr>
            <w:r w:rsidRPr="00E265F1">
              <w:rPr>
                <w:rFonts w:ascii="Times New Roman" w:hAnsi="Times New Roman"/>
                <w:sz w:val="20"/>
              </w:rPr>
              <w:t>CMR’S NAME (</w:t>
            </w:r>
            <w:r w:rsidRPr="00E265F1">
              <w:rPr>
                <w:rFonts w:ascii="Times New Roman" w:hAnsi="Times New Roman"/>
                <w:i/>
                <w:sz w:val="20"/>
              </w:rPr>
              <w:t>if CMR is not an individual person, state whether CMR is a corporation, partnership, etc.</w:t>
            </w:r>
            <w:r w:rsidRPr="00E265F1">
              <w:rPr>
                <w:rFonts w:ascii="Times New Roman" w:hAnsi="Times New Roman"/>
                <w:sz w:val="20"/>
              </w:rPr>
              <w:t xml:space="preserve">) </w:t>
            </w:r>
          </w:p>
          <w:p w:rsidR="00A139F3" w:rsidRPr="00E265F1" w:rsidRDefault="007B2F63" w:rsidP="00C56799">
            <w:pPr>
              <w:rPr>
                <w:rFonts w:ascii="Times New Roman" w:hAnsi="Times New Roman"/>
                <w:sz w:val="20"/>
              </w:rPr>
            </w:pPr>
            <w:r w:rsidRPr="0070670A">
              <w:rPr>
                <w:rFonts w:ascii="Times New Roman" w:hAnsi="Times New Roman"/>
                <w:sz w:val="20"/>
                <w:highlight w:val="yellow"/>
              </w:rPr>
              <w:t xml:space="preserve">____________________________.  </w:t>
            </w:r>
            <w:r w:rsidR="00A139F3" w:rsidRPr="0070670A">
              <w:rPr>
                <w:rFonts w:ascii="Times New Roman" w:hAnsi="Times New Roman"/>
                <w:sz w:val="20"/>
                <w:highlight w:val="yellow"/>
              </w:rPr>
              <w:t>[CMR Name</w:t>
            </w:r>
            <w:r w:rsidR="00A139F3" w:rsidRPr="00E265F1">
              <w:rPr>
                <w:rFonts w:ascii="Times New Roman" w:hAnsi="Times New Roman"/>
                <w:sz w:val="20"/>
              </w:rPr>
              <w:t>]</w:t>
            </w:r>
          </w:p>
        </w:tc>
      </w:tr>
      <w:tr w:rsidR="00A139F3" w:rsidRPr="00E265F1" w:rsidTr="0070670A">
        <w:trPr>
          <w:cantSplit/>
          <w:trHeight w:val="674"/>
        </w:trPr>
        <w:tc>
          <w:tcPr>
            <w:tcW w:w="5130" w:type="dxa"/>
            <w:tcBorders>
              <w:top w:val="nil"/>
            </w:tcBorders>
          </w:tcPr>
          <w:p w:rsidR="00A139F3" w:rsidRPr="00E265F1" w:rsidRDefault="00A139F3" w:rsidP="00C56799">
            <w:pPr>
              <w:rPr>
                <w:rFonts w:ascii="Times New Roman" w:hAnsi="Times New Roman"/>
                <w:sz w:val="20"/>
              </w:rPr>
            </w:pPr>
          </w:p>
        </w:tc>
        <w:tc>
          <w:tcPr>
            <w:tcW w:w="2565" w:type="dxa"/>
          </w:tcPr>
          <w:p w:rsidR="00A139F3" w:rsidRPr="00E265F1" w:rsidRDefault="00A139F3" w:rsidP="00C56799">
            <w:pPr>
              <w:rPr>
                <w:rFonts w:ascii="Times New Roman" w:hAnsi="Times New Roman"/>
                <w:sz w:val="20"/>
              </w:rPr>
            </w:pPr>
            <w:r w:rsidRPr="00E265F1">
              <w:rPr>
                <w:rFonts w:ascii="Times New Roman" w:hAnsi="Times New Roman"/>
                <w:sz w:val="20"/>
              </w:rPr>
              <w:t>LICENSE NO:</w:t>
            </w:r>
          </w:p>
        </w:tc>
        <w:tc>
          <w:tcPr>
            <w:tcW w:w="2565" w:type="dxa"/>
          </w:tcPr>
          <w:p w:rsidR="00A139F3" w:rsidRPr="00E265F1" w:rsidRDefault="00A139F3" w:rsidP="00C56799">
            <w:pPr>
              <w:rPr>
                <w:rFonts w:ascii="Times New Roman" w:hAnsi="Times New Roman"/>
                <w:sz w:val="20"/>
              </w:rPr>
            </w:pPr>
            <w:r w:rsidRPr="00E265F1">
              <w:rPr>
                <w:rFonts w:ascii="Times New Roman" w:hAnsi="Times New Roman"/>
                <w:sz w:val="20"/>
              </w:rPr>
              <w:t>EXP DATE:</w:t>
            </w:r>
          </w:p>
        </w:tc>
      </w:tr>
      <w:tr w:rsidR="00A139F3" w:rsidRPr="00E265F1" w:rsidTr="00C9313F">
        <w:trPr>
          <w:cantSplit/>
          <w:trHeight w:hRule="exact" w:val="864"/>
        </w:trPr>
        <w:tc>
          <w:tcPr>
            <w:tcW w:w="5130" w:type="dxa"/>
          </w:tcPr>
          <w:p w:rsidR="00A139F3" w:rsidRPr="00E265F1" w:rsidRDefault="00A139F3" w:rsidP="00C56799">
            <w:pPr>
              <w:rPr>
                <w:rFonts w:ascii="Times New Roman" w:hAnsi="Times New Roman"/>
                <w:i/>
                <w:sz w:val="20"/>
              </w:rPr>
            </w:pPr>
            <w:r w:rsidRPr="00E265F1">
              <w:rPr>
                <w:rFonts w:ascii="Times New Roman" w:hAnsi="Times New Roman"/>
                <w:sz w:val="20"/>
              </w:rPr>
              <w:t xml:space="preserve">BY </w:t>
            </w:r>
            <w:r w:rsidRPr="00E265F1">
              <w:rPr>
                <w:rFonts w:ascii="Times New Roman" w:hAnsi="Times New Roman"/>
                <w:i/>
                <w:sz w:val="20"/>
              </w:rPr>
              <w:t>(Authorized Signature)</w:t>
            </w:r>
          </w:p>
          <w:p w:rsidR="00A139F3" w:rsidRPr="00E265F1" w:rsidRDefault="00A139F3" w:rsidP="00C56799">
            <w:pPr>
              <w:rPr>
                <w:rFonts w:ascii="Times New Roman" w:hAnsi="Times New Roman"/>
                <w:sz w:val="20"/>
              </w:rPr>
            </w:pPr>
            <w:r w:rsidRPr="00E265F1">
              <w:rPr>
                <w:rFonts w:ascii="Times New Roman" w:hAnsi="Times New Roman"/>
                <w:i/>
                <w:sz w:val="20"/>
              </w:rPr>
              <w:sym w:font="Wingdings" w:char="F040"/>
            </w:r>
          </w:p>
        </w:tc>
        <w:tc>
          <w:tcPr>
            <w:tcW w:w="5130" w:type="dxa"/>
            <w:gridSpan w:val="2"/>
          </w:tcPr>
          <w:p w:rsidR="00A139F3" w:rsidRPr="00E265F1" w:rsidRDefault="00A139F3" w:rsidP="00C56799">
            <w:pPr>
              <w:rPr>
                <w:rFonts w:ascii="Times New Roman" w:hAnsi="Times New Roman"/>
                <w:i/>
                <w:sz w:val="20"/>
              </w:rPr>
            </w:pPr>
            <w:r w:rsidRPr="00E265F1">
              <w:rPr>
                <w:rFonts w:ascii="Times New Roman" w:hAnsi="Times New Roman"/>
                <w:sz w:val="20"/>
              </w:rPr>
              <w:t xml:space="preserve">BY </w:t>
            </w:r>
            <w:r w:rsidRPr="00E265F1">
              <w:rPr>
                <w:rFonts w:ascii="Times New Roman" w:hAnsi="Times New Roman"/>
                <w:i/>
                <w:sz w:val="20"/>
              </w:rPr>
              <w:t>(Authorized Signature)</w:t>
            </w:r>
          </w:p>
          <w:p w:rsidR="00A139F3" w:rsidRPr="00E265F1" w:rsidRDefault="00A139F3" w:rsidP="00C56799">
            <w:pPr>
              <w:rPr>
                <w:rFonts w:ascii="Times New Roman" w:hAnsi="Times New Roman"/>
                <w:sz w:val="20"/>
              </w:rPr>
            </w:pPr>
            <w:r w:rsidRPr="00E265F1">
              <w:rPr>
                <w:rFonts w:ascii="Times New Roman" w:hAnsi="Times New Roman"/>
                <w:i/>
                <w:sz w:val="20"/>
              </w:rPr>
              <w:sym w:font="Wingdings" w:char="F040"/>
            </w:r>
          </w:p>
        </w:tc>
      </w:tr>
      <w:tr w:rsidR="00A139F3" w:rsidRPr="00E265F1" w:rsidTr="0070670A">
        <w:trPr>
          <w:cantSplit/>
          <w:trHeight w:hRule="exact" w:val="496"/>
        </w:trPr>
        <w:tc>
          <w:tcPr>
            <w:tcW w:w="5130" w:type="dxa"/>
          </w:tcPr>
          <w:p w:rsidR="00A139F3" w:rsidRPr="00E265F1" w:rsidRDefault="00A139F3" w:rsidP="00C56799">
            <w:pPr>
              <w:rPr>
                <w:rFonts w:ascii="Times New Roman" w:hAnsi="Times New Roman"/>
                <w:sz w:val="20"/>
              </w:rPr>
            </w:pPr>
          </w:p>
        </w:tc>
        <w:tc>
          <w:tcPr>
            <w:tcW w:w="5130" w:type="dxa"/>
            <w:gridSpan w:val="2"/>
          </w:tcPr>
          <w:p w:rsidR="00A139F3" w:rsidRPr="00E265F1" w:rsidRDefault="00A139F3" w:rsidP="00C56799">
            <w:pPr>
              <w:rPr>
                <w:rFonts w:ascii="Times New Roman" w:hAnsi="Times New Roman"/>
                <w:sz w:val="20"/>
              </w:rPr>
            </w:pPr>
          </w:p>
        </w:tc>
      </w:tr>
      <w:tr w:rsidR="00A139F3" w:rsidRPr="00E265F1" w:rsidTr="0070670A">
        <w:trPr>
          <w:cantSplit/>
          <w:trHeight w:hRule="exact" w:val="1342"/>
        </w:trPr>
        <w:tc>
          <w:tcPr>
            <w:tcW w:w="5130" w:type="dxa"/>
          </w:tcPr>
          <w:p w:rsidR="00A139F3" w:rsidRPr="00E265F1" w:rsidRDefault="00A139F3" w:rsidP="00C56799">
            <w:pPr>
              <w:rPr>
                <w:rFonts w:ascii="Times New Roman" w:hAnsi="Times New Roman"/>
                <w:sz w:val="20"/>
              </w:rPr>
            </w:pPr>
            <w:r w:rsidRPr="00E265F1">
              <w:rPr>
                <w:rFonts w:ascii="Times New Roman" w:hAnsi="Times New Roman"/>
                <w:sz w:val="20"/>
              </w:rPr>
              <w:t>PRINTED NAME AND TITLE OF PERSON SIGNING</w:t>
            </w:r>
          </w:p>
          <w:p w:rsidR="00A139F3" w:rsidRPr="00E265F1" w:rsidRDefault="00A139F3" w:rsidP="00C56799">
            <w:pPr>
              <w:rPr>
                <w:rFonts w:ascii="Times New Roman" w:hAnsi="Times New Roman"/>
                <w:sz w:val="20"/>
              </w:rPr>
            </w:pPr>
          </w:p>
          <w:p w:rsidR="00A139F3" w:rsidRPr="00E265F1" w:rsidRDefault="00A139F3" w:rsidP="00C56799">
            <w:pPr>
              <w:rPr>
                <w:rFonts w:ascii="Times New Roman" w:hAnsi="Times New Roman"/>
                <w:i/>
                <w:sz w:val="20"/>
              </w:rPr>
            </w:pPr>
            <w:r w:rsidRPr="00E265F1">
              <w:rPr>
                <w:rFonts w:ascii="Times New Roman" w:hAnsi="Times New Roman"/>
                <w:i/>
                <w:sz w:val="20"/>
              </w:rPr>
              <w:t>[Name and title]</w:t>
            </w:r>
          </w:p>
        </w:tc>
        <w:tc>
          <w:tcPr>
            <w:tcW w:w="5130" w:type="dxa"/>
            <w:gridSpan w:val="2"/>
          </w:tcPr>
          <w:p w:rsidR="00A139F3" w:rsidRPr="00E265F1" w:rsidRDefault="00A139F3" w:rsidP="00C56799">
            <w:pPr>
              <w:rPr>
                <w:rFonts w:ascii="Times New Roman" w:hAnsi="Times New Roman"/>
                <w:sz w:val="20"/>
              </w:rPr>
            </w:pPr>
            <w:r w:rsidRPr="00E265F1">
              <w:rPr>
                <w:rFonts w:ascii="Times New Roman" w:hAnsi="Times New Roman"/>
                <w:sz w:val="20"/>
              </w:rPr>
              <w:t>PRINTED NAME AND TITLE OF PERSON SIGNING</w:t>
            </w:r>
          </w:p>
          <w:p w:rsidR="00A139F3" w:rsidRPr="00E265F1" w:rsidRDefault="00A139F3" w:rsidP="00C56799">
            <w:pPr>
              <w:rPr>
                <w:rFonts w:ascii="Times New Roman" w:hAnsi="Times New Roman"/>
                <w:sz w:val="20"/>
              </w:rPr>
            </w:pPr>
          </w:p>
          <w:p w:rsidR="00A139F3" w:rsidRPr="00E265F1" w:rsidRDefault="00A139F3" w:rsidP="00C56799">
            <w:pPr>
              <w:rPr>
                <w:rFonts w:ascii="Times New Roman" w:hAnsi="Times New Roman"/>
                <w:sz w:val="20"/>
              </w:rPr>
            </w:pPr>
            <w:r w:rsidRPr="00E265F1">
              <w:rPr>
                <w:rFonts w:ascii="Times New Roman" w:hAnsi="Times New Roman"/>
                <w:i/>
                <w:sz w:val="20"/>
              </w:rPr>
              <w:t>[Name and title]</w:t>
            </w:r>
          </w:p>
        </w:tc>
      </w:tr>
      <w:tr w:rsidR="00A139F3" w:rsidRPr="00E265F1" w:rsidTr="0070670A">
        <w:trPr>
          <w:cantSplit/>
          <w:trHeight w:hRule="exact" w:val="1441"/>
        </w:trPr>
        <w:tc>
          <w:tcPr>
            <w:tcW w:w="5130" w:type="dxa"/>
          </w:tcPr>
          <w:p w:rsidR="00A139F3" w:rsidRPr="00E265F1" w:rsidRDefault="00A139F3" w:rsidP="00C56799">
            <w:pPr>
              <w:rPr>
                <w:rFonts w:ascii="Times New Roman" w:hAnsi="Times New Roman"/>
                <w:sz w:val="20"/>
              </w:rPr>
            </w:pPr>
            <w:r w:rsidRPr="00E265F1">
              <w:rPr>
                <w:rFonts w:ascii="Times New Roman" w:hAnsi="Times New Roman"/>
                <w:sz w:val="20"/>
              </w:rPr>
              <w:t>ADDRESS</w:t>
            </w:r>
          </w:p>
          <w:p w:rsidR="00A139F3" w:rsidRPr="00E265F1" w:rsidRDefault="00A139F3" w:rsidP="00C56799">
            <w:pPr>
              <w:rPr>
                <w:rFonts w:ascii="Times New Roman" w:hAnsi="Times New Roman"/>
                <w:sz w:val="20"/>
              </w:rPr>
            </w:pPr>
          </w:p>
          <w:p w:rsidR="00A139F3" w:rsidRPr="00E265F1" w:rsidRDefault="00A139F3" w:rsidP="00C56799">
            <w:pPr>
              <w:rPr>
                <w:rFonts w:ascii="Times New Roman" w:hAnsi="Times New Roman"/>
                <w:sz w:val="20"/>
              </w:rPr>
            </w:pPr>
            <w:r w:rsidRPr="00E265F1">
              <w:rPr>
                <w:rFonts w:ascii="Times New Roman" w:hAnsi="Times New Roman"/>
                <w:sz w:val="20"/>
              </w:rPr>
              <w:t>455 Golden Gate Avenue</w:t>
            </w:r>
          </w:p>
          <w:p w:rsidR="00A139F3" w:rsidRPr="00E265F1" w:rsidRDefault="00A139F3" w:rsidP="00C56799">
            <w:pPr>
              <w:rPr>
                <w:rFonts w:ascii="Times New Roman" w:hAnsi="Times New Roman"/>
                <w:sz w:val="20"/>
              </w:rPr>
            </w:pPr>
            <w:r w:rsidRPr="00E265F1">
              <w:rPr>
                <w:rFonts w:ascii="Times New Roman" w:hAnsi="Times New Roman"/>
                <w:sz w:val="20"/>
              </w:rPr>
              <w:t>San Francisco, CA 94102</w:t>
            </w:r>
          </w:p>
          <w:p w:rsidR="00A139F3" w:rsidRPr="00E265F1" w:rsidRDefault="00A139F3" w:rsidP="00C56799">
            <w:pPr>
              <w:rPr>
                <w:rFonts w:ascii="Times New Roman" w:hAnsi="Times New Roman"/>
                <w:sz w:val="20"/>
              </w:rPr>
            </w:pPr>
          </w:p>
        </w:tc>
        <w:tc>
          <w:tcPr>
            <w:tcW w:w="5130" w:type="dxa"/>
            <w:gridSpan w:val="2"/>
          </w:tcPr>
          <w:p w:rsidR="00A139F3" w:rsidRPr="00E265F1" w:rsidRDefault="00A139F3" w:rsidP="00C56799">
            <w:pPr>
              <w:rPr>
                <w:rFonts w:ascii="Times New Roman" w:hAnsi="Times New Roman"/>
                <w:sz w:val="20"/>
              </w:rPr>
            </w:pPr>
            <w:r w:rsidRPr="00E265F1">
              <w:rPr>
                <w:rFonts w:ascii="Times New Roman" w:hAnsi="Times New Roman"/>
                <w:sz w:val="20"/>
              </w:rPr>
              <w:t>ADDRESS</w:t>
            </w:r>
          </w:p>
          <w:p w:rsidR="00A139F3" w:rsidRPr="00E265F1" w:rsidRDefault="00A139F3" w:rsidP="00C56799">
            <w:pPr>
              <w:rPr>
                <w:rFonts w:ascii="Times New Roman" w:hAnsi="Times New Roman"/>
                <w:sz w:val="20"/>
              </w:rPr>
            </w:pPr>
          </w:p>
          <w:p w:rsidR="00A139F3" w:rsidRPr="00E265F1" w:rsidRDefault="00A139F3" w:rsidP="00C56799">
            <w:pPr>
              <w:rPr>
                <w:rFonts w:ascii="Times New Roman" w:hAnsi="Times New Roman"/>
                <w:i/>
                <w:sz w:val="20"/>
              </w:rPr>
            </w:pPr>
            <w:r w:rsidRPr="00E265F1">
              <w:rPr>
                <w:rFonts w:ascii="Times New Roman" w:hAnsi="Times New Roman"/>
                <w:i/>
                <w:sz w:val="20"/>
              </w:rPr>
              <w:t>[Address]</w:t>
            </w:r>
          </w:p>
        </w:tc>
      </w:tr>
    </w:tbl>
    <w:p w:rsidR="00A139F3" w:rsidRPr="00E265F1" w:rsidRDefault="00A139F3" w:rsidP="00A139F3">
      <w:pPr>
        <w:spacing w:line="276" w:lineRule="auto"/>
        <w:rPr>
          <w:rFonts w:ascii="Times New Roman" w:hAnsi="Times New Roman"/>
          <w:sz w:val="20"/>
        </w:rPr>
      </w:pPr>
    </w:p>
    <w:p w:rsidR="00A139F3" w:rsidRPr="00E265F1" w:rsidRDefault="008F364F" w:rsidP="00A139F3">
      <w:pPr>
        <w:spacing w:after="200"/>
        <w:jc w:val="center"/>
        <w:rPr>
          <w:rFonts w:ascii="Times New Roman" w:hAnsi="Times New Roman"/>
          <w:b/>
          <w:sz w:val="20"/>
        </w:rPr>
      </w:pPr>
      <w:r>
        <w:rPr>
          <w:rFonts w:ascii="Times New Roman" w:hAnsi="Times New Roman"/>
          <w:b/>
          <w:sz w:val="20"/>
        </w:rPr>
        <w:t>Judicial Council</w:t>
      </w:r>
      <w:r w:rsidR="00A139F3" w:rsidRPr="00E265F1">
        <w:rPr>
          <w:rFonts w:ascii="Times New Roman" w:hAnsi="Times New Roman"/>
          <w:b/>
          <w:sz w:val="20"/>
        </w:rPr>
        <w:t xml:space="preserve"> Use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6"/>
        <w:gridCol w:w="1827"/>
        <w:gridCol w:w="895"/>
        <w:gridCol w:w="1254"/>
        <w:gridCol w:w="899"/>
        <w:gridCol w:w="1162"/>
        <w:gridCol w:w="2057"/>
        <w:gridCol w:w="1006"/>
      </w:tblGrid>
      <w:tr w:rsidR="00A139F3" w:rsidRPr="00E265F1" w:rsidTr="0070670A">
        <w:trPr>
          <w:cantSplit/>
          <w:trHeight w:hRule="exact" w:val="840"/>
        </w:trPr>
        <w:tc>
          <w:tcPr>
            <w:tcW w:w="1204"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Fund Title</w:t>
            </w:r>
          </w:p>
        </w:tc>
        <w:tc>
          <w:tcPr>
            <w:tcW w:w="1784"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Program/Category</w:t>
            </w:r>
          </w:p>
        </w:tc>
        <w:tc>
          <w:tcPr>
            <w:tcW w:w="900"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Item</w:t>
            </w:r>
          </w:p>
        </w:tc>
        <w:tc>
          <w:tcPr>
            <w:tcW w:w="1260"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Chapter</w:t>
            </w:r>
          </w:p>
        </w:tc>
        <w:tc>
          <w:tcPr>
            <w:tcW w:w="900"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Statute</w:t>
            </w:r>
          </w:p>
        </w:tc>
        <w:tc>
          <w:tcPr>
            <w:tcW w:w="1170"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Fiscal Year</w:t>
            </w:r>
          </w:p>
        </w:tc>
        <w:tc>
          <w:tcPr>
            <w:tcW w:w="2070"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Object of Expenditure</w:t>
            </w:r>
          </w:p>
        </w:tc>
        <w:tc>
          <w:tcPr>
            <w:tcW w:w="1008"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Amount</w:t>
            </w:r>
          </w:p>
        </w:tc>
      </w:tr>
      <w:tr w:rsidR="00A139F3" w:rsidRPr="00E265F1" w:rsidTr="00C9313F">
        <w:trPr>
          <w:cantSplit/>
          <w:trHeight w:hRule="exact" w:val="360"/>
        </w:trPr>
        <w:tc>
          <w:tcPr>
            <w:tcW w:w="1204"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1784"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900"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1260"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900"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1170"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2070"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1008"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r>
      <w:tr w:rsidR="00A139F3" w:rsidRPr="00E265F1" w:rsidTr="00C9313F">
        <w:trPr>
          <w:cantSplit/>
          <w:trHeight w:hRule="exact" w:val="360"/>
        </w:trPr>
        <w:tc>
          <w:tcPr>
            <w:tcW w:w="1204" w:type="dxa"/>
            <w:vAlign w:val="center"/>
          </w:tcPr>
          <w:p w:rsidR="00A139F3" w:rsidRPr="00E265F1" w:rsidRDefault="00A139F3" w:rsidP="00C9313F">
            <w:pPr>
              <w:tabs>
                <w:tab w:val="left" w:pos="3600"/>
              </w:tabs>
              <w:jc w:val="center"/>
              <w:rPr>
                <w:rFonts w:ascii="Times New Roman" w:hAnsi="Times New Roman"/>
                <w:b/>
                <w:sz w:val="20"/>
              </w:rPr>
            </w:pPr>
          </w:p>
        </w:tc>
        <w:tc>
          <w:tcPr>
            <w:tcW w:w="1784" w:type="dxa"/>
            <w:vAlign w:val="center"/>
          </w:tcPr>
          <w:p w:rsidR="00A139F3" w:rsidRPr="00E265F1" w:rsidRDefault="00A139F3" w:rsidP="00C9313F">
            <w:pPr>
              <w:tabs>
                <w:tab w:val="left" w:pos="3600"/>
              </w:tabs>
              <w:jc w:val="center"/>
              <w:rPr>
                <w:rFonts w:ascii="Times New Roman" w:hAnsi="Times New Roman"/>
                <w:b/>
                <w:sz w:val="20"/>
              </w:rPr>
            </w:pPr>
          </w:p>
        </w:tc>
        <w:tc>
          <w:tcPr>
            <w:tcW w:w="900" w:type="dxa"/>
            <w:vAlign w:val="center"/>
          </w:tcPr>
          <w:p w:rsidR="00A139F3" w:rsidRPr="00E265F1" w:rsidRDefault="00A139F3" w:rsidP="00C9313F">
            <w:pPr>
              <w:tabs>
                <w:tab w:val="left" w:pos="3600"/>
              </w:tabs>
              <w:jc w:val="center"/>
              <w:rPr>
                <w:rFonts w:ascii="Times New Roman" w:hAnsi="Times New Roman"/>
                <w:b/>
                <w:sz w:val="20"/>
              </w:rPr>
            </w:pPr>
          </w:p>
        </w:tc>
        <w:tc>
          <w:tcPr>
            <w:tcW w:w="1260" w:type="dxa"/>
            <w:vAlign w:val="center"/>
          </w:tcPr>
          <w:p w:rsidR="00A139F3" w:rsidRPr="00E265F1" w:rsidRDefault="00A139F3" w:rsidP="00C9313F">
            <w:pPr>
              <w:tabs>
                <w:tab w:val="left" w:pos="3600"/>
              </w:tabs>
              <w:jc w:val="center"/>
              <w:rPr>
                <w:rFonts w:ascii="Times New Roman" w:hAnsi="Times New Roman"/>
                <w:b/>
                <w:sz w:val="20"/>
              </w:rPr>
            </w:pPr>
          </w:p>
        </w:tc>
        <w:tc>
          <w:tcPr>
            <w:tcW w:w="900" w:type="dxa"/>
            <w:vAlign w:val="center"/>
          </w:tcPr>
          <w:p w:rsidR="00A139F3" w:rsidRPr="00E265F1" w:rsidRDefault="00A139F3" w:rsidP="00C9313F">
            <w:pPr>
              <w:tabs>
                <w:tab w:val="left" w:pos="3600"/>
              </w:tabs>
              <w:jc w:val="center"/>
              <w:rPr>
                <w:rFonts w:ascii="Times New Roman" w:hAnsi="Times New Roman"/>
                <w:b/>
                <w:sz w:val="20"/>
              </w:rPr>
            </w:pPr>
          </w:p>
        </w:tc>
        <w:tc>
          <w:tcPr>
            <w:tcW w:w="1170" w:type="dxa"/>
            <w:vAlign w:val="center"/>
          </w:tcPr>
          <w:p w:rsidR="00A139F3" w:rsidRPr="00E265F1" w:rsidRDefault="00A139F3" w:rsidP="00C9313F">
            <w:pPr>
              <w:tabs>
                <w:tab w:val="left" w:pos="3600"/>
              </w:tabs>
              <w:jc w:val="center"/>
              <w:rPr>
                <w:rFonts w:ascii="Times New Roman" w:hAnsi="Times New Roman"/>
                <w:b/>
                <w:sz w:val="20"/>
              </w:rPr>
            </w:pPr>
          </w:p>
        </w:tc>
        <w:tc>
          <w:tcPr>
            <w:tcW w:w="2070" w:type="dxa"/>
            <w:vAlign w:val="center"/>
          </w:tcPr>
          <w:p w:rsidR="00A139F3" w:rsidRPr="00E265F1" w:rsidRDefault="00A139F3" w:rsidP="00C9313F">
            <w:pPr>
              <w:tabs>
                <w:tab w:val="left" w:pos="3600"/>
              </w:tabs>
              <w:jc w:val="center"/>
              <w:rPr>
                <w:rFonts w:ascii="Times New Roman" w:hAnsi="Times New Roman"/>
                <w:b/>
                <w:sz w:val="20"/>
              </w:rPr>
            </w:pPr>
          </w:p>
        </w:tc>
        <w:tc>
          <w:tcPr>
            <w:tcW w:w="1008" w:type="dxa"/>
            <w:vAlign w:val="center"/>
          </w:tcPr>
          <w:p w:rsidR="00A139F3" w:rsidRPr="00E265F1" w:rsidRDefault="00A139F3" w:rsidP="00C9313F">
            <w:pPr>
              <w:tabs>
                <w:tab w:val="left" w:pos="3600"/>
              </w:tabs>
              <w:jc w:val="center"/>
              <w:rPr>
                <w:rFonts w:ascii="Times New Roman" w:hAnsi="Times New Roman"/>
                <w:b/>
                <w:sz w:val="20"/>
              </w:rPr>
            </w:pPr>
          </w:p>
        </w:tc>
      </w:tr>
      <w:tr w:rsidR="00A139F3" w:rsidRPr="00E265F1" w:rsidTr="00C9313F">
        <w:trPr>
          <w:cantSplit/>
          <w:trHeight w:hRule="exact" w:val="360"/>
        </w:trPr>
        <w:tc>
          <w:tcPr>
            <w:tcW w:w="10296" w:type="dxa"/>
            <w:gridSpan w:val="8"/>
            <w:vAlign w:val="center"/>
          </w:tcPr>
          <w:p w:rsidR="00A139F3" w:rsidRPr="00E265F1" w:rsidRDefault="00A139F3" w:rsidP="00C9313F">
            <w:pPr>
              <w:tabs>
                <w:tab w:val="left" w:pos="3600"/>
              </w:tabs>
              <w:jc w:val="center"/>
              <w:rPr>
                <w:rFonts w:ascii="Times New Roman" w:hAnsi="Times New Roman"/>
                <w:b/>
                <w:sz w:val="20"/>
              </w:rPr>
            </w:pPr>
          </w:p>
        </w:tc>
      </w:tr>
      <w:tr w:rsidR="00A139F3" w:rsidRPr="00E265F1" w:rsidTr="0070670A">
        <w:trPr>
          <w:cantSplit/>
          <w:trHeight w:hRule="exact" w:val="1270"/>
        </w:trPr>
        <w:tc>
          <w:tcPr>
            <w:tcW w:w="7218" w:type="dxa"/>
            <w:gridSpan w:val="6"/>
          </w:tcPr>
          <w:p w:rsidR="00A139F3" w:rsidRPr="00E265F1" w:rsidRDefault="00A139F3" w:rsidP="00C9313F">
            <w:pPr>
              <w:tabs>
                <w:tab w:val="left" w:pos="3600"/>
              </w:tabs>
              <w:rPr>
                <w:rFonts w:ascii="Times New Roman" w:hAnsi="Times New Roman"/>
                <w:b/>
                <w:sz w:val="20"/>
              </w:rPr>
            </w:pPr>
            <w:r w:rsidRPr="00E265F1">
              <w:rPr>
                <w:rFonts w:ascii="Times New Roman" w:hAnsi="Times New Roman"/>
                <w:b/>
                <w:sz w:val="20"/>
              </w:rPr>
              <w:t>SIGNATURE OF ACCOUNTING OFFICER</w:t>
            </w:r>
          </w:p>
          <w:p w:rsidR="00A139F3" w:rsidRPr="00E265F1" w:rsidRDefault="00A139F3" w:rsidP="00C9313F">
            <w:pPr>
              <w:tabs>
                <w:tab w:val="left" w:pos="3600"/>
              </w:tabs>
              <w:rPr>
                <w:rFonts w:ascii="Times New Roman" w:hAnsi="Times New Roman"/>
                <w:b/>
                <w:sz w:val="20"/>
              </w:rPr>
            </w:pPr>
            <w:r w:rsidRPr="00E265F1">
              <w:rPr>
                <w:rFonts w:ascii="Times New Roman" w:hAnsi="Times New Roman"/>
                <w:i/>
                <w:sz w:val="20"/>
              </w:rPr>
              <w:sym w:font="Wingdings" w:char="F040"/>
            </w:r>
          </w:p>
        </w:tc>
        <w:tc>
          <w:tcPr>
            <w:tcW w:w="3078" w:type="dxa"/>
            <w:gridSpan w:val="2"/>
          </w:tcPr>
          <w:p w:rsidR="00A139F3" w:rsidRPr="00E265F1" w:rsidRDefault="00A139F3" w:rsidP="00C9313F">
            <w:pPr>
              <w:tabs>
                <w:tab w:val="left" w:pos="3600"/>
              </w:tabs>
              <w:rPr>
                <w:rFonts w:ascii="Times New Roman" w:hAnsi="Times New Roman"/>
                <w:b/>
                <w:sz w:val="20"/>
              </w:rPr>
            </w:pPr>
            <w:r w:rsidRPr="00E265F1">
              <w:rPr>
                <w:rFonts w:ascii="Times New Roman" w:hAnsi="Times New Roman"/>
                <w:b/>
                <w:sz w:val="20"/>
              </w:rPr>
              <w:t>DATE</w:t>
            </w:r>
          </w:p>
          <w:p w:rsidR="00A139F3" w:rsidRPr="00E265F1" w:rsidRDefault="00A139F3" w:rsidP="00C9313F">
            <w:pPr>
              <w:tabs>
                <w:tab w:val="left" w:pos="3600"/>
              </w:tabs>
              <w:rPr>
                <w:rFonts w:ascii="Times New Roman" w:hAnsi="Times New Roman"/>
                <w:b/>
                <w:sz w:val="20"/>
              </w:rPr>
            </w:pPr>
          </w:p>
          <w:p w:rsidR="00A139F3" w:rsidRPr="00E265F1" w:rsidRDefault="00F76211" w:rsidP="00C9313F">
            <w:pPr>
              <w:tabs>
                <w:tab w:val="left" w:pos="3600"/>
              </w:tabs>
              <w:rPr>
                <w:rFonts w:ascii="Times New Roman" w:hAnsi="Times New Roman"/>
                <w:b/>
                <w:i/>
                <w:sz w:val="20"/>
              </w:rPr>
            </w:pPr>
            <w:r w:rsidRPr="00E265F1">
              <w:rPr>
                <w:rFonts w:ascii="Times New Roman" w:hAnsi="Times New Roman"/>
                <w:b/>
                <w:i/>
                <w:sz w:val="20"/>
              </w:rPr>
              <w:fldChar w:fldCharType="begin">
                <w:ffData>
                  <w:name w:val="Text33"/>
                  <w:enabled/>
                  <w:calcOnExit w:val="0"/>
                  <w:textInput/>
                </w:ffData>
              </w:fldChar>
            </w:r>
            <w:r w:rsidR="00A139F3" w:rsidRPr="00E265F1">
              <w:rPr>
                <w:rFonts w:ascii="Times New Roman" w:hAnsi="Times New Roman"/>
                <w:b/>
                <w:i/>
                <w:sz w:val="20"/>
              </w:rPr>
              <w:instrText xml:space="preserve"> </w:instrText>
            </w:r>
            <w:bookmarkStart w:id="4" w:name="Text33"/>
            <w:r w:rsidR="00A139F3" w:rsidRPr="00E265F1">
              <w:rPr>
                <w:rFonts w:ascii="Times New Roman" w:hAnsi="Times New Roman"/>
                <w:b/>
                <w:i/>
                <w:sz w:val="20"/>
              </w:rPr>
              <w:instrText xml:space="preserve">FORMTEXT </w:instrText>
            </w:r>
            <w:r w:rsidRPr="00E265F1">
              <w:rPr>
                <w:rFonts w:ascii="Times New Roman" w:hAnsi="Times New Roman"/>
                <w:b/>
                <w:i/>
                <w:sz w:val="20"/>
              </w:rPr>
            </w:r>
            <w:r w:rsidRPr="00E265F1">
              <w:rPr>
                <w:rFonts w:ascii="Times New Roman" w:hAnsi="Times New Roman"/>
                <w:b/>
                <w:i/>
                <w:sz w:val="20"/>
              </w:rPr>
              <w:fldChar w:fldCharType="separate"/>
            </w:r>
            <w:r w:rsidR="00A139F3" w:rsidRPr="00E265F1">
              <w:rPr>
                <w:rFonts w:ascii="Times New Roman" w:hAnsi="Times New Roman"/>
                <w:b/>
                <w:i/>
                <w:noProof/>
                <w:sz w:val="20"/>
              </w:rPr>
              <w:t> </w:t>
            </w:r>
            <w:r w:rsidR="00A139F3" w:rsidRPr="00E265F1">
              <w:rPr>
                <w:rFonts w:ascii="Times New Roman" w:hAnsi="Times New Roman"/>
                <w:b/>
                <w:i/>
                <w:noProof/>
                <w:sz w:val="20"/>
              </w:rPr>
              <w:t> </w:t>
            </w:r>
            <w:r w:rsidR="00A139F3" w:rsidRPr="00E265F1">
              <w:rPr>
                <w:rFonts w:ascii="Times New Roman" w:hAnsi="Times New Roman"/>
                <w:b/>
                <w:i/>
                <w:noProof/>
                <w:sz w:val="20"/>
              </w:rPr>
              <w:t> </w:t>
            </w:r>
            <w:r w:rsidR="00A139F3" w:rsidRPr="00E265F1">
              <w:rPr>
                <w:rFonts w:ascii="Times New Roman" w:hAnsi="Times New Roman"/>
                <w:b/>
                <w:i/>
                <w:noProof/>
                <w:sz w:val="20"/>
              </w:rPr>
              <w:t> </w:t>
            </w:r>
            <w:r w:rsidR="00A139F3" w:rsidRPr="00E265F1">
              <w:rPr>
                <w:rFonts w:ascii="Times New Roman" w:hAnsi="Times New Roman"/>
                <w:b/>
                <w:i/>
                <w:noProof/>
                <w:sz w:val="20"/>
              </w:rPr>
              <w:t> </w:t>
            </w:r>
            <w:r w:rsidRPr="00E265F1">
              <w:rPr>
                <w:rFonts w:ascii="Times New Roman" w:hAnsi="Times New Roman"/>
                <w:b/>
                <w:i/>
                <w:sz w:val="20"/>
              </w:rPr>
              <w:fldChar w:fldCharType="end"/>
            </w:r>
            <w:bookmarkEnd w:id="4"/>
          </w:p>
        </w:tc>
      </w:tr>
    </w:tbl>
    <w:p w:rsidR="00A139F3" w:rsidRPr="00E265F1" w:rsidRDefault="00A139F3" w:rsidP="00A139F3">
      <w:pPr>
        <w:spacing w:after="200"/>
        <w:jc w:val="center"/>
        <w:rPr>
          <w:rFonts w:ascii="Times New Roman" w:hAnsi="Times New Roman"/>
          <w:sz w:val="20"/>
        </w:rPr>
      </w:pPr>
      <w:bookmarkStart w:id="5" w:name="_Toc53291975"/>
    </w:p>
    <w:p w:rsidR="00A139F3" w:rsidRPr="00E265F1" w:rsidRDefault="00A139F3" w:rsidP="00A139F3">
      <w:pPr>
        <w:spacing w:after="200"/>
        <w:rPr>
          <w:rFonts w:ascii="Times New Roman" w:hAnsi="Times New Roman"/>
          <w:sz w:val="20"/>
        </w:rPr>
        <w:sectPr w:rsidR="00A139F3" w:rsidRPr="00E265F1" w:rsidSect="00DA6F01">
          <w:headerReference w:type="default" r:id="rId19"/>
          <w:footerReference w:type="default" r:id="rId20"/>
          <w:headerReference w:type="first" r:id="rId21"/>
          <w:footerReference w:type="first" r:id="rId22"/>
          <w:pgSz w:w="12240" w:h="15840" w:code="1"/>
          <w:pgMar w:top="1440" w:right="1080" w:bottom="1440" w:left="1080" w:header="720" w:footer="720" w:gutter="0"/>
          <w:cols w:space="720"/>
          <w:titlePg/>
          <w:docGrid w:linePitch="360"/>
        </w:sectPr>
      </w:pPr>
    </w:p>
    <w:p w:rsidR="00555188" w:rsidRPr="001F1017" w:rsidRDefault="00555188" w:rsidP="00555188">
      <w:pPr>
        <w:pStyle w:val="BodyText"/>
        <w:widowControl w:val="0"/>
        <w:jc w:val="center"/>
        <w:rPr>
          <w:b/>
          <w:sz w:val="20"/>
        </w:rPr>
      </w:pPr>
      <w:r w:rsidRPr="001F1017">
        <w:rPr>
          <w:b/>
          <w:sz w:val="20"/>
        </w:rPr>
        <w:lastRenderedPageBreak/>
        <w:t>Exhibit A to the Agreement</w:t>
      </w:r>
    </w:p>
    <w:p w:rsidR="00555188" w:rsidRPr="0070670A" w:rsidRDefault="00555188" w:rsidP="0070670A">
      <w:pPr>
        <w:pStyle w:val="BodyText"/>
        <w:widowControl w:val="0"/>
        <w:jc w:val="center"/>
      </w:pPr>
      <w:r w:rsidRPr="001F1017">
        <w:rPr>
          <w:b/>
          <w:sz w:val="20"/>
        </w:rPr>
        <w:t>Project Description/</w:t>
      </w:r>
      <w:r w:rsidRPr="0070670A">
        <w:rPr>
          <w:rFonts w:ascii="Times New Roman" w:hAnsi="Times New Roman"/>
          <w:b/>
          <w:sz w:val="20"/>
        </w:rPr>
        <w:t>Information and Statement/Scope of Work</w:t>
      </w:r>
    </w:p>
    <w:p w:rsidR="00E82116" w:rsidRDefault="00E82116" w:rsidP="00363DD5">
      <w:pPr>
        <w:pStyle w:val="BodyText"/>
        <w:widowControl w:val="0"/>
        <w:jc w:val="center"/>
        <w:rPr>
          <w:rFonts w:ascii="Times New Roman" w:hAnsi="Times New Roman"/>
          <w:b/>
          <w:sz w:val="20"/>
        </w:rPr>
      </w:pPr>
    </w:p>
    <w:p w:rsidR="00E97970" w:rsidRPr="0070670A" w:rsidRDefault="00E97970" w:rsidP="00363DD5">
      <w:pPr>
        <w:pStyle w:val="BodyText"/>
        <w:widowControl w:val="0"/>
        <w:jc w:val="center"/>
        <w:rPr>
          <w:rFonts w:ascii="Times New Roman" w:hAnsi="Times New Roman"/>
          <w:b/>
          <w:sz w:val="20"/>
        </w:rPr>
      </w:pPr>
    </w:p>
    <w:p w:rsidR="00A139F3" w:rsidRPr="0070670A" w:rsidRDefault="00E46846" w:rsidP="00A139F3">
      <w:pPr>
        <w:spacing w:after="200"/>
        <w:rPr>
          <w:rFonts w:ascii="Times New Roman" w:hAnsi="Times New Roman"/>
          <w:sz w:val="20"/>
        </w:rPr>
      </w:pPr>
      <w:bookmarkStart w:id="6" w:name="_Toc53291977"/>
      <w:bookmarkEnd w:id="5"/>
      <w:r w:rsidRPr="0070670A">
        <w:rPr>
          <w:rFonts w:ascii="Times New Roman" w:hAnsi="Times New Roman"/>
          <w:sz w:val="20"/>
        </w:rPr>
        <w:t xml:space="preserve">CMR shall, as authorized, provide the Services specified herein in connection with the public works Project for the judicial branch facility to be located in </w:t>
      </w:r>
      <w:r w:rsidR="0040670F">
        <w:rPr>
          <w:rFonts w:ascii="Times New Roman" w:hAnsi="Times New Roman"/>
          <w:bCs/>
          <w:sz w:val="20"/>
        </w:rPr>
        <w:t>Sonora</w:t>
      </w:r>
      <w:r w:rsidR="008F6FD2" w:rsidRPr="0070670A">
        <w:rPr>
          <w:rFonts w:ascii="Times New Roman" w:hAnsi="Times New Roman"/>
          <w:sz w:val="20"/>
        </w:rPr>
        <w:t xml:space="preserve">, </w:t>
      </w:r>
      <w:r w:rsidRPr="0070670A">
        <w:rPr>
          <w:rFonts w:ascii="Times New Roman" w:hAnsi="Times New Roman"/>
          <w:sz w:val="20"/>
        </w:rPr>
        <w:t>California, in accordance with the scope of the Project, which is more particularly described herein.</w:t>
      </w:r>
      <w:r w:rsidR="00363DD5" w:rsidRPr="0070670A">
        <w:rPr>
          <w:rFonts w:ascii="Times New Roman" w:hAnsi="Times New Roman"/>
          <w:sz w:val="20"/>
        </w:rPr>
        <w:t xml:space="preserve"> </w:t>
      </w:r>
    </w:p>
    <w:bookmarkEnd w:id="6"/>
    <w:p w:rsidR="00A139F3" w:rsidRPr="005F5700" w:rsidRDefault="00E46846" w:rsidP="00591160">
      <w:pPr>
        <w:pStyle w:val="ListParagraph"/>
        <w:numPr>
          <w:ilvl w:val="6"/>
          <w:numId w:val="83"/>
        </w:numPr>
        <w:tabs>
          <w:tab w:val="clear" w:pos="3330"/>
        </w:tabs>
        <w:spacing w:before="200" w:after="200"/>
        <w:ind w:left="360"/>
        <w:rPr>
          <w:rFonts w:ascii="Times New Roman" w:hAnsi="Times New Roman"/>
          <w:sz w:val="20"/>
        </w:rPr>
      </w:pPr>
      <w:r w:rsidRPr="00E46846">
        <w:rPr>
          <w:rFonts w:ascii="Times New Roman" w:hAnsi="Times New Roman"/>
          <w:sz w:val="20"/>
        </w:rPr>
        <w:t>General Description of the Project</w:t>
      </w:r>
      <w:r w:rsidR="00363DD5" w:rsidRPr="001F1017">
        <w:rPr>
          <w:sz w:val="20"/>
        </w:rPr>
        <w:t xml:space="preserve">: </w:t>
      </w:r>
    </w:p>
    <w:p w:rsidR="00A139F3" w:rsidRPr="005F5700" w:rsidRDefault="008F6FD2" w:rsidP="00591160">
      <w:pPr>
        <w:pStyle w:val="ListParagraph"/>
        <w:numPr>
          <w:ilvl w:val="1"/>
          <w:numId w:val="86"/>
        </w:numPr>
        <w:spacing w:before="200" w:after="200"/>
        <w:rPr>
          <w:rFonts w:ascii="Times New Roman" w:hAnsi="Times New Roman"/>
          <w:sz w:val="20"/>
        </w:rPr>
      </w:pPr>
      <w:r w:rsidRPr="00B06484">
        <w:rPr>
          <w:rFonts w:ascii="Times New Roman" w:hAnsi="Times New Roman"/>
          <w:b/>
          <w:sz w:val="20"/>
        </w:rPr>
        <w:t>General Scope of Work:</w:t>
      </w:r>
    </w:p>
    <w:p w:rsidR="008F6FD2" w:rsidRPr="008F6FD2" w:rsidRDefault="008F6FD2" w:rsidP="00591160">
      <w:pPr>
        <w:pStyle w:val="ListParagraph"/>
        <w:numPr>
          <w:ilvl w:val="2"/>
          <w:numId w:val="86"/>
        </w:numPr>
        <w:spacing w:before="200" w:after="200"/>
        <w:rPr>
          <w:rFonts w:ascii="Times New Roman" w:hAnsi="Times New Roman"/>
          <w:sz w:val="20"/>
        </w:rPr>
      </w:pPr>
      <w:r w:rsidRPr="008F6FD2">
        <w:rPr>
          <w:rFonts w:ascii="Times New Roman" w:hAnsi="Times New Roman"/>
          <w:sz w:val="20"/>
        </w:rPr>
        <w:t xml:space="preserve">The Project is </w:t>
      </w:r>
      <w:r w:rsidRPr="00B06484">
        <w:rPr>
          <w:rFonts w:ascii="Times New Roman" w:hAnsi="Times New Roman"/>
          <w:sz w:val="20"/>
        </w:rPr>
        <w:t>the</w:t>
      </w:r>
      <w:r w:rsidRPr="008F6FD2">
        <w:rPr>
          <w:rFonts w:ascii="Times New Roman" w:hAnsi="Times New Roman"/>
          <w:sz w:val="20"/>
        </w:rPr>
        <w:t xml:space="preserve"> construction of a new </w:t>
      </w:r>
      <w:r w:rsidRPr="00B06484">
        <w:rPr>
          <w:rFonts w:ascii="Times New Roman" w:hAnsi="Times New Roman"/>
          <w:sz w:val="20"/>
        </w:rPr>
        <w:t xml:space="preserve">building and site development for a trial court facility comprised of </w:t>
      </w:r>
      <w:r w:rsidR="00E42DBF">
        <w:rPr>
          <w:rFonts w:ascii="Times New Roman" w:hAnsi="Times New Roman"/>
          <w:sz w:val="20"/>
        </w:rPr>
        <w:t>approxima</w:t>
      </w:r>
      <w:r w:rsidR="00241920">
        <w:rPr>
          <w:rFonts w:ascii="Times New Roman" w:hAnsi="Times New Roman"/>
          <w:sz w:val="20"/>
        </w:rPr>
        <w:t xml:space="preserve">tely 61,537 </w:t>
      </w:r>
      <w:r w:rsidRPr="00B06484">
        <w:rPr>
          <w:rFonts w:ascii="Times New Roman" w:hAnsi="Times New Roman"/>
          <w:sz w:val="20"/>
        </w:rPr>
        <w:t>gross square feet.</w:t>
      </w:r>
      <w:r w:rsidR="00E42DBF">
        <w:rPr>
          <w:rFonts w:ascii="Times New Roman" w:hAnsi="Times New Roman"/>
          <w:sz w:val="20"/>
        </w:rPr>
        <w:t xml:space="preserve">  The</w:t>
      </w:r>
      <w:r w:rsidRPr="00B06484">
        <w:rPr>
          <w:rFonts w:ascii="Times New Roman" w:hAnsi="Times New Roman"/>
          <w:sz w:val="20"/>
        </w:rPr>
        <w:t xml:space="preserve"> </w:t>
      </w:r>
      <w:r w:rsidR="00241920">
        <w:rPr>
          <w:rFonts w:ascii="Times New Roman" w:hAnsi="Times New Roman"/>
          <w:sz w:val="20"/>
        </w:rPr>
        <w:t xml:space="preserve">two </w:t>
      </w:r>
      <w:r w:rsidRPr="008F6FD2">
        <w:rPr>
          <w:rFonts w:ascii="Times New Roman" w:hAnsi="Times New Roman"/>
          <w:sz w:val="20"/>
        </w:rPr>
        <w:t xml:space="preserve">building </w:t>
      </w:r>
      <w:r w:rsidRPr="00B06484">
        <w:rPr>
          <w:rFonts w:ascii="Times New Roman" w:hAnsi="Times New Roman"/>
          <w:sz w:val="20"/>
        </w:rPr>
        <w:t>includes but is not limited to all building structure, enclosure, interior improvements, mechanical, electrical, telecommunication, audio visual, and security systems.</w:t>
      </w:r>
    </w:p>
    <w:p w:rsidR="00812012" w:rsidRPr="00854669" w:rsidRDefault="008F6FD2" w:rsidP="00591160">
      <w:pPr>
        <w:pStyle w:val="ListParagraph"/>
        <w:numPr>
          <w:ilvl w:val="2"/>
          <w:numId w:val="86"/>
        </w:numPr>
        <w:spacing w:before="200" w:after="200"/>
        <w:rPr>
          <w:rFonts w:ascii="Times New Roman" w:hAnsi="Times New Roman"/>
          <w:sz w:val="20"/>
        </w:rPr>
      </w:pPr>
      <w:r w:rsidRPr="00854669">
        <w:rPr>
          <w:rFonts w:ascii="Times New Roman" w:hAnsi="Times New Roman"/>
          <w:sz w:val="20"/>
        </w:rPr>
        <w:t xml:space="preserve">The site development includes but is not limited to site preparation, underground utilities, landscape, hardscape, vehicular drives, surface parking, security barriers, fencing, and gates.  The </w:t>
      </w:r>
      <w:r w:rsidR="00241920" w:rsidRPr="00854669">
        <w:rPr>
          <w:rFonts w:ascii="Times New Roman" w:hAnsi="Times New Roman"/>
          <w:sz w:val="20"/>
        </w:rPr>
        <w:t>approximately 4.3</w:t>
      </w:r>
      <w:r w:rsidRPr="00854669">
        <w:rPr>
          <w:rFonts w:ascii="Times New Roman" w:hAnsi="Times New Roman"/>
          <w:sz w:val="20"/>
        </w:rPr>
        <w:t xml:space="preserve"> acre site is to be cleared </w:t>
      </w:r>
      <w:r w:rsidR="00600E89" w:rsidRPr="00854669">
        <w:rPr>
          <w:rFonts w:ascii="Times New Roman" w:hAnsi="Times New Roman"/>
          <w:sz w:val="20"/>
        </w:rPr>
        <w:t>of</w:t>
      </w:r>
      <w:r w:rsidR="00E42DBF" w:rsidRPr="00854669">
        <w:rPr>
          <w:rFonts w:ascii="Times New Roman" w:hAnsi="Times New Roman"/>
          <w:sz w:val="20"/>
        </w:rPr>
        <w:t xml:space="preserve"> </w:t>
      </w:r>
      <w:r w:rsidRPr="00854669">
        <w:rPr>
          <w:rFonts w:ascii="Times New Roman" w:hAnsi="Times New Roman"/>
          <w:sz w:val="20"/>
        </w:rPr>
        <w:t>site improvements and underground utilities</w:t>
      </w:r>
      <w:r w:rsidR="00600E89" w:rsidRPr="00854669">
        <w:rPr>
          <w:rFonts w:ascii="Times New Roman" w:hAnsi="Times New Roman"/>
          <w:sz w:val="20"/>
        </w:rPr>
        <w:t xml:space="preserve"> shall be relocated by the CMR</w:t>
      </w:r>
      <w:r w:rsidR="00E42DBF" w:rsidRPr="00854669">
        <w:rPr>
          <w:rFonts w:ascii="Times New Roman" w:hAnsi="Times New Roman"/>
          <w:sz w:val="20"/>
        </w:rPr>
        <w:t xml:space="preserve">. </w:t>
      </w:r>
      <w:r w:rsidRPr="00854669">
        <w:rPr>
          <w:rFonts w:ascii="Times New Roman" w:hAnsi="Times New Roman"/>
          <w:sz w:val="20"/>
        </w:rPr>
        <w:t xml:space="preserve"> </w:t>
      </w:r>
    </w:p>
    <w:p w:rsidR="008F6FD2" w:rsidRPr="00854669" w:rsidRDefault="008F6FD2" w:rsidP="00591160">
      <w:pPr>
        <w:pStyle w:val="ListParagraph"/>
        <w:numPr>
          <w:ilvl w:val="2"/>
          <w:numId w:val="86"/>
        </w:numPr>
        <w:spacing w:before="200" w:after="200"/>
        <w:rPr>
          <w:rFonts w:ascii="Times New Roman" w:hAnsi="Times New Roman"/>
          <w:sz w:val="20"/>
        </w:rPr>
      </w:pPr>
      <w:r w:rsidRPr="00854669">
        <w:rPr>
          <w:rFonts w:ascii="Times New Roman" w:hAnsi="Times New Roman"/>
          <w:sz w:val="20"/>
        </w:rPr>
        <w:t>The si</w:t>
      </w:r>
      <w:r w:rsidR="003F00B1" w:rsidRPr="00854669">
        <w:rPr>
          <w:rFonts w:ascii="Times New Roman" w:hAnsi="Times New Roman"/>
          <w:sz w:val="20"/>
        </w:rPr>
        <w:t>te development includes project location specific requirements in com</w:t>
      </w:r>
      <w:r w:rsidR="00854669" w:rsidRPr="00854669">
        <w:rPr>
          <w:rFonts w:ascii="Times New Roman" w:hAnsi="Times New Roman"/>
          <w:sz w:val="20"/>
        </w:rPr>
        <w:t xml:space="preserve">pliance with the Environmental Impact Report and Addendum </w:t>
      </w:r>
      <w:r w:rsidR="003F00B1" w:rsidRPr="00854669">
        <w:rPr>
          <w:rFonts w:ascii="Times New Roman" w:hAnsi="Times New Roman"/>
          <w:sz w:val="20"/>
        </w:rPr>
        <w:t>(CEQA).</w:t>
      </w:r>
    </w:p>
    <w:p w:rsidR="008F6FD2" w:rsidRPr="00854669" w:rsidRDefault="008F6FD2" w:rsidP="00591160">
      <w:pPr>
        <w:pStyle w:val="ListParagraph"/>
        <w:numPr>
          <w:ilvl w:val="2"/>
          <w:numId w:val="86"/>
        </w:numPr>
        <w:spacing w:before="200" w:after="200"/>
        <w:rPr>
          <w:rFonts w:ascii="Times New Roman" w:hAnsi="Times New Roman"/>
          <w:sz w:val="20"/>
        </w:rPr>
      </w:pPr>
      <w:r w:rsidRPr="00854669">
        <w:rPr>
          <w:rFonts w:ascii="Times New Roman" w:hAnsi="Times New Roman"/>
          <w:sz w:val="20"/>
        </w:rPr>
        <w:t>Furnishing and installation of interior</w:t>
      </w:r>
      <w:r w:rsidR="00E42DBF" w:rsidRPr="00854669">
        <w:rPr>
          <w:rFonts w:ascii="Times New Roman" w:hAnsi="Times New Roman"/>
          <w:sz w:val="20"/>
        </w:rPr>
        <w:t xml:space="preserve"> equipment,</w:t>
      </w:r>
      <w:r w:rsidRPr="00854669">
        <w:rPr>
          <w:rFonts w:ascii="Times New Roman" w:hAnsi="Times New Roman"/>
          <w:sz w:val="20"/>
        </w:rPr>
        <w:t xml:space="preserve"> furniture, furnishings, and fixtures</w:t>
      </w:r>
      <w:r w:rsidR="003F00B1" w:rsidRPr="00854669">
        <w:rPr>
          <w:rFonts w:ascii="Times New Roman" w:hAnsi="Times New Roman"/>
          <w:sz w:val="20"/>
        </w:rPr>
        <w:t>, data, communication and security are</w:t>
      </w:r>
      <w:r w:rsidRPr="00854669">
        <w:rPr>
          <w:rFonts w:ascii="Times New Roman" w:hAnsi="Times New Roman"/>
          <w:sz w:val="20"/>
        </w:rPr>
        <w:t xml:space="preserve"> part of the scope of this Project.</w:t>
      </w:r>
    </w:p>
    <w:p w:rsidR="00A139F3" w:rsidRPr="005F5700" w:rsidRDefault="00E46846" w:rsidP="00591160">
      <w:pPr>
        <w:pStyle w:val="ListParagraph"/>
        <w:numPr>
          <w:ilvl w:val="1"/>
          <w:numId w:val="86"/>
        </w:numPr>
        <w:spacing w:before="200" w:after="200"/>
        <w:rPr>
          <w:rFonts w:ascii="Times New Roman" w:hAnsi="Times New Roman"/>
          <w:b/>
          <w:sz w:val="20"/>
        </w:rPr>
      </w:pPr>
      <w:r w:rsidRPr="00E46846">
        <w:rPr>
          <w:rFonts w:ascii="Times New Roman" w:hAnsi="Times New Roman"/>
          <w:b/>
          <w:sz w:val="20"/>
        </w:rPr>
        <w:t>Design:</w:t>
      </w:r>
    </w:p>
    <w:p w:rsidR="00A139F3" w:rsidRPr="005F5700" w:rsidRDefault="00E46846" w:rsidP="00591160">
      <w:pPr>
        <w:pStyle w:val="ListParagraph"/>
        <w:numPr>
          <w:ilvl w:val="2"/>
          <w:numId w:val="86"/>
        </w:numPr>
        <w:spacing w:before="200" w:after="200"/>
        <w:rPr>
          <w:rFonts w:ascii="Times New Roman" w:hAnsi="Times New Roman"/>
          <w:sz w:val="20"/>
        </w:rPr>
      </w:pPr>
      <w:r w:rsidRPr="00E46846">
        <w:rPr>
          <w:rFonts w:ascii="Times New Roman" w:hAnsi="Times New Roman"/>
          <w:sz w:val="20"/>
        </w:rPr>
        <w:t>CMR is not the architect of the Project, but as indicated further herein, CMR shall perform specific Services during all Phases of the Project to assist, review, coordinate, opine and cooperate with the Architect and all other design professional(s) of the Project.</w:t>
      </w:r>
    </w:p>
    <w:p w:rsidR="00A139F3" w:rsidRPr="005F5700" w:rsidRDefault="00E46846" w:rsidP="00591160">
      <w:pPr>
        <w:pStyle w:val="ListParagraph"/>
        <w:numPr>
          <w:ilvl w:val="2"/>
          <w:numId w:val="86"/>
        </w:numPr>
        <w:spacing w:before="200" w:after="200"/>
        <w:rPr>
          <w:rFonts w:ascii="Times New Roman" w:hAnsi="Times New Roman"/>
          <w:sz w:val="20"/>
        </w:rPr>
      </w:pPr>
      <w:r w:rsidRPr="00E46846">
        <w:rPr>
          <w:rFonts w:ascii="Times New Roman" w:hAnsi="Times New Roman"/>
          <w:sz w:val="20"/>
        </w:rPr>
        <w:t xml:space="preserve">The Project </w:t>
      </w:r>
      <w:r w:rsidR="001634C9">
        <w:rPr>
          <w:rFonts w:ascii="Times New Roman" w:hAnsi="Times New Roman"/>
          <w:sz w:val="20"/>
        </w:rPr>
        <w:t xml:space="preserve">is currently in </w:t>
      </w:r>
      <w:r w:rsidR="00DB7F09" w:rsidRPr="001F1017">
        <w:rPr>
          <w:sz w:val="20"/>
        </w:rPr>
        <w:t>t</w:t>
      </w:r>
      <w:r w:rsidR="00321F30">
        <w:rPr>
          <w:sz w:val="20"/>
        </w:rPr>
        <w:t>h</w:t>
      </w:r>
      <w:r w:rsidR="00321F30" w:rsidRPr="00854669">
        <w:rPr>
          <w:sz w:val="20"/>
        </w:rPr>
        <w:t>e Preliminary Plan</w:t>
      </w:r>
      <w:r w:rsidR="00E42DBF" w:rsidRPr="00854669">
        <w:rPr>
          <w:sz w:val="20"/>
        </w:rPr>
        <w:t xml:space="preserve"> </w:t>
      </w:r>
      <w:r w:rsidR="003F00B1" w:rsidRPr="00854669">
        <w:rPr>
          <w:sz w:val="20"/>
        </w:rPr>
        <w:t>Phase.</w:t>
      </w:r>
      <w:r w:rsidR="00DB7F09" w:rsidRPr="001F1017">
        <w:rPr>
          <w:sz w:val="20"/>
        </w:rPr>
        <w:t xml:space="preserve"> </w:t>
      </w:r>
    </w:p>
    <w:p w:rsidR="00A139F3" w:rsidRPr="005F5700" w:rsidRDefault="00D64A8D" w:rsidP="00591160">
      <w:pPr>
        <w:pStyle w:val="ListParagraph"/>
        <w:numPr>
          <w:ilvl w:val="2"/>
          <w:numId w:val="86"/>
        </w:numPr>
        <w:spacing w:before="200" w:after="200"/>
        <w:rPr>
          <w:rFonts w:ascii="Times New Roman" w:hAnsi="Times New Roman"/>
          <w:sz w:val="20"/>
        </w:rPr>
      </w:pPr>
      <w:r w:rsidRPr="00E46846">
        <w:rPr>
          <w:rFonts w:ascii="Times New Roman" w:hAnsi="Times New Roman"/>
          <w:sz w:val="20"/>
        </w:rPr>
        <w:t xml:space="preserve">The Project will be designed to be certified </w:t>
      </w:r>
      <w:r w:rsidRPr="001F1017">
        <w:rPr>
          <w:sz w:val="20"/>
        </w:rPr>
        <w:t>“</w:t>
      </w:r>
      <w:r w:rsidRPr="00E46846">
        <w:rPr>
          <w:rFonts w:ascii="Times New Roman" w:hAnsi="Times New Roman"/>
          <w:sz w:val="20"/>
        </w:rPr>
        <w:t>Silver</w:t>
      </w:r>
      <w:r w:rsidRPr="001F1017">
        <w:rPr>
          <w:sz w:val="20"/>
        </w:rPr>
        <w:t xml:space="preserve">” </w:t>
      </w:r>
      <w:r w:rsidRPr="00E46846">
        <w:rPr>
          <w:rFonts w:ascii="Times New Roman" w:hAnsi="Times New Roman"/>
          <w:sz w:val="20"/>
        </w:rPr>
        <w:t>by</w:t>
      </w:r>
      <w:r w:rsidRPr="001F1017">
        <w:rPr>
          <w:sz w:val="20"/>
        </w:rPr>
        <w:t xml:space="preserve"> the</w:t>
      </w:r>
      <w:r w:rsidRPr="00E46846">
        <w:rPr>
          <w:rFonts w:ascii="Times New Roman" w:hAnsi="Times New Roman"/>
          <w:sz w:val="20"/>
        </w:rPr>
        <w:t xml:space="preserve"> </w:t>
      </w:r>
      <w:hyperlink r:id="rId23" w:tooltip="U.S. Green Building Council" w:history="1">
        <w:r w:rsidRPr="00E46846">
          <w:rPr>
            <w:rStyle w:val="Hyperlink"/>
            <w:rFonts w:ascii="Times New Roman" w:hAnsi="Times New Roman"/>
            <w:sz w:val="20"/>
          </w:rPr>
          <w:t>U.S. Green Building Council</w:t>
        </w:r>
      </w:hyperlink>
      <w:r w:rsidRPr="00E46846">
        <w:rPr>
          <w:rFonts w:ascii="Times New Roman" w:hAnsi="Times New Roman"/>
          <w:sz w:val="20"/>
        </w:rPr>
        <w:t xml:space="preserve"> (USGBC), who oversees in the </w:t>
      </w:r>
      <w:r w:rsidRPr="00E46846">
        <w:rPr>
          <w:rFonts w:ascii="Times New Roman" w:hAnsi="Times New Roman"/>
          <w:bCs/>
          <w:sz w:val="20"/>
        </w:rPr>
        <w:t>Leadership in Energy and Environmental Design</w:t>
      </w:r>
      <w:r w:rsidRPr="00E46846">
        <w:rPr>
          <w:rFonts w:ascii="Times New Roman" w:hAnsi="Times New Roman"/>
          <w:sz w:val="20"/>
        </w:rPr>
        <w:t xml:space="preserve"> (</w:t>
      </w:r>
      <w:r w:rsidRPr="00E46846">
        <w:rPr>
          <w:rFonts w:ascii="Times New Roman" w:hAnsi="Times New Roman"/>
          <w:bCs/>
          <w:sz w:val="20"/>
        </w:rPr>
        <w:t>LEED</w:t>
      </w:r>
      <w:r w:rsidRPr="00E46846">
        <w:rPr>
          <w:rFonts w:ascii="Times New Roman" w:hAnsi="Times New Roman"/>
          <w:sz w:val="20"/>
        </w:rPr>
        <w:t>) Program</w:t>
      </w:r>
      <w:r>
        <w:rPr>
          <w:rFonts w:ascii="Times New Roman" w:hAnsi="Times New Roman"/>
          <w:sz w:val="20"/>
        </w:rPr>
        <w:t>.</w:t>
      </w:r>
      <w:r w:rsidRPr="001F1017">
        <w:rPr>
          <w:sz w:val="20"/>
        </w:rPr>
        <w:t xml:space="preserve">  </w:t>
      </w:r>
    </w:p>
    <w:p w:rsidR="00A139F3" w:rsidRPr="005F5700" w:rsidRDefault="00E46846" w:rsidP="00591160">
      <w:pPr>
        <w:pStyle w:val="ListParagraph"/>
        <w:numPr>
          <w:ilvl w:val="1"/>
          <w:numId w:val="86"/>
        </w:numPr>
        <w:spacing w:before="200" w:after="200"/>
        <w:rPr>
          <w:rFonts w:ascii="Times New Roman" w:hAnsi="Times New Roman"/>
          <w:sz w:val="20"/>
        </w:rPr>
      </w:pPr>
      <w:r w:rsidRPr="00E46846">
        <w:rPr>
          <w:rFonts w:ascii="Times New Roman" w:hAnsi="Times New Roman"/>
          <w:b/>
          <w:sz w:val="20"/>
        </w:rPr>
        <w:t>Commissioning.</w:t>
      </w:r>
      <w:r w:rsidRPr="00E46846">
        <w:rPr>
          <w:rFonts w:ascii="Times New Roman" w:hAnsi="Times New Roman"/>
          <w:sz w:val="20"/>
        </w:rPr>
        <w:t xml:space="preserve"> </w:t>
      </w:r>
      <w:r w:rsidR="00152EF0">
        <w:rPr>
          <w:rFonts w:ascii="Times New Roman" w:hAnsi="Times New Roman"/>
          <w:sz w:val="20"/>
        </w:rPr>
        <w:t xml:space="preserve"> </w:t>
      </w:r>
      <w:r w:rsidRPr="00E46846">
        <w:rPr>
          <w:rFonts w:ascii="Times New Roman" w:hAnsi="Times New Roman"/>
          <w:sz w:val="20"/>
        </w:rPr>
        <w:t xml:space="preserve">Although CMR will not provide commissioning services on the Project, CMR shall perform specific Services during all Phases of the Project to assist, review, coordinate, opine and cooperate with the </w:t>
      </w:r>
      <w:r w:rsidR="008F364F">
        <w:rPr>
          <w:rFonts w:ascii="Times New Roman" w:hAnsi="Times New Roman"/>
          <w:sz w:val="20"/>
        </w:rPr>
        <w:t>Judicial Council</w:t>
      </w:r>
      <w:r w:rsidRPr="00E46846">
        <w:rPr>
          <w:rFonts w:ascii="Times New Roman" w:hAnsi="Times New Roman"/>
          <w:sz w:val="20"/>
        </w:rPr>
        <w:t xml:space="preserve">, the </w:t>
      </w:r>
      <w:r w:rsidR="008F364F">
        <w:rPr>
          <w:rFonts w:ascii="Times New Roman" w:hAnsi="Times New Roman"/>
          <w:sz w:val="20"/>
        </w:rPr>
        <w:t>Judicial Council</w:t>
      </w:r>
      <w:r w:rsidRPr="00E46846">
        <w:rPr>
          <w:rFonts w:ascii="Times New Roman" w:hAnsi="Times New Roman"/>
          <w:sz w:val="20"/>
        </w:rPr>
        <w:t xml:space="preserve">’s commissioning authority, other providers of commissioning services for the </w:t>
      </w:r>
      <w:r w:rsidR="008F364F">
        <w:rPr>
          <w:rFonts w:ascii="Times New Roman" w:hAnsi="Times New Roman"/>
          <w:sz w:val="20"/>
        </w:rPr>
        <w:t>Judicial Council</w:t>
      </w:r>
      <w:r w:rsidRPr="00E46846">
        <w:rPr>
          <w:rFonts w:ascii="Times New Roman" w:hAnsi="Times New Roman"/>
          <w:sz w:val="20"/>
        </w:rPr>
        <w:t xml:space="preserve">, the Architect and all other design professional(s) of the Project.  </w:t>
      </w:r>
    </w:p>
    <w:p w:rsidR="00A139F3" w:rsidRPr="005F5700" w:rsidRDefault="00E46846" w:rsidP="00591160">
      <w:pPr>
        <w:pStyle w:val="ListParagraph"/>
        <w:numPr>
          <w:ilvl w:val="0"/>
          <w:numId w:val="86"/>
        </w:numPr>
        <w:spacing w:before="200" w:after="200"/>
        <w:rPr>
          <w:rFonts w:ascii="Times New Roman" w:hAnsi="Times New Roman"/>
          <w:b/>
          <w:sz w:val="20"/>
        </w:rPr>
      </w:pPr>
      <w:r w:rsidRPr="00E46846">
        <w:rPr>
          <w:rFonts w:ascii="Times New Roman" w:hAnsi="Times New Roman"/>
          <w:b/>
          <w:sz w:val="20"/>
        </w:rPr>
        <w:t xml:space="preserve">Project Goals. </w:t>
      </w:r>
      <w:r w:rsidRPr="00E46846">
        <w:rPr>
          <w:rFonts w:ascii="Times New Roman" w:hAnsi="Times New Roman"/>
          <w:sz w:val="20"/>
        </w:rPr>
        <w:t>The following goals are for the overall design, construction and commissioning of the new courthouse that is the subject of the Project.  CMR’s scope of Services is intended to further these goals, whether or not the CMR is primarily responsible for achieving all of these goals.</w:t>
      </w:r>
    </w:p>
    <w:p w:rsidR="00A139F3" w:rsidRPr="005F5700" w:rsidRDefault="00E46846" w:rsidP="00A139F3">
      <w:pPr>
        <w:pStyle w:val="ListParagraph"/>
        <w:widowControl w:val="0"/>
        <w:ind w:left="360"/>
        <w:rPr>
          <w:rFonts w:ascii="Times New Roman" w:hAnsi="Times New Roman"/>
          <w:sz w:val="20"/>
        </w:rPr>
      </w:pPr>
      <w:r w:rsidRPr="00E46846">
        <w:rPr>
          <w:rFonts w:ascii="Times New Roman" w:hAnsi="Times New Roman"/>
          <w:sz w:val="20"/>
        </w:rPr>
        <w:t xml:space="preserve">This Project will be consistent with the California Trial Court Facilities Standards, as adopted by the </w:t>
      </w:r>
      <w:r w:rsidR="008F364F">
        <w:rPr>
          <w:rFonts w:ascii="Times New Roman" w:hAnsi="Times New Roman"/>
          <w:sz w:val="20"/>
        </w:rPr>
        <w:t>Judicial Council</w:t>
      </w:r>
      <w:r w:rsidR="009E6E4C">
        <w:rPr>
          <w:rFonts w:ascii="Times New Roman" w:hAnsi="Times New Roman"/>
          <w:sz w:val="20"/>
        </w:rPr>
        <w:t xml:space="preserve"> and in effect </w:t>
      </w:r>
      <w:r w:rsidRPr="00E46846">
        <w:rPr>
          <w:rFonts w:ascii="Times New Roman" w:hAnsi="Times New Roman"/>
          <w:sz w:val="20"/>
        </w:rPr>
        <w:t>as of the Effective Date</w:t>
      </w:r>
      <w:r w:rsidR="009E6E4C">
        <w:rPr>
          <w:rFonts w:ascii="Times New Roman" w:hAnsi="Times New Roman"/>
          <w:sz w:val="20"/>
        </w:rPr>
        <w:t>.</w:t>
      </w:r>
      <w:r w:rsidR="00647297">
        <w:rPr>
          <w:rFonts w:ascii="Times New Roman" w:hAnsi="Times New Roman"/>
          <w:sz w:val="20"/>
        </w:rPr>
        <w:t xml:space="preserve"> </w:t>
      </w:r>
      <w:r w:rsidR="009E6E4C">
        <w:rPr>
          <w:rFonts w:ascii="Times New Roman" w:hAnsi="Times New Roman"/>
          <w:sz w:val="20"/>
        </w:rPr>
        <w:t>T</w:t>
      </w:r>
      <w:r w:rsidR="00647297">
        <w:rPr>
          <w:rFonts w:ascii="Times New Roman" w:hAnsi="Times New Roman"/>
          <w:sz w:val="20"/>
        </w:rPr>
        <w:t xml:space="preserve">he California Trial Court Facilities Standards is </w:t>
      </w:r>
      <w:r w:rsidRPr="00E46846">
        <w:rPr>
          <w:rFonts w:ascii="Times New Roman" w:hAnsi="Times New Roman"/>
          <w:sz w:val="20"/>
        </w:rPr>
        <w:t xml:space="preserve">available at </w:t>
      </w:r>
      <w:hyperlink r:id="rId24" w:tooltip="blocked::http://www.courts.ca.gov/" w:history="1">
        <w:r w:rsidRPr="00E46846">
          <w:rPr>
            <w:rStyle w:val="Hyperlink"/>
            <w:rFonts w:ascii="Times New Roman" w:hAnsi="Times New Roman"/>
            <w:sz w:val="20"/>
          </w:rPr>
          <w:t>www.courts.ca.gov</w:t>
        </w:r>
      </w:hyperlink>
      <w:r w:rsidRPr="00E46846">
        <w:rPr>
          <w:rFonts w:ascii="Times New Roman" w:hAnsi="Times New Roman"/>
          <w:sz w:val="20"/>
        </w:rPr>
        <w:t xml:space="preserve">. The purpose of the standards are to produce high performing public buildings with a positive architectural legacy that reflects the Judicial Council’s commitment to providing equal access to justice.  These goals have been developed early in the </w:t>
      </w:r>
      <w:r w:rsidR="00647297">
        <w:rPr>
          <w:rFonts w:ascii="Times New Roman" w:hAnsi="Times New Roman"/>
          <w:sz w:val="20"/>
        </w:rPr>
        <w:t>P</w:t>
      </w:r>
      <w:r w:rsidRPr="00E46846">
        <w:rPr>
          <w:rFonts w:ascii="Times New Roman" w:hAnsi="Times New Roman"/>
          <w:sz w:val="20"/>
        </w:rPr>
        <w:t xml:space="preserve">roject process and will be reevaluated throughout the design and construction phases and at the completion of the </w:t>
      </w:r>
      <w:r w:rsidR="00647297">
        <w:rPr>
          <w:rFonts w:ascii="Times New Roman" w:hAnsi="Times New Roman"/>
          <w:sz w:val="20"/>
        </w:rPr>
        <w:t>P</w:t>
      </w:r>
      <w:r w:rsidRPr="00E46846">
        <w:rPr>
          <w:rFonts w:ascii="Times New Roman" w:hAnsi="Times New Roman"/>
          <w:sz w:val="20"/>
        </w:rPr>
        <w:t xml:space="preserve">roject to determine whether the </w:t>
      </w:r>
      <w:r w:rsidR="00647297">
        <w:rPr>
          <w:rFonts w:ascii="Times New Roman" w:hAnsi="Times New Roman"/>
          <w:sz w:val="20"/>
        </w:rPr>
        <w:t>P</w:t>
      </w:r>
      <w:r w:rsidRPr="00E46846">
        <w:rPr>
          <w:rFonts w:ascii="Times New Roman" w:hAnsi="Times New Roman"/>
          <w:sz w:val="20"/>
        </w:rPr>
        <w:t xml:space="preserve">roject goals were achieved.  The specific goals for this Project, as determined by the </w:t>
      </w:r>
      <w:r w:rsidR="008F364F">
        <w:rPr>
          <w:rFonts w:ascii="Times New Roman" w:hAnsi="Times New Roman"/>
          <w:sz w:val="20"/>
        </w:rPr>
        <w:t>Judicial Council</w:t>
      </w:r>
      <w:r w:rsidRPr="00E46846">
        <w:rPr>
          <w:rFonts w:ascii="Times New Roman" w:hAnsi="Times New Roman"/>
          <w:sz w:val="20"/>
        </w:rPr>
        <w:t>, are:</w:t>
      </w:r>
    </w:p>
    <w:p w:rsidR="00A139F3" w:rsidRPr="005F5700" w:rsidRDefault="00E46846" w:rsidP="00591160">
      <w:pPr>
        <w:pStyle w:val="ListParagraph"/>
        <w:numPr>
          <w:ilvl w:val="1"/>
          <w:numId w:val="86"/>
        </w:numPr>
        <w:spacing w:before="200" w:after="200"/>
        <w:ind w:left="720" w:hanging="360"/>
        <w:rPr>
          <w:rFonts w:ascii="Times New Roman" w:hAnsi="Times New Roman"/>
          <w:b/>
          <w:sz w:val="20"/>
        </w:rPr>
      </w:pPr>
      <w:r w:rsidRPr="00E46846">
        <w:rPr>
          <w:rFonts w:ascii="Times New Roman" w:hAnsi="Times New Roman"/>
          <w:b/>
          <w:sz w:val="20"/>
        </w:rPr>
        <w:t>Design</w:t>
      </w:r>
      <w:r w:rsidRPr="00E46846">
        <w:rPr>
          <w:rFonts w:ascii="Times New Roman" w:hAnsi="Times New Roman"/>
          <w:sz w:val="20"/>
        </w:rPr>
        <w:t xml:space="preserve"> – </w:t>
      </w:r>
      <w:r w:rsidRPr="00E12BF7">
        <w:rPr>
          <w:rFonts w:ascii="Times New Roman" w:hAnsi="Times New Roman"/>
          <w:i/>
          <w:sz w:val="20"/>
        </w:rPr>
        <w:t>The Courthouse will function equally well as a setting for the delivery of justice, as a public services center, and as a community landmark</w:t>
      </w:r>
    </w:p>
    <w:p w:rsidR="00A139F3" w:rsidRPr="005F5700" w:rsidRDefault="00E46846" w:rsidP="00591160">
      <w:pPr>
        <w:pStyle w:val="ListParagraph"/>
        <w:numPr>
          <w:ilvl w:val="1"/>
          <w:numId w:val="86"/>
        </w:numPr>
        <w:spacing w:before="200" w:after="200"/>
        <w:ind w:left="720" w:hanging="360"/>
        <w:rPr>
          <w:rFonts w:ascii="Times New Roman" w:hAnsi="Times New Roman"/>
          <w:b/>
          <w:i/>
          <w:sz w:val="20"/>
        </w:rPr>
      </w:pPr>
      <w:r w:rsidRPr="00E46846">
        <w:rPr>
          <w:rFonts w:ascii="Times New Roman" w:hAnsi="Times New Roman"/>
          <w:b/>
          <w:sz w:val="20"/>
        </w:rPr>
        <w:lastRenderedPageBreak/>
        <w:t>Schedule and Cost –</w:t>
      </w:r>
      <w:r w:rsidRPr="00E46846">
        <w:rPr>
          <w:rFonts w:ascii="Times New Roman" w:hAnsi="Times New Roman"/>
          <w:sz w:val="20"/>
        </w:rPr>
        <w:t xml:space="preserve"> </w:t>
      </w:r>
      <w:r w:rsidRPr="00E46846">
        <w:rPr>
          <w:rFonts w:ascii="Times New Roman" w:hAnsi="Times New Roman"/>
          <w:i/>
          <w:sz w:val="20"/>
        </w:rPr>
        <w:t>The Project design and construction will be completed within the approved schedule and within the authorized funds. Where possible, project tasks should be concurrent.</w:t>
      </w:r>
    </w:p>
    <w:p w:rsidR="00A139F3" w:rsidRPr="00647297" w:rsidRDefault="00E46846" w:rsidP="00591160">
      <w:pPr>
        <w:pStyle w:val="ListParagraph"/>
        <w:numPr>
          <w:ilvl w:val="1"/>
          <w:numId w:val="86"/>
        </w:numPr>
        <w:spacing w:before="200" w:after="200"/>
        <w:ind w:left="720" w:hanging="360"/>
        <w:rPr>
          <w:rFonts w:ascii="Times New Roman" w:hAnsi="Times New Roman"/>
          <w:sz w:val="20"/>
        </w:rPr>
      </w:pPr>
      <w:r w:rsidRPr="00E46846">
        <w:rPr>
          <w:rFonts w:ascii="Times New Roman" w:hAnsi="Times New Roman"/>
          <w:b/>
          <w:sz w:val="20"/>
        </w:rPr>
        <w:t>Courthouse Life Span</w:t>
      </w:r>
      <w:r w:rsidRPr="00E46846">
        <w:rPr>
          <w:rFonts w:ascii="Times New Roman" w:hAnsi="Times New Roman"/>
          <w:sz w:val="20"/>
        </w:rPr>
        <w:t xml:space="preserve"> – </w:t>
      </w:r>
      <w:r w:rsidRPr="00E46846">
        <w:rPr>
          <w:rFonts w:ascii="Times New Roman" w:hAnsi="Times New Roman"/>
          <w:i/>
          <w:sz w:val="20"/>
        </w:rPr>
        <w:t>This facility should function effectively for several generations.  The design shall support a logical and cost effective approach to incremental construction without undue disruption</w:t>
      </w:r>
      <w:r w:rsidRPr="00E46846">
        <w:rPr>
          <w:rFonts w:ascii="Times New Roman" w:hAnsi="Times New Roman"/>
          <w:b/>
          <w:i/>
          <w:sz w:val="20"/>
        </w:rPr>
        <w:t xml:space="preserve"> </w:t>
      </w:r>
      <w:r w:rsidRPr="00E46846">
        <w:rPr>
          <w:rFonts w:ascii="Times New Roman" w:hAnsi="Times New Roman"/>
          <w:i/>
          <w:sz w:val="20"/>
        </w:rPr>
        <w:t xml:space="preserve">of court operations.  The design shall accommodate change over time in court operations.  Seismic design shall incorporate innovative and cost effective measures to ensure building stability and longevity.  </w:t>
      </w:r>
    </w:p>
    <w:p w:rsidR="00A139F3" w:rsidRPr="005F5700" w:rsidRDefault="00E46846" w:rsidP="00591160">
      <w:pPr>
        <w:pStyle w:val="ListParagraph"/>
        <w:numPr>
          <w:ilvl w:val="1"/>
          <w:numId w:val="86"/>
        </w:numPr>
        <w:spacing w:before="200" w:after="200"/>
        <w:ind w:left="720" w:hanging="360"/>
        <w:rPr>
          <w:rFonts w:ascii="Times New Roman" w:hAnsi="Times New Roman"/>
          <w:b/>
          <w:sz w:val="20"/>
        </w:rPr>
      </w:pPr>
      <w:r w:rsidRPr="00E46846">
        <w:rPr>
          <w:rFonts w:ascii="Times New Roman" w:hAnsi="Times New Roman"/>
          <w:b/>
          <w:sz w:val="20"/>
        </w:rPr>
        <w:t xml:space="preserve">Design Quality Assurance </w:t>
      </w:r>
      <w:r w:rsidRPr="00E46846">
        <w:rPr>
          <w:rFonts w:ascii="Times New Roman" w:hAnsi="Times New Roman"/>
          <w:i/>
          <w:sz w:val="20"/>
        </w:rPr>
        <w:t>– Periodic peer review shall be sought throughout the phases of the Project for enhanced quality assurance.</w:t>
      </w:r>
      <w:r w:rsidRPr="00E46846">
        <w:rPr>
          <w:rFonts w:ascii="Times New Roman" w:hAnsi="Times New Roman"/>
          <w:b/>
          <w:sz w:val="20"/>
        </w:rPr>
        <w:t xml:space="preserve">  </w:t>
      </w:r>
    </w:p>
    <w:p w:rsidR="00A139F3" w:rsidRPr="005F5700" w:rsidRDefault="00E46846" w:rsidP="00591160">
      <w:pPr>
        <w:pStyle w:val="ListParagraph"/>
        <w:numPr>
          <w:ilvl w:val="1"/>
          <w:numId w:val="86"/>
        </w:numPr>
        <w:spacing w:before="200" w:after="200"/>
        <w:ind w:left="720" w:hanging="360"/>
        <w:rPr>
          <w:rFonts w:ascii="Times New Roman" w:hAnsi="Times New Roman"/>
          <w:b/>
          <w:sz w:val="20"/>
        </w:rPr>
      </w:pPr>
      <w:r w:rsidRPr="00E46846">
        <w:rPr>
          <w:rFonts w:ascii="Times New Roman" w:hAnsi="Times New Roman"/>
          <w:b/>
          <w:sz w:val="20"/>
        </w:rPr>
        <w:t>Sustainable Design/LEED “Silver” Certification</w:t>
      </w:r>
      <w:r w:rsidRPr="00E46846">
        <w:rPr>
          <w:rFonts w:ascii="Times New Roman" w:hAnsi="Times New Roman"/>
          <w:sz w:val="20"/>
        </w:rPr>
        <w:t xml:space="preserve"> - </w:t>
      </w:r>
      <w:r w:rsidRPr="00E46846">
        <w:rPr>
          <w:rFonts w:ascii="Times New Roman" w:hAnsi="Times New Roman"/>
          <w:i/>
          <w:sz w:val="20"/>
        </w:rPr>
        <w:t>The Project shall be designed for sustainability and to the standards of the United State Green Building Council’s (USGBC) LEED</w:t>
      </w:r>
      <w:r w:rsidRPr="00E46846">
        <w:rPr>
          <w:rFonts w:ascii="Times New Roman" w:hAnsi="Times New Roman"/>
          <w:i/>
          <w:sz w:val="20"/>
          <w:vertAlign w:val="superscript"/>
        </w:rPr>
        <w:t>TM</w:t>
      </w:r>
      <w:r w:rsidRPr="00E46846">
        <w:rPr>
          <w:rFonts w:ascii="Times New Roman" w:hAnsi="Times New Roman"/>
          <w:i/>
          <w:sz w:val="20"/>
        </w:rPr>
        <w:t xml:space="preserve"> “Silver” rating.  The project will receive certification by the USGBC as well as participate in the incentives/rewards program sponsored by the local utility company.  </w:t>
      </w:r>
    </w:p>
    <w:p w:rsidR="00A139F3" w:rsidRPr="005F5700" w:rsidRDefault="00E46846" w:rsidP="00591160">
      <w:pPr>
        <w:pStyle w:val="ListParagraph"/>
        <w:numPr>
          <w:ilvl w:val="1"/>
          <w:numId w:val="86"/>
        </w:numPr>
        <w:spacing w:before="200" w:after="200"/>
        <w:ind w:left="720" w:hanging="360"/>
        <w:rPr>
          <w:rFonts w:ascii="Times New Roman" w:hAnsi="Times New Roman"/>
          <w:b/>
          <w:sz w:val="20"/>
        </w:rPr>
      </w:pPr>
      <w:r w:rsidRPr="00E46846">
        <w:rPr>
          <w:rFonts w:ascii="Times New Roman" w:hAnsi="Times New Roman"/>
          <w:b/>
          <w:sz w:val="20"/>
        </w:rPr>
        <w:t>Accessibility –</w:t>
      </w:r>
      <w:r w:rsidRPr="00E46846">
        <w:rPr>
          <w:rFonts w:ascii="Times New Roman" w:hAnsi="Times New Roman"/>
          <w:sz w:val="20"/>
        </w:rPr>
        <w:t xml:space="preserve"> </w:t>
      </w:r>
      <w:r w:rsidRPr="00E46846">
        <w:rPr>
          <w:rFonts w:ascii="Times New Roman" w:hAnsi="Times New Roman"/>
          <w:i/>
          <w:sz w:val="20"/>
        </w:rPr>
        <w:t>Design of building shall reflect Judicial Council’s mission to provide “access to justice” for all, including equal access and fairness with the highest quality of justice and service to the public. The building shall incorporate universal design concepts, to make the facility accessible to all users without treating persons with disabilities differently.</w:t>
      </w:r>
      <w:r w:rsidRPr="00E46846">
        <w:rPr>
          <w:rFonts w:ascii="Times New Roman" w:hAnsi="Times New Roman"/>
          <w:sz w:val="20"/>
        </w:rPr>
        <w:t xml:space="preserve"> </w:t>
      </w:r>
    </w:p>
    <w:p w:rsidR="00A139F3" w:rsidRPr="005F5700" w:rsidRDefault="00E46846" w:rsidP="00591160">
      <w:pPr>
        <w:pStyle w:val="ListParagraph"/>
        <w:numPr>
          <w:ilvl w:val="1"/>
          <w:numId w:val="86"/>
        </w:numPr>
        <w:spacing w:before="200" w:after="200"/>
        <w:ind w:left="720" w:hanging="360"/>
        <w:rPr>
          <w:rFonts w:ascii="Times New Roman" w:hAnsi="Times New Roman"/>
          <w:b/>
          <w:sz w:val="20"/>
        </w:rPr>
      </w:pPr>
      <w:r w:rsidRPr="00E46846">
        <w:rPr>
          <w:rFonts w:ascii="Times New Roman" w:hAnsi="Times New Roman"/>
          <w:b/>
          <w:sz w:val="20"/>
        </w:rPr>
        <w:t>Security –</w:t>
      </w:r>
      <w:r w:rsidRPr="00E46846">
        <w:rPr>
          <w:rFonts w:ascii="Times New Roman" w:hAnsi="Times New Roman"/>
          <w:sz w:val="20"/>
        </w:rPr>
        <w:t xml:space="preserve"> </w:t>
      </w:r>
      <w:r w:rsidRPr="00E46846">
        <w:rPr>
          <w:rFonts w:ascii="Times New Roman" w:hAnsi="Times New Roman"/>
          <w:i/>
          <w:sz w:val="20"/>
        </w:rPr>
        <w:t xml:space="preserve">The design will provide for efficient and safe court operations in a cost effective manner. Security measures for the building and site shall meet the requirements of the </w:t>
      </w:r>
      <w:r w:rsidR="008F364F">
        <w:rPr>
          <w:rFonts w:ascii="Times New Roman" w:hAnsi="Times New Roman"/>
          <w:i/>
          <w:sz w:val="20"/>
        </w:rPr>
        <w:t>Judicial Council</w:t>
      </w:r>
      <w:r w:rsidRPr="00E46846">
        <w:rPr>
          <w:rFonts w:ascii="Times New Roman" w:hAnsi="Times New Roman"/>
          <w:i/>
          <w:sz w:val="20"/>
        </w:rPr>
        <w:t xml:space="preserve"> and County’s Sheriff.</w:t>
      </w:r>
    </w:p>
    <w:p w:rsidR="00A139F3" w:rsidRPr="005F5700" w:rsidRDefault="00E46846" w:rsidP="00591160">
      <w:pPr>
        <w:pStyle w:val="ListParagraph"/>
        <w:numPr>
          <w:ilvl w:val="1"/>
          <w:numId w:val="86"/>
        </w:numPr>
        <w:spacing w:before="200" w:after="200"/>
        <w:ind w:left="720" w:hanging="360"/>
        <w:rPr>
          <w:rFonts w:ascii="Times New Roman" w:hAnsi="Times New Roman"/>
          <w:b/>
          <w:sz w:val="20"/>
        </w:rPr>
      </w:pPr>
      <w:r w:rsidRPr="00E46846">
        <w:rPr>
          <w:rFonts w:ascii="Times New Roman" w:hAnsi="Times New Roman"/>
          <w:b/>
          <w:sz w:val="20"/>
        </w:rPr>
        <w:t>Durability, Quality and Efficiency</w:t>
      </w:r>
      <w:r w:rsidRPr="00E46846">
        <w:rPr>
          <w:rFonts w:ascii="Times New Roman" w:hAnsi="Times New Roman"/>
          <w:sz w:val="20"/>
        </w:rPr>
        <w:t xml:space="preserve"> – </w:t>
      </w:r>
      <w:r w:rsidRPr="00E46846">
        <w:rPr>
          <w:rFonts w:ascii="Times New Roman" w:hAnsi="Times New Roman"/>
          <w:i/>
          <w:sz w:val="20"/>
        </w:rPr>
        <w:t>Materials and systems for the building and site should be chosen with regard to the amount of traffic, use and visibility of each space or area.  Materials should be durable, operationally and energy efficient, easily cleaned/maintained, and environmentally friendly.</w:t>
      </w:r>
      <w:r w:rsidRPr="00E46846">
        <w:rPr>
          <w:rFonts w:ascii="Times New Roman" w:hAnsi="Times New Roman"/>
          <w:sz w:val="20"/>
        </w:rPr>
        <w:t xml:space="preserve"> </w:t>
      </w:r>
    </w:p>
    <w:p w:rsidR="00A139F3" w:rsidRPr="005F5700" w:rsidRDefault="00E46846" w:rsidP="00591160">
      <w:pPr>
        <w:pStyle w:val="ListParagraph"/>
        <w:numPr>
          <w:ilvl w:val="1"/>
          <w:numId w:val="86"/>
        </w:numPr>
        <w:spacing w:before="200" w:after="200"/>
        <w:ind w:left="720" w:hanging="360"/>
        <w:rPr>
          <w:rFonts w:ascii="Times New Roman" w:hAnsi="Times New Roman"/>
          <w:b/>
          <w:i/>
          <w:sz w:val="20"/>
        </w:rPr>
      </w:pPr>
      <w:r w:rsidRPr="00E46846">
        <w:rPr>
          <w:rFonts w:ascii="Times New Roman" w:hAnsi="Times New Roman"/>
          <w:b/>
          <w:sz w:val="20"/>
        </w:rPr>
        <w:t xml:space="preserve">Commissioning </w:t>
      </w:r>
      <w:r w:rsidRPr="00E46846">
        <w:rPr>
          <w:rFonts w:ascii="Times New Roman" w:hAnsi="Times New Roman"/>
          <w:sz w:val="20"/>
        </w:rPr>
        <w:t xml:space="preserve">– </w:t>
      </w:r>
      <w:r w:rsidRPr="00E46846">
        <w:rPr>
          <w:rFonts w:ascii="Times New Roman" w:hAnsi="Times New Roman"/>
          <w:i/>
          <w:sz w:val="20"/>
        </w:rPr>
        <w:t xml:space="preserve">The </w:t>
      </w:r>
      <w:r w:rsidR="008F364F">
        <w:rPr>
          <w:rFonts w:ascii="Times New Roman" w:hAnsi="Times New Roman"/>
          <w:i/>
          <w:sz w:val="20"/>
        </w:rPr>
        <w:t>Judicial Council</w:t>
      </w:r>
      <w:r w:rsidRPr="00E46846">
        <w:rPr>
          <w:rFonts w:ascii="Times New Roman" w:hAnsi="Times New Roman"/>
          <w:i/>
          <w:sz w:val="20"/>
        </w:rPr>
        <w:t xml:space="preserve"> shall implement a total building commissioning program to ensure that the building systems perform interactively in accord with the design intent.</w:t>
      </w:r>
    </w:p>
    <w:p w:rsidR="00A139F3" w:rsidRPr="005F5700" w:rsidRDefault="00E46846" w:rsidP="00591160">
      <w:pPr>
        <w:pStyle w:val="ListParagraph"/>
        <w:numPr>
          <w:ilvl w:val="0"/>
          <w:numId w:val="86"/>
        </w:numPr>
        <w:spacing w:before="200" w:after="200"/>
        <w:rPr>
          <w:rFonts w:ascii="Times New Roman" w:hAnsi="Times New Roman"/>
          <w:b/>
          <w:sz w:val="20"/>
        </w:rPr>
      </w:pPr>
      <w:r w:rsidRPr="00E46846">
        <w:rPr>
          <w:rFonts w:ascii="Times New Roman" w:hAnsi="Times New Roman"/>
          <w:b/>
          <w:sz w:val="20"/>
        </w:rPr>
        <w:t>Project Funding</w:t>
      </w:r>
    </w:p>
    <w:p w:rsidR="00A139F3" w:rsidRPr="00E97970" w:rsidRDefault="00E46846" w:rsidP="00591160">
      <w:pPr>
        <w:pStyle w:val="ListParagraph"/>
        <w:numPr>
          <w:ilvl w:val="1"/>
          <w:numId w:val="86"/>
        </w:numPr>
        <w:spacing w:before="200" w:after="200"/>
        <w:rPr>
          <w:rFonts w:ascii="Times New Roman" w:hAnsi="Times New Roman"/>
          <w:b/>
          <w:sz w:val="20"/>
        </w:rPr>
      </w:pPr>
      <w:r w:rsidRPr="00E46846">
        <w:rPr>
          <w:rFonts w:ascii="Times New Roman" w:hAnsi="Times New Roman"/>
          <w:b/>
          <w:sz w:val="20"/>
        </w:rPr>
        <w:t>Funding</w:t>
      </w:r>
    </w:p>
    <w:p w:rsidR="00DB7F09" w:rsidRPr="00806D64" w:rsidRDefault="00DB7F09" w:rsidP="00591160">
      <w:pPr>
        <w:pStyle w:val="ListParagraph"/>
        <w:numPr>
          <w:ilvl w:val="2"/>
          <w:numId w:val="86"/>
        </w:numPr>
        <w:spacing w:before="200" w:after="200"/>
        <w:rPr>
          <w:rFonts w:ascii="Times New Roman" w:hAnsi="Times New Roman"/>
          <w:sz w:val="20"/>
        </w:rPr>
      </w:pPr>
      <w:r w:rsidRPr="00806D64">
        <w:rPr>
          <w:rFonts w:ascii="Times New Roman" w:hAnsi="Times New Roman"/>
          <w:sz w:val="20"/>
        </w:rPr>
        <w:t>Funding of this Project for the Preliminary Plan Phase was included in the 20</w:t>
      </w:r>
      <w:r w:rsidR="00C57B31">
        <w:rPr>
          <w:rFonts w:ascii="Times New Roman" w:hAnsi="Times New Roman"/>
          <w:sz w:val="20"/>
        </w:rPr>
        <w:t>14-2015</w:t>
      </w:r>
      <w:r w:rsidRPr="00806D64">
        <w:rPr>
          <w:rFonts w:ascii="Times New Roman" w:hAnsi="Times New Roman"/>
          <w:sz w:val="20"/>
        </w:rPr>
        <w:t xml:space="preserve"> State Budget Act. </w:t>
      </w:r>
    </w:p>
    <w:p w:rsidR="00A139F3" w:rsidRPr="00E97970" w:rsidRDefault="00E46846" w:rsidP="00591160">
      <w:pPr>
        <w:pStyle w:val="ListParagraph"/>
        <w:numPr>
          <w:ilvl w:val="2"/>
          <w:numId w:val="86"/>
        </w:numPr>
        <w:spacing w:before="200" w:after="200"/>
        <w:rPr>
          <w:rFonts w:ascii="Times New Roman" w:hAnsi="Times New Roman"/>
          <w:sz w:val="20"/>
        </w:rPr>
      </w:pPr>
      <w:r w:rsidRPr="00E97970">
        <w:rPr>
          <w:rFonts w:ascii="Times New Roman" w:hAnsi="Times New Roman"/>
          <w:sz w:val="20"/>
        </w:rPr>
        <w:t>Funding for the Working Drawing</w:t>
      </w:r>
      <w:r w:rsidR="00647297" w:rsidRPr="00E97970">
        <w:rPr>
          <w:rFonts w:ascii="Times New Roman" w:hAnsi="Times New Roman"/>
          <w:sz w:val="20"/>
        </w:rPr>
        <w:t>s</w:t>
      </w:r>
      <w:r w:rsidRPr="00E97970">
        <w:rPr>
          <w:rFonts w:ascii="Times New Roman" w:hAnsi="Times New Roman"/>
          <w:sz w:val="20"/>
        </w:rPr>
        <w:t xml:space="preserve"> Phase </w:t>
      </w:r>
      <w:r w:rsidR="001634C9" w:rsidRPr="00E97970">
        <w:rPr>
          <w:rFonts w:ascii="Times New Roman" w:hAnsi="Times New Roman"/>
          <w:sz w:val="20"/>
        </w:rPr>
        <w:t xml:space="preserve">is anticipated to be within the </w:t>
      </w:r>
      <w:r w:rsidR="00363DD5" w:rsidRPr="0070670A">
        <w:rPr>
          <w:rFonts w:ascii="Times New Roman" w:hAnsi="Times New Roman"/>
          <w:sz w:val="20"/>
        </w:rPr>
        <w:t>20</w:t>
      </w:r>
      <w:r w:rsidR="00C57B31">
        <w:rPr>
          <w:rFonts w:ascii="Times New Roman" w:hAnsi="Times New Roman"/>
          <w:sz w:val="20"/>
        </w:rPr>
        <w:t xml:space="preserve">15 </w:t>
      </w:r>
      <w:r w:rsidR="00E97970" w:rsidRPr="0070670A">
        <w:rPr>
          <w:rFonts w:ascii="Times New Roman" w:hAnsi="Times New Roman"/>
          <w:sz w:val="20"/>
        </w:rPr>
        <w:t>to</w:t>
      </w:r>
      <w:r w:rsidR="00363DD5" w:rsidRPr="0070670A">
        <w:rPr>
          <w:rFonts w:ascii="Times New Roman" w:hAnsi="Times New Roman"/>
          <w:sz w:val="20"/>
        </w:rPr>
        <w:t xml:space="preserve"> </w:t>
      </w:r>
      <w:r w:rsidR="00C57B31">
        <w:rPr>
          <w:rFonts w:ascii="Times New Roman" w:hAnsi="Times New Roman"/>
          <w:sz w:val="20"/>
        </w:rPr>
        <w:t>2016</w:t>
      </w:r>
      <w:r w:rsidR="00E97970" w:rsidRPr="0070670A">
        <w:rPr>
          <w:rFonts w:ascii="Times New Roman" w:hAnsi="Times New Roman"/>
          <w:sz w:val="20"/>
        </w:rPr>
        <w:t xml:space="preserve"> </w:t>
      </w:r>
      <w:r w:rsidRPr="00E97970">
        <w:rPr>
          <w:rFonts w:ascii="Times New Roman" w:hAnsi="Times New Roman"/>
          <w:sz w:val="20"/>
        </w:rPr>
        <w:t>State Budget Act.</w:t>
      </w:r>
    </w:p>
    <w:p w:rsidR="00A139F3" w:rsidRPr="00E97970" w:rsidRDefault="00E46846" w:rsidP="00591160">
      <w:pPr>
        <w:pStyle w:val="ListParagraph"/>
        <w:numPr>
          <w:ilvl w:val="2"/>
          <w:numId w:val="86"/>
        </w:numPr>
        <w:spacing w:before="200" w:after="200"/>
        <w:rPr>
          <w:rFonts w:ascii="Times New Roman" w:hAnsi="Times New Roman"/>
          <w:sz w:val="20"/>
        </w:rPr>
      </w:pPr>
      <w:r w:rsidRPr="00E97970">
        <w:rPr>
          <w:rFonts w:ascii="Times New Roman" w:hAnsi="Times New Roman"/>
          <w:sz w:val="20"/>
        </w:rPr>
        <w:t xml:space="preserve">Funding for the Construction Phase </w:t>
      </w:r>
      <w:r w:rsidR="001634C9" w:rsidRPr="00E97970">
        <w:rPr>
          <w:rFonts w:ascii="Times New Roman" w:hAnsi="Times New Roman"/>
          <w:sz w:val="20"/>
        </w:rPr>
        <w:t xml:space="preserve">is anticipated to be within the </w:t>
      </w:r>
      <w:r w:rsidR="00A06483">
        <w:rPr>
          <w:rFonts w:ascii="Times New Roman" w:hAnsi="Times New Roman"/>
          <w:sz w:val="20"/>
        </w:rPr>
        <w:t>2016 to 2017</w:t>
      </w:r>
      <w:r w:rsidR="00E97970" w:rsidRPr="0070670A">
        <w:rPr>
          <w:rFonts w:ascii="Times New Roman" w:hAnsi="Times New Roman"/>
          <w:sz w:val="20"/>
        </w:rPr>
        <w:t xml:space="preserve"> </w:t>
      </w:r>
      <w:r w:rsidRPr="00E97970">
        <w:rPr>
          <w:rFonts w:ascii="Times New Roman" w:hAnsi="Times New Roman"/>
          <w:sz w:val="20"/>
        </w:rPr>
        <w:t xml:space="preserve">State Budget Act. </w:t>
      </w:r>
    </w:p>
    <w:p w:rsidR="00A139F3" w:rsidRPr="00E97970" w:rsidRDefault="00E46846" w:rsidP="00591160">
      <w:pPr>
        <w:pStyle w:val="ListParagraph"/>
        <w:numPr>
          <w:ilvl w:val="0"/>
          <w:numId w:val="86"/>
        </w:numPr>
        <w:spacing w:before="200" w:after="200"/>
        <w:rPr>
          <w:rFonts w:ascii="Times New Roman" w:hAnsi="Times New Roman"/>
          <w:b/>
          <w:sz w:val="20"/>
        </w:rPr>
      </w:pPr>
      <w:r w:rsidRPr="00E97970">
        <w:rPr>
          <w:rFonts w:ascii="Times New Roman" w:hAnsi="Times New Roman"/>
          <w:b/>
          <w:sz w:val="20"/>
        </w:rPr>
        <w:t xml:space="preserve">Preliminary Project Schedule </w:t>
      </w:r>
    </w:p>
    <w:p w:rsidR="00DB7F09" w:rsidRPr="00670DF8" w:rsidRDefault="00DB7F09" w:rsidP="00591160">
      <w:pPr>
        <w:pStyle w:val="ListParagraph"/>
        <w:numPr>
          <w:ilvl w:val="1"/>
          <w:numId w:val="86"/>
        </w:numPr>
        <w:spacing w:before="200" w:after="200"/>
        <w:rPr>
          <w:rFonts w:ascii="Times New Roman" w:hAnsi="Times New Roman"/>
          <w:sz w:val="20"/>
        </w:rPr>
      </w:pPr>
      <w:r w:rsidRPr="00670DF8">
        <w:rPr>
          <w:rFonts w:ascii="Times New Roman" w:hAnsi="Times New Roman"/>
          <w:sz w:val="20"/>
        </w:rPr>
        <w:t>Preliminary Plan Phase</w:t>
      </w:r>
    </w:p>
    <w:p w:rsidR="00DB7F09" w:rsidRPr="00670DF8" w:rsidRDefault="00DB7F09" w:rsidP="00591160">
      <w:pPr>
        <w:pStyle w:val="ListParagraph"/>
        <w:numPr>
          <w:ilvl w:val="2"/>
          <w:numId w:val="86"/>
        </w:numPr>
        <w:spacing w:before="200" w:after="200"/>
        <w:rPr>
          <w:rFonts w:ascii="Times New Roman" w:hAnsi="Times New Roman"/>
          <w:sz w:val="20"/>
        </w:rPr>
      </w:pPr>
      <w:r w:rsidRPr="00670DF8">
        <w:rPr>
          <w:rFonts w:ascii="Times New Roman" w:hAnsi="Times New Roman"/>
          <w:sz w:val="20"/>
        </w:rPr>
        <w:t xml:space="preserve">Estimated start date: </w:t>
      </w:r>
      <w:r w:rsidR="00A06483">
        <w:rPr>
          <w:rFonts w:ascii="Times New Roman" w:hAnsi="Times New Roman"/>
          <w:sz w:val="20"/>
        </w:rPr>
        <w:t>November 1, 2014</w:t>
      </w:r>
    </w:p>
    <w:p w:rsidR="00DB7F09" w:rsidRPr="00670DF8" w:rsidRDefault="00DB7F09" w:rsidP="00591160">
      <w:pPr>
        <w:pStyle w:val="ListParagraph"/>
        <w:numPr>
          <w:ilvl w:val="2"/>
          <w:numId w:val="86"/>
        </w:numPr>
        <w:spacing w:before="200" w:after="200"/>
        <w:rPr>
          <w:rFonts w:ascii="Times New Roman" w:hAnsi="Times New Roman"/>
          <w:sz w:val="20"/>
        </w:rPr>
      </w:pPr>
      <w:r w:rsidRPr="00670DF8">
        <w:rPr>
          <w:sz w:val="20"/>
        </w:rPr>
        <w:t xml:space="preserve">Completion date: </w:t>
      </w:r>
      <w:r w:rsidR="00A06483">
        <w:rPr>
          <w:rFonts w:ascii="Times New Roman" w:hAnsi="Times New Roman"/>
          <w:sz w:val="20"/>
        </w:rPr>
        <w:t>December 11, 2015</w:t>
      </w:r>
    </w:p>
    <w:p w:rsidR="00A139F3" w:rsidRPr="00670DF8" w:rsidRDefault="00E46846" w:rsidP="00591160">
      <w:pPr>
        <w:pStyle w:val="ListParagraph"/>
        <w:numPr>
          <w:ilvl w:val="1"/>
          <w:numId w:val="86"/>
        </w:numPr>
        <w:spacing w:before="200" w:after="200"/>
        <w:rPr>
          <w:rFonts w:ascii="Times New Roman" w:hAnsi="Times New Roman"/>
          <w:sz w:val="20"/>
        </w:rPr>
      </w:pPr>
      <w:r w:rsidRPr="00670DF8">
        <w:rPr>
          <w:rFonts w:ascii="Times New Roman" w:hAnsi="Times New Roman"/>
          <w:sz w:val="20"/>
        </w:rPr>
        <w:t>Working Drawing</w:t>
      </w:r>
      <w:r w:rsidR="003875F9" w:rsidRPr="00670DF8">
        <w:rPr>
          <w:rFonts w:ascii="Times New Roman" w:hAnsi="Times New Roman"/>
          <w:sz w:val="20"/>
        </w:rPr>
        <w:t>s</w:t>
      </w:r>
      <w:r w:rsidRPr="00670DF8">
        <w:rPr>
          <w:rFonts w:ascii="Times New Roman" w:hAnsi="Times New Roman"/>
          <w:sz w:val="20"/>
        </w:rPr>
        <w:t xml:space="preserve"> Phase</w:t>
      </w:r>
    </w:p>
    <w:p w:rsidR="00A139F3" w:rsidRPr="00670DF8" w:rsidRDefault="00E46846" w:rsidP="00591160">
      <w:pPr>
        <w:pStyle w:val="ListParagraph"/>
        <w:numPr>
          <w:ilvl w:val="2"/>
          <w:numId w:val="86"/>
        </w:numPr>
        <w:spacing w:before="200" w:after="200"/>
        <w:rPr>
          <w:rFonts w:ascii="Times New Roman" w:hAnsi="Times New Roman"/>
          <w:sz w:val="20"/>
        </w:rPr>
      </w:pPr>
      <w:r w:rsidRPr="00670DF8">
        <w:rPr>
          <w:rFonts w:ascii="Times New Roman" w:hAnsi="Times New Roman"/>
          <w:sz w:val="20"/>
        </w:rPr>
        <w:t xml:space="preserve">Estimated start date: </w:t>
      </w:r>
      <w:r w:rsidR="00A06483">
        <w:rPr>
          <w:rFonts w:ascii="Times New Roman" w:hAnsi="Times New Roman"/>
          <w:sz w:val="20"/>
        </w:rPr>
        <w:t>December 12, 2015</w:t>
      </w:r>
    </w:p>
    <w:p w:rsidR="00A139F3" w:rsidRPr="00670DF8" w:rsidRDefault="00E46846" w:rsidP="00591160">
      <w:pPr>
        <w:pStyle w:val="ListParagraph"/>
        <w:numPr>
          <w:ilvl w:val="2"/>
          <w:numId w:val="86"/>
        </w:numPr>
        <w:spacing w:before="200" w:after="200"/>
        <w:rPr>
          <w:rFonts w:ascii="Times New Roman" w:hAnsi="Times New Roman"/>
          <w:sz w:val="20"/>
        </w:rPr>
      </w:pPr>
      <w:r w:rsidRPr="00670DF8">
        <w:rPr>
          <w:rFonts w:ascii="Times New Roman" w:hAnsi="Times New Roman"/>
          <w:sz w:val="20"/>
        </w:rPr>
        <w:t xml:space="preserve">Estimated completion date of 50% Construction Documents: </w:t>
      </w:r>
      <w:r w:rsidR="00A06483">
        <w:rPr>
          <w:rFonts w:ascii="Times New Roman" w:hAnsi="Times New Roman"/>
          <w:sz w:val="20"/>
        </w:rPr>
        <w:t>May 1</w:t>
      </w:r>
      <w:r w:rsidR="00C57B31" w:rsidRPr="00670DF8">
        <w:rPr>
          <w:rFonts w:ascii="Times New Roman" w:hAnsi="Times New Roman"/>
          <w:sz w:val="20"/>
        </w:rPr>
        <w:t>, 2016</w:t>
      </w:r>
    </w:p>
    <w:p w:rsidR="00A139F3" w:rsidRPr="00670DF8" w:rsidRDefault="00E46846" w:rsidP="00591160">
      <w:pPr>
        <w:pStyle w:val="ListParagraph"/>
        <w:numPr>
          <w:ilvl w:val="2"/>
          <w:numId w:val="86"/>
        </w:numPr>
        <w:spacing w:before="200" w:after="200"/>
        <w:rPr>
          <w:rFonts w:ascii="Times New Roman" w:hAnsi="Times New Roman"/>
          <w:sz w:val="20"/>
        </w:rPr>
      </w:pPr>
      <w:r w:rsidRPr="00670DF8">
        <w:rPr>
          <w:rFonts w:ascii="Times New Roman" w:hAnsi="Times New Roman"/>
          <w:sz w:val="20"/>
        </w:rPr>
        <w:t>Estimated completion date of 100</w:t>
      </w:r>
      <w:r w:rsidR="00324531" w:rsidRPr="00670DF8">
        <w:rPr>
          <w:rFonts w:ascii="Times New Roman" w:hAnsi="Times New Roman"/>
          <w:sz w:val="20"/>
        </w:rPr>
        <w:t>%</w:t>
      </w:r>
      <w:r w:rsidRPr="00670DF8">
        <w:rPr>
          <w:rFonts w:ascii="Times New Roman" w:hAnsi="Times New Roman"/>
          <w:sz w:val="20"/>
        </w:rPr>
        <w:t xml:space="preserve"> Construction Documents: </w:t>
      </w:r>
      <w:r w:rsidR="00A06483">
        <w:rPr>
          <w:rFonts w:ascii="Times New Roman" w:hAnsi="Times New Roman"/>
          <w:sz w:val="20"/>
        </w:rPr>
        <w:t>December 1, 2016</w:t>
      </w:r>
    </w:p>
    <w:p w:rsidR="00A139F3" w:rsidRPr="00670DF8" w:rsidRDefault="00E46846" w:rsidP="00591160">
      <w:pPr>
        <w:pStyle w:val="ListParagraph"/>
        <w:numPr>
          <w:ilvl w:val="1"/>
          <w:numId w:val="86"/>
        </w:numPr>
        <w:spacing w:before="200" w:after="200"/>
        <w:rPr>
          <w:rFonts w:ascii="Times New Roman" w:hAnsi="Times New Roman"/>
          <w:sz w:val="20"/>
        </w:rPr>
      </w:pPr>
      <w:r w:rsidRPr="00670DF8">
        <w:rPr>
          <w:rFonts w:ascii="Times New Roman" w:hAnsi="Times New Roman"/>
          <w:sz w:val="20"/>
        </w:rPr>
        <w:t xml:space="preserve">Construction Phase </w:t>
      </w:r>
      <w:r w:rsidR="00363DD5" w:rsidRPr="00670DF8">
        <w:rPr>
          <w:rStyle w:val="StylePldCentrL3UnderlineChar"/>
          <w:rFonts w:eastAsia="Times"/>
          <w:sz w:val="20"/>
        </w:rPr>
        <w:t xml:space="preserve"> </w:t>
      </w:r>
    </w:p>
    <w:p w:rsidR="00CC3203" w:rsidRPr="00670DF8" w:rsidRDefault="00CC3203" w:rsidP="00591160">
      <w:pPr>
        <w:pStyle w:val="ListParagraph"/>
        <w:numPr>
          <w:ilvl w:val="2"/>
          <w:numId w:val="86"/>
        </w:numPr>
        <w:spacing w:before="200" w:after="200"/>
        <w:rPr>
          <w:rFonts w:ascii="Times New Roman" w:hAnsi="Times New Roman"/>
          <w:sz w:val="20"/>
        </w:rPr>
      </w:pPr>
      <w:r w:rsidRPr="00670DF8">
        <w:rPr>
          <w:rFonts w:ascii="Times New Roman" w:hAnsi="Times New Roman"/>
          <w:sz w:val="20"/>
        </w:rPr>
        <w:lastRenderedPageBreak/>
        <w:t xml:space="preserve">Contract Award: </w:t>
      </w:r>
      <w:r w:rsidR="00A06483">
        <w:rPr>
          <w:rFonts w:ascii="Times New Roman" w:hAnsi="Times New Roman"/>
          <w:sz w:val="20"/>
        </w:rPr>
        <w:t>TBD</w:t>
      </w:r>
    </w:p>
    <w:p w:rsidR="00A139F3" w:rsidRPr="00670DF8" w:rsidRDefault="00E46846" w:rsidP="00591160">
      <w:pPr>
        <w:pStyle w:val="ListParagraph"/>
        <w:numPr>
          <w:ilvl w:val="2"/>
          <w:numId w:val="86"/>
        </w:numPr>
        <w:spacing w:before="200" w:after="200"/>
        <w:rPr>
          <w:rFonts w:ascii="Times New Roman" w:hAnsi="Times New Roman"/>
          <w:sz w:val="20"/>
        </w:rPr>
      </w:pPr>
      <w:r w:rsidRPr="00670DF8">
        <w:rPr>
          <w:rFonts w:ascii="Times New Roman" w:hAnsi="Times New Roman"/>
          <w:sz w:val="20"/>
        </w:rPr>
        <w:t xml:space="preserve">Estimated start </w:t>
      </w:r>
      <w:r w:rsidR="00363DD5" w:rsidRPr="00670DF8">
        <w:rPr>
          <w:rFonts w:ascii="Times New Roman" w:hAnsi="Times New Roman"/>
          <w:sz w:val="20"/>
        </w:rPr>
        <w:t xml:space="preserve">date </w:t>
      </w:r>
      <w:r w:rsidRPr="00670DF8">
        <w:rPr>
          <w:rFonts w:ascii="Times New Roman" w:hAnsi="Times New Roman"/>
          <w:sz w:val="20"/>
        </w:rPr>
        <w:t xml:space="preserve">of Construction: </w:t>
      </w:r>
      <w:r w:rsidR="00A06483">
        <w:rPr>
          <w:rFonts w:ascii="Times New Roman" w:hAnsi="Times New Roman"/>
          <w:sz w:val="20"/>
        </w:rPr>
        <w:t xml:space="preserve"> August 1</w:t>
      </w:r>
      <w:r w:rsidR="00670DF8" w:rsidRPr="00670DF8">
        <w:rPr>
          <w:rFonts w:ascii="Times New Roman" w:hAnsi="Times New Roman"/>
          <w:sz w:val="20"/>
        </w:rPr>
        <w:t xml:space="preserve">, </w:t>
      </w:r>
      <w:r w:rsidR="00E97970" w:rsidRPr="00670DF8">
        <w:rPr>
          <w:rFonts w:ascii="Times New Roman" w:hAnsi="Times New Roman"/>
          <w:sz w:val="20"/>
        </w:rPr>
        <w:t xml:space="preserve"> </w:t>
      </w:r>
      <w:r w:rsidR="00A06483">
        <w:rPr>
          <w:rFonts w:ascii="Times New Roman" w:hAnsi="Times New Roman"/>
          <w:sz w:val="20"/>
        </w:rPr>
        <w:t>2017</w:t>
      </w:r>
    </w:p>
    <w:p w:rsidR="00A139F3" w:rsidRPr="00670DF8" w:rsidRDefault="00E46846" w:rsidP="00591160">
      <w:pPr>
        <w:pStyle w:val="ListParagraph"/>
        <w:numPr>
          <w:ilvl w:val="2"/>
          <w:numId w:val="86"/>
        </w:numPr>
        <w:spacing w:before="200" w:after="200"/>
        <w:rPr>
          <w:rFonts w:ascii="Times New Roman" w:hAnsi="Times New Roman"/>
          <w:sz w:val="20"/>
        </w:rPr>
      </w:pPr>
      <w:r w:rsidRPr="00670DF8">
        <w:rPr>
          <w:rFonts w:ascii="Times New Roman" w:hAnsi="Times New Roman"/>
          <w:sz w:val="20"/>
        </w:rPr>
        <w:t xml:space="preserve">Estimated completion date of Construction: </w:t>
      </w:r>
      <w:r w:rsidR="00A06483">
        <w:rPr>
          <w:rFonts w:ascii="Times New Roman" w:hAnsi="Times New Roman"/>
          <w:sz w:val="20"/>
        </w:rPr>
        <w:t>November</w:t>
      </w:r>
      <w:r w:rsidR="00E97970" w:rsidRPr="00670DF8">
        <w:rPr>
          <w:rFonts w:ascii="Times New Roman" w:hAnsi="Times New Roman"/>
          <w:sz w:val="20"/>
        </w:rPr>
        <w:t xml:space="preserve"> </w:t>
      </w:r>
      <w:r w:rsidR="00A06483">
        <w:rPr>
          <w:rFonts w:ascii="Times New Roman" w:hAnsi="Times New Roman"/>
          <w:sz w:val="20"/>
        </w:rPr>
        <w:t>1</w:t>
      </w:r>
      <w:r w:rsidR="00670DF8" w:rsidRPr="00670DF8">
        <w:rPr>
          <w:rFonts w:ascii="Times New Roman" w:hAnsi="Times New Roman"/>
          <w:sz w:val="20"/>
        </w:rPr>
        <w:t xml:space="preserve">, </w:t>
      </w:r>
      <w:r w:rsidR="00A06483">
        <w:rPr>
          <w:rFonts w:ascii="Times New Roman" w:hAnsi="Times New Roman"/>
          <w:sz w:val="20"/>
        </w:rPr>
        <w:t>2019</w:t>
      </w:r>
    </w:p>
    <w:p w:rsidR="00A139F3" w:rsidRPr="007B2F63" w:rsidRDefault="00E46846" w:rsidP="00591160">
      <w:pPr>
        <w:pStyle w:val="ListParagraph"/>
        <w:numPr>
          <w:ilvl w:val="1"/>
          <w:numId w:val="86"/>
        </w:numPr>
        <w:spacing w:before="200" w:after="200"/>
        <w:rPr>
          <w:rStyle w:val="StylePldCentrL3UnderlineChar"/>
          <w:sz w:val="20"/>
        </w:rPr>
      </w:pPr>
      <w:r w:rsidRPr="00E97970">
        <w:rPr>
          <w:rFonts w:ascii="Times New Roman" w:hAnsi="Times New Roman"/>
          <w:b/>
          <w:sz w:val="20"/>
        </w:rPr>
        <w:t>Master Project Schedule.</w:t>
      </w:r>
      <w:r w:rsidRPr="00E97970">
        <w:rPr>
          <w:rFonts w:ascii="Times New Roman" w:hAnsi="Times New Roman"/>
          <w:sz w:val="20"/>
        </w:rPr>
        <w:t xml:space="preserve"> </w:t>
      </w:r>
      <w:r w:rsidRPr="00E97970">
        <w:rPr>
          <w:rStyle w:val="StylePldCentrL3UnderlineChar"/>
          <w:rFonts w:eastAsia="Times"/>
          <w:sz w:val="20"/>
        </w:rPr>
        <w:t xml:space="preserve">This Preliminary Project Schedule shall be the framework for the CMR’s Master Project Schedule and the CMR shall not provide a schedule that has later Completion Dates than indicated here, unless approved in writing by the </w:t>
      </w:r>
      <w:r w:rsidR="008F364F" w:rsidRPr="00841D1C">
        <w:rPr>
          <w:rStyle w:val="StylePldCentrL3UnderlineChar"/>
          <w:rFonts w:eastAsia="Times"/>
          <w:sz w:val="20"/>
        </w:rPr>
        <w:t>Judicial Council</w:t>
      </w:r>
      <w:r w:rsidRPr="00841D1C">
        <w:rPr>
          <w:rStyle w:val="StylePldCentrL3UnderlineChar"/>
          <w:rFonts w:eastAsia="Times"/>
          <w:sz w:val="20"/>
        </w:rPr>
        <w:t>.</w:t>
      </w:r>
    </w:p>
    <w:p w:rsidR="00A139F3" w:rsidRPr="004C1731" w:rsidRDefault="00E46846" w:rsidP="00591160">
      <w:pPr>
        <w:pStyle w:val="ListParagraph"/>
        <w:numPr>
          <w:ilvl w:val="0"/>
          <w:numId w:val="86"/>
        </w:numPr>
        <w:spacing w:before="200" w:after="200"/>
        <w:rPr>
          <w:rFonts w:ascii="Times New Roman" w:hAnsi="Times New Roman"/>
          <w:b/>
          <w:sz w:val="20"/>
        </w:rPr>
      </w:pPr>
      <w:r w:rsidRPr="007B2F63">
        <w:rPr>
          <w:rFonts w:ascii="Times New Roman" w:hAnsi="Times New Roman"/>
          <w:b/>
          <w:sz w:val="20"/>
        </w:rPr>
        <w:t>Scope of Work</w:t>
      </w:r>
    </w:p>
    <w:p w:rsidR="00A139F3" w:rsidRPr="00CC59B6" w:rsidRDefault="00E46846" w:rsidP="00591160">
      <w:pPr>
        <w:pStyle w:val="ListParagraph"/>
        <w:numPr>
          <w:ilvl w:val="1"/>
          <w:numId w:val="86"/>
        </w:numPr>
        <w:spacing w:before="200" w:after="200"/>
        <w:rPr>
          <w:rFonts w:ascii="Times New Roman" w:hAnsi="Times New Roman"/>
          <w:b/>
          <w:sz w:val="20"/>
        </w:rPr>
      </w:pPr>
      <w:r w:rsidRPr="00CC59B6">
        <w:rPr>
          <w:rFonts w:ascii="Times New Roman" w:hAnsi="Times New Roman"/>
          <w:b/>
          <w:sz w:val="20"/>
        </w:rPr>
        <w:t>General</w:t>
      </w:r>
    </w:p>
    <w:p w:rsidR="00A139F3" w:rsidRPr="005F5700" w:rsidRDefault="00E46846" w:rsidP="00A139F3">
      <w:pPr>
        <w:pStyle w:val="ListParagraph"/>
        <w:spacing w:before="200" w:after="200"/>
        <w:ind w:left="792"/>
        <w:rPr>
          <w:rFonts w:ascii="Times New Roman" w:hAnsi="Times New Roman"/>
          <w:b/>
          <w:sz w:val="20"/>
        </w:rPr>
      </w:pPr>
      <w:r w:rsidRPr="00CC59B6">
        <w:rPr>
          <w:rFonts w:ascii="Times New Roman" w:hAnsi="Times New Roman"/>
          <w:sz w:val="20"/>
        </w:rPr>
        <w:t>CM</w:t>
      </w:r>
      <w:r w:rsidR="00144621">
        <w:rPr>
          <w:rFonts w:ascii="Times New Roman" w:hAnsi="Times New Roman"/>
          <w:sz w:val="20"/>
        </w:rPr>
        <w:t xml:space="preserve">R agrees to provide or perform </w:t>
      </w:r>
      <w:r w:rsidRPr="00CC59B6">
        <w:rPr>
          <w:rFonts w:ascii="Times New Roman" w:hAnsi="Times New Roman"/>
          <w:sz w:val="20"/>
        </w:rPr>
        <w:t>the Services and tasks set forth herein and in the Contract Documents and any other Services that are necessary, normal, customary, or incidental to the performance of CMR’s responsibilities for the Project and under any Ph</w:t>
      </w:r>
      <w:r w:rsidRPr="00E46846">
        <w:rPr>
          <w:rFonts w:ascii="Times New Roman" w:hAnsi="Times New Roman"/>
          <w:sz w:val="20"/>
        </w:rPr>
        <w:t>ase. CMR shall:</w:t>
      </w:r>
    </w:p>
    <w:p w:rsidR="00A139F3" w:rsidRPr="0070670A" w:rsidRDefault="00E46846" w:rsidP="00591160">
      <w:pPr>
        <w:pStyle w:val="PldCentrL4"/>
        <w:numPr>
          <w:ilvl w:val="2"/>
          <w:numId w:val="86"/>
        </w:numPr>
        <w:spacing w:after="200"/>
        <w:ind w:left="1440" w:hanging="720"/>
        <w:rPr>
          <w:sz w:val="20"/>
        </w:rPr>
      </w:pPr>
      <w:r w:rsidRPr="0070670A">
        <w:rPr>
          <w:sz w:val="20"/>
        </w:rPr>
        <w:t>Provide sufficient number(s) of specialists and other workers with requisite skills and experience as appropriate for the successful completion of the Project.</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Perform the Services in collaboration with the </w:t>
      </w:r>
      <w:r w:rsidR="008F364F" w:rsidRPr="0070670A">
        <w:rPr>
          <w:sz w:val="20"/>
        </w:rPr>
        <w:t>Judicial Council</w:t>
      </w:r>
      <w:r w:rsidRPr="0070670A">
        <w:rPr>
          <w:sz w:val="20"/>
        </w:rPr>
        <w:t xml:space="preserve">, the Court, the </w:t>
      </w:r>
      <w:r w:rsidR="008F364F" w:rsidRPr="0070670A">
        <w:rPr>
          <w:sz w:val="20"/>
        </w:rPr>
        <w:t>Judicial Council</w:t>
      </w:r>
      <w:r w:rsidRPr="0070670A">
        <w:rPr>
          <w:sz w:val="20"/>
        </w:rPr>
        <w:t xml:space="preserve">’s selected Architect(s) and/or Engineer(s), and other third parties as identified by the </w:t>
      </w:r>
      <w:r w:rsidR="008F364F" w:rsidRPr="0070670A">
        <w:rPr>
          <w:sz w:val="20"/>
        </w:rPr>
        <w:t>Judicial Council</w:t>
      </w:r>
      <w:r w:rsidRPr="0070670A">
        <w:rPr>
          <w:sz w:val="20"/>
        </w:rPr>
        <w:t>.</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Prepare, organize, and distribute monthly progress reports in a timely manner in a format acceptable to the </w:t>
      </w:r>
      <w:r w:rsidR="008F364F" w:rsidRPr="0070670A">
        <w:rPr>
          <w:sz w:val="20"/>
        </w:rPr>
        <w:t>Judicial Council</w:t>
      </w:r>
      <w:r w:rsidRPr="0070670A">
        <w:rPr>
          <w:sz w:val="20"/>
        </w:rPr>
        <w:t>.</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Conduct Project Status Meetings with the </w:t>
      </w:r>
      <w:r w:rsidR="008F364F" w:rsidRPr="0070670A">
        <w:rPr>
          <w:sz w:val="20"/>
        </w:rPr>
        <w:t>Judicial Council</w:t>
      </w:r>
      <w:r w:rsidRPr="0070670A">
        <w:rPr>
          <w:sz w:val="20"/>
        </w:rPr>
        <w:t xml:space="preserve">, Court representatives, other third party professionals and consultants working with the </w:t>
      </w:r>
      <w:r w:rsidR="008F364F" w:rsidRPr="0070670A">
        <w:rPr>
          <w:sz w:val="20"/>
        </w:rPr>
        <w:t>Judicial Council</w:t>
      </w:r>
      <w:r w:rsidRPr="0070670A">
        <w:rPr>
          <w:sz w:val="20"/>
        </w:rPr>
        <w:t xml:space="preserve">, and/or State or local agencies as needed and directed by the nature of the work or as directed by the </w:t>
      </w:r>
      <w:r w:rsidR="008F364F" w:rsidRPr="0070670A">
        <w:rPr>
          <w:sz w:val="20"/>
        </w:rPr>
        <w:t>Judicial Council</w:t>
      </w:r>
      <w:r w:rsidRPr="0070670A">
        <w:rPr>
          <w:sz w:val="20"/>
        </w:rPr>
        <w:t xml:space="preserve"> during the course of the Work. The frequency and location of the Project status meetings will be as agreed with the </w:t>
      </w:r>
      <w:r w:rsidR="008F364F" w:rsidRPr="0070670A">
        <w:rPr>
          <w:sz w:val="20"/>
        </w:rPr>
        <w:t>Judicial Council</w:t>
      </w:r>
      <w:r w:rsidRPr="0070670A">
        <w:rPr>
          <w:sz w:val="20"/>
        </w:rPr>
        <w:t xml:space="preserve">, however, Project Status Meetings shall be held not less than on a monthly basis.  The location of the meetings will typically be in the locale of the Project or at the </w:t>
      </w:r>
      <w:r w:rsidR="008F364F" w:rsidRPr="0070670A">
        <w:rPr>
          <w:sz w:val="20"/>
        </w:rPr>
        <w:t>Judicial Council</w:t>
      </w:r>
      <w:r w:rsidRPr="0070670A">
        <w:rPr>
          <w:sz w:val="20"/>
        </w:rPr>
        <w:t>’s Bay Area Northern California Regional Offices unless otherwise agreed.</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Review and analyze drawings and documents prepared by </w:t>
      </w:r>
      <w:r w:rsidR="008F364F" w:rsidRPr="0070670A">
        <w:rPr>
          <w:sz w:val="20"/>
        </w:rPr>
        <w:t>Judicial Council</w:t>
      </w:r>
      <w:r w:rsidRPr="0070670A">
        <w:rPr>
          <w:sz w:val="20"/>
        </w:rPr>
        <w:t xml:space="preserve"> consultants, and make recommendations to the </w:t>
      </w:r>
      <w:r w:rsidR="008F364F" w:rsidRPr="0070670A">
        <w:rPr>
          <w:sz w:val="20"/>
        </w:rPr>
        <w:t>Judicial Council</w:t>
      </w:r>
      <w:r w:rsidRPr="0070670A">
        <w:rPr>
          <w:sz w:val="20"/>
        </w:rPr>
        <w:t xml:space="preserve"> regarding such documents.</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Review the geotechnical investigation and report on the selected site as directed by the </w:t>
      </w:r>
      <w:r w:rsidR="008F364F" w:rsidRPr="0070670A">
        <w:rPr>
          <w:sz w:val="20"/>
        </w:rPr>
        <w:t>Judicial Council</w:t>
      </w:r>
      <w:r w:rsidRPr="0070670A">
        <w:rPr>
          <w:sz w:val="20"/>
        </w:rPr>
        <w:t>.</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Provide all Deliverables and Project correspondence in Adobe Acrobat.pdf format, Microsoft Word.doc format, and AutoCAD.dwg format, as indicated in the Contract Documents, or as agreed upon with the </w:t>
      </w:r>
      <w:r w:rsidR="008F364F" w:rsidRPr="0070670A">
        <w:rPr>
          <w:sz w:val="20"/>
        </w:rPr>
        <w:t>Judicial Council</w:t>
      </w:r>
      <w:r w:rsidRPr="0070670A">
        <w:rPr>
          <w:sz w:val="20"/>
        </w:rPr>
        <w:t>, throughout the term of this Agreement.</w:t>
      </w:r>
    </w:p>
    <w:p w:rsidR="00A139F3" w:rsidRPr="004A184F" w:rsidRDefault="00E46846" w:rsidP="00591160">
      <w:pPr>
        <w:pStyle w:val="PldCentrL4"/>
        <w:numPr>
          <w:ilvl w:val="2"/>
          <w:numId w:val="86"/>
        </w:numPr>
        <w:spacing w:after="200"/>
        <w:ind w:left="1440" w:hanging="720"/>
        <w:rPr>
          <w:sz w:val="20"/>
        </w:rPr>
      </w:pPr>
      <w:r w:rsidRPr="0070670A">
        <w:rPr>
          <w:sz w:val="20"/>
        </w:rPr>
        <w:t>Provide estimated construction cost breakdowns of the Project at times indicated intervals consistent with the stage of development of the Architect’s drawings and specifications</w:t>
      </w:r>
      <w:r w:rsidRPr="004A184F">
        <w:rPr>
          <w:sz w:val="20"/>
        </w:rPr>
        <w:t xml:space="preserve">.  </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Attend milestone review meetings with the </w:t>
      </w:r>
      <w:r w:rsidR="008F364F" w:rsidRPr="0070670A">
        <w:rPr>
          <w:sz w:val="20"/>
        </w:rPr>
        <w:t>Judicial Council</w:t>
      </w:r>
      <w:r w:rsidRPr="0070670A">
        <w:rPr>
          <w:sz w:val="20"/>
        </w:rPr>
        <w:t xml:space="preserve"> and Project team immediately before commencing each Project phase.  At the milestone review meetings, assist the </w:t>
      </w:r>
      <w:r w:rsidR="008F364F" w:rsidRPr="0070670A">
        <w:rPr>
          <w:sz w:val="20"/>
        </w:rPr>
        <w:t>Judicial Council</w:t>
      </w:r>
      <w:r w:rsidRPr="0070670A">
        <w:rPr>
          <w:sz w:val="20"/>
        </w:rPr>
        <w:t xml:space="preserve"> in identifying goals for the upcoming work, examine the performance of the Project team against the goals in the preceding phase, and propose corrective measures as necessary or appropriate.</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Conduct value analysis, constructability reviews and review workshops, which shall include but shall not be limited to appropriate facilities, documentation of the findings and action items from each.  CMR shall maintain a database of actions taken or resolution of each finding or action item. </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Consult with the </w:t>
      </w:r>
      <w:r w:rsidR="008F364F" w:rsidRPr="0070670A">
        <w:rPr>
          <w:sz w:val="20"/>
        </w:rPr>
        <w:t>Judicial Council</w:t>
      </w:r>
      <w:r w:rsidRPr="0070670A">
        <w:rPr>
          <w:sz w:val="20"/>
        </w:rPr>
        <w:t xml:space="preserve"> if the CMR becomes aware of deficiencies, errors or omissions in the Contract Documents for the Project developed by the Architect or the </w:t>
      </w:r>
      <w:r w:rsidR="008F364F" w:rsidRPr="0070670A">
        <w:rPr>
          <w:sz w:val="20"/>
        </w:rPr>
        <w:t>Judicial Council</w:t>
      </w:r>
      <w:r w:rsidRPr="0070670A">
        <w:rPr>
          <w:sz w:val="20"/>
        </w:rPr>
        <w:t xml:space="preserve"> regardless of </w:t>
      </w:r>
      <w:r w:rsidRPr="0070670A">
        <w:rPr>
          <w:sz w:val="20"/>
        </w:rPr>
        <w:lastRenderedPageBreak/>
        <w:t xml:space="preserve">whether the deficiency became apparent before or after final approval of the Contract Documents by the </w:t>
      </w:r>
      <w:r w:rsidR="008F364F" w:rsidRPr="0070670A">
        <w:rPr>
          <w:sz w:val="20"/>
        </w:rPr>
        <w:t>Judicial Council</w:t>
      </w:r>
      <w:r w:rsidRPr="0070670A">
        <w:rPr>
          <w:sz w:val="20"/>
        </w:rPr>
        <w:t>, Architect, and the CMR at the end of the Working Drawings Phase and suggest satisfactory methods for correction of such deficiencies.</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Assist the Architect and the </w:t>
      </w:r>
      <w:r w:rsidR="008F364F" w:rsidRPr="0070670A">
        <w:rPr>
          <w:sz w:val="20"/>
        </w:rPr>
        <w:t>Judicial Council</w:t>
      </w:r>
      <w:r w:rsidRPr="0070670A">
        <w:rPr>
          <w:sz w:val="20"/>
        </w:rPr>
        <w:t xml:space="preserve"> in providing Contract Documents that, at a minimum, reflect compliance with </w:t>
      </w:r>
      <w:r w:rsidR="008F364F" w:rsidRPr="0070670A">
        <w:rPr>
          <w:sz w:val="20"/>
        </w:rPr>
        <w:t>Judicial Council</w:t>
      </w:r>
      <w:r w:rsidRPr="0070670A">
        <w:rPr>
          <w:sz w:val="20"/>
        </w:rPr>
        <w:t xml:space="preserve"> standards and the Project parameters. Assist the </w:t>
      </w:r>
      <w:r w:rsidR="008F364F" w:rsidRPr="0070670A">
        <w:rPr>
          <w:sz w:val="20"/>
        </w:rPr>
        <w:t>Judicial Council</w:t>
      </w:r>
      <w:r w:rsidRPr="0070670A">
        <w:rPr>
          <w:sz w:val="20"/>
        </w:rPr>
        <w:t xml:space="preserve"> by advising of any perceived non-conformance to applicable statutes, building codes, regulations, rules, guidelines, and requirements.</w:t>
      </w:r>
    </w:p>
    <w:p w:rsidR="00A139F3" w:rsidRPr="0070670A" w:rsidRDefault="00E46846" w:rsidP="00591160">
      <w:pPr>
        <w:pStyle w:val="PldCentrL4"/>
        <w:numPr>
          <w:ilvl w:val="2"/>
          <w:numId w:val="86"/>
        </w:numPr>
        <w:spacing w:after="200"/>
        <w:ind w:left="1440" w:hanging="720"/>
        <w:rPr>
          <w:sz w:val="20"/>
        </w:rPr>
      </w:pPr>
      <w:r w:rsidRPr="0070670A">
        <w:rPr>
          <w:sz w:val="20"/>
        </w:rPr>
        <w:t>Monitor construction-related approvals, including, but not limited to, written approvals by the State Fire Marshal, the Corrections Standards Authority (“CSA”) and the Division of the State Architect (“DSA”) Access Compliance Unit.</w:t>
      </w:r>
    </w:p>
    <w:p w:rsidR="00A139F3" w:rsidRPr="0070670A" w:rsidRDefault="00E46846" w:rsidP="00591160">
      <w:pPr>
        <w:pStyle w:val="PldCentrL4"/>
        <w:numPr>
          <w:ilvl w:val="2"/>
          <w:numId w:val="86"/>
        </w:numPr>
        <w:spacing w:after="200"/>
        <w:ind w:left="1440" w:hanging="720"/>
        <w:rPr>
          <w:sz w:val="20"/>
        </w:rPr>
      </w:pPr>
      <w:r w:rsidRPr="0070670A">
        <w:rPr>
          <w:sz w:val="20"/>
        </w:rPr>
        <w:t>Provide all necessary materials, facilities, and ancillary services (such as cleanup) necessary for provision of the Services not being provided by the Subcontractor(s) when necessary for the performance of the Services during construction and for completion of the construction.</w:t>
      </w:r>
    </w:p>
    <w:p w:rsidR="00A139F3" w:rsidRPr="0070670A" w:rsidRDefault="00E46846" w:rsidP="00591160">
      <w:pPr>
        <w:pStyle w:val="PldCentrL4"/>
        <w:numPr>
          <w:ilvl w:val="2"/>
          <w:numId w:val="86"/>
        </w:numPr>
        <w:spacing w:after="200"/>
        <w:ind w:left="1440" w:hanging="720"/>
        <w:rPr>
          <w:sz w:val="20"/>
        </w:rPr>
      </w:pPr>
      <w:r w:rsidRPr="0070670A">
        <w:rPr>
          <w:sz w:val="20"/>
        </w:rPr>
        <w:t>Provide a written description of CMR’s quality assurance program (“QA Program”) commencing with the Preliminary Plan Phase and including the Working Drawing</w:t>
      </w:r>
      <w:r w:rsidR="003875F9" w:rsidRPr="0070670A">
        <w:rPr>
          <w:sz w:val="20"/>
        </w:rPr>
        <w:t>s</w:t>
      </w:r>
      <w:r w:rsidRPr="0070670A">
        <w:rPr>
          <w:sz w:val="20"/>
        </w:rPr>
        <w:t xml:space="preserve"> Phase.  The QA Program shall be designed to advance the goal of achieving a quality Project, within schedule and budget, in compliance with the terms of the Contract Documents.  Provide a written description of CMR’s quality control program (“QC Program”) for the Construction Phase. CMR shall submit the QA and QC Programs to the </w:t>
      </w:r>
      <w:r w:rsidR="008F364F" w:rsidRPr="0070670A">
        <w:rPr>
          <w:sz w:val="20"/>
        </w:rPr>
        <w:t>Judicial Council</w:t>
      </w:r>
      <w:r w:rsidRPr="0070670A">
        <w:rPr>
          <w:sz w:val="20"/>
        </w:rPr>
        <w:t xml:space="preserve"> within </w:t>
      </w:r>
      <w:r w:rsidR="003875F9" w:rsidRPr="0070670A">
        <w:rPr>
          <w:sz w:val="20"/>
        </w:rPr>
        <w:t>twenty (</w:t>
      </w:r>
      <w:r w:rsidRPr="0070670A">
        <w:rPr>
          <w:sz w:val="20"/>
        </w:rPr>
        <w:t>20</w:t>
      </w:r>
      <w:r w:rsidR="003875F9" w:rsidRPr="0070670A">
        <w:rPr>
          <w:sz w:val="20"/>
        </w:rPr>
        <w:t>)</w:t>
      </w:r>
      <w:r w:rsidRPr="0070670A">
        <w:rPr>
          <w:sz w:val="20"/>
        </w:rPr>
        <w:t xml:space="preserve"> days of commencement of each phase. The </w:t>
      </w:r>
      <w:r w:rsidR="008F364F" w:rsidRPr="0070670A">
        <w:rPr>
          <w:sz w:val="20"/>
        </w:rPr>
        <w:t>Judicial Council</w:t>
      </w:r>
      <w:r w:rsidRPr="0070670A">
        <w:rPr>
          <w:sz w:val="20"/>
        </w:rPr>
        <w:t xml:space="preserve"> shall have the right to review the QA and QC Program, and use of the QA and QC Program are subject to the </w:t>
      </w:r>
      <w:r w:rsidR="008F364F" w:rsidRPr="0070670A">
        <w:rPr>
          <w:sz w:val="20"/>
        </w:rPr>
        <w:t>Judicial Council</w:t>
      </w:r>
      <w:r w:rsidRPr="0070670A">
        <w:rPr>
          <w:sz w:val="20"/>
        </w:rPr>
        <w:t>’s written approval. At a minimum the following shall apply:</w:t>
      </w:r>
    </w:p>
    <w:p w:rsidR="00A139F3" w:rsidRPr="00490251" w:rsidRDefault="00E46846" w:rsidP="00591160">
      <w:pPr>
        <w:pStyle w:val="PldCentrL5"/>
        <w:numPr>
          <w:ilvl w:val="3"/>
          <w:numId w:val="86"/>
        </w:numPr>
        <w:spacing w:after="200"/>
        <w:ind w:left="2160" w:hanging="720"/>
        <w:rPr>
          <w:sz w:val="20"/>
        </w:rPr>
      </w:pPr>
      <w:r w:rsidRPr="00490251">
        <w:rPr>
          <w:sz w:val="20"/>
        </w:rPr>
        <w:t>The QC Program shall cover all activities affecting quality performed by CMR and CMR’s Subcontractors.</w:t>
      </w:r>
    </w:p>
    <w:p w:rsidR="00A139F3" w:rsidRPr="00490251" w:rsidRDefault="00E46846" w:rsidP="00591160">
      <w:pPr>
        <w:pStyle w:val="PldCentrL5"/>
        <w:numPr>
          <w:ilvl w:val="3"/>
          <w:numId w:val="86"/>
        </w:numPr>
        <w:spacing w:after="200"/>
        <w:ind w:left="2160" w:hanging="720"/>
        <w:rPr>
          <w:sz w:val="20"/>
        </w:rPr>
      </w:pPr>
      <w:r w:rsidRPr="00490251">
        <w:rPr>
          <w:sz w:val="20"/>
        </w:rPr>
        <w:t xml:space="preserve">The CMR shall provide the </w:t>
      </w:r>
      <w:r w:rsidR="008F364F" w:rsidRPr="00490251">
        <w:rPr>
          <w:sz w:val="20"/>
        </w:rPr>
        <w:t>Judicial Council</w:t>
      </w:r>
      <w:r w:rsidRPr="00490251">
        <w:rPr>
          <w:sz w:val="20"/>
        </w:rPr>
        <w:t xml:space="preserve"> access to its records documenting implementation of the Programs (“QA Records and QC Records”).  CMR shall retain and maintain identifiable, legible, and retrievable QA and QC Records for the duration of the Project.  CMR shall submit QA and QC records to the </w:t>
      </w:r>
      <w:r w:rsidR="008F364F" w:rsidRPr="00490251">
        <w:rPr>
          <w:sz w:val="20"/>
        </w:rPr>
        <w:t>Judicial Council</w:t>
      </w:r>
      <w:r w:rsidRPr="00490251">
        <w:rPr>
          <w:sz w:val="20"/>
        </w:rPr>
        <w:t xml:space="preserve"> upon the completion of each phase of the work.</w:t>
      </w:r>
    </w:p>
    <w:p w:rsidR="00A139F3" w:rsidRPr="00490251" w:rsidRDefault="00E46846" w:rsidP="00591160">
      <w:pPr>
        <w:pStyle w:val="PldCentrL5"/>
        <w:numPr>
          <w:ilvl w:val="3"/>
          <w:numId w:val="86"/>
        </w:numPr>
        <w:spacing w:after="200"/>
        <w:ind w:left="2160" w:hanging="720"/>
        <w:rPr>
          <w:sz w:val="20"/>
        </w:rPr>
      </w:pPr>
      <w:r w:rsidRPr="00490251">
        <w:rPr>
          <w:sz w:val="20"/>
        </w:rPr>
        <w:t>As part of its QA Program, and at a minimum the CMR shall ensure that all drawings and specifications shall be reviewed and checked by at least one individual knowledgeable in the same discipline as the professional who prepared the drawings and specifications, with the goals of:</w:t>
      </w:r>
    </w:p>
    <w:p w:rsidR="00A139F3" w:rsidRPr="00490251" w:rsidRDefault="00E46846" w:rsidP="00591160">
      <w:pPr>
        <w:pStyle w:val="PldCentrL6"/>
        <w:numPr>
          <w:ilvl w:val="4"/>
          <w:numId w:val="86"/>
        </w:numPr>
        <w:spacing w:after="200"/>
        <w:ind w:left="3330" w:hanging="1062"/>
        <w:rPr>
          <w:sz w:val="20"/>
        </w:rPr>
      </w:pPr>
      <w:r w:rsidRPr="00490251">
        <w:rPr>
          <w:sz w:val="20"/>
        </w:rPr>
        <w:t xml:space="preserve">Advising </w:t>
      </w:r>
      <w:r w:rsidR="008F364F" w:rsidRPr="00490251">
        <w:rPr>
          <w:sz w:val="20"/>
        </w:rPr>
        <w:t>Judicial Council</w:t>
      </w:r>
      <w:r w:rsidRPr="00490251">
        <w:rPr>
          <w:sz w:val="20"/>
        </w:rPr>
        <w:t xml:space="preserve"> of the completeness of the drawings and specifications;</w:t>
      </w:r>
    </w:p>
    <w:p w:rsidR="00A139F3" w:rsidRPr="00490251" w:rsidRDefault="00E46846" w:rsidP="00591160">
      <w:pPr>
        <w:pStyle w:val="PldCentrL6"/>
        <w:numPr>
          <w:ilvl w:val="4"/>
          <w:numId w:val="86"/>
        </w:numPr>
        <w:spacing w:after="200"/>
        <w:ind w:left="3330" w:hanging="1062"/>
        <w:rPr>
          <w:sz w:val="20"/>
        </w:rPr>
      </w:pPr>
      <w:r w:rsidRPr="00490251">
        <w:rPr>
          <w:sz w:val="20"/>
        </w:rPr>
        <w:t>Assuring a high level of construction quality; and</w:t>
      </w:r>
    </w:p>
    <w:p w:rsidR="00A139F3" w:rsidRPr="00490251" w:rsidRDefault="00E46846" w:rsidP="00591160">
      <w:pPr>
        <w:pStyle w:val="PldCentrL6"/>
        <w:numPr>
          <w:ilvl w:val="4"/>
          <w:numId w:val="86"/>
        </w:numPr>
        <w:spacing w:after="200"/>
        <w:ind w:left="3330" w:hanging="1062"/>
        <w:rPr>
          <w:sz w:val="20"/>
        </w:rPr>
      </w:pPr>
      <w:r w:rsidRPr="00490251">
        <w:rPr>
          <w:sz w:val="20"/>
        </w:rPr>
        <w:t xml:space="preserve">Avoiding </w:t>
      </w:r>
      <w:r w:rsidR="007072C3">
        <w:rPr>
          <w:sz w:val="20"/>
        </w:rPr>
        <w:t xml:space="preserve">Field Directives and </w:t>
      </w:r>
      <w:r w:rsidR="003875F9" w:rsidRPr="00490251">
        <w:rPr>
          <w:sz w:val="20"/>
        </w:rPr>
        <w:t>C</w:t>
      </w:r>
      <w:r w:rsidRPr="00490251">
        <w:rPr>
          <w:sz w:val="20"/>
        </w:rPr>
        <w:t xml:space="preserve">hange </w:t>
      </w:r>
      <w:r w:rsidR="003875F9" w:rsidRPr="00490251">
        <w:rPr>
          <w:sz w:val="20"/>
        </w:rPr>
        <w:t>O</w:t>
      </w:r>
      <w:r w:rsidRPr="00490251">
        <w:rPr>
          <w:sz w:val="20"/>
        </w:rPr>
        <w:t>rders which are caused by conflicts, ambiguities, inaccuracies, and deficiencies in the construction drawings and specifications.</w:t>
      </w:r>
    </w:p>
    <w:p w:rsidR="00A139F3" w:rsidRPr="0070670A" w:rsidRDefault="00E46846" w:rsidP="00591160">
      <w:pPr>
        <w:pStyle w:val="PldCentrL5"/>
        <w:numPr>
          <w:ilvl w:val="3"/>
          <w:numId w:val="86"/>
        </w:numPr>
        <w:spacing w:after="120"/>
        <w:ind w:left="2160" w:hanging="720"/>
        <w:rPr>
          <w:sz w:val="20"/>
        </w:rPr>
      </w:pPr>
      <w:r w:rsidRPr="00490251">
        <w:rPr>
          <w:sz w:val="20"/>
        </w:rPr>
        <w:t xml:space="preserve">The QA Program will </w:t>
      </w:r>
      <w:r w:rsidRPr="007B2F63">
        <w:rPr>
          <w:sz w:val="20"/>
        </w:rPr>
        <w:t>identify the specific methodology that will be used to cross-check drawings of the various disciplines for completeness and accuracy at each submittal stage</w:t>
      </w:r>
      <w:r w:rsidRPr="0070670A">
        <w:rPr>
          <w:sz w:val="20"/>
        </w:rPr>
        <w:t>.</w:t>
      </w:r>
    </w:p>
    <w:p w:rsidR="00A139F3" w:rsidRPr="0070670A" w:rsidRDefault="00E46846" w:rsidP="00591160">
      <w:pPr>
        <w:pStyle w:val="PldCentrL4"/>
        <w:numPr>
          <w:ilvl w:val="2"/>
          <w:numId w:val="86"/>
        </w:numPr>
        <w:spacing w:after="200"/>
        <w:ind w:left="1440" w:hanging="720"/>
        <w:rPr>
          <w:sz w:val="20"/>
        </w:rPr>
      </w:pPr>
      <w:r w:rsidRPr="00CC59B6">
        <w:rPr>
          <w:b/>
          <w:sz w:val="20"/>
        </w:rPr>
        <w:t>LEED</w:t>
      </w:r>
      <w:r w:rsidRPr="0070670A">
        <w:rPr>
          <w:sz w:val="20"/>
        </w:rPr>
        <w:t xml:space="preserve">.  The Project is being designed for sustainability and to the standards of LEED </w:t>
      </w:r>
      <w:r w:rsidR="00AA165E" w:rsidRPr="0070670A">
        <w:rPr>
          <w:sz w:val="20"/>
        </w:rPr>
        <w:t xml:space="preserve">Silver </w:t>
      </w:r>
      <w:r w:rsidRPr="0070670A">
        <w:rPr>
          <w:sz w:val="20"/>
        </w:rPr>
        <w:t xml:space="preserve">rating including full participation in the formal LEED certification process from the </w:t>
      </w:r>
      <w:r w:rsidR="009E0A87">
        <w:rPr>
          <w:sz w:val="20"/>
        </w:rPr>
        <w:t xml:space="preserve">Preliminary Plan </w:t>
      </w:r>
      <w:r w:rsidRPr="0070670A">
        <w:rPr>
          <w:sz w:val="20"/>
        </w:rPr>
        <w:t xml:space="preserve">Phase through the Construction Phase. CMR shall provide all required documentation to the Project Architect for LEED certification.  </w:t>
      </w:r>
    </w:p>
    <w:p w:rsidR="00A139F3" w:rsidRPr="0070670A" w:rsidRDefault="00E46846" w:rsidP="00591160">
      <w:pPr>
        <w:pStyle w:val="PldCentrL4"/>
        <w:numPr>
          <w:ilvl w:val="2"/>
          <w:numId w:val="86"/>
        </w:numPr>
        <w:spacing w:after="200"/>
        <w:ind w:left="1440" w:hanging="720"/>
        <w:rPr>
          <w:sz w:val="20"/>
        </w:rPr>
      </w:pPr>
      <w:r w:rsidRPr="00CC59B6">
        <w:rPr>
          <w:b/>
          <w:sz w:val="20"/>
        </w:rPr>
        <w:t>Peer Review</w:t>
      </w:r>
      <w:r w:rsidRPr="0070670A">
        <w:rPr>
          <w:sz w:val="20"/>
        </w:rPr>
        <w:t xml:space="preserve">.  </w:t>
      </w:r>
      <w:r w:rsidR="008F364F" w:rsidRPr="0070670A">
        <w:rPr>
          <w:sz w:val="20"/>
        </w:rPr>
        <w:t>Judicial Council</w:t>
      </w:r>
      <w:r w:rsidRPr="0070670A">
        <w:rPr>
          <w:sz w:val="20"/>
        </w:rPr>
        <w:t xml:space="preserve"> may conduct peer reviews of the Design Documents during all design Phases of the Project.  In the event that the </w:t>
      </w:r>
      <w:r w:rsidR="008F364F" w:rsidRPr="0070670A">
        <w:rPr>
          <w:sz w:val="20"/>
        </w:rPr>
        <w:t>Judicial Council</w:t>
      </w:r>
      <w:r w:rsidRPr="0070670A">
        <w:rPr>
          <w:sz w:val="20"/>
        </w:rPr>
        <w:t xml:space="preserve"> conducts such peer reviews, CMR shall assist, review, coordinate, opine and cooperate with the </w:t>
      </w:r>
      <w:r w:rsidR="008F364F" w:rsidRPr="0070670A">
        <w:rPr>
          <w:sz w:val="20"/>
        </w:rPr>
        <w:t>Judicial Council</w:t>
      </w:r>
      <w:r w:rsidRPr="0070670A">
        <w:rPr>
          <w:sz w:val="20"/>
        </w:rPr>
        <w:t xml:space="preserve">, the </w:t>
      </w:r>
      <w:r w:rsidR="008F364F" w:rsidRPr="0070670A">
        <w:rPr>
          <w:sz w:val="20"/>
        </w:rPr>
        <w:t>Judicial Council</w:t>
      </w:r>
      <w:r w:rsidRPr="0070670A">
        <w:rPr>
          <w:sz w:val="20"/>
        </w:rPr>
        <w:t xml:space="preserve">’s peer reviewers, the Architect and all other design professional(s) of the Project with respect to responding to any </w:t>
      </w:r>
      <w:r w:rsidRPr="0070670A">
        <w:rPr>
          <w:sz w:val="20"/>
        </w:rPr>
        <w:lastRenderedPageBreak/>
        <w:t xml:space="preserve">comments, concerns or other issues raised in such peer reviews. </w:t>
      </w:r>
    </w:p>
    <w:p w:rsidR="00A139F3" w:rsidRPr="0070670A" w:rsidRDefault="00E46846" w:rsidP="00591160">
      <w:pPr>
        <w:pStyle w:val="PldCentrL4"/>
        <w:numPr>
          <w:ilvl w:val="2"/>
          <w:numId w:val="86"/>
        </w:numPr>
        <w:spacing w:after="200"/>
        <w:ind w:left="1440" w:hanging="720"/>
        <w:rPr>
          <w:sz w:val="20"/>
        </w:rPr>
      </w:pPr>
      <w:r w:rsidRPr="00CC59B6">
        <w:rPr>
          <w:b/>
          <w:sz w:val="20"/>
        </w:rPr>
        <w:t>Plan Review</w:t>
      </w:r>
      <w:r w:rsidRPr="0070670A">
        <w:rPr>
          <w:sz w:val="20"/>
        </w:rPr>
        <w:t xml:space="preserve">.  </w:t>
      </w:r>
      <w:r w:rsidR="008F364F" w:rsidRPr="0070670A">
        <w:rPr>
          <w:sz w:val="20"/>
        </w:rPr>
        <w:t>Judicial Council</w:t>
      </w:r>
      <w:r w:rsidRPr="0070670A">
        <w:rPr>
          <w:sz w:val="20"/>
        </w:rPr>
        <w:t xml:space="preserve"> may conduct plan reviews of the Design Documents to verify compliance with minimum code requirements during all design Phases of the Project.  In the event that the </w:t>
      </w:r>
      <w:r w:rsidR="008F364F" w:rsidRPr="0070670A">
        <w:rPr>
          <w:sz w:val="20"/>
        </w:rPr>
        <w:t>Judicial Council</w:t>
      </w:r>
      <w:r w:rsidRPr="0070670A">
        <w:rPr>
          <w:sz w:val="20"/>
        </w:rPr>
        <w:t xml:space="preserve"> conducts such plan reviews, CMR shall assist, review coordinate, opine and cooperate with the </w:t>
      </w:r>
      <w:r w:rsidR="008F364F" w:rsidRPr="0070670A">
        <w:rPr>
          <w:sz w:val="20"/>
        </w:rPr>
        <w:t>Judicial Council</w:t>
      </w:r>
      <w:r w:rsidRPr="0070670A">
        <w:rPr>
          <w:sz w:val="20"/>
        </w:rPr>
        <w:t xml:space="preserve">, the </w:t>
      </w:r>
      <w:r w:rsidR="008F364F" w:rsidRPr="0070670A">
        <w:rPr>
          <w:sz w:val="20"/>
        </w:rPr>
        <w:t>Judicial Council</w:t>
      </w:r>
      <w:r w:rsidRPr="0070670A">
        <w:rPr>
          <w:sz w:val="20"/>
        </w:rPr>
        <w:t>’s plan reviewers verifying compliance with minimum applicable codes, other providers of plan reviewers, the Architect and all other design professional(s) of the Project with respect to responding to any comments, concerns or other issues raised in such plan reviews.</w:t>
      </w:r>
    </w:p>
    <w:p w:rsidR="00A139F3" w:rsidRPr="0070670A" w:rsidRDefault="00E46846" w:rsidP="00591160">
      <w:pPr>
        <w:pStyle w:val="PldCentrL4"/>
        <w:numPr>
          <w:ilvl w:val="2"/>
          <w:numId w:val="86"/>
        </w:numPr>
        <w:spacing w:after="200"/>
        <w:ind w:left="1440" w:hanging="720"/>
        <w:rPr>
          <w:sz w:val="20"/>
        </w:rPr>
      </w:pPr>
      <w:r w:rsidRPr="00CC59B6">
        <w:rPr>
          <w:b/>
          <w:sz w:val="20"/>
        </w:rPr>
        <w:t>Commissioning</w:t>
      </w:r>
      <w:r w:rsidRPr="0070670A">
        <w:rPr>
          <w:sz w:val="20"/>
        </w:rPr>
        <w:t xml:space="preserve">.  CMR shall perform specific Services during all Phases of the Project to assist, review, coordinate, opine and cooperate with the </w:t>
      </w:r>
      <w:r w:rsidR="008F364F" w:rsidRPr="0070670A">
        <w:rPr>
          <w:sz w:val="20"/>
        </w:rPr>
        <w:t>Judicial Council</w:t>
      </w:r>
      <w:r w:rsidRPr="0070670A">
        <w:rPr>
          <w:sz w:val="20"/>
        </w:rPr>
        <w:t xml:space="preserve">’s commissioning authority, other providers of commissioning services for the </w:t>
      </w:r>
      <w:r w:rsidR="008F364F" w:rsidRPr="0070670A">
        <w:rPr>
          <w:sz w:val="20"/>
        </w:rPr>
        <w:t>Judicial Council</w:t>
      </w:r>
      <w:r w:rsidRPr="0070670A">
        <w:rPr>
          <w:sz w:val="20"/>
        </w:rPr>
        <w:t>, the Architect and all other design professional(s) of the Project.</w:t>
      </w:r>
    </w:p>
    <w:p w:rsidR="009E0A87" w:rsidRPr="005F5700" w:rsidRDefault="009E0A87" w:rsidP="00591160">
      <w:pPr>
        <w:pStyle w:val="ListParagraph"/>
        <w:numPr>
          <w:ilvl w:val="1"/>
          <w:numId w:val="86"/>
        </w:numPr>
        <w:spacing w:before="200" w:after="200"/>
        <w:rPr>
          <w:rFonts w:ascii="Times New Roman" w:hAnsi="Times New Roman"/>
          <w:b/>
          <w:sz w:val="20"/>
        </w:rPr>
      </w:pPr>
      <w:r w:rsidRPr="00E46846">
        <w:rPr>
          <w:rFonts w:ascii="Times New Roman" w:hAnsi="Times New Roman"/>
          <w:b/>
          <w:sz w:val="20"/>
        </w:rPr>
        <w:t>Preliminary Plan Phase</w:t>
      </w:r>
    </w:p>
    <w:p w:rsidR="009E0A87" w:rsidRPr="005F5700" w:rsidRDefault="009E0A87" w:rsidP="00591160">
      <w:pPr>
        <w:pStyle w:val="PldCentrL4"/>
        <w:numPr>
          <w:ilvl w:val="2"/>
          <w:numId w:val="86"/>
        </w:numPr>
        <w:spacing w:after="200"/>
        <w:rPr>
          <w:sz w:val="20"/>
        </w:rPr>
      </w:pPr>
      <w:r w:rsidRPr="00E46846">
        <w:rPr>
          <w:sz w:val="20"/>
        </w:rPr>
        <w:t xml:space="preserve">During this phase, CMR shall work in coordination with the </w:t>
      </w:r>
      <w:r>
        <w:rPr>
          <w:sz w:val="20"/>
        </w:rPr>
        <w:t>Judicial Council</w:t>
      </w:r>
      <w:r w:rsidRPr="00E46846">
        <w:rPr>
          <w:sz w:val="20"/>
        </w:rPr>
        <w:t xml:space="preserve">, the Project Architect or Engineer, and other third parties (as necessary and authorized by the </w:t>
      </w:r>
      <w:r>
        <w:rPr>
          <w:sz w:val="20"/>
        </w:rPr>
        <w:t>Judicial Council</w:t>
      </w:r>
      <w:r w:rsidRPr="00E46846">
        <w:rPr>
          <w:sz w:val="20"/>
        </w:rPr>
        <w:t>), to provide the following:</w:t>
      </w:r>
    </w:p>
    <w:p w:rsidR="009E0A87" w:rsidRPr="005F5700" w:rsidRDefault="009E0A87" w:rsidP="00591160">
      <w:pPr>
        <w:pStyle w:val="PldCentrL5"/>
        <w:numPr>
          <w:ilvl w:val="3"/>
          <w:numId w:val="86"/>
        </w:numPr>
        <w:spacing w:after="200"/>
        <w:ind w:left="2250" w:hanging="990"/>
        <w:rPr>
          <w:sz w:val="20"/>
        </w:rPr>
      </w:pPr>
      <w:r w:rsidRPr="00E46846">
        <w:rPr>
          <w:b/>
          <w:sz w:val="20"/>
        </w:rPr>
        <w:t>Constructability Reviews</w:t>
      </w:r>
      <w:r w:rsidRPr="00E46846">
        <w:rPr>
          <w:sz w:val="20"/>
        </w:rPr>
        <w:t>:  After reviewing all Design Documents for completeness and coordination, the CMR shall make recommendations and provide information and cost comparisons regarding construction materials, methods, systems, phasing, to ensure efficient construction. Constructability Review shall be conducted on the 100% Design Development documents.</w:t>
      </w:r>
    </w:p>
    <w:p w:rsidR="009E0A87" w:rsidRPr="00B27C78" w:rsidRDefault="009E0A87" w:rsidP="00B27C78">
      <w:pPr>
        <w:pStyle w:val="PldCentrL5"/>
        <w:numPr>
          <w:ilvl w:val="3"/>
          <w:numId w:val="86"/>
        </w:numPr>
        <w:spacing w:after="200"/>
        <w:ind w:left="2250" w:hanging="990"/>
        <w:rPr>
          <w:sz w:val="20"/>
        </w:rPr>
      </w:pPr>
      <w:r w:rsidRPr="00E46846">
        <w:rPr>
          <w:b/>
          <w:sz w:val="20"/>
        </w:rPr>
        <w:t>Value Analysis</w:t>
      </w:r>
      <w:r w:rsidRPr="00E46846">
        <w:rPr>
          <w:sz w:val="20"/>
        </w:rPr>
        <w:t>:  CMR shall conduct value analysis workshops when the Drawings are complete to:</w:t>
      </w:r>
    </w:p>
    <w:p w:rsidR="009E0A87" w:rsidRPr="005F5700" w:rsidRDefault="009E0A87" w:rsidP="00591160">
      <w:pPr>
        <w:pStyle w:val="PldCentrL5"/>
        <w:numPr>
          <w:ilvl w:val="4"/>
          <w:numId w:val="86"/>
        </w:numPr>
        <w:spacing w:after="120"/>
        <w:ind w:left="3330" w:hanging="1080"/>
        <w:rPr>
          <w:sz w:val="20"/>
        </w:rPr>
      </w:pPr>
      <w:r w:rsidRPr="00E46846">
        <w:rPr>
          <w:sz w:val="20"/>
        </w:rPr>
        <w:t>100% Design Development, and</w:t>
      </w:r>
    </w:p>
    <w:p w:rsidR="009E0A87" w:rsidRPr="005F5700" w:rsidRDefault="009E0A87" w:rsidP="00591160">
      <w:pPr>
        <w:pStyle w:val="PldCentrL5"/>
        <w:numPr>
          <w:ilvl w:val="4"/>
          <w:numId w:val="86"/>
        </w:numPr>
        <w:spacing w:after="120"/>
        <w:ind w:left="3330" w:hanging="1080"/>
        <w:rPr>
          <w:sz w:val="20"/>
        </w:rPr>
      </w:pPr>
      <w:r w:rsidRPr="00E46846">
        <w:rPr>
          <w:sz w:val="20"/>
        </w:rPr>
        <w:t xml:space="preserve">50% Construction Documents. </w:t>
      </w:r>
    </w:p>
    <w:p w:rsidR="009E0A87" w:rsidRPr="00F21D4C" w:rsidRDefault="009E0A87" w:rsidP="009E0A87">
      <w:pPr>
        <w:pStyle w:val="PldCentrL5"/>
        <w:numPr>
          <w:ilvl w:val="0"/>
          <w:numId w:val="0"/>
        </w:numPr>
        <w:spacing w:before="200" w:after="200"/>
        <w:ind w:left="2250"/>
      </w:pPr>
      <w:r w:rsidRPr="00E46846">
        <w:rPr>
          <w:sz w:val="20"/>
        </w:rPr>
        <w:t xml:space="preserve">CMR is responsible for confirming, at the end of each stage, in writing to the </w:t>
      </w:r>
      <w:r>
        <w:rPr>
          <w:sz w:val="20"/>
        </w:rPr>
        <w:t>Judicial Council</w:t>
      </w:r>
      <w:r w:rsidRPr="00E46846">
        <w:rPr>
          <w:sz w:val="20"/>
        </w:rPr>
        <w:t xml:space="preserve">, that all Project and construction costs have been identified. CMR shall lead the activities of the </w:t>
      </w:r>
      <w:r>
        <w:rPr>
          <w:sz w:val="20"/>
        </w:rPr>
        <w:t>Judicial Council</w:t>
      </w:r>
      <w:r w:rsidRPr="00E46846">
        <w:rPr>
          <w:sz w:val="20"/>
        </w:rPr>
        <w:t xml:space="preserve">, Architect, and other project participants in a value analysis and verify the cost-effectiveness of the design. CMR shall demonstrate to the satisfaction of the </w:t>
      </w:r>
      <w:r>
        <w:rPr>
          <w:sz w:val="20"/>
        </w:rPr>
        <w:t>Judicial Council</w:t>
      </w:r>
      <w:r w:rsidRPr="00E46846">
        <w:rPr>
          <w:sz w:val="20"/>
        </w:rPr>
        <w:t xml:space="preserve"> and shall certify in writing to the </w:t>
      </w:r>
      <w:r>
        <w:rPr>
          <w:sz w:val="20"/>
        </w:rPr>
        <w:t>Judicial Council</w:t>
      </w:r>
      <w:r w:rsidRPr="00E46846">
        <w:rPr>
          <w:sz w:val="20"/>
        </w:rPr>
        <w:t xml:space="preserve"> that the Design Documents and/or Contract Documents, at the end of each of these stages, are in conformance with the requirements of the Project and quality standards set by the </w:t>
      </w:r>
      <w:r>
        <w:rPr>
          <w:sz w:val="20"/>
        </w:rPr>
        <w:t>Judicial Council</w:t>
      </w:r>
      <w:r w:rsidRPr="00E46846">
        <w:rPr>
          <w:sz w:val="20"/>
        </w:rPr>
        <w:t>.</w:t>
      </w:r>
    </w:p>
    <w:p w:rsidR="009E0A87" w:rsidRDefault="009E0A87" w:rsidP="00591160">
      <w:pPr>
        <w:pStyle w:val="PldCentrL5"/>
        <w:numPr>
          <w:ilvl w:val="3"/>
          <w:numId w:val="86"/>
        </w:numPr>
        <w:spacing w:after="120"/>
        <w:ind w:left="2250" w:hanging="990"/>
        <w:rPr>
          <w:sz w:val="20"/>
        </w:rPr>
      </w:pPr>
      <w:r w:rsidRPr="005F5700">
        <w:rPr>
          <w:b/>
          <w:sz w:val="20"/>
        </w:rPr>
        <w:t>Cost Control Management</w:t>
      </w:r>
      <w:r w:rsidRPr="003875F9">
        <w:rPr>
          <w:sz w:val="20"/>
        </w:rPr>
        <w:t xml:space="preserve">:  CMR shall prepare, based upon Design Documents prepared by the Architect or Engineer and identified by the </w:t>
      </w:r>
      <w:r>
        <w:rPr>
          <w:sz w:val="20"/>
        </w:rPr>
        <w:t>Judicial Council</w:t>
      </w:r>
      <w:r w:rsidRPr="003875F9">
        <w:rPr>
          <w:sz w:val="20"/>
        </w:rPr>
        <w:t>, its own cost estimate of the total c</w:t>
      </w:r>
      <w:r w:rsidRPr="009D27C1">
        <w:rPr>
          <w:sz w:val="20"/>
        </w:rPr>
        <w:t xml:space="preserve">onstruction cost of the Project at several times, as required in the Contract Documents. CMR shall compare their cost estimate with the cost estimate independently prepared by the Architect or Engineer for these same </w:t>
      </w:r>
      <w:r w:rsidR="000B15F7">
        <w:rPr>
          <w:sz w:val="20"/>
        </w:rPr>
        <w:t>D</w:t>
      </w:r>
      <w:r w:rsidRPr="009D27C1">
        <w:rPr>
          <w:sz w:val="20"/>
        </w:rPr>
        <w:t xml:space="preserve">esign </w:t>
      </w:r>
      <w:r w:rsidR="000B15F7">
        <w:rPr>
          <w:sz w:val="20"/>
        </w:rPr>
        <w:t>D</w:t>
      </w:r>
      <w:r w:rsidRPr="009D27C1">
        <w:rPr>
          <w:sz w:val="20"/>
        </w:rPr>
        <w:t xml:space="preserve">ocuments and endeavor to resolve discrepancies in the estimates to the satisfaction of the </w:t>
      </w:r>
      <w:r>
        <w:rPr>
          <w:sz w:val="20"/>
        </w:rPr>
        <w:t>Judicial Council</w:t>
      </w:r>
      <w:r w:rsidRPr="009D27C1">
        <w:rPr>
          <w:sz w:val="20"/>
        </w:rPr>
        <w:t xml:space="preserve">. </w:t>
      </w:r>
    </w:p>
    <w:p w:rsidR="009E0A87" w:rsidRDefault="009E0A87" w:rsidP="00591160">
      <w:pPr>
        <w:pStyle w:val="PldCentrL5"/>
        <w:numPr>
          <w:ilvl w:val="4"/>
          <w:numId w:val="86"/>
        </w:numPr>
        <w:spacing w:after="120"/>
        <w:ind w:left="3330" w:hanging="1080"/>
        <w:rPr>
          <w:sz w:val="20"/>
        </w:rPr>
      </w:pPr>
      <w:r w:rsidRPr="009D27C1">
        <w:rPr>
          <w:sz w:val="20"/>
        </w:rPr>
        <w:t>CMR shall recommend, if necessary, appropriate modifications of the Design Documents to lower both the CMR’s and the Architect or Engineer’s independent estimates to amounts equal to or lower</w:t>
      </w:r>
      <w:r w:rsidRPr="00BD44C6">
        <w:rPr>
          <w:sz w:val="20"/>
        </w:rPr>
        <w:t xml:space="preserve"> than the budget amount </w:t>
      </w:r>
      <w:r>
        <w:rPr>
          <w:sz w:val="20"/>
        </w:rPr>
        <w:t>Judicial Council</w:t>
      </w:r>
      <w:r w:rsidRPr="00BD44C6">
        <w:rPr>
          <w:sz w:val="20"/>
        </w:rPr>
        <w:t xml:space="preserve"> provides to the CMR. </w:t>
      </w:r>
      <w:r>
        <w:rPr>
          <w:sz w:val="20"/>
        </w:rPr>
        <w:t xml:space="preserve"> </w:t>
      </w:r>
      <w:r w:rsidRPr="00BD44C6">
        <w:rPr>
          <w:sz w:val="20"/>
        </w:rPr>
        <w:t>CMR’s cost estimates shall be provided according to Uni</w:t>
      </w:r>
      <w:r w:rsidR="000B15F7">
        <w:rPr>
          <w:sz w:val="20"/>
        </w:rPr>
        <w:t>F</w:t>
      </w:r>
      <w:r w:rsidRPr="00BD44C6">
        <w:rPr>
          <w:sz w:val="20"/>
        </w:rPr>
        <w:t>ormat standards and as specified below, and shall be arranged in Uni</w:t>
      </w:r>
      <w:r w:rsidR="000B15F7">
        <w:rPr>
          <w:sz w:val="20"/>
        </w:rPr>
        <w:t>F</w:t>
      </w:r>
      <w:r w:rsidRPr="00BD44C6">
        <w:rPr>
          <w:sz w:val="20"/>
        </w:rPr>
        <w:t>ormat format (a building systems organization format).  Construction cost estimate</w:t>
      </w:r>
      <w:r w:rsidRPr="005F5700">
        <w:rPr>
          <w:sz w:val="20"/>
        </w:rPr>
        <w:t>s shall be developed/updated and submitted as a part of each of the following submittals:</w:t>
      </w:r>
    </w:p>
    <w:p w:rsidR="009E0A87" w:rsidRPr="005F5700" w:rsidRDefault="009E0A87" w:rsidP="00591160">
      <w:pPr>
        <w:pStyle w:val="PldCentrL6"/>
        <w:numPr>
          <w:ilvl w:val="5"/>
          <w:numId w:val="86"/>
        </w:numPr>
        <w:spacing w:after="200"/>
        <w:ind w:left="4320" w:hanging="990"/>
        <w:rPr>
          <w:sz w:val="20"/>
        </w:rPr>
      </w:pPr>
      <w:r w:rsidRPr="005F5700">
        <w:rPr>
          <w:sz w:val="20"/>
        </w:rPr>
        <w:t>50% and 100% Design Development; Uni</w:t>
      </w:r>
      <w:r w:rsidR="000B15F7">
        <w:rPr>
          <w:sz w:val="20"/>
        </w:rPr>
        <w:t>F</w:t>
      </w:r>
      <w:r w:rsidRPr="005F5700">
        <w:rPr>
          <w:sz w:val="20"/>
        </w:rPr>
        <w:t>ormat format elemental categories and detailed to Level 3</w:t>
      </w:r>
      <w:r w:rsidR="000B15F7">
        <w:rPr>
          <w:sz w:val="20"/>
        </w:rPr>
        <w:t>.</w:t>
      </w:r>
    </w:p>
    <w:p w:rsidR="009E0A87" w:rsidRPr="005F5700" w:rsidRDefault="009E0A87" w:rsidP="00591160">
      <w:pPr>
        <w:pStyle w:val="PldCentrL6"/>
        <w:numPr>
          <w:ilvl w:val="4"/>
          <w:numId w:val="86"/>
        </w:numPr>
        <w:spacing w:after="200"/>
        <w:ind w:left="3330" w:hanging="1080"/>
        <w:rPr>
          <w:sz w:val="20"/>
        </w:rPr>
      </w:pPr>
      <w:r w:rsidRPr="005F5700">
        <w:rPr>
          <w:sz w:val="20"/>
        </w:rPr>
        <w:lastRenderedPageBreak/>
        <w:t>Each cost estimate shall:</w:t>
      </w:r>
    </w:p>
    <w:p w:rsidR="009E0A87" w:rsidRPr="005F5700" w:rsidRDefault="009E0A87" w:rsidP="00591160">
      <w:pPr>
        <w:pStyle w:val="PldCentrL7"/>
        <w:numPr>
          <w:ilvl w:val="5"/>
          <w:numId w:val="86"/>
        </w:numPr>
        <w:spacing w:after="200"/>
        <w:ind w:left="4320" w:hanging="990"/>
        <w:rPr>
          <w:sz w:val="20"/>
        </w:rPr>
      </w:pPr>
      <w:r w:rsidRPr="005F5700">
        <w:rPr>
          <w:sz w:val="20"/>
        </w:rPr>
        <w:t>Reflect the best professional estimate of actual costs anticipated.</w:t>
      </w:r>
    </w:p>
    <w:p w:rsidR="009E0A87" w:rsidRPr="005F5700" w:rsidRDefault="009E0A87" w:rsidP="00591160">
      <w:pPr>
        <w:pStyle w:val="PldCentrL7"/>
        <w:numPr>
          <w:ilvl w:val="5"/>
          <w:numId w:val="86"/>
        </w:numPr>
        <w:spacing w:after="200"/>
        <w:ind w:left="4320" w:hanging="990"/>
        <w:rPr>
          <w:sz w:val="20"/>
        </w:rPr>
      </w:pPr>
      <w:r w:rsidRPr="005F5700">
        <w:rPr>
          <w:sz w:val="20"/>
        </w:rPr>
        <w:t xml:space="preserve">Establish internal estimating allowances, consistent with good professional practice, appropriate to the phase of development. Larger allowances are assumed held at early phases gradually diminishing to zero at completion of final cost estimate. </w:t>
      </w:r>
    </w:p>
    <w:p w:rsidR="009E0A87" w:rsidRPr="00E66C23" w:rsidRDefault="009E0A87" w:rsidP="00591160">
      <w:pPr>
        <w:pStyle w:val="PldCentrL7"/>
        <w:numPr>
          <w:ilvl w:val="5"/>
          <w:numId w:val="86"/>
        </w:numPr>
        <w:spacing w:after="200"/>
        <w:ind w:left="4320" w:hanging="990"/>
        <w:rPr>
          <w:rFonts w:eastAsia="Times New Roman"/>
          <w:sz w:val="20"/>
        </w:rPr>
      </w:pPr>
      <w:r w:rsidRPr="00E66C23">
        <w:rPr>
          <w:sz w:val="20"/>
        </w:rPr>
        <w:t xml:space="preserve">Adjust reported cost values to contract ENR CCCI value. Do not advance costs to the estimated start of construction, mid-point of construction or to present day values unless otherwise directed by the </w:t>
      </w:r>
      <w:r>
        <w:rPr>
          <w:sz w:val="20"/>
        </w:rPr>
        <w:t>Judicial Council</w:t>
      </w:r>
      <w:r w:rsidRPr="00E66C23">
        <w:rPr>
          <w:sz w:val="20"/>
        </w:rPr>
        <w:t xml:space="preserve">. Questions regarding the calculation of ENR CCCI values shall be reviewed with the </w:t>
      </w:r>
      <w:r>
        <w:rPr>
          <w:sz w:val="20"/>
        </w:rPr>
        <w:t>Judicial Council</w:t>
      </w:r>
      <w:r w:rsidRPr="00E66C23">
        <w:rPr>
          <w:sz w:val="20"/>
        </w:rPr>
        <w:t xml:space="preserve"> Project Manager.</w:t>
      </w:r>
    </w:p>
    <w:p w:rsidR="009E0A87" w:rsidRPr="00E66C23" w:rsidRDefault="009E0A87" w:rsidP="00591160">
      <w:pPr>
        <w:pStyle w:val="PldCentrL5"/>
        <w:numPr>
          <w:ilvl w:val="3"/>
          <w:numId w:val="86"/>
        </w:numPr>
        <w:spacing w:after="200"/>
        <w:ind w:left="2250" w:hanging="990"/>
        <w:rPr>
          <w:sz w:val="20"/>
        </w:rPr>
      </w:pPr>
      <w:r>
        <w:rPr>
          <w:b/>
          <w:sz w:val="20"/>
        </w:rPr>
        <w:t>Independent Review of Project Design and Cost</w:t>
      </w:r>
      <w:r>
        <w:rPr>
          <w:sz w:val="20"/>
        </w:rPr>
        <w:t>.  The Project’s design and the CMR’s cost estimates will be independently reviewed by a panel selected by the Judicial Council to ensure that functionality and cost considerations are fully incorporated into the Project’s design.  The Judicial Council’s independent design review will be made at 100% schematic design and incorporated into the Project’s final design.</w:t>
      </w:r>
    </w:p>
    <w:p w:rsidR="009E0A87" w:rsidRPr="005F5700" w:rsidRDefault="009E0A87" w:rsidP="00591160">
      <w:pPr>
        <w:pStyle w:val="PldCentrL5"/>
        <w:numPr>
          <w:ilvl w:val="3"/>
          <w:numId w:val="86"/>
        </w:numPr>
        <w:spacing w:after="200"/>
        <w:ind w:left="2250" w:hanging="990"/>
        <w:rPr>
          <w:sz w:val="20"/>
        </w:rPr>
      </w:pPr>
      <w:r w:rsidRPr="005F5700">
        <w:rPr>
          <w:b/>
          <w:sz w:val="20"/>
        </w:rPr>
        <w:t>Life Cycle Cost Analysis</w:t>
      </w:r>
      <w:r w:rsidRPr="005F5700">
        <w:rPr>
          <w:sz w:val="20"/>
        </w:rPr>
        <w:t>.  CMR shall perform a Life Cycle Cost Analysis on design alternatives for building enclosure, HVAC, and Electrical (normal and low-voltage) systems at 100% Design Development.  Life Cycle Cost Analysis shall include, but is not limited to:</w:t>
      </w:r>
    </w:p>
    <w:p w:rsidR="009E0A87" w:rsidRPr="005F5700" w:rsidRDefault="009E0A87" w:rsidP="00591160">
      <w:pPr>
        <w:pStyle w:val="PldCentrL6"/>
        <w:numPr>
          <w:ilvl w:val="4"/>
          <w:numId w:val="86"/>
        </w:numPr>
        <w:spacing w:after="200"/>
        <w:ind w:left="3330" w:hanging="1080"/>
        <w:rPr>
          <w:sz w:val="20"/>
        </w:rPr>
      </w:pPr>
      <w:r w:rsidRPr="005F5700">
        <w:rPr>
          <w:sz w:val="20"/>
        </w:rPr>
        <w:t xml:space="preserve">Initial cost of system; </w:t>
      </w:r>
    </w:p>
    <w:p w:rsidR="009E0A87" w:rsidRPr="005F5700" w:rsidRDefault="009E0A87" w:rsidP="00591160">
      <w:pPr>
        <w:pStyle w:val="PldCentrL6"/>
        <w:numPr>
          <w:ilvl w:val="4"/>
          <w:numId w:val="86"/>
        </w:numPr>
        <w:spacing w:after="200"/>
        <w:ind w:left="3330" w:hanging="1080"/>
        <w:rPr>
          <w:sz w:val="20"/>
        </w:rPr>
      </w:pPr>
      <w:r w:rsidRPr="005F5700">
        <w:rPr>
          <w:sz w:val="20"/>
        </w:rPr>
        <w:t xml:space="preserve">Energy consumption costs, based on the energy analysis prepared by the Architect; </w:t>
      </w:r>
    </w:p>
    <w:p w:rsidR="009E0A87" w:rsidRPr="005F5700" w:rsidRDefault="009E0A87" w:rsidP="00591160">
      <w:pPr>
        <w:pStyle w:val="PldCentrL6"/>
        <w:numPr>
          <w:ilvl w:val="4"/>
          <w:numId w:val="86"/>
        </w:numPr>
        <w:spacing w:after="200"/>
        <w:ind w:left="3330" w:hanging="1080"/>
        <w:rPr>
          <w:sz w:val="20"/>
        </w:rPr>
      </w:pPr>
      <w:r w:rsidRPr="005F5700">
        <w:rPr>
          <w:sz w:val="20"/>
        </w:rPr>
        <w:t xml:space="preserve">Maintenance and custodial costs; </w:t>
      </w:r>
    </w:p>
    <w:p w:rsidR="009E0A87" w:rsidRPr="005F5700" w:rsidRDefault="009E0A87" w:rsidP="00591160">
      <w:pPr>
        <w:pStyle w:val="PldCentrL6"/>
        <w:numPr>
          <w:ilvl w:val="4"/>
          <w:numId w:val="86"/>
        </w:numPr>
        <w:spacing w:after="200"/>
        <w:ind w:left="3330" w:hanging="1080"/>
        <w:rPr>
          <w:sz w:val="20"/>
        </w:rPr>
      </w:pPr>
      <w:r w:rsidRPr="005F5700">
        <w:rPr>
          <w:sz w:val="20"/>
        </w:rPr>
        <w:t xml:space="preserve">Life expectancy (may require life expectancy of subsystems) </w:t>
      </w:r>
    </w:p>
    <w:p w:rsidR="009E0A87" w:rsidRPr="005F5700" w:rsidRDefault="009E0A87" w:rsidP="00591160">
      <w:pPr>
        <w:pStyle w:val="PldCentrL6"/>
        <w:numPr>
          <w:ilvl w:val="4"/>
          <w:numId w:val="86"/>
        </w:numPr>
        <w:spacing w:after="200"/>
        <w:ind w:left="3330" w:hanging="1080"/>
        <w:rPr>
          <w:sz w:val="20"/>
        </w:rPr>
      </w:pPr>
      <w:r w:rsidRPr="005F5700">
        <w:rPr>
          <w:sz w:val="20"/>
        </w:rPr>
        <w:t xml:space="preserve">Replacement costs (if applicable) </w:t>
      </w:r>
    </w:p>
    <w:p w:rsidR="009E0A87" w:rsidRPr="005F5700" w:rsidRDefault="009E0A87" w:rsidP="00591160">
      <w:pPr>
        <w:pStyle w:val="PldCentrL6"/>
        <w:numPr>
          <w:ilvl w:val="4"/>
          <w:numId w:val="86"/>
        </w:numPr>
        <w:spacing w:after="200"/>
        <w:ind w:left="3330" w:hanging="1080"/>
        <w:rPr>
          <w:sz w:val="20"/>
        </w:rPr>
      </w:pPr>
      <w:r w:rsidRPr="005F5700">
        <w:rPr>
          <w:sz w:val="20"/>
        </w:rPr>
        <w:t xml:space="preserve">Total cost of ownership over twenty-five (25) years. </w:t>
      </w:r>
    </w:p>
    <w:p w:rsidR="009E0A87" w:rsidRPr="005F5700" w:rsidRDefault="009E0A87" w:rsidP="00591160">
      <w:pPr>
        <w:pStyle w:val="PldCentrL4"/>
        <w:numPr>
          <w:ilvl w:val="2"/>
          <w:numId w:val="86"/>
        </w:numPr>
        <w:spacing w:after="200"/>
        <w:rPr>
          <w:sz w:val="20"/>
        </w:rPr>
      </w:pPr>
      <w:r w:rsidRPr="000B15F7">
        <w:rPr>
          <w:b/>
          <w:sz w:val="20"/>
        </w:rPr>
        <w:t>Approvals</w:t>
      </w:r>
      <w:r w:rsidR="000B15F7">
        <w:rPr>
          <w:sz w:val="20"/>
        </w:rPr>
        <w:t>.</w:t>
      </w:r>
      <w:r w:rsidRPr="005F5700">
        <w:rPr>
          <w:sz w:val="20"/>
        </w:rPr>
        <w:t xml:space="preserve"> CMR shall monitor all regulatory approvals required during the Preliminary Plan Phase.</w:t>
      </w:r>
    </w:p>
    <w:p w:rsidR="009E0A87" w:rsidRPr="005F5700" w:rsidRDefault="009E0A87" w:rsidP="00591160">
      <w:pPr>
        <w:pStyle w:val="PldCentrL4"/>
        <w:numPr>
          <w:ilvl w:val="2"/>
          <w:numId w:val="86"/>
        </w:numPr>
        <w:spacing w:after="200"/>
        <w:rPr>
          <w:sz w:val="20"/>
        </w:rPr>
      </w:pPr>
      <w:r w:rsidRPr="005F5700">
        <w:rPr>
          <w:sz w:val="20"/>
        </w:rPr>
        <w:t xml:space="preserve">Authorization to proceed with each succeeding step in the design process is contingent upon the </w:t>
      </w:r>
      <w:r>
        <w:rPr>
          <w:sz w:val="20"/>
        </w:rPr>
        <w:t>Judicial Council</w:t>
      </w:r>
      <w:r w:rsidRPr="005F5700">
        <w:rPr>
          <w:sz w:val="20"/>
        </w:rPr>
        <w:t xml:space="preserve">’s written acceptance of both the Architect’s / Engineer’s and CMR’s independent cost estimates.  </w:t>
      </w:r>
    </w:p>
    <w:p w:rsidR="009E0A87" w:rsidRPr="005F5700" w:rsidRDefault="009E0A87" w:rsidP="00591160">
      <w:pPr>
        <w:pStyle w:val="PldCentrL4"/>
        <w:numPr>
          <w:ilvl w:val="2"/>
          <w:numId w:val="86"/>
        </w:numPr>
        <w:spacing w:after="200"/>
        <w:rPr>
          <w:sz w:val="20"/>
        </w:rPr>
      </w:pPr>
      <w:r w:rsidRPr="005F5700">
        <w:rPr>
          <w:sz w:val="20"/>
        </w:rPr>
        <w:t xml:space="preserve">Upon successful completion of all Deliverables and Services of the Preliminary Plan Phase, </w:t>
      </w:r>
      <w:r w:rsidR="000B15F7">
        <w:rPr>
          <w:sz w:val="20"/>
        </w:rPr>
        <w:t>t</w:t>
      </w:r>
      <w:r w:rsidRPr="005F5700">
        <w:rPr>
          <w:sz w:val="20"/>
        </w:rPr>
        <w:t xml:space="preserve">he </w:t>
      </w:r>
      <w:r>
        <w:rPr>
          <w:sz w:val="20"/>
        </w:rPr>
        <w:t>Judicial Council</w:t>
      </w:r>
      <w:r w:rsidRPr="005F5700">
        <w:rPr>
          <w:sz w:val="20"/>
        </w:rPr>
        <w:t xml:space="preserve"> will issue a written communication that the Preliminary Plan Phase is complete. </w:t>
      </w:r>
    </w:p>
    <w:p w:rsidR="00A139F3" w:rsidRPr="00C4236D" w:rsidRDefault="00EC5F74" w:rsidP="00591160">
      <w:pPr>
        <w:pStyle w:val="ListParagraph"/>
        <w:numPr>
          <w:ilvl w:val="1"/>
          <w:numId w:val="86"/>
        </w:numPr>
        <w:spacing w:before="200" w:after="200"/>
        <w:rPr>
          <w:rFonts w:ascii="Times New Roman" w:hAnsi="Times New Roman"/>
          <w:b/>
          <w:sz w:val="20"/>
        </w:rPr>
      </w:pPr>
      <w:r w:rsidRPr="00C4236D">
        <w:rPr>
          <w:rFonts w:ascii="Times New Roman" w:hAnsi="Times New Roman"/>
          <w:b/>
          <w:sz w:val="20"/>
        </w:rPr>
        <w:t>Working Drawing</w:t>
      </w:r>
      <w:r w:rsidR="003875F9" w:rsidRPr="00C4236D">
        <w:rPr>
          <w:rFonts w:ascii="Times New Roman" w:hAnsi="Times New Roman"/>
          <w:b/>
          <w:sz w:val="20"/>
        </w:rPr>
        <w:t>s</w:t>
      </w:r>
      <w:r w:rsidRPr="00C4236D">
        <w:rPr>
          <w:rFonts w:ascii="Times New Roman" w:hAnsi="Times New Roman"/>
          <w:b/>
          <w:sz w:val="20"/>
        </w:rPr>
        <w:t xml:space="preserve"> Phase. </w:t>
      </w:r>
    </w:p>
    <w:p w:rsidR="00A139F3" w:rsidRPr="0070670A" w:rsidRDefault="00A139F3" w:rsidP="00591160">
      <w:pPr>
        <w:pStyle w:val="PldCentrL4"/>
        <w:numPr>
          <w:ilvl w:val="2"/>
          <w:numId w:val="86"/>
        </w:numPr>
        <w:spacing w:after="200"/>
        <w:rPr>
          <w:sz w:val="20"/>
        </w:rPr>
      </w:pPr>
      <w:r w:rsidRPr="0070670A">
        <w:rPr>
          <w:sz w:val="20"/>
        </w:rPr>
        <w:t xml:space="preserve">The </w:t>
      </w:r>
      <w:r w:rsidR="008F364F" w:rsidRPr="0070670A">
        <w:rPr>
          <w:sz w:val="20"/>
        </w:rPr>
        <w:t>Judicial Council</w:t>
      </w:r>
      <w:r w:rsidRPr="0070670A">
        <w:rPr>
          <w:sz w:val="20"/>
        </w:rPr>
        <w:t xml:space="preserve"> shall have the option of authorizing the Working Drawings Phase. If authorized, CMR shall work in coordination with the </w:t>
      </w:r>
      <w:r w:rsidR="008F364F" w:rsidRPr="0070670A">
        <w:rPr>
          <w:sz w:val="20"/>
        </w:rPr>
        <w:t>Judicial Council</w:t>
      </w:r>
      <w:r w:rsidRPr="0070670A">
        <w:rPr>
          <w:sz w:val="20"/>
        </w:rPr>
        <w:t xml:space="preserve">, the Project Architect or Engineer, and other third parties (as necessary and authorized by the </w:t>
      </w:r>
      <w:r w:rsidR="008F364F" w:rsidRPr="0070670A">
        <w:rPr>
          <w:sz w:val="20"/>
        </w:rPr>
        <w:t>Judicial Council</w:t>
      </w:r>
      <w:r w:rsidRPr="0070670A">
        <w:rPr>
          <w:sz w:val="20"/>
        </w:rPr>
        <w:t>), to provide the following:</w:t>
      </w:r>
    </w:p>
    <w:p w:rsidR="00A139F3" w:rsidRPr="00490251" w:rsidRDefault="00A139F3" w:rsidP="00591160">
      <w:pPr>
        <w:pStyle w:val="PldCentrL5"/>
        <w:numPr>
          <w:ilvl w:val="3"/>
          <w:numId w:val="86"/>
        </w:numPr>
        <w:spacing w:after="200"/>
        <w:ind w:left="2160" w:hanging="900"/>
        <w:rPr>
          <w:sz w:val="20"/>
        </w:rPr>
      </w:pPr>
      <w:r w:rsidRPr="00490251">
        <w:rPr>
          <w:b/>
          <w:sz w:val="20"/>
        </w:rPr>
        <w:t>Value Analysis</w:t>
      </w:r>
      <w:r w:rsidR="000B15F7">
        <w:rPr>
          <w:sz w:val="20"/>
        </w:rPr>
        <w:t>.</w:t>
      </w:r>
      <w:r w:rsidR="000B15F7" w:rsidRPr="00490251">
        <w:rPr>
          <w:sz w:val="20"/>
        </w:rPr>
        <w:t xml:space="preserve">  </w:t>
      </w:r>
      <w:r w:rsidRPr="00490251">
        <w:rPr>
          <w:sz w:val="20"/>
        </w:rPr>
        <w:t>Conduct value analysis workshops at 50% and 90% Working Drawing</w:t>
      </w:r>
      <w:r w:rsidR="003875F9" w:rsidRPr="00490251">
        <w:rPr>
          <w:sz w:val="20"/>
        </w:rPr>
        <w:t>s</w:t>
      </w:r>
      <w:r w:rsidRPr="00490251">
        <w:rPr>
          <w:sz w:val="20"/>
        </w:rPr>
        <w:t xml:space="preserve"> stages to confirm that all </w:t>
      </w:r>
      <w:r w:rsidR="007119F4" w:rsidRPr="00490251">
        <w:rPr>
          <w:sz w:val="20"/>
        </w:rPr>
        <w:t>p</w:t>
      </w:r>
      <w:r w:rsidRPr="00490251">
        <w:rPr>
          <w:sz w:val="20"/>
        </w:rPr>
        <w:t xml:space="preserve">roject and construction costs have been identified. Lead the activities of </w:t>
      </w:r>
      <w:r w:rsidR="008F364F" w:rsidRPr="00490251">
        <w:rPr>
          <w:sz w:val="20"/>
        </w:rPr>
        <w:t>Judicial Council</w:t>
      </w:r>
      <w:r w:rsidRPr="00490251">
        <w:rPr>
          <w:sz w:val="20"/>
        </w:rPr>
        <w:t xml:space="preserve">, Architect, and other project participants in the value analysis and verify the cost-effectiveness of the design and the conformance of the design or construction documents budget amounts </w:t>
      </w:r>
      <w:r w:rsidR="008F364F" w:rsidRPr="00490251">
        <w:rPr>
          <w:sz w:val="20"/>
        </w:rPr>
        <w:t>Judicial Council</w:t>
      </w:r>
      <w:r w:rsidRPr="00490251">
        <w:rPr>
          <w:sz w:val="20"/>
        </w:rPr>
        <w:t xml:space="preserve"> provides to the CMR, and quality standards set by the </w:t>
      </w:r>
      <w:r w:rsidR="008F364F" w:rsidRPr="00490251">
        <w:rPr>
          <w:sz w:val="20"/>
        </w:rPr>
        <w:t>Judicial Council</w:t>
      </w:r>
      <w:r w:rsidRPr="00490251">
        <w:rPr>
          <w:sz w:val="20"/>
        </w:rPr>
        <w:t>.</w:t>
      </w:r>
    </w:p>
    <w:p w:rsidR="00A139F3" w:rsidRPr="00490251" w:rsidRDefault="00A139F3" w:rsidP="00591160">
      <w:pPr>
        <w:pStyle w:val="PldCentrL5"/>
        <w:numPr>
          <w:ilvl w:val="3"/>
          <w:numId w:val="86"/>
        </w:numPr>
        <w:spacing w:after="200"/>
        <w:ind w:left="2160" w:hanging="900"/>
        <w:rPr>
          <w:sz w:val="20"/>
        </w:rPr>
      </w:pPr>
      <w:r w:rsidRPr="00490251">
        <w:rPr>
          <w:b/>
          <w:sz w:val="20"/>
        </w:rPr>
        <w:t>Life Cycle Cost Analysis</w:t>
      </w:r>
      <w:r w:rsidRPr="00490251">
        <w:rPr>
          <w:sz w:val="20"/>
        </w:rPr>
        <w:t xml:space="preserve">.  CMR shall perform/update a Life Cycle Cost Analysis on design </w:t>
      </w:r>
      <w:r w:rsidRPr="00490251">
        <w:rPr>
          <w:sz w:val="20"/>
        </w:rPr>
        <w:lastRenderedPageBreak/>
        <w:t>alternatives for building enclosure, HVAC, and Electrical (normal and low-voltage) systems at 50% Working Drawing</w:t>
      </w:r>
      <w:r w:rsidR="008626C2" w:rsidRPr="00490251">
        <w:rPr>
          <w:sz w:val="20"/>
        </w:rPr>
        <w:t>s</w:t>
      </w:r>
      <w:r w:rsidRPr="00490251">
        <w:rPr>
          <w:sz w:val="20"/>
        </w:rPr>
        <w:t xml:space="preserve"> stage.  Life Cycle Cost Analysis shall include, but is not limited to:</w:t>
      </w:r>
    </w:p>
    <w:p w:rsidR="00A139F3" w:rsidRPr="00490251" w:rsidRDefault="00A139F3" w:rsidP="00591160">
      <w:pPr>
        <w:pStyle w:val="PldCentrL6"/>
        <w:numPr>
          <w:ilvl w:val="4"/>
          <w:numId w:val="86"/>
        </w:numPr>
        <w:spacing w:after="200"/>
        <w:ind w:left="3330" w:hanging="1080"/>
        <w:rPr>
          <w:sz w:val="20"/>
        </w:rPr>
      </w:pPr>
      <w:r w:rsidRPr="00490251">
        <w:rPr>
          <w:sz w:val="20"/>
        </w:rPr>
        <w:t xml:space="preserve">Initial cost of system; </w:t>
      </w:r>
    </w:p>
    <w:p w:rsidR="00A139F3" w:rsidRPr="00490251" w:rsidRDefault="00A139F3" w:rsidP="00591160">
      <w:pPr>
        <w:pStyle w:val="PldCentrL6"/>
        <w:numPr>
          <w:ilvl w:val="4"/>
          <w:numId w:val="86"/>
        </w:numPr>
        <w:spacing w:after="200"/>
        <w:ind w:left="3330" w:hanging="1080"/>
        <w:rPr>
          <w:sz w:val="20"/>
        </w:rPr>
      </w:pPr>
      <w:r w:rsidRPr="00490251">
        <w:rPr>
          <w:sz w:val="20"/>
        </w:rPr>
        <w:t xml:space="preserve">Energy consumption costs, based on the energy analysis prepared by the Architect; </w:t>
      </w:r>
    </w:p>
    <w:p w:rsidR="00A139F3" w:rsidRPr="00490251" w:rsidRDefault="00A139F3" w:rsidP="00591160">
      <w:pPr>
        <w:pStyle w:val="PldCentrL6"/>
        <w:numPr>
          <w:ilvl w:val="4"/>
          <w:numId w:val="86"/>
        </w:numPr>
        <w:spacing w:after="200"/>
        <w:ind w:left="3330" w:hanging="1080"/>
        <w:rPr>
          <w:sz w:val="20"/>
        </w:rPr>
      </w:pPr>
      <w:r w:rsidRPr="00490251">
        <w:rPr>
          <w:sz w:val="20"/>
        </w:rPr>
        <w:t xml:space="preserve">Maintenance and custodial costs; </w:t>
      </w:r>
    </w:p>
    <w:p w:rsidR="00A139F3" w:rsidRPr="00490251" w:rsidRDefault="00A139F3" w:rsidP="00591160">
      <w:pPr>
        <w:pStyle w:val="PldCentrL6"/>
        <w:numPr>
          <w:ilvl w:val="4"/>
          <w:numId w:val="86"/>
        </w:numPr>
        <w:spacing w:after="200"/>
        <w:ind w:left="3330" w:hanging="1080"/>
        <w:rPr>
          <w:sz w:val="20"/>
        </w:rPr>
      </w:pPr>
      <w:r w:rsidRPr="00490251">
        <w:rPr>
          <w:sz w:val="20"/>
        </w:rPr>
        <w:t xml:space="preserve">Life expectancy (may require life expectancy of subsystems); </w:t>
      </w:r>
    </w:p>
    <w:p w:rsidR="00A139F3" w:rsidRPr="00490251" w:rsidRDefault="00A139F3" w:rsidP="00591160">
      <w:pPr>
        <w:pStyle w:val="PldCentrL6"/>
        <w:numPr>
          <w:ilvl w:val="4"/>
          <w:numId w:val="86"/>
        </w:numPr>
        <w:spacing w:after="200"/>
        <w:ind w:left="3330" w:hanging="1080"/>
        <w:rPr>
          <w:sz w:val="20"/>
        </w:rPr>
      </w:pPr>
      <w:r w:rsidRPr="00490251">
        <w:rPr>
          <w:sz w:val="20"/>
        </w:rPr>
        <w:t>Replacement costs (if applicable); and</w:t>
      </w:r>
    </w:p>
    <w:p w:rsidR="00A139F3" w:rsidRPr="00490251" w:rsidRDefault="00A139F3" w:rsidP="00591160">
      <w:pPr>
        <w:pStyle w:val="PldCentrL6"/>
        <w:numPr>
          <w:ilvl w:val="4"/>
          <w:numId w:val="86"/>
        </w:numPr>
        <w:spacing w:after="200"/>
        <w:ind w:left="3330" w:hanging="1080"/>
        <w:rPr>
          <w:sz w:val="20"/>
        </w:rPr>
      </w:pPr>
      <w:r w:rsidRPr="00490251">
        <w:rPr>
          <w:sz w:val="20"/>
        </w:rPr>
        <w:t xml:space="preserve">Total cost of ownership over twenty-five (25) years. </w:t>
      </w:r>
    </w:p>
    <w:p w:rsidR="00A139F3" w:rsidRPr="00490251" w:rsidRDefault="00A139F3" w:rsidP="00591160">
      <w:pPr>
        <w:pStyle w:val="PldCentrL5"/>
        <w:numPr>
          <w:ilvl w:val="3"/>
          <w:numId w:val="86"/>
        </w:numPr>
        <w:spacing w:after="200"/>
        <w:ind w:left="2160" w:hanging="900"/>
        <w:rPr>
          <w:sz w:val="20"/>
        </w:rPr>
      </w:pPr>
      <w:r w:rsidRPr="00490251">
        <w:rPr>
          <w:b/>
          <w:sz w:val="20"/>
        </w:rPr>
        <w:t>Constructability Reviews</w:t>
      </w:r>
      <w:r w:rsidRPr="00490251">
        <w:rPr>
          <w:sz w:val="20"/>
        </w:rPr>
        <w:t>:  After reviewing all design documents for completeness and coordination, the CMR shall make recommendations and provide information and cost comparisons regarding construction materials, methods, systems, and phasing, to ensure efficient construction. Constructability reviews shall be conducted on 50% and 90% Working Drawing</w:t>
      </w:r>
      <w:r w:rsidR="008626C2" w:rsidRPr="00490251">
        <w:rPr>
          <w:sz w:val="20"/>
        </w:rPr>
        <w:t>s</w:t>
      </w:r>
      <w:r w:rsidRPr="00490251">
        <w:rPr>
          <w:sz w:val="20"/>
        </w:rPr>
        <w:t xml:space="preserve"> documents.</w:t>
      </w:r>
    </w:p>
    <w:p w:rsidR="00A139F3" w:rsidRPr="00490251" w:rsidRDefault="00A139F3" w:rsidP="00591160">
      <w:pPr>
        <w:pStyle w:val="PldCentrL5"/>
        <w:numPr>
          <w:ilvl w:val="3"/>
          <w:numId w:val="86"/>
        </w:numPr>
        <w:spacing w:after="200"/>
        <w:ind w:left="2160" w:hanging="900"/>
        <w:rPr>
          <w:sz w:val="20"/>
        </w:rPr>
      </w:pPr>
      <w:r w:rsidRPr="00490251">
        <w:rPr>
          <w:b/>
          <w:sz w:val="20"/>
        </w:rPr>
        <w:t>Cost Control Management</w:t>
      </w:r>
      <w:r w:rsidRPr="00490251">
        <w:rPr>
          <w:sz w:val="20"/>
        </w:rPr>
        <w:t xml:space="preserve">:  CMR shall prepare, based upon Design Documents prepared by the Architect or Engineer and identified by the </w:t>
      </w:r>
      <w:r w:rsidR="008F364F" w:rsidRPr="00490251">
        <w:rPr>
          <w:sz w:val="20"/>
        </w:rPr>
        <w:t>Judicial Council</w:t>
      </w:r>
      <w:r w:rsidRPr="00490251">
        <w:rPr>
          <w:sz w:val="20"/>
        </w:rPr>
        <w:t xml:space="preserve">, its own cost estimate of the total construction cost of the Project at several times, as required in the Contract Documents. CMR shall compare their cost estimate with the cost estimate independently prepared by the Architect or Engineer for these same design documents and endeavor to resolve discrepancies in the estimates to the satisfaction of the </w:t>
      </w:r>
      <w:r w:rsidR="008F364F" w:rsidRPr="00490251">
        <w:rPr>
          <w:sz w:val="20"/>
        </w:rPr>
        <w:t>Judicial Council</w:t>
      </w:r>
      <w:r w:rsidRPr="00490251">
        <w:rPr>
          <w:sz w:val="20"/>
        </w:rPr>
        <w:t xml:space="preserve">, and with the goal that both cost estimates are less than or equal to the budget amounts </w:t>
      </w:r>
      <w:r w:rsidR="008F364F" w:rsidRPr="00490251">
        <w:rPr>
          <w:sz w:val="20"/>
        </w:rPr>
        <w:t>Judicial Council</w:t>
      </w:r>
      <w:r w:rsidRPr="00490251">
        <w:rPr>
          <w:sz w:val="20"/>
        </w:rPr>
        <w:t xml:space="preserve"> provides to the CMR. </w:t>
      </w:r>
      <w:r w:rsidR="00F21D4C" w:rsidRPr="00490251">
        <w:rPr>
          <w:sz w:val="20"/>
        </w:rPr>
        <w:t xml:space="preserve"> </w:t>
      </w:r>
      <w:r w:rsidRPr="00490251">
        <w:rPr>
          <w:sz w:val="20"/>
        </w:rPr>
        <w:t xml:space="preserve">CMR shall recommend, if necessary, appropriate modifications of the Design Documents to lower both the CMR’s and the Architect or Engineer’s independent estimates to amounts equal to or lower than the budget amounts </w:t>
      </w:r>
      <w:r w:rsidR="008F364F" w:rsidRPr="00490251">
        <w:rPr>
          <w:sz w:val="20"/>
        </w:rPr>
        <w:t>Judicial Council</w:t>
      </w:r>
      <w:r w:rsidRPr="00490251">
        <w:rPr>
          <w:sz w:val="20"/>
        </w:rPr>
        <w:t xml:space="preserve"> provides to the CMR. CMR’s cost estimates shall be provided according to Uniformat standards and as specified below, and arranged in Uniformat format (a building systems organization format).  Construction cost estimates shall be developed/updated and submitted as a part of each of the following submittals:</w:t>
      </w:r>
    </w:p>
    <w:p w:rsidR="00A139F3" w:rsidRPr="00490251" w:rsidRDefault="00A139F3" w:rsidP="00591160">
      <w:pPr>
        <w:pStyle w:val="PldCentrL6"/>
        <w:numPr>
          <w:ilvl w:val="4"/>
          <w:numId w:val="86"/>
        </w:numPr>
        <w:spacing w:after="200"/>
        <w:ind w:left="3330" w:hanging="1080"/>
        <w:rPr>
          <w:b/>
          <w:sz w:val="20"/>
        </w:rPr>
      </w:pPr>
      <w:r w:rsidRPr="00490251">
        <w:rPr>
          <w:b/>
          <w:sz w:val="20"/>
        </w:rPr>
        <w:t>Working Drawings</w:t>
      </w:r>
    </w:p>
    <w:p w:rsidR="00A139F3" w:rsidRPr="00490251" w:rsidRDefault="00A139F3" w:rsidP="00591160">
      <w:pPr>
        <w:pStyle w:val="PldCentrL7"/>
        <w:numPr>
          <w:ilvl w:val="5"/>
          <w:numId w:val="86"/>
        </w:numPr>
        <w:spacing w:after="200"/>
        <w:ind w:left="4320"/>
        <w:rPr>
          <w:sz w:val="20"/>
        </w:rPr>
      </w:pPr>
      <w:r w:rsidRPr="00490251">
        <w:rPr>
          <w:sz w:val="20"/>
        </w:rPr>
        <w:t>50% milestone; Uniformed format elemental categories and detailed to Level 4; and</w:t>
      </w:r>
    </w:p>
    <w:p w:rsidR="00A139F3" w:rsidRPr="00490251" w:rsidRDefault="00A139F3" w:rsidP="00591160">
      <w:pPr>
        <w:pStyle w:val="PldCentrL7"/>
        <w:numPr>
          <w:ilvl w:val="5"/>
          <w:numId w:val="86"/>
        </w:numPr>
        <w:spacing w:after="200"/>
        <w:ind w:left="4320"/>
        <w:rPr>
          <w:sz w:val="20"/>
        </w:rPr>
      </w:pPr>
      <w:r w:rsidRPr="00490251">
        <w:rPr>
          <w:sz w:val="20"/>
        </w:rPr>
        <w:t>90% milestone; Uniformed format elemental categories and detailed to Level 4 and additionally in CSI format.</w:t>
      </w:r>
    </w:p>
    <w:p w:rsidR="00A139F3" w:rsidRPr="00490251" w:rsidRDefault="00A139F3" w:rsidP="00591160">
      <w:pPr>
        <w:pStyle w:val="PldCentrL6"/>
        <w:numPr>
          <w:ilvl w:val="4"/>
          <w:numId w:val="86"/>
        </w:numPr>
        <w:spacing w:after="200"/>
        <w:ind w:left="3330" w:hanging="1080"/>
        <w:rPr>
          <w:sz w:val="20"/>
        </w:rPr>
      </w:pPr>
      <w:r w:rsidRPr="00490251">
        <w:rPr>
          <w:sz w:val="20"/>
        </w:rPr>
        <w:t xml:space="preserve">Each cost estimate shall: </w:t>
      </w:r>
    </w:p>
    <w:p w:rsidR="00A139F3" w:rsidRPr="00490251" w:rsidRDefault="00A139F3" w:rsidP="00591160">
      <w:pPr>
        <w:pStyle w:val="PldCentrL7"/>
        <w:numPr>
          <w:ilvl w:val="5"/>
          <w:numId w:val="86"/>
        </w:numPr>
        <w:spacing w:after="200"/>
        <w:ind w:left="4320"/>
        <w:rPr>
          <w:sz w:val="20"/>
        </w:rPr>
      </w:pPr>
      <w:r w:rsidRPr="00490251">
        <w:rPr>
          <w:sz w:val="20"/>
        </w:rPr>
        <w:t>Reflect the best professional estimate of actual costs anticipated.</w:t>
      </w:r>
    </w:p>
    <w:p w:rsidR="00A139F3" w:rsidRPr="00490251" w:rsidRDefault="00A139F3" w:rsidP="00591160">
      <w:pPr>
        <w:pStyle w:val="PldCentrL7"/>
        <w:numPr>
          <w:ilvl w:val="5"/>
          <w:numId w:val="86"/>
        </w:numPr>
        <w:spacing w:after="200"/>
        <w:ind w:left="4320"/>
        <w:rPr>
          <w:sz w:val="20"/>
        </w:rPr>
      </w:pPr>
      <w:r w:rsidRPr="00490251">
        <w:rPr>
          <w:sz w:val="20"/>
        </w:rPr>
        <w:t xml:space="preserve">Establish internal estimating allowances, consistent with good professional practice, appropriate to the phase of development. Larger allowances are assumed held at early phases gradually diminishing to zero at </w:t>
      </w:r>
      <w:r w:rsidR="004B4D87" w:rsidRPr="00490251">
        <w:rPr>
          <w:sz w:val="20"/>
        </w:rPr>
        <w:t xml:space="preserve">the </w:t>
      </w:r>
      <w:r w:rsidRPr="00490251">
        <w:rPr>
          <w:sz w:val="20"/>
        </w:rPr>
        <w:t xml:space="preserve">completion of final cost estimate. </w:t>
      </w:r>
    </w:p>
    <w:p w:rsidR="00A139F3" w:rsidRPr="00490251" w:rsidRDefault="00A139F3" w:rsidP="00591160">
      <w:pPr>
        <w:pStyle w:val="PldCentrL7"/>
        <w:numPr>
          <w:ilvl w:val="5"/>
          <w:numId w:val="86"/>
        </w:numPr>
        <w:spacing w:after="200"/>
        <w:ind w:left="4320"/>
        <w:rPr>
          <w:sz w:val="20"/>
        </w:rPr>
      </w:pPr>
      <w:r w:rsidRPr="00490251">
        <w:rPr>
          <w:sz w:val="20"/>
        </w:rPr>
        <w:t xml:space="preserve">Adjust reported cost values to contract </w:t>
      </w:r>
      <w:r w:rsidR="004B4D87" w:rsidRPr="00490251">
        <w:rPr>
          <w:sz w:val="20"/>
        </w:rPr>
        <w:t>Engineering News-Record City Construction Cost Index (</w:t>
      </w:r>
      <w:r w:rsidRPr="00490251">
        <w:rPr>
          <w:sz w:val="20"/>
        </w:rPr>
        <w:t>ENR CCCI</w:t>
      </w:r>
      <w:r w:rsidR="004B4D87" w:rsidRPr="00490251">
        <w:rPr>
          <w:sz w:val="20"/>
        </w:rPr>
        <w:t>)</w:t>
      </w:r>
      <w:r w:rsidRPr="00490251">
        <w:rPr>
          <w:sz w:val="20"/>
        </w:rPr>
        <w:t xml:space="preserve"> value. Do not advance costs to the estimated start of construction, mid-point of construction or to present day values unless otherwise directed by the </w:t>
      </w:r>
      <w:r w:rsidR="008F364F" w:rsidRPr="00490251">
        <w:rPr>
          <w:sz w:val="20"/>
        </w:rPr>
        <w:t>Judicial Council</w:t>
      </w:r>
      <w:r w:rsidRPr="00490251">
        <w:rPr>
          <w:sz w:val="20"/>
        </w:rPr>
        <w:t>. Questions regarding the calculation of ENR CCCI values shall be reviewed with the Project Manager.</w:t>
      </w:r>
    </w:p>
    <w:p w:rsidR="00A139F3" w:rsidRPr="00490251" w:rsidRDefault="00A139F3" w:rsidP="00591160">
      <w:pPr>
        <w:pStyle w:val="PldCentrL5"/>
        <w:numPr>
          <w:ilvl w:val="3"/>
          <w:numId w:val="86"/>
        </w:numPr>
        <w:spacing w:after="200"/>
        <w:ind w:left="2160" w:hanging="900"/>
        <w:rPr>
          <w:sz w:val="20"/>
        </w:rPr>
      </w:pPr>
      <w:r w:rsidRPr="00490251">
        <w:rPr>
          <w:sz w:val="20"/>
        </w:rPr>
        <w:lastRenderedPageBreak/>
        <w:t xml:space="preserve">If directed by the </w:t>
      </w:r>
      <w:r w:rsidR="008F364F" w:rsidRPr="00490251">
        <w:rPr>
          <w:sz w:val="20"/>
        </w:rPr>
        <w:t>Judicial Council</w:t>
      </w:r>
      <w:r w:rsidRPr="00490251">
        <w:rPr>
          <w:sz w:val="20"/>
        </w:rPr>
        <w:t xml:space="preserve">, assist the Architect and the </w:t>
      </w:r>
      <w:r w:rsidR="008F364F" w:rsidRPr="00490251">
        <w:rPr>
          <w:sz w:val="20"/>
        </w:rPr>
        <w:t>Judicial Council</w:t>
      </w:r>
      <w:r w:rsidRPr="00490251">
        <w:rPr>
          <w:sz w:val="20"/>
        </w:rPr>
        <w:t xml:space="preserve"> in developing Supplemental Conditions that address unique Project conditions.</w:t>
      </w:r>
    </w:p>
    <w:p w:rsidR="00A139F3" w:rsidRPr="0070670A" w:rsidRDefault="00A139F3" w:rsidP="00591160">
      <w:pPr>
        <w:pStyle w:val="PldCentrL4"/>
        <w:numPr>
          <w:ilvl w:val="2"/>
          <w:numId w:val="86"/>
        </w:numPr>
        <w:spacing w:after="200"/>
        <w:rPr>
          <w:sz w:val="20"/>
        </w:rPr>
      </w:pPr>
      <w:r w:rsidRPr="0070670A">
        <w:rPr>
          <w:sz w:val="20"/>
        </w:rPr>
        <w:t xml:space="preserve">CMR shall provide the Master Schedule for Construction of the Project, which must, unless modified by a written amendment to this Agreement, and regardless of weather conditions, be completed on or before the date indicated in the Agreement. </w:t>
      </w:r>
    </w:p>
    <w:p w:rsidR="00A139F3" w:rsidRPr="0070670A" w:rsidRDefault="00A139F3" w:rsidP="00591160">
      <w:pPr>
        <w:pStyle w:val="PldCentrL4"/>
        <w:numPr>
          <w:ilvl w:val="2"/>
          <w:numId w:val="86"/>
        </w:numPr>
        <w:spacing w:after="200"/>
        <w:rPr>
          <w:sz w:val="20"/>
        </w:rPr>
      </w:pPr>
      <w:r w:rsidRPr="0070670A">
        <w:rPr>
          <w:b/>
          <w:sz w:val="20"/>
        </w:rPr>
        <w:t>SWPPP</w:t>
      </w:r>
      <w:r w:rsidRPr="0070670A">
        <w:rPr>
          <w:sz w:val="20"/>
        </w:rPr>
        <w:t xml:space="preserve">:  </w:t>
      </w:r>
      <w:r w:rsidR="00E46846" w:rsidRPr="0070670A">
        <w:rPr>
          <w:sz w:val="20"/>
        </w:rPr>
        <w:t xml:space="preserve">CMR shall review the </w:t>
      </w:r>
      <w:r w:rsidR="008F364F" w:rsidRPr="0070670A">
        <w:rPr>
          <w:sz w:val="20"/>
        </w:rPr>
        <w:t>Judicial Council</w:t>
      </w:r>
      <w:r w:rsidR="00E46846" w:rsidRPr="0070670A">
        <w:rPr>
          <w:sz w:val="20"/>
        </w:rPr>
        <w:t>’s Storm Water Pollution Prevention Plan (“SWPPP”) and shall ensure that it can perform all of the</w:t>
      </w:r>
      <w:r w:rsidRPr="0070670A">
        <w:rPr>
          <w:sz w:val="20"/>
        </w:rPr>
        <w:t xml:space="preserve"> </w:t>
      </w:r>
      <w:r w:rsidR="00E46846" w:rsidRPr="0070670A">
        <w:rPr>
          <w:sz w:val="20"/>
        </w:rPr>
        <w:t>duties and responsibilities of the Qualified SWPPP Practitioner (“QSP”).</w:t>
      </w:r>
      <w:r w:rsidRPr="0070670A">
        <w:rPr>
          <w:sz w:val="20"/>
        </w:rPr>
        <w:t xml:space="preserve">  CMR shall perform all duties and responsibilities of the QSP for the Project, including without limitation, inspection and documentation of the Best Management Practices for the approved SWPPP.  </w:t>
      </w:r>
    </w:p>
    <w:p w:rsidR="00A139F3" w:rsidRPr="0070670A" w:rsidRDefault="00A139F3" w:rsidP="00591160">
      <w:pPr>
        <w:pStyle w:val="PldCentrL4"/>
        <w:numPr>
          <w:ilvl w:val="2"/>
          <w:numId w:val="86"/>
        </w:numPr>
        <w:spacing w:after="200"/>
        <w:rPr>
          <w:sz w:val="20"/>
        </w:rPr>
      </w:pPr>
      <w:r w:rsidRPr="0070670A">
        <w:rPr>
          <w:b/>
          <w:sz w:val="20"/>
        </w:rPr>
        <w:t>Approvals</w:t>
      </w:r>
      <w:r w:rsidRPr="0070670A">
        <w:rPr>
          <w:sz w:val="20"/>
        </w:rPr>
        <w:t>:  CMR shall monitor all regulatory approvals required during the Working Drawing</w:t>
      </w:r>
      <w:r w:rsidR="003875F9" w:rsidRPr="0070670A">
        <w:rPr>
          <w:sz w:val="20"/>
        </w:rPr>
        <w:t>s</w:t>
      </w:r>
      <w:r w:rsidRPr="0070670A">
        <w:rPr>
          <w:sz w:val="20"/>
        </w:rPr>
        <w:t xml:space="preserve"> Phase.</w:t>
      </w:r>
    </w:p>
    <w:p w:rsidR="00A139F3" w:rsidRPr="0070670A" w:rsidRDefault="00A139F3" w:rsidP="00591160">
      <w:pPr>
        <w:pStyle w:val="PldCentrL4"/>
        <w:numPr>
          <w:ilvl w:val="2"/>
          <w:numId w:val="86"/>
        </w:numPr>
        <w:spacing w:after="200"/>
        <w:rPr>
          <w:sz w:val="20"/>
        </w:rPr>
      </w:pPr>
      <w:r w:rsidRPr="0070670A">
        <w:rPr>
          <w:sz w:val="20"/>
        </w:rPr>
        <w:t xml:space="preserve">Authorization to proceed with each succeeding step in the design process is contingent upon the </w:t>
      </w:r>
      <w:r w:rsidR="008F364F" w:rsidRPr="0070670A">
        <w:rPr>
          <w:sz w:val="20"/>
        </w:rPr>
        <w:t>Judicial Council</w:t>
      </w:r>
      <w:r w:rsidRPr="0070670A">
        <w:rPr>
          <w:sz w:val="20"/>
        </w:rPr>
        <w:t xml:space="preserve">’s written Acceptance of both the Architect or Engineer’s and CMR’s  independent cost estimates, which when evaluated separately, must both be equal to or less than  the budget amounts </w:t>
      </w:r>
      <w:r w:rsidR="008F364F" w:rsidRPr="0070670A">
        <w:rPr>
          <w:sz w:val="20"/>
        </w:rPr>
        <w:t>Judicial Council</w:t>
      </w:r>
      <w:r w:rsidRPr="0070670A">
        <w:rPr>
          <w:sz w:val="20"/>
        </w:rPr>
        <w:t xml:space="preserve"> provides to the CMR.</w:t>
      </w:r>
    </w:p>
    <w:p w:rsidR="00A139F3" w:rsidRPr="0070670A" w:rsidRDefault="00A139F3" w:rsidP="00591160">
      <w:pPr>
        <w:pStyle w:val="PldCentrL4"/>
        <w:numPr>
          <w:ilvl w:val="2"/>
          <w:numId w:val="86"/>
        </w:numPr>
        <w:spacing w:after="200"/>
        <w:rPr>
          <w:sz w:val="20"/>
        </w:rPr>
      </w:pPr>
      <w:r w:rsidRPr="0070670A">
        <w:rPr>
          <w:sz w:val="20"/>
        </w:rPr>
        <w:t xml:space="preserve">Upon successful completion of all activities and the successful provision of all deliverables of the Working Drawings Phase specified above, the </w:t>
      </w:r>
      <w:r w:rsidR="008F364F" w:rsidRPr="0070670A">
        <w:rPr>
          <w:sz w:val="20"/>
        </w:rPr>
        <w:t>Judicial Council</w:t>
      </w:r>
      <w:r w:rsidRPr="0070670A">
        <w:rPr>
          <w:sz w:val="20"/>
        </w:rPr>
        <w:t xml:space="preserve">, the Architect, and the CMR shall, in a written and signed document, designate the names, versions, and revision numbers of the final Contract Documents and Master Schedule for the Construction Phase of the Project. </w:t>
      </w:r>
    </w:p>
    <w:p w:rsidR="00A139F3" w:rsidRPr="0070670A" w:rsidRDefault="00A139F3" w:rsidP="00591160">
      <w:pPr>
        <w:pStyle w:val="PldCentrL4"/>
        <w:numPr>
          <w:ilvl w:val="2"/>
          <w:numId w:val="86"/>
        </w:numPr>
        <w:spacing w:after="200"/>
        <w:rPr>
          <w:sz w:val="20"/>
        </w:rPr>
      </w:pPr>
      <w:r w:rsidRPr="0070670A">
        <w:rPr>
          <w:sz w:val="20"/>
        </w:rPr>
        <w:t xml:space="preserve">Upon the </w:t>
      </w:r>
      <w:r w:rsidR="008F364F" w:rsidRPr="0070670A">
        <w:rPr>
          <w:sz w:val="20"/>
        </w:rPr>
        <w:t>Judicial Council</w:t>
      </w:r>
      <w:r w:rsidRPr="0070670A">
        <w:rPr>
          <w:sz w:val="20"/>
        </w:rPr>
        <w:t>’s written approval of the final Design Documents, the Design Documents are incorporated into and become an integral part of the Contract Documents, and upon approval of the Master Schedule applicable to the Construction Phase, the CMR is authorized to begin the activities of the preparation of subcontractor bid packages.</w:t>
      </w:r>
    </w:p>
    <w:p w:rsidR="00A139F3" w:rsidRPr="0070670A" w:rsidRDefault="00A139F3" w:rsidP="00591160">
      <w:pPr>
        <w:pStyle w:val="PldCentrL4"/>
        <w:numPr>
          <w:ilvl w:val="2"/>
          <w:numId w:val="86"/>
        </w:numPr>
        <w:spacing w:after="200"/>
        <w:rPr>
          <w:b/>
          <w:sz w:val="20"/>
        </w:rPr>
      </w:pPr>
      <w:r w:rsidRPr="0070670A">
        <w:rPr>
          <w:b/>
          <w:sz w:val="20"/>
        </w:rPr>
        <w:t>Subcontractor Bidding</w:t>
      </w:r>
      <w:r w:rsidRPr="00C4236D">
        <w:rPr>
          <w:b/>
          <w:sz w:val="20"/>
        </w:rPr>
        <w:t>.</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CMR shall provide to the </w:t>
      </w:r>
      <w:r w:rsidR="008F364F" w:rsidRPr="0070670A">
        <w:rPr>
          <w:sz w:val="20"/>
        </w:rPr>
        <w:t>Judicial Council</w:t>
      </w:r>
      <w:r w:rsidRPr="0070670A">
        <w:rPr>
          <w:sz w:val="20"/>
        </w:rPr>
        <w:t xml:space="preserve"> a written plan for the division of the construction activities of the Construction Phase work into bid packages.</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Each bid package shall include a copy of </w:t>
      </w:r>
      <w:r w:rsidRPr="0070670A">
        <w:rPr>
          <w:sz w:val="20"/>
          <w:u w:val="single"/>
        </w:rPr>
        <w:t>all</w:t>
      </w:r>
      <w:r w:rsidRPr="0070670A">
        <w:rPr>
          <w:sz w:val="20"/>
        </w:rPr>
        <w:t xml:space="preserve"> of the Contract Documents.</w:t>
      </w:r>
    </w:p>
    <w:p w:rsidR="00A139F3" w:rsidRPr="0070670A" w:rsidRDefault="00A139F3" w:rsidP="00591160">
      <w:pPr>
        <w:pStyle w:val="PldCentrL4"/>
        <w:numPr>
          <w:ilvl w:val="3"/>
          <w:numId w:val="86"/>
        </w:numPr>
        <w:spacing w:after="200"/>
        <w:ind w:left="2160" w:hanging="900"/>
        <w:rPr>
          <w:sz w:val="20"/>
        </w:rPr>
      </w:pPr>
      <w:r w:rsidRPr="0070670A">
        <w:rPr>
          <w:bCs/>
          <w:sz w:val="20"/>
        </w:rPr>
        <w:t>CMR may include, in the bid packages, legal terms and conditions standard to the CMR for the type and duration of the Subcontractor engagements contemplated by this Agreement, however, such terms and conditions shall not be such that they shall be considered onerous and likely to result in higher bid prices.</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Bid packages shall be logical, inclusive and distinct.  </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Bid packages shall include information concerning the </w:t>
      </w:r>
      <w:r w:rsidR="008F364F" w:rsidRPr="0070670A">
        <w:rPr>
          <w:sz w:val="20"/>
        </w:rPr>
        <w:t>Judicial Council</w:t>
      </w:r>
      <w:r w:rsidRPr="0070670A">
        <w:rPr>
          <w:sz w:val="20"/>
        </w:rPr>
        <w:t>’s OCIP program, and the CMR’s Project site safety program.</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Notwithstanding </w:t>
      </w:r>
      <w:r w:rsidR="008F364F" w:rsidRPr="0070670A">
        <w:rPr>
          <w:sz w:val="20"/>
        </w:rPr>
        <w:t>Judicial Council</w:t>
      </w:r>
      <w:r w:rsidRPr="0070670A">
        <w:rPr>
          <w:sz w:val="20"/>
        </w:rPr>
        <w:t xml:space="preserve">’s review of the bid packages, CMR warrants the bid packages developed shall conform to the provisions of the Agreement. Any omissions, errors, or ambiguities in the bid packages shall be construed against the CMR and in favor of the </w:t>
      </w:r>
      <w:r w:rsidR="008F364F" w:rsidRPr="0070670A">
        <w:rPr>
          <w:sz w:val="20"/>
        </w:rPr>
        <w:t>Judicial Council</w:t>
      </w:r>
      <w:r w:rsidRPr="0070670A">
        <w:rPr>
          <w:sz w:val="20"/>
        </w:rPr>
        <w:t>.</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Each bid package shall include a statement of work specifying all work to be performed by that subcontractor for the portion of the work as shown in the Contract Documents to be solicited, and shall include a schedule or due dates that requires the performance of the work within the timeframe </w:t>
      </w:r>
      <w:r w:rsidR="003875F9" w:rsidRPr="0070670A">
        <w:rPr>
          <w:sz w:val="20"/>
        </w:rPr>
        <w:t xml:space="preserve">established </w:t>
      </w:r>
      <w:r w:rsidRPr="0070670A">
        <w:rPr>
          <w:sz w:val="20"/>
        </w:rPr>
        <w:t xml:space="preserve">for such </w:t>
      </w:r>
      <w:r w:rsidR="003875F9" w:rsidRPr="0070670A">
        <w:rPr>
          <w:sz w:val="20"/>
        </w:rPr>
        <w:t xml:space="preserve">time </w:t>
      </w:r>
      <w:r w:rsidRPr="0070670A">
        <w:rPr>
          <w:sz w:val="20"/>
        </w:rPr>
        <w:t>in the Master Project Schedule for the Construction Phase of the Project. Bid packages shall only solicit fixed price bids or Time and Materials bids with a fixed not-to-exceed amount.</w:t>
      </w:r>
    </w:p>
    <w:p w:rsidR="00A139F3" w:rsidRPr="0070670A" w:rsidRDefault="00A139F3" w:rsidP="00591160">
      <w:pPr>
        <w:pStyle w:val="PldCentrL4"/>
        <w:numPr>
          <w:ilvl w:val="3"/>
          <w:numId w:val="86"/>
        </w:numPr>
        <w:spacing w:after="200"/>
        <w:ind w:left="2160" w:hanging="900"/>
        <w:rPr>
          <w:sz w:val="20"/>
        </w:rPr>
      </w:pPr>
      <w:r w:rsidRPr="0070670A">
        <w:rPr>
          <w:sz w:val="20"/>
        </w:rPr>
        <w:lastRenderedPageBreak/>
        <w:t xml:space="preserve">Bid packages shall be sufficiently comprehensive to secure competitive bids for provision of all of the Construction Phase work of the Project, as documented in the approved Contract Documents. </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Individual packages shall, if the </w:t>
      </w:r>
      <w:r w:rsidR="008F364F" w:rsidRPr="0070670A">
        <w:rPr>
          <w:sz w:val="20"/>
        </w:rPr>
        <w:t>Judicial Council</w:t>
      </w:r>
      <w:r w:rsidRPr="0070670A">
        <w:rPr>
          <w:sz w:val="20"/>
        </w:rPr>
        <w:t xml:space="preserve"> so directs, include a number of additive or deductive alternates acceptable to the </w:t>
      </w:r>
      <w:r w:rsidR="008F364F" w:rsidRPr="0070670A">
        <w:rPr>
          <w:sz w:val="20"/>
        </w:rPr>
        <w:t>Judicial Council</w:t>
      </w:r>
      <w:r w:rsidRPr="0070670A">
        <w:rPr>
          <w:sz w:val="20"/>
        </w:rPr>
        <w:t xml:space="preserve">. If the bid packages developed include alternates that require the selection and use of particular other alternate(s) in order to ensure the constructability of the Project, the CMR shall identify them, in writing, to the </w:t>
      </w:r>
      <w:r w:rsidR="008F364F" w:rsidRPr="0070670A">
        <w:rPr>
          <w:sz w:val="20"/>
        </w:rPr>
        <w:t>Judicial Council</w:t>
      </w:r>
      <w:r w:rsidRPr="0070670A">
        <w:rPr>
          <w:sz w:val="20"/>
        </w:rPr>
        <w:t xml:space="preserve">. </w:t>
      </w:r>
    </w:p>
    <w:p w:rsidR="00A139F3" w:rsidRPr="0070670A" w:rsidRDefault="00A139F3" w:rsidP="00591160">
      <w:pPr>
        <w:pStyle w:val="PldCentrL4"/>
        <w:numPr>
          <w:ilvl w:val="4"/>
          <w:numId w:val="86"/>
        </w:numPr>
        <w:spacing w:after="200"/>
        <w:ind w:left="3330" w:hanging="1080"/>
        <w:rPr>
          <w:sz w:val="20"/>
        </w:rPr>
      </w:pPr>
      <w:r w:rsidRPr="0070670A">
        <w:rPr>
          <w:sz w:val="20"/>
        </w:rPr>
        <w:t>If appropriate, the Master Project Schedule will be provided in trade contractor bid package</w:t>
      </w:r>
      <w:r w:rsidR="00F809E8" w:rsidRPr="0070670A">
        <w:rPr>
          <w:sz w:val="20"/>
        </w:rPr>
        <w:t>s</w:t>
      </w:r>
      <w:r w:rsidRPr="0070670A">
        <w:rPr>
          <w:sz w:val="20"/>
        </w:rPr>
        <w:t xml:space="preserve">. The </w:t>
      </w:r>
      <w:r w:rsidR="00F809E8" w:rsidRPr="0070670A">
        <w:rPr>
          <w:sz w:val="20"/>
        </w:rPr>
        <w:t>t</w:t>
      </w:r>
      <w:r w:rsidRPr="0070670A">
        <w:rPr>
          <w:sz w:val="20"/>
        </w:rPr>
        <w:t xml:space="preserve">rade </w:t>
      </w:r>
      <w:r w:rsidR="00F809E8" w:rsidRPr="0070670A">
        <w:rPr>
          <w:sz w:val="20"/>
        </w:rPr>
        <w:t xml:space="preserve">contractor </w:t>
      </w:r>
      <w:r w:rsidRPr="0070670A">
        <w:rPr>
          <w:sz w:val="20"/>
        </w:rPr>
        <w:t>bid package</w:t>
      </w:r>
      <w:r w:rsidR="00F809E8" w:rsidRPr="0070670A">
        <w:rPr>
          <w:sz w:val="20"/>
        </w:rPr>
        <w:t>s</w:t>
      </w:r>
      <w:r w:rsidRPr="0070670A">
        <w:rPr>
          <w:sz w:val="20"/>
        </w:rPr>
        <w:t xml:space="preserve"> shall include sufficient information regarding the timing of work being bid to ensure that the Project can be constructed within the approved Master Schedule for the Construction Phase of the Work, and shall provide terms and conditions that will inform prospective Subcontractors that they will be bound to performance within </w:t>
      </w:r>
      <w:r w:rsidR="00F809E8" w:rsidRPr="0070670A">
        <w:rPr>
          <w:sz w:val="20"/>
        </w:rPr>
        <w:t>the established schedule</w:t>
      </w:r>
      <w:r w:rsidRPr="0070670A">
        <w:rPr>
          <w:sz w:val="20"/>
        </w:rPr>
        <w:t>.</w:t>
      </w:r>
    </w:p>
    <w:p w:rsidR="00A139F3" w:rsidRPr="0070670A" w:rsidRDefault="00A139F3" w:rsidP="00591160">
      <w:pPr>
        <w:pStyle w:val="PldCentrL4"/>
        <w:numPr>
          <w:ilvl w:val="3"/>
          <w:numId w:val="86"/>
        </w:numPr>
        <w:spacing w:after="200"/>
        <w:ind w:left="2160" w:hanging="1080"/>
        <w:rPr>
          <w:sz w:val="20"/>
        </w:rPr>
      </w:pPr>
      <w:r w:rsidRPr="0070670A">
        <w:rPr>
          <w:bCs/>
          <w:sz w:val="20"/>
        </w:rPr>
        <w:t xml:space="preserve">All bid packages shall be provided to the </w:t>
      </w:r>
      <w:r w:rsidR="008F364F" w:rsidRPr="0070670A">
        <w:rPr>
          <w:bCs/>
          <w:sz w:val="20"/>
        </w:rPr>
        <w:t>Judicial Council</w:t>
      </w:r>
      <w:r w:rsidRPr="0070670A">
        <w:rPr>
          <w:bCs/>
          <w:sz w:val="20"/>
        </w:rPr>
        <w:t xml:space="preserve"> as a single deliverable, and are subject to review by the </w:t>
      </w:r>
      <w:r w:rsidR="008F364F" w:rsidRPr="0070670A">
        <w:rPr>
          <w:bCs/>
          <w:sz w:val="20"/>
        </w:rPr>
        <w:t>Judicial Council</w:t>
      </w:r>
      <w:r w:rsidRPr="0070670A">
        <w:rPr>
          <w:bCs/>
          <w:sz w:val="20"/>
        </w:rPr>
        <w:t xml:space="preserve">. </w:t>
      </w:r>
    </w:p>
    <w:p w:rsidR="00A139F3" w:rsidRPr="0070670A" w:rsidRDefault="00A139F3" w:rsidP="00591160">
      <w:pPr>
        <w:pStyle w:val="PldCentrL4"/>
        <w:numPr>
          <w:ilvl w:val="3"/>
          <w:numId w:val="86"/>
        </w:numPr>
        <w:spacing w:after="200"/>
        <w:ind w:left="2160" w:hanging="1080"/>
        <w:rPr>
          <w:sz w:val="20"/>
        </w:rPr>
      </w:pPr>
      <w:r w:rsidRPr="0070670A">
        <w:rPr>
          <w:sz w:val="20"/>
        </w:rPr>
        <w:t xml:space="preserve">Upon the </w:t>
      </w:r>
      <w:r w:rsidR="008F364F" w:rsidRPr="0070670A">
        <w:rPr>
          <w:sz w:val="20"/>
        </w:rPr>
        <w:t>Judicial Council</w:t>
      </w:r>
      <w:r w:rsidRPr="0070670A">
        <w:rPr>
          <w:sz w:val="20"/>
        </w:rPr>
        <w:t xml:space="preserve">’s written approval of the Subcontractor Bid Packages, the CMR is authorized to begin </w:t>
      </w:r>
      <w:r w:rsidR="00F809E8" w:rsidRPr="0070670A">
        <w:rPr>
          <w:sz w:val="20"/>
        </w:rPr>
        <w:t>solicitations for</w:t>
      </w:r>
      <w:r w:rsidRPr="0070670A">
        <w:rPr>
          <w:sz w:val="20"/>
        </w:rPr>
        <w:t xml:space="preserve"> Subcontractor bidding.</w:t>
      </w:r>
    </w:p>
    <w:p w:rsidR="00A139F3" w:rsidRPr="0070670A" w:rsidRDefault="00A139F3" w:rsidP="00591160">
      <w:pPr>
        <w:pStyle w:val="PldCentrL4"/>
        <w:numPr>
          <w:ilvl w:val="3"/>
          <w:numId w:val="86"/>
        </w:numPr>
        <w:spacing w:after="200"/>
        <w:ind w:left="2160" w:hanging="1080"/>
        <w:rPr>
          <w:sz w:val="20"/>
        </w:rPr>
      </w:pPr>
      <w:r w:rsidRPr="0070670A">
        <w:rPr>
          <w:sz w:val="20"/>
        </w:rPr>
        <w:t xml:space="preserve">CMR shall competitively bid the subcontractor bid packages as required herein and in the other Contract Documents, including without limitation: </w:t>
      </w:r>
    </w:p>
    <w:p w:rsidR="00A139F3" w:rsidRPr="0070670A" w:rsidRDefault="00A139F3" w:rsidP="00591160">
      <w:pPr>
        <w:pStyle w:val="PldCentrL4"/>
        <w:numPr>
          <w:ilvl w:val="4"/>
          <w:numId w:val="86"/>
        </w:numPr>
        <w:spacing w:after="200"/>
        <w:ind w:left="3330" w:hanging="1080"/>
        <w:rPr>
          <w:sz w:val="20"/>
        </w:rPr>
      </w:pPr>
      <w:r w:rsidRPr="0070670A">
        <w:rPr>
          <w:b/>
          <w:sz w:val="20"/>
          <w:u w:val="single"/>
        </w:rPr>
        <w:t>Subcontractor Bids</w:t>
      </w:r>
      <w:r w:rsidRPr="0070670A">
        <w:rPr>
          <w:sz w:val="20"/>
          <w:u w:val="single"/>
        </w:rPr>
        <w:t>.</w:t>
      </w:r>
      <w:r w:rsidRPr="0070670A">
        <w:rPr>
          <w:sz w:val="20"/>
        </w:rPr>
        <w:t xml:space="preserve">  CMR shall advertise in trade venues acceptable to the </w:t>
      </w:r>
      <w:r w:rsidR="008F364F" w:rsidRPr="0070670A">
        <w:rPr>
          <w:sz w:val="20"/>
        </w:rPr>
        <w:t>Judicial Council</w:t>
      </w:r>
      <w:r w:rsidRPr="0070670A">
        <w:rPr>
          <w:sz w:val="20"/>
        </w:rPr>
        <w:t xml:space="preserve"> and solicit qualifications from a sufficient number of subcontractors for each bid package to ensure at least three (3) qualified subcontractors result from this solicitation. CMR shall prequalify at least three (3) qualified subcontractors for each bid package, and present such evidence of prequalification to the </w:t>
      </w:r>
      <w:r w:rsidR="008F364F" w:rsidRPr="0070670A">
        <w:rPr>
          <w:sz w:val="20"/>
        </w:rPr>
        <w:t>Judicial Council</w:t>
      </w:r>
      <w:r w:rsidRPr="0070670A">
        <w:rPr>
          <w:sz w:val="20"/>
        </w:rPr>
        <w:t>.</w:t>
      </w:r>
    </w:p>
    <w:p w:rsidR="00A139F3" w:rsidRPr="0070670A" w:rsidRDefault="00A139F3" w:rsidP="00591160">
      <w:pPr>
        <w:pStyle w:val="PldCentrL4"/>
        <w:numPr>
          <w:ilvl w:val="4"/>
          <w:numId w:val="86"/>
        </w:numPr>
        <w:spacing w:after="200"/>
        <w:ind w:left="3330" w:hanging="1080"/>
        <w:rPr>
          <w:sz w:val="20"/>
        </w:rPr>
      </w:pPr>
      <w:r w:rsidRPr="0070670A">
        <w:rPr>
          <w:b/>
          <w:sz w:val="20"/>
          <w:u w:val="single"/>
        </w:rPr>
        <w:t>Furniture &amp; Equipment Bids</w:t>
      </w:r>
      <w:r w:rsidRPr="0070670A">
        <w:rPr>
          <w:sz w:val="20"/>
          <w:u w:val="single"/>
        </w:rPr>
        <w:t>.</w:t>
      </w:r>
      <w:r w:rsidRPr="0070670A">
        <w:rPr>
          <w:sz w:val="20"/>
        </w:rPr>
        <w:t xml:space="preserve">  If requested by the </w:t>
      </w:r>
      <w:r w:rsidR="008F364F" w:rsidRPr="0070670A">
        <w:rPr>
          <w:sz w:val="20"/>
        </w:rPr>
        <w:t>Judicial Council</w:t>
      </w:r>
      <w:r w:rsidRPr="0070670A">
        <w:rPr>
          <w:sz w:val="20"/>
        </w:rPr>
        <w:t xml:space="preserve">, CMR shall advertise in trade venues acceptable to the </w:t>
      </w:r>
      <w:r w:rsidR="008F364F" w:rsidRPr="0070670A">
        <w:rPr>
          <w:sz w:val="20"/>
        </w:rPr>
        <w:t>Judicial Council</w:t>
      </w:r>
      <w:r w:rsidRPr="0070670A">
        <w:rPr>
          <w:sz w:val="20"/>
        </w:rPr>
        <w:t xml:space="preserve"> and solicit qualifications from a sufficient number of vendors of furniture, fixtures and equipment to ensure that the CMR will be able </w:t>
      </w:r>
      <w:r w:rsidR="00F809E8" w:rsidRPr="0070670A">
        <w:rPr>
          <w:sz w:val="20"/>
        </w:rPr>
        <w:t xml:space="preserve">to </w:t>
      </w:r>
      <w:r w:rsidRPr="0070670A">
        <w:rPr>
          <w:sz w:val="20"/>
        </w:rPr>
        <w:t xml:space="preserve">conduct bids for procurement of modular and free-standing furniture, furnishings, and equipment to an adequate pool of prequalified vendors during the Construction Phase.  This prequalified vendor pool should be adequate to ensure that these procurements will be conducted economically and expeditiously, under fair competition, and in accordance with sound procurement practice as further described herein and in the other Contract Documents.  Regardless of whether CMR is procuring the furniture, fixtures and equipment, CMR shall coordinate all installations, powering, and commissioning of all furniture, fixtures and equipment.  </w:t>
      </w:r>
    </w:p>
    <w:p w:rsidR="00A139F3" w:rsidRPr="0070670A" w:rsidRDefault="00A139F3" w:rsidP="00591160">
      <w:pPr>
        <w:pStyle w:val="PldCentrL4"/>
        <w:numPr>
          <w:ilvl w:val="4"/>
          <w:numId w:val="86"/>
        </w:numPr>
        <w:spacing w:after="200"/>
        <w:ind w:left="3330" w:hanging="1080"/>
        <w:rPr>
          <w:sz w:val="20"/>
        </w:rPr>
      </w:pPr>
      <w:r w:rsidRPr="0070670A">
        <w:rPr>
          <w:sz w:val="20"/>
        </w:rPr>
        <w:t xml:space="preserve">When the </w:t>
      </w:r>
      <w:r w:rsidR="008F364F" w:rsidRPr="0070670A">
        <w:rPr>
          <w:sz w:val="20"/>
        </w:rPr>
        <w:t>Judicial Council</w:t>
      </w:r>
      <w:r w:rsidRPr="0070670A">
        <w:rPr>
          <w:sz w:val="20"/>
        </w:rPr>
        <w:t xml:space="preserve"> has agreed in writing that at least three (3) Qualified Subcontractors for a bid package have been selected, CMR shall issue those bid packages to the identified Subcontractors.</w:t>
      </w:r>
    </w:p>
    <w:p w:rsidR="00A139F3" w:rsidRPr="00AE5BC1" w:rsidRDefault="00A139F3" w:rsidP="00591160">
      <w:pPr>
        <w:pStyle w:val="PldCentrL5"/>
        <w:numPr>
          <w:ilvl w:val="4"/>
          <w:numId w:val="86"/>
        </w:numPr>
        <w:spacing w:after="120"/>
        <w:ind w:left="3330" w:hanging="1080"/>
        <w:rPr>
          <w:sz w:val="20"/>
        </w:rPr>
      </w:pPr>
      <w:r w:rsidRPr="00AE5BC1">
        <w:rPr>
          <w:sz w:val="20"/>
        </w:rPr>
        <w:t xml:space="preserve">CMR shall receive Subcontractor bids for bid packages and shall verify: </w:t>
      </w:r>
    </w:p>
    <w:p w:rsidR="00A139F3" w:rsidRPr="00AE5BC1" w:rsidRDefault="00A139F3" w:rsidP="00591160">
      <w:pPr>
        <w:pStyle w:val="PldCentrL6"/>
        <w:numPr>
          <w:ilvl w:val="5"/>
          <w:numId w:val="86"/>
        </w:numPr>
        <w:spacing w:after="120"/>
        <w:ind w:left="4680" w:hanging="1350"/>
        <w:rPr>
          <w:sz w:val="20"/>
        </w:rPr>
      </w:pPr>
      <w:r w:rsidRPr="00AE5BC1">
        <w:rPr>
          <w:sz w:val="20"/>
        </w:rPr>
        <w:t>Completeness;</w:t>
      </w:r>
    </w:p>
    <w:p w:rsidR="00A139F3" w:rsidRPr="00AE5BC1" w:rsidRDefault="00A139F3" w:rsidP="00591160">
      <w:pPr>
        <w:pStyle w:val="PldCentrL6"/>
        <w:numPr>
          <w:ilvl w:val="5"/>
          <w:numId w:val="86"/>
        </w:numPr>
        <w:spacing w:after="120"/>
        <w:ind w:left="4680" w:hanging="1350"/>
        <w:rPr>
          <w:sz w:val="20"/>
        </w:rPr>
      </w:pPr>
      <w:r w:rsidRPr="00AE5BC1">
        <w:rPr>
          <w:sz w:val="20"/>
        </w:rPr>
        <w:t>That each Subcontractor has agreed to be bound by Contract Documents; and</w:t>
      </w:r>
    </w:p>
    <w:p w:rsidR="00A139F3" w:rsidRPr="00AE5BC1" w:rsidRDefault="00A139F3" w:rsidP="00591160">
      <w:pPr>
        <w:pStyle w:val="PldCentrL6"/>
        <w:numPr>
          <w:ilvl w:val="5"/>
          <w:numId w:val="86"/>
        </w:numPr>
        <w:spacing w:after="120"/>
        <w:ind w:left="4680" w:hanging="1350"/>
        <w:rPr>
          <w:sz w:val="20"/>
        </w:rPr>
      </w:pPr>
      <w:r w:rsidRPr="00AE5BC1">
        <w:rPr>
          <w:sz w:val="20"/>
        </w:rPr>
        <w:t xml:space="preserve">That each Subcontractor has agreed to perform within a period of time that will </w:t>
      </w:r>
      <w:r w:rsidR="00F809E8" w:rsidRPr="00AE5BC1">
        <w:rPr>
          <w:sz w:val="20"/>
        </w:rPr>
        <w:t xml:space="preserve">ensure </w:t>
      </w:r>
      <w:r w:rsidRPr="00AE5BC1">
        <w:rPr>
          <w:sz w:val="20"/>
        </w:rPr>
        <w:t xml:space="preserve">Completion of the Project in accordance with the Master Schedule. </w:t>
      </w:r>
    </w:p>
    <w:p w:rsidR="00A139F3" w:rsidRPr="00AE5BC1" w:rsidRDefault="00A139F3" w:rsidP="00591160">
      <w:pPr>
        <w:pStyle w:val="PldCentrL5"/>
        <w:numPr>
          <w:ilvl w:val="4"/>
          <w:numId w:val="86"/>
        </w:numPr>
        <w:spacing w:after="120"/>
        <w:ind w:left="3330" w:hanging="1080"/>
        <w:rPr>
          <w:sz w:val="20"/>
        </w:rPr>
      </w:pPr>
      <w:r w:rsidRPr="00AE5BC1">
        <w:rPr>
          <w:sz w:val="20"/>
        </w:rPr>
        <w:lastRenderedPageBreak/>
        <w:t>Provided that each Subcontractor bid complies with all of the above, the Subcontractor bid shall be considered a conforming bid</w:t>
      </w:r>
      <w:r w:rsidR="00F809E8" w:rsidRPr="00AE5BC1">
        <w:rPr>
          <w:sz w:val="20"/>
        </w:rPr>
        <w:t xml:space="preserve"> unless otherwise directed in writing by the </w:t>
      </w:r>
      <w:r w:rsidR="008F364F" w:rsidRPr="00AE5BC1">
        <w:rPr>
          <w:sz w:val="20"/>
        </w:rPr>
        <w:t>Judicial Council</w:t>
      </w:r>
      <w:r w:rsidRPr="00AE5BC1">
        <w:rPr>
          <w:sz w:val="20"/>
        </w:rPr>
        <w:t xml:space="preserve">. </w:t>
      </w:r>
      <w:r w:rsidR="00F809E8" w:rsidRPr="00AE5BC1">
        <w:rPr>
          <w:sz w:val="20"/>
        </w:rPr>
        <w:t xml:space="preserve"> </w:t>
      </w:r>
      <w:r w:rsidRPr="00AE5BC1">
        <w:rPr>
          <w:sz w:val="20"/>
        </w:rPr>
        <w:t xml:space="preserve">If insufficient conforming Subcontractor bids are received, CMR shall repeat the above solicitation process until CMR receives </w:t>
      </w:r>
      <w:r w:rsidR="00F809E8" w:rsidRPr="00AE5BC1">
        <w:rPr>
          <w:sz w:val="20"/>
        </w:rPr>
        <w:t xml:space="preserve">at least </w:t>
      </w:r>
      <w:r w:rsidRPr="00AE5BC1">
        <w:rPr>
          <w:sz w:val="20"/>
        </w:rPr>
        <w:t>three (3) conforming Subcontractor bids.</w:t>
      </w:r>
    </w:p>
    <w:p w:rsidR="00A139F3" w:rsidRPr="00AE5BC1" w:rsidRDefault="00A139F3" w:rsidP="00591160">
      <w:pPr>
        <w:pStyle w:val="PldCentrL5"/>
        <w:numPr>
          <w:ilvl w:val="4"/>
          <w:numId w:val="86"/>
        </w:numPr>
        <w:spacing w:after="120"/>
        <w:ind w:left="3330" w:hanging="1080"/>
        <w:rPr>
          <w:sz w:val="20"/>
        </w:rPr>
      </w:pPr>
      <w:r w:rsidRPr="00AE5BC1">
        <w:rPr>
          <w:sz w:val="20"/>
        </w:rPr>
        <w:t xml:space="preserve">When sufficient conforming Subcontractor bids have been received, the CMR, under the observation of the </w:t>
      </w:r>
      <w:r w:rsidR="008F364F" w:rsidRPr="00AE5BC1">
        <w:rPr>
          <w:sz w:val="20"/>
        </w:rPr>
        <w:t>Judicial Council</w:t>
      </w:r>
      <w:r w:rsidRPr="00AE5BC1">
        <w:rPr>
          <w:sz w:val="20"/>
        </w:rPr>
        <w:t xml:space="preserve"> and the Architect, shall identify that combination of bids and alternates as the </w:t>
      </w:r>
      <w:r w:rsidR="008F364F" w:rsidRPr="00AE5BC1">
        <w:rPr>
          <w:sz w:val="20"/>
        </w:rPr>
        <w:t>Judicial Council</w:t>
      </w:r>
      <w:r w:rsidRPr="00AE5BC1">
        <w:rPr>
          <w:sz w:val="20"/>
        </w:rPr>
        <w:t xml:space="preserve"> may elect to accept that has the lowest cost while ensuring the timely construction of the Project and compliance with the DVBE Project Goal set forth in Section 12 of the Agreement. </w:t>
      </w:r>
    </w:p>
    <w:p w:rsidR="00A139F3" w:rsidRPr="00AE5BC1" w:rsidRDefault="00A139F3" w:rsidP="00591160">
      <w:pPr>
        <w:pStyle w:val="PldCentrL5"/>
        <w:numPr>
          <w:ilvl w:val="4"/>
          <w:numId w:val="86"/>
        </w:numPr>
        <w:spacing w:after="120"/>
        <w:ind w:left="3330" w:hanging="1080"/>
        <w:rPr>
          <w:sz w:val="20"/>
        </w:rPr>
      </w:pPr>
      <w:r w:rsidRPr="00AE5BC1">
        <w:rPr>
          <w:sz w:val="20"/>
        </w:rPr>
        <w:t xml:space="preserve">CMR shall work with the </w:t>
      </w:r>
      <w:r w:rsidR="008F364F" w:rsidRPr="00AE5BC1">
        <w:rPr>
          <w:sz w:val="20"/>
        </w:rPr>
        <w:t>Judicial Council</w:t>
      </w:r>
      <w:r w:rsidRPr="00AE5BC1">
        <w:rPr>
          <w:sz w:val="20"/>
        </w:rPr>
        <w:t xml:space="preserve"> to establish an allowance for Furniture, Fixtures and Equipment.</w:t>
      </w:r>
    </w:p>
    <w:p w:rsidR="00A139F3" w:rsidRPr="00AE5BC1" w:rsidRDefault="00A139F3" w:rsidP="00591160">
      <w:pPr>
        <w:pStyle w:val="PldCentrL5"/>
        <w:numPr>
          <w:ilvl w:val="2"/>
          <w:numId w:val="86"/>
        </w:numPr>
        <w:spacing w:after="120"/>
        <w:rPr>
          <w:b/>
          <w:sz w:val="20"/>
        </w:rPr>
      </w:pPr>
      <w:r w:rsidRPr="00AE5BC1">
        <w:rPr>
          <w:b/>
          <w:sz w:val="20"/>
        </w:rPr>
        <w:t xml:space="preserve">Calculation of GMP.  </w:t>
      </w:r>
    </w:p>
    <w:p w:rsidR="00A139F3" w:rsidRPr="00AE5BC1" w:rsidRDefault="00A139F3" w:rsidP="00591160">
      <w:pPr>
        <w:pStyle w:val="PldCentrL6"/>
        <w:numPr>
          <w:ilvl w:val="3"/>
          <w:numId w:val="86"/>
        </w:numPr>
        <w:spacing w:after="120"/>
        <w:ind w:left="2160" w:hanging="1080"/>
        <w:rPr>
          <w:sz w:val="20"/>
        </w:rPr>
      </w:pPr>
      <w:r w:rsidRPr="00AE5BC1">
        <w:rPr>
          <w:sz w:val="20"/>
        </w:rPr>
        <w:t xml:space="preserve">Based on the GMP that the CMR provides to the </w:t>
      </w:r>
      <w:r w:rsidR="008F364F" w:rsidRPr="00AE5BC1">
        <w:rPr>
          <w:sz w:val="20"/>
        </w:rPr>
        <w:t>Judicial Council</w:t>
      </w:r>
      <w:r w:rsidRPr="00AE5BC1">
        <w:rPr>
          <w:sz w:val="20"/>
        </w:rPr>
        <w:t xml:space="preserve">, the </w:t>
      </w:r>
      <w:r w:rsidR="008F364F" w:rsidRPr="00AE5BC1">
        <w:rPr>
          <w:sz w:val="20"/>
        </w:rPr>
        <w:t>Judicial Council</w:t>
      </w:r>
      <w:r w:rsidRPr="00AE5BC1">
        <w:rPr>
          <w:sz w:val="20"/>
        </w:rPr>
        <w:t xml:space="preserve"> shall have the option to take the following action: </w:t>
      </w:r>
    </w:p>
    <w:p w:rsidR="00A139F3" w:rsidRPr="00AE5BC1" w:rsidRDefault="00A139F3" w:rsidP="00591160">
      <w:pPr>
        <w:pStyle w:val="PldCentrL6"/>
        <w:numPr>
          <w:ilvl w:val="4"/>
          <w:numId w:val="86"/>
        </w:numPr>
        <w:spacing w:after="120"/>
        <w:ind w:left="3330" w:hanging="1080"/>
        <w:rPr>
          <w:sz w:val="20"/>
        </w:rPr>
      </w:pPr>
      <w:r w:rsidRPr="00AE5BC1">
        <w:rPr>
          <w:sz w:val="20"/>
        </w:rPr>
        <w:t>Proceed with the Construction Phase of the Project</w:t>
      </w:r>
      <w:r w:rsidR="00F809E8" w:rsidRPr="00AE5BC1">
        <w:rPr>
          <w:sz w:val="20"/>
        </w:rPr>
        <w:t>;</w:t>
      </w:r>
    </w:p>
    <w:p w:rsidR="00A139F3" w:rsidRPr="00AE5BC1" w:rsidRDefault="00A139F3" w:rsidP="00591160">
      <w:pPr>
        <w:pStyle w:val="PldCentrL7"/>
        <w:numPr>
          <w:ilvl w:val="4"/>
          <w:numId w:val="86"/>
        </w:numPr>
        <w:spacing w:after="120"/>
        <w:ind w:left="3330" w:hanging="1080"/>
        <w:rPr>
          <w:sz w:val="20"/>
        </w:rPr>
      </w:pPr>
      <w:r w:rsidRPr="00AE5BC1">
        <w:rPr>
          <w:sz w:val="20"/>
        </w:rPr>
        <w:t>Terminate this Agreement</w:t>
      </w:r>
      <w:r w:rsidR="00F809E8" w:rsidRPr="00AE5BC1">
        <w:rPr>
          <w:sz w:val="20"/>
        </w:rPr>
        <w:t>;</w:t>
      </w:r>
      <w:r w:rsidRPr="00AE5BC1">
        <w:rPr>
          <w:sz w:val="20"/>
        </w:rPr>
        <w:t xml:space="preserve"> </w:t>
      </w:r>
    </w:p>
    <w:p w:rsidR="00A139F3" w:rsidRPr="00AE5BC1" w:rsidRDefault="00A139F3" w:rsidP="00591160">
      <w:pPr>
        <w:pStyle w:val="PldCentrL7"/>
        <w:numPr>
          <w:ilvl w:val="4"/>
          <w:numId w:val="86"/>
        </w:numPr>
        <w:spacing w:after="120"/>
        <w:ind w:left="3330" w:hanging="1080"/>
        <w:rPr>
          <w:sz w:val="20"/>
        </w:rPr>
      </w:pPr>
      <w:r w:rsidRPr="00AE5BC1">
        <w:rPr>
          <w:sz w:val="20"/>
        </w:rPr>
        <w:t xml:space="preserve">Provide additional funds as required to authorize the Project; or </w:t>
      </w:r>
    </w:p>
    <w:p w:rsidR="00A139F3" w:rsidRPr="00AE5BC1" w:rsidRDefault="00A139F3" w:rsidP="00591160">
      <w:pPr>
        <w:pStyle w:val="PldCentrL7"/>
        <w:numPr>
          <w:ilvl w:val="4"/>
          <w:numId w:val="86"/>
        </w:numPr>
        <w:spacing w:after="120"/>
        <w:ind w:left="3330" w:hanging="1080"/>
        <w:rPr>
          <w:sz w:val="20"/>
        </w:rPr>
      </w:pPr>
      <w:r w:rsidRPr="00AE5BC1">
        <w:rPr>
          <w:sz w:val="20"/>
        </w:rPr>
        <w:t xml:space="preserve">At the </w:t>
      </w:r>
      <w:r w:rsidR="008F364F" w:rsidRPr="00AE5BC1">
        <w:rPr>
          <w:sz w:val="20"/>
        </w:rPr>
        <w:t>Judicial Council</w:t>
      </w:r>
      <w:r w:rsidRPr="00AE5BC1">
        <w:rPr>
          <w:sz w:val="20"/>
        </w:rPr>
        <w:t>’s option and as a negotiated service, have the Architect or Engineer and CMR repeat the appropriate and necessary activities of the Working Drawings Phase, with the goal of modifying the Design Documents or period of proposed construction to reduce the total cost of the resultant combination of bids and alternate.  CMR shall endeavor to mitigate any time lost due to re</w:t>
      </w:r>
      <w:r w:rsidR="00F809E8" w:rsidRPr="00AE5BC1">
        <w:rPr>
          <w:sz w:val="20"/>
        </w:rPr>
        <w:t>-</w:t>
      </w:r>
      <w:r w:rsidRPr="00AE5BC1">
        <w:rPr>
          <w:sz w:val="20"/>
        </w:rPr>
        <w:t xml:space="preserve">bids or due to the time needed for the </w:t>
      </w:r>
      <w:r w:rsidR="008F364F" w:rsidRPr="00AE5BC1">
        <w:rPr>
          <w:sz w:val="20"/>
        </w:rPr>
        <w:t>Judicial Council</w:t>
      </w:r>
      <w:r w:rsidRPr="00AE5BC1">
        <w:rPr>
          <w:sz w:val="20"/>
        </w:rPr>
        <w:t xml:space="preserve"> to obtain any additional funding when revising the Master Schedule for the Construction Phase of the Project. Until</w:t>
      </w:r>
      <w:r w:rsidR="00F809E8" w:rsidRPr="00AE5BC1">
        <w:rPr>
          <w:sz w:val="20"/>
        </w:rPr>
        <w:t xml:space="preserve"> GMP</w:t>
      </w:r>
      <w:r w:rsidRPr="00AE5BC1">
        <w:rPr>
          <w:sz w:val="20"/>
        </w:rPr>
        <w:t xml:space="preserve"> acceptable to the </w:t>
      </w:r>
      <w:r w:rsidR="008F364F" w:rsidRPr="00AE5BC1">
        <w:rPr>
          <w:sz w:val="20"/>
        </w:rPr>
        <w:t>Judicial Council</w:t>
      </w:r>
      <w:r w:rsidRPr="00AE5BC1">
        <w:rPr>
          <w:sz w:val="20"/>
        </w:rPr>
        <w:t xml:space="preserve"> is reached, this re-bidding process may be repeated a second time at the discretion of the </w:t>
      </w:r>
      <w:r w:rsidR="008F364F" w:rsidRPr="00AE5BC1">
        <w:rPr>
          <w:sz w:val="20"/>
        </w:rPr>
        <w:t>Judicial Council</w:t>
      </w:r>
      <w:r w:rsidRPr="00AE5BC1">
        <w:rPr>
          <w:sz w:val="20"/>
        </w:rPr>
        <w:t xml:space="preserve">, and the </w:t>
      </w:r>
      <w:r w:rsidR="008F364F" w:rsidRPr="00AE5BC1">
        <w:rPr>
          <w:sz w:val="20"/>
        </w:rPr>
        <w:t>Judicial Council</w:t>
      </w:r>
      <w:r w:rsidRPr="00AE5BC1">
        <w:rPr>
          <w:sz w:val="20"/>
        </w:rPr>
        <w:t xml:space="preserve"> shall have the same options specified above. </w:t>
      </w:r>
    </w:p>
    <w:p w:rsidR="00A139F3" w:rsidRPr="00AE5BC1" w:rsidRDefault="00A139F3" w:rsidP="00591160">
      <w:pPr>
        <w:pStyle w:val="PldCentrL7"/>
        <w:numPr>
          <w:ilvl w:val="4"/>
          <w:numId w:val="86"/>
        </w:numPr>
        <w:spacing w:after="120"/>
        <w:ind w:left="3330" w:hanging="1080"/>
        <w:rPr>
          <w:sz w:val="20"/>
        </w:rPr>
      </w:pPr>
      <w:r w:rsidRPr="00AE5BC1">
        <w:rPr>
          <w:sz w:val="20"/>
        </w:rPr>
        <w:t xml:space="preserve">If the second re-bid fails to produce a total construction cost less than or equal to an amount acceptable to the </w:t>
      </w:r>
      <w:r w:rsidR="008F364F" w:rsidRPr="00AE5BC1">
        <w:rPr>
          <w:sz w:val="20"/>
        </w:rPr>
        <w:t>Judicial Council</w:t>
      </w:r>
      <w:r w:rsidRPr="00AE5BC1">
        <w:rPr>
          <w:sz w:val="20"/>
        </w:rPr>
        <w:t xml:space="preserve">, this Agreement may be terminated by the </w:t>
      </w:r>
      <w:r w:rsidR="008F364F" w:rsidRPr="00AE5BC1">
        <w:rPr>
          <w:sz w:val="20"/>
        </w:rPr>
        <w:t>Judicial Council</w:t>
      </w:r>
      <w:r w:rsidRPr="00AE5BC1">
        <w:rPr>
          <w:sz w:val="20"/>
        </w:rPr>
        <w:t xml:space="preserve">. </w:t>
      </w:r>
    </w:p>
    <w:p w:rsidR="00A139F3" w:rsidRPr="00AE5BC1" w:rsidRDefault="00A139F3" w:rsidP="00591160">
      <w:pPr>
        <w:pStyle w:val="PldCentrL5"/>
        <w:numPr>
          <w:ilvl w:val="2"/>
          <w:numId w:val="86"/>
        </w:numPr>
        <w:spacing w:after="120"/>
        <w:ind w:left="2160" w:hanging="1080"/>
        <w:rPr>
          <w:sz w:val="20"/>
        </w:rPr>
      </w:pPr>
      <w:r w:rsidRPr="00AE5BC1">
        <w:rPr>
          <w:sz w:val="20"/>
        </w:rPr>
        <w:t>In the event of termination, CMR shall be paid in full for all Services provided through the end of the Working Drawing</w:t>
      </w:r>
      <w:r w:rsidR="00F809E8" w:rsidRPr="00AE5BC1">
        <w:rPr>
          <w:sz w:val="20"/>
        </w:rPr>
        <w:t>s</w:t>
      </w:r>
      <w:r w:rsidRPr="00AE5BC1">
        <w:rPr>
          <w:sz w:val="20"/>
        </w:rPr>
        <w:t xml:space="preserve"> Phase, and neither </w:t>
      </w:r>
      <w:r w:rsidR="00F809E8" w:rsidRPr="00AE5BC1">
        <w:rPr>
          <w:sz w:val="20"/>
        </w:rPr>
        <w:t>P</w:t>
      </w:r>
      <w:r w:rsidRPr="00AE5BC1">
        <w:rPr>
          <w:sz w:val="20"/>
        </w:rPr>
        <w:t>arty shall have any further claims or liability for damages to the other with regard to the Services provided</w:t>
      </w:r>
      <w:r w:rsidR="00F809E8" w:rsidRPr="00AE5BC1">
        <w:rPr>
          <w:sz w:val="20"/>
        </w:rPr>
        <w:t>, on this Agreement.</w:t>
      </w:r>
    </w:p>
    <w:p w:rsidR="00A139F3" w:rsidRPr="00AE5BC1" w:rsidRDefault="00A139F3" w:rsidP="00591160">
      <w:pPr>
        <w:pStyle w:val="PldCentrL5"/>
        <w:numPr>
          <w:ilvl w:val="2"/>
          <w:numId w:val="86"/>
        </w:numPr>
        <w:spacing w:after="120"/>
        <w:ind w:left="2160" w:hanging="1080"/>
        <w:rPr>
          <w:sz w:val="20"/>
        </w:rPr>
      </w:pPr>
      <w:r w:rsidRPr="00AE5BC1">
        <w:rPr>
          <w:sz w:val="20"/>
        </w:rPr>
        <w:t xml:space="preserve">CMR shall, upon authorization of the Construction Phase by the </w:t>
      </w:r>
      <w:r w:rsidR="008F364F" w:rsidRPr="00AE5BC1">
        <w:rPr>
          <w:sz w:val="20"/>
        </w:rPr>
        <w:t>Judicial Council</w:t>
      </w:r>
      <w:r w:rsidRPr="00AE5BC1">
        <w:rPr>
          <w:sz w:val="20"/>
        </w:rPr>
        <w:t xml:space="preserve">, provide the Construction Services. CMR shall warrant the Subcontractor bid packages against ambiguities, conflicts, or omissions. </w:t>
      </w:r>
    </w:p>
    <w:p w:rsidR="00A139F3" w:rsidRPr="00AE5BC1" w:rsidRDefault="00A139F3" w:rsidP="00591160">
      <w:pPr>
        <w:pStyle w:val="PldCentrL3"/>
        <w:numPr>
          <w:ilvl w:val="1"/>
          <w:numId w:val="86"/>
        </w:numPr>
        <w:spacing w:after="120"/>
        <w:rPr>
          <w:b/>
          <w:sz w:val="20"/>
        </w:rPr>
      </w:pPr>
      <w:r w:rsidRPr="00AE5BC1">
        <w:rPr>
          <w:b/>
          <w:sz w:val="20"/>
        </w:rPr>
        <w:t xml:space="preserve">Construction Phase.  </w:t>
      </w:r>
    </w:p>
    <w:p w:rsidR="00A139F3" w:rsidRPr="0070670A" w:rsidRDefault="00A139F3" w:rsidP="00591160">
      <w:pPr>
        <w:pStyle w:val="PldCentrL4"/>
        <w:numPr>
          <w:ilvl w:val="2"/>
          <w:numId w:val="86"/>
        </w:numPr>
        <w:spacing w:after="120"/>
        <w:ind w:left="2160" w:hanging="1080"/>
        <w:rPr>
          <w:sz w:val="20"/>
        </w:rPr>
      </w:pPr>
      <w:r w:rsidRPr="0070670A">
        <w:rPr>
          <w:sz w:val="20"/>
        </w:rPr>
        <w:t xml:space="preserve">Upon </w:t>
      </w:r>
      <w:r w:rsidR="008F364F" w:rsidRPr="0070670A">
        <w:rPr>
          <w:sz w:val="20"/>
        </w:rPr>
        <w:t>Judicial Council</w:t>
      </w:r>
      <w:r w:rsidRPr="0070670A">
        <w:rPr>
          <w:sz w:val="20"/>
        </w:rPr>
        <w:t xml:space="preserve">’s </w:t>
      </w:r>
      <w:r w:rsidR="00BA6854" w:rsidRPr="0070670A">
        <w:rPr>
          <w:sz w:val="20"/>
        </w:rPr>
        <w:t>authorization of</w:t>
      </w:r>
      <w:r w:rsidRPr="0070670A">
        <w:rPr>
          <w:sz w:val="20"/>
        </w:rPr>
        <w:t xml:space="preserve"> the Construction Phase of this Agreement, CMR agrees to execute an Amendment to this Agreement with all of its exhibits and attachments completed in accordance with the approved Contract Documents and the Master Schedule.  </w:t>
      </w:r>
    </w:p>
    <w:p w:rsidR="00A139F3" w:rsidRPr="0070670A" w:rsidRDefault="00A139F3" w:rsidP="00591160">
      <w:pPr>
        <w:pStyle w:val="PldCentrL4"/>
        <w:numPr>
          <w:ilvl w:val="2"/>
          <w:numId w:val="86"/>
        </w:numPr>
        <w:spacing w:after="120"/>
        <w:ind w:left="2160" w:hanging="1080"/>
        <w:rPr>
          <w:sz w:val="20"/>
        </w:rPr>
      </w:pPr>
      <w:r w:rsidRPr="0070670A">
        <w:rPr>
          <w:sz w:val="20"/>
        </w:rPr>
        <w:t xml:space="preserve">CMR shall provide the Construction Services and shall be responsible for the construction of the Project pursuant to the Contract Documents.  </w:t>
      </w:r>
    </w:p>
    <w:p w:rsidR="00A139F3" w:rsidRPr="0070670A" w:rsidRDefault="00A139F3" w:rsidP="00591160">
      <w:pPr>
        <w:pStyle w:val="PldCentrL4"/>
        <w:numPr>
          <w:ilvl w:val="2"/>
          <w:numId w:val="86"/>
        </w:numPr>
        <w:spacing w:after="120"/>
        <w:ind w:left="2160" w:hanging="1080"/>
        <w:rPr>
          <w:sz w:val="20"/>
        </w:rPr>
      </w:pPr>
      <w:r w:rsidRPr="0070670A">
        <w:rPr>
          <w:sz w:val="20"/>
        </w:rPr>
        <w:t>CMR shall be paid not more than the GMP price for the Work. Payments will be made in accordance with the Contract Documents.</w:t>
      </w:r>
    </w:p>
    <w:p w:rsidR="00A139F3" w:rsidRPr="0070670A" w:rsidRDefault="00A139F3" w:rsidP="00591160">
      <w:pPr>
        <w:pStyle w:val="PldCentrL4"/>
        <w:numPr>
          <w:ilvl w:val="2"/>
          <w:numId w:val="86"/>
        </w:numPr>
        <w:spacing w:after="120"/>
        <w:ind w:left="2160" w:hanging="1080"/>
        <w:rPr>
          <w:sz w:val="20"/>
        </w:rPr>
      </w:pPr>
      <w:r w:rsidRPr="0070670A">
        <w:rPr>
          <w:sz w:val="20"/>
        </w:rPr>
        <w:t xml:space="preserve">CMR shall enter into contracts with the Subcontractors responsible for the bid / alternates selection that resulted in the GMP price to perform the Construction work. </w:t>
      </w:r>
    </w:p>
    <w:p w:rsidR="00A139F3" w:rsidRPr="0070670A" w:rsidRDefault="00A139F3" w:rsidP="00591160">
      <w:pPr>
        <w:pStyle w:val="PldCentrL4"/>
        <w:numPr>
          <w:ilvl w:val="2"/>
          <w:numId w:val="86"/>
        </w:numPr>
        <w:spacing w:after="120"/>
        <w:ind w:left="2160" w:hanging="1080"/>
        <w:rPr>
          <w:sz w:val="20"/>
        </w:rPr>
      </w:pPr>
      <w:r w:rsidRPr="0070670A">
        <w:rPr>
          <w:sz w:val="20"/>
        </w:rPr>
        <w:lastRenderedPageBreak/>
        <w:t>The CMR shall conduct a preconstruction conference with the Subcontractors, Architect, Project construction and safety inspector(s), Project Manager and other appropriate persons. At this meeting the CMR shall prepare necessary documents or schedule appropriate persons to explain the specific Project requirements, as follows:</w:t>
      </w:r>
    </w:p>
    <w:p w:rsidR="00A139F3" w:rsidRPr="00AE5BC1" w:rsidRDefault="00A139F3" w:rsidP="00591160">
      <w:pPr>
        <w:pStyle w:val="PldCentrL5"/>
        <w:numPr>
          <w:ilvl w:val="3"/>
          <w:numId w:val="86"/>
        </w:numPr>
        <w:spacing w:after="120"/>
        <w:ind w:left="2880" w:hanging="630"/>
        <w:rPr>
          <w:sz w:val="20"/>
        </w:rPr>
      </w:pPr>
      <w:r w:rsidRPr="00AE5BC1">
        <w:rPr>
          <w:sz w:val="20"/>
        </w:rPr>
        <w:t xml:space="preserve">The meeting agenda, </w:t>
      </w:r>
    </w:p>
    <w:p w:rsidR="00A139F3" w:rsidRPr="00AE5BC1" w:rsidRDefault="00A139F3" w:rsidP="00591160">
      <w:pPr>
        <w:pStyle w:val="PldCentrL5"/>
        <w:numPr>
          <w:ilvl w:val="3"/>
          <w:numId w:val="86"/>
        </w:numPr>
        <w:spacing w:after="120"/>
        <w:ind w:left="2880" w:hanging="630"/>
        <w:rPr>
          <w:sz w:val="20"/>
        </w:rPr>
      </w:pPr>
      <w:r w:rsidRPr="00AE5BC1">
        <w:rPr>
          <w:sz w:val="20"/>
        </w:rPr>
        <w:t xml:space="preserve">A list of construction procedures for clarifications, </w:t>
      </w:r>
      <w:r w:rsidR="007072C3">
        <w:rPr>
          <w:sz w:val="20"/>
        </w:rPr>
        <w:t xml:space="preserve">Field Directives, </w:t>
      </w:r>
      <w:r w:rsidR="00F809E8" w:rsidRPr="00AE5BC1">
        <w:rPr>
          <w:sz w:val="20"/>
        </w:rPr>
        <w:t>C</w:t>
      </w:r>
      <w:r w:rsidRPr="00AE5BC1">
        <w:rPr>
          <w:sz w:val="20"/>
        </w:rPr>
        <w:t>hange</w:t>
      </w:r>
      <w:r w:rsidR="007119F4" w:rsidRPr="00AE5BC1">
        <w:rPr>
          <w:sz w:val="20"/>
        </w:rPr>
        <w:t xml:space="preserve"> </w:t>
      </w:r>
      <w:r w:rsidR="00F809E8" w:rsidRPr="00AE5BC1">
        <w:rPr>
          <w:sz w:val="20"/>
        </w:rPr>
        <w:t>O</w:t>
      </w:r>
      <w:r w:rsidR="007119F4" w:rsidRPr="00AE5BC1">
        <w:rPr>
          <w:sz w:val="20"/>
        </w:rPr>
        <w:t>rders</w:t>
      </w:r>
      <w:r w:rsidRPr="00AE5BC1">
        <w:rPr>
          <w:sz w:val="20"/>
        </w:rPr>
        <w:t xml:space="preserve">, shop drawings, progress payments, field testing and inspection, </w:t>
      </w:r>
    </w:p>
    <w:p w:rsidR="00A139F3" w:rsidRPr="00AE5BC1" w:rsidRDefault="00A139F3" w:rsidP="00591160">
      <w:pPr>
        <w:pStyle w:val="PldCentrL5"/>
        <w:numPr>
          <w:ilvl w:val="3"/>
          <w:numId w:val="86"/>
        </w:numPr>
        <w:spacing w:after="120"/>
        <w:ind w:left="2880" w:hanging="630"/>
        <w:rPr>
          <w:sz w:val="20"/>
        </w:rPr>
      </w:pPr>
      <w:r w:rsidRPr="00AE5BC1">
        <w:rPr>
          <w:sz w:val="20"/>
        </w:rPr>
        <w:t>The construction quality management program,</w:t>
      </w:r>
    </w:p>
    <w:p w:rsidR="00A139F3" w:rsidRPr="00AE5BC1" w:rsidRDefault="00A139F3" w:rsidP="00591160">
      <w:pPr>
        <w:pStyle w:val="PldCentrL5"/>
        <w:numPr>
          <w:ilvl w:val="3"/>
          <w:numId w:val="86"/>
        </w:numPr>
        <w:spacing w:after="120"/>
        <w:ind w:left="2880" w:hanging="630"/>
        <w:rPr>
          <w:sz w:val="20"/>
        </w:rPr>
      </w:pPr>
      <w:r w:rsidRPr="00AE5BC1">
        <w:rPr>
          <w:sz w:val="20"/>
        </w:rPr>
        <w:t xml:space="preserve">The safety program, </w:t>
      </w:r>
    </w:p>
    <w:p w:rsidR="00A139F3" w:rsidRPr="00AE5BC1" w:rsidRDefault="00A139F3" w:rsidP="00591160">
      <w:pPr>
        <w:pStyle w:val="PldCentrL5"/>
        <w:numPr>
          <w:ilvl w:val="3"/>
          <w:numId w:val="86"/>
        </w:numPr>
        <w:spacing w:after="120"/>
        <w:ind w:left="2880" w:hanging="630"/>
        <w:rPr>
          <w:sz w:val="20"/>
        </w:rPr>
      </w:pPr>
      <w:r w:rsidRPr="00AE5BC1">
        <w:rPr>
          <w:sz w:val="20"/>
        </w:rPr>
        <w:t xml:space="preserve">The OCIP program, and </w:t>
      </w:r>
    </w:p>
    <w:p w:rsidR="00A139F3" w:rsidRPr="00AE5BC1" w:rsidRDefault="00A139F3" w:rsidP="00591160">
      <w:pPr>
        <w:pStyle w:val="PldCentrL5"/>
        <w:numPr>
          <w:ilvl w:val="3"/>
          <w:numId w:val="86"/>
        </w:numPr>
        <w:spacing w:after="120"/>
        <w:ind w:left="2880" w:hanging="630"/>
        <w:rPr>
          <w:sz w:val="20"/>
        </w:rPr>
      </w:pPr>
      <w:r w:rsidRPr="00AE5BC1">
        <w:rPr>
          <w:sz w:val="20"/>
        </w:rPr>
        <w:t>The pre</w:t>
      </w:r>
      <w:r w:rsidR="00F809E8" w:rsidRPr="00AE5BC1">
        <w:rPr>
          <w:sz w:val="20"/>
        </w:rPr>
        <w:t>-</w:t>
      </w:r>
      <w:r w:rsidRPr="00AE5BC1">
        <w:rPr>
          <w:sz w:val="20"/>
        </w:rPr>
        <w:t>construction conference notes.</w:t>
      </w:r>
    </w:p>
    <w:p w:rsidR="00A139F3" w:rsidRPr="0070670A" w:rsidRDefault="00A139F3" w:rsidP="00591160">
      <w:pPr>
        <w:pStyle w:val="PldCentrL4"/>
        <w:numPr>
          <w:ilvl w:val="2"/>
          <w:numId w:val="86"/>
        </w:numPr>
        <w:spacing w:after="120"/>
        <w:ind w:left="2160" w:hanging="1080"/>
        <w:rPr>
          <w:sz w:val="20"/>
        </w:rPr>
      </w:pPr>
      <w:r w:rsidRPr="0070670A">
        <w:rPr>
          <w:sz w:val="20"/>
        </w:rPr>
        <w:t xml:space="preserve">The CMR will conduct bids for procurement of modular and free-standing furniture, furnishings, and equipment to prequalified vendors.  These procurements will be conducted economically and expeditiously, under fair competition, and in accordance with </w:t>
      </w:r>
      <w:r w:rsidR="00BA6854" w:rsidRPr="0070670A">
        <w:rPr>
          <w:sz w:val="20"/>
        </w:rPr>
        <w:t xml:space="preserve">best </w:t>
      </w:r>
      <w:r w:rsidRPr="0070670A">
        <w:rPr>
          <w:sz w:val="20"/>
        </w:rPr>
        <w:t xml:space="preserve">procurement practice.  The process requires the solicitation of bids, quotes, or proposals (collectively, offers) from providers, the evaluation of responses against predetermined criteria and the award to the potential vendor that best satisfies the stated criteria. All procurements and awards are subject to </w:t>
      </w:r>
      <w:r w:rsidR="008F364F" w:rsidRPr="0070670A">
        <w:rPr>
          <w:sz w:val="20"/>
        </w:rPr>
        <w:t>Judicial Council</w:t>
      </w:r>
      <w:r w:rsidRPr="0070670A">
        <w:rPr>
          <w:sz w:val="20"/>
        </w:rPr>
        <w:t xml:space="preserve"> approval. Notwithstanding </w:t>
      </w:r>
      <w:r w:rsidR="008F364F" w:rsidRPr="0070670A">
        <w:rPr>
          <w:sz w:val="20"/>
        </w:rPr>
        <w:t>Judicial Council</w:t>
      </w:r>
      <w:r w:rsidRPr="0070670A">
        <w:rPr>
          <w:sz w:val="20"/>
        </w:rPr>
        <w:t xml:space="preserve">’s review of the bid packages, CMR warrants the bid packages developed shall conform to the provisions of the Contract Documents. Any omissions, errors, or ambiguities in the bid packages shall be construed against the CMR and in favor of the </w:t>
      </w:r>
      <w:r w:rsidR="008F364F" w:rsidRPr="0070670A">
        <w:rPr>
          <w:sz w:val="20"/>
        </w:rPr>
        <w:t>Judicial Council</w:t>
      </w:r>
      <w:r w:rsidRPr="0070670A">
        <w:rPr>
          <w:sz w:val="20"/>
        </w:rPr>
        <w:t>.</w:t>
      </w:r>
    </w:p>
    <w:p w:rsidR="00A139F3" w:rsidRPr="0070670A" w:rsidRDefault="00A139F3" w:rsidP="00591160">
      <w:pPr>
        <w:pStyle w:val="PldCentrL4"/>
        <w:numPr>
          <w:ilvl w:val="2"/>
          <w:numId w:val="86"/>
        </w:numPr>
        <w:spacing w:after="200"/>
        <w:ind w:left="2160" w:hanging="1080"/>
        <w:rPr>
          <w:sz w:val="20"/>
        </w:rPr>
      </w:pPr>
      <w:r w:rsidRPr="0070670A">
        <w:rPr>
          <w:b/>
          <w:sz w:val="20"/>
        </w:rPr>
        <w:t>SWPPP</w:t>
      </w:r>
      <w:r w:rsidRPr="0070670A">
        <w:rPr>
          <w:sz w:val="20"/>
        </w:rPr>
        <w:t>:  CMR shall</w:t>
      </w:r>
      <w:r w:rsidRPr="0070670A">
        <w:t xml:space="preserve"> </w:t>
      </w:r>
      <w:r w:rsidRPr="0070670A">
        <w:rPr>
          <w:sz w:val="20"/>
        </w:rPr>
        <w:t xml:space="preserve">be the Qualified SWPPP Practitioner (“QSP”) and shall perform all duties and responsibilities of the QSP for the Project, including without limitation, inspection and documentation of the Best Management Practices for the approved SWPPP.  </w:t>
      </w:r>
    </w:p>
    <w:p w:rsidR="00F85A98" w:rsidRPr="0070670A" w:rsidRDefault="00F85A98" w:rsidP="00A139F3">
      <w:pPr>
        <w:pStyle w:val="BodyText"/>
        <w:widowControl w:val="0"/>
        <w:jc w:val="center"/>
        <w:rPr>
          <w:rFonts w:ascii="Times New Roman" w:hAnsi="Times New Roman"/>
          <w:sz w:val="20"/>
        </w:rPr>
        <w:sectPr w:rsidR="00F85A98" w:rsidRPr="0070670A" w:rsidSect="00D92D63">
          <w:footerReference w:type="default" r:id="rId25"/>
          <w:headerReference w:type="first" r:id="rId26"/>
          <w:footerReference w:type="first" r:id="rId27"/>
          <w:pgSz w:w="12240" w:h="15840" w:code="1"/>
          <w:pgMar w:top="1260" w:right="1080" w:bottom="1440" w:left="1080" w:header="720" w:footer="720" w:gutter="0"/>
          <w:cols w:space="720"/>
          <w:docGrid w:linePitch="360"/>
        </w:sectPr>
      </w:pPr>
      <w:bookmarkStart w:id="7" w:name="_Toc53291985"/>
    </w:p>
    <w:p w:rsidR="00CC039D" w:rsidRPr="0046297C" w:rsidRDefault="00CC039D" w:rsidP="00A139F3">
      <w:pPr>
        <w:pStyle w:val="BodyText"/>
        <w:jc w:val="center"/>
        <w:rPr>
          <w:rFonts w:ascii="Times New Roman" w:hAnsi="Times New Roman"/>
          <w:b/>
          <w:sz w:val="20"/>
        </w:rPr>
      </w:pPr>
      <w:r w:rsidRPr="0046297C">
        <w:rPr>
          <w:rFonts w:ascii="Times New Roman" w:hAnsi="Times New Roman"/>
          <w:b/>
          <w:sz w:val="20"/>
        </w:rPr>
        <w:lastRenderedPageBreak/>
        <w:t>Exhibit B to</w:t>
      </w:r>
    </w:p>
    <w:p w:rsidR="00CC039D" w:rsidRPr="0046297C" w:rsidRDefault="00CC039D" w:rsidP="00A139F3">
      <w:pPr>
        <w:pStyle w:val="BodyText"/>
        <w:jc w:val="center"/>
        <w:rPr>
          <w:rFonts w:ascii="Times New Roman" w:hAnsi="Times New Roman"/>
          <w:b/>
          <w:sz w:val="20"/>
        </w:rPr>
      </w:pPr>
      <w:r w:rsidRPr="0046297C">
        <w:rPr>
          <w:rFonts w:ascii="Times New Roman" w:hAnsi="Times New Roman"/>
          <w:b/>
          <w:sz w:val="20"/>
        </w:rPr>
        <w:t>CMR Agreement</w:t>
      </w:r>
    </w:p>
    <w:p w:rsidR="00CC039D" w:rsidRPr="0046297C" w:rsidRDefault="00CC039D" w:rsidP="00A139F3">
      <w:pPr>
        <w:pStyle w:val="BodyText"/>
        <w:jc w:val="center"/>
        <w:rPr>
          <w:rFonts w:ascii="Times New Roman" w:hAnsi="Times New Roman"/>
          <w:b/>
          <w:sz w:val="20"/>
        </w:rPr>
      </w:pPr>
    </w:p>
    <w:p w:rsidR="00A139F3" w:rsidRPr="0046297C" w:rsidRDefault="00F76211" w:rsidP="00A139F3">
      <w:pPr>
        <w:pStyle w:val="BodyText"/>
        <w:jc w:val="center"/>
        <w:rPr>
          <w:rFonts w:ascii="Times New Roman" w:hAnsi="Times New Roman"/>
          <w:b/>
          <w:sz w:val="20"/>
        </w:rPr>
      </w:pPr>
      <w:r w:rsidRPr="0046297C">
        <w:rPr>
          <w:rFonts w:ascii="Times New Roman" w:hAnsi="Times New Roman"/>
          <w:b/>
          <w:sz w:val="20"/>
        </w:rPr>
        <w:fldChar w:fldCharType="begin">
          <w:ffData>
            <w:name w:val="Text3"/>
            <w:enabled/>
            <w:calcOnExit w:val="0"/>
            <w:textInput>
              <w:default w:val="Price and Payment Detail"/>
            </w:textInput>
          </w:ffData>
        </w:fldChar>
      </w:r>
      <w:bookmarkStart w:id="8" w:name="Text3"/>
      <w:r w:rsidR="00A139F3" w:rsidRPr="0046297C">
        <w:rPr>
          <w:rFonts w:ascii="Times New Roman" w:hAnsi="Times New Roman"/>
          <w:b/>
          <w:sz w:val="20"/>
        </w:rPr>
        <w:instrText xml:space="preserve"> FORMTEXT </w:instrText>
      </w:r>
      <w:r w:rsidRPr="0046297C">
        <w:rPr>
          <w:rFonts w:ascii="Times New Roman" w:hAnsi="Times New Roman"/>
          <w:b/>
          <w:sz w:val="20"/>
        </w:rPr>
      </w:r>
      <w:r w:rsidRPr="0046297C">
        <w:rPr>
          <w:rFonts w:ascii="Times New Roman" w:hAnsi="Times New Roman"/>
          <w:b/>
          <w:sz w:val="20"/>
        </w:rPr>
        <w:fldChar w:fldCharType="separate"/>
      </w:r>
      <w:r w:rsidR="00A139F3" w:rsidRPr="0046297C">
        <w:rPr>
          <w:rFonts w:ascii="Times New Roman" w:hAnsi="Times New Roman"/>
          <w:b/>
          <w:noProof/>
          <w:sz w:val="20"/>
        </w:rPr>
        <w:t>Price and Payment Detail</w:t>
      </w:r>
      <w:r w:rsidRPr="0046297C">
        <w:rPr>
          <w:rFonts w:ascii="Times New Roman" w:hAnsi="Times New Roman"/>
          <w:b/>
          <w:sz w:val="20"/>
        </w:rPr>
        <w:fldChar w:fldCharType="end"/>
      </w:r>
      <w:bookmarkEnd w:id="8"/>
    </w:p>
    <w:bookmarkEnd w:id="7"/>
    <w:p w:rsidR="00DD2623" w:rsidRPr="00DD2623" w:rsidRDefault="00DD2623" w:rsidP="001A10D5">
      <w:pPr>
        <w:pStyle w:val="ListParagraph"/>
        <w:spacing w:before="200" w:after="200"/>
        <w:ind w:left="1224" w:hanging="1314"/>
        <w:rPr>
          <w:rFonts w:ascii="Times New Roman" w:hAnsi="Times New Roman"/>
          <w:sz w:val="20"/>
        </w:rPr>
      </w:pP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
        <w:gridCol w:w="6204"/>
        <w:gridCol w:w="2880"/>
      </w:tblGrid>
      <w:tr w:rsidR="00DD2623" w:rsidRPr="00EB4FC7" w:rsidTr="0070670A">
        <w:tc>
          <w:tcPr>
            <w:tcW w:w="0" w:type="auto"/>
            <w:tcBorders>
              <w:bottom w:val="nil"/>
            </w:tcBorders>
          </w:tcPr>
          <w:p w:rsidR="00DD2623" w:rsidRPr="00C4236D" w:rsidRDefault="00DD2623" w:rsidP="0070670A">
            <w:pPr>
              <w:rPr>
                <w:rFonts w:ascii="Times New Roman" w:hAnsi="Times New Roman"/>
                <w:sz w:val="20"/>
              </w:rPr>
            </w:pPr>
          </w:p>
        </w:tc>
        <w:tc>
          <w:tcPr>
            <w:tcW w:w="6204" w:type="dxa"/>
            <w:tcBorders>
              <w:bottom w:val="nil"/>
            </w:tcBorders>
          </w:tcPr>
          <w:p w:rsidR="00DD2623" w:rsidRPr="00C4236D" w:rsidRDefault="00DD2623" w:rsidP="0070670A">
            <w:pPr>
              <w:rPr>
                <w:rFonts w:ascii="Times New Roman" w:hAnsi="Times New Roman"/>
                <w:b/>
                <w:sz w:val="20"/>
                <w:u w:val="single"/>
              </w:rPr>
            </w:pPr>
            <w:r w:rsidRPr="00C4236D">
              <w:rPr>
                <w:rFonts w:ascii="Times New Roman" w:hAnsi="Times New Roman"/>
                <w:b/>
                <w:sz w:val="20"/>
                <w:u w:val="single"/>
              </w:rPr>
              <w:t>Total Contract Amount</w:t>
            </w:r>
          </w:p>
        </w:tc>
        <w:tc>
          <w:tcPr>
            <w:tcW w:w="2880" w:type="dxa"/>
            <w:tcBorders>
              <w:bottom w:val="nil"/>
            </w:tcBorders>
          </w:tcPr>
          <w:p w:rsidR="00DD2623" w:rsidRPr="00C4236D" w:rsidRDefault="00DD2623" w:rsidP="0070670A">
            <w:pPr>
              <w:rPr>
                <w:rFonts w:ascii="Times New Roman" w:hAnsi="Times New Roman"/>
                <w:sz w:val="20"/>
              </w:rPr>
            </w:pPr>
            <w:r w:rsidRPr="00C4236D">
              <w:rPr>
                <w:rFonts w:ascii="Times New Roman" w:hAnsi="Times New Roman"/>
                <w:sz w:val="20"/>
              </w:rPr>
              <w:t>$</w:t>
            </w:r>
            <w:r w:rsidR="00F76211" w:rsidRPr="00EB4FC7">
              <w:rPr>
                <w:rFonts w:ascii="Times New Roman" w:hAnsi="Times New Roman"/>
                <w:sz w:val="20"/>
                <w:u w:val="single"/>
              </w:rPr>
              <w:fldChar w:fldCharType="begin">
                <w:ffData>
                  <w:name w:val="Text4"/>
                  <w:enabled/>
                  <w:calcOnExit w:val="0"/>
                  <w:textInput/>
                </w:ffData>
              </w:fldChar>
            </w:r>
            <w:bookmarkStart w:id="9" w:name="Text4"/>
            <w:r w:rsidRPr="00EB4FC7">
              <w:rPr>
                <w:rFonts w:ascii="Times New Roman" w:hAnsi="Times New Roman"/>
                <w:sz w:val="20"/>
                <w:u w:val="single"/>
              </w:rPr>
              <w:instrText xml:space="preserve"> FORMTEXT </w:instrText>
            </w:r>
            <w:r w:rsidR="00F76211" w:rsidRPr="00EB4FC7">
              <w:rPr>
                <w:rFonts w:ascii="Times New Roman" w:hAnsi="Times New Roman"/>
                <w:sz w:val="20"/>
                <w:u w:val="single"/>
              </w:rPr>
            </w:r>
            <w:r w:rsidR="00F76211"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F76211" w:rsidRPr="00EB4FC7">
              <w:rPr>
                <w:rFonts w:ascii="Times New Roman" w:hAnsi="Times New Roman"/>
                <w:sz w:val="20"/>
                <w:u w:val="single"/>
              </w:rPr>
              <w:fldChar w:fldCharType="end"/>
            </w:r>
            <w:bookmarkEnd w:id="9"/>
          </w:p>
        </w:tc>
      </w:tr>
      <w:tr w:rsidR="00DD2623" w:rsidRPr="00EB4FC7" w:rsidTr="0070670A">
        <w:tc>
          <w:tcPr>
            <w:tcW w:w="0" w:type="auto"/>
            <w:tcBorders>
              <w:top w:val="nil"/>
              <w:bottom w:val="single" w:sz="4" w:space="0" w:color="auto"/>
            </w:tcBorders>
          </w:tcPr>
          <w:p w:rsidR="00DD2623" w:rsidRPr="00EB4FC7" w:rsidRDefault="00DD2623" w:rsidP="0070670A">
            <w:pPr>
              <w:rPr>
                <w:rFonts w:ascii="Times New Roman" w:hAnsi="Times New Roman"/>
                <w:sz w:val="20"/>
              </w:rPr>
            </w:pPr>
            <w:r w:rsidRPr="00EB4FC7">
              <w:rPr>
                <w:rFonts w:ascii="Times New Roman" w:hAnsi="Times New Roman"/>
                <w:sz w:val="20"/>
              </w:rPr>
              <w:t>1.</w:t>
            </w:r>
          </w:p>
        </w:tc>
        <w:tc>
          <w:tcPr>
            <w:tcW w:w="6204" w:type="dxa"/>
            <w:tcBorders>
              <w:top w:val="nil"/>
              <w:bottom w:val="single" w:sz="4" w:space="0" w:color="auto"/>
            </w:tcBorders>
          </w:tcPr>
          <w:p w:rsidR="00DD2623" w:rsidRPr="00EB4FC7" w:rsidRDefault="00DD2623" w:rsidP="0070670A">
            <w:pPr>
              <w:rPr>
                <w:rFonts w:ascii="Times New Roman" w:hAnsi="Times New Roman"/>
                <w:b/>
                <w:sz w:val="20"/>
              </w:rPr>
            </w:pPr>
            <w:r w:rsidRPr="00EB4FC7">
              <w:rPr>
                <w:rFonts w:ascii="Times New Roman" w:hAnsi="Times New Roman"/>
                <w:b/>
                <w:sz w:val="20"/>
              </w:rPr>
              <w:t>The total of the amounts in boxes 2, 3, &amp; 4.</w:t>
            </w:r>
          </w:p>
          <w:p w:rsidR="00DD2623" w:rsidRPr="00EB4FC7" w:rsidRDefault="00DD2623" w:rsidP="00C4236D">
            <w:pPr>
              <w:ind w:left="792"/>
              <w:rPr>
                <w:rFonts w:ascii="Times New Roman" w:hAnsi="Times New Roman"/>
                <w:sz w:val="20"/>
              </w:rPr>
            </w:pPr>
            <w:r w:rsidRPr="00EB4FC7">
              <w:rPr>
                <w:rFonts w:ascii="Times New Roman" w:hAnsi="Times New Roman"/>
                <w:sz w:val="20"/>
              </w:rPr>
              <w:t>(Fixed Price for Preliminary Plan Phase</w:t>
            </w:r>
          </w:p>
          <w:p w:rsidR="00DD2623" w:rsidRPr="00EB4FC7" w:rsidRDefault="00DD2623" w:rsidP="00C4236D">
            <w:pPr>
              <w:ind w:left="792"/>
              <w:rPr>
                <w:rFonts w:ascii="Times New Roman" w:hAnsi="Times New Roman"/>
                <w:sz w:val="20"/>
              </w:rPr>
            </w:pPr>
            <w:r w:rsidRPr="00EB4FC7">
              <w:rPr>
                <w:rFonts w:ascii="Times New Roman" w:hAnsi="Times New Roman"/>
                <w:sz w:val="20"/>
              </w:rPr>
              <w:t xml:space="preserve">+ Fixed Price for Working Drawings Phase </w:t>
            </w:r>
          </w:p>
          <w:p w:rsidR="00DD2623" w:rsidRDefault="00DD2623" w:rsidP="00C4236D">
            <w:pPr>
              <w:ind w:left="792"/>
              <w:rPr>
                <w:rFonts w:ascii="Times New Roman" w:hAnsi="Times New Roman"/>
                <w:sz w:val="20"/>
              </w:rPr>
            </w:pPr>
            <w:r w:rsidRPr="00EB4FC7">
              <w:rPr>
                <w:rFonts w:ascii="Times New Roman" w:hAnsi="Times New Roman"/>
                <w:sz w:val="20"/>
              </w:rPr>
              <w:t>+ GMP)</w:t>
            </w:r>
          </w:p>
          <w:p w:rsidR="00C4236D" w:rsidRPr="00C4236D" w:rsidRDefault="00C4236D" w:rsidP="00C4236D">
            <w:pPr>
              <w:ind w:left="792"/>
              <w:rPr>
                <w:rFonts w:ascii="Times New Roman" w:hAnsi="Times New Roman"/>
                <w:sz w:val="20"/>
              </w:rPr>
            </w:pPr>
          </w:p>
        </w:tc>
        <w:tc>
          <w:tcPr>
            <w:tcW w:w="2880" w:type="dxa"/>
            <w:tcBorders>
              <w:top w:val="nil"/>
              <w:bottom w:val="single" w:sz="4" w:space="0" w:color="auto"/>
            </w:tcBorders>
          </w:tcPr>
          <w:p w:rsidR="00DD2623" w:rsidRPr="00C4236D" w:rsidRDefault="00DD2623" w:rsidP="0070670A">
            <w:pPr>
              <w:rPr>
                <w:rFonts w:ascii="Times New Roman" w:hAnsi="Times New Roman"/>
                <w:sz w:val="20"/>
              </w:rPr>
            </w:pPr>
          </w:p>
        </w:tc>
      </w:tr>
    </w:tbl>
    <w:p w:rsidR="00DD2623" w:rsidRPr="00EB4FC7" w:rsidRDefault="00DD2623" w:rsidP="00C4236D">
      <w:pPr>
        <w:rPr>
          <w:rFonts w:ascii="Times New Roman" w:hAnsi="Times New Roman"/>
          <w:sz w:val="20"/>
        </w:rPr>
      </w:pP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
        <w:gridCol w:w="6204"/>
        <w:gridCol w:w="2880"/>
      </w:tblGrid>
      <w:tr w:rsidR="00DD2623" w:rsidRPr="00EB4FC7" w:rsidTr="0070670A">
        <w:trPr>
          <w:cantSplit/>
        </w:trPr>
        <w:tc>
          <w:tcPr>
            <w:tcW w:w="0" w:type="auto"/>
            <w:tcBorders>
              <w:top w:val="single" w:sz="4" w:space="0" w:color="auto"/>
              <w:bottom w:val="single" w:sz="4" w:space="0" w:color="auto"/>
            </w:tcBorders>
          </w:tcPr>
          <w:p w:rsidR="00DD2623" w:rsidRPr="00EB4FC7" w:rsidRDefault="00DD2623" w:rsidP="00C4236D">
            <w:pPr>
              <w:rPr>
                <w:rFonts w:ascii="Times New Roman" w:hAnsi="Times New Roman"/>
                <w:sz w:val="20"/>
              </w:rPr>
            </w:pPr>
            <w:r w:rsidRPr="00EB4FC7">
              <w:rPr>
                <w:rFonts w:ascii="Times New Roman" w:hAnsi="Times New Roman"/>
                <w:sz w:val="20"/>
              </w:rPr>
              <w:t>2.</w:t>
            </w:r>
          </w:p>
        </w:tc>
        <w:tc>
          <w:tcPr>
            <w:tcW w:w="6204" w:type="dxa"/>
            <w:tcBorders>
              <w:top w:val="single" w:sz="4" w:space="0" w:color="auto"/>
              <w:bottom w:val="single" w:sz="4" w:space="0" w:color="auto"/>
            </w:tcBorders>
          </w:tcPr>
          <w:p w:rsidR="00DD2623" w:rsidRDefault="00DD2623" w:rsidP="00C4236D">
            <w:pPr>
              <w:rPr>
                <w:rFonts w:ascii="Times New Roman" w:hAnsi="Times New Roman"/>
                <w:b/>
                <w:sz w:val="20"/>
              </w:rPr>
            </w:pPr>
            <w:r w:rsidRPr="0070670A">
              <w:rPr>
                <w:rFonts w:ascii="Times New Roman" w:hAnsi="Times New Roman"/>
                <w:sz w:val="20"/>
              </w:rPr>
              <w:t>The CMR’s total compensation for its Services during the</w:t>
            </w:r>
            <w:r w:rsidRPr="0070670A">
              <w:rPr>
                <w:rFonts w:ascii="Times New Roman" w:hAnsi="Times New Roman"/>
                <w:b/>
                <w:sz w:val="20"/>
              </w:rPr>
              <w:t xml:space="preserve"> Preliminary Plan Phase</w:t>
            </w:r>
          </w:p>
          <w:p w:rsidR="00C4236D" w:rsidRPr="0070670A" w:rsidRDefault="00C4236D" w:rsidP="00C4236D">
            <w:pPr>
              <w:rPr>
                <w:rFonts w:ascii="Times New Roman" w:hAnsi="Times New Roman"/>
                <w:b/>
                <w:sz w:val="20"/>
              </w:rPr>
            </w:pPr>
          </w:p>
        </w:tc>
        <w:tc>
          <w:tcPr>
            <w:tcW w:w="2880" w:type="dxa"/>
            <w:tcBorders>
              <w:top w:val="single" w:sz="4" w:space="0" w:color="auto"/>
              <w:bottom w:val="single" w:sz="4" w:space="0" w:color="auto"/>
            </w:tcBorders>
          </w:tcPr>
          <w:p w:rsidR="00DD2623" w:rsidRPr="00C4236D" w:rsidRDefault="004A6020" w:rsidP="00C4236D">
            <w:pPr>
              <w:rPr>
                <w:rFonts w:ascii="Times New Roman" w:hAnsi="Times New Roman"/>
                <w:sz w:val="20"/>
              </w:rPr>
            </w:pPr>
            <w:r w:rsidRPr="00C4236D">
              <w:rPr>
                <w:rFonts w:ascii="Times New Roman" w:hAnsi="Times New Roman"/>
                <w:sz w:val="20"/>
              </w:rPr>
              <w:t>$</w:t>
            </w:r>
            <w:r w:rsidR="00F76211"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EB4FC7">
              <w:rPr>
                <w:rFonts w:ascii="Times New Roman" w:hAnsi="Times New Roman"/>
                <w:sz w:val="20"/>
                <w:u w:val="single"/>
              </w:rPr>
            </w:r>
            <w:r w:rsidR="00F76211"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F76211" w:rsidRPr="00EB4FC7">
              <w:rPr>
                <w:rFonts w:ascii="Times New Roman" w:hAnsi="Times New Roman"/>
                <w:sz w:val="20"/>
                <w:u w:val="single"/>
              </w:rPr>
              <w:fldChar w:fldCharType="end"/>
            </w:r>
          </w:p>
        </w:tc>
      </w:tr>
    </w:tbl>
    <w:p w:rsidR="00DD2623" w:rsidRPr="00EB4FC7" w:rsidRDefault="00DD2623" w:rsidP="00C4236D">
      <w:pPr>
        <w:rPr>
          <w:rFonts w:ascii="Times New Roman" w:hAnsi="Times New Roman"/>
          <w:sz w:val="20"/>
        </w:rPr>
      </w:pP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
        <w:gridCol w:w="6204"/>
        <w:gridCol w:w="2880"/>
      </w:tblGrid>
      <w:tr w:rsidR="00DD2623" w:rsidRPr="00852911" w:rsidTr="0070670A">
        <w:trPr>
          <w:cantSplit/>
        </w:trPr>
        <w:tc>
          <w:tcPr>
            <w:tcW w:w="0" w:type="auto"/>
            <w:tcBorders>
              <w:top w:val="single" w:sz="4" w:space="0" w:color="auto"/>
              <w:bottom w:val="single" w:sz="4" w:space="0" w:color="auto"/>
            </w:tcBorders>
          </w:tcPr>
          <w:p w:rsidR="00DD2623" w:rsidRPr="00EB4FC7" w:rsidRDefault="00DD2623" w:rsidP="0070670A">
            <w:pPr>
              <w:rPr>
                <w:rFonts w:ascii="Times New Roman" w:hAnsi="Times New Roman"/>
                <w:sz w:val="20"/>
              </w:rPr>
            </w:pPr>
            <w:r w:rsidRPr="00EB4FC7">
              <w:rPr>
                <w:rFonts w:ascii="Times New Roman" w:hAnsi="Times New Roman"/>
                <w:sz w:val="20"/>
              </w:rPr>
              <w:t>3.</w:t>
            </w:r>
          </w:p>
        </w:tc>
        <w:tc>
          <w:tcPr>
            <w:tcW w:w="6204" w:type="dxa"/>
            <w:tcBorders>
              <w:top w:val="single" w:sz="4" w:space="0" w:color="auto"/>
              <w:bottom w:val="single" w:sz="4" w:space="0" w:color="auto"/>
            </w:tcBorders>
          </w:tcPr>
          <w:p w:rsidR="00DD2623" w:rsidRDefault="00DD2623" w:rsidP="00C4236D">
            <w:pPr>
              <w:rPr>
                <w:rFonts w:ascii="Times New Roman" w:hAnsi="Times New Roman"/>
                <w:b/>
                <w:sz w:val="20"/>
              </w:rPr>
            </w:pPr>
            <w:r w:rsidRPr="00EB4FC7">
              <w:rPr>
                <w:rFonts w:ascii="Times New Roman" w:hAnsi="Times New Roman"/>
                <w:sz w:val="20"/>
              </w:rPr>
              <w:t xml:space="preserve">The CMR’s total compensation for its Services during the </w:t>
            </w:r>
            <w:r w:rsidRPr="00EB4FC7">
              <w:rPr>
                <w:rFonts w:ascii="Times New Roman" w:hAnsi="Times New Roman"/>
                <w:b/>
                <w:sz w:val="20"/>
              </w:rPr>
              <w:t xml:space="preserve">Working Drawings Phase </w:t>
            </w:r>
          </w:p>
          <w:p w:rsidR="00C4236D" w:rsidRPr="00C4236D" w:rsidRDefault="00C4236D" w:rsidP="00C4236D">
            <w:pPr>
              <w:rPr>
                <w:rFonts w:ascii="Times New Roman" w:hAnsi="Times New Roman"/>
                <w:sz w:val="20"/>
              </w:rPr>
            </w:pPr>
          </w:p>
        </w:tc>
        <w:tc>
          <w:tcPr>
            <w:tcW w:w="2880" w:type="dxa"/>
            <w:tcBorders>
              <w:top w:val="single" w:sz="4" w:space="0" w:color="auto"/>
              <w:bottom w:val="single" w:sz="4" w:space="0" w:color="auto"/>
            </w:tcBorders>
          </w:tcPr>
          <w:p w:rsidR="00DD2623" w:rsidRPr="00C4236D" w:rsidRDefault="00DD2623" w:rsidP="0070670A">
            <w:pPr>
              <w:rPr>
                <w:rFonts w:ascii="Times New Roman" w:hAnsi="Times New Roman"/>
                <w:sz w:val="20"/>
              </w:rPr>
            </w:pPr>
            <w:r w:rsidRPr="00C4236D">
              <w:rPr>
                <w:rFonts w:ascii="Times New Roman" w:hAnsi="Times New Roman"/>
                <w:sz w:val="20"/>
              </w:rPr>
              <w:t>$</w:t>
            </w:r>
            <w:r w:rsidR="00F76211"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EB4FC7">
              <w:rPr>
                <w:rFonts w:ascii="Times New Roman" w:hAnsi="Times New Roman"/>
                <w:sz w:val="20"/>
                <w:u w:val="single"/>
              </w:rPr>
            </w:r>
            <w:r w:rsidR="00F76211"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F76211" w:rsidRPr="00EB4FC7">
              <w:rPr>
                <w:rFonts w:ascii="Times New Roman" w:hAnsi="Times New Roman"/>
                <w:sz w:val="20"/>
                <w:u w:val="single"/>
              </w:rPr>
              <w:fldChar w:fldCharType="end"/>
            </w:r>
          </w:p>
        </w:tc>
      </w:tr>
    </w:tbl>
    <w:p w:rsidR="00DD2623" w:rsidRPr="00852911" w:rsidRDefault="00DD2623" w:rsidP="00C4236D">
      <w:pPr>
        <w:rPr>
          <w:rFonts w:ascii="Times New Roman" w:hAnsi="Times New Roman"/>
          <w:sz w:val="20"/>
        </w:rPr>
      </w:pP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
        <w:gridCol w:w="6204"/>
        <w:gridCol w:w="2880"/>
      </w:tblGrid>
      <w:tr w:rsidR="00DD2623" w:rsidRPr="00852911" w:rsidTr="0070670A">
        <w:tc>
          <w:tcPr>
            <w:tcW w:w="0" w:type="auto"/>
            <w:tcBorders>
              <w:top w:val="single" w:sz="4" w:space="0" w:color="auto"/>
              <w:bottom w:val="single" w:sz="4" w:space="0" w:color="auto"/>
            </w:tcBorders>
          </w:tcPr>
          <w:p w:rsidR="00DD2623" w:rsidRPr="00852911" w:rsidRDefault="00DD2623" w:rsidP="0070670A">
            <w:pPr>
              <w:rPr>
                <w:rFonts w:ascii="Times New Roman" w:hAnsi="Times New Roman"/>
                <w:sz w:val="20"/>
              </w:rPr>
            </w:pPr>
            <w:r w:rsidRPr="00852911">
              <w:rPr>
                <w:rFonts w:ascii="Times New Roman" w:hAnsi="Times New Roman"/>
                <w:sz w:val="20"/>
              </w:rPr>
              <w:t>4.</w:t>
            </w:r>
          </w:p>
        </w:tc>
        <w:tc>
          <w:tcPr>
            <w:tcW w:w="6204" w:type="dxa"/>
            <w:tcBorders>
              <w:top w:val="single" w:sz="4" w:space="0" w:color="auto"/>
              <w:bottom w:val="single" w:sz="4" w:space="0" w:color="auto"/>
            </w:tcBorders>
          </w:tcPr>
          <w:p w:rsidR="00C4236D" w:rsidRDefault="00DD2623" w:rsidP="0070670A">
            <w:pPr>
              <w:rPr>
                <w:rFonts w:ascii="Times New Roman" w:hAnsi="Times New Roman"/>
                <w:sz w:val="20"/>
              </w:rPr>
            </w:pPr>
            <w:r w:rsidRPr="00852911">
              <w:rPr>
                <w:rFonts w:ascii="Times New Roman" w:hAnsi="Times New Roman"/>
                <w:sz w:val="20"/>
              </w:rPr>
              <w:t xml:space="preserve">The CMR’s total compensation for the Construction Phase is the </w:t>
            </w:r>
            <w:r w:rsidRPr="00852911">
              <w:rPr>
                <w:rFonts w:ascii="Times New Roman" w:hAnsi="Times New Roman"/>
                <w:b/>
                <w:sz w:val="20"/>
              </w:rPr>
              <w:t>Guaranteed Maximum Price (GMP), which is the total of the sub-amounts (grey boxes) below</w:t>
            </w:r>
          </w:p>
          <w:p w:rsidR="00DD2623" w:rsidRPr="00C4236D" w:rsidRDefault="00DD2623" w:rsidP="0070670A">
            <w:pPr>
              <w:rPr>
                <w:rFonts w:ascii="Times New Roman" w:hAnsi="Times New Roman"/>
                <w:sz w:val="20"/>
              </w:rPr>
            </w:pPr>
          </w:p>
        </w:tc>
        <w:tc>
          <w:tcPr>
            <w:tcW w:w="2880" w:type="dxa"/>
            <w:tcBorders>
              <w:top w:val="single" w:sz="4" w:space="0" w:color="auto"/>
              <w:bottom w:val="single" w:sz="4" w:space="0" w:color="auto"/>
            </w:tcBorders>
          </w:tcPr>
          <w:p w:rsidR="00DD2623" w:rsidRPr="00C4236D" w:rsidRDefault="00DD2623" w:rsidP="0070670A">
            <w:pPr>
              <w:rPr>
                <w:rFonts w:ascii="Times New Roman" w:hAnsi="Times New Roman"/>
                <w:sz w:val="20"/>
              </w:rPr>
            </w:pPr>
            <w:r w:rsidRPr="00C4236D">
              <w:rPr>
                <w:rFonts w:ascii="Times New Roman" w:hAnsi="Times New Roman"/>
                <w:sz w:val="20"/>
              </w:rPr>
              <w:t>$</w:t>
            </w:r>
            <w:r w:rsidR="00F76211" w:rsidRPr="00852911">
              <w:rPr>
                <w:rFonts w:ascii="Times New Roman" w:hAnsi="Times New Roman"/>
                <w:sz w:val="20"/>
                <w:u w:val="single"/>
              </w:rPr>
              <w:fldChar w:fldCharType="begin">
                <w:ffData>
                  <w:name w:val="Text4"/>
                  <w:enabled/>
                  <w:calcOnExit w:val="0"/>
                  <w:textInput/>
                </w:ffData>
              </w:fldChar>
            </w:r>
            <w:r w:rsidRPr="00852911">
              <w:rPr>
                <w:rFonts w:ascii="Times New Roman" w:hAnsi="Times New Roman"/>
                <w:sz w:val="20"/>
                <w:u w:val="single"/>
              </w:rPr>
              <w:instrText xml:space="preserve"> FORMTEXT </w:instrText>
            </w:r>
            <w:r w:rsidR="00F76211" w:rsidRPr="00852911">
              <w:rPr>
                <w:rFonts w:ascii="Times New Roman" w:hAnsi="Times New Roman"/>
                <w:sz w:val="20"/>
                <w:u w:val="single"/>
              </w:rPr>
            </w:r>
            <w:r w:rsidR="00F76211" w:rsidRPr="00852911">
              <w:rPr>
                <w:rFonts w:ascii="Times New Roman" w:hAnsi="Times New Roman"/>
                <w:sz w:val="20"/>
                <w:u w:val="single"/>
              </w:rPr>
              <w:fldChar w:fldCharType="separate"/>
            </w:r>
            <w:r w:rsidRPr="00852911">
              <w:rPr>
                <w:rFonts w:ascii="Times New Roman" w:hAnsi="Times New Roman"/>
                <w:noProof/>
                <w:sz w:val="20"/>
                <w:u w:val="single"/>
              </w:rPr>
              <w:t> </w:t>
            </w:r>
            <w:r w:rsidRPr="00852911">
              <w:rPr>
                <w:rFonts w:ascii="Times New Roman" w:hAnsi="Times New Roman"/>
                <w:noProof/>
                <w:sz w:val="20"/>
                <w:u w:val="single"/>
              </w:rPr>
              <w:t> </w:t>
            </w:r>
            <w:r w:rsidRPr="00852911">
              <w:rPr>
                <w:rFonts w:ascii="Times New Roman" w:hAnsi="Times New Roman"/>
                <w:noProof/>
                <w:sz w:val="20"/>
                <w:u w:val="single"/>
              </w:rPr>
              <w:t> </w:t>
            </w:r>
            <w:r w:rsidRPr="00852911">
              <w:rPr>
                <w:rFonts w:ascii="Times New Roman" w:hAnsi="Times New Roman"/>
                <w:noProof/>
                <w:sz w:val="20"/>
                <w:u w:val="single"/>
              </w:rPr>
              <w:t> </w:t>
            </w:r>
            <w:r w:rsidRPr="00852911">
              <w:rPr>
                <w:rFonts w:ascii="Times New Roman" w:hAnsi="Times New Roman"/>
                <w:noProof/>
                <w:sz w:val="20"/>
                <w:u w:val="single"/>
              </w:rPr>
              <w:t> </w:t>
            </w:r>
            <w:r w:rsidR="00F76211" w:rsidRPr="00852911">
              <w:rPr>
                <w:rFonts w:ascii="Times New Roman" w:hAnsi="Times New Roman"/>
                <w:sz w:val="20"/>
                <w:u w:val="single"/>
              </w:rPr>
              <w:fldChar w:fldCharType="end"/>
            </w:r>
          </w:p>
        </w:tc>
      </w:tr>
    </w:tbl>
    <w:p w:rsidR="00DD2623" w:rsidRPr="00852911" w:rsidRDefault="00DD2623" w:rsidP="00C4236D">
      <w:pPr>
        <w:rPr>
          <w:rFonts w:ascii="Times New Roman" w:hAnsi="Times New Roman"/>
          <w:sz w:val="20"/>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5130"/>
        <w:gridCol w:w="2160"/>
      </w:tblGrid>
      <w:tr w:rsidR="00DD2623" w:rsidRPr="00EB4FC7" w:rsidTr="0070670A">
        <w:trPr>
          <w:cantSplit/>
        </w:trPr>
        <w:tc>
          <w:tcPr>
            <w:tcW w:w="5670" w:type="dxa"/>
            <w:gridSpan w:val="2"/>
            <w:tcBorders>
              <w:top w:val="single" w:sz="4" w:space="0" w:color="auto"/>
              <w:bottom w:val="single" w:sz="4" w:space="0" w:color="auto"/>
            </w:tcBorders>
            <w:shd w:val="clear" w:color="auto" w:fill="D9D9D9"/>
          </w:tcPr>
          <w:p w:rsidR="00DD2623" w:rsidRPr="0070670A" w:rsidRDefault="00DD2623" w:rsidP="00C4236D">
            <w:pPr>
              <w:pStyle w:val="BodyText"/>
              <w:jc w:val="left"/>
              <w:rPr>
                <w:rFonts w:ascii="Times New Roman" w:hAnsi="Times New Roman"/>
                <w:sz w:val="20"/>
              </w:rPr>
            </w:pPr>
            <w:r w:rsidRPr="00EB4FC7">
              <w:rPr>
                <w:rFonts w:ascii="Times New Roman" w:hAnsi="Times New Roman"/>
                <w:b/>
                <w:sz w:val="20"/>
              </w:rPr>
              <w:t xml:space="preserve">Total Direct Cost of the Work, </w:t>
            </w:r>
            <w:r w:rsidRPr="0070670A">
              <w:rPr>
                <w:rFonts w:ascii="Times New Roman" w:hAnsi="Times New Roman"/>
                <w:sz w:val="20"/>
              </w:rPr>
              <w:t>which is the sum of:</w:t>
            </w:r>
          </w:p>
          <w:p w:rsidR="00DD2623" w:rsidRPr="0070670A" w:rsidRDefault="00DD2623" w:rsidP="00C4236D">
            <w:pPr>
              <w:pStyle w:val="BodyText"/>
              <w:ind w:left="720"/>
              <w:jc w:val="left"/>
              <w:rPr>
                <w:rFonts w:ascii="Times New Roman" w:hAnsi="Times New Roman"/>
                <w:sz w:val="20"/>
              </w:rPr>
            </w:pPr>
            <w:r w:rsidRPr="0070670A">
              <w:rPr>
                <w:rFonts w:ascii="Times New Roman" w:hAnsi="Times New Roman"/>
                <w:sz w:val="20"/>
              </w:rPr>
              <w:t xml:space="preserve">(1) all Subcontractor costs detailed below, </w:t>
            </w:r>
            <w:r w:rsidRPr="0070670A">
              <w:rPr>
                <w:rFonts w:ascii="Times New Roman" w:hAnsi="Times New Roman"/>
                <w:sz w:val="20"/>
                <w:u w:val="single"/>
              </w:rPr>
              <w:t>including</w:t>
            </w:r>
            <w:r w:rsidRPr="0070670A">
              <w:rPr>
                <w:rFonts w:ascii="Times New Roman" w:hAnsi="Times New Roman"/>
                <w:sz w:val="20"/>
              </w:rPr>
              <w:t xml:space="preserve"> all Subcontractor bond costs or CMR-provided contractor default insurance protection in lieu of Subcontractor bonds and </w:t>
            </w:r>
          </w:p>
          <w:p w:rsidR="00DD2623" w:rsidRPr="0031075F" w:rsidRDefault="00DD2623">
            <w:pPr>
              <w:pStyle w:val="BodyText"/>
              <w:ind w:left="720"/>
              <w:jc w:val="left"/>
              <w:rPr>
                <w:rFonts w:ascii="Times New Roman" w:hAnsi="Times New Roman"/>
                <w:b/>
                <w:sz w:val="20"/>
              </w:rPr>
            </w:pPr>
            <w:r w:rsidRPr="0070670A">
              <w:rPr>
                <w:rFonts w:ascii="Times New Roman" w:hAnsi="Times New Roman"/>
                <w:sz w:val="20"/>
              </w:rPr>
              <w:t>(2) all Allowance(s) costs detailed below</w:t>
            </w:r>
          </w:p>
        </w:tc>
        <w:tc>
          <w:tcPr>
            <w:tcW w:w="2160" w:type="dxa"/>
            <w:tcBorders>
              <w:top w:val="single" w:sz="4" w:space="0" w:color="auto"/>
              <w:bottom w:val="single" w:sz="4" w:space="0" w:color="auto"/>
            </w:tcBorders>
            <w:shd w:val="clear" w:color="auto" w:fill="D9D9D9"/>
          </w:tcPr>
          <w:p w:rsidR="00DD2623" w:rsidRPr="00C4236D" w:rsidRDefault="00DD2623" w:rsidP="0070670A">
            <w:pPr>
              <w:jc w:val="right"/>
              <w:rPr>
                <w:rFonts w:ascii="Times New Roman" w:hAnsi="Times New Roman"/>
                <w:sz w:val="20"/>
              </w:rPr>
            </w:pPr>
            <w:r w:rsidRPr="0031075F">
              <w:rPr>
                <w:rFonts w:ascii="Times New Roman" w:hAnsi="Times New Roman"/>
                <w:sz w:val="20"/>
              </w:rPr>
              <w:t>$</w:t>
            </w:r>
            <w:r w:rsidR="00F76211" w:rsidRPr="00C4236D">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C4236D">
              <w:rPr>
                <w:rFonts w:ascii="Times New Roman" w:hAnsi="Times New Roman"/>
                <w:sz w:val="20"/>
                <w:u w:val="single"/>
              </w:rPr>
            </w:r>
            <w:r w:rsidR="00F76211" w:rsidRPr="00C4236D">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C4236D">
              <w:rPr>
                <w:rFonts w:ascii="Times New Roman" w:hAnsi="Times New Roman"/>
                <w:noProof/>
                <w:sz w:val="20"/>
                <w:u w:val="single"/>
              </w:rPr>
              <w:t xml:space="preserve">            </w:t>
            </w:r>
            <w:r w:rsidRPr="00C4236D">
              <w:rPr>
                <w:rFonts w:ascii="Times New Roman" w:hAnsi="Times New Roman"/>
                <w:noProof/>
                <w:sz w:val="20"/>
                <w:u w:val="single"/>
              </w:rPr>
              <w:t> </w:t>
            </w:r>
            <w:r w:rsidR="00F76211" w:rsidRPr="00C4236D">
              <w:rPr>
                <w:rFonts w:ascii="Times New Roman" w:hAnsi="Times New Roman"/>
                <w:sz w:val="20"/>
                <w:u w:val="single"/>
              </w:rPr>
              <w:fldChar w:fldCharType="end"/>
            </w:r>
            <w:r w:rsidRPr="00C4236D">
              <w:rPr>
                <w:rFonts w:ascii="Times New Roman" w:hAnsi="Times New Roman"/>
                <w:sz w:val="20"/>
                <w:u w:val="single"/>
              </w:rPr>
              <w:t xml:space="preserve"> </w:t>
            </w:r>
          </w:p>
        </w:tc>
      </w:tr>
      <w:tr w:rsidR="00DD2623" w:rsidRPr="00EB4FC7" w:rsidTr="0070670A">
        <w:trPr>
          <w:gridBefore w:val="1"/>
          <w:wBefore w:w="540" w:type="dxa"/>
          <w:cantSplit/>
        </w:trPr>
        <w:tc>
          <w:tcPr>
            <w:tcW w:w="5130" w:type="dxa"/>
            <w:tcBorders>
              <w:top w:val="single" w:sz="4" w:space="0" w:color="auto"/>
              <w:left w:val="single" w:sz="4" w:space="0" w:color="auto"/>
              <w:bottom w:val="single" w:sz="4" w:space="0" w:color="auto"/>
              <w:right w:val="single" w:sz="4" w:space="0" w:color="auto"/>
            </w:tcBorders>
            <w:shd w:val="clear" w:color="auto" w:fill="D9D9D9"/>
          </w:tcPr>
          <w:p w:rsidR="00DD2623" w:rsidRPr="00C4236D" w:rsidRDefault="00DD2623" w:rsidP="00C4236D">
            <w:pPr>
              <w:pStyle w:val="BodyText"/>
              <w:jc w:val="left"/>
              <w:rPr>
                <w:rFonts w:ascii="Times New Roman" w:hAnsi="Times New Roman"/>
                <w:b/>
                <w:sz w:val="20"/>
              </w:rPr>
            </w:pPr>
            <w:r w:rsidRPr="00C4236D">
              <w:rPr>
                <w:rFonts w:ascii="Times New Roman" w:hAnsi="Times New Roman"/>
                <w:b/>
                <w:sz w:val="20"/>
              </w:rPr>
              <w:t xml:space="preserve">Total Subcontractor costs </w:t>
            </w:r>
            <w:r w:rsidRPr="0070670A">
              <w:rPr>
                <w:rFonts w:ascii="Times New Roman" w:hAnsi="Times New Roman"/>
                <w:sz w:val="20"/>
              </w:rPr>
              <w:t>which is the sum of all Subcontractor costs detailed below</w:t>
            </w:r>
          </w:p>
        </w:tc>
        <w:tc>
          <w:tcPr>
            <w:tcW w:w="2160" w:type="dxa"/>
            <w:tcBorders>
              <w:top w:val="single" w:sz="4" w:space="0" w:color="auto"/>
              <w:left w:val="single" w:sz="4" w:space="0" w:color="auto"/>
              <w:bottom w:val="single" w:sz="4" w:space="0" w:color="auto"/>
              <w:right w:val="single" w:sz="4" w:space="0" w:color="auto"/>
            </w:tcBorders>
            <w:shd w:val="clear" w:color="auto" w:fill="D9D9D9"/>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F76211" w:rsidRPr="00C4236D">
              <w:rPr>
                <w:rFonts w:ascii="Times New Roman" w:hAnsi="Times New Roman"/>
                <w:sz w:val="20"/>
              </w:rPr>
              <w:fldChar w:fldCharType="begin">
                <w:ffData>
                  <w:name w:val="Text4"/>
                  <w:enabled/>
                  <w:calcOnExit w:val="0"/>
                  <w:textInput/>
                </w:ffData>
              </w:fldChar>
            </w:r>
            <w:r w:rsidRPr="00EB4FC7">
              <w:rPr>
                <w:rFonts w:ascii="Times New Roman" w:hAnsi="Times New Roman"/>
                <w:sz w:val="20"/>
              </w:rPr>
              <w:instrText xml:space="preserve"> FORMTEXT </w:instrText>
            </w:r>
            <w:r w:rsidR="00F76211" w:rsidRPr="00C4236D">
              <w:rPr>
                <w:rFonts w:ascii="Times New Roman" w:hAnsi="Times New Roman"/>
                <w:sz w:val="20"/>
              </w:rPr>
            </w:r>
            <w:r w:rsidR="00F76211" w:rsidRPr="00C4236D">
              <w:rPr>
                <w:rFonts w:ascii="Times New Roman" w:hAnsi="Times New Roman"/>
                <w:sz w:val="20"/>
              </w:rPr>
              <w:fldChar w:fldCharType="separate"/>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C4236D">
              <w:rPr>
                <w:rFonts w:ascii="Times New Roman" w:hAnsi="Times New Roman"/>
                <w:sz w:val="20"/>
              </w:rPr>
              <w:t xml:space="preserve">            </w:t>
            </w:r>
            <w:r w:rsidRPr="00C4236D">
              <w:rPr>
                <w:rFonts w:ascii="Times New Roman" w:hAnsi="Times New Roman"/>
                <w:sz w:val="20"/>
              </w:rPr>
              <w:t> </w:t>
            </w:r>
            <w:r w:rsidR="00F76211" w:rsidRPr="00C4236D">
              <w:rPr>
                <w:rFonts w:ascii="Times New Roman" w:hAnsi="Times New Roman"/>
                <w:sz w:val="20"/>
              </w:rPr>
              <w:fldChar w:fldCharType="end"/>
            </w: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Borders>
              <w:top w:val="single" w:sz="4" w:space="0" w:color="auto"/>
            </w:tcBorders>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F76211"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EB4FC7">
              <w:rPr>
                <w:rFonts w:ascii="Times New Roman" w:hAnsi="Times New Roman"/>
                <w:sz w:val="20"/>
                <w:u w:val="single"/>
              </w:rPr>
            </w:r>
            <w:r w:rsidR="00F76211"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F76211"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F76211"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EB4FC7">
              <w:rPr>
                <w:rFonts w:ascii="Times New Roman" w:hAnsi="Times New Roman"/>
                <w:sz w:val="20"/>
                <w:u w:val="single"/>
              </w:rPr>
            </w:r>
            <w:r w:rsidR="00F76211"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F76211"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F76211"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EB4FC7">
              <w:rPr>
                <w:rFonts w:ascii="Times New Roman" w:hAnsi="Times New Roman"/>
                <w:sz w:val="20"/>
                <w:u w:val="single"/>
              </w:rPr>
            </w:r>
            <w:r w:rsidR="00F76211"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F76211"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F76211"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EB4FC7">
              <w:rPr>
                <w:rFonts w:ascii="Times New Roman" w:hAnsi="Times New Roman"/>
                <w:sz w:val="20"/>
                <w:u w:val="single"/>
              </w:rPr>
            </w:r>
            <w:r w:rsidR="00F76211"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F76211"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F76211"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EB4FC7">
              <w:rPr>
                <w:rFonts w:ascii="Times New Roman" w:hAnsi="Times New Roman"/>
                <w:sz w:val="20"/>
                <w:u w:val="single"/>
              </w:rPr>
            </w:r>
            <w:r w:rsidR="00F76211"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F76211"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F76211"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EB4FC7">
              <w:rPr>
                <w:rFonts w:ascii="Times New Roman" w:hAnsi="Times New Roman"/>
                <w:sz w:val="20"/>
                <w:u w:val="single"/>
              </w:rPr>
            </w:r>
            <w:r w:rsidR="00F76211"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F76211"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F76211"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EB4FC7">
              <w:rPr>
                <w:rFonts w:ascii="Times New Roman" w:hAnsi="Times New Roman"/>
                <w:sz w:val="20"/>
                <w:u w:val="single"/>
              </w:rPr>
            </w:r>
            <w:r w:rsidR="00F76211"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F76211"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Borders>
              <w:bottom w:val="single" w:sz="4" w:space="0" w:color="auto"/>
            </w:tcBorders>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left w:val="single" w:sz="4" w:space="0" w:color="auto"/>
              <w:bottom w:val="single" w:sz="4" w:space="0" w:color="auto"/>
              <w:right w:val="single" w:sz="4" w:space="0" w:color="auto"/>
            </w:tcBorders>
            <w:shd w:val="clear" w:color="auto" w:fill="D9D9D9"/>
          </w:tcPr>
          <w:p w:rsidR="00DD2623" w:rsidRPr="00C4236D" w:rsidRDefault="00DD2623" w:rsidP="00C4236D">
            <w:pPr>
              <w:pStyle w:val="BodyText"/>
              <w:jc w:val="left"/>
              <w:rPr>
                <w:rFonts w:ascii="Times New Roman" w:hAnsi="Times New Roman"/>
                <w:b/>
                <w:sz w:val="20"/>
              </w:rPr>
            </w:pPr>
            <w:r w:rsidRPr="00C4236D">
              <w:rPr>
                <w:rFonts w:ascii="Times New Roman" w:hAnsi="Times New Roman"/>
                <w:b/>
                <w:sz w:val="20"/>
              </w:rPr>
              <w:t xml:space="preserve">Total Allowance(s) </w:t>
            </w:r>
            <w:r w:rsidRPr="0070670A">
              <w:rPr>
                <w:rFonts w:ascii="Times New Roman" w:hAnsi="Times New Roman"/>
                <w:sz w:val="20"/>
              </w:rPr>
              <w:t>which is the sum of all Allowances detailed below</w:t>
            </w:r>
          </w:p>
        </w:tc>
        <w:tc>
          <w:tcPr>
            <w:tcW w:w="2160" w:type="dxa"/>
            <w:tcBorders>
              <w:top w:val="single" w:sz="4" w:space="0" w:color="auto"/>
              <w:left w:val="single" w:sz="4" w:space="0" w:color="auto"/>
              <w:bottom w:val="single" w:sz="4" w:space="0" w:color="auto"/>
              <w:right w:val="single" w:sz="4" w:space="0" w:color="auto"/>
            </w:tcBorders>
            <w:shd w:val="clear" w:color="auto" w:fill="D9D9D9"/>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F76211" w:rsidRPr="00C4236D">
              <w:rPr>
                <w:rFonts w:ascii="Times New Roman" w:hAnsi="Times New Roman"/>
                <w:sz w:val="20"/>
              </w:rPr>
              <w:fldChar w:fldCharType="begin">
                <w:ffData>
                  <w:name w:val="Text4"/>
                  <w:enabled/>
                  <w:calcOnExit w:val="0"/>
                  <w:textInput/>
                </w:ffData>
              </w:fldChar>
            </w:r>
            <w:r w:rsidRPr="00EB4FC7">
              <w:rPr>
                <w:rFonts w:ascii="Times New Roman" w:hAnsi="Times New Roman"/>
                <w:sz w:val="20"/>
              </w:rPr>
              <w:instrText xml:space="preserve"> FORMTEXT </w:instrText>
            </w:r>
            <w:r w:rsidR="00F76211" w:rsidRPr="00C4236D">
              <w:rPr>
                <w:rFonts w:ascii="Times New Roman" w:hAnsi="Times New Roman"/>
                <w:sz w:val="20"/>
              </w:rPr>
            </w:r>
            <w:r w:rsidR="00F76211" w:rsidRPr="00C4236D">
              <w:rPr>
                <w:rFonts w:ascii="Times New Roman" w:hAnsi="Times New Roman"/>
                <w:sz w:val="20"/>
              </w:rPr>
              <w:fldChar w:fldCharType="separate"/>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C4236D">
              <w:rPr>
                <w:rFonts w:ascii="Times New Roman" w:hAnsi="Times New Roman"/>
                <w:sz w:val="20"/>
              </w:rPr>
              <w:t xml:space="preserve">            </w:t>
            </w:r>
            <w:r w:rsidRPr="00C4236D">
              <w:rPr>
                <w:rFonts w:ascii="Times New Roman" w:hAnsi="Times New Roman"/>
                <w:sz w:val="20"/>
              </w:rPr>
              <w:t> </w:t>
            </w:r>
            <w:r w:rsidR="00F76211" w:rsidRPr="00C4236D">
              <w:rPr>
                <w:rFonts w:ascii="Times New Roman" w:hAnsi="Times New Roman"/>
                <w:sz w:val="20"/>
              </w:rPr>
              <w:fldChar w:fldCharType="end"/>
            </w:r>
          </w:p>
        </w:tc>
      </w:tr>
      <w:tr w:rsidR="00DD2623" w:rsidRPr="00EB4FC7" w:rsidTr="0070670A">
        <w:trPr>
          <w:gridBefore w:val="1"/>
          <w:wBefore w:w="540" w:type="dxa"/>
          <w:cantSplit/>
        </w:trPr>
        <w:tc>
          <w:tcPr>
            <w:tcW w:w="5130" w:type="dxa"/>
            <w:tcBorders>
              <w:top w:val="single" w:sz="4" w:space="0" w:color="auto"/>
              <w:left w:val="single" w:sz="4" w:space="0" w:color="auto"/>
              <w:bottom w:val="single" w:sz="4" w:space="0" w:color="auto"/>
              <w:right w:val="single" w:sz="4" w:space="0" w:color="auto"/>
            </w:tcBorders>
          </w:tcPr>
          <w:p w:rsidR="00DD2623" w:rsidRDefault="00DD2623" w:rsidP="00C4236D">
            <w:pPr>
              <w:pStyle w:val="BodyText"/>
              <w:ind w:left="432"/>
              <w:jc w:val="left"/>
              <w:rPr>
                <w:rFonts w:ascii="Times New Roman" w:hAnsi="Times New Roman"/>
                <w:sz w:val="20"/>
              </w:rPr>
            </w:pPr>
            <w:r w:rsidRPr="0070670A">
              <w:rPr>
                <w:rFonts w:ascii="Times New Roman" w:hAnsi="Times New Roman"/>
                <w:sz w:val="20"/>
              </w:rPr>
              <w:t xml:space="preserve">Allowance – ______________.  </w:t>
            </w:r>
          </w:p>
          <w:p w:rsidR="0031075F" w:rsidRPr="0070670A" w:rsidRDefault="0031075F" w:rsidP="00C4236D">
            <w:pPr>
              <w:pStyle w:val="BodyText"/>
              <w:ind w:left="432"/>
              <w:jc w:val="left"/>
              <w:rPr>
                <w:rFonts w:ascii="Times New Roman" w:hAnsi="Times New Roman"/>
                <w:sz w:val="20"/>
              </w:rPr>
            </w:pPr>
          </w:p>
        </w:tc>
        <w:tc>
          <w:tcPr>
            <w:tcW w:w="2160" w:type="dxa"/>
            <w:tcBorders>
              <w:top w:val="single" w:sz="4" w:space="0" w:color="auto"/>
              <w:left w:val="single" w:sz="4" w:space="0" w:color="auto"/>
              <w:bottom w:val="single" w:sz="4" w:space="0" w:color="auto"/>
              <w:right w:val="single" w:sz="4" w:space="0" w:color="auto"/>
            </w:tcBorders>
          </w:tcPr>
          <w:p w:rsidR="00DD2623" w:rsidRPr="0031075F" w:rsidRDefault="00DD2623" w:rsidP="00C4236D">
            <w:pPr>
              <w:jc w:val="right"/>
              <w:rPr>
                <w:rFonts w:ascii="Times New Roman" w:hAnsi="Times New Roman"/>
                <w:sz w:val="20"/>
              </w:rPr>
            </w:pPr>
            <w:r w:rsidRPr="0031075F">
              <w:rPr>
                <w:rFonts w:ascii="Times New Roman" w:hAnsi="Times New Roman"/>
                <w:sz w:val="20"/>
              </w:rPr>
              <w:t>$</w:t>
            </w:r>
            <w:r w:rsidR="00F76211" w:rsidRPr="00EB4FC7">
              <w:rPr>
                <w:rFonts w:ascii="Times New Roman" w:hAnsi="Times New Roman"/>
                <w:sz w:val="20"/>
              </w:rPr>
              <w:fldChar w:fldCharType="begin">
                <w:ffData>
                  <w:name w:val="Text4"/>
                  <w:enabled/>
                  <w:calcOnExit w:val="0"/>
                  <w:textInput/>
                </w:ffData>
              </w:fldChar>
            </w:r>
            <w:r w:rsidRPr="00EB4FC7">
              <w:rPr>
                <w:rFonts w:ascii="Times New Roman" w:hAnsi="Times New Roman"/>
                <w:sz w:val="20"/>
              </w:rPr>
              <w:instrText xml:space="preserve"> FORMTEXT </w:instrText>
            </w:r>
            <w:r w:rsidR="00F76211" w:rsidRPr="00EB4FC7">
              <w:rPr>
                <w:rFonts w:ascii="Times New Roman" w:hAnsi="Times New Roman"/>
                <w:sz w:val="20"/>
              </w:rPr>
            </w:r>
            <w:r w:rsidR="00F76211" w:rsidRPr="00EB4FC7">
              <w:rPr>
                <w:rFonts w:ascii="Times New Roman" w:hAnsi="Times New Roman"/>
                <w:sz w:val="20"/>
              </w:rPr>
              <w:fldChar w:fldCharType="separate"/>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00F76211" w:rsidRPr="00EB4FC7">
              <w:rPr>
                <w:rFonts w:ascii="Times New Roman" w:hAnsi="Times New Roman"/>
                <w:sz w:val="20"/>
              </w:rPr>
              <w:fldChar w:fldCharType="end"/>
            </w:r>
          </w:p>
        </w:tc>
      </w:tr>
      <w:tr w:rsidR="00DD2623" w:rsidRPr="00EB4FC7" w:rsidTr="0070670A">
        <w:trPr>
          <w:gridBefore w:val="1"/>
          <w:wBefore w:w="540" w:type="dxa"/>
          <w:cantSplit/>
        </w:trPr>
        <w:tc>
          <w:tcPr>
            <w:tcW w:w="5130" w:type="dxa"/>
            <w:tcBorders>
              <w:top w:val="single" w:sz="4" w:space="0" w:color="auto"/>
              <w:left w:val="single" w:sz="4" w:space="0" w:color="auto"/>
              <w:bottom w:val="single" w:sz="4" w:space="0" w:color="auto"/>
              <w:right w:val="single" w:sz="4" w:space="0" w:color="auto"/>
            </w:tcBorders>
          </w:tcPr>
          <w:p w:rsidR="00DD2623" w:rsidRDefault="00DD2623" w:rsidP="00C4236D">
            <w:pPr>
              <w:pStyle w:val="BodyText"/>
              <w:ind w:left="432"/>
              <w:jc w:val="left"/>
              <w:rPr>
                <w:rFonts w:ascii="Times New Roman" w:hAnsi="Times New Roman"/>
                <w:sz w:val="20"/>
              </w:rPr>
            </w:pPr>
            <w:r w:rsidRPr="0070670A">
              <w:rPr>
                <w:rFonts w:ascii="Times New Roman" w:hAnsi="Times New Roman"/>
                <w:sz w:val="20"/>
              </w:rPr>
              <w:t xml:space="preserve">Allowance – ______________.  </w:t>
            </w:r>
          </w:p>
          <w:p w:rsidR="0031075F" w:rsidRPr="0070670A" w:rsidRDefault="0031075F" w:rsidP="00C4236D">
            <w:pPr>
              <w:pStyle w:val="BodyText"/>
              <w:ind w:left="432"/>
              <w:jc w:val="left"/>
              <w:rPr>
                <w:rFonts w:ascii="Times New Roman" w:hAnsi="Times New Roman"/>
                <w:sz w:val="20"/>
              </w:rPr>
            </w:pPr>
          </w:p>
        </w:tc>
        <w:tc>
          <w:tcPr>
            <w:tcW w:w="2160" w:type="dxa"/>
            <w:tcBorders>
              <w:top w:val="single" w:sz="4" w:space="0" w:color="auto"/>
              <w:left w:val="single" w:sz="4" w:space="0" w:color="auto"/>
              <w:bottom w:val="single" w:sz="4" w:space="0" w:color="auto"/>
              <w:right w:val="single" w:sz="4" w:space="0" w:color="auto"/>
            </w:tcBorders>
          </w:tcPr>
          <w:p w:rsidR="00DD2623" w:rsidRPr="0031075F" w:rsidRDefault="00DD2623" w:rsidP="00C4236D">
            <w:pPr>
              <w:jc w:val="right"/>
              <w:rPr>
                <w:rFonts w:ascii="Times New Roman" w:hAnsi="Times New Roman"/>
                <w:sz w:val="20"/>
              </w:rPr>
            </w:pPr>
            <w:r w:rsidRPr="0031075F">
              <w:rPr>
                <w:rFonts w:ascii="Times New Roman" w:hAnsi="Times New Roman"/>
                <w:sz w:val="20"/>
              </w:rPr>
              <w:t>$</w:t>
            </w:r>
            <w:r w:rsidR="00F76211" w:rsidRPr="00EB4FC7">
              <w:rPr>
                <w:rFonts w:ascii="Times New Roman" w:hAnsi="Times New Roman"/>
                <w:sz w:val="20"/>
              </w:rPr>
              <w:fldChar w:fldCharType="begin">
                <w:ffData>
                  <w:name w:val="Text4"/>
                  <w:enabled/>
                  <w:calcOnExit w:val="0"/>
                  <w:textInput/>
                </w:ffData>
              </w:fldChar>
            </w:r>
            <w:r w:rsidRPr="00EB4FC7">
              <w:rPr>
                <w:rFonts w:ascii="Times New Roman" w:hAnsi="Times New Roman"/>
                <w:sz w:val="20"/>
              </w:rPr>
              <w:instrText xml:space="preserve"> FORMTEXT </w:instrText>
            </w:r>
            <w:r w:rsidR="00F76211" w:rsidRPr="00EB4FC7">
              <w:rPr>
                <w:rFonts w:ascii="Times New Roman" w:hAnsi="Times New Roman"/>
                <w:sz w:val="20"/>
              </w:rPr>
            </w:r>
            <w:r w:rsidR="00F76211" w:rsidRPr="00EB4FC7">
              <w:rPr>
                <w:rFonts w:ascii="Times New Roman" w:hAnsi="Times New Roman"/>
                <w:sz w:val="20"/>
              </w:rPr>
              <w:fldChar w:fldCharType="separate"/>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00F76211" w:rsidRPr="00EB4FC7">
              <w:rPr>
                <w:rFonts w:ascii="Times New Roman" w:hAnsi="Times New Roman"/>
                <w:sz w:val="20"/>
              </w:rPr>
              <w:fldChar w:fldCharType="end"/>
            </w:r>
          </w:p>
        </w:tc>
      </w:tr>
      <w:tr w:rsidR="00DD2623" w:rsidRPr="00EB4FC7" w:rsidTr="0070670A">
        <w:trPr>
          <w:gridBefore w:val="1"/>
          <w:wBefore w:w="540" w:type="dxa"/>
          <w:cantSplit/>
        </w:trPr>
        <w:tc>
          <w:tcPr>
            <w:tcW w:w="5130" w:type="dxa"/>
            <w:tcBorders>
              <w:top w:val="single" w:sz="4" w:space="0" w:color="auto"/>
              <w:left w:val="single" w:sz="4" w:space="0" w:color="auto"/>
              <w:bottom w:val="single" w:sz="4" w:space="0" w:color="auto"/>
              <w:right w:val="single" w:sz="4" w:space="0" w:color="auto"/>
            </w:tcBorders>
          </w:tcPr>
          <w:p w:rsidR="00DD2623" w:rsidRDefault="00DD2623" w:rsidP="00C4236D">
            <w:pPr>
              <w:pStyle w:val="BodyText"/>
              <w:ind w:left="432"/>
              <w:jc w:val="left"/>
              <w:rPr>
                <w:rFonts w:ascii="Times New Roman" w:hAnsi="Times New Roman"/>
                <w:sz w:val="20"/>
              </w:rPr>
            </w:pPr>
            <w:r w:rsidRPr="0070670A">
              <w:rPr>
                <w:rFonts w:ascii="Times New Roman" w:hAnsi="Times New Roman"/>
                <w:sz w:val="20"/>
              </w:rPr>
              <w:t xml:space="preserve">Allowance – ______________.  </w:t>
            </w:r>
          </w:p>
          <w:p w:rsidR="0031075F" w:rsidRPr="0070670A" w:rsidRDefault="0031075F" w:rsidP="00C4236D">
            <w:pPr>
              <w:pStyle w:val="BodyText"/>
              <w:ind w:left="432"/>
              <w:jc w:val="left"/>
              <w:rPr>
                <w:rFonts w:ascii="Times New Roman" w:hAnsi="Times New Roman"/>
                <w:sz w:val="20"/>
              </w:rPr>
            </w:pPr>
          </w:p>
        </w:tc>
        <w:tc>
          <w:tcPr>
            <w:tcW w:w="2160" w:type="dxa"/>
            <w:tcBorders>
              <w:top w:val="single" w:sz="4" w:space="0" w:color="auto"/>
              <w:left w:val="single" w:sz="4" w:space="0" w:color="auto"/>
              <w:bottom w:val="single" w:sz="4" w:space="0" w:color="auto"/>
              <w:right w:val="single" w:sz="4" w:space="0" w:color="auto"/>
            </w:tcBorders>
          </w:tcPr>
          <w:p w:rsidR="00DD2623" w:rsidRPr="0031075F" w:rsidRDefault="00DD2623" w:rsidP="00C4236D">
            <w:pPr>
              <w:jc w:val="right"/>
              <w:rPr>
                <w:rFonts w:ascii="Times New Roman" w:hAnsi="Times New Roman"/>
                <w:sz w:val="20"/>
              </w:rPr>
            </w:pPr>
            <w:r w:rsidRPr="0031075F">
              <w:rPr>
                <w:rFonts w:ascii="Times New Roman" w:hAnsi="Times New Roman"/>
                <w:sz w:val="20"/>
              </w:rPr>
              <w:t>$</w:t>
            </w:r>
            <w:r w:rsidR="00F76211" w:rsidRPr="00EB4FC7">
              <w:rPr>
                <w:rFonts w:ascii="Times New Roman" w:hAnsi="Times New Roman"/>
                <w:sz w:val="20"/>
              </w:rPr>
              <w:fldChar w:fldCharType="begin">
                <w:ffData>
                  <w:name w:val="Text4"/>
                  <w:enabled/>
                  <w:calcOnExit w:val="0"/>
                  <w:textInput/>
                </w:ffData>
              </w:fldChar>
            </w:r>
            <w:r w:rsidRPr="00EB4FC7">
              <w:rPr>
                <w:rFonts w:ascii="Times New Roman" w:hAnsi="Times New Roman"/>
                <w:sz w:val="20"/>
              </w:rPr>
              <w:instrText xml:space="preserve"> FORMTEXT </w:instrText>
            </w:r>
            <w:r w:rsidR="00F76211" w:rsidRPr="00EB4FC7">
              <w:rPr>
                <w:rFonts w:ascii="Times New Roman" w:hAnsi="Times New Roman"/>
                <w:sz w:val="20"/>
              </w:rPr>
            </w:r>
            <w:r w:rsidR="00F76211" w:rsidRPr="00EB4FC7">
              <w:rPr>
                <w:rFonts w:ascii="Times New Roman" w:hAnsi="Times New Roman"/>
                <w:sz w:val="20"/>
              </w:rPr>
              <w:fldChar w:fldCharType="separate"/>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00F76211" w:rsidRPr="00EB4FC7">
              <w:rPr>
                <w:rFonts w:ascii="Times New Roman" w:hAnsi="Times New Roman"/>
                <w:sz w:val="20"/>
              </w:rPr>
              <w:fldChar w:fldCharType="end"/>
            </w:r>
          </w:p>
        </w:tc>
      </w:tr>
    </w:tbl>
    <w:p w:rsidR="00DD2623" w:rsidRPr="00EB4FC7" w:rsidRDefault="00DD2623" w:rsidP="00C4236D">
      <w:pPr>
        <w:rPr>
          <w:rFonts w:ascii="Times New Roman" w:hAnsi="Times New Roman"/>
          <w:sz w:val="20"/>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0"/>
        <w:gridCol w:w="2160"/>
      </w:tblGrid>
      <w:tr w:rsidR="00DD2623" w:rsidRPr="00EB4FC7" w:rsidTr="0070670A">
        <w:trPr>
          <w:cantSplit/>
        </w:trPr>
        <w:tc>
          <w:tcPr>
            <w:tcW w:w="5670" w:type="dxa"/>
            <w:tcBorders>
              <w:top w:val="single" w:sz="4" w:space="0" w:color="auto"/>
              <w:right w:val="single" w:sz="4" w:space="0" w:color="auto"/>
            </w:tcBorders>
            <w:shd w:val="clear" w:color="auto" w:fill="D9D9D9"/>
          </w:tcPr>
          <w:p w:rsidR="00DD2623" w:rsidRPr="00903D56" w:rsidRDefault="00DD2623" w:rsidP="00C4236D">
            <w:pPr>
              <w:pStyle w:val="BodyText"/>
              <w:jc w:val="right"/>
              <w:rPr>
                <w:rFonts w:ascii="Times New Roman" w:hAnsi="Times New Roman"/>
                <w:b/>
                <w:sz w:val="20"/>
              </w:rPr>
            </w:pPr>
            <w:r w:rsidRPr="00EB4FC7">
              <w:rPr>
                <w:rFonts w:ascii="Times New Roman" w:hAnsi="Times New Roman"/>
                <w:b/>
                <w:sz w:val="20"/>
              </w:rPr>
              <w:t xml:space="preserve">CMR’s Fee </w:t>
            </w:r>
            <w:r w:rsidRPr="0070670A">
              <w:rPr>
                <w:rFonts w:ascii="Times New Roman" w:hAnsi="Times New Roman"/>
                <w:sz w:val="20"/>
              </w:rPr>
              <w:t>(Including all profit and overhead), which is stated as a dollar amount but which is determined as a percentage of the Direct Cost of the Work</w:t>
            </w:r>
          </w:p>
        </w:tc>
        <w:tc>
          <w:tcPr>
            <w:tcW w:w="2160" w:type="dxa"/>
            <w:tcBorders>
              <w:top w:val="single" w:sz="4" w:space="0" w:color="auto"/>
              <w:left w:val="single" w:sz="4" w:space="0" w:color="auto"/>
            </w:tcBorders>
            <w:shd w:val="clear" w:color="auto" w:fill="D9D9D9"/>
          </w:tcPr>
          <w:p w:rsidR="00DD2623" w:rsidRPr="00C4236D" w:rsidRDefault="00DD2623" w:rsidP="00C4236D">
            <w:pPr>
              <w:jc w:val="right"/>
              <w:rPr>
                <w:rFonts w:ascii="Times New Roman" w:hAnsi="Times New Roman"/>
                <w:sz w:val="20"/>
              </w:rPr>
            </w:pPr>
            <w:r w:rsidRPr="00903D56">
              <w:rPr>
                <w:rFonts w:ascii="Times New Roman" w:hAnsi="Times New Roman"/>
                <w:sz w:val="20"/>
              </w:rPr>
              <w:t>$</w:t>
            </w:r>
            <w:r w:rsidR="00F76211" w:rsidRPr="00C4236D">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C4236D">
              <w:rPr>
                <w:rFonts w:ascii="Times New Roman" w:hAnsi="Times New Roman"/>
                <w:sz w:val="20"/>
                <w:u w:val="single"/>
              </w:rPr>
            </w:r>
            <w:r w:rsidR="00F76211" w:rsidRPr="00C4236D">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C4236D">
              <w:rPr>
                <w:rFonts w:ascii="Times New Roman" w:hAnsi="Times New Roman"/>
                <w:noProof/>
                <w:sz w:val="20"/>
                <w:u w:val="single"/>
              </w:rPr>
              <w:t xml:space="preserve">            </w:t>
            </w:r>
            <w:r w:rsidRPr="00C4236D">
              <w:rPr>
                <w:rFonts w:ascii="Times New Roman" w:hAnsi="Times New Roman"/>
                <w:noProof/>
                <w:sz w:val="20"/>
                <w:u w:val="single"/>
              </w:rPr>
              <w:t> </w:t>
            </w:r>
            <w:r w:rsidR="00F76211" w:rsidRPr="00C4236D">
              <w:rPr>
                <w:rFonts w:ascii="Times New Roman" w:hAnsi="Times New Roman"/>
                <w:sz w:val="20"/>
                <w:u w:val="single"/>
              </w:rPr>
              <w:fldChar w:fldCharType="end"/>
            </w:r>
          </w:p>
        </w:tc>
      </w:tr>
    </w:tbl>
    <w:p w:rsidR="00DD2623" w:rsidRPr="00EB4FC7" w:rsidRDefault="00DD2623" w:rsidP="00C4236D">
      <w:pPr>
        <w:rPr>
          <w:rFonts w:ascii="Times New Roman" w:hAnsi="Times New Roman"/>
          <w:sz w:val="20"/>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5130"/>
        <w:gridCol w:w="2160"/>
      </w:tblGrid>
      <w:tr w:rsidR="00DD2623" w:rsidRPr="00EB4FC7" w:rsidTr="0070670A">
        <w:trPr>
          <w:cantSplit/>
        </w:trPr>
        <w:tc>
          <w:tcPr>
            <w:tcW w:w="5670" w:type="dxa"/>
            <w:gridSpan w:val="2"/>
            <w:shd w:val="clear" w:color="auto" w:fill="D9D9D9"/>
          </w:tcPr>
          <w:p w:rsidR="00DD2623" w:rsidRPr="00903D56" w:rsidRDefault="00DD2623" w:rsidP="00C4236D">
            <w:pPr>
              <w:pStyle w:val="BodyText"/>
              <w:jc w:val="right"/>
              <w:rPr>
                <w:rFonts w:ascii="Times New Roman" w:hAnsi="Times New Roman"/>
                <w:sz w:val="20"/>
              </w:rPr>
            </w:pPr>
            <w:r w:rsidRPr="00EB4FC7">
              <w:rPr>
                <w:rFonts w:ascii="Times New Roman" w:hAnsi="Times New Roman"/>
                <w:b/>
                <w:sz w:val="20"/>
              </w:rPr>
              <w:t xml:space="preserve">Total of CMR’s general conditions in its performance of the Work, </w:t>
            </w:r>
            <w:r w:rsidRPr="0070670A">
              <w:rPr>
                <w:rFonts w:ascii="Times New Roman" w:hAnsi="Times New Roman"/>
                <w:sz w:val="20"/>
              </w:rPr>
              <w:t>which is the sum of all items detailed below.</w:t>
            </w:r>
          </w:p>
        </w:tc>
        <w:tc>
          <w:tcPr>
            <w:tcW w:w="2160" w:type="dxa"/>
            <w:shd w:val="clear" w:color="auto" w:fill="D9D9D9"/>
          </w:tcPr>
          <w:p w:rsidR="00DD2623" w:rsidRPr="00C4236D" w:rsidRDefault="00DD2623" w:rsidP="00C4236D">
            <w:pPr>
              <w:jc w:val="right"/>
              <w:rPr>
                <w:rFonts w:ascii="Times New Roman" w:hAnsi="Times New Roman"/>
                <w:sz w:val="20"/>
              </w:rPr>
            </w:pPr>
            <w:r w:rsidRPr="00903D56">
              <w:rPr>
                <w:rFonts w:ascii="Times New Roman" w:hAnsi="Times New Roman"/>
                <w:sz w:val="20"/>
              </w:rPr>
              <w:t>$</w:t>
            </w:r>
            <w:r w:rsidR="00F76211" w:rsidRPr="00C4236D">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C4236D">
              <w:rPr>
                <w:rFonts w:ascii="Times New Roman" w:hAnsi="Times New Roman"/>
                <w:sz w:val="20"/>
                <w:u w:val="single"/>
              </w:rPr>
            </w:r>
            <w:r w:rsidR="00F76211" w:rsidRPr="00C4236D">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C4236D">
              <w:rPr>
                <w:rFonts w:ascii="Times New Roman" w:hAnsi="Times New Roman"/>
                <w:noProof/>
                <w:sz w:val="20"/>
                <w:u w:val="single"/>
              </w:rPr>
              <w:t xml:space="preserve">            </w:t>
            </w:r>
            <w:r w:rsidRPr="00C4236D">
              <w:rPr>
                <w:rFonts w:ascii="Times New Roman" w:hAnsi="Times New Roman"/>
                <w:noProof/>
                <w:sz w:val="20"/>
                <w:u w:val="single"/>
              </w:rPr>
              <w:t> </w:t>
            </w:r>
            <w:r w:rsidR="00F76211" w:rsidRPr="00C4236D">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Labor Costs</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F76211"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EB4FC7">
              <w:rPr>
                <w:rFonts w:ascii="Times New Roman" w:hAnsi="Times New Roman"/>
                <w:sz w:val="20"/>
                <w:u w:val="single"/>
              </w:rPr>
            </w:r>
            <w:r w:rsidR="00F76211"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F76211"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Materials</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F76211"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EB4FC7">
              <w:rPr>
                <w:rFonts w:ascii="Times New Roman" w:hAnsi="Times New Roman"/>
                <w:sz w:val="20"/>
                <w:u w:val="single"/>
              </w:rPr>
            </w:r>
            <w:r w:rsidR="00F76211"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F76211"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Equipment</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F76211"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EB4FC7">
              <w:rPr>
                <w:rFonts w:ascii="Times New Roman" w:hAnsi="Times New Roman"/>
                <w:sz w:val="20"/>
                <w:u w:val="single"/>
              </w:rPr>
            </w:r>
            <w:r w:rsidR="00F76211"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F76211"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Temporary Facilities</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F76211"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EB4FC7">
              <w:rPr>
                <w:rFonts w:ascii="Times New Roman" w:hAnsi="Times New Roman"/>
                <w:sz w:val="20"/>
                <w:u w:val="single"/>
              </w:rPr>
            </w:r>
            <w:r w:rsidR="00F76211"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F76211"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Insurance (non-OCIP)</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F76211"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EB4FC7">
              <w:rPr>
                <w:rFonts w:ascii="Times New Roman" w:hAnsi="Times New Roman"/>
                <w:sz w:val="20"/>
                <w:u w:val="single"/>
              </w:rPr>
            </w:r>
            <w:r w:rsidR="00F76211"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F76211"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 xml:space="preserve">Bonds, </w:t>
            </w:r>
            <w:r w:rsidRPr="00C4236D">
              <w:rPr>
                <w:sz w:val="20"/>
                <w:u w:val="single"/>
              </w:rPr>
              <w:t>not</w:t>
            </w:r>
            <w:r w:rsidRPr="00C4236D">
              <w:rPr>
                <w:sz w:val="20"/>
              </w:rPr>
              <w:t xml:space="preserve"> including Subcontractor bond or contractor default insurance costs.</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F76211"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EB4FC7">
              <w:rPr>
                <w:rFonts w:ascii="Times New Roman" w:hAnsi="Times New Roman"/>
                <w:sz w:val="20"/>
                <w:u w:val="single"/>
              </w:rPr>
            </w:r>
            <w:r w:rsidR="00F76211"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F76211"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[Other]___________</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F76211"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EB4FC7">
              <w:rPr>
                <w:rFonts w:ascii="Times New Roman" w:hAnsi="Times New Roman"/>
                <w:sz w:val="20"/>
                <w:u w:val="single"/>
              </w:rPr>
            </w:r>
            <w:r w:rsidR="00F76211"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F76211"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bottom w:val="single" w:sz="4" w:space="0" w:color="auto"/>
            </w:tcBorders>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[Other]___________</w:t>
            </w:r>
          </w:p>
        </w:tc>
        <w:tc>
          <w:tcPr>
            <w:tcW w:w="2160" w:type="dxa"/>
            <w:tcBorders>
              <w:bottom w:val="single" w:sz="4" w:space="0" w:color="auto"/>
            </w:tcBorders>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F76211"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EB4FC7">
              <w:rPr>
                <w:rFonts w:ascii="Times New Roman" w:hAnsi="Times New Roman"/>
                <w:sz w:val="20"/>
                <w:u w:val="single"/>
              </w:rPr>
            </w:r>
            <w:r w:rsidR="00F76211"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F76211" w:rsidRPr="00EB4FC7">
              <w:rPr>
                <w:rFonts w:ascii="Times New Roman" w:hAnsi="Times New Roman"/>
                <w:sz w:val="20"/>
                <w:u w:val="single"/>
              </w:rPr>
              <w:fldChar w:fldCharType="end"/>
            </w:r>
          </w:p>
        </w:tc>
      </w:tr>
    </w:tbl>
    <w:p w:rsidR="00DD2623" w:rsidRPr="00EB4FC7" w:rsidRDefault="00DD2623" w:rsidP="00C4236D">
      <w:pPr>
        <w:rPr>
          <w:rFonts w:ascii="Times New Roman" w:hAnsi="Times New Roman"/>
          <w:sz w:val="20"/>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0"/>
        <w:gridCol w:w="2160"/>
      </w:tblGrid>
      <w:tr w:rsidR="00DD2623" w:rsidRPr="00EB4FC7" w:rsidTr="0070670A">
        <w:trPr>
          <w:cantSplit/>
        </w:trPr>
        <w:tc>
          <w:tcPr>
            <w:tcW w:w="5670" w:type="dxa"/>
            <w:shd w:val="clear" w:color="auto" w:fill="D9D9D9"/>
          </w:tcPr>
          <w:p w:rsidR="00DD2623" w:rsidRPr="00EB4FC7" w:rsidRDefault="00DD2623" w:rsidP="0070670A">
            <w:pPr>
              <w:pStyle w:val="BodyText"/>
              <w:jc w:val="left"/>
              <w:rPr>
                <w:rFonts w:ascii="Times New Roman" w:hAnsi="Times New Roman"/>
                <w:sz w:val="20"/>
              </w:rPr>
            </w:pPr>
            <w:r w:rsidRPr="00EB4FC7">
              <w:rPr>
                <w:rFonts w:ascii="Times New Roman" w:hAnsi="Times New Roman"/>
                <w:b/>
                <w:sz w:val="20"/>
              </w:rPr>
              <w:t>Project Contingency (______% of ______________ [Direct Cost of the Work).</w:t>
            </w:r>
          </w:p>
        </w:tc>
        <w:tc>
          <w:tcPr>
            <w:tcW w:w="2160" w:type="dxa"/>
            <w:shd w:val="clear" w:color="auto" w:fill="D9D9D9"/>
          </w:tcPr>
          <w:p w:rsidR="00DD2623" w:rsidRPr="00C4236D" w:rsidRDefault="00DD2623" w:rsidP="00C4236D">
            <w:pPr>
              <w:jc w:val="right"/>
              <w:rPr>
                <w:rFonts w:ascii="Times New Roman" w:hAnsi="Times New Roman"/>
                <w:sz w:val="20"/>
              </w:rPr>
            </w:pPr>
            <w:r w:rsidRPr="00EB4FC7">
              <w:rPr>
                <w:rFonts w:ascii="Times New Roman" w:hAnsi="Times New Roman"/>
                <w:sz w:val="20"/>
              </w:rPr>
              <w:t>$</w:t>
            </w:r>
            <w:r w:rsidR="00F76211" w:rsidRPr="00C4236D">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F76211" w:rsidRPr="00C4236D">
              <w:rPr>
                <w:rFonts w:ascii="Times New Roman" w:hAnsi="Times New Roman"/>
                <w:sz w:val="20"/>
                <w:u w:val="single"/>
              </w:rPr>
            </w:r>
            <w:r w:rsidR="00F76211" w:rsidRPr="00C4236D">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C4236D">
              <w:rPr>
                <w:rFonts w:ascii="Times New Roman" w:hAnsi="Times New Roman"/>
                <w:noProof/>
                <w:sz w:val="20"/>
                <w:u w:val="single"/>
              </w:rPr>
              <w:t xml:space="preserve">            </w:t>
            </w:r>
            <w:r w:rsidRPr="00C4236D">
              <w:rPr>
                <w:rFonts w:ascii="Times New Roman" w:hAnsi="Times New Roman"/>
                <w:noProof/>
                <w:sz w:val="20"/>
                <w:u w:val="single"/>
              </w:rPr>
              <w:t> </w:t>
            </w:r>
            <w:r w:rsidR="00F76211" w:rsidRPr="00C4236D">
              <w:rPr>
                <w:rFonts w:ascii="Times New Roman" w:hAnsi="Times New Roman"/>
                <w:sz w:val="20"/>
                <w:u w:val="single"/>
              </w:rPr>
              <w:fldChar w:fldCharType="end"/>
            </w:r>
          </w:p>
        </w:tc>
      </w:tr>
    </w:tbl>
    <w:p w:rsidR="001A10D5" w:rsidRPr="00EA0F1F" w:rsidRDefault="00DD2623" w:rsidP="001A10D5">
      <w:pPr>
        <w:pStyle w:val="ListParagraph"/>
        <w:spacing w:before="200" w:after="200"/>
        <w:ind w:left="1224" w:hanging="1314"/>
        <w:rPr>
          <w:rFonts w:ascii="Times New Roman" w:hAnsi="Times New Roman"/>
          <w:sz w:val="20"/>
        </w:rPr>
      </w:pPr>
      <w:r w:rsidRPr="00EA0F1F">
        <w:rPr>
          <w:rFonts w:ascii="Times New Roman" w:hAnsi="Times New Roman"/>
          <w:sz w:val="20"/>
        </w:rPr>
        <w:t xml:space="preserve">The </w:t>
      </w:r>
      <w:r w:rsidR="001A10D5" w:rsidRPr="00EA0F1F">
        <w:rPr>
          <w:rFonts w:ascii="Times New Roman" w:hAnsi="Times New Roman"/>
          <w:sz w:val="20"/>
        </w:rPr>
        <w:t xml:space="preserve">following shall apply to </w:t>
      </w:r>
      <w:r w:rsidR="00AC3B6A">
        <w:rPr>
          <w:rFonts w:ascii="Times New Roman" w:hAnsi="Times New Roman"/>
          <w:sz w:val="20"/>
        </w:rPr>
        <w:t xml:space="preserve">Preliminary Plan and </w:t>
      </w:r>
      <w:r w:rsidR="001A10D5" w:rsidRPr="00EA0F1F">
        <w:rPr>
          <w:rFonts w:ascii="Times New Roman" w:hAnsi="Times New Roman"/>
          <w:sz w:val="20"/>
        </w:rPr>
        <w:t>Working Drawings Phase Services:</w:t>
      </w:r>
    </w:p>
    <w:p w:rsidR="001A10D5" w:rsidRPr="001A10D5" w:rsidRDefault="001A10D5" w:rsidP="00591160">
      <w:pPr>
        <w:pStyle w:val="ListParagraph"/>
        <w:numPr>
          <w:ilvl w:val="0"/>
          <w:numId w:val="145"/>
        </w:numPr>
        <w:spacing w:before="200" w:after="200"/>
        <w:rPr>
          <w:rFonts w:ascii="Times New Roman" w:hAnsi="Times New Roman"/>
          <w:sz w:val="20"/>
        </w:rPr>
      </w:pPr>
      <w:r w:rsidRPr="003E65C1">
        <w:rPr>
          <w:rFonts w:ascii="Times New Roman" w:hAnsi="Times New Roman"/>
          <w:b/>
          <w:sz w:val="20"/>
        </w:rPr>
        <w:t>Method of Payment.</w:t>
      </w:r>
    </w:p>
    <w:p w:rsidR="001A10D5" w:rsidRPr="001A10D5" w:rsidRDefault="001A10D5" w:rsidP="001A10D5">
      <w:pPr>
        <w:pStyle w:val="ListParagraph"/>
        <w:spacing w:before="200" w:after="200"/>
        <w:ind w:left="630"/>
        <w:rPr>
          <w:rFonts w:ascii="Times New Roman" w:hAnsi="Times New Roman"/>
          <w:sz w:val="20"/>
        </w:rPr>
      </w:pPr>
      <w:r w:rsidRPr="001A10D5">
        <w:rPr>
          <w:rFonts w:ascii="Times New Roman" w:hAnsi="Times New Roman"/>
          <w:sz w:val="20"/>
        </w:rPr>
        <w:t xml:space="preserve">The Contractor shall submit an invoice for the Work successfully completed and approved for that month, billed as a percentage of the total fixed price for the Services of that Phase.  Upon receipt of the invoice, </w:t>
      </w:r>
      <w:r w:rsidR="008F364F">
        <w:rPr>
          <w:rFonts w:ascii="Times New Roman" w:hAnsi="Times New Roman"/>
          <w:sz w:val="20"/>
        </w:rPr>
        <w:t>Judicial Council</w:t>
      </w:r>
      <w:r w:rsidRPr="001A10D5">
        <w:rPr>
          <w:rFonts w:ascii="Times New Roman" w:hAnsi="Times New Roman"/>
          <w:sz w:val="20"/>
        </w:rPr>
        <w:t xml:space="preserve"> will either approve the invoice for payment or give the Contractor specific written reasons why part or all of the payment is being withheld and what remedial actions the Contractor must take to receive the withheld amount. Such invoices shall clearly indicate:</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The Contract number;</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A unique invoice number;</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The contractor’s name and address;</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Taxpayer identification number;</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Name of the Phase of the Project being invoiced;</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Brief description of the Work performed in the billing period;</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Percentage of the Phase being billed in the invoice as a percent and in dollars;</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Amount of Retention to be withheld from the invoice</w:t>
      </w:r>
      <w:r w:rsidR="00ED5B30">
        <w:rPr>
          <w:rFonts w:ascii="Times New Roman" w:hAnsi="Times New Roman"/>
          <w:sz w:val="20"/>
        </w:rPr>
        <w:t>;</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Net amount to be paid for the invoice;</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 xml:space="preserve">Percentage of the total Phase billed to date, expressed as a percent and in </w:t>
      </w:r>
      <w:r w:rsidR="00816AD3">
        <w:rPr>
          <w:rFonts w:ascii="Times New Roman" w:hAnsi="Times New Roman"/>
          <w:sz w:val="20"/>
        </w:rPr>
        <w:tab/>
      </w:r>
      <w:r w:rsidRPr="001A10D5">
        <w:rPr>
          <w:rFonts w:ascii="Times New Roman" w:hAnsi="Times New Roman"/>
          <w:sz w:val="20"/>
        </w:rPr>
        <w:t>dollars;</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lastRenderedPageBreak/>
        <w:tab/>
        <w:t xml:space="preserve">Total </w:t>
      </w:r>
      <w:r w:rsidR="00816AD3">
        <w:rPr>
          <w:rFonts w:ascii="Times New Roman" w:hAnsi="Times New Roman"/>
          <w:sz w:val="20"/>
        </w:rPr>
        <w:t>a</w:t>
      </w:r>
      <w:r w:rsidRPr="001A10D5">
        <w:rPr>
          <w:rFonts w:ascii="Times New Roman" w:hAnsi="Times New Roman"/>
          <w:sz w:val="20"/>
        </w:rPr>
        <w:t>mount of Retention withheld to date.</w:t>
      </w:r>
    </w:p>
    <w:p w:rsidR="001A10D5" w:rsidRPr="001A10D5" w:rsidRDefault="001A10D5" w:rsidP="00591160">
      <w:pPr>
        <w:pStyle w:val="ListParagraph"/>
        <w:numPr>
          <w:ilvl w:val="0"/>
          <w:numId w:val="145"/>
        </w:numPr>
        <w:spacing w:before="200" w:after="200"/>
        <w:rPr>
          <w:rFonts w:ascii="Times New Roman" w:hAnsi="Times New Roman"/>
          <w:sz w:val="20"/>
        </w:rPr>
      </w:pPr>
      <w:r w:rsidRPr="001A10D5">
        <w:rPr>
          <w:rFonts w:ascii="Times New Roman" w:hAnsi="Times New Roman"/>
          <w:b/>
          <w:sz w:val="20"/>
        </w:rPr>
        <w:t>Retention</w:t>
      </w:r>
    </w:p>
    <w:p w:rsidR="00F85A98" w:rsidRPr="0070670A" w:rsidRDefault="001A10D5" w:rsidP="004D1192">
      <w:pPr>
        <w:pStyle w:val="PldCentrL4"/>
        <w:numPr>
          <w:ilvl w:val="0"/>
          <w:numId w:val="0"/>
        </w:numPr>
        <w:ind w:left="630"/>
        <w:rPr>
          <w:sz w:val="20"/>
        </w:rPr>
      </w:pPr>
      <w:r w:rsidRPr="0070670A">
        <w:rPr>
          <w:sz w:val="20"/>
        </w:rPr>
        <w:t xml:space="preserve">The </w:t>
      </w:r>
      <w:r w:rsidR="008F364F" w:rsidRPr="0070670A">
        <w:rPr>
          <w:sz w:val="20"/>
        </w:rPr>
        <w:t>Judicial Council</w:t>
      </w:r>
      <w:r w:rsidRPr="0070670A">
        <w:rPr>
          <w:sz w:val="20"/>
        </w:rPr>
        <w:t xml:space="preserve"> shall withhold payment of an amount equal to 10 percent from all payments made for invoices submitted as above and paid. Upon successful completion of all of the activities and provision of all deliverables of a Phase, Contractor shall submit an Acceptance and Signoff Form (Exhibit D) detailing the amount of each individual retention, with a total of all retentions, to the Project Manager. The </w:t>
      </w:r>
      <w:r w:rsidR="008F364F" w:rsidRPr="0070670A">
        <w:rPr>
          <w:sz w:val="20"/>
        </w:rPr>
        <w:t>Judicial Council</w:t>
      </w:r>
      <w:r w:rsidRPr="0070670A">
        <w:rPr>
          <w:sz w:val="20"/>
        </w:rPr>
        <w:t xml:space="preserve">’s Project Manager shall review the Acceptance and Signoff Form, and, applying the Acceptance Criteria, will either approve the Form in full, or give the Contractor specific written reasons why approval is being withheld, and return to the Contractor. Upon receipt of a </w:t>
      </w:r>
      <w:r w:rsidR="008F364F" w:rsidRPr="0070670A">
        <w:rPr>
          <w:sz w:val="20"/>
        </w:rPr>
        <w:t>Judicial Council</w:t>
      </w:r>
      <w:r w:rsidRPr="0070670A">
        <w:rPr>
          <w:sz w:val="20"/>
        </w:rPr>
        <w:t xml:space="preserve"> signed Acceptance and Signoff form, the Contractor shall submit an invoice for the retentions to the Project Manager.</w:t>
      </w:r>
    </w:p>
    <w:p w:rsidR="00250EC9" w:rsidRDefault="00250EC9" w:rsidP="00250EC9">
      <w:pPr>
        <w:pStyle w:val="BodyText"/>
      </w:pPr>
    </w:p>
    <w:p w:rsidR="00250EC9" w:rsidRDefault="00250EC9" w:rsidP="00250EC9">
      <w:pPr>
        <w:pStyle w:val="BodyText"/>
      </w:pPr>
    </w:p>
    <w:p w:rsidR="00250EC9" w:rsidRPr="00250EC9" w:rsidRDefault="00250EC9" w:rsidP="00250EC9">
      <w:pPr>
        <w:pStyle w:val="BodyText"/>
        <w:sectPr w:rsidR="00250EC9" w:rsidRPr="00250EC9" w:rsidSect="00D92D63">
          <w:headerReference w:type="default" r:id="rId28"/>
          <w:footerReference w:type="default" r:id="rId29"/>
          <w:pgSz w:w="12240" w:h="15840" w:code="1"/>
          <w:pgMar w:top="907" w:right="1526" w:bottom="907" w:left="1526" w:header="720" w:footer="547" w:gutter="0"/>
          <w:cols w:space="720"/>
          <w:docGrid w:linePitch="360"/>
        </w:sectPr>
      </w:pPr>
    </w:p>
    <w:p w:rsidR="001A10D5" w:rsidRDefault="001A10D5" w:rsidP="001A10D5">
      <w:pPr>
        <w:pStyle w:val="ListParagraph"/>
        <w:spacing w:before="200" w:after="200"/>
        <w:ind w:left="1224" w:hanging="1224"/>
        <w:rPr>
          <w:sz w:val="20"/>
        </w:rPr>
      </w:pPr>
    </w:p>
    <w:p w:rsidR="00363DD5" w:rsidRPr="001F1017" w:rsidRDefault="00BF27EA" w:rsidP="00363DD5">
      <w:pPr>
        <w:pStyle w:val="BodyText"/>
        <w:widowControl w:val="0"/>
        <w:jc w:val="center"/>
        <w:rPr>
          <w:b/>
          <w:sz w:val="20"/>
        </w:rPr>
      </w:pPr>
      <w:r w:rsidRPr="001F1017">
        <w:rPr>
          <w:b/>
          <w:sz w:val="20"/>
        </w:rPr>
        <w:t>Exhibit C to</w:t>
      </w:r>
    </w:p>
    <w:p w:rsidR="00363DD5" w:rsidRPr="001F1017" w:rsidRDefault="00363DD5" w:rsidP="00363DD5">
      <w:pPr>
        <w:pStyle w:val="BodyText"/>
        <w:widowControl w:val="0"/>
        <w:jc w:val="center"/>
        <w:rPr>
          <w:b/>
          <w:sz w:val="20"/>
        </w:rPr>
      </w:pPr>
      <w:r w:rsidRPr="001F1017">
        <w:rPr>
          <w:b/>
          <w:sz w:val="20"/>
        </w:rPr>
        <w:t>CMR Agreement</w:t>
      </w:r>
    </w:p>
    <w:p w:rsidR="00363DD5" w:rsidRPr="001F1017" w:rsidRDefault="00363DD5" w:rsidP="00363DD5">
      <w:pPr>
        <w:pStyle w:val="BodyText"/>
        <w:widowControl w:val="0"/>
        <w:jc w:val="center"/>
        <w:rPr>
          <w:b/>
          <w:sz w:val="20"/>
        </w:rPr>
      </w:pPr>
    </w:p>
    <w:p w:rsidR="00363DD5" w:rsidRPr="001F1017" w:rsidRDefault="00363DD5" w:rsidP="00363DD5">
      <w:pPr>
        <w:pStyle w:val="BodyText"/>
        <w:widowControl w:val="0"/>
        <w:jc w:val="center"/>
        <w:rPr>
          <w:b/>
          <w:sz w:val="20"/>
        </w:rPr>
      </w:pPr>
    </w:p>
    <w:tbl>
      <w:tblPr>
        <w:tblW w:w="9885" w:type="dxa"/>
        <w:tblLayout w:type="fixed"/>
        <w:tblCellMar>
          <w:left w:w="115" w:type="dxa"/>
          <w:right w:w="115" w:type="dxa"/>
        </w:tblCellMar>
        <w:tblLook w:val="0000"/>
      </w:tblPr>
      <w:tblGrid>
        <w:gridCol w:w="3511"/>
        <w:gridCol w:w="277"/>
        <w:gridCol w:w="6097"/>
      </w:tblGrid>
      <w:tr w:rsidR="006856EF" w:rsidRPr="001F1017" w:rsidTr="00BC7A51">
        <w:trPr>
          <w:trHeight w:hRule="exact" w:val="4764"/>
        </w:trPr>
        <w:tc>
          <w:tcPr>
            <w:tcW w:w="3511" w:type="dxa"/>
            <w:tcMar>
              <w:left w:w="0" w:type="dxa"/>
              <w:right w:w="0" w:type="dxa"/>
            </w:tcMar>
            <w:vAlign w:val="bottom"/>
          </w:tcPr>
          <w:p w:rsidR="006856EF" w:rsidRPr="00424034" w:rsidRDefault="006F30F3" w:rsidP="00B84E58">
            <w:pPr>
              <w:pStyle w:val="CommentText"/>
              <w:spacing w:before="240" w:after="60"/>
              <w:rPr>
                <w:noProof/>
                <w:szCs w:val="24"/>
              </w:rPr>
            </w:pPr>
            <w:r>
              <w:rPr>
                <w:noProof/>
              </w:rPr>
              <w:drawing>
                <wp:inline distT="0" distB="0" distL="0" distR="0">
                  <wp:extent cx="2174875" cy="2930525"/>
                  <wp:effectExtent l="19050" t="0" r="0" b="0"/>
                  <wp:docPr id="14" name="Picture 25" descr="RC green 1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C green 1 300"/>
                          <pic:cNvPicPr>
                            <a:picLocks noChangeAspect="1" noChangeArrowheads="1"/>
                          </pic:cNvPicPr>
                        </pic:nvPicPr>
                        <pic:blipFill>
                          <a:blip r:embed="rId30" cstate="print"/>
                          <a:srcRect/>
                          <a:stretch>
                            <a:fillRect/>
                          </a:stretch>
                        </pic:blipFill>
                        <pic:spPr bwMode="auto">
                          <a:xfrm>
                            <a:off x="0" y="0"/>
                            <a:ext cx="2174875" cy="2930525"/>
                          </a:xfrm>
                          <a:prstGeom prst="rect">
                            <a:avLst/>
                          </a:prstGeom>
                          <a:noFill/>
                          <a:ln w="9525">
                            <a:noFill/>
                            <a:miter lim="800000"/>
                            <a:headEnd/>
                            <a:tailEnd/>
                          </a:ln>
                        </pic:spPr>
                      </pic:pic>
                    </a:graphicData>
                  </a:graphic>
                </wp:inline>
              </w:drawing>
            </w:r>
          </w:p>
        </w:tc>
        <w:tc>
          <w:tcPr>
            <w:tcW w:w="277" w:type="dxa"/>
            <w:tcMar>
              <w:left w:w="0" w:type="dxa"/>
              <w:right w:w="0" w:type="dxa"/>
            </w:tcMar>
            <w:vAlign w:val="bottom"/>
          </w:tcPr>
          <w:p w:rsidR="006856EF" w:rsidRPr="001F1017" w:rsidRDefault="006856EF" w:rsidP="00B84E58">
            <w:pPr>
              <w:spacing w:after="60"/>
              <w:rPr>
                <w:sz w:val="48"/>
                <w:szCs w:val="48"/>
              </w:rPr>
            </w:pPr>
          </w:p>
        </w:tc>
        <w:tc>
          <w:tcPr>
            <w:tcW w:w="6097" w:type="dxa"/>
            <w:tcBorders>
              <w:bottom w:val="single" w:sz="4" w:space="0" w:color="auto"/>
            </w:tcBorders>
            <w:tcMar>
              <w:left w:w="0" w:type="dxa"/>
              <w:right w:w="0" w:type="dxa"/>
            </w:tcMar>
            <w:vAlign w:val="bottom"/>
          </w:tcPr>
          <w:p w:rsidR="006856EF" w:rsidRPr="00424034" w:rsidRDefault="006856EF" w:rsidP="00B84E58">
            <w:pPr>
              <w:pStyle w:val="Heading3"/>
              <w:rPr>
                <w:sz w:val="16"/>
                <w:szCs w:val="16"/>
              </w:rPr>
            </w:pPr>
          </w:p>
          <w:p w:rsidR="006856EF" w:rsidRPr="00424034" w:rsidRDefault="006856EF" w:rsidP="00B84E58">
            <w:pPr>
              <w:pStyle w:val="Heading3"/>
              <w:rPr>
                <w:b w:val="0"/>
                <w:sz w:val="56"/>
                <w:szCs w:val="56"/>
              </w:rPr>
            </w:pPr>
          </w:p>
          <w:p w:rsidR="006856EF" w:rsidRPr="00424034" w:rsidRDefault="006856EF" w:rsidP="00B84E58">
            <w:pPr>
              <w:pStyle w:val="Heading3"/>
              <w:rPr>
                <w:b w:val="0"/>
                <w:sz w:val="56"/>
                <w:szCs w:val="56"/>
              </w:rPr>
            </w:pPr>
            <w:r w:rsidRPr="00424034">
              <w:rPr>
                <w:b w:val="0"/>
                <w:sz w:val="56"/>
                <w:szCs w:val="56"/>
              </w:rPr>
              <w:t>Trial Court Capital Projects</w:t>
            </w:r>
          </w:p>
          <w:p w:rsidR="006856EF" w:rsidRPr="001F1017" w:rsidRDefault="006856EF" w:rsidP="00B84E58"/>
          <w:p w:rsidR="006856EF" w:rsidRPr="00424034" w:rsidRDefault="006856EF" w:rsidP="00B84E58">
            <w:pPr>
              <w:pStyle w:val="Heading3"/>
              <w:rPr>
                <w:b w:val="0"/>
                <w:sz w:val="44"/>
                <w:szCs w:val="44"/>
              </w:rPr>
            </w:pPr>
            <w:r w:rsidRPr="00424034">
              <w:rPr>
                <w:b w:val="0"/>
                <w:sz w:val="44"/>
                <w:szCs w:val="44"/>
              </w:rPr>
              <w:t>Project Cost</w:t>
            </w:r>
          </w:p>
          <w:p w:rsidR="006856EF" w:rsidRPr="00424034" w:rsidRDefault="006856EF" w:rsidP="00B84E58">
            <w:pPr>
              <w:pStyle w:val="Heading3"/>
              <w:rPr>
                <w:b w:val="0"/>
                <w:sz w:val="44"/>
                <w:szCs w:val="44"/>
              </w:rPr>
            </w:pPr>
            <w:r w:rsidRPr="00424034">
              <w:rPr>
                <w:b w:val="0"/>
                <w:sz w:val="44"/>
                <w:szCs w:val="44"/>
              </w:rPr>
              <w:t>Responsibility Matrix</w:t>
            </w:r>
          </w:p>
          <w:p w:rsidR="006856EF" w:rsidRPr="001F1017" w:rsidRDefault="006856EF" w:rsidP="00B84E58">
            <w:pPr>
              <w:pStyle w:val="JCCReportCoverTitle"/>
              <w:spacing w:after="60"/>
              <w:rPr>
                <w:rFonts w:ascii="Times New Roman" w:hAnsi="Times New Roman"/>
                <w:sz w:val="48"/>
                <w:szCs w:val="48"/>
              </w:rPr>
            </w:pPr>
          </w:p>
          <w:p w:rsidR="006856EF" w:rsidRPr="001F1017" w:rsidRDefault="006856EF" w:rsidP="00B84E58">
            <w:pPr>
              <w:pStyle w:val="JCCReportCoverTitle"/>
              <w:spacing w:after="60"/>
              <w:rPr>
                <w:rFonts w:ascii="Times New Roman" w:hAnsi="Times New Roman"/>
                <w:sz w:val="48"/>
                <w:szCs w:val="48"/>
              </w:rPr>
            </w:pPr>
          </w:p>
          <w:p w:rsidR="006856EF" w:rsidRPr="001F1017" w:rsidRDefault="006856EF" w:rsidP="00B84E58">
            <w:pPr>
              <w:pStyle w:val="JCCReportCoverSpacer"/>
              <w:spacing w:after="60"/>
              <w:rPr>
                <w:rFonts w:ascii="Times New Roman" w:hAnsi="Times New Roman"/>
                <w:sz w:val="48"/>
                <w:szCs w:val="48"/>
              </w:rPr>
            </w:pPr>
            <w:r w:rsidRPr="001F1017">
              <w:rPr>
                <w:rFonts w:ascii="Times New Roman" w:hAnsi="Times New Roman"/>
                <w:sz w:val="48"/>
                <w:szCs w:val="48"/>
              </w:rPr>
              <w:t xml:space="preserve"> </w:t>
            </w:r>
          </w:p>
        </w:tc>
      </w:tr>
      <w:tr w:rsidR="006856EF" w:rsidRPr="001F1017" w:rsidTr="00BC7A51">
        <w:trPr>
          <w:trHeight w:hRule="exact" w:val="6638"/>
        </w:trPr>
        <w:tc>
          <w:tcPr>
            <w:tcW w:w="3511" w:type="dxa"/>
            <w:tcMar>
              <w:left w:w="0" w:type="dxa"/>
              <w:right w:w="0" w:type="dxa"/>
            </w:tcMar>
          </w:tcPr>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tc>
        <w:tc>
          <w:tcPr>
            <w:tcW w:w="277" w:type="dxa"/>
            <w:tcMar>
              <w:left w:w="0" w:type="dxa"/>
              <w:right w:w="0" w:type="dxa"/>
            </w:tcMar>
          </w:tcPr>
          <w:p w:rsidR="006856EF" w:rsidRPr="001F1017" w:rsidRDefault="006856EF" w:rsidP="00B84E58">
            <w:pPr>
              <w:spacing w:after="60"/>
              <w:rPr>
                <w:b/>
                <w:caps/>
                <w:spacing w:val="20"/>
                <w:sz w:val="28"/>
              </w:rPr>
            </w:pPr>
          </w:p>
        </w:tc>
        <w:tc>
          <w:tcPr>
            <w:tcW w:w="6097" w:type="dxa"/>
            <w:tcBorders>
              <w:top w:val="single" w:sz="4" w:space="0" w:color="auto"/>
            </w:tcBorders>
            <w:tcMar>
              <w:left w:w="0" w:type="dxa"/>
              <w:right w:w="0" w:type="dxa"/>
            </w:tcMar>
          </w:tcPr>
          <w:p w:rsidR="006856EF" w:rsidRPr="001F1017" w:rsidRDefault="006856EF" w:rsidP="00B84E58">
            <w:pPr>
              <w:rPr>
                <w:sz w:val="36"/>
                <w:szCs w:val="36"/>
              </w:rPr>
            </w:pPr>
          </w:p>
          <w:p w:rsidR="006856EF" w:rsidRPr="00424034" w:rsidRDefault="006856EF" w:rsidP="00B84E58">
            <w:pPr>
              <w:pStyle w:val="BodyText2"/>
              <w:spacing w:after="60"/>
              <w:ind w:right="90"/>
              <w:rPr>
                <w:sz w:val="28"/>
                <w:szCs w:val="28"/>
              </w:rPr>
            </w:pPr>
            <w:r w:rsidRPr="00424034">
              <w:rPr>
                <w:sz w:val="28"/>
                <w:szCs w:val="28"/>
              </w:rPr>
              <w:t xml:space="preserve">Revised </w:t>
            </w:r>
            <w:r w:rsidR="00711B4D">
              <w:rPr>
                <w:sz w:val="28"/>
                <w:szCs w:val="28"/>
              </w:rPr>
              <w:t>February 1, 2015</w:t>
            </w: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6856EF" w:rsidRPr="00424034" w:rsidRDefault="006856EF" w:rsidP="00B84E58">
            <w:pPr>
              <w:pStyle w:val="BodyText2"/>
              <w:spacing w:after="60"/>
              <w:ind w:right="90"/>
              <w:rPr>
                <w:sz w:val="36"/>
                <w:szCs w:val="36"/>
              </w:rPr>
            </w:pPr>
          </w:p>
          <w:p w:rsidR="006856EF" w:rsidRPr="00424034" w:rsidRDefault="000E2B8D" w:rsidP="00B84E58">
            <w:pPr>
              <w:pStyle w:val="BodyText2"/>
              <w:spacing w:after="60"/>
              <w:ind w:right="90"/>
              <w:rPr>
                <w:sz w:val="36"/>
                <w:szCs w:val="36"/>
              </w:rPr>
            </w:pPr>
            <w:r w:rsidRPr="00424034">
              <w:rPr>
                <w:noProof/>
                <w:sz w:val="22"/>
              </w:rPr>
              <w:drawing>
                <wp:inline distT="0" distB="0" distL="0" distR="0">
                  <wp:extent cx="3768725" cy="922655"/>
                  <wp:effectExtent l="0" t="0" r="3175" b="0"/>
                  <wp:docPr id="3" name="Picture 3" descr="2014_JCC_Operations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4_JCC_OperationsDivision"/>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8725" cy="922655"/>
                          </a:xfrm>
                          <a:prstGeom prst="rect">
                            <a:avLst/>
                          </a:prstGeom>
                          <a:noFill/>
                          <a:ln>
                            <a:noFill/>
                          </a:ln>
                        </pic:spPr>
                      </pic:pic>
                    </a:graphicData>
                  </a:graphic>
                </wp:inline>
              </w:drawing>
            </w:r>
          </w:p>
          <w:p w:rsidR="006856EF" w:rsidRPr="00424034" w:rsidRDefault="006856EF" w:rsidP="00B84E58">
            <w:pPr>
              <w:pStyle w:val="BodyText2"/>
              <w:spacing w:after="60"/>
              <w:ind w:right="90"/>
              <w:rPr>
                <w:sz w:val="36"/>
                <w:szCs w:val="36"/>
              </w:rPr>
            </w:pPr>
          </w:p>
        </w:tc>
      </w:tr>
    </w:tbl>
    <w:p w:rsidR="006856EF" w:rsidRPr="001F1017" w:rsidRDefault="006856EF" w:rsidP="00B84E58">
      <w:pPr>
        <w:spacing w:after="60"/>
        <w:sectPr w:rsidR="006856EF" w:rsidRPr="001F1017" w:rsidSect="00D92D63">
          <w:footerReference w:type="default" r:id="rId31"/>
          <w:pgSz w:w="12240" w:h="15840" w:code="1"/>
          <w:pgMar w:top="907" w:right="1526" w:bottom="907" w:left="1526" w:header="720" w:footer="547" w:gutter="0"/>
          <w:cols w:space="720"/>
          <w:docGrid w:linePitch="360"/>
        </w:sectPr>
      </w:pPr>
    </w:p>
    <w:p w:rsidR="006856EF" w:rsidRPr="001F1017" w:rsidRDefault="006856EF" w:rsidP="006856EF"/>
    <w:tbl>
      <w:tblPr>
        <w:tblW w:w="15154"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
        <w:gridCol w:w="4375"/>
        <w:gridCol w:w="34"/>
        <w:gridCol w:w="1710"/>
        <w:gridCol w:w="90"/>
        <w:gridCol w:w="1350"/>
        <w:gridCol w:w="270"/>
        <w:gridCol w:w="2520"/>
        <w:gridCol w:w="34"/>
        <w:gridCol w:w="1316"/>
        <w:gridCol w:w="34"/>
        <w:gridCol w:w="1263"/>
        <w:gridCol w:w="53"/>
        <w:gridCol w:w="34"/>
        <w:gridCol w:w="1424"/>
        <w:gridCol w:w="34"/>
        <w:gridCol w:w="308"/>
        <w:gridCol w:w="36"/>
      </w:tblGrid>
      <w:tr w:rsidR="009C0A38" w:rsidTr="00C236E7">
        <w:trPr>
          <w:cantSplit/>
          <w:trHeight w:hRule="exact" w:val="576"/>
        </w:trPr>
        <w:tc>
          <w:tcPr>
            <w:tcW w:w="4646" w:type="dxa"/>
            <w:gridSpan w:val="2"/>
            <w:vAlign w:val="center"/>
          </w:tcPr>
          <w:p w:rsidR="009C0A38" w:rsidRPr="00424034" w:rsidRDefault="009C0A38" w:rsidP="006F69C3">
            <w:pPr>
              <w:pStyle w:val="Header"/>
              <w:rPr>
                <w:sz w:val="22"/>
                <w:szCs w:val="22"/>
              </w:rPr>
            </w:pPr>
          </w:p>
        </w:tc>
        <w:tc>
          <w:tcPr>
            <w:tcW w:w="6008" w:type="dxa"/>
            <w:gridSpan w:val="7"/>
            <w:vAlign w:val="center"/>
          </w:tcPr>
          <w:p w:rsidR="009C0A38" w:rsidRPr="00C9313F" w:rsidRDefault="009C0A38" w:rsidP="006F69C3">
            <w:pPr>
              <w:pStyle w:val="ListParagraph"/>
              <w:spacing w:before="200" w:after="200"/>
              <w:ind w:left="0"/>
              <w:jc w:val="center"/>
              <w:rPr>
                <w:b/>
                <w:sz w:val="20"/>
              </w:rPr>
            </w:pPr>
            <w:r w:rsidRPr="00C9313F">
              <w:rPr>
                <w:b/>
                <w:sz w:val="20"/>
              </w:rPr>
              <w:t>Cost Responsibility</w:t>
            </w:r>
          </w:p>
        </w:tc>
        <w:tc>
          <w:tcPr>
            <w:tcW w:w="4500" w:type="dxa"/>
            <w:gridSpan w:val="9"/>
            <w:vAlign w:val="center"/>
          </w:tcPr>
          <w:p w:rsidR="009C0A38" w:rsidRPr="00C9313F" w:rsidRDefault="009C0A38" w:rsidP="006F69C3">
            <w:pPr>
              <w:pStyle w:val="ListParagraph"/>
              <w:spacing w:before="200" w:after="200"/>
              <w:ind w:left="0"/>
              <w:jc w:val="center"/>
              <w:rPr>
                <w:b/>
                <w:sz w:val="20"/>
              </w:rPr>
            </w:pPr>
            <w:r w:rsidRPr="00C9313F">
              <w:rPr>
                <w:b/>
                <w:sz w:val="20"/>
              </w:rPr>
              <w:t>Construction Scope</w:t>
            </w:r>
          </w:p>
        </w:tc>
      </w:tr>
      <w:tr w:rsidR="009C0A38" w:rsidTr="00C236E7">
        <w:trPr>
          <w:cantSplit/>
          <w:trHeight w:hRule="exact" w:val="1008"/>
        </w:trPr>
        <w:tc>
          <w:tcPr>
            <w:tcW w:w="4646" w:type="dxa"/>
            <w:gridSpan w:val="2"/>
            <w:vAlign w:val="center"/>
          </w:tcPr>
          <w:p w:rsidR="009C0A38" w:rsidRPr="00424034" w:rsidRDefault="009C0A38" w:rsidP="006F69C3">
            <w:pPr>
              <w:pStyle w:val="Header"/>
              <w:rPr>
                <w:sz w:val="22"/>
                <w:szCs w:val="22"/>
              </w:rPr>
            </w:pPr>
          </w:p>
        </w:tc>
        <w:tc>
          <w:tcPr>
            <w:tcW w:w="1834" w:type="dxa"/>
            <w:gridSpan w:val="3"/>
            <w:vAlign w:val="center"/>
          </w:tcPr>
          <w:p w:rsidR="009C0A38" w:rsidRPr="00C9313F" w:rsidRDefault="009C0A38" w:rsidP="006F69C3">
            <w:pPr>
              <w:jc w:val="center"/>
              <w:rPr>
                <w:b/>
                <w:bCs/>
                <w:sz w:val="16"/>
                <w:szCs w:val="16"/>
              </w:rPr>
            </w:pPr>
            <w:r w:rsidRPr="00C9313F">
              <w:rPr>
                <w:b/>
                <w:bCs/>
                <w:sz w:val="16"/>
                <w:szCs w:val="16"/>
              </w:rPr>
              <w:t xml:space="preserve">Project </w:t>
            </w:r>
          </w:p>
          <w:p w:rsidR="009C0A38" w:rsidRPr="00C9313F" w:rsidRDefault="009C0A38" w:rsidP="006F69C3">
            <w:pPr>
              <w:jc w:val="center"/>
              <w:rPr>
                <w:b/>
                <w:bCs/>
                <w:sz w:val="16"/>
                <w:szCs w:val="16"/>
              </w:rPr>
            </w:pPr>
            <w:r w:rsidRPr="00C9313F">
              <w:rPr>
                <w:b/>
                <w:bCs/>
                <w:sz w:val="16"/>
                <w:szCs w:val="16"/>
              </w:rPr>
              <w:t>Capital</w:t>
            </w:r>
          </w:p>
          <w:p w:rsidR="009C0A38" w:rsidRPr="00C9313F" w:rsidRDefault="009C0A38" w:rsidP="006F69C3">
            <w:pPr>
              <w:jc w:val="center"/>
              <w:rPr>
                <w:b/>
                <w:bCs/>
                <w:sz w:val="16"/>
                <w:szCs w:val="16"/>
              </w:rPr>
            </w:pPr>
            <w:r w:rsidRPr="00C9313F">
              <w:rPr>
                <w:b/>
                <w:bCs/>
                <w:sz w:val="16"/>
                <w:szCs w:val="16"/>
              </w:rPr>
              <w:t>Cost</w:t>
            </w:r>
          </w:p>
        </w:tc>
        <w:tc>
          <w:tcPr>
            <w:tcW w:w="1350" w:type="dxa"/>
            <w:vAlign w:val="center"/>
          </w:tcPr>
          <w:p w:rsidR="009C0A38" w:rsidRPr="00C9313F" w:rsidRDefault="009C0A38" w:rsidP="006F69C3">
            <w:pPr>
              <w:jc w:val="center"/>
              <w:rPr>
                <w:b/>
                <w:bCs/>
                <w:sz w:val="16"/>
                <w:szCs w:val="16"/>
              </w:rPr>
            </w:pPr>
            <w:r w:rsidRPr="00C9313F">
              <w:rPr>
                <w:b/>
                <w:bCs/>
                <w:sz w:val="16"/>
                <w:szCs w:val="16"/>
              </w:rPr>
              <w:t>Project Non-Capital Cost</w:t>
            </w:r>
          </w:p>
          <w:p w:rsidR="009C0A38" w:rsidRPr="00C9313F" w:rsidRDefault="009C0A38" w:rsidP="006F69C3">
            <w:pPr>
              <w:jc w:val="center"/>
              <w:rPr>
                <w:b/>
                <w:bCs/>
                <w:sz w:val="16"/>
                <w:szCs w:val="16"/>
              </w:rPr>
            </w:pPr>
            <w:r w:rsidRPr="00C9313F">
              <w:rPr>
                <w:sz w:val="16"/>
                <w:szCs w:val="16"/>
              </w:rPr>
              <w:t>(Court Cost)</w:t>
            </w:r>
            <w:r w:rsidRPr="00C9313F">
              <w:rPr>
                <w:b/>
                <w:bCs/>
                <w:sz w:val="16"/>
                <w:szCs w:val="16"/>
              </w:rPr>
              <w:t xml:space="preserve"> </w:t>
            </w:r>
          </w:p>
        </w:tc>
        <w:tc>
          <w:tcPr>
            <w:tcW w:w="270" w:type="dxa"/>
            <w:vAlign w:val="center"/>
          </w:tcPr>
          <w:p w:rsidR="009C0A38" w:rsidRPr="00C9313F" w:rsidRDefault="009C0A38" w:rsidP="006F69C3">
            <w:pPr>
              <w:jc w:val="center"/>
              <w:rPr>
                <w:bCs/>
                <w:sz w:val="16"/>
                <w:szCs w:val="16"/>
              </w:rPr>
            </w:pPr>
          </w:p>
        </w:tc>
        <w:tc>
          <w:tcPr>
            <w:tcW w:w="2554" w:type="dxa"/>
            <w:gridSpan w:val="2"/>
            <w:vAlign w:val="center"/>
          </w:tcPr>
          <w:p w:rsidR="009C0A38" w:rsidRPr="00C9313F" w:rsidRDefault="009C0A38" w:rsidP="006F69C3">
            <w:pPr>
              <w:jc w:val="center"/>
              <w:rPr>
                <w:b/>
                <w:bCs/>
                <w:sz w:val="16"/>
                <w:szCs w:val="16"/>
              </w:rPr>
            </w:pPr>
            <w:r w:rsidRPr="00C9313F">
              <w:rPr>
                <w:b/>
                <w:bCs/>
                <w:sz w:val="16"/>
                <w:szCs w:val="16"/>
              </w:rPr>
              <w:t xml:space="preserve">Provided by Others          </w:t>
            </w:r>
          </w:p>
        </w:tc>
        <w:tc>
          <w:tcPr>
            <w:tcW w:w="1350" w:type="dxa"/>
            <w:gridSpan w:val="2"/>
            <w:vAlign w:val="center"/>
          </w:tcPr>
          <w:p w:rsidR="009C0A38" w:rsidRPr="00C9313F" w:rsidRDefault="009C0A38" w:rsidP="006F69C3">
            <w:pPr>
              <w:jc w:val="center"/>
              <w:rPr>
                <w:b/>
                <w:bCs/>
                <w:sz w:val="16"/>
                <w:szCs w:val="16"/>
              </w:rPr>
            </w:pPr>
            <w:r w:rsidRPr="00C9313F">
              <w:rPr>
                <w:b/>
                <w:bCs/>
                <w:sz w:val="16"/>
                <w:szCs w:val="16"/>
              </w:rPr>
              <w:t>OFOI</w:t>
            </w:r>
          </w:p>
        </w:tc>
        <w:tc>
          <w:tcPr>
            <w:tcW w:w="1261" w:type="dxa"/>
            <w:vAlign w:val="center"/>
          </w:tcPr>
          <w:p w:rsidR="009C0A38" w:rsidRPr="00C9313F" w:rsidRDefault="009C0A38" w:rsidP="006F69C3">
            <w:pPr>
              <w:jc w:val="center"/>
              <w:rPr>
                <w:b/>
                <w:bCs/>
                <w:sz w:val="16"/>
                <w:szCs w:val="16"/>
              </w:rPr>
            </w:pPr>
            <w:r w:rsidRPr="00C9313F">
              <w:rPr>
                <w:b/>
                <w:bCs/>
                <w:sz w:val="16"/>
                <w:szCs w:val="16"/>
              </w:rPr>
              <w:t>OFCI</w:t>
            </w:r>
          </w:p>
        </w:tc>
        <w:tc>
          <w:tcPr>
            <w:tcW w:w="1889" w:type="dxa"/>
            <w:gridSpan w:val="6"/>
            <w:vAlign w:val="center"/>
          </w:tcPr>
          <w:p w:rsidR="009C0A38" w:rsidRPr="00C9313F" w:rsidRDefault="009C0A38" w:rsidP="006F69C3">
            <w:pPr>
              <w:jc w:val="center"/>
              <w:rPr>
                <w:b/>
                <w:bCs/>
                <w:sz w:val="16"/>
                <w:szCs w:val="16"/>
              </w:rPr>
            </w:pPr>
            <w:r w:rsidRPr="00C9313F">
              <w:rPr>
                <w:b/>
                <w:bCs/>
                <w:sz w:val="16"/>
                <w:szCs w:val="16"/>
              </w:rPr>
              <w:t>CFCI</w:t>
            </w:r>
          </w:p>
        </w:tc>
      </w:tr>
      <w:tr w:rsidR="009C0A38" w:rsidRPr="001F1017" w:rsidTr="00C236E7">
        <w:tblPrEx>
          <w:tblLook w:val="0000"/>
        </w:tblPrEx>
        <w:trPr>
          <w:trHeight w:val="480"/>
        </w:trPr>
        <w:tc>
          <w:tcPr>
            <w:tcW w:w="7830" w:type="dxa"/>
            <w:gridSpan w:val="6"/>
            <w:tcBorders>
              <w:top w:val="thinThickSmallGap" w:sz="12" w:space="0" w:color="auto"/>
              <w:left w:val="nil"/>
              <w:bottom w:val="single" w:sz="4" w:space="0" w:color="auto"/>
              <w:right w:val="nil"/>
            </w:tcBorders>
          </w:tcPr>
          <w:p w:rsidR="009C0A38" w:rsidRPr="00424034" w:rsidRDefault="009C0A38" w:rsidP="006F69C3">
            <w:pPr>
              <w:pStyle w:val="Heading1"/>
              <w:rPr>
                <w:sz w:val="18"/>
                <w:szCs w:val="18"/>
              </w:rPr>
            </w:pPr>
            <w:r w:rsidRPr="00424034">
              <w:rPr>
                <w:rFonts w:ascii="Times New Roman" w:hAnsi="Times New Roman"/>
                <w:sz w:val="18"/>
                <w:szCs w:val="18"/>
              </w:rPr>
              <w:t>CONSTRUCTION COST</w:t>
            </w:r>
          </w:p>
        </w:tc>
        <w:tc>
          <w:tcPr>
            <w:tcW w:w="2824" w:type="dxa"/>
            <w:gridSpan w:val="3"/>
            <w:tcBorders>
              <w:top w:val="thinThickSmallGap" w:sz="12" w:space="0" w:color="auto"/>
              <w:left w:val="nil"/>
              <w:bottom w:val="single" w:sz="4" w:space="0" w:color="auto"/>
              <w:right w:val="nil"/>
            </w:tcBorders>
          </w:tcPr>
          <w:p w:rsidR="009C0A38" w:rsidRPr="00424034" w:rsidRDefault="009C0A38" w:rsidP="006F69C3">
            <w:pPr>
              <w:pStyle w:val="Heading1"/>
              <w:rPr>
                <w:rFonts w:ascii="Times New Roman" w:hAnsi="Times New Roman"/>
                <w:sz w:val="18"/>
                <w:szCs w:val="18"/>
              </w:rPr>
            </w:pPr>
          </w:p>
        </w:tc>
        <w:tc>
          <w:tcPr>
            <w:tcW w:w="1350" w:type="dxa"/>
            <w:gridSpan w:val="2"/>
            <w:tcBorders>
              <w:top w:val="thinThickSmallGap" w:sz="12" w:space="0" w:color="auto"/>
              <w:left w:val="nil"/>
              <w:bottom w:val="single" w:sz="4" w:space="0" w:color="auto"/>
              <w:right w:val="nil"/>
            </w:tcBorders>
          </w:tcPr>
          <w:p w:rsidR="009C0A38" w:rsidRPr="00424034" w:rsidRDefault="009C0A38" w:rsidP="006F69C3">
            <w:pPr>
              <w:pStyle w:val="Heading1"/>
              <w:rPr>
                <w:rFonts w:ascii="Times New Roman" w:hAnsi="Times New Roman"/>
                <w:sz w:val="18"/>
                <w:szCs w:val="18"/>
              </w:rPr>
            </w:pPr>
          </w:p>
        </w:tc>
        <w:tc>
          <w:tcPr>
            <w:tcW w:w="1350" w:type="dxa"/>
            <w:gridSpan w:val="3"/>
            <w:tcBorders>
              <w:top w:val="thinThickSmallGap" w:sz="12" w:space="0" w:color="auto"/>
              <w:left w:val="nil"/>
              <w:bottom w:val="single" w:sz="4" w:space="0" w:color="auto"/>
              <w:right w:val="nil"/>
            </w:tcBorders>
          </w:tcPr>
          <w:p w:rsidR="009C0A38" w:rsidRPr="00424034" w:rsidRDefault="009C0A38" w:rsidP="006F69C3">
            <w:pPr>
              <w:pStyle w:val="Heading1"/>
              <w:rPr>
                <w:rFonts w:ascii="Times New Roman" w:hAnsi="Times New Roman"/>
                <w:sz w:val="18"/>
                <w:szCs w:val="18"/>
              </w:rPr>
            </w:pPr>
          </w:p>
        </w:tc>
        <w:tc>
          <w:tcPr>
            <w:tcW w:w="1800" w:type="dxa"/>
            <w:gridSpan w:val="4"/>
            <w:tcBorders>
              <w:top w:val="thinThickSmallGap" w:sz="12" w:space="0" w:color="auto"/>
              <w:left w:val="nil"/>
              <w:bottom w:val="single" w:sz="4" w:space="0" w:color="auto"/>
              <w:right w:val="nil"/>
            </w:tcBorders>
          </w:tcPr>
          <w:p w:rsidR="009C0A38" w:rsidRPr="00424034" w:rsidRDefault="009C0A38" w:rsidP="006F69C3">
            <w:pPr>
              <w:pStyle w:val="Heading1"/>
              <w:rPr>
                <w:rFonts w:ascii="Times New Roman" w:hAnsi="Times New Roman"/>
                <w:sz w:val="18"/>
                <w:szCs w:val="18"/>
              </w:rPr>
            </w:pPr>
          </w:p>
        </w:tc>
      </w:tr>
      <w:tr w:rsidR="009C0A38" w:rsidRPr="001F1017" w:rsidTr="00C236E7">
        <w:tblPrEx>
          <w:tblLook w:val="0000"/>
        </w:tblPrEx>
        <w:trPr>
          <w:trHeight w:val="742"/>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On-Site Utilities Relocation And Removal, Off-Site Utilities Improvements</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r>
      <w:tr w:rsidR="009C0A38" w:rsidRPr="001F1017" w:rsidTr="00C236E7">
        <w:tblPrEx>
          <w:tblLook w:val="0000"/>
        </w:tblPrEx>
        <w:trPr>
          <w:trHeight w:val="742"/>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 xml:space="preserve">Site Demolition Of Improvements On New Site ,Provide Clean Site To </w:t>
            </w:r>
            <w:r w:rsidR="008F364F">
              <w:rPr>
                <w:sz w:val="22"/>
                <w:szCs w:val="22"/>
              </w:rPr>
              <w:t>Judicial Council</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r>
      <w:tr w:rsidR="009C0A38" w:rsidRPr="001F1017" w:rsidTr="00C236E7">
        <w:tblPrEx>
          <w:tblLook w:val="0000"/>
        </w:tblPrEx>
        <w:trPr>
          <w:trHeight w:val="530"/>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Connection To Utilities</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r>
      <w:tr w:rsidR="009C0A38" w:rsidRPr="001F1017" w:rsidTr="00C236E7">
        <w:tblPrEx>
          <w:tblLook w:val="0000"/>
        </w:tblPrEx>
        <w:trPr>
          <w:trHeight w:val="706"/>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Demolition Of Existing Courthouse And Accessory Buildings</w:t>
            </w:r>
            <w:r w:rsidRPr="001F1017">
              <w:rPr>
                <w:b/>
                <w:sz w:val="22"/>
                <w:szCs w:val="22"/>
                <w:vertAlign w:val="superscript"/>
              </w:rPr>
              <w:t xml:space="preserve">  </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p w:rsidR="009C0A38" w:rsidRPr="001F1017" w:rsidRDefault="009C0A38" w:rsidP="006F69C3">
            <w:pPr>
              <w:jc w:val="center"/>
              <w:rPr>
                <w:b/>
              </w:rPr>
            </w:pPr>
            <w:r w:rsidRPr="001F1017">
              <w:rPr>
                <w:b/>
              </w:rPr>
              <w:t>(optional)</w:t>
            </w: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r w:rsidRPr="001F1017">
              <w:rPr>
                <w:b/>
              </w:rPr>
              <w:sym w:font="Wingdings 2" w:char="F050"/>
            </w:r>
          </w:p>
        </w:tc>
      </w:tr>
      <w:tr w:rsidR="009C0A38" w:rsidRPr="001F1017" w:rsidTr="00C236E7">
        <w:tblPrEx>
          <w:tblLook w:val="0000"/>
        </w:tblPrEx>
        <w:trPr>
          <w:trHeight w:val="503"/>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Security Fencing, And Gates</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r>
      <w:tr w:rsidR="009C0A38" w:rsidRPr="001F1017" w:rsidTr="00C236E7">
        <w:tblPrEx>
          <w:tblLook w:val="0000"/>
        </w:tblPrEx>
        <w:trPr>
          <w:trHeight w:val="805"/>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Surface Parking, Driveways (Private Areas), Receiving Area</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r w:rsidRPr="001F1017">
              <w:rPr>
                <w:b/>
              </w:rPr>
              <w:sym w:font="Wingdings 2" w:char="F050"/>
            </w:r>
          </w:p>
        </w:tc>
      </w:tr>
      <w:tr w:rsidR="009C0A38" w:rsidRPr="001F1017" w:rsidTr="00C236E7">
        <w:tblPrEx>
          <w:tblLook w:val="0000"/>
        </w:tblPrEx>
        <w:trPr>
          <w:trHeight w:val="805"/>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Site Development,  Landscape, Drainage, Lighting</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r>
      <w:tr w:rsidR="009C0A38" w:rsidRPr="001F1017" w:rsidTr="00C236E7">
        <w:tblPrEx>
          <w:tblLook w:val="0000"/>
        </w:tblPrEx>
        <w:trPr>
          <w:trHeight w:val="629"/>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 xml:space="preserve">New Street Trees </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r>
      <w:tr w:rsidR="009C0A38" w:rsidRPr="001F1017" w:rsidTr="00C236E7">
        <w:tblPrEx>
          <w:tblLook w:val="0000"/>
        </w:tblPrEx>
        <w:trPr>
          <w:trHeight w:val="719"/>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New Or Repaired Sidewalks On New Courthouse Site</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A77988" w:rsidRPr="001F1017" w:rsidRDefault="00A77988" w:rsidP="00A77988">
            <w:pPr>
              <w:jc w:val="center"/>
              <w:rPr>
                <w:b/>
              </w:rPr>
            </w:pPr>
            <w:r w:rsidRPr="001F1017">
              <w:rPr>
                <w:b/>
              </w:rPr>
              <w:sym w:font="Wingdings 2" w:char="F050"/>
            </w:r>
          </w:p>
          <w:p w:rsidR="009C0A38" w:rsidRPr="001F1017" w:rsidRDefault="00A77988" w:rsidP="00A77988">
            <w:pPr>
              <w:jc w:val="center"/>
              <w:rPr>
                <w:b/>
              </w:rPr>
            </w:pPr>
            <w:r w:rsidRPr="001F1017">
              <w:rPr>
                <w:b/>
              </w:rPr>
              <w:t>(optional)</w:t>
            </w: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r>
      <w:tr w:rsidR="009C0A38" w:rsidRPr="001F1017" w:rsidTr="00C236E7">
        <w:tblPrEx>
          <w:tblLook w:val="0000"/>
        </w:tblPrEx>
        <w:trPr>
          <w:trHeight w:val="502"/>
        </w:trPr>
        <w:tc>
          <w:tcPr>
            <w:tcW w:w="4646" w:type="dxa"/>
            <w:gridSpan w:val="2"/>
            <w:tcBorders>
              <w:top w:val="single" w:sz="4" w:space="0" w:color="999999"/>
              <w:left w:val="nil"/>
              <w:bottom w:val="single" w:sz="4" w:space="0" w:color="999999"/>
              <w:right w:val="single" w:sz="4" w:space="0" w:color="999999"/>
            </w:tcBorders>
            <w:vAlign w:val="center"/>
          </w:tcPr>
          <w:p w:rsidR="009C0A38" w:rsidRPr="00424034" w:rsidRDefault="009C0A38" w:rsidP="006F69C3">
            <w:pPr>
              <w:pStyle w:val="Header"/>
              <w:tabs>
                <w:tab w:val="clear" w:pos="4320"/>
                <w:tab w:val="clear" w:pos="8640"/>
              </w:tabs>
              <w:rPr>
                <w:szCs w:val="22"/>
              </w:rPr>
            </w:pPr>
            <w:r w:rsidRPr="00424034">
              <w:rPr>
                <w:sz w:val="22"/>
                <w:szCs w:val="22"/>
              </w:rPr>
              <w:t>Retaining Walls, Stairs, Ramps, Vehicle Barriers</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r w:rsidRPr="001F1017">
              <w:rPr>
                <w:b/>
              </w:rPr>
              <w:sym w:font="Wingdings 2" w:char="F050"/>
            </w:r>
          </w:p>
        </w:tc>
      </w:tr>
      <w:tr w:rsidR="009C0A38" w:rsidRPr="001F1017" w:rsidTr="00C236E7">
        <w:tblPrEx>
          <w:tblLook w:val="0000"/>
        </w:tblPrEx>
        <w:trPr>
          <w:trHeight w:val="502"/>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lastRenderedPageBreak/>
              <w:t>Site Furnishings, Flag Poles, Etc.</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r w:rsidRPr="001F1017">
              <w:sym w:font="Wingdings 2" w:char="F050"/>
            </w:r>
          </w:p>
        </w:tc>
      </w:tr>
      <w:tr w:rsidR="009C0A38" w:rsidRPr="001F1017" w:rsidTr="00C236E7">
        <w:tblPrEx>
          <w:tblLook w:val="0000"/>
        </w:tblPrEx>
        <w:trPr>
          <w:trHeight w:val="502"/>
        </w:trPr>
        <w:tc>
          <w:tcPr>
            <w:tcW w:w="4646" w:type="dxa"/>
            <w:gridSpan w:val="2"/>
            <w:tcBorders>
              <w:top w:val="single" w:sz="4" w:space="0" w:color="999999"/>
              <w:left w:val="nil"/>
              <w:bottom w:val="single" w:sz="4" w:space="0" w:color="999999"/>
              <w:right w:val="single" w:sz="4" w:space="0" w:color="999999"/>
            </w:tcBorders>
            <w:vAlign w:val="center"/>
          </w:tcPr>
          <w:p w:rsidR="009C0A38" w:rsidRPr="00424034" w:rsidRDefault="009C0A38" w:rsidP="006F69C3">
            <w:pPr>
              <w:pStyle w:val="Header"/>
              <w:tabs>
                <w:tab w:val="clear" w:pos="4320"/>
                <w:tab w:val="clear" w:pos="8640"/>
              </w:tabs>
              <w:rPr>
                <w:szCs w:val="22"/>
              </w:rPr>
            </w:pPr>
            <w:r w:rsidRPr="00424034">
              <w:rPr>
                <w:sz w:val="22"/>
                <w:szCs w:val="22"/>
              </w:rPr>
              <w:t>Court Building Construction Including MEP/FP Systems</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r w:rsidRPr="001F1017">
              <w:rPr>
                <w:b/>
              </w:rPr>
              <w:sym w:font="Wingdings 2" w:char="F050"/>
            </w:r>
          </w:p>
        </w:tc>
      </w:tr>
      <w:tr w:rsidR="009C0A38" w:rsidRPr="001F1017" w:rsidTr="00C236E7">
        <w:tblPrEx>
          <w:tblLook w:val="0000"/>
        </w:tblPrEx>
        <w:trPr>
          <w:trHeight w:val="503"/>
        </w:trPr>
        <w:tc>
          <w:tcPr>
            <w:tcW w:w="4646" w:type="dxa"/>
            <w:gridSpan w:val="2"/>
            <w:tcBorders>
              <w:top w:val="single" w:sz="4" w:space="0" w:color="999999"/>
              <w:left w:val="nil"/>
              <w:bottom w:val="single" w:sz="4" w:space="0" w:color="999999"/>
              <w:right w:val="single" w:sz="4" w:space="0" w:color="999999"/>
            </w:tcBorders>
            <w:vAlign w:val="center"/>
          </w:tcPr>
          <w:p w:rsidR="009C0A38" w:rsidRPr="00424034" w:rsidRDefault="009C0A38" w:rsidP="006F69C3">
            <w:pPr>
              <w:pStyle w:val="Header"/>
              <w:tabs>
                <w:tab w:val="clear" w:pos="4320"/>
                <w:tab w:val="clear" w:pos="8640"/>
              </w:tabs>
              <w:rPr>
                <w:szCs w:val="22"/>
              </w:rPr>
            </w:pPr>
            <w:r w:rsidRPr="00424034">
              <w:rPr>
                <w:sz w:val="22"/>
                <w:szCs w:val="22"/>
              </w:rPr>
              <w:t xml:space="preserve">Freestanding Furniture (New,   </w:t>
            </w:r>
            <w:r w:rsidRPr="00424034">
              <w:rPr>
                <w:sz w:val="22"/>
                <w:szCs w:val="22"/>
              </w:rPr>
              <w:tab/>
              <w:t xml:space="preserve"> Refurbished or Re-Used)</w:t>
            </w:r>
            <w:r w:rsidRPr="00424034">
              <w:rPr>
                <w:b/>
                <w:sz w:val="22"/>
                <w:szCs w:val="22"/>
                <w:vertAlign w:val="superscript"/>
              </w:rPr>
              <w:t xml:space="preserve"> 3 </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 xml:space="preserve">Modular Workstations </w:t>
            </w:r>
            <w:r w:rsidRPr="00C9313F">
              <w:rPr>
                <w:b/>
                <w:sz w:val="22"/>
                <w:szCs w:val="22"/>
                <w:vertAlign w:val="superscript"/>
              </w:rPr>
              <w:t xml:space="preserve"> 3</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 xml:space="preserve">Storage Racks, Shelving, High Density Files </w:t>
            </w:r>
            <w:r w:rsidRPr="00C9313F">
              <w:rPr>
                <w:b/>
                <w:sz w:val="22"/>
                <w:szCs w:val="22"/>
                <w:vertAlign w:val="superscript"/>
              </w:rPr>
              <w:t xml:space="preserve"> </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color w:val="000000"/>
                <w:sz w:val="22"/>
                <w:szCs w:val="22"/>
              </w:rPr>
            </w:pPr>
            <w:r w:rsidRPr="00C9313F">
              <w:rPr>
                <w:color w:val="000000"/>
                <w:sz w:val="22"/>
                <w:szCs w:val="22"/>
              </w:rPr>
              <w:t xml:space="preserve">Office Equipment and Supplies </w:t>
            </w:r>
            <w:r w:rsidRPr="00C9313F">
              <w:rPr>
                <w:b/>
                <w:color w:val="000000"/>
                <w:sz w:val="22"/>
                <w:szCs w:val="22"/>
                <w:vertAlign w:val="superscript"/>
              </w:rPr>
              <w:t xml:space="preserve"> 2</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 xml:space="preserve">Vending Machines </w:t>
            </w:r>
            <w:r w:rsidRPr="00C9313F">
              <w:rPr>
                <w:b/>
                <w:sz w:val="22"/>
                <w:szCs w:val="22"/>
                <w:vertAlign w:val="superscript"/>
              </w:rPr>
              <w:t>2</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C236E7">
        <w:trPr>
          <w:gridAfter w:val="1"/>
          <w:wAfter w:w="34" w:type="dxa"/>
          <w:cantSplit/>
          <w:trHeight w:hRule="exact" w:val="937"/>
        </w:trPr>
        <w:tc>
          <w:tcPr>
            <w:tcW w:w="4646" w:type="dxa"/>
            <w:gridSpan w:val="2"/>
            <w:vAlign w:val="center"/>
          </w:tcPr>
          <w:p w:rsidR="009C0A38" w:rsidRPr="00C9313F" w:rsidRDefault="009C0A38" w:rsidP="006F69C3">
            <w:pPr>
              <w:rPr>
                <w:sz w:val="22"/>
                <w:szCs w:val="22"/>
              </w:rPr>
            </w:pPr>
            <w:r w:rsidRPr="00C9313F">
              <w:rPr>
                <w:sz w:val="22"/>
                <w:szCs w:val="22"/>
              </w:rPr>
              <w:t xml:space="preserve">Graphics and Signage (Interior or </w:t>
            </w:r>
            <w:r w:rsidRPr="00C9313F">
              <w:rPr>
                <w:sz w:val="22"/>
                <w:szCs w:val="22"/>
              </w:rPr>
              <w:tab/>
              <w:t>Exterior, Code Required or Functional)</w:t>
            </w:r>
            <w:r w:rsidRPr="00C9313F">
              <w:rPr>
                <w:b/>
                <w:sz w:val="22"/>
                <w:szCs w:val="22"/>
              </w:rPr>
              <w:t xml:space="preserve"> </w:t>
            </w:r>
            <w:r w:rsidRPr="00C9313F">
              <w:rPr>
                <w:b/>
                <w:sz w:val="22"/>
                <w:szCs w:val="22"/>
                <w:vertAlign w:val="superscript"/>
              </w:rPr>
              <w:t>1</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 xml:space="preserve">Public Art </w:t>
            </w:r>
          </w:p>
        </w:tc>
        <w:tc>
          <w:tcPr>
            <w:tcW w:w="1744" w:type="dxa"/>
            <w:gridSpan w:val="2"/>
            <w:vAlign w:val="center"/>
          </w:tcPr>
          <w:p w:rsidR="00A77988" w:rsidRPr="001F1017" w:rsidRDefault="00A77988" w:rsidP="00A77988">
            <w:pPr>
              <w:jc w:val="center"/>
              <w:rPr>
                <w:b/>
              </w:rPr>
            </w:pPr>
            <w:r w:rsidRPr="001F1017">
              <w:rPr>
                <w:b/>
              </w:rPr>
              <w:sym w:font="Wingdings 2" w:char="F050"/>
            </w:r>
          </w:p>
          <w:p w:rsidR="009C0A38" w:rsidRPr="00C9313F" w:rsidRDefault="00A77988" w:rsidP="00A77988">
            <w:pPr>
              <w:jc w:val="center"/>
              <w:rPr>
                <w:b/>
                <w:bCs/>
                <w:sz w:val="20"/>
                <w:szCs w:val="16"/>
              </w:rPr>
            </w:pPr>
            <w:r w:rsidRPr="001F1017">
              <w:rPr>
                <w:b/>
              </w:rPr>
              <w:t>(optional)</w:t>
            </w:r>
          </w:p>
        </w:tc>
        <w:tc>
          <w:tcPr>
            <w:tcW w:w="1440" w:type="dxa"/>
            <w:gridSpan w:val="2"/>
            <w:vAlign w:val="center"/>
          </w:tcPr>
          <w:p w:rsidR="009C0A38" w:rsidRPr="00C9313F" w:rsidRDefault="009C0A38" w:rsidP="006F69C3">
            <w:pPr>
              <w:jc w:val="center"/>
              <w:rPr>
                <w:b/>
                <w:bCs/>
                <w:sz w:val="20"/>
                <w:szCs w:val="16"/>
              </w:rPr>
            </w:pPr>
            <w:r w:rsidRPr="00C9313F">
              <w:rPr>
                <w:b/>
                <w:color w:val="FF0000"/>
              </w:rPr>
              <w:t xml:space="preserve">          </w:t>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A77988" w:rsidRPr="001F1017" w:rsidRDefault="00A77988" w:rsidP="00A77988">
            <w:pPr>
              <w:jc w:val="center"/>
              <w:rPr>
                <w:b/>
              </w:rPr>
            </w:pPr>
            <w:r w:rsidRPr="001F1017">
              <w:rPr>
                <w:b/>
              </w:rPr>
              <w:sym w:font="Wingdings 2" w:char="F050"/>
            </w:r>
          </w:p>
          <w:p w:rsidR="009C0A38" w:rsidRPr="00C9313F" w:rsidRDefault="00A77988" w:rsidP="00A77988">
            <w:pPr>
              <w:jc w:val="center"/>
              <w:rPr>
                <w:b/>
                <w:bCs/>
                <w:sz w:val="20"/>
                <w:szCs w:val="16"/>
              </w:rPr>
            </w:pPr>
            <w:r w:rsidRPr="001F1017">
              <w:rPr>
                <w:b/>
              </w:rPr>
              <w:t>(optional)</w:t>
            </w:r>
          </w:p>
        </w:tc>
        <w:tc>
          <w:tcPr>
            <w:tcW w:w="1800" w:type="dxa"/>
            <w:gridSpan w:val="4"/>
            <w:vAlign w:val="center"/>
          </w:tcPr>
          <w:p w:rsidR="00A77988" w:rsidRPr="001F1017" w:rsidRDefault="00A77988" w:rsidP="00A77988">
            <w:pPr>
              <w:jc w:val="center"/>
              <w:rPr>
                <w:b/>
              </w:rPr>
            </w:pPr>
            <w:r w:rsidRPr="001F1017">
              <w:rPr>
                <w:b/>
              </w:rPr>
              <w:sym w:font="Wingdings 2" w:char="F050"/>
            </w:r>
          </w:p>
          <w:p w:rsidR="009C0A38" w:rsidRPr="00C9313F" w:rsidRDefault="00A77988" w:rsidP="00A77988">
            <w:pPr>
              <w:jc w:val="center"/>
              <w:rPr>
                <w:b/>
                <w:bCs/>
                <w:sz w:val="20"/>
                <w:szCs w:val="16"/>
              </w:rPr>
            </w:pPr>
            <w:r w:rsidRPr="001F1017">
              <w:rPr>
                <w:b/>
              </w:rPr>
              <w:t>(optional)</w:t>
            </w: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 xml:space="preserve">Artwork in Non-Public Spaces </w:t>
            </w:r>
            <w:r w:rsidRPr="00C9313F">
              <w:rPr>
                <w:b/>
                <w:sz w:val="22"/>
                <w:szCs w:val="22"/>
                <w:vertAlign w:val="superscript"/>
              </w:rPr>
              <w:t>2</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 xml:space="preserve">Interior Plants </w:t>
            </w:r>
            <w:r w:rsidRPr="00C9313F">
              <w:rPr>
                <w:b/>
                <w:sz w:val="22"/>
                <w:szCs w:val="22"/>
                <w:vertAlign w:val="superscript"/>
              </w:rPr>
              <w:t>4</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r w:rsidRPr="00C9313F">
              <w:rPr>
                <w:b/>
                <w:sz w:val="22"/>
                <w:szCs w:val="22"/>
                <w:vertAlign w:val="superscript"/>
              </w:rPr>
              <w:t>4</w:t>
            </w: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r w:rsidRPr="00C9313F">
              <w:rPr>
                <w:b/>
                <w:sz w:val="22"/>
                <w:szCs w:val="22"/>
                <w:vertAlign w:val="superscript"/>
              </w:rPr>
              <w:t>4</w:t>
            </w: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Wheelchair Ramps, Evacuation Chairs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Window Treatments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 xml:space="preserve">Loading Dock Equipment </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Building Maintenance Equipment and Window Washing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236E7">
        <w:trPr>
          <w:gridAfter w:val="1"/>
          <w:wAfter w:w="34" w:type="dxa"/>
          <w:cantSplit/>
          <w:trHeight w:hRule="exact" w:val="1440"/>
        </w:trPr>
        <w:tc>
          <w:tcPr>
            <w:tcW w:w="4646" w:type="dxa"/>
            <w:gridSpan w:val="2"/>
            <w:vAlign w:val="center"/>
          </w:tcPr>
          <w:p w:rsidR="009C0A38" w:rsidRPr="00424034" w:rsidRDefault="009C0A38" w:rsidP="006F69C3">
            <w:pPr>
              <w:pStyle w:val="Header"/>
              <w:rPr>
                <w:sz w:val="22"/>
                <w:szCs w:val="22"/>
              </w:rPr>
            </w:pPr>
            <w:r w:rsidRPr="00424034">
              <w:rPr>
                <w:sz w:val="22"/>
                <w:szCs w:val="22"/>
              </w:rPr>
              <w:lastRenderedPageBreak/>
              <w:t>Audio Reinforcement Systems, Equipment and Infrastructure (assistive  listening and language interpretation, speech and sound reinforcement, teleconferencing, public address, paging and other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r w:rsidRPr="00C9313F">
              <w:rPr>
                <w:b/>
              </w:rPr>
              <w:t xml:space="preserve"> </w:t>
            </w:r>
            <w:r w:rsidRPr="00C9313F">
              <w:rPr>
                <w:b/>
                <w:vertAlign w:val="superscript"/>
              </w:rPr>
              <w:t>(5)</w:t>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236E7">
        <w:trPr>
          <w:gridAfter w:val="1"/>
          <w:wAfter w:w="34" w:type="dxa"/>
          <w:cantSplit/>
          <w:trHeight w:hRule="exact" w:val="1152"/>
        </w:trPr>
        <w:tc>
          <w:tcPr>
            <w:tcW w:w="4646" w:type="dxa"/>
            <w:gridSpan w:val="2"/>
            <w:vAlign w:val="center"/>
          </w:tcPr>
          <w:p w:rsidR="009C0A38" w:rsidRPr="00424034" w:rsidRDefault="009C0A38" w:rsidP="006F69C3">
            <w:pPr>
              <w:pStyle w:val="Header"/>
              <w:rPr>
                <w:sz w:val="22"/>
                <w:szCs w:val="22"/>
              </w:rPr>
            </w:pPr>
            <w:r w:rsidRPr="00424034">
              <w:rPr>
                <w:sz w:val="22"/>
                <w:szCs w:val="22"/>
              </w:rPr>
              <w:t>Audio Visual System, Equipment and Infrastructure (projection, display, digital signage, media interface, video conferencing and other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r w:rsidRPr="00C9313F">
              <w:rPr>
                <w:b/>
              </w:rPr>
              <w:t xml:space="preserve"> </w:t>
            </w:r>
            <w:r w:rsidRPr="00C9313F">
              <w:rPr>
                <w:b/>
                <w:vertAlign w:val="superscript"/>
              </w:rPr>
              <w:t>(5)</w:t>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236E7">
        <w:trPr>
          <w:gridAfter w:val="1"/>
          <w:wAfter w:w="34" w:type="dxa"/>
          <w:cantSplit/>
          <w:trHeight w:hRule="exact" w:val="576"/>
        </w:trPr>
        <w:tc>
          <w:tcPr>
            <w:tcW w:w="4646" w:type="dxa"/>
            <w:gridSpan w:val="2"/>
            <w:vAlign w:val="center"/>
          </w:tcPr>
          <w:p w:rsidR="009C0A38" w:rsidRPr="00424034" w:rsidRDefault="008F364F" w:rsidP="006F69C3">
            <w:pPr>
              <w:pStyle w:val="Header"/>
              <w:rPr>
                <w:sz w:val="22"/>
                <w:szCs w:val="22"/>
              </w:rPr>
            </w:pPr>
            <w:r>
              <w:rPr>
                <w:sz w:val="22"/>
                <w:szCs w:val="22"/>
              </w:rPr>
              <w:t>Judicial Council</w:t>
            </w:r>
            <w:r w:rsidR="009C0A38" w:rsidRPr="00424034">
              <w:rPr>
                <w:sz w:val="22"/>
                <w:szCs w:val="22"/>
              </w:rPr>
              <w:t xml:space="preserve"> TV Education Satellite Dish</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rPr>
            </w:pPr>
            <w:r w:rsidRPr="00C9313F">
              <w:rPr>
                <w:b/>
              </w:rPr>
              <w:sym w:font="Wingdings 2" w:char="F050"/>
            </w:r>
          </w:p>
          <w:p w:rsidR="009C0A38" w:rsidRPr="00C9313F" w:rsidRDefault="009C0A38" w:rsidP="006F69C3">
            <w:pPr>
              <w:jc w:val="center"/>
              <w:rPr>
                <w:b/>
                <w:bCs/>
                <w:sz w:val="20"/>
                <w:szCs w:val="16"/>
              </w:rPr>
            </w:pPr>
            <w:r w:rsidRPr="00C9313F">
              <w:rPr>
                <w:b/>
                <w:bCs/>
                <w:sz w:val="20"/>
                <w:szCs w:val="16"/>
              </w:rPr>
              <w:t>(</w:t>
            </w:r>
            <w:r w:rsidR="008F364F">
              <w:rPr>
                <w:b/>
                <w:bCs/>
                <w:sz w:val="20"/>
                <w:szCs w:val="16"/>
              </w:rPr>
              <w:t>Judicial Council</w:t>
            </w:r>
            <w:r w:rsidRPr="00C9313F">
              <w:rPr>
                <w:b/>
                <w:bCs/>
                <w:sz w:val="20"/>
                <w:szCs w:val="16"/>
              </w:rPr>
              <w:t>)</w:t>
            </w: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C236E7">
        <w:trPr>
          <w:gridAfter w:val="1"/>
          <w:wAfter w:w="34" w:type="dxa"/>
          <w:cantSplit/>
          <w:trHeight w:hRule="exact" w:val="1152"/>
        </w:trPr>
        <w:tc>
          <w:tcPr>
            <w:tcW w:w="4646" w:type="dxa"/>
            <w:gridSpan w:val="2"/>
            <w:vAlign w:val="center"/>
          </w:tcPr>
          <w:p w:rsidR="009C0A38" w:rsidRPr="00424034" w:rsidRDefault="009C0A38" w:rsidP="006F69C3">
            <w:pPr>
              <w:pStyle w:val="Header"/>
              <w:rPr>
                <w:sz w:val="22"/>
                <w:szCs w:val="22"/>
              </w:rPr>
            </w:pPr>
            <w:r w:rsidRPr="00424034">
              <w:rPr>
                <w:sz w:val="22"/>
                <w:szCs w:val="22"/>
              </w:rPr>
              <w:t>Security Systems,  Equipment and Infrastructure For Detention Areas (detention locking control, video surveillance, operations center,  two-way radio and other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r w:rsidRPr="00C9313F">
              <w:rPr>
                <w:b/>
              </w:rPr>
              <w:sym w:font="Wingdings 2" w:char="F050"/>
            </w:r>
            <w:r w:rsidRPr="00C9313F">
              <w:rPr>
                <w:b/>
              </w:rPr>
              <w:t xml:space="preserve"> </w:t>
            </w:r>
            <w:r w:rsidRPr="00C9313F">
              <w:rPr>
                <w:b/>
                <w:vertAlign w:val="superscript"/>
              </w:rPr>
              <w:t>(6)</w:t>
            </w: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F1E99">
        <w:trPr>
          <w:gridAfter w:val="1"/>
          <w:wAfter w:w="34" w:type="dxa"/>
          <w:cantSplit/>
          <w:trHeight w:hRule="exact" w:val="1351"/>
        </w:trPr>
        <w:tc>
          <w:tcPr>
            <w:tcW w:w="4646" w:type="dxa"/>
            <w:gridSpan w:val="2"/>
            <w:vAlign w:val="center"/>
          </w:tcPr>
          <w:p w:rsidR="009C0A38" w:rsidRPr="00424034" w:rsidRDefault="009C0A38" w:rsidP="006F69C3">
            <w:pPr>
              <w:pStyle w:val="Header"/>
              <w:rPr>
                <w:sz w:val="22"/>
                <w:szCs w:val="22"/>
              </w:rPr>
            </w:pPr>
            <w:r w:rsidRPr="00424034">
              <w:rPr>
                <w:sz w:val="22"/>
                <w:szCs w:val="22"/>
              </w:rPr>
              <w:t>Security Systems, Equipment And Infrastructure For Building  (duress alarm, video surveillance, intrusion, access control, security operations center, ballistic protection and other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236E7">
        <w:trPr>
          <w:gridAfter w:val="1"/>
          <w:wAfter w:w="34" w:type="dxa"/>
          <w:cantSplit/>
          <w:trHeight w:hRule="exact" w:val="576"/>
        </w:trPr>
        <w:tc>
          <w:tcPr>
            <w:tcW w:w="4646" w:type="dxa"/>
            <w:gridSpan w:val="2"/>
            <w:vAlign w:val="center"/>
          </w:tcPr>
          <w:p w:rsidR="009C0A38" w:rsidRPr="00424034" w:rsidRDefault="009C0A38" w:rsidP="006F69C3">
            <w:pPr>
              <w:pStyle w:val="Header"/>
              <w:rPr>
                <w:sz w:val="22"/>
                <w:szCs w:val="22"/>
              </w:rPr>
            </w:pPr>
            <w:r w:rsidRPr="00424034">
              <w:rPr>
                <w:sz w:val="22"/>
                <w:szCs w:val="22"/>
              </w:rPr>
              <w:t>Package Scanners And Magnetometers</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rPr>
            </w:pPr>
            <w:r w:rsidRPr="00C9313F">
              <w:rPr>
                <w:b/>
              </w:rPr>
              <w:sym w:font="Wingdings 2" w:char="F050"/>
            </w:r>
          </w:p>
          <w:p w:rsidR="009C0A38" w:rsidRPr="00C9313F" w:rsidRDefault="009C0A38" w:rsidP="006F69C3">
            <w:pPr>
              <w:jc w:val="center"/>
              <w:rPr>
                <w:b/>
                <w:bCs/>
                <w:sz w:val="20"/>
                <w:szCs w:val="16"/>
              </w:rPr>
            </w:pPr>
            <w:r w:rsidRPr="00C9313F">
              <w:rPr>
                <w:b/>
                <w:bCs/>
                <w:sz w:val="20"/>
                <w:szCs w:val="16"/>
              </w:rPr>
              <w:t>(</w:t>
            </w:r>
            <w:r w:rsidR="008F364F">
              <w:rPr>
                <w:b/>
                <w:bCs/>
                <w:sz w:val="20"/>
                <w:szCs w:val="16"/>
              </w:rPr>
              <w:t>Judicial Council</w:t>
            </w:r>
            <w:r w:rsidRPr="00C9313F">
              <w:rPr>
                <w:b/>
                <w:bCs/>
                <w:sz w:val="20"/>
                <w:szCs w:val="16"/>
              </w:rPr>
              <w:t>)</w:t>
            </w: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C236E7">
        <w:trPr>
          <w:gridAfter w:val="1"/>
          <w:wAfter w:w="34" w:type="dxa"/>
          <w:cantSplit/>
          <w:trHeight w:hRule="exact" w:val="576"/>
        </w:trPr>
        <w:tc>
          <w:tcPr>
            <w:tcW w:w="4646" w:type="dxa"/>
            <w:gridSpan w:val="2"/>
            <w:vAlign w:val="center"/>
          </w:tcPr>
          <w:p w:rsidR="009C0A38" w:rsidRPr="00424034" w:rsidRDefault="009C0A38" w:rsidP="006F69C3">
            <w:pPr>
              <w:pStyle w:val="Header"/>
              <w:rPr>
                <w:sz w:val="22"/>
                <w:szCs w:val="22"/>
              </w:rPr>
            </w:pPr>
            <w:r w:rsidRPr="00424034">
              <w:rPr>
                <w:sz w:val="22"/>
                <w:szCs w:val="22"/>
              </w:rPr>
              <w:t>Cellular/Radio Frequency (RF) and IP Wireless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r w:rsidRPr="00C9313F">
              <w:rPr>
                <w:b/>
              </w:rPr>
              <w:t xml:space="preserve"> </w:t>
            </w:r>
            <w:r w:rsidRPr="00C9313F">
              <w:rPr>
                <w:b/>
                <w:vertAlign w:val="superscript"/>
              </w:rPr>
              <w:t>(5)</w:t>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B32000">
        <w:trPr>
          <w:gridAfter w:val="1"/>
          <w:wAfter w:w="34" w:type="dxa"/>
          <w:cantSplit/>
          <w:trHeight w:hRule="exact" w:val="1396"/>
        </w:trPr>
        <w:tc>
          <w:tcPr>
            <w:tcW w:w="4646" w:type="dxa"/>
            <w:gridSpan w:val="2"/>
            <w:vAlign w:val="center"/>
          </w:tcPr>
          <w:p w:rsidR="009C0A38" w:rsidRPr="00C9313F" w:rsidRDefault="009C0A38" w:rsidP="006F69C3">
            <w:pPr>
              <w:rPr>
                <w:sz w:val="22"/>
                <w:szCs w:val="22"/>
              </w:rPr>
            </w:pPr>
            <w:r w:rsidRPr="00C9313F">
              <w:rPr>
                <w:sz w:val="22"/>
                <w:szCs w:val="22"/>
              </w:rPr>
              <w:t>Information Technology Systems, Equipment and Infrastructure (structured cable, UPS, telephony, Ethernet or Power over Ethernet, inter-building connectivity and other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r w:rsidRPr="00C9313F">
              <w:rPr>
                <w:b/>
              </w:rPr>
              <w:t xml:space="preserve">    (selective)</w:t>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Shared Main and Distribution Frames (MDF/IDF rooms)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514B45" w:rsidTr="00C236E7">
        <w:trPr>
          <w:cantSplit/>
          <w:trHeight w:hRule="exact" w:val="576"/>
        </w:trPr>
        <w:tc>
          <w:tcPr>
            <w:tcW w:w="4646" w:type="dxa"/>
            <w:gridSpan w:val="2"/>
            <w:vAlign w:val="center"/>
          </w:tcPr>
          <w:p w:rsidR="00514B45" w:rsidRPr="00424034" w:rsidRDefault="00514B45" w:rsidP="00516EAE">
            <w:pPr>
              <w:pStyle w:val="Header"/>
              <w:rPr>
                <w:sz w:val="22"/>
                <w:szCs w:val="22"/>
              </w:rPr>
            </w:pPr>
          </w:p>
        </w:tc>
        <w:tc>
          <w:tcPr>
            <w:tcW w:w="6008" w:type="dxa"/>
            <w:gridSpan w:val="7"/>
            <w:vAlign w:val="center"/>
          </w:tcPr>
          <w:p w:rsidR="00514B45" w:rsidRPr="00C9313F" w:rsidRDefault="00514B45" w:rsidP="00516EAE">
            <w:pPr>
              <w:pStyle w:val="ListParagraph"/>
              <w:spacing w:before="200" w:after="200"/>
              <w:ind w:left="0"/>
              <w:jc w:val="center"/>
              <w:rPr>
                <w:b/>
                <w:sz w:val="20"/>
              </w:rPr>
            </w:pPr>
            <w:r w:rsidRPr="00C9313F">
              <w:rPr>
                <w:b/>
                <w:sz w:val="20"/>
              </w:rPr>
              <w:t>Cost Responsibility</w:t>
            </w:r>
          </w:p>
        </w:tc>
        <w:tc>
          <w:tcPr>
            <w:tcW w:w="4500" w:type="dxa"/>
            <w:gridSpan w:val="9"/>
            <w:vAlign w:val="center"/>
          </w:tcPr>
          <w:p w:rsidR="00514B45" w:rsidRPr="00C9313F" w:rsidRDefault="00514B45" w:rsidP="00516EAE">
            <w:pPr>
              <w:pStyle w:val="ListParagraph"/>
              <w:spacing w:before="200" w:after="200"/>
              <w:ind w:left="0"/>
              <w:jc w:val="center"/>
              <w:rPr>
                <w:b/>
                <w:sz w:val="20"/>
              </w:rPr>
            </w:pPr>
            <w:r w:rsidRPr="00C9313F">
              <w:rPr>
                <w:b/>
                <w:sz w:val="20"/>
              </w:rPr>
              <w:t>Construction Scope</w:t>
            </w:r>
          </w:p>
        </w:tc>
      </w:tr>
      <w:tr w:rsidR="00514B45" w:rsidTr="00C236E7">
        <w:trPr>
          <w:cantSplit/>
          <w:trHeight w:hRule="exact" w:val="1008"/>
        </w:trPr>
        <w:tc>
          <w:tcPr>
            <w:tcW w:w="4646" w:type="dxa"/>
            <w:gridSpan w:val="2"/>
            <w:vAlign w:val="center"/>
          </w:tcPr>
          <w:p w:rsidR="00514B45" w:rsidRPr="00424034" w:rsidRDefault="00514B45" w:rsidP="00516EAE">
            <w:pPr>
              <w:pStyle w:val="Header"/>
              <w:rPr>
                <w:sz w:val="22"/>
                <w:szCs w:val="22"/>
              </w:rPr>
            </w:pPr>
          </w:p>
        </w:tc>
        <w:tc>
          <w:tcPr>
            <w:tcW w:w="1744" w:type="dxa"/>
            <w:gridSpan w:val="2"/>
            <w:vAlign w:val="center"/>
          </w:tcPr>
          <w:p w:rsidR="00514B45" w:rsidRPr="00C9313F" w:rsidRDefault="00514B45" w:rsidP="00516EAE">
            <w:pPr>
              <w:jc w:val="center"/>
              <w:rPr>
                <w:b/>
                <w:bCs/>
                <w:sz w:val="16"/>
                <w:szCs w:val="16"/>
              </w:rPr>
            </w:pPr>
            <w:r w:rsidRPr="00C9313F">
              <w:rPr>
                <w:b/>
                <w:bCs/>
                <w:sz w:val="16"/>
                <w:szCs w:val="16"/>
              </w:rPr>
              <w:t xml:space="preserve">Project </w:t>
            </w:r>
          </w:p>
          <w:p w:rsidR="00514B45" w:rsidRPr="00C9313F" w:rsidRDefault="00514B45" w:rsidP="00516EAE">
            <w:pPr>
              <w:jc w:val="center"/>
              <w:rPr>
                <w:b/>
                <w:bCs/>
                <w:sz w:val="16"/>
                <w:szCs w:val="16"/>
              </w:rPr>
            </w:pPr>
            <w:r w:rsidRPr="00C9313F">
              <w:rPr>
                <w:b/>
                <w:bCs/>
                <w:sz w:val="16"/>
                <w:szCs w:val="16"/>
              </w:rPr>
              <w:t>Capital</w:t>
            </w:r>
          </w:p>
          <w:p w:rsidR="00514B45" w:rsidRPr="00C9313F" w:rsidRDefault="00514B45" w:rsidP="00516EAE">
            <w:pPr>
              <w:jc w:val="center"/>
              <w:rPr>
                <w:b/>
                <w:bCs/>
                <w:sz w:val="16"/>
                <w:szCs w:val="16"/>
              </w:rPr>
            </w:pPr>
            <w:r w:rsidRPr="00C9313F">
              <w:rPr>
                <w:b/>
                <w:bCs/>
                <w:sz w:val="16"/>
                <w:szCs w:val="16"/>
              </w:rPr>
              <w:t>Cost</w:t>
            </w:r>
          </w:p>
        </w:tc>
        <w:tc>
          <w:tcPr>
            <w:tcW w:w="1440" w:type="dxa"/>
            <w:gridSpan w:val="2"/>
            <w:vAlign w:val="center"/>
          </w:tcPr>
          <w:p w:rsidR="00514B45" w:rsidRPr="00C9313F" w:rsidRDefault="00514B45" w:rsidP="00516EAE">
            <w:pPr>
              <w:jc w:val="center"/>
              <w:rPr>
                <w:b/>
                <w:bCs/>
                <w:sz w:val="16"/>
                <w:szCs w:val="16"/>
              </w:rPr>
            </w:pPr>
            <w:r w:rsidRPr="00C9313F">
              <w:rPr>
                <w:b/>
                <w:bCs/>
                <w:sz w:val="16"/>
                <w:szCs w:val="16"/>
              </w:rPr>
              <w:t>Project Non-Capital Cost</w:t>
            </w:r>
          </w:p>
          <w:p w:rsidR="00514B45" w:rsidRPr="00C9313F" w:rsidRDefault="00514B45" w:rsidP="00516EAE">
            <w:pPr>
              <w:jc w:val="center"/>
              <w:rPr>
                <w:b/>
                <w:bCs/>
                <w:sz w:val="16"/>
                <w:szCs w:val="16"/>
              </w:rPr>
            </w:pPr>
            <w:r w:rsidRPr="00C9313F">
              <w:rPr>
                <w:sz w:val="16"/>
                <w:szCs w:val="16"/>
              </w:rPr>
              <w:t>(Court Cost)</w:t>
            </w:r>
            <w:r w:rsidRPr="00C9313F">
              <w:rPr>
                <w:b/>
                <w:bCs/>
                <w:sz w:val="16"/>
                <w:szCs w:val="16"/>
              </w:rPr>
              <w:t xml:space="preserve"> </w:t>
            </w:r>
          </w:p>
        </w:tc>
        <w:tc>
          <w:tcPr>
            <w:tcW w:w="270" w:type="dxa"/>
            <w:vAlign w:val="center"/>
          </w:tcPr>
          <w:p w:rsidR="00514B45" w:rsidRPr="00C9313F" w:rsidRDefault="00514B45" w:rsidP="00516EAE">
            <w:pPr>
              <w:jc w:val="center"/>
              <w:rPr>
                <w:bCs/>
                <w:sz w:val="16"/>
                <w:szCs w:val="16"/>
              </w:rPr>
            </w:pPr>
          </w:p>
        </w:tc>
        <w:tc>
          <w:tcPr>
            <w:tcW w:w="2554" w:type="dxa"/>
            <w:gridSpan w:val="2"/>
            <w:vAlign w:val="center"/>
          </w:tcPr>
          <w:p w:rsidR="00514B45" w:rsidRPr="00C9313F" w:rsidRDefault="00514B45" w:rsidP="00516EAE">
            <w:pPr>
              <w:jc w:val="center"/>
              <w:rPr>
                <w:b/>
                <w:bCs/>
                <w:sz w:val="16"/>
                <w:szCs w:val="16"/>
              </w:rPr>
            </w:pPr>
            <w:r w:rsidRPr="00C9313F">
              <w:rPr>
                <w:b/>
                <w:bCs/>
                <w:sz w:val="16"/>
                <w:szCs w:val="16"/>
              </w:rPr>
              <w:t xml:space="preserve">Provided by Others          </w:t>
            </w:r>
          </w:p>
        </w:tc>
        <w:tc>
          <w:tcPr>
            <w:tcW w:w="1350" w:type="dxa"/>
            <w:gridSpan w:val="2"/>
            <w:vAlign w:val="center"/>
          </w:tcPr>
          <w:p w:rsidR="00514B45" w:rsidRPr="00C9313F" w:rsidRDefault="00514B45" w:rsidP="00516EAE">
            <w:pPr>
              <w:jc w:val="center"/>
              <w:rPr>
                <w:b/>
                <w:bCs/>
                <w:sz w:val="16"/>
                <w:szCs w:val="16"/>
              </w:rPr>
            </w:pPr>
            <w:r w:rsidRPr="00C9313F">
              <w:rPr>
                <w:b/>
                <w:bCs/>
                <w:sz w:val="16"/>
                <w:szCs w:val="16"/>
              </w:rPr>
              <w:t>OFOI</w:t>
            </w:r>
          </w:p>
        </w:tc>
        <w:tc>
          <w:tcPr>
            <w:tcW w:w="1261" w:type="dxa"/>
            <w:vAlign w:val="center"/>
          </w:tcPr>
          <w:p w:rsidR="00514B45" w:rsidRPr="00C9313F" w:rsidRDefault="00514B45" w:rsidP="00516EAE">
            <w:pPr>
              <w:jc w:val="center"/>
              <w:rPr>
                <w:b/>
                <w:bCs/>
                <w:sz w:val="16"/>
                <w:szCs w:val="16"/>
              </w:rPr>
            </w:pPr>
            <w:r w:rsidRPr="00C9313F">
              <w:rPr>
                <w:b/>
                <w:bCs/>
                <w:sz w:val="16"/>
                <w:szCs w:val="16"/>
              </w:rPr>
              <w:t>OFCI</w:t>
            </w:r>
          </w:p>
        </w:tc>
        <w:tc>
          <w:tcPr>
            <w:tcW w:w="1889" w:type="dxa"/>
            <w:gridSpan w:val="6"/>
            <w:vAlign w:val="center"/>
          </w:tcPr>
          <w:p w:rsidR="00514B45" w:rsidRPr="00C9313F" w:rsidRDefault="00514B45" w:rsidP="00516EAE">
            <w:pPr>
              <w:jc w:val="center"/>
              <w:rPr>
                <w:b/>
                <w:bCs/>
                <w:sz w:val="16"/>
                <w:szCs w:val="16"/>
              </w:rPr>
            </w:pPr>
            <w:r w:rsidRPr="00C9313F">
              <w:rPr>
                <w:b/>
                <w:bCs/>
                <w:sz w:val="16"/>
                <w:szCs w:val="16"/>
              </w:rPr>
              <w:t>CFCI</w:t>
            </w: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Information Technology Network Integration, Installation and Programming</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r w:rsidRPr="00C9313F">
              <w:rPr>
                <w:b/>
              </w:rPr>
              <w:t xml:space="preserve"> </w:t>
            </w: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rPr>
            </w:pPr>
          </w:p>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Telephone/Voicemail Equipment, Devices And Servers</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MEP/FP Low Voltage Controls and Systems (BMS)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RPr="001F1017" w:rsidTr="00C236E7">
        <w:tblPrEx>
          <w:tblLook w:val="0000"/>
        </w:tblPrEx>
        <w:trPr>
          <w:gridBefore w:val="1"/>
          <w:gridAfter w:val="2"/>
          <w:wBefore w:w="270" w:type="dxa"/>
          <w:wAfter w:w="342" w:type="dxa"/>
          <w:cantSplit/>
          <w:trHeight w:val="418"/>
          <w:tblHeader/>
        </w:trPr>
        <w:tc>
          <w:tcPr>
            <w:tcW w:w="10384" w:type="dxa"/>
            <w:gridSpan w:val="8"/>
            <w:tcBorders>
              <w:top w:val="single" w:sz="4" w:space="0" w:color="auto"/>
              <w:left w:val="nil"/>
              <w:bottom w:val="single" w:sz="4" w:space="0" w:color="auto"/>
              <w:right w:val="nil"/>
            </w:tcBorders>
          </w:tcPr>
          <w:p w:rsidR="009C0A38" w:rsidRPr="001F1017" w:rsidRDefault="00514B45" w:rsidP="006F69C3">
            <w:r>
              <w:t>Project Delivery Costs</w:t>
            </w:r>
          </w:p>
        </w:tc>
        <w:tc>
          <w:tcPr>
            <w:tcW w:w="4158" w:type="dxa"/>
            <w:gridSpan w:val="7"/>
            <w:tcBorders>
              <w:top w:val="single" w:sz="4" w:space="0" w:color="auto"/>
              <w:left w:val="nil"/>
              <w:bottom w:val="single" w:sz="4" w:space="0" w:color="auto"/>
              <w:right w:val="nil"/>
            </w:tcBorders>
          </w:tcPr>
          <w:p w:rsidR="009C0A38" w:rsidRPr="001F1017" w:rsidRDefault="009C0A38" w:rsidP="006F69C3">
            <w:pPr>
              <w:rPr>
                <w:b/>
                <w:bCs/>
                <w:szCs w:val="22"/>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auto"/>
              <w:left w:val="nil"/>
              <w:bottom w:val="single" w:sz="4" w:space="0" w:color="C0C0C0"/>
              <w:right w:val="single" w:sz="4" w:space="0" w:color="auto"/>
            </w:tcBorders>
            <w:vAlign w:val="center"/>
          </w:tcPr>
          <w:p w:rsidR="009C0A38" w:rsidRPr="00514B45" w:rsidRDefault="009C0A38" w:rsidP="00514B45">
            <w:pPr>
              <w:rPr>
                <w:sz w:val="22"/>
                <w:szCs w:val="22"/>
              </w:rPr>
            </w:pPr>
            <w:r w:rsidRPr="001F1017">
              <w:rPr>
                <w:sz w:val="22"/>
                <w:szCs w:val="22"/>
              </w:rPr>
              <w:t>Architecture and Engineering Design</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Furniture, Fixtures, Equipment Design</w:t>
            </w:r>
          </w:p>
        </w:tc>
        <w:tc>
          <w:tcPr>
            <w:tcW w:w="1800" w:type="dxa"/>
            <w:gridSpan w:val="2"/>
            <w:tcBorders>
              <w:top w:val="single" w:sz="4" w:space="0" w:color="auto"/>
              <w:left w:val="single" w:sz="4" w:space="0" w:color="auto"/>
              <w:bottom w:val="single" w:sz="4" w:space="0" w:color="auto"/>
              <w:right w:val="single" w:sz="4" w:space="0" w:color="auto"/>
            </w:tcBorders>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Construction Inspection</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Bid Advertising, Printing and Mailing</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Post-Occupancy Evaluations</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Geotechnical &amp; Survey</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Materials Testing</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999999"/>
              <w:left w:val="nil"/>
              <w:bottom w:val="single" w:sz="4" w:space="0" w:color="999999"/>
              <w:right w:val="single" w:sz="4" w:space="0" w:color="auto"/>
            </w:tcBorders>
            <w:vAlign w:val="center"/>
          </w:tcPr>
          <w:p w:rsidR="009C0A38" w:rsidRPr="00514B45" w:rsidRDefault="009C0A38" w:rsidP="006F69C3">
            <w:pPr>
              <w:rPr>
                <w:sz w:val="22"/>
                <w:szCs w:val="22"/>
              </w:rPr>
            </w:pPr>
            <w:r w:rsidRPr="001F1017">
              <w:rPr>
                <w:sz w:val="22"/>
                <w:szCs w:val="22"/>
              </w:rPr>
              <w:t>Insurance</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Construction Management</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999999"/>
              <w:left w:val="nil"/>
              <w:bottom w:val="single" w:sz="4" w:space="0" w:color="999999"/>
              <w:right w:val="single" w:sz="4" w:space="0" w:color="auto"/>
            </w:tcBorders>
            <w:vAlign w:val="center"/>
          </w:tcPr>
          <w:p w:rsidR="009C0A38" w:rsidRPr="00514B45" w:rsidRDefault="009C0A38" w:rsidP="006F69C3">
            <w:pPr>
              <w:rPr>
                <w:sz w:val="22"/>
                <w:szCs w:val="22"/>
              </w:rPr>
            </w:pPr>
            <w:r w:rsidRPr="001F1017">
              <w:rPr>
                <w:sz w:val="22"/>
                <w:szCs w:val="22"/>
              </w:rPr>
              <w:t>Construction Contingency</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Site Acquisition and Property Purchase</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514B45">
              <w:rPr>
                <w:sz w:val="22"/>
                <w:szCs w:val="22"/>
              </w:rPr>
              <w:t>CEQA/Due Diligence Management and Mitigation</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C0C0C0"/>
            </w:tcBorders>
            <w:vAlign w:val="center"/>
          </w:tcPr>
          <w:p w:rsidR="009C0A38" w:rsidRPr="001F1017" w:rsidRDefault="009C0A38" w:rsidP="006F69C3">
            <w:pPr>
              <w:rPr>
                <w:szCs w:val="22"/>
              </w:rPr>
            </w:pPr>
            <w:r w:rsidRPr="001F1017">
              <w:rPr>
                <w:sz w:val="22"/>
                <w:szCs w:val="22"/>
              </w:rPr>
              <w:t>Legal Services (Project related)</w:t>
            </w:r>
          </w:p>
        </w:tc>
        <w:tc>
          <w:tcPr>
            <w:tcW w:w="1800" w:type="dxa"/>
            <w:gridSpan w:val="2"/>
            <w:tcBorders>
              <w:top w:val="single" w:sz="4" w:space="0" w:color="auto"/>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70" w:type="dxa"/>
            <w:tcBorders>
              <w:top w:val="single" w:sz="4" w:space="0" w:color="auto"/>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520" w:type="dxa"/>
            <w:tcBorders>
              <w:top w:val="single" w:sz="4" w:space="0" w:color="auto"/>
              <w:left w:val="single" w:sz="4" w:space="0" w:color="C0C0C0"/>
              <w:bottom w:val="single" w:sz="4" w:space="0" w:color="C0C0C0"/>
              <w:right w:val="nil"/>
            </w:tcBorders>
            <w:vAlign w:val="center"/>
          </w:tcPr>
          <w:p w:rsidR="009C0A38" w:rsidRPr="001F1017" w:rsidRDefault="009C0A38" w:rsidP="006F69C3">
            <w:pPr>
              <w:jc w:val="center"/>
            </w:pPr>
          </w:p>
        </w:tc>
        <w:tc>
          <w:tcPr>
            <w:tcW w:w="1350" w:type="dxa"/>
            <w:gridSpan w:val="2"/>
            <w:tcBorders>
              <w:top w:val="single" w:sz="4" w:space="0" w:color="auto"/>
              <w:left w:val="single" w:sz="4" w:space="0" w:color="C0C0C0"/>
              <w:bottom w:val="single" w:sz="4" w:space="0" w:color="C0C0C0"/>
              <w:right w:val="nil"/>
            </w:tcBorders>
            <w:vAlign w:val="center"/>
          </w:tcPr>
          <w:p w:rsidR="009C0A38" w:rsidRPr="001F1017" w:rsidRDefault="009C0A38" w:rsidP="006F69C3">
            <w:pPr>
              <w:jc w:val="center"/>
            </w:pPr>
          </w:p>
        </w:tc>
        <w:tc>
          <w:tcPr>
            <w:tcW w:w="1297" w:type="dxa"/>
            <w:gridSpan w:val="2"/>
            <w:tcBorders>
              <w:top w:val="single" w:sz="4" w:space="0" w:color="auto"/>
              <w:left w:val="single" w:sz="4" w:space="0" w:color="C0C0C0"/>
              <w:bottom w:val="single" w:sz="4" w:space="0" w:color="C0C0C0"/>
              <w:right w:val="nil"/>
            </w:tcBorders>
            <w:vAlign w:val="center"/>
          </w:tcPr>
          <w:p w:rsidR="009C0A38" w:rsidRPr="001F1017" w:rsidRDefault="009C0A38" w:rsidP="006F69C3">
            <w:pPr>
              <w:jc w:val="center"/>
            </w:pPr>
          </w:p>
        </w:tc>
        <w:tc>
          <w:tcPr>
            <w:tcW w:w="1511" w:type="dxa"/>
            <w:gridSpan w:val="3"/>
            <w:tcBorders>
              <w:top w:val="single" w:sz="4" w:space="0" w:color="auto"/>
              <w:left w:val="single" w:sz="4" w:space="0" w:color="C0C0C0"/>
              <w:bottom w:val="single" w:sz="4" w:space="0" w:color="C0C0C0"/>
              <w:right w:val="nil"/>
            </w:tcBorders>
            <w:vAlign w:val="center"/>
          </w:tcPr>
          <w:p w:rsidR="009C0A38" w:rsidRPr="001F1017" w:rsidRDefault="009C0A38" w:rsidP="006F69C3">
            <w:pPr>
              <w:jc w:val="cente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C0C0C0"/>
            </w:tcBorders>
            <w:vAlign w:val="center"/>
          </w:tcPr>
          <w:p w:rsidR="009C0A38" w:rsidRPr="001F1017" w:rsidRDefault="009C0A38" w:rsidP="006F69C3">
            <w:pPr>
              <w:rPr>
                <w:szCs w:val="22"/>
              </w:rPr>
            </w:pPr>
            <w:r w:rsidRPr="001F1017">
              <w:rPr>
                <w:sz w:val="22"/>
                <w:szCs w:val="22"/>
              </w:rPr>
              <w:t xml:space="preserve">Plan Checking/CSFM and Peer Reviews  </w:t>
            </w:r>
            <w:r w:rsidRPr="001F1017">
              <w:rPr>
                <w:sz w:val="22"/>
                <w:szCs w:val="22"/>
              </w:rPr>
              <w:tab/>
              <w:t xml:space="preserve">  </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7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9C0A38" w:rsidRPr="001F1017" w:rsidRDefault="009C0A38" w:rsidP="006F69C3">
            <w:pPr>
              <w:jc w:val="center"/>
            </w:pPr>
          </w:p>
        </w:tc>
        <w:tc>
          <w:tcPr>
            <w:tcW w:w="1350" w:type="dxa"/>
            <w:gridSpan w:val="2"/>
            <w:tcBorders>
              <w:top w:val="single" w:sz="4" w:space="0" w:color="C0C0C0"/>
              <w:left w:val="single" w:sz="4" w:space="0" w:color="C0C0C0"/>
              <w:bottom w:val="single" w:sz="4" w:space="0" w:color="C0C0C0"/>
              <w:right w:val="nil"/>
            </w:tcBorders>
          </w:tcPr>
          <w:p w:rsidR="009C0A38" w:rsidRPr="001F1017" w:rsidRDefault="009C0A38" w:rsidP="006F69C3">
            <w:pPr>
              <w:jc w:val="center"/>
            </w:pPr>
          </w:p>
        </w:tc>
        <w:tc>
          <w:tcPr>
            <w:tcW w:w="1297" w:type="dxa"/>
            <w:gridSpan w:val="2"/>
            <w:tcBorders>
              <w:top w:val="single" w:sz="4" w:space="0" w:color="C0C0C0"/>
              <w:left w:val="single" w:sz="4" w:space="0" w:color="C0C0C0"/>
              <w:bottom w:val="single" w:sz="4" w:space="0" w:color="C0C0C0"/>
              <w:right w:val="nil"/>
            </w:tcBorders>
          </w:tcPr>
          <w:p w:rsidR="009C0A38" w:rsidRPr="001F1017" w:rsidRDefault="009C0A38" w:rsidP="006F69C3">
            <w:pPr>
              <w:jc w:val="center"/>
            </w:pPr>
          </w:p>
        </w:tc>
        <w:tc>
          <w:tcPr>
            <w:tcW w:w="1511" w:type="dxa"/>
            <w:gridSpan w:val="3"/>
            <w:tcBorders>
              <w:top w:val="single" w:sz="4" w:space="0" w:color="C0C0C0"/>
              <w:left w:val="single" w:sz="4" w:space="0" w:color="C0C0C0"/>
              <w:bottom w:val="single" w:sz="4" w:space="0" w:color="C0C0C0"/>
              <w:right w:val="nil"/>
            </w:tcBorders>
          </w:tcPr>
          <w:p w:rsidR="009C0A38" w:rsidRPr="001F1017" w:rsidRDefault="009C0A38" w:rsidP="006F69C3">
            <w:pPr>
              <w:jc w:val="cente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C0C0C0"/>
            </w:tcBorders>
            <w:vAlign w:val="center"/>
          </w:tcPr>
          <w:p w:rsidR="009C0A38" w:rsidRPr="001F1017" w:rsidRDefault="009C0A38" w:rsidP="006F69C3">
            <w:pPr>
              <w:rPr>
                <w:szCs w:val="22"/>
              </w:rPr>
            </w:pPr>
            <w:r w:rsidRPr="001F1017">
              <w:rPr>
                <w:sz w:val="22"/>
                <w:szCs w:val="22"/>
              </w:rPr>
              <w:lastRenderedPageBreak/>
              <w:t>Utility Connections &amp; Fees</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7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9C0A38" w:rsidRPr="001F1017" w:rsidRDefault="009C0A38" w:rsidP="006F69C3">
            <w:pPr>
              <w:jc w:val="center"/>
            </w:pPr>
          </w:p>
        </w:tc>
        <w:tc>
          <w:tcPr>
            <w:tcW w:w="1350" w:type="dxa"/>
            <w:gridSpan w:val="2"/>
            <w:tcBorders>
              <w:top w:val="single" w:sz="4" w:space="0" w:color="C0C0C0"/>
              <w:left w:val="single" w:sz="4" w:space="0" w:color="C0C0C0"/>
              <w:bottom w:val="single" w:sz="4" w:space="0" w:color="C0C0C0"/>
              <w:right w:val="nil"/>
            </w:tcBorders>
          </w:tcPr>
          <w:p w:rsidR="009C0A38" w:rsidRPr="001F1017" w:rsidRDefault="009C0A38" w:rsidP="006F69C3">
            <w:pPr>
              <w:jc w:val="center"/>
            </w:pPr>
          </w:p>
        </w:tc>
        <w:tc>
          <w:tcPr>
            <w:tcW w:w="1297" w:type="dxa"/>
            <w:gridSpan w:val="2"/>
            <w:tcBorders>
              <w:top w:val="single" w:sz="4" w:space="0" w:color="C0C0C0"/>
              <w:left w:val="single" w:sz="4" w:space="0" w:color="C0C0C0"/>
              <w:bottom w:val="single" w:sz="4" w:space="0" w:color="C0C0C0"/>
              <w:right w:val="nil"/>
            </w:tcBorders>
          </w:tcPr>
          <w:p w:rsidR="009C0A38" w:rsidRPr="001F1017" w:rsidRDefault="009C0A38" w:rsidP="006F69C3">
            <w:pPr>
              <w:jc w:val="center"/>
            </w:pPr>
          </w:p>
        </w:tc>
        <w:tc>
          <w:tcPr>
            <w:tcW w:w="1511" w:type="dxa"/>
            <w:gridSpan w:val="3"/>
            <w:tcBorders>
              <w:top w:val="single" w:sz="4" w:space="0" w:color="C0C0C0"/>
              <w:left w:val="single" w:sz="4" w:space="0" w:color="C0C0C0"/>
              <w:bottom w:val="single" w:sz="4" w:space="0" w:color="C0C0C0"/>
              <w:right w:val="nil"/>
            </w:tcBorders>
          </w:tcPr>
          <w:p w:rsidR="009C0A38" w:rsidRPr="001F1017" w:rsidRDefault="009C0A38" w:rsidP="006F69C3">
            <w:pPr>
              <w:jc w:val="cente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C0C0C0"/>
            </w:tcBorders>
            <w:vAlign w:val="center"/>
          </w:tcPr>
          <w:p w:rsidR="009C0A38" w:rsidRPr="001F1017" w:rsidRDefault="009C0A38" w:rsidP="006F69C3">
            <w:pPr>
              <w:rPr>
                <w:szCs w:val="22"/>
              </w:rPr>
            </w:pPr>
            <w:r w:rsidRPr="001F1017">
              <w:rPr>
                <w:sz w:val="22"/>
                <w:szCs w:val="22"/>
              </w:rPr>
              <w:t>Moving and Relocation Services</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135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r w:rsidRPr="001F1017">
              <w:rPr>
                <w:b/>
              </w:rPr>
              <w:sym w:font="Wingdings 2" w:char="F050"/>
            </w:r>
          </w:p>
        </w:tc>
        <w:tc>
          <w:tcPr>
            <w:tcW w:w="27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9C0A38" w:rsidRPr="001F1017" w:rsidRDefault="009C0A38" w:rsidP="006F69C3"/>
        </w:tc>
        <w:tc>
          <w:tcPr>
            <w:tcW w:w="1350" w:type="dxa"/>
            <w:gridSpan w:val="2"/>
            <w:tcBorders>
              <w:top w:val="single" w:sz="4" w:space="0" w:color="C0C0C0"/>
              <w:left w:val="single" w:sz="4" w:space="0" w:color="C0C0C0"/>
              <w:bottom w:val="single" w:sz="4" w:space="0" w:color="C0C0C0"/>
              <w:right w:val="nil"/>
            </w:tcBorders>
          </w:tcPr>
          <w:p w:rsidR="009C0A38" w:rsidRPr="001F1017" w:rsidRDefault="009C0A38" w:rsidP="006F69C3"/>
        </w:tc>
        <w:tc>
          <w:tcPr>
            <w:tcW w:w="1297" w:type="dxa"/>
            <w:gridSpan w:val="2"/>
            <w:tcBorders>
              <w:top w:val="single" w:sz="4" w:space="0" w:color="C0C0C0"/>
              <w:left w:val="single" w:sz="4" w:space="0" w:color="C0C0C0"/>
              <w:bottom w:val="single" w:sz="4" w:space="0" w:color="C0C0C0"/>
              <w:right w:val="nil"/>
            </w:tcBorders>
          </w:tcPr>
          <w:p w:rsidR="009C0A38" w:rsidRPr="001F1017" w:rsidRDefault="009C0A38" w:rsidP="006F69C3"/>
        </w:tc>
        <w:tc>
          <w:tcPr>
            <w:tcW w:w="1511" w:type="dxa"/>
            <w:gridSpan w:val="3"/>
            <w:tcBorders>
              <w:top w:val="single" w:sz="4" w:space="0" w:color="C0C0C0"/>
              <w:left w:val="single" w:sz="4" w:space="0" w:color="C0C0C0"/>
              <w:bottom w:val="single" w:sz="4" w:space="0" w:color="C0C0C0"/>
              <w:right w:val="nil"/>
            </w:tcBorders>
          </w:tcPr>
          <w:p w:rsidR="009C0A38" w:rsidRPr="001F1017" w:rsidRDefault="009C0A38" w:rsidP="006F69C3"/>
        </w:tc>
      </w:tr>
      <w:tr w:rsidR="009C0A38" w:rsidRPr="001F1017" w:rsidTr="00C236E7">
        <w:tblPrEx>
          <w:tblLook w:val="0000"/>
        </w:tblPrEx>
        <w:trPr>
          <w:gridBefore w:val="1"/>
          <w:gridAfter w:val="3"/>
          <w:wBefore w:w="270" w:type="dxa"/>
          <w:wAfter w:w="376" w:type="dxa"/>
          <w:trHeight w:val="688"/>
        </w:trPr>
        <w:tc>
          <w:tcPr>
            <w:tcW w:w="4410" w:type="dxa"/>
            <w:gridSpan w:val="2"/>
            <w:tcBorders>
              <w:top w:val="single" w:sz="4" w:space="0" w:color="C0C0C0"/>
              <w:left w:val="nil"/>
              <w:bottom w:val="single" w:sz="4" w:space="0" w:color="C0C0C0"/>
              <w:right w:val="single" w:sz="4" w:space="0" w:color="C0C0C0"/>
            </w:tcBorders>
            <w:vAlign w:val="center"/>
          </w:tcPr>
          <w:p w:rsidR="009C0A38" w:rsidRPr="001F1017" w:rsidRDefault="009C0A38" w:rsidP="006F69C3">
            <w:pPr>
              <w:rPr>
                <w:szCs w:val="22"/>
              </w:rPr>
            </w:pPr>
            <w:r w:rsidRPr="001F1017">
              <w:rPr>
                <w:sz w:val="22"/>
                <w:szCs w:val="22"/>
              </w:rPr>
              <w:t>Building and Grounds Operations, and Maintenance</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135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7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9C0A38" w:rsidRPr="001F1017" w:rsidRDefault="009C0A38" w:rsidP="006F69C3">
            <w:pPr>
              <w:jc w:val="center"/>
            </w:pPr>
            <w:r w:rsidRPr="001F1017">
              <w:rPr>
                <w:b/>
              </w:rPr>
              <w:sym w:font="Wingdings 2" w:char="F050"/>
            </w:r>
          </w:p>
        </w:tc>
        <w:tc>
          <w:tcPr>
            <w:tcW w:w="1350" w:type="dxa"/>
            <w:gridSpan w:val="2"/>
            <w:tcBorders>
              <w:top w:val="single" w:sz="4" w:space="0" w:color="C0C0C0"/>
              <w:left w:val="single" w:sz="4" w:space="0" w:color="C0C0C0"/>
              <w:bottom w:val="single" w:sz="4" w:space="0" w:color="C0C0C0"/>
              <w:right w:val="nil"/>
            </w:tcBorders>
          </w:tcPr>
          <w:p w:rsidR="009C0A38" w:rsidRPr="001F1017" w:rsidRDefault="009C0A38" w:rsidP="006F69C3"/>
        </w:tc>
        <w:tc>
          <w:tcPr>
            <w:tcW w:w="1297" w:type="dxa"/>
            <w:gridSpan w:val="2"/>
            <w:tcBorders>
              <w:top w:val="single" w:sz="4" w:space="0" w:color="C0C0C0"/>
              <w:left w:val="single" w:sz="4" w:space="0" w:color="C0C0C0"/>
              <w:bottom w:val="single" w:sz="4" w:space="0" w:color="C0C0C0"/>
              <w:right w:val="nil"/>
            </w:tcBorders>
          </w:tcPr>
          <w:p w:rsidR="009C0A38" w:rsidRPr="001F1017" w:rsidRDefault="009C0A38" w:rsidP="006F69C3"/>
        </w:tc>
        <w:tc>
          <w:tcPr>
            <w:tcW w:w="1511" w:type="dxa"/>
            <w:gridSpan w:val="3"/>
            <w:tcBorders>
              <w:top w:val="single" w:sz="4" w:space="0" w:color="C0C0C0"/>
              <w:left w:val="single" w:sz="4" w:space="0" w:color="C0C0C0"/>
              <w:bottom w:val="single" w:sz="4" w:space="0" w:color="C0C0C0"/>
              <w:right w:val="nil"/>
            </w:tcBorders>
          </w:tcPr>
          <w:p w:rsidR="009C0A38" w:rsidRPr="001F1017" w:rsidRDefault="009C0A38" w:rsidP="006F69C3"/>
        </w:tc>
      </w:tr>
      <w:tr w:rsidR="009C0A38" w:rsidRPr="001F1017" w:rsidTr="00C236E7">
        <w:tblPrEx>
          <w:tblLook w:val="0000"/>
        </w:tblPrEx>
        <w:trPr>
          <w:gridBefore w:val="1"/>
          <w:gridAfter w:val="3"/>
          <w:wBefore w:w="270" w:type="dxa"/>
          <w:wAfter w:w="376" w:type="dxa"/>
          <w:trHeight w:val="724"/>
        </w:trPr>
        <w:tc>
          <w:tcPr>
            <w:tcW w:w="4410" w:type="dxa"/>
            <w:gridSpan w:val="2"/>
            <w:tcBorders>
              <w:top w:val="single" w:sz="4" w:space="0" w:color="C0C0C0"/>
              <w:left w:val="nil"/>
              <w:bottom w:val="single" w:sz="4" w:space="0" w:color="C0C0C0"/>
              <w:right w:val="single" w:sz="4" w:space="0" w:color="C0C0C0"/>
            </w:tcBorders>
            <w:vAlign w:val="center"/>
          </w:tcPr>
          <w:p w:rsidR="009C0A38" w:rsidRPr="001F1017" w:rsidRDefault="009C0A38" w:rsidP="006F69C3">
            <w:pPr>
              <w:rPr>
                <w:szCs w:val="22"/>
              </w:rPr>
            </w:pPr>
            <w:r w:rsidRPr="001F1017">
              <w:rPr>
                <w:sz w:val="22"/>
                <w:szCs w:val="22"/>
              </w:rPr>
              <w:t xml:space="preserve">CEQA Ongoing Mitigation </w:t>
            </w:r>
            <w:r w:rsidRPr="001F1017">
              <w:rPr>
                <w:sz w:val="22"/>
                <w:szCs w:val="22"/>
              </w:rPr>
              <w:tab/>
              <w:t xml:space="preserve"> </w:t>
            </w:r>
            <w:r w:rsidRPr="001F1017">
              <w:rPr>
                <w:sz w:val="22"/>
                <w:szCs w:val="22"/>
              </w:rPr>
              <w:tab/>
              <w:t xml:space="preserve"> Monitoring (if required)</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135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7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9C0A38" w:rsidRPr="001F1017" w:rsidRDefault="009C0A38" w:rsidP="006F69C3">
            <w:pPr>
              <w:jc w:val="center"/>
            </w:pPr>
            <w:r w:rsidRPr="001F1017">
              <w:rPr>
                <w:b/>
              </w:rPr>
              <w:sym w:font="Wingdings 2" w:char="F050"/>
            </w:r>
          </w:p>
        </w:tc>
        <w:tc>
          <w:tcPr>
            <w:tcW w:w="1350" w:type="dxa"/>
            <w:gridSpan w:val="2"/>
            <w:tcBorders>
              <w:top w:val="single" w:sz="4" w:space="0" w:color="C0C0C0"/>
              <w:left w:val="single" w:sz="4" w:space="0" w:color="C0C0C0"/>
              <w:bottom w:val="single" w:sz="4" w:space="0" w:color="C0C0C0"/>
              <w:right w:val="nil"/>
            </w:tcBorders>
          </w:tcPr>
          <w:p w:rsidR="009C0A38" w:rsidRPr="001F1017" w:rsidRDefault="009C0A38" w:rsidP="006F69C3"/>
        </w:tc>
        <w:tc>
          <w:tcPr>
            <w:tcW w:w="1297" w:type="dxa"/>
            <w:gridSpan w:val="2"/>
            <w:tcBorders>
              <w:top w:val="single" w:sz="4" w:space="0" w:color="C0C0C0"/>
              <w:left w:val="single" w:sz="4" w:space="0" w:color="C0C0C0"/>
              <w:bottom w:val="single" w:sz="4" w:space="0" w:color="C0C0C0"/>
              <w:right w:val="nil"/>
            </w:tcBorders>
          </w:tcPr>
          <w:p w:rsidR="009C0A38" w:rsidRPr="001F1017" w:rsidRDefault="009C0A38" w:rsidP="006F69C3"/>
        </w:tc>
        <w:tc>
          <w:tcPr>
            <w:tcW w:w="1511" w:type="dxa"/>
            <w:gridSpan w:val="3"/>
            <w:tcBorders>
              <w:top w:val="single" w:sz="4" w:space="0" w:color="C0C0C0"/>
              <w:left w:val="single" w:sz="4" w:space="0" w:color="C0C0C0"/>
              <w:bottom w:val="single" w:sz="4" w:space="0" w:color="C0C0C0"/>
              <w:right w:val="nil"/>
            </w:tcBorders>
          </w:tcPr>
          <w:p w:rsidR="009C0A38" w:rsidRPr="001F1017" w:rsidRDefault="009C0A38" w:rsidP="006F69C3"/>
        </w:tc>
      </w:tr>
      <w:tr w:rsidR="00514B45"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C0C0C0"/>
            </w:tcBorders>
            <w:vAlign w:val="center"/>
          </w:tcPr>
          <w:p w:rsidR="00514B45" w:rsidRPr="001F1017" w:rsidRDefault="00514B45" w:rsidP="006F69C3">
            <w:pPr>
              <w:rPr>
                <w:szCs w:val="22"/>
              </w:rPr>
            </w:pPr>
            <w:r w:rsidRPr="001F1017">
              <w:rPr>
                <w:sz w:val="22"/>
                <w:szCs w:val="22"/>
              </w:rPr>
              <w:t xml:space="preserve">Janitorial Services </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514B45" w:rsidRPr="001F1017" w:rsidRDefault="00514B45" w:rsidP="006F69C3">
            <w:pPr>
              <w:jc w:val="center"/>
              <w:rPr>
                <w:b/>
              </w:rPr>
            </w:pPr>
          </w:p>
        </w:tc>
        <w:tc>
          <w:tcPr>
            <w:tcW w:w="1350" w:type="dxa"/>
            <w:tcBorders>
              <w:top w:val="single" w:sz="4" w:space="0" w:color="C0C0C0"/>
              <w:left w:val="single" w:sz="4" w:space="0" w:color="C0C0C0"/>
              <w:bottom w:val="single" w:sz="4" w:space="0" w:color="C0C0C0"/>
              <w:right w:val="single" w:sz="4" w:space="0" w:color="C0C0C0"/>
            </w:tcBorders>
            <w:vAlign w:val="center"/>
          </w:tcPr>
          <w:p w:rsidR="00514B45" w:rsidRPr="001F1017" w:rsidRDefault="00514B45" w:rsidP="00516EAE">
            <w:pPr>
              <w:jc w:val="center"/>
              <w:rPr>
                <w:b/>
              </w:rPr>
            </w:pPr>
            <w:r w:rsidRPr="001F1017">
              <w:rPr>
                <w:b/>
              </w:rPr>
              <w:sym w:font="Wingdings 2" w:char="F050"/>
            </w:r>
          </w:p>
        </w:tc>
        <w:tc>
          <w:tcPr>
            <w:tcW w:w="270" w:type="dxa"/>
            <w:tcBorders>
              <w:top w:val="single" w:sz="4" w:space="0" w:color="C0C0C0"/>
              <w:left w:val="single" w:sz="4" w:space="0" w:color="C0C0C0"/>
              <w:bottom w:val="single" w:sz="4" w:space="0" w:color="C0C0C0"/>
              <w:right w:val="single" w:sz="4" w:space="0" w:color="C0C0C0"/>
            </w:tcBorders>
            <w:vAlign w:val="center"/>
          </w:tcPr>
          <w:p w:rsidR="00514B45" w:rsidRPr="001F1017" w:rsidRDefault="00514B45"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514B45" w:rsidRPr="001F1017" w:rsidRDefault="00514B45" w:rsidP="006F69C3">
            <w:pPr>
              <w:jc w:val="center"/>
            </w:pPr>
          </w:p>
        </w:tc>
        <w:tc>
          <w:tcPr>
            <w:tcW w:w="1350" w:type="dxa"/>
            <w:gridSpan w:val="2"/>
            <w:tcBorders>
              <w:top w:val="single" w:sz="4" w:space="0" w:color="C0C0C0"/>
              <w:left w:val="single" w:sz="4" w:space="0" w:color="C0C0C0"/>
              <w:bottom w:val="single" w:sz="4" w:space="0" w:color="C0C0C0"/>
              <w:right w:val="nil"/>
            </w:tcBorders>
          </w:tcPr>
          <w:p w:rsidR="00514B45" w:rsidRPr="001F1017" w:rsidRDefault="00514B45" w:rsidP="006F69C3"/>
        </w:tc>
        <w:tc>
          <w:tcPr>
            <w:tcW w:w="1297" w:type="dxa"/>
            <w:gridSpan w:val="2"/>
            <w:tcBorders>
              <w:top w:val="single" w:sz="4" w:space="0" w:color="C0C0C0"/>
              <w:left w:val="single" w:sz="4" w:space="0" w:color="C0C0C0"/>
              <w:bottom w:val="single" w:sz="4" w:space="0" w:color="C0C0C0"/>
              <w:right w:val="nil"/>
            </w:tcBorders>
          </w:tcPr>
          <w:p w:rsidR="00514B45" w:rsidRPr="001F1017" w:rsidRDefault="00514B45" w:rsidP="006F69C3"/>
        </w:tc>
        <w:tc>
          <w:tcPr>
            <w:tcW w:w="1511" w:type="dxa"/>
            <w:gridSpan w:val="3"/>
            <w:tcBorders>
              <w:top w:val="single" w:sz="4" w:space="0" w:color="C0C0C0"/>
              <w:left w:val="single" w:sz="4" w:space="0" w:color="C0C0C0"/>
              <w:bottom w:val="single" w:sz="4" w:space="0" w:color="C0C0C0"/>
              <w:right w:val="nil"/>
            </w:tcBorders>
          </w:tcPr>
          <w:p w:rsidR="00514B45" w:rsidRPr="001F1017" w:rsidRDefault="00514B45" w:rsidP="006F69C3"/>
        </w:tc>
      </w:tr>
      <w:tr w:rsidR="00514B45"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C0C0C0"/>
            </w:tcBorders>
            <w:vAlign w:val="center"/>
          </w:tcPr>
          <w:p w:rsidR="00514B45" w:rsidRPr="001F1017" w:rsidRDefault="00514B45" w:rsidP="006F69C3">
            <w:pPr>
              <w:rPr>
                <w:szCs w:val="22"/>
              </w:rPr>
            </w:pPr>
            <w:r w:rsidRPr="001F1017">
              <w:rPr>
                <w:sz w:val="22"/>
                <w:szCs w:val="22"/>
              </w:rPr>
              <w:t xml:space="preserve">Utility or Energy </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514B45" w:rsidRPr="001F1017" w:rsidRDefault="00514B45" w:rsidP="006F69C3">
            <w:pPr>
              <w:jc w:val="center"/>
              <w:rPr>
                <w:b/>
              </w:rPr>
            </w:pPr>
          </w:p>
        </w:tc>
        <w:tc>
          <w:tcPr>
            <w:tcW w:w="1350" w:type="dxa"/>
            <w:tcBorders>
              <w:top w:val="single" w:sz="4" w:space="0" w:color="C0C0C0"/>
              <w:left w:val="single" w:sz="4" w:space="0" w:color="C0C0C0"/>
              <w:bottom w:val="single" w:sz="4" w:space="0" w:color="C0C0C0"/>
              <w:right w:val="single" w:sz="4" w:space="0" w:color="C0C0C0"/>
            </w:tcBorders>
            <w:vAlign w:val="center"/>
          </w:tcPr>
          <w:p w:rsidR="00514B45" w:rsidRPr="001F1017" w:rsidRDefault="00514B45" w:rsidP="006F69C3">
            <w:pPr>
              <w:jc w:val="center"/>
              <w:rPr>
                <w:b/>
              </w:rPr>
            </w:pPr>
          </w:p>
        </w:tc>
        <w:tc>
          <w:tcPr>
            <w:tcW w:w="270" w:type="dxa"/>
            <w:tcBorders>
              <w:top w:val="single" w:sz="4" w:space="0" w:color="C0C0C0"/>
              <w:left w:val="single" w:sz="4" w:space="0" w:color="C0C0C0"/>
              <w:bottom w:val="single" w:sz="4" w:space="0" w:color="C0C0C0"/>
              <w:right w:val="single" w:sz="4" w:space="0" w:color="C0C0C0"/>
            </w:tcBorders>
            <w:vAlign w:val="center"/>
          </w:tcPr>
          <w:p w:rsidR="00514B45" w:rsidRPr="001F1017" w:rsidRDefault="00514B45"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514B45" w:rsidRPr="001F1017" w:rsidRDefault="00514B45" w:rsidP="006F69C3">
            <w:pPr>
              <w:jc w:val="center"/>
            </w:pPr>
            <w:r w:rsidRPr="001F1017">
              <w:rPr>
                <w:b/>
              </w:rPr>
              <w:sym w:font="Wingdings 2" w:char="F050"/>
            </w:r>
          </w:p>
        </w:tc>
        <w:tc>
          <w:tcPr>
            <w:tcW w:w="1350" w:type="dxa"/>
            <w:gridSpan w:val="2"/>
            <w:tcBorders>
              <w:top w:val="single" w:sz="4" w:space="0" w:color="C0C0C0"/>
              <w:left w:val="single" w:sz="4" w:space="0" w:color="C0C0C0"/>
              <w:bottom w:val="single" w:sz="4" w:space="0" w:color="C0C0C0"/>
              <w:right w:val="nil"/>
            </w:tcBorders>
          </w:tcPr>
          <w:p w:rsidR="00514B45" w:rsidRPr="001F1017" w:rsidRDefault="00514B45" w:rsidP="006F69C3"/>
        </w:tc>
        <w:tc>
          <w:tcPr>
            <w:tcW w:w="1297" w:type="dxa"/>
            <w:gridSpan w:val="2"/>
            <w:tcBorders>
              <w:top w:val="single" w:sz="4" w:space="0" w:color="C0C0C0"/>
              <w:left w:val="single" w:sz="4" w:space="0" w:color="C0C0C0"/>
              <w:bottom w:val="single" w:sz="4" w:space="0" w:color="C0C0C0"/>
              <w:right w:val="nil"/>
            </w:tcBorders>
          </w:tcPr>
          <w:p w:rsidR="00514B45" w:rsidRPr="001F1017" w:rsidRDefault="00514B45" w:rsidP="006F69C3"/>
        </w:tc>
        <w:tc>
          <w:tcPr>
            <w:tcW w:w="1511" w:type="dxa"/>
            <w:gridSpan w:val="3"/>
            <w:tcBorders>
              <w:top w:val="single" w:sz="4" w:space="0" w:color="C0C0C0"/>
              <w:left w:val="single" w:sz="4" w:space="0" w:color="C0C0C0"/>
              <w:bottom w:val="single" w:sz="4" w:space="0" w:color="C0C0C0"/>
              <w:right w:val="nil"/>
            </w:tcBorders>
          </w:tcPr>
          <w:p w:rsidR="00514B45" w:rsidRPr="001F1017" w:rsidRDefault="00514B45" w:rsidP="006F69C3"/>
        </w:tc>
      </w:tr>
      <w:tr w:rsidR="00514B45"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auto"/>
              <w:right w:val="single" w:sz="4" w:space="0" w:color="C0C0C0"/>
            </w:tcBorders>
            <w:vAlign w:val="center"/>
          </w:tcPr>
          <w:p w:rsidR="00514B45" w:rsidRPr="001F1017" w:rsidRDefault="00514B45" w:rsidP="006F69C3">
            <w:pPr>
              <w:rPr>
                <w:szCs w:val="22"/>
              </w:rPr>
            </w:pPr>
            <w:r w:rsidRPr="001F1017">
              <w:rPr>
                <w:sz w:val="22"/>
                <w:szCs w:val="22"/>
              </w:rPr>
              <w:t>Security Personnel</w:t>
            </w:r>
          </w:p>
        </w:tc>
        <w:tc>
          <w:tcPr>
            <w:tcW w:w="1800" w:type="dxa"/>
            <w:gridSpan w:val="2"/>
            <w:tcBorders>
              <w:top w:val="single" w:sz="4" w:space="0" w:color="C0C0C0"/>
              <w:left w:val="single" w:sz="4" w:space="0" w:color="C0C0C0"/>
              <w:bottom w:val="single" w:sz="4" w:space="0" w:color="auto"/>
              <w:right w:val="single" w:sz="4" w:space="0" w:color="C0C0C0"/>
            </w:tcBorders>
            <w:vAlign w:val="center"/>
          </w:tcPr>
          <w:p w:rsidR="00514B45" w:rsidRPr="001F1017" w:rsidRDefault="00514B45" w:rsidP="006F69C3">
            <w:pPr>
              <w:jc w:val="center"/>
              <w:rPr>
                <w:b/>
              </w:rPr>
            </w:pPr>
          </w:p>
        </w:tc>
        <w:tc>
          <w:tcPr>
            <w:tcW w:w="1350" w:type="dxa"/>
            <w:tcBorders>
              <w:top w:val="single" w:sz="4" w:space="0" w:color="C0C0C0"/>
              <w:left w:val="single" w:sz="4" w:space="0" w:color="C0C0C0"/>
              <w:bottom w:val="single" w:sz="4" w:space="0" w:color="auto"/>
              <w:right w:val="single" w:sz="4" w:space="0" w:color="C0C0C0"/>
            </w:tcBorders>
            <w:vAlign w:val="center"/>
          </w:tcPr>
          <w:p w:rsidR="00514B45" w:rsidRPr="001F1017" w:rsidRDefault="00514B45" w:rsidP="00516EAE">
            <w:pPr>
              <w:jc w:val="center"/>
              <w:rPr>
                <w:b/>
              </w:rPr>
            </w:pPr>
            <w:r w:rsidRPr="001F1017">
              <w:rPr>
                <w:b/>
              </w:rPr>
              <w:sym w:font="Wingdings 2" w:char="F050"/>
            </w:r>
          </w:p>
        </w:tc>
        <w:tc>
          <w:tcPr>
            <w:tcW w:w="270" w:type="dxa"/>
            <w:tcBorders>
              <w:top w:val="single" w:sz="4" w:space="0" w:color="C0C0C0"/>
              <w:left w:val="single" w:sz="4" w:space="0" w:color="C0C0C0"/>
              <w:bottom w:val="single" w:sz="4" w:space="0" w:color="auto"/>
              <w:right w:val="single" w:sz="4" w:space="0" w:color="C0C0C0"/>
            </w:tcBorders>
            <w:vAlign w:val="center"/>
          </w:tcPr>
          <w:p w:rsidR="00514B45" w:rsidRPr="001F1017" w:rsidRDefault="00514B45" w:rsidP="006F69C3">
            <w:pPr>
              <w:jc w:val="center"/>
              <w:rPr>
                <w:b/>
              </w:rPr>
            </w:pPr>
          </w:p>
        </w:tc>
        <w:tc>
          <w:tcPr>
            <w:tcW w:w="2520" w:type="dxa"/>
            <w:tcBorders>
              <w:top w:val="single" w:sz="4" w:space="0" w:color="C0C0C0"/>
              <w:left w:val="single" w:sz="4" w:space="0" w:color="C0C0C0"/>
              <w:bottom w:val="single" w:sz="4" w:space="0" w:color="auto"/>
              <w:right w:val="nil"/>
            </w:tcBorders>
            <w:vAlign w:val="center"/>
          </w:tcPr>
          <w:p w:rsidR="00514B45" w:rsidRPr="001F1017" w:rsidRDefault="00514B45" w:rsidP="006F69C3"/>
        </w:tc>
        <w:tc>
          <w:tcPr>
            <w:tcW w:w="1350" w:type="dxa"/>
            <w:gridSpan w:val="2"/>
            <w:tcBorders>
              <w:top w:val="single" w:sz="4" w:space="0" w:color="C0C0C0"/>
              <w:left w:val="single" w:sz="4" w:space="0" w:color="C0C0C0"/>
              <w:bottom w:val="single" w:sz="4" w:space="0" w:color="auto"/>
              <w:right w:val="nil"/>
            </w:tcBorders>
          </w:tcPr>
          <w:p w:rsidR="00514B45" w:rsidRPr="001F1017" w:rsidRDefault="00514B45" w:rsidP="006F69C3"/>
        </w:tc>
        <w:tc>
          <w:tcPr>
            <w:tcW w:w="1297" w:type="dxa"/>
            <w:gridSpan w:val="2"/>
            <w:tcBorders>
              <w:top w:val="single" w:sz="4" w:space="0" w:color="C0C0C0"/>
              <w:left w:val="single" w:sz="4" w:space="0" w:color="C0C0C0"/>
              <w:bottom w:val="single" w:sz="4" w:space="0" w:color="auto"/>
              <w:right w:val="nil"/>
            </w:tcBorders>
          </w:tcPr>
          <w:p w:rsidR="00514B45" w:rsidRPr="001F1017" w:rsidRDefault="00514B45" w:rsidP="006F69C3"/>
        </w:tc>
        <w:tc>
          <w:tcPr>
            <w:tcW w:w="1511" w:type="dxa"/>
            <w:gridSpan w:val="3"/>
            <w:tcBorders>
              <w:top w:val="single" w:sz="4" w:space="0" w:color="C0C0C0"/>
              <w:left w:val="single" w:sz="4" w:space="0" w:color="C0C0C0"/>
              <w:bottom w:val="single" w:sz="4" w:space="0" w:color="auto"/>
              <w:right w:val="nil"/>
            </w:tcBorders>
          </w:tcPr>
          <w:p w:rsidR="00514B45" w:rsidRPr="001F1017" w:rsidRDefault="00514B45" w:rsidP="006F69C3"/>
        </w:tc>
      </w:tr>
    </w:tbl>
    <w:p w:rsidR="009C0A38" w:rsidRPr="00F372B9" w:rsidRDefault="009C0A38" w:rsidP="009C0A38">
      <w:pPr>
        <w:pStyle w:val="Header"/>
        <w:rPr>
          <w:rFonts w:ascii="Times New Roman" w:hAnsi="Times New Roman"/>
          <w:sz w:val="20"/>
        </w:rPr>
      </w:pPr>
      <w:r w:rsidRPr="00E46846">
        <w:rPr>
          <w:rFonts w:ascii="Times New Roman" w:hAnsi="Times New Roman"/>
          <w:sz w:val="20"/>
        </w:rPr>
        <w:t>NOTES:</w:t>
      </w:r>
    </w:p>
    <w:p w:rsidR="009C0A38" w:rsidRPr="00F372B9" w:rsidRDefault="00EA3DC1" w:rsidP="00591160">
      <w:pPr>
        <w:pStyle w:val="Header"/>
        <w:numPr>
          <w:ilvl w:val="2"/>
          <w:numId w:val="74"/>
        </w:numPr>
        <w:tabs>
          <w:tab w:val="clear" w:pos="4320"/>
          <w:tab w:val="clear" w:pos="8640"/>
          <w:tab w:val="center" w:pos="450"/>
          <w:tab w:val="right" w:pos="9360"/>
        </w:tabs>
        <w:ind w:left="540"/>
        <w:rPr>
          <w:rFonts w:ascii="Times New Roman" w:hAnsi="Times New Roman"/>
          <w:sz w:val="20"/>
        </w:rPr>
      </w:pPr>
      <w:r>
        <w:rPr>
          <w:rFonts w:ascii="Times New Roman" w:hAnsi="Times New Roman"/>
          <w:sz w:val="20"/>
        </w:rPr>
        <w:t xml:space="preserve">  </w:t>
      </w:r>
      <w:r w:rsidR="008F364F">
        <w:rPr>
          <w:rFonts w:ascii="Times New Roman" w:hAnsi="Times New Roman"/>
          <w:sz w:val="20"/>
        </w:rPr>
        <w:t>Judicial Council</w:t>
      </w:r>
      <w:r w:rsidR="009C0A38" w:rsidRPr="00E46846">
        <w:rPr>
          <w:rFonts w:ascii="Times New Roman" w:hAnsi="Times New Roman"/>
          <w:sz w:val="20"/>
        </w:rPr>
        <w:t xml:space="preserve"> provides graphic of state and superior court seal for inclusion in Project. </w:t>
      </w:r>
    </w:p>
    <w:p w:rsidR="009C0A38" w:rsidRPr="00F372B9" w:rsidRDefault="00EA3DC1" w:rsidP="00591160">
      <w:pPr>
        <w:pStyle w:val="Header"/>
        <w:numPr>
          <w:ilvl w:val="2"/>
          <w:numId w:val="74"/>
        </w:numPr>
        <w:tabs>
          <w:tab w:val="clear" w:pos="4320"/>
          <w:tab w:val="clear" w:pos="8640"/>
          <w:tab w:val="center" w:pos="450"/>
          <w:tab w:val="right" w:pos="9360"/>
        </w:tabs>
        <w:ind w:left="540"/>
        <w:rPr>
          <w:rFonts w:ascii="Times New Roman" w:hAnsi="Times New Roman"/>
          <w:sz w:val="20"/>
        </w:rPr>
      </w:pPr>
      <w:r>
        <w:rPr>
          <w:rFonts w:ascii="Times New Roman" w:hAnsi="Times New Roman"/>
          <w:sz w:val="20"/>
        </w:rPr>
        <w:t xml:space="preserve">  </w:t>
      </w:r>
      <w:r w:rsidR="009C0A38" w:rsidRPr="00E46846">
        <w:rPr>
          <w:rFonts w:ascii="Times New Roman" w:hAnsi="Times New Roman"/>
          <w:sz w:val="20"/>
        </w:rPr>
        <w:t xml:space="preserve">A/E Team coordinates installation of </w:t>
      </w:r>
      <w:r w:rsidR="008F364F">
        <w:rPr>
          <w:rFonts w:ascii="Times New Roman" w:hAnsi="Times New Roman"/>
          <w:sz w:val="20"/>
        </w:rPr>
        <w:t>Judicial Council</w:t>
      </w:r>
      <w:r w:rsidR="009C0A38" w:rsidRPr="00E46846">
        <w:rPr>
          <w:rFonts w:ascii="Times New Roman" w:hAnsi="Times New Roman"/>
          <w:sz w:val="20"/>
        </w:rPr>
        <w:t xml:space="preserve"> equipment in construction documents.</w:t>
      </w:r>
    </w:p>
    <w:p w:rsidR="009C0A38" w:rsidRPr="00F372B9" w:rsidRDefault="00F76211" w:rsidP="00591160">
      <w:pPr>
        <w:pStyle w:val="Header"/>
        <w:numPr>
          <w:ilvl w:val="2"/>
          <w:numId w:val="74"/>
        </w:numPr>
        <w:tabs>
          <w:tab w:val="clear" w:pos="4320"/>
          <w:tab w:val="clear" w:pos="8640"/>
        </w:tabs>
        <w:ind w:left="540"/>
        <w:rPr>
          <w:rFonts w:ascii="Times New Roman" w:hAnsi="Times New Roman"/>
          <w:sz w:val="20"/>
        </w:rPr>
      </w:pPr>
      <w:r>
        <w:rPr>
          <w:rFonts w:ascii="Times New Roman" w:hAnsi="Times New Roman"/>
          <w:noProof/>
          <w:sz w:val="20"/>
        </w:rPr>
        <w:pict>
          <v:shapetype id="_x0000_t202" coordsize="21600,21600" o:spt="202" path="m,l,21600r21600,l21600,xe">
            <v:stroke joinstyle="miter"/>
            <v:path gradientshapeok="t" o:connecttype="rect"/>
          </v:shapetype>
          <v:shape id="Text Box 2" o:spid="_x0000_s1026" type="#_x0000_t202" style="position:absolute;left:0;text-align:left;margin-left:-31.35pt;margin-top:317.2pt;width:709.65pt;height:27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tCfgwIAABAFAAAOAAAAZHJzL2Uyb0RvYy54bWysVNuO2yAQfa/Uf0C8Z32pvRtbcVZ7aapK&#10;24u02w8ggGNUDBRI7G3Vf++Ak2y6baWqqh8wMMNhZs4ZFpdjL9GOWye0anB2lmLEFdVMqE2DPz2s&#10;ZnOMnCeKEakVb/Ajd/hy+fLFYjA1z3WnJeMWAYhy9WAa3Hlv6iRxtOM9cWfacAXGVtueeFjaTcIs&#10;GQC9l0mepufJoC0zVlPuHOzeTka8jPhty6n/0LaOeyQbDLH5ONo4rsOYLBek3lhiOkH3YZB/iKIn&#10;QsGlR6hb4gnaWvELVC+o1U63/ozqPtFtKyiPOUA2Wfosm/uOGB5zgeI4cyyT+3+w9P3uo0WCNTiH&#10;8ijSA0cPfPToWo8oD+UZjKvB696Anx9hG2iOqTpzp+lnh5S+6Yja8Ctr9dBxwiC8LJxMTo5OOC6A&#10;rId3msE1ZOt1BBpb24faQTUQoEMcj0dqQigUNqs0y8uyxIiC7VWRV2nkLiH14bSxzr/hukdh0mAL&#10;1Ed0srtzPkRD6oNLuMxpKdhKSBkXdrO+kRbtCMhkFb+YwDM3qYKz0uHYhDjtQJBwR7CFcCPt36os&#10;L9LrvJqtzucXs2JVlLPqIp3P0qy6rs7ToipuV99DgFlRd4Ixru6E4gcJZsXfUbxvhkk8UYRogGKV&#10;eTlR9Mck0/j9LsleeOhIKfoGz49OpA7EvlYM0ia1J0JO8+Tn8GOVoQaHf6xKlEFgftKAH9cjoARt&#10;rDV7BEFYDXwB6/CMwKTT9itGA7Rkg92XLbEcI/lWgaiqrChCD8dFUV4ExdpTy/rUQhQFqAZ7jKbp&#10;jZ/6fmus2HRw0yRjpa9AiK2IGnmKai9faLuYzP6JCH19uo5eTw/Z8gcAAAD//wMAUEsDBBQABgAI&#10;AAAAIQDwBVzF4AAAAAwBAAAPAAAAZHJzL2Rvd25yZXYueG1sTI/BToNAEIbvJr7DZky8mHaxpQsi&#10;S6MmGq+tfYABpkBkZwm7LfTt3Z7scWa+/PP9+XY2vTjT6DrLGp6XEQjiytYdNxoOP5+LFITzyDX2&#10;lknDhRxsi/u7HLPaTryj8943IoSwy1BD6/2QSemqlgy6pR2Iw+1oR4M+jGMj6xGnEG56uYoiJQ12&#10;HD60ONBHS9Xv/mQ0HL+np83LVH75Q7KL1Tt2SWkvWj8+zG+vIDzN/h+Gq35QhyI4lfbEtRO9hoVa&#10;JQHVoNZxDOJKrDdKgSjDKk1jkEUub0sUfwAAAP//AwBQSwECLQAUAAYACAAAACEAtoM4kv4AAADh&#10;AQAAEwAAAAAAAAAAAAAAAAAAAAAAW0NvbnRlbnRfVHlwZXNdLnhtbFBLAQItABQABgAIAAAAIQA4&#10;/SH/1gAAAJQBAAALAAAAAAAAAAAAAAAAAC8BAABfcmVscy8ucmVsc1BLAQItABQABgAIAAAAIQCx&#10;ctCfgwIAABAFAAAOAAAAAAAAAAAAAAAAAC4CAABkcnMvZTJvRG9jLnhtbFBLAQItABQABgAIAAAA&#10;IQDwBVzF4AAAAAwBAAAPAAAAAAAAAAAAAAAAAN0EAABkcnMvZG93bnJldi54bWxQSwUGAAAAAAQA&#10;BADzAAAA6gUAAAAA&#10;" stroked="f">
            <v:textbox style="mso-next-textbox:#Text Box 2">
              <w:txbxContent>
                <w:tbl>
                  <w:tblPr>
                    <w:tblW w:w="0" w:type="auto"/>
                    <w:tblLayout w:type="fixed"/>
                    <w:tblCellMar>
                      <w:left w:w="0" w:type="dxa"/>
                      <w:right w:w="0" w:type="dxa"/>
                    </w:tblCellMar>
                    <w:tblLook w:val="0000"/>
                  </w:tblPr>
                  <w:tblGrid>
                    <w:gridCol w:w="450"/>
                  </w:tblGrid>
                  <w:tr w:rsidR="001C0037">
                    <w:tc>
                      <w:tcPr>
                        <w:tcW w:w="450" w:type="dxa"/>
                      </w:tcPr>
                      <w:p w:rsidR="001C0037" w:rsidRDefault="001C0037" w:rsidP="008A4AFF"/>
                    </w:tc>
                  </w:tr>
                </w:tbl>
                <w:p w:rsidR="001C0037" w:rsidRDefault="001C0037" w:rsidP="00A139F3">
                  <w:r w:rsidRPr="005F51EB">
                    <w:rPr>
                      <w:noProof/>
                    </w:rPr>
                    <w:drawing>
                      <wp:inline distT="0" distB="0" distL="0" distR="0">
                        <wp:extent cx="8809990" cy="262255"/>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09990" cy="262255"/>
                                </a:xfrm>
                                <a:prstGeom prst="rect">
                                  <a:avLst/>
                                </a:prstGeom>
                                <a:noFill/>
                                <a:ln>
                                  <a:noFill/>
                                </a:ln>
                              </pic:spPr>
                            </pic:pic>
                          </a:graphicData>
                        </a:graphic>
                      </wp:inline>
                    </w:drawing>
                  </w:r>
                </w:p>
              </w:txbxContent>
            </v:textbox>
          </v:shape>
        </w:pict>
      </w:r>
      <w:r w:rsidR="009C0A38" w:rsidRPr="00E46846">
        <w:rPr>
          <w:rFonts w:ascii="Times New Roman" w:hAnsi="Times New Roman"/>
          <w:sz w:val="20"/>
        </w:rPr>
        <w:t xml:space="preserve">Interior team selects, designs layout, and provides A/E coordination for furniture (free standing and modular); installation drawings/specifications to be provided by separate installer. </w:t>
      </w:r>
    </w:p>
    <w:p w:rsidR="009C0A38" w:rsidRPr="00F372B9" w:rsidRDefault="009C0A38" w:rsidP="00591160">
      <w:pPr>
        <w:pStyle w:val="Header"/>
        <w:numPr>
          <w:ilvl w:val="2"/>
          <w:numId w:val="74"/>
        </w:numPr>
        <w:tabs>
          <w:tab w:val="clear" w:pos="4320"/>
          <w:tab w:val="clear" w:pos="8640"/>
        </w:tabs>
        <w:ind w:left="540"/>
        <w:rPr>
          <w:rFonts w:ascii="Times New Roman" w:hAnsi="Times New Roman"/>
          <w:sz w:val="20"/>
        </w:rPr>
      </w:pPr>
      <w:r w:rsidRPr="00E46846">
        <w:rPr>
          <w:rFonts w:ascii="Times New Roman" w:hAnsi="Times New Roman"/>
          <w:sz w:val="20"/>
        </w:rPr>
        <w:t>Interior plants related to landscaping design by A/E team are in scope of Contract.</w:t>
      </w:r>
    </w:p>
    <w:p w:rsidR="009C0A38" w:rsidRPr="00F372B9" w:rsidRDefault="009C0A38" w:rsidP="00591160">
      <w:pPr>
        <w:pStyle w:val="Header"/>
        <w:numPr>
          <w:ilvl w:val="2"/>
          <w:numId w:val="74"/>
        </w:numPr>
        <w:tabs>
          <w:tab w:val="clear" w:pos="4320"/>
          <w:tab w:val="clear" w:pos="8640"/>
        </w:tabs>
        <w:ind w:left="540"/>
        <w:rPr>
          <w:rFonts w:ascii="Times New Roman" w:hAnsi="Times New Roman"/>
          <w:sz w:val="20"/>
        </w:rPr>
      </w:pPr>
      <w:r w:rsidRPr="00E46846">
        <w:rPr>
          <w:rFonts w:ascii="Times New Roman" w:hAnsi="Times New Roman"/>
          <w:sz w:val="20"/>
        </w:rPr>
        <w:t>Court provides selective equipment/active electronics</w:t>
      </w:r>
    </w:p>
    <w:p w:rsidR="009C0A38" w:rsidRPr="00F372B9" w:rsidRDefault="009C0A38" w:rsidP="00591160">
      <w:pPr>
        <w:pStyle w:val="Header"/>
        <w:numPr>
          <w:ilvl w:val="2"/>
          <w:numId w:val="74"/>
        </w:numPr>
        <w:tabs>
          <w:tab w:val="clear" w:pos="4320"/>
          <w:tab w:val="clear" w:pos="8640"/>
        </w:tabs>
        <w:ind w:left="540"/>
        <w:rPr>
          <w:rFonts w:ascii="Times New Roman" w:hAnsi="Times New Roman"/>
          <w:sz w:val="20"/>
        </w:rPr>
      </w:pPr>
      <w:r w:rsidRPr="00E46846">
        <w:rPr>
          <w:rFonts w:ascii="Times New Roman" w:hAnsi="Times New Roman"/>
          <w:sz w:val="20"/>
        </w:rPr>
        <w:t>Sheriff provides two-way radio equipment/accessories</w:t>
      </w:r>
    </w:p>
    <w:p w:rsidR="00A139F3" w:rsidRDefault="00A139F3" w:rsidP="00A139F3">
      <w:pPr>
        <w:pStyle w:val="Header"/>
        <w:ind w:left="-450"/>
      </w:pPr>
    </w:p>
    <w:p w:rsidR="00A139F3" w:rsidRPr="00665A03" w:rsidRDefault="00A139F3" w:rsidP="00591160">
      <w:pPr>
        <w:pStyle w:val="Header"/>
        <w:numPr>
          <w:ilvl w:val="2"/>
          <w:numId w:val="74"/>
        </w:numPr>
        <w:tabs>
          <w:tab w:val="clear" w:pos="4320"/>
          <w:tab w:val="clear" w:pos="8640"/>
          <w:tab w:val="center" w:pos="540"/>
          <w:tab w:val="right" w:pos="9360"/>
        </w:tabs>
        <w:ind w:left="540"/>
        <w:rPr>
          <w:rFonts w:ascii="Times New Roman" w:hAnsi="Times New Roman"/>
          <w:sz w:val="20"/>
        </w:rPr>
        <w:sectPr w:rsidR="00A139F3" w:rsidRPr="00665A03" w:rsidSect="004B4001">
          <w:footerReference w:type="even" r:id="rId33"/>
          <w:footerReference w:type="default" r:id="rId34"/>
          <w:headerReference w:type="first" r:id="rId35"/>
          <w:pgSz w:w="15840" w:h="12240" w:orient="landscape" w:code="1"/>
          <w:pgMar w:top="1080" w:right="1440" w:bottom="1080" w:left="1440" w:header="720" w:footer="720" w:gutter="0"/>
          <w:cols w:space="720"/>
          <w:docGrid w:linePitch="360"/>
        </w:sectPr>
      </w:pPr>
    </w:p>
    <w:p w:rsidR="00A139F3" w:rsidRPr="00F372B9" w:rsidRDefault="00A139F3" w:rsidP="00A139F3">
      <w:pPr>
        <w:pStyle w:val="PldCentrL1"/>
        <w:numPr>
          <w:ilvl w:val="0"/>
          <w:numId w:val="0"/>
        </w:numPr>
        <w:spacing w:after="0"/>
        <w:rPr>
          <w:sz w:val="20"/>
        </w:rPr>
      </w:pPr>
      <w:r w:rsidRPr="00F372B9">
        <w:rPr>
          <w:sz w:val="20"/>
        </w:rPr>
        <w:lastRenderedPageBreak/>
        <w:t>ACCEPTANCE AND SIGN-OFF FORM</w:t>
      </w:r>
    </w:p>
    <w:p w:rsidR="00A139F3" w:rsidRPr="00F372B9" w:rsidRDefault="00F006C4" w:rsidP="00A139F3">
      <w:pPr>
        <w:pStyle w:val="BodyText"/>
        <w:jc w:val="center"/>
        <w:rPr>
          <w:rFonts w:ascii="Times New Roman" w:hAnsi="Times New Roman"/>
          <w:b/>
          <w:sz w:val="20"/>
        </w:rPr>
      </w:pPr>
      <w:r w:rsidRPr="00424CA3">
        <w:rPr>
          <w:rFonts w:ascii="Times New Roman" w:hAnsi="Times New Roman"/>
          <w:b/>
          <w:sz w:val="20"/>
        </w:rPr>
        <w:t>FOR ALL PHASES PRIOR TO CONSTRUCTION PHASE</w:t>
      </w:r>
    </w:p>
    <w:p w:rsidR="00A139F3" w:rsidRPr="00F372B9" w:rsidRDefault="00A139F3" w:rsidP="00A139F3">
      <w:pPr>
        <w:widowControl w:val="0"/>
        <w:rPr>
          <w:rFonts w:ascii="Times New Roman" w:hAnsi="Times New Roman"/>
          <w:sz w:val="20"/>
        </w:rPr>
      </w:pPr>
    </w:p>
    <w:tbl>
      <w:tblPr>
        <w:tblW w:w="0" w:type="auto"/>
        <w:tblLayout w:type="fixed"/>
        <w:tblCellMar>
          <w:left w:w="115" w:type="dxa"/>
          <w:right w:w="115" w:type="dxa"/>
        </w:tblCellMar>
        <w:tblLook w:val="04A0"/>
      </w:tblPr>
      <w:tblGrid>
        <w:gridCol w:w="835"/>
        <w:gridCol w:w="1284"/>
        <w:gridCol w:w="2046"/>
        <w:gridCol w:w="449"/>
        <w:gridCol w:w="5682"/>
      </w:tblGrid>
      <w:tr w:rsidR="00A139F3" w:rsidRPr="00F372B9" w:rsidTr="00C9313F">
        <w:trPr>
          <w:cantSplit/>
          <w:trHeight w:hRule="exact" w:val="360"/>
        </w:trPr>
        <w:tc>
          <w:tcPr>
            <w:tcW w:w="10296" w:type="dxa"/>
            <w:gridSpan w:val="5"/>
            <w:vAlign w:val="bottom"/>
          </w:tcPr>
          <w:p w:rsidR="00A139F3" w:rsidRPr="00C9313F" w:rsidRDefault="00E46846" w:rsidP="00C9313F">
            <w:pPr>
              <w:widowControl w:val="0"/>
              <w:rPr>
                <w:rFonts w:ascii="Times New Roman" w:hAnsi="Times New Roman"/>
                <w:sz w:val="20"/>
              </w:rPr>
            </w:pPr>
            <w:r w:rsidRPr="00C9313F">
              <w:rPr>
                <w:rFonts w:ascii="Times New Roman" w:hAnsi="Times New Roman"/>
                <w:sz w:val="20"/>
              </w:rPr>
              <w:t>Description of Deliverable provided by CMR:</w:t>
            </w:r>
          </w:p>
        </w:tc>
      </w:tr>
      <w:tr w:rsidR="00A139F3" w:rsidRPr="00F372B9" w:rsidTr="00C9313F">
        <w:trPr>
          <w:cantSplit/>
          <w:trHeight w:hRule="exact" w:val="360"/>
        </w:trPr>
        <w:tc>
          <w:tcPr>
            <w:tcW w:w="10296" w:type="dxa"/>
            <w:gridSpan w:val="5"/>
            <w:tcBorders>
              <w:bottom w:val="single" w:sz="4" w:space="0" w:color="auto"/>
            </w:tcBorders>
            <w:vAlign w:val="bottom"/>
          </w:tcPr>
          <w:p w:rsidR="00A139F3" w:rsidRPr="00C9313F" w:rsidRDefault="00A139F3" w:rsidP="00C9313F">
            <w:pPr>
              <w:widowControl w:val="0"/>
              <w:rPr>
                <w:rFonts w:ascii="Times New Roman" w:hAnsi="Times New Roman"/>
                <w:sz w:val="20"/>
              </w:rPr>
            </w:pPr>
          </w:p>
        </w:tc>
      </w:tr>
      <w:tr w:rsidR="00A139F3" w:rsidRPr="00F372B9" w:rsidTr="00C9313F">
        <w:trPr>
          <w:cantSplit/>
          <w:trHeight w:hRule="exact" w:val="360"/>
        </w:trPr>
        <w:tc>
          <w:tcPr>
            <w:tcW w:w="10296" w:type="dxa"/>
            <w:gridSpan w:val="5"/>
            <w:tcBorders>
              <w:top w:val="single" w:sz="4" w:space="0" w:color="auto"/>
              <w:bottom w:val="single" w:sz="4" w:space="0" w:color="auto"/>
            </w:tcBorders>
            <w:vAlign w:val="bottom"/>
          </w:tcPr>
          <w:p w:rsidR="00A139F3" w:rsidRPr="00C9313F" w:rsidRDefault="00A139F3" w:rsidP="00C9313F">
            <w:pPr>
              <w:widowControl w:val="0"/>
              <w:rPr>
                <w:rFonts w:ascii="Times New Roman" w:hAnsi="Times New Roman"/>
                <w:sz w:val="20"/>
              </w:rPr>
            </w:pPr>
          </w:p>
        </w:tc>
      </w:tr>
      <w:tr w:rsidR="00A139F3" w:rsidRPr="00F372B9" w:rsidTr="00C9313F">
        <w:trPr>
          <w:cantSplit/>
          <w:trHeight w:hRule="exact" w:val="360"/>
        </w:trPr>
        <w:tc>
          <w:tcPr>
            <w:tcW w:w="10296" w:type="dxa"/>
            <w:gridSpan w:val="5"/>
            <w:tcBorders>
              <w:top w:val="single" w:sz="4" w:space="0" w:color="auto"/>
              <w:bottom w:val="single" w:sz="4" w:space="0" w:color="auto"/>
            </w:tcBorders>
            <w:vAlign w:val="bottom"/>
          </w:tcPr>
          <w:p w:rsidR="00A139F3" w:rsidRPr="00C9313F" w:rsidRDefault="00A139F3" w:rsidP="00C9313F">
            <w:pPr>
              <w:widowControl w:val="0"/>
              <w:rPr>
                <w:rFonts w:ascii="Times New Roman" w:hAnsi="Times New Roman"/>
                <w:sz w:val="20"/>
              </w:rPr>
            </w:pPr>
          </w:p>
        </w:tc>
      </w:tr>
      <w:tr w:rsidR="00A139F3" w:rsidRPr="00F372B9" w:rsidTr="00C9313F">
        <w:trPr>
          <w:cantSplit/>
          <w:trHeight w:hRule="exact" w:val="360"/>
        </w:trPr>
        <w:tc>
          <w:tcPr>
            <w:tcW w:w="2119" w:type="dxa"/>
            <w:gridSpan w:val="2"/>
            <w:tcBorders>
              <w:top w:val="single" w:sz="4" w:space="0" w:color="auto"/>
            </w:tcBorders>
            <w:vAlign w:val="bottom"/>
          </w:tcPr>
          <w:p w:rsidR="00A139F3" w:rsidRPr="00C9313F" w:rsidRDefault="00E46846" w:rsidP="00C9313F">
            <w:pPr>
              <w:widowControl w:val="0"/>
              <w:numPr>
                <w:ilvl w:val="4"/>
                <w:numId w:val="3"/>
              </w:numPr>
              <w:outlineLvl w:val="4"/>
              <w:rPr>
                <w:rFonts w:ascii="Times New Roman" w:hAnsi="Times New Roman"/>
                <w:b/>
                <w:sz w:val="20"/>
              </w:rPr>
            </w:pPr>
            <w:r w:rsidRPr="00C9313F">
              <w:rPr>
                <w:rFonts w:ascii="Times New Roman" w:hAnsi="Times New Roman"/>
                <w:b/>
                <w:sz w:val="20"/>
              </w:rPr>
              <w:t>Date Submitted:</w:t>
            </w:r>
          </w:p>
        </w:tc>
        <w:tc>
          <w:tcPr>
            <w:tcW w:w="2495" w:type="dxa"/>
            <w:gridSpan w:val="2"/>
            <w:tcBorders>
              <w:top w:val="single" w:sz="4" w:space="0" w:color="auto"/>
              <w:bottom w:val="single" w:sz="4" w:space="0" w:color="auto"/>
            </w:tcBorders>
            <w:vAlign w:val="bottom"/>
          </w:tcPr>
          <w:p w:rsidR="00A139F3" w:rsidRPr="00C9313F" w:rsidRDefault="00A139F3" w:rsidP="00C9313F">
            <w:pPr>
              <w:widowControl w:val="0"/>
              <w:rPr>
                <w:rFonts w:ascii="Times New Roman" w:hAnsi="Times New Roman"/>
                <w:sz w:val="20"/>
              </w:rPr>
            </w:pPr>
          </w:p>
        </w:tc>
        <w:tc>
          <w:tcPr>
            <w:tcW w:w="5682" w:type="dxa"/>
            <w:tcBorders>
              <w:top w:val="single" w:sz="4" w:space="0" w:color="auto"/>
            </w:tcBorders>
            <w:vAlign w:val="bottom"/>
          </w:tcPr>
          <w:p w:rsidR="00A139F3" w:rsidRPr="00C9313F" w:rsidRDefault="00A139F3" w:rsidP="00C9313F">
            <w:pPr>
              <w:widowControl w:val="0"/>
              <w:rPr>
                <w:rFonts w:ascii="Times New Roman" w:hAnsi="Times New Roman"/>
                <w:sz w:val="20"/>
              </w:rPr>
            </w:pPr>
          </w:p>
        </w:tc>
      </w:tr>
      <w:tr w:rsidR="00A139F3" w:rsidRPr="00F372B9" w:rsidTr="00C9313F">
        <w:trPr>
          <w:cantSplit/>
          <w:trHeight w:hRule="exact" w:val="360"/>
        </w:trPr>
        <w:tc>
          <w:tcPr>
            <w:tcW w:w="2119" w:type="dxa"/>
            <w:gridSpan w:val="2"/>
            <w:vAlign w:val="bottom"/>
          </w:tcPr>
          <w:p w:rsidR="00A139F3" w:rsidRPr="00C9313F" w:rsidRDefault="00E46846" w:rsidP="00C9313F">
            <w:pPr>
              <w:widowControl w:val="0"/>
              <w:rPr>
                <w:rFonts w:ascii="Times New Roman" w:hAnsi="Times New Roman"/>
                <w:sz w:val="20"/>
              </w:rPr>
            </w:pPr>
            <w:r w:rsidRPr="00C9313F">
              <w:rPr>
                <w:rFonts w:ascii="Times New Roman" w:hAnsi="Times New Roman"/>
                <w:sz w:val="20"/>
              </w:rPr>
              <w:t>Work is:</w:t>
            </w:r>
          </w:p>
        </w:tc>
        <w:tc>
          <w:tcPr>
            <w:tcW w:w="2495" w:type="dxa"/>
            <w:gridSpan w:val="2"/>
            <w:vAlign w:val="bottom"/>
          </w:tcPr>
          <w:p w:rsidR="00A139F3" w:rsidRPr="00C9313F" w:rsidRDefault="00A139F3" w:rsidP="00C9313F">
            <w:pPr>
              <w:widowControl w:val="0"/>
              <w:rPr>
                <w:rFonts w:ascii="Times New Roman" w:hAnsi="Times New Roman"/>
                <w:sz w:val="20"/>
              </w:rPr>
            </w:pPr>
          </w:p>
        </w:tc>
        <w:tc>
          <w:tcPr>
            <w:tcW w:w="5682" w:type="dxa"/>
            <w:vAlign w:val="bottom"/>
          </w:tcPr>
          <w:p w:rsidR="00A139F3" w:rsidRPr="00C9313F" w:rsidRDefault="00A139F3" w:rsidP="00C9313F">
            <w:pPr>
              <w:widowControl w:val="0"/>
              <w:rPr>
                <w:rFonts w:ascii="Times New Roman" w:hAnsi="Times New Roman"/>
                <w:sz w:val="20"/>
              </w:rPr>
            </w:pPr>
          </w:p>
        </w:tc>
      </w:tr>
      <w:tr w:rsidR="00A139F3" w:rsidRPr="00F372B9" w:rsidTr="00C9313F">
        <w:trPr>
          <w:cantSplit/>
          <w:trHeight w:hRule="exact" w:val="360"/>
        </w:trPr>
        <w:tc>
          <w:tcPr>
            <w:tcW w:w="10296" w:type="dxa"/>
            <w:gridSpan w:val="5"/>
            <w:vAlign w:val="bottom"/>
          </w:tcPr>
          <w:p w:rsidR="00A139F3" w:rsidRPr="00C9313F" w:rsidRDefault="00E46846" w:rsidP="00591160">
            <w:pPr>
              <w:pStyle w:val="ListParagraph"/>
              <w:widowControl w:val="0"/>
              <w:numPr>
                <w:ilvl w:val="0"/>
                <w:numId w:val="92"/>
              </w:numPr>
              <w:ind w:left="360" w:firstLine="0"/>
              <w:contextualSpacing/>
              <w:outlineLvl w:val="4"/>
              <w:rPr>
                <w:rFonts w:ascii="Times New Roman" w:hAnsi="Times New Roman"/>
                <w:sz w:val="20"/>
              </w:rPr>
            </w:pPr>
            <w:r w:rsidRPr="00C9313F">
              <w:rPr>
                <w:rFonts w:ascii="Times New Roman" w:hAnsi="Times New Roman"/>
                <w:sz w:val="20"/>
              </w:rPr>
              <w:t xml:space="preserve">Submitted on time: </w:t>
            </w:r>
            <w:r w:rsidR="00F76211" w:rsidRPr="00C9313F">
              <w:rPr>
                <w:rFonts w:ascii="Times New Roman" w:hAnsi="Times New Roman"/>
                <w:sz w:val="20"/>
              </w:rPr>
              <w:fldChar w:fldCharType="begin">
                <w:ffData>
                  <w:name w:val="Check3"/>
                  <w:enabled/>
                  <w:calcOnExit w:val="0"/>
                  <w:checkBox>
                    <w:sizeAuto/>
                    <w:default w:val="0"/>
                  </w:checkBox>
                </w:ffData>
              </w:fldChar>
            </w:r>
            <w:bookmarkStart w:id="10" w:name="Check3"/>
            <w:r w:rsidRPr="00C9313F">
              <w:rPr>
                <w:rFonts w:ascii="Times New Roman" w:hAnsi="Times New Roman"/>
                <w:sz w:val="20"/>
              </w:rPr>
              <w:instrText xml:space="preserve"> FORMCHECKBOX </w:instrText>
            </w:r>
            <w:r w:rsidR="00F76211">
              <w:rPr>
                <w:rFonts w:ascii="Times New Roman" w:hAnsi="Times New Roman"/>
                <w:sz w:val="20"/>
              </w:rPr>
            </w:r>
            <w:r w:rsidR="00F76211">
              <w:rPr>
                <w:rFonts w:ascii="Times New Roman" w:hAnsi="Times New Roman"/>
                <w:sz w:val="20"/>
              </w:rPr>
              <w:fldChar w:fldCharType="separate"/>
            </w:r>
            <w:r w:rsidR="00F76211" w:rsidRPr="00C9313F">
              <w:rPr>
                <w:rFonts w:ascii="Times New Roman" w:hAnsi="Times New Roman"/>
                <w:sz w:val="20"/>
              </w:rPr>
              <w:fldChar w:fldCharType="end"/>
            </w:r>
            <w:bookmarkEnd w:id="10"/>
            <w:r w:rsidRPr="00C9313F">
              <w:rPr>
                <w:rFonts w:ascii="Times New Roman" w:hAnsi="Times New Roman"/>
                <w:sz w:val="20"/>
              </w:rPr>
              <w:t xml:space="preserve"> yes   </w:t>
            </w:r>
            <w:r w:rsidR="00F76211" w:rsidRPr="00C9313F">
              <w:rPr>
                <w:rFonts w:ascii="Times New Roman" w:hAnsi="Times New Roman"/>
                <w:sz w:val="20"/>
              </w:rPr>
              <w:fldChar w:fldCharType="begin">
                <w:ffData>
                  <w:name w:val="Check4"/>
                  <w:enabled/>
                  <w:calcOnExit w:val="0"/>
                  <w:checkBox>
                    <w:sizeAuto/>
                    <w:default w:val="0"/>
                  </w:checkBox>
                </w:ffData>
              </w:fldChar>
            </w:r>
            <w:bookmarkStart w:id="11" w:name="Check4"/>
            <w:r w:rsidRPr="00C9313F">
              <w:rPr>
                <w:rFonts w:ascii="Times New Roman" w:hAnsi="Times New Roman"/>
                <w:sz w:val="20"/>
              </w:rPr>
              <w:instrText xml:space="preserve"> FORMCHECKBOX </w:instrText>
            </w:r>
            <w:r w:rsidR="00F76211">
              <w:rPr>
                <w:rFonts w:ascii="Times New Roman" w:hAnsi="Times New Roman"/>
                <w:sz w:val="20"/>
              </w:rPr>
            </w:r>
            <w:r w:rsidR="00F76211">
              <w:rPr>
                <w:rFonts w:ascii="Times New Roman" w:hAnsi="Times New Roman"/>
                <w:sz w:val="20"/>
              </w:rPr>
              <w:fldChar w:fldCharType="separate"/>
            </w:r>
            <w:r w:rsidR="00F76211" w:rsidRPr="00C9313F">
              <w:rPr>
                <w:rFonts w:ascii="Times New Roman" w:hAnsi="Times New Roman"/>
                <w:sz w:val="20"/>
              </w:rPr>
              <w:fldChar w:fldCharType="end"/>
            </w:r>
            <w:bookmarkEnd w:id="11"/>
            <w:r w:rsidRPr="00C9313F">
              <w:rPr>
                <w:rFonts w:ascii="Times New Roman" w:hAnsi="Times New Roman"/>
                <w:sz w:val="20"/>
              </w:rPr>
              <w:t xml:space="preserve"> no. If no, please not length of delay and reasons.</w:t>
            </w:r>
          </w:p>
        </w:tc>
      </w:tr>
      <w:tr w:rsidR="00A139F3" w:rsidRPr="00F372B9" w:rsidTr="00C9313F">
        <w:trPr>
          <w:cantSplit/>
          <w:trHeight w:hRule="exact" w:val="360"/>
        </w:trPr>
        <w:tc>
          <w:tcPr>
            <w:tcW w:w="10296" w:type="dxa"/>
            <w:gridSpan w:val="5"/>
            <w:tcBorders>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360"/>
        </w:trPr>
        <w:tc>
          <w:tcPr>
            <w:tcW w:w="10296" w:type="dxa"/>
            <w:gridSpan w:val="5"/>
            <w:tcBorders>
              <w:top w:val="single" w:sz="4" w:space="0" w:color="auto"/>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504"/>
        </w:trPr>
        <w:tc>
          <w:tcPr>
            <w:tcW w:w="10296" w:type="dxa"/>
            <w:gridSpan w:val="5"/>
            <w:tcBorders>
              <w:top w:val="single" w:sz="4" w:space="0" w:color="auto"/>
            </w:tcBorders>
            <w:vAlign w:val="bottom"/>
          </w:tcPr>
          <w:p w:rsidR="00A139F3" w:rsidRPr="00C9313F" w:rsidRDefault="00E46846" w:rsidP="00591160">
            <w:pPr>
              <w:pStyle w:val="ListParagraph"/>
              <w:widowControl w:val="0"/>
              <w:numPr>
                <w:ilvl w:val="0"/>
                <w:numId w:val="92"/>
              </w:numPr>
              <w:contextualSpacing/>
              <w:outlineLvl w:val="4"/>
              <w:rPr>
                <w:rFonts w:ascii="Times New Roman" w:hAnsi="Times New Roman"/>
                <w:sz w:val="20"/>
              </w:rPr>
            </w:pPr>
            <w:r w:rsidRPr="00C9313F">
              <w:rPr>
                <w:rFonts w:ascii="Times New Roman" w:hAnsi="Times New Roman"/>
                <w:sz w:val="20"/>
              </w:rPr>
              <w:t xml:space="preserve">Complete: </w:t>
            </w:r>
            <w:r w:rsidR="00F76211" w:rsidRPr="00C9313F">
              <w:rPr>
                <w:rFonts w:ascii="Times New Roman" w:hAnsi="Times New Roman"/>
                <w:sz w:val="20"/>
              </w:rPr>
              <w:fldChar w:fldCharType="begin">
                <w:ffData>
                  <w:name w:val="Check5"/>
                  <w:enabled/>
                  <w:calcOnExit w:val="0"/>
                  <w:checkBox>
                    <w:sizeAuto/>
                    <w:default w:val="0"/>
                  </w:checkBox>
                </w:ffData>
              </w:fldChar>
            </w:r>
            <w:bookmarkStart w:id="12" w:name="Check5"/>
            <w:r w:rsidRPr="00C9313F">
              <w:rPr>
                <w:rFonts w:ascii="Times New Roman" w:hAnsi="Times New Roman"/>
                <w:sz w:val="20"/>
              </w:rPr>
              <w:instrText xml:space="preserve"> FORMCHECKBOX </w:instrText>
            </w:r>
            <w:r w:rsidR="00F76211">
              <w:rPr>
                <w:rFonts w:ascii="Times New Roman" w:hAnsi="Times New Roman"/>
                <w:sz w:val="20"/>
              </w:rPr>
            </w:r>
            <w:r w:rsidR="00F76211">
              <w:rPr>
                <w:rFonts w:ascii="Times New Roman" w:hAnsi="Times New Roman"/>
                <w:sz w:val="20"/>
              </w:rPr>
              <w:fldChar w:fldCharType="separate"/>
            </w:r>
            <w:r w:rsidR="00F76211" w:rsidRPr="00C9313F">
              <w:rPr>
                <w:rFonts w:ascii="Times New Roman" w:hAnsi="Times New Roman"/>
                <w:sz w:val="20"/>
              </w:rPr>
              <w:fldChar w:fldCharType="end"/>
            </w:r>
            <w:bookmarkEnd w:id="12"/>
            <w:r w:rsidRPr="00C9313F">
              <w:rPr>
                <w:rFonts w:ascii="Times New Roman" w:hAnsi="Times New Roman"/>
                <w:sz w:val="20"/>
              </w:rPr>
              <w:t xml:space="preserve"> yes   </w:t>
            </w:r>
            <w:r w:rsidR="00F76211" w:rsidRPr="00C9313F">
              <w:rPr>
                <w:rFonts w:ascii="Times New Roman" w:hAnsi="Times New Roman"/>
                <w:sz w:val="20"/>
              </w:rPr>
              <w:fldChar w:fldCharType="begin">
                <w:ffData>
                  <w:name w:val="Check6"/>
                  <w:enabled/>
                  <w:calcOnExit w:val="0"/>
                  <w:checkBox>
                    <w:sizeAuto/>
                    <w:default w:val="0"/>
                  </w:checkBox>
                </w:ffData>
              </w:fldChar>
            </w:r>
            <w:bookmarkStart w:id="13" w:name="Check6"/>
            <w:r w:rsidRPr="00C9313F">
              <w:rPr>
                <w:rFonts w:ascii="Times New Roman" w:hAnsi="Times New Roman"/>
                <w:sz w:val="20"/>
              </w:rPr>
              <w:instrText xml:space="preserve"> FORMCHECKBOX </w:instrText>
            </w:r>
            <w:r w:rsidR="00F76211">
              <w:rPr>
                <w:rFonts w:ascii="Times New Roman" w:hAnsi="Times New Roman"/>
                <w:sz w:val="20"/>
              </w:rPr>
            </w:r>
            <w:r w:rsidR="00F76211">
              <w:rPr>
                <w:rFonts w:ascii="Times New Roman" w:hAnsi="Times New Roman"/>
                <w:sz w:val="20"/>
              </w:rPr>
              <w:fldChar w:fldCharType="separate"/>
            </w:r>
            <w:r w:rsidR="00F76211" w:rsidRPr="00C9313F">
              <w:rPr>
                <w:rFonts w:ascii="Times New Roman" w:hAnsi="Times New Roman"/>
                <w:sz w:val="20"/>
              </w:rPr>
              <w:fldChar w:fldCharType="end"/>
            </w:r>
            <w:bookmarkEnd w:id="13"/>
            <w:r w:rsidRPr="00C9313F">
              <w:rPr>
                <w:rFonts w:ascii="Times New Roman" w:hAnsi="Times New Roman"/>
                <w:sz w:val="20"/>
              </w:rPr>
              <w:t xml:space="preserve"> no. If no, please identify incomplete aspects of the Work. </w:t>
            </w:r>
          </w:p>
        </w:tc>
      </w:tr>
      <w:tr w:rsidR="00A139F3" w:rsidRPr="00F372B9" w:rsidTr="00C9313F">
        <w:trPr>
          <w:cantSplit/>
          <w:trHeight w:hRule="exact" w:val="360"/>
        </w:trPr>
        <w:tc>
          <w:tcPr>
            <w:tcW w:w="10296" w:type="dxa"/>
            <w:gridSpan w:val="5"/>
            <w:tcBorders>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360"/>
        </w:trPr>
        <w:tc>
          <w:tcPr>
            <w:tcW w:w="10296" w:type="dxa"/>
            <w:gridSpan w:val="5"/>
            <w:tcBorders>
              <w:top w:val="single" w:sz="4" w:space="0" w:color="auto"/>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504"/>
        </w:trPr>
        <w:tc>
          <w:tcPr>
            <w:tcW w:w="10296" w:type="dxa"/>
            <w:gridSpan w:val="5"/>
            <w:tcBorders>
              <w:top w:val="single" w:sz="4" w:space="0" w:color="auto"/>
            </w:tcBorders>
            <w:vAlign w:val="bottom"/>
          </w:tcPr>
          <w:p w:rsidR="00A139F3" w:rsidRPr="00C9313F" w:rsidRDefault="00E46846" w:rsidP="00591160">
            <w:pPr>
              <w:pStyle w:val="ListParagraph"/>
              <w:widowControl w:val="0"/>
              <w:numPr>
                <w:ilvl w:val="0"/>
                <w:numId w:val="92"/>
              </w:numPr>
              <w:contextualSpacing/>
              <w:outlineLvl w:val="4"/>
              <w:rPr>
                <w:rFonts w:ascii="Times New Roman" w:hAnsi="Times New Roman"/>
                <w:sz w:val="20"/>
              </w:rPr>
            </w:pPr>
            <w:r w:rsidRPr="00C9313F">
              <w:rPr>
                <w:rFonts w:ascii="Times New Roman" w:hAnsi="Times New Roman"/>
                <w:sz w:val="20"/>
              </w:rPr>
              <w:t xml:space="preserve">Technically accurate: </w:t>
            </w:r>
            <w:r w:rsidR="00F76211" w:rsidRPr="00C9313F">
              <w:rPr>
                <w:rFonts w:ascii="Times New Roman" w:hAnsi="Times New Roman"/>
                <w:sz w:val="20"/>
              </w:rPr>
              <w:fldChar w:fldCharType="begin">
                <w:ffData>
                  <w:name w:val="Check7"/>
                  <w:enabled/>
                  <w:calcOnExit w:val="0"/>
                  <w:checkBox>
                    <w:sizeAuto/>
                    <w:default w:val="0"/>
                  </w:checkBox>
                </w:ffData>
              </w:fldChar>
            </w:r>
            <w:bookmarkStart w:id="14" w:name="Check7"/>
            <w:r w:rsidRPr="00C9313F">
              <w:rPr>
                <w:rFonts w:ascii="Times New Roman" w:hAnsi="Times New Roman"/>
                <w:sz w:val="20"/>
              </w:rPr>
              <w:instrText xml:space="preserve"> FORMCHECKBOX </w:instrText>
            </w:r>
            <w:r w:rsidR="00F76211">
              <w:rPr>
                <w:rFonts w:ascii="Times New Roman" w:hAnsi="Times New Roman"/>
                <w:sz w:val="20"/>
              </w:rPr>
            </w:r>
            <w:r w:rsidR="00F76211">
              <w:rPr>
                <w:rFonts w:ascii="Times New Roman" w:hAnsi="Times New Roman"/>
                <w:sz w:val="20"/>
              </w:rPr>
              <w:fldChar w:fldCharType="separate"/>
            </w:r>
            <w:r w:rsidR="00F76211" w:rsidRPr="00C9313F">
              <w:rPr>
                <w:rFonts w:ascii="Times New Roman" w:hAnsi="Times New Roman"/>
                <w:sz w:val="20"/>
              </w:rPr>
              <w:fldChar w:fldCharType="end"/>
            </w:r>
            <w:bookmarkEnd w:id="14"/>
            <w:r w:rsidRPr="00C9313F">
              <w:rPr>
                <w:rFonts w:ascii="Times New Roman" w:hAnsi="Times New Roman"/>
                <w:sz w:val="20"/>
              </w:rPr>
              <w:t xml:space="preserve"> yes   </w:t>
            </w:r>
            <w:r w:rsidR="00F76211" w:rsidRPr="00C9313F">
              <w:rPr>
                <w:rFonts w:ascii="Times New Roman" w:hAnsi="Times New Roman"/>
                <w:sz w:val="20"/>
              </w:rPr>
              <w:fldChar w:fldCharType="begin">
                <w:ffData>
                  <w:name w:val="Check8"/>
                  <w:enabled/>
                  <w:calcOnExit w:val="0"/>
                  <w:checkBox>
                    <w:sizeAuto/>
                    <w:default w:val="0"/>
                  </w:checkBox>
                </w:ffData>
              </w:fldChar>
            </w:r>
            <w:bookmarkStart w:id="15" w:name="Check8"/>
            <w:r w:rsidRPr="00C9313F">
              <w:rPr>
                <w:rFonts w:ascii="Times New Roman" w:hAnsi="Times New Roman"/>
                <w:sz w:val="20"/>
              </w:rPr>
              <w:instrText xml:space="preserve"> FORMCHECKBOX </w:instrText>
            </w:r>
            <w:r w:rsidR="00F76211">
              <w:rPr>
                <w:rFonts w:ascii="Times New Roman" w:hAnsi="Times New Roman"/>
                <w:sz w:val="20"/>
              </w:rPr>
            </w:r>
            <w:r w:rsidR="00F76211">
              <w:rPr>
                <w:rFonts w:ascii="Times New Roman" w:hAnsi="Times New Roman"/>
                <w:sz w:val="20"/>
              </w:rPr>
              <w:fldChar w:fldCharType="separate"/>
            </w:r>
            <w:r w:rsidR="00F76211" w:rsidRPr="00C9313F">
              <w:rPr>
                <w:rFonts w:ascii="Times New Roman" w:hAnsi="Times New Roman"/>
                <w:sz w:val="20"/>
              </w:rPr>
              <w:fldChar w:fldCharType="end"/>
            </w:r>
            <w:bookmarkEnd w:id="15"/>
            <w:r w:rsidRPr="00C9313F">
              <w:rPr>
                <w:rFonts w:ascii="Times New Roman" w:hAnsi="Times New Roman"/>
                <w:sz w:val="20"/>
              </w:rPr>
              <w:t xml:space="preserve"> no. If no, please note corrections required.</w:t>
            </w:r>
          </w:p>
        </w:tc>
      </w:tr>
      <w:tr w:rsidR="00A139F3" w:rsidRPr="00F372B9" w:rsidTr="00C9313F">
        <w:trPr>
          <w:cantSplit/>
          <w:trHeight w:hRule="exact" w:val="360"/>
        </w:trPr>
        <w:tc>
          <w:tcPr>
            <w:tcW w:w="10296" w:type="dxa"/>
            <w:gridSpan w:val="5"/>
            <w:tcBorders>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360"/>
        </w:trPr>
        <w:tc>
          <w:tcPr>
            <w:tcW w:w="10296" w:type="dxa"/>
            <w:gridSpan w:val="5"/>
            <w:tcBorders>
              <w:top w:val="single" w:sz="4" w:space="0" w:color="auto"/>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504"/>
        </w:trPr>
        <w:tc>
          <w:tcPr>
            <w:tcW w:w="10296" w:type="dxa"/>
            <w:gridSpan w:val="5"/>
            <w:tcBorders>
              <w:top w:val="single" w:sz="4" w:space="0" w:color="auto"/>
            </w:tcBorders>
            <w:vAlign w:val="bottom"/>
          </w:tcPr>
          <w:p w:rsidR="00A139F3" w:rsidRPr="00C9313F" w:rsidRDefault="00E46846" w:rsidP="00C9313F">
            <w:pPr>
              <w:pStyle w:val="ListParagraph"/>
              <w:widowControl w:val="0"/>
              <w:numPr>
                <w:ilvl w:val="4"/>
                <w:numId w:val="3"/>
              </w:numPr>
              <w:ind w:left="0"/>
              <w:outlineLvl w:val="4"/>
              <w:rPr>
                <w:rFonts w:ascii="Times New Roman" w:hAnsi="Times New Roman"/>
                <w:sz w:val="20"/>
              </w:rPr>
            </w:pPr>
            <w:r w:rsidRPr="00C9313F">
              <w:rPr>
                <w:rFonts w:ascii="Times New Roman" w:hAnsi="Times New Roman"/>
                <w:sz w:val="20"/>
              </w:rPr>
              <w:t>Please note level of satisfaction:</w:t>
            </w:r>
          </w:p>
        </w:tc>
      </w:tr>
      <w:tr w:rsidR="00A139F3" w:rsidRPr="00F372B9" w:rsidTr="00C9313F">
        <w:trPr>
          <w:cantSplit/>
          <w:trHeight w:hRule="exact" w:val="360"/>
        </w:trPr>
        <w:tc>
          <w:tcPr>
            <w:tcW w:w="10296" w:type="dxa"/>
            <w:gridSpan w:val="5"/>
            <w:vAlign w:val="bottom"/>
          </w:tcPr>
          <w:p w:rsidR="00A139F3" w:rsidRPr="00C9313F" w:rsidRDefault="00F76211" w:rsidP="00C9313F">
            <w:pPr>
              <w:pStyle w:val="ListParagraph"/>
              <w:widowControl w:val="0"/>
              <w:numPr>
                <w:ilvl w:val="4"/>
                <w:numId w:val="3"/>
              </w:numPr>
              <w:ind w:left="0"/>
              <w:outlineLvl w:val="4"/>
              <w:rPr>
                <w:rFonts w:ascii="Times New Roman" w:hAnsi="Times New Roman"/>
                <w:sz w:val="20"/>
              </w:rPr>
            </w:pPr>
            <w:r w:rsidRPr="00C9313F">
              <w:rPr>
                <w:rFonts w:ascii="Times New Roman" w:hAnsi="Times New Roman"/>
                <w:sz w:val="20"/>
              </w:rPr>
              <w:fldChar w:fldCharType="begin">
                <w:ffData>
                  <w:name w:val="Check9"/>
                  <w:enabled/>
                  <w:calcOnExit w:val="0"/>
                  <w:checkBox>
                    <w:sizeAuto/>
                    <w:default w:val="0"/>
                  </w:checkBox>
                </w:ffData>
              </w:fldChar>
            </w:r>
            <w:bookmarkStart w:id="16" w:name="Check9"/>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16"/>
            <w:r w:rsidR="00E46846" w:rsidRPr="00C9313F">
              <w:rPr>
                <w:rFonts w:ascii="Times New Roman" w:hAnsi="Times New Roman"/>
                <w:sz w:val="20"/>
              </w:rPr>
              <w:t xml:space="preserve"> Poor    </w:t>
            </w:r>
            <w:r w:rsidRPr="00C9313F">
              <w:rPr>
                <w:rFonts w:ascii="Times New Roman" w:hAnsi="Times New Roman"/>
                <w:sz w:val="20"/>
              </w:rPr>
              <w:fldChar w:fldCharType="begin">
                <w:ffData>
                  <w:name w:val="Check10"/>
                  <w:enabled/>
                  <w:calcOnExit w:val="0"/>
                  <w:checkBox>
                    <w:sizeAuto/>
                    <w:default w:val="0"/>
                  </w:checkBox>
                </w:ffData>
              </w:fldChar>
            </w:r>
            <w:bookmarkStart w:id="17" w:name="Check10"/>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17"/>
            <w:r w:rsidR="00E46846" w:rsidRPr="00C9313F">
              <w:rPr>
                <w:rFonts w:ascii="Times New Roman" w:hAnsi="Times New Roman"/>
                <w:sz w:val="20"/>
              </w:rPr>
              <w:t xml:space="preserve"> Fair    </w:t>
            </w:r>
            <w:r w:rsidRPr="00C9313F">
              <w:rPr>
                <w:rFonts w:ascii="Times New Roman" w:hAnsi="Times New Roman"/>
                <w:sz w:val="20"/>
              </w:rPr>
              <w:fldChar w:fldCharType="begin">
                <w:ffData>
                  <w:name w:val="Check11"/>
                  <w:enabled/>
                  <w:calcOnExit w:val="0"/>
                  <w:checkBox>
                    <w:sizeAuto/>
                    <w:default w:val="0"/>
                  </w:checkBox>
                </w:ffData>
              </w:fldChar>
            </w:r>
            <w:bookmarkStart w:id="18" w:name="Check11"/>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18"/>
            <w:r w:rsidR="00E46846" w:rsidRPr="00C9313F">
              <w:rPr>
                <w:rFonts w:ascii="Times New Roman" w:hAnsi="Times New Roman"/>
                <w:sz w:val="20"/>
              </w:rPr>
              <w:t xml:space="preserve"> Good    </w:t>
            </w:r>
            <w:r w:rsidRPr="00C9313F">
              <w:rPr>
                <w:rFonts w:ascii="Times New Roman" w:hAnsi="Times New Roman"/>
                <w:sz w:val="20"/>
              </w:rPr>
              <w:fldChar w:fldCharType="begin">
                <w:ffData>
                  <w:name w:val="Check12"/>
                  <w:enabled/>
                  <w:calcOnExit w:val="0"/>
                  <w:checkBox>
                    <w:sizeAuto/>
                    <w:default w:val="0"/>
                  </w:checkBox>
                </w:ffData>
              </w:fldChar>
            </w:r>
            <w:bookmarkStart w:id="19" w:name="Check12"/>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19"/>
            <w:r w:rsidR="00E46846" w:rsidRPr="00C9313F">
              <w:rPr>
                <w:rFonts w:ascii="Times New Roman" w:hAnsi="Times New Roman"/>
                <w:sz w:val="20"/>
              </w:rPr>
              <w:t xml:space="preserve"> Very Good   </w:t>
            </w:r>
            <w:r w:rsidRPr="00C9313F">
              <w:rPr>
                <w:rFonts w:ascii="Times New Roman" w:hAnsi="Times New Roman"/>
                <w:sz w:val="20"/>
              </w:rPr>
              <w:fldChar w:fldCharType="begin">
                <w:ffData>
                  <w:name w:val="Check13"/>
                  <w:enabled/>
                  <w:calcOnExit w:val="0"/>
                  <w:checkBox>
                    <w:sizeAuto/>
                    <w:default w:val="0"/>
                  </w:checkBox>
                </w:ffData>
              </w:fldChar>
            </w:r>
            <w:bookmarkStart w:id="20" w:name="Check13"/>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20"/>
            <w:r w:rsidR="00E46846" w:rsidRPr="00C9313F">
              <w:rPr>
                <w:rFonts w:ascii="Times New Roman" w:hAnsi="Times New Roman"/>
                <w:sz w:val="20"/>
              </w:rPr>
              <w:t xml:space="preserve"> Excellent</w:t>
            </w:r>
          </w:p>
        </w:tc>
      </w:tr>
      <w:tr w:rsidR="00A139F3" w:rsidRPr="00F372B9" w:rsidTr="00C9313F">
        <w:trPr>
          <w:cantSplit/>
          <w:trHeight w:hRule="exact" w:val="360"/>
        </w:trPr>
        <w:tc>
          <w:tcPr>
            <w:tcW w:w="10296" w:type="dxa"/>
            <w:gridSpan w:val="5"/>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360"/>
        </w:trPr>
        <w:tc>
          <w:tcPr>
            <w:tcW w:w="10296" w:type="dxa"/>
            <w:gridSpan w:val="5"/>
            <w:vAlign w:val="bottom"/>
          </w:tcPr>
          <w:p w:rsidR="00A139F3" w:rsidRPr="00C9313F" w:rsidRDefault="00E46846" w:rsidP="00C9313F">
            <w:pPr>
              <w:pStyle w:val="ListParagraph"/>
              <w:widowControl w:val="0"/>
              <w:numPr>
                <w:ilvl w:val="4"/>
                <w:numId w:val="3"/>
              </w:numPr>
              <w:ind w:left="0"/>
              <w:outlineLvl w:val="4"/>
              <w:rPr>
                <w:rFonts w:ascii="Times New Roman" w:hAnsi="Times New Roman"/>
                <w:sz w:val="20"/>
              </w:rPr>
            </w:pPr>
            <w:r w:rsidRPr="00C9313F">
              <w:rPr>
                <w:rFonts w:ascii="Times New Roman" w:hAnsi="Times New Roman"/>
                <w:sz w:val="20"/>
              </w:rPr>
              <w:t>Comments, if any:</w:t>
            </w:r>
          </w:p>
        </w:tc>
      </w:tr>
      <w:tr w:rsidR="00A139F3" w:rsidRPr="00F372B9" w:rsidTr="00C9313F">
        <w:trPr>
          <w:cantSplit/>
          <w:trHeight w:hRule="exact" w:val="360"/>
        </w:trPr>
        <w:tc>
          <w:tcPr>
            <w:tcW w:w="10296" w:type="dxa"/>
            <w:gridSpan w:val="5"/>
            <w:tcBorders>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360"/>
        </w:trPr>
        <w:tc>
          <w:tcPr>
            <w:tcW w:w="10296" w:type="dxa"/>
            <w:gridSpan w:val="5"/>
            <w:tcBorders>
              <w:top w:val="single" w:sz="4" w:space="0" w:color="auto"/>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504"/>
        </w:trPr>
        <w:tc>
          <w:tcPr>
            <w:tcW w:w="10296" w:type="dxa"/>
            <w:gridSpan w:val="5"/>
            <w:tcBorders>
              <w:top w:val="single" w:sz="4" w:space="0" w:color="auto"/>
            </w:tcBorders>
            <w:vAlign w:val="bottom"/>
          </w:tcPr>
          <w:p w:rsidR="00A139F3" w:rsidRPr="00C9313F" w:rsidRDefault="00F76211" w:rsidP="00C9313F">
            <w:pPr>
              <w:pStyle w:val="ListParagraph"/>
              <w:widowControl w:val="0"/>
              <w:numPr>
                <w:ilvl w:val="4"/>
                <w:numId w:val="3"/>
              </w:numPr>
              <w:ind w:left="0"/>
              <w:outlineLvl w:val="4"/>
              <w:rPr>
                <w:rFonts w:ascii="Times New Roman" w:hAnsi="Times New Roman"/>
                <w:sz w:val="20"/>
              </w:rPr>
            </w:pPr>
            <w:r w:rsidRPr="00C9313F">
              <w:rPr>
                <w:rFonts w:ascii="Times New Roman" w:hAnsi="Times New Roman"/>
                <w:sz w:val="20"/>
              </w:rPr>
              <w:fldChar w:fldCharType="begin">
                <w:ffData>
                  <w:name w:val="Check14"/>
                  <w:enabled/>
                  <w:calcOnExit w:val="0"/>
                  <w:checkBox>
                    <w:sizeAuto/>
                    <w:default w:val="0"/>
                  </w:checkBox>
                </w:ffData>
              </w:fldChar>
            </w:r>
            <w:bookmarkStart w:id="21" w:name="Check14"/>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21"/>
            <w:r w:rsidR="00E46846" w:rsidRPr="00C9313F">
              <w:rPr>
                <w:rFonts w:ascii="Times New Roman" w:hAnsi="Times New Roman"/>
                <w:sz w:val="20"/>
              </w:rPr>
              <w:t xml:space="preserve"> Work is accepted</w:t>
            </w:r>
          </w:p>
        </w:tc>
      </w:tr>
      <w:tr w:rsidR="00A139F3" w:rsidRPr="00F372B9" w:rsidTr="00C9313F">
        <w:trPr>
          <w:cantSplit/>
          <w:trHeight w:hRule="exact" w:val="360"/>
        </w:trPr>
        <w:tc>
          <w:tcPr>
            <w:tcW w:w="10296" w:type="dxa"/>
            <w:gridSpan w:val="5"/>
            <w:vAlign w:val="bottom"/>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Check15"/>
                  <w:enabled/>
                  <w:calcOnExit w:val="0"/>
                  <w:checkBox>
                    <w:sizeAuto/>
                    <w:default w:val="0"/>
                  </w:checkBox>
                </w:ffData>
              </w:fldChar>
            </w:r>
            <w:bookmarkStart w:id="22" w:name="Check15"/>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22"/>
            <w:r w:rsidR="00E46846" w:rsidRPr="00C9313F">
              <w:rPr>
                <w:rFonts w:ascii="Times New Roman" w:hAnsi="Times New Roman"/>
                <w:sz w:val="20"/>
              </w:rPr>
              <w:t xml:space="preserve"> Work is unacceptable as noted above</w:t>
            </w:r>
          </w:p>
        </w:tc>
      </w:tr>
      <w:tr w:rsidR="00A139F3" w:rsidRPr="00F372B9" w:rsidTr="00C9313F">
        <w:trPr>
          <w:cantSplit/>
          <w:trHeight w:hRule="exact" w:val="360"/>
        </w:trPr>
        <w:tc>
          <w:tcPr>
            <w:tcW w:w="835" w:type="dxa"/>
            <w:vAlign w:val="bottom"/>
          </w:tcPr>
          <w:p w:rsidR="00A139F3" w:rsidRPr="00C9313F" w:rsidRDefault="00E46846"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t>Name:</w:t>
            </w:r>
          </w:p>
        </w:tc>
        <w:tc>
          <w:tcPr>
            <w:tcW w:w="3330" w:type="dxa"/>
            <w:gridSpan w:val="2"/>
            <w:tcBorders>
              <w:bottom w:val="single" w:sz="4" w:space="0" w:color="auto"/>
            </w:tcBorders>
            <w:vAlign w:val="bottom"/>
          </w:tcPr>
          <w:p w:rsidR="00A139F3" w:rsidRPr="00C9313F" w:rsidRDefault="00A139F3" w:rsidP="00C9313F">
            <w:pPr>
              <w:pStyle w:val="ListParagraph"/>
              <w:widowControl w:val="0"/>
              <w:rPr>
                <w:rFonts w:ascii="Times New Roman" w:hAnsi="Times New Roman"/>
                <w:sz w:val="20"/>
              </w:rPr>
            </w:pPr>
          </w:p>
        </w:tc>
        <w:tc>
          <w:tcPr>
            <w:tcW w:w="6131" w:type="dxa"/>
            <w:gridSpan w:val="2"/>
            <w:vAlign w:val="bottom"/>
          </w:tcPr>
          <w:p w:rsidR="00A139F3" w:rsidRPr="00C9313F" w:rsidRDefault="00A139F3" w:rsidP="00C9313F">
            <w:pPr>
              <w:pStyle w:val="ListParagraph"/>
              <w:widowControl w:val="0"/>
              <w:rPr>
                <w:rFonts w:ascii="Times New Roman" w:hAnsi="Times New Roman"/>
                <w:sz w:val="20"/>
              </w:rPr>
            </w:pPr>
          </w:p>
        </w:tc>
      </w:tr>
      <w:tr w:rsidR="00A139F3" w:rsidRPr="00F372B9" w:rsidTr="00C9313F">
        <w:trPr>
          <w:cantSplit/>
          <w:trHeight w:hRule="exact" w:val="360"/>
        </w:trPr>
        <w:tc>
          <w:tcPr>
            <w:tcW w:w="835" w:type="dxa"/>
            <w:vAlign w:val="bottom"/>
          </w:tcPr>
          <w:p w:rsidR="00A139F3" w:rsidRPr="00C9313F" w:rsidRDefault="00E46846" w:rsidP="00C9313F">
            <w:pPr>
              <w:pStyle w:val="ListParagraph"/>
              <w:widowControl w:val="0"/>
              <w:numPr>
                <w:ilvl w:val="4"/>
                <w:numId w:val="3"/>
              </w:numPr>
              <w:ind w:left="0"/>
              <w:outlineLvl w:val="4"/>
              <w:rPr>
                <w:rFonts w:ascii="Times New Roman" w:hAnsi="Times New Roman"/>
                <w:sz w:val="20"/>
              </w:rPr>
            </w:pPr>
            <w:r w:rsidRPr="00C9313F">
              <w:rPr>
                <w:rFonts w:ascii="Times New Roman" w:hAnsi="Times New Roman"/>
                <w:sz w:val="20"/>
              </w:rPr>
              <w:t>Title:</w:t>
            </w:r>
          </w:p>
        </w:tc>
        <w:tc>
          <w:tcPr>
            <w:tcW w:w="3330" w:type="dxa"/>
            <w:gridSpan w:val="2"/>
            <w:tcBorders>
              <w:top w:val="single" w:sz="4" w:space="0" w:color="auto"/>
              <w:bottom w:val="single" w:sz="4" w:space="0" w:color="auto"/>
            </w:tcBorders>
            <w:vAlign w:val="bottom"/>
          </w:tcPr>
          <w:p w:rsidR="00A139F3" w:rsidRPr="00C9313F" w:rsidRDefault="00A139F3" w:rsidP="00C9313F">
            <w:pPr>
              <w:pStyle w:val="ListParagraph"/>
              <w:widowControl w:val="0"/>
              <w:rPr>
                <w:rFonts w:ascii="Times New Roman" w:hAnsi="Times New Roman"/>
                <w:sz w:val="20"/>
              </w:rPr>
            </w:pPr>
          </w:p>
        </w:tc>
        <w:tc>
          <w:tcPr>
            <w:tcW w:w="6131" w:type="dxa"/>
            <w:gridSpan w:val="2"/>
            <w:vAlign w:val="bottom"/>
          </w:tcPr>
          <w:p w:rsidR="00A139F3" w:rsidRPr="00C9313F" w:rsidRDefault="00A139F3" w:rsidP="00C9313F">
            <w:pPr>
              <w:pStyle w:val="ListParagraph"/>
              <w:widowControl w:val="0"/>
              <w:rPr>
                <w:rFonts w:ascii="Times New Roman" w:hAnsi="Times New Roman"/>
                <w:sz w:val="20"/>
              </w:rPr>
            </w:pPr>
          </w:p>
        </w:tc>
      </w:tr>
      <w:tr w:rsidR="00A139F3" w:rsidRPr="00F372B9" w:rsidTr="00C9313F">
        <w:trPr>
          <w:cantSplit/>
          <w:trHeight w:hRule="exact" w:val="360"/>
        </w:trPr>
        <w:tc>
          <w:tcPr>
            <w:tcW w:w="835" w:type="dxa"/>
            <w:vAlign w:val="bottom"/>
          </w:tcPr>
          <w:p w:rsidR="00A139F3" w:rsidRPr="00C9313F" w:rsidRDefault="00E46846" w:rsidP="00C9313F">
            <w:pPr>
              <w:pStyle w:val="ListParagraph"/>
              <w:widowControl w:val="0"/>
              <w:numPr>
                <w:ilvl w:val="4"/>
                <w:numId w:val="3"/>
              </w:numPr>
              <w:ind w:left="0"/>
              <w:outlineLvl w:val="4"/>
              <w:rPr>
                <w:rFonts w:ascii="Times New Roman" w:hAnsi="Times New Roman"/>
                <w:sz w:val="20"/>
              </w:rPr>
            </w:pPr>
            <w:r w:rsidRPr="00C9313F">
              <w:rPr>
                <w:rFonts w:ascii="Times New Roman" w:hAnsi="Times New Roman"/>
                <w:sz w:val="20"/>
              </w:rPr>
              <w:t>Date:</w:t>
            </w:r>
          </w:p>
        </w:tc>
        <w:tc>
          <w:tcPr>
            <w:tcW w:w="3330" w:type="dxa"/>
            <w:gridSpan w:val="2"/>
            <w:tcBorders>
              <w:top w:val="single" w:sz="4" w:space="0" w:color="auto"/>
              <w:bottom w:val="single" w:sz="4" w:space="0" w:color="auto"/>
            </w:tcBorders>
            <w:vAlign w:val="bottom"/>
          </w:tcPr>
          <w:p w:rsidR="00A139F3" w:rsidRPr="00C9313F" w:rsidRDefault="00A139F3" w:rsidP="00C9313F">
            <w:pPr>
              <w:pStyle w:val="ListParagraph"/>
              <w:widowControl w:val="0"/>
              <w:rPr>
                <w:rFonts w:ascii="Times New Roman" w:hAnsi="Times New Roman"/>
                <w:sz w:val="20"/>
              </w:rPr>
            </w:pPr>
          </w:p>
        </w:tc>
        <w:tc>
          <w:tcPr>
            <w:tcW w:w="6131" w:type="dxa"/>
            <w:gridSpan w:val="2"/>
            <w:vAlign w:val="bottom"/>
          </w:tcPr>
          <w:p w:rsidR="00A139F3" w:rsidRPr="00C9313F" w:rsidRDefault="00A139F3" w:rsidP="00C9313F">
            <w:pPr>
              <w:pStyle w:val="ListParagraph"/>
              <w:widowControl w:val="0"/>
              <w:rPr>
                <w:rFonts w:ascii="Times New Roman" w:hAnsi="Times New Roman"/>
                <w:sz w:val="20"/>
              </w:rPr>
            </w:pPr>
          </w:p>
        </w:tc>
      </w:tr>
    </w:tbl>
    <w:p w:rsidR="00A139F3" w:rsidRPr="00F372B9" w:rsidRDefault="00A139F3" w:rsidP="00A139F3">
      <w:pPr>
        <w:widowControl w:val="0"/>
        <w:ind w:right="-180"/>
        <w:rPr>
          <w:rFonts w:ascii="Times New Roman" w:hAnsi="Times New Roman"/>
          <w:sz w:val="20"/>
        </w:rPr>
      </w:pPr>
    </w:p>
    <w:p w:rsidR="00A139F3" w:rsidRPr="00F372B9" w:rsidRDefault="00A139F3" w:rsidP="00A139F3">
      <w:pPr>
        <w:pStyle w:val="PldCentrL1"/>
        <w:numPr>
          <w:ilvl w:val="0"/>
          <w:numId w:val="0"/>
        </w:numPr>
        <w:spacing w:after="200"/>
        <w:rPr>
          <w:sz w:val="20"/>
        </w:rPr>
        <w:sectPr w:rsidR="00A139F3" w:rsidRPr="00F372B9" w:rsidSect="00D92D63">
          <w:headerReference w:type="first" r:id="rId36"/>
          <w:footerReference w:type="first" r:id="rId37"/>
          <w:pgSz w:w="12240" w:h="15840" w:code="1"/>
          <w:pgMar w:top="1440" w:right="1080" w:bottom="1440" w:left="1080" w:header="720" w:footer="720" w:gutter="0"/>
          <w:cols w:space="720"/>
          <w:titlePg/>
          <w:docGrid w:linePitch="360"/>
        </w:sectPr>
      </w:pPr>
    </w:p>
    <w:p w:rsidR="00A139F3" w:rsidRPr="00F372B9" w:rsidRDefault="00A139F3" w:rsidP="00A139F3">
      <w:pPr>
        <w:pStyle w:val="PldCentrL1"/>
        <w:numPr>
          <w:ilvl w:val="0"/>
          <w:numId w:val="0"/>
        </w:numPr>
        <w:spacing w:after="200"/>
        <w:rPr>
          <w:sz w:val="20"/>
        </w:rPr>
      </w:pPr>
      <w:bookmarkStart w:id="23" w:name="_Toc53292024"/>
      <w:r w:rsidRPr="00F372B9">
        <w:rPr>
          <w:sz w:val="20"/>
        </w:rPr>
        <w:lastRenderedPageBreak/>
        <w:t>SUBCONTRACTORS TO CONTRACTOR</w:t>
      </w:r>
      <w:bookmarkEnd w:id="23"/>
    </w:p>
    <w:p w:rsidR="00A139F3" w:rsidRPr="00F372B9" w:rsidRDefault="00F006C4" w:rsidP="00A139F3">
      <w:pPr>
        <w:pStyle w:val="BodyText"/>
        <w:widowControl w:val="0"/>
        <w:rPr>
          <w:rFonts w:ascii="Times New Roman" w:hAnsi="Times New Roman"/>
          <w:sz w:val="20"/>
        </w:rPr>
      </w:pPr>
      <w:r w:rsidRPr="00424CA3">
        <w:rPr>
          <w:rFonts w:ascii="Times New Roman" w:hAnsi="Times New Roman"/>
          <w:sz w:val="20"/>
        </w:rPr>
        <w:t>For each Subcontractor, list the Subcontractor’s legal name, location of Subcontractor’s main office, and Contract work to be performed.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6"/>
        <w:gridCol w:w="3553"/>
        <w:gridCol w:w="3867"/>
      </w:tblGrid>
      <w:tr w:rsidR="00A139F3" w:rsidRPr="00F372B9" w:rsidTr="00C9313F">
        <w:trPr>
          <w:cantSplit/>
          <w:trHeight w:hRule="exact" w:val="648"/>
        </w:trPr>
        <w:tc>
          <w:tcPr>
            <w:tcW w:w="2538" w:type="dxa"/>
            <w:shd w:val="clear" w:color="auto" w:fill="D9D9D9"/>
            <w:vAlign w:val="center"/>
          </w:tcPr>
          <w:p w:rsidR="00A139F3" w:rsidRPr="00C9313F" w:rsidRDefault="00E46846" w:rsidP="00C9313F">
            <w:pPr>
              <w:pStyle w:val="ListParagraph"/>
              <w:ind w:left="0"/>
              <w:jc w:val="center"/>
              <w:rPr>
                <w:rFonts w:ascii="Times New Roman" w:hAnsi="Times New Roman"/>
                <w:b/>
                <w:sz w:val="20"/>
              </w:rPr>
            </w:pPr>
            <w:r w:rsidRPr="00C9313F">
              <w:rPr>
                <w:rFonts w:ascii="Times New Roman" w:hAnsi="Times New Roman"/>
                <w:b/>
                <w:sz w:val="20"/>
              </w:rPr>
              <w:t>Subcontractor Legal Name</w:t>
            </w:r>
          </w:p>
        </w:tc>
        <w:tc>
          <w:tcPr>
            <w:tcW w:w="3690" w:type="dxa"/>
            <w:shd w:val="clear" w:color="auto" w:fill="D9D9D9"/>
            <w:vAlign w:val="center"/>
          </w:tcPr>
          <w:p w:rsidR="00A139F3" w:rsidRPr="00C9313F" w:rsidRDefault="00E46846" w:rsidP="00C9313F">
            <w:pPr>
              <w:pStyle w:val="ListParagraph"/>
              <w:ind w:left="0"/>
              <w:jc w:val="center"/>
              <w:rPr>
                <w:rFonts w:ascii="Times New Roman" w:hAnsi="Times New Roman"/>
                <w:b/>
                <w:sz w:val="20"/>
              </w:rPr>
            </w:pPr>
            <w:r w:rsidRPr="00C9313F">
              <w:rPr>
                <w:rFonts w:ascii="Times New Roman" w:hAnsi="Times New Roman"/>
                <w:b/>
                <w:sz w:val="20"/>
              </w:rPr>
              <w:t>Location of Subcontractors Main Office</w:t>
            </w:r>
          </w:p>
        </w:tc>
        <w:tc>
          <w:tcPr>
            <w:tcW w:w="4068" w:type="dxa"/>
            <w:shd w:val="clear" w:color="auto" w:fill="D9D9D9"/>
            <w:vAlign w:val="center"/>
          </w:tcPr>
          <w:p w:rsidR="00A139F3" w:rsidRPr="00C9313F" w:rsidRDefault="00E46846" w:rsidP="00C9313F">
            <w:pPr>
              <w:pStyle w:val="ListParagraph"/>
              <w:ind w:left="0"/>
              <w:jc w:val="center"/>
              <w:rPr>
                <w:rFonts w:ascii="Times New Roman" w:hAnsi="Times New Roman"/>
                <w:b/>
                <w:sz w:val="20"/>
              </w:rPr>
            </w:pPr>
            <w:r w:rsidRPr="00C9313F">
              <w:rPr>
                <w:rFonts w:ascii="Times New Roman" w:hAnsi="Times New Roman"/>
                <w:b/>
                <w:sz w:val="20"/>
              </w:rPr>
              <w:t>Scope of work that Subcontractor</w:t>
            </w:r>
          </w:p>
          <w:p w:rsidR="00A139F3" w:rsidRPr="00C9313F" w:rsidRDefault="00E46846" w:rsidP="00C9313F">
            <w:pPr>
              <w:pStyle w:val="ListParagraph"/>
              <w:ind w:left="0"/>
              <w:jc w:val="center"/>
              <w:rPr>
                <w:rFonts w:ascii="Times New Roman" w:hAnsi="Times New Roman"/>
                <w:b/>
                <w:sz w:val="20"/>
              </w:rPr>
            </w:pPr>
            <w:r w:rsidRPr="00C9313F">
              <w:rPr>
                <w:rFonts w:ascii="Times New Roman" w:hAnsi="Times New Roman"/>
                <w:b/>
                <w:sz w:val="20"/>
              </w:rPr>
              <w:t>will Perform</w:t>
            </w:r>
          </w:p>
        </w:tc>
      </w:tr>
      <w:tr w:rsidR="00A139F3" w:rsidRPr="00F372B9" w:rsidTr="00C9313F">
        <w:trPr>
          <w:cantSplit/>
          <w:trHeight w:hRule="exact" w:val="648"/>
        </w:trPr>
        <w:tc>
          <w:tcPr>
            <w:tcW w:w="2538" w:type="dxa"/>
            <w:vAlign w:val="center"/>
          </w:tcPr>
          <w:p w:rsidR="00A139F3" w:rsidRPr="00C9313F" w:rsidRDefault="00F76211" w:rsidP="00C9313F">
            <w:pPr>
              <w:pStyle w:val="ListParagraph"/>
              <w:ind w:left="0"/>
              <w:rPr>
                <w:rFonts w:ascii="Times New Roman" w:hAnsi="Times New Roman"/>
                <w:sz w:val="20"/>
              </w:rPr>
            </w:pPr>
            <w:r w:rsidRPr="00C9313F">
              <w:rPr>
                <w:rFonts w:ascii="Times New Roman" w:hAnsi="Times New Roman"/>
                <w:sz w:val="20"/>
              </w:rPr>
              <w:fldChar w:fldCharType="begin">
                <w:ffData>
                  <w:name w:val="Text36"/>
                  <w:enabled/>
                  <w:calcOnExit w:val="0"/>
                  <w:textInput/>
                </w:ffData>
              </w:fldChar>
            </w:r>
            <w:bookmarkStart w:id="24" w:name="Text36"/>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24"/>
          </w:p>
        </w:tc>
        <w:tc>
          <w:tcPr>
            <w:tcW w:w="3690"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38"/>
                  <w:enabled/>
                  <w:calcOnExit w:val="0"/>
                  <w:textInput/>
                </w:ffData>
              </w:fldChar>
            </w:r>
            <w:bookmarkStart w:id="25" w:name="Text38"/>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25"/>
          </w:p>
        </w:tc>
        <w:tc>
          <w:tcPr>
            <w:tcW w:w="406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37"/>
                  <w:enabled/>
                  <w:calcOnExit w:val="0"/>
                  <w:textInput/>
                </w:ffData>
              </w:fldChar>
            </w:r>
            <w:r w:rsidR="00E46846" w:rsidRPr="00C9313F">
              <w:rPr>
                <w:rFonts w:ascii="Times New Roman" w:hAnsi="Times New Roman"/>
                <w:sz w:val="20"/>
              </w:rPr>
              <w:instrText xml:space="preserve"> </w:instrText>
            </w:r>
            <w:bookmarkStart w:id="26" w:name="Text37"/>
            <w:r w:rsidR="00E46846" w:rsidRPr="00C9313F">
              <w:rPr>
                <w:rFonts w:ascii="Times New Roman" w:hAnsi="Times New Roman"/>
                <w:sz w:val="20"/>
              </w:rPr>
              <w:instrText xml:space="preserve">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26"/>
          </w:p>
        </w:tc>
      </w:tr>
      <w:tr w:rsidR="00A139F3" w:rsidRPr="00F372B9" w:rsidTr="00C9313F">
        <w:trPr>
          <w:cantSplit/>
          <w:trHeight w:hRule="exact" w:val="648"/>
        </w:trPr>
        <w:tc>
          <w:tcPr>
            <w:tcW w:w="253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39"/>
                  <w:enabled/>
                  <w:calcOnExit w:val="0"/>
                  <w:textInput/>
                </w:ffData>
              </w:fldChar>
            </w:r>
            <w:bookmarkStart w:id="27" w:name="Text39"/>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27"/>
          </w:p>
        </w:tc>
        <w:tc>
          <w:tcPr>
            <w:tcW w:w="3690"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0"/>
                  <w:enabled/>
                  <w:calcOnExit w:val="0"/>
                  <w:textInput/>
                </w:ffData>
              </w:fldChar>
            </w:r>
            <w:bookmarkStart w:id="28" w:name="Text40"/>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28"/>
          </w:p>
        </w:tc>
        <w:tc>
          <w:tcPr>
            <w:tcW w:w="406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1"/>
                  <w:enabled/>
                  <w:calcOnExit w:val="0"/>
                  <w:textInput/>
                </w:ffData>
              </w:fldChar>
            </w:r>
            <w:bookmarkStart w:id="29" w:name="Text41"/>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29"/>
          </w:p>
        </w:tc>
      </w:tr>
      <w:tr w:rsidR="00A139F3" w:rsidRPr="00F372B9" w:rsidTr="00C9313F">
        <w:trPr>
          <w:cantSplit/>
          <w:trHeight w:hRule="exact" w:val="648"/>
        </w:trPr>
        <w:tc>
          <w:tcPr>
            <w:tcW w:w="253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2"/>
                  <w:enabled/>
                  <w:calcOnExit w:val="0"/>
                  <w:textInput/>
                </w:ffData>
              </w:fldChar>
            </w:r>
            <w:bookmarkStart w:id="30" w:name="Text42"/>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0"/>
          </w:p>
        </w:tc>
        <w:tc>
          <w:tcPr>
            <w:tcW w:w="3690"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3"/>
                  <w:enabled/>
                  <w:calcOnExit w:val="0"/>
                  <w:textInput/>
                </w:ffData>
              </w:fldChar>
            </w:r>
            <w:bookmarkStart w:id="31" w:name="Text43"/>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1"/>
          </w:p>
        </w:tc>
        <w:tc>
          <w:tcPr>
            <w:tcW w:w="406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4"/>
                  <w:enabled/>
                  <w:calcOnExit w:val="0"/>
                  <w:textInput/>
                </w:ffData>
              </w:fldChar>
            </w:r>
            <w:bookmarkStart w:id="32" w:name="Text44"/>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2"/>
          </w:p>
        </w:tc>
      </w:tr>
      <w:tr w:rsidR="00A139F3" w:rsidRPr="00F372B9" w:rsidTr="00C9313F">
        <w:trPr>
          <w:cantSplit/>
          <w:trHeight w:hRule="exact" w:val="648"/>
        </w:trPr>
        <w:tc>
          <w:tcPr>
            <w:tcW w:w="253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5"/>
                  <w:enabled/>
                  <w:calcOnExit w:val="0"/>
                  <w:textInput/>
                </w:ffData>
              </w:fldChar>
            </w:r>
            <w:bookmarkStart w:id="33" w:name="Text45"/>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3"/>
          </w:p>
        </w:tc>
        <w:tc>
          <w:tcPr>
            <w:tcW w:w="3690"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7"/>
                  <w:enabled/>
                  <w:calcOnExit w:val="0"/>
                  <w:textInput/>
                </w:ffData>
              </w:fldChar>
            </w:r>
            <w:bookmarkStart w:id="34" w:name="Text57"/>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4"/>
          </w:p>
        </w:tc>
        <w:tc>
          <w:tcPr>
            <w:tcW w:w="406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9"/>
                  <w:enabled/>
                  <w:calcOnExit w:val="0"/>
                  <w:textInput/>
                </w:ffData>
              </w:fldChar>
            </w:r>
            <w:bookmarkStart w:id="35" w:name="Text69"/>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5"/>
          </w:p>
        </w:tc>
      </w:tr>
      <w:tr w:rsidR="00A139F3" w:rsidRPr="00F372B9" w:rsidTr="00C9313F">
        <w:trPr>
          <w:cantSplit/>
          <w:trHeight w:hRule="exact" w:val="648"/>
        </w:trPr>
        <w:tc>
          <w:tcPr>
            <w:tcW w:w="253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6"/>
                  <w:enabled/>
                  <w:calcOnExit w:val="0"/>
                  <w:textInput/>
                </w:ffData>
              </w:fldChar>
            </w:r>
            <w:bookmarkStart w:id="36" w:name="Text46"/>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6"/>
          </w:p>
        </w:tc>
        <w:tc>
          <w:tcPr>
            <w:tcW w:w="3690"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8"/>
                  <w:enabled/>
                  <w:calcOnExit w:val="0"/>
                  <w:textInput/>
                </w:ffData>
              </w:fldChar>
            </w:r>
            <w:bookmarkStart w:id="37" w:name="Text58"/>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7"/>
          </w:p>
        </w:tc>
        <w:tc>
          <w:tcPr>
            <w:tcW w:w="406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0"/>
                  <w:enabled/>
                  <w:calcOnExit w:val="0"/>
                  <w:textInput/>
                </w:ffData>
              </w:fldChar>
            </w:r>
            <w:bookmarkStart w:id="38" w:name="Text70"/>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8"/>
          </w:p>
        </w:tc>
      </w:tr>
      <w:tr w:rsidR="00A139F3" w:rsidRPr="00F372B9" w:rsidTr="00C9313F">
        <w:trPr>
          <w:cantSplit/>
          <w:trHeight w:hRule="exact" w:val="648"/>
        </w:trPr>
        <w:tc>
          <w:tcPr>
            <w:tcW w:w="253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7"/>
                  <w:enabled/>
                  <w:calcOnExit w:val="0"/>
                  <w:textInput/>
                </w:ffData>
              </w:fldChar>
            </w:r>
            <w:bookmarkStart w:id="39" w:name="Text47"/>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9"/>
          </w:p>
        </w:tc>
        <w:tc>
          <w:tcPr>
            <w:tcW w:w="3690"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9"/>
                  <w:enabled/>
                  <w:calcOnExit w:val="0"/>
                  <w:textInput/>
                </w:ffData>
              </w:fldChar>
            </w:r>
            <w:bookmarkStart w:id="40" w:name="Text59"/>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0"/>
          </w:p>
        </w:tc>
        <w:tc>
          <w:tcPr>
            <w:tcW w:w="406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1"/>
                  <w:enabled/>
                  <w:calcOnExit w:val="0"/>
                  <w:textInput/>
                </w:ffData>
              </w:fldChar>
            </w:r>
            <w:bookmarkStart w:id="41" w:name="Text71"/>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1"/>
          </w:p>
        </w:tc>
      </w:tr>
      <w:tr w:rsidR="00A139F3" w:rsidRPr="00F372B9" w:rsidTr="00C9313F">
        <w:trPr>
          <w:cantSplit/>
          <w:trHeight w:hRule="exact" w:val="648"/>
        </w:trPr>
        <w:tc>
          <w:tcPr>
            <w:tcW w:w="253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8"/>
                  <w:enabled/>
                  <w:calcOnExit w:val="0"/>
                  <w:textInput/>
                </w:ffData>
              </w:fldChar>
            </w:r>
            <w:bookmarkStart w:id="42" w:name="Text48"/>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2"/>
          </w:p>
        </w:tc>
        <w:tc>
          <w:tcPr>
            <w:tcW w:w="3690"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0"/>
                  <w:enabled/>
                  <w:calcOnExit w:val="0"/>
                  <w:textInput/>
                </w:ffData>
              </w:fldChar>
            </w:r>
            <w:bookmarkStart w:id="43" w:name="Text60"/>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3"/>
          </w:p>
        </w:tc>
        <w:tc>
          <w:tcPr>
            <w:tcW w:w="406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2"/>
                  <w:enabled/>
                  <w:calcOnExit w:val="0"/>
                  <w:textInput/>
                </w:ffData>
              </w:fldChar>
            </w:r>
            <w:bookmarkStart w:id="44" w:name="Text72"/>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4"/>
          </w:p>
        </w:tc>
      </w:tr>
      <w:tr w:rsidR="00A139F3" w:rsidRPr="00F372B9" w:rsidTr="00C9313F">
        <w:trPr>
          <w:cantSplit/>
          <w:trHeight w:hRule="exact" w:val="648"/>
        </w:trPr>
        <w:tc>
          <w:tcPr>
            <w:tcW w:w="253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9"/>
                  <w:enabled/>
                  <w:calcOnExit w:val="0"/>
                  <w:textInput/>
                </w:ffData>
              </w:fldChar>
            </w:r>
            <w:bookmarkStart w:id="45" w:name="Text49"/>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5"/>
          </w:p>
        </w:tc>
        <w:tc>
          <w:tcPr>
            <w:tcW w:w="3690"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1"/>
                  <w:enabled/>
                  <w:calcOnExit w:val="0"/>
                  <w:textInput/>
                </w:ffData>
              </w:fldChar>
            </w:r>
            <w:bookmarkStart w:id="46" w:name="Text61"/>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6"/>
          </w:p>
        </w:tc>
        <w:tc>
          <w:tcPr>
            <w:tcW w:w="406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3"/>
                  <w:enabled/>
                  <w:calcOnExit w:val="0"/>
                  <w:textInput/>
                </w:ffData>
              </w:fldChar>
            </w:r>
            <w:bookmarkStart w:id="47" w:name="Text73"/>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7"/>
          </w:p>
        </w:tc>
      </w:tr>
      <w:tr w:rsidR="00A139F3" w:rsidRPr="00F372B9" w:rsidTr="00C9313F">
        <w:trPr>
          <w:cantSplit/>
          <w:trHeight w:hRule="exact" w:val="648"/>
        </w:trPr>
        <w:tc>
          <w:tcPr>
            <w:tcW w:w="253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0"/>
                  <w:enabled/>
                  <w:calcOnExit w:val="0"/>
                  <w:textInput/>
                </w:ffData>
              </w:fldChar>
            </w:r>
            <w:bookmarkStart w:id="48" w:name="Text50"/>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8"/>
          </w:p>
        </w:tc>
        <w:tc>
          <w:tcPr>
            <w:tcW w:w="3690"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2"/>
                  <w:enabled/>
                  <w:calcOnExit w:val="0"/>
                  <w:textInput/>
                </w:ffData>
              </w:fldChar>
            </w:r>
            <w:bookmarkStart w:id="49" w:name="Text62"/>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9"/>
          </w:p>
        </w:tc>
        <w:tc>
          <w:tcPr>
            <w:tcW w:w="406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4"/>
                  <w:enabled/>
                  <w:calcOnExit w:val="0"/>
                  <w:textInput/>
                </w:ffData>
              </w:fldChar>
            </w:r>
            <w:bookmarkStart w:id="50" w:name="Text74"/>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0"/>
          </w:p>
        </w:tc>
      </w:tr>
      <w:tr w:rsidR="00A139F3" w:rsidRPr="00F372B9" w:rsidTr="00C9313F">
        <w:trPr>
          <w:cantSplit/>
          <w:trHeight w:hRule="exact" w:val="648"/>
        </w:trPr>
        <w:tc>
          <w:tcPr>
            <w:tcW w:w="253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1"/>
                  <w:enabled/>
                  <w:calcOnExit w:val="0"/>
                  <w:textInput/>
                </w:ffData>
              </w:fldChar>
            </w:r>
            <w:bookmarkStart w:id="51" w:name="Text51"/>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1"/>
          </w:p>
        </w:tc>
        <w:tc>
          <w:tcPr>
            <w:tcW w:w="3690"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3"/>
                  <w:enabled/>
                  <w:calcOnExit w:val="0"/>
                  <w:textInput/>
                </w:ffData>
              </w:fldChar>
            </w:r>
            <w:bookmarkStart w:id="52" w:name="Text63"/>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2"/>
          </w:p>
        </w:tc>
        <w:tc>
          <w:tcPr>
            <w:tcW w:w="406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5"/>
                  <w:enabled/>
                  <w:calcOnExit w:val="0"/>
                  <w:textInput/>
                </w:ffData>
              </w:fldChar>
            </w:r>
            <w:bookmarkStart w:id="53" w:name="Text75"/>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3"/>
          </w:p>
        </w:tc>
      </w:tr>
      <w:tr w:rsidR="00A139F3" w:rsidRPr="00F372B9" w:rsidTr="00C9313F">
        <w:trPr>
          <w:cantSplit/>
          <w:trHeight w:hRule="exact" w:val="648"/>
        </w:trPr>
        <w:tc>
          <w:tcPr>
            <w:tcW w:w="253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2"/>
                  <w:enabled/>
                  <w:calcOnExit w:val="0"/>
                  <w:textInput/>
                </w:ffData>
              </w:fldChar>
            </w:r>
            <w:bookmarkStart w:id="54" w:name="Text52"/>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4"/>
          </w:p>
        </w:tc>
        <w:tc>
          <w:tcPr>
            <w:tcW w:w="3690"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4"/>
                  <w:enabled/>
                  <w:calcOnExit w:val="0"/>
                  <w:textInput/>
                </w:ffData>
              </w:fldChar>
            </w:r>
            <w:bookmarkStart w:id="55" w:name="Text64"/>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5"/>
          </w:p>
        </w:tc>
        <w:tc>
          <w:tcPr>
            <w:tcW w:w="406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6"/>
                  <w:enabled/>
                  <w:calcOnExit w:val="0"/>
                  <w:textInput/>
                </w:ffData>
              </w:fldChar>
            </w:r>
            <w:bookmarkStart w:id="56" w:name="Text76"/>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6"/>
          </w:p>
        </w:tc>
      </w:tr>
      <w:tr w:rsidR="00A139F3" w:rsidRPr="00F372B9" w:rsidTr="00C9313F">
        <w:trPr>
          <w:cantSplit/>
          <w:trHeight w:hRule="exact" w:val="648"/>
        </w:trPr>
        <w:tc>
          <w:tcPr>
            <w:tcW w:w="253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3"/>
                  <w:enabled/>
                  <w:calcOnExit w:val="0"/>
                  <w:textInput/>
                </w:ffData>
              </w:fldChar>
            </w:r>
            <w:bookmarkStart w:id="57" w:name="Text53"/>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7"/>
          </w:p>
        </w:tc>
        <w:tc>
          <w:tcPr>
            <w:tcW w:w="3690"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5"/>
                  <w:enabled/>
                  <w:calcOnExit w:val="0"/>
                  <w:textInput/>
                </w:ffData>
              </w:fldChar>
            </w:r>
            <w:bookmarkStart w:id="58" w:name="Text65"/>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8"/>
          </w:p>
        </w:tc>
        <w:tc>
          <w:tcPr>
            <w:tcW w:w="406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7"/>
                  <w:enabled/>
                  <w:calcOnExit w:val="0"/>
                  <w:textInput/>
                </w:ffData>
              </w:fldChar>
            </w:r>
            <w:bookmarkStart w:id="59" w:name="Text77"/>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9"/>
          </w:p>
        </w:tc>
      </w:tr>
      <w:tr w:rsidR="00A139F3" w:rsidRPr="00F372B9" w:rsidTr="00C9313F">
        <w:trPr>
          <w:cantSplit/>
          <w:trHeight w:hRule="exact" w:val="648"/>
        </w:trPr>
        <w:tc>
          <w:tcPr>
            <w:tcW w:w="253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4"/>
                  <w:enabled/>
                  <w:calcOnExit w:val="0"/>
                  <w:textInput/>
                </w:ffData>
              </w:fldChar>
            </w:r>
            <w:bookmarkStart w:id="60" w:name="Text54"/>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0"/>
          </w:p>
        </w:tc>
        <w:tc>
          <w:tcPr>
            <w:tcW w:w="3690"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6"/>
                  <w:enabled/>
                  <w:calcOnExit w:val="0"/>
                  <w:textInput/>
                </w:ffData>
              </w:fldChar>
            </w:r>
            <w:bookmarkStart w:id="61" w:name="Text66"/>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1"/>
          </w:p>
        </w:tc>
        <w:tc>
          <w:tcPr>
            <w:tcW w:w="406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8"/>
                  <w:enabled/>
                  <w:calcOnExit w:val="0"/>
                  <w:textInput/>
                </w:ffData>
              </w:fldChar>
            </w:r>
            <w:bookmarkStart w:id="62" w:name="Text78"/>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2"/>
          </w:p>
        </w:tc>
      </w:tr>
      <w:tr w:rsidR="00A139F3" w:rsidRPr="00F372B9" w:rsidTr="00C9313F">
        <w:trPr>
          <w:cantSplit/>
          <w:trHeight w:hRule="exact" w:val="648"/>
        </w:trPr>
        <w:tc>
          <w:tcPr>
            <w:tcW w:w="253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5"/>
                  <w:enabled/>
                  <w:calcOnExit w:val="0"/>
                  <w:textInput/>
                </w:ffData>
              </w:fldChar>
            </w:r>
            <w:bookmarkStart w:id="63" w:name="Text55"/>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3"/>
          </w:p>
        </w:tc>
        <w:tc>
          <w:tcPr>
            <w:tcW w:w="3690"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7"/>
                  <w:enabled/>
                  <w:calcOnExit w:val="0"/>
                  <w:textInput/>
                </w:ffData>
              </w:fldChar>
            </w:r>
            <w:bookmarkStart w:id="64" w:name="Text67"/>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4"/>
          </w:p>
        </w:tc>
        <w:tc>
          <w:tcPr>
            <w:tcW w:w="406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9"/>
                  <w:enabled/>
                  <w:calcOnExit w:val="0"/>
                  <w:textInput/>
                </w:ffData>
              </w:fldChar>
            </w:r>
            <w:bookmarkStart w:id="65" w:name="Text79"/>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5"/>
          </w:p>
        </w:tc>
      </w:tr>
      <w:tr w:rsidR="00A139F3" w:rsidRPr="00F372B9" w:rsidTr="00C9313F">
        <w:trPr>
          <w:cantSplit/>
          <w:trHeight w:hRule="exact" w:val="648"/>
        </w:trPr>
        <w:tc>
          <w:tcPr>
            <w:tcW w:w="253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6"/>
                  <w:enabled/>
                  <w:calcOnExit w:val="0"/>
                  <w:textInput/>
                </w:ffData>
              </w:fldChar>
            </w:r>
            <w:bookmarkStart w:id="66" w:name="Text56"/>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6"/>
          </w:p>
        </w:tc>
        <w:tc>
          <w:tcPr>
            <w:tcW w:w="3690"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8"/>
                  <w:enabled/>
                  <w:calcOnExit w:val="0"/>
                  <w:textInput/>
                </w:ffData>
              </w:fldChar>
            </w:r>
            <w:bookmarkStart w:id="67" w:name="Text68"/>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7"/>
          </w:p>
        </w:tc>
        <w:tc>
          <w:tcPr>
            <w:tcW w:w="4068" w:type="dxa"/>
            <w:vAlign w:val="center"/>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80"/>
                  <w:enabled/>
                  <w:calcOnExit w:val="0"/>
                  <w:textInput/>
                </w:ffData>
              </w:fldChar>
            </w:r>
            <w:bookmarkStart w:id="68" w:name="Text80"/>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8"/>
          </w:p>
        </w:tc>
      </w:tr>
    </w:tbl>
    <w:p w:rsidR="00A139F3" w:rsidRPr="00F372B9" w:rsidRDefault="00A139F3" w:rsidP="00A139F3">
      <w:pPr>
        <w:pStyle w:val="ListParagraph"/>
        <w:spacing w:before="200" w:after="200"/>
        <w:ind w:left="0"/>
        <w:rPr>
          <w:rFonts w:ascii="Times New Roman" w:hAnsi="Times New Roman"/>
          <w:sz w:val="20"/>
        </w:rPr>
        <w:sectPr w:rsidR="00A139F3" w:rsidRPr="00F372B9" w:rsidSect="00D92D63">
          <w:headerReference w:type="first" r:id="rId38"/>
          <w:footerReference w:type="first" r:id="rId39"/>
          <w:pgSz w:w="12240" w:h="15840" w:code="1"/>
          <w:pgMar w:top="1440" w:right="1080" w:bottom="1440" w:left="1080" w:header="720" w:footer="720" w:gutter="0"/>
          <w:cols w:space="720"/>
          <w:titlePg/>
          <w:docGrid w:linePitch="360"/>
        </w:sectPr>
      </w:pPr>
      <w:bookmarkStart w:id="69" w:name="_Toc53292025"/>
    </w:p>
    <w:p w:rsidR="00A139F3" w:rsidRDefault="00A139F3" w:rsidP="00A139F3">
      <w:pPr>
        <w:pStyle w:val="PldCentrL1"/>
        <w:numPr>
          <w:ilvl w:val="0"/>
          <w:numId w:val="0"/>
        </w:numPr>
        <w:spacing w:after="0"/>
        <w:rPr>
          <w:sz w:val="20"/>
        </w:rPr>
      </w:pPr>
      <w:r w:rsidRPr="001F1017">
        <w:rPr>
          <w:sz w:val="20"/>
        </w:rPr>
        <w:lastRenderedPageBreak/>
        <w:t>CMR’S KEY PERSONNEL</w:t>
      </w:r>
      <w:bookmarkEnd w:id="69"/>
    </w:p>
    <w:p w:rsidR="00A139F3" w:rsidRPr="001F1017" w:rsidRDefault="00A139F3" w:rsidP="00A139F3">
      <w:pPr>
        <w:pStyle w:val="PldCentrL1"/>
        <w:numPr>
          <w:ilvl w:val="0"/>
          <w:numId w:val="0"/>
        </w:numPr>
        <w:spacing w:after="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5148"/>
        <w:gridCol w:w="5148"/>
      </w:tblGrid>
      <w:tr w:rsidR="00A139F3" w:rsidTr="00C9313F">
        <w:trPr>
          <w:cantSplit/>
          <w:trHeight w:hRule="exact" w:val="432"/>
        </w:trPr>
        <w:tc>
          <w:tcPr>
            <w:tcW w:w="5148" w:type="dxa"/>
            <w:shd w:val="clear" w:color="auto" w:fill="D9D9D9"/>
            <w:vAlign w:val="center"/>
          </w:tcPr>
          <w:p w:rsidR="00A139F3" w:rsidRPr="00C9313F" w:rsidRDefault="00E46846" w:rsidP="00C9313F">
            <w:pPr>
              <w:pStyle w:val="ListParagraph"/>
              <w:ind w:left="0"/>
              <w:rPr>
                <w:rFonts w:ascii="Times New Roman" w:hAnsi="Times New Roman"/>
                <w:b/>
                <w:sz w:val="22"/>
              </w:rPr>
            </w:pPr>
            <w:r w:rsidRPr="00C9313F">
              <w:rPr>
                <w:rFonts w:ascii="Times New Roman" w:hAnsi="Times New Roman"/>
                <w:b/>
                <w:sz w:val="22"/>
              </w:rPr>
              <w:t>Name</w:t>
            </w:r>
          </w:p>
        </w:tc>
        <w:tc>
          <w:tcPr>
            <w:tcW w:w="5148" w:type="dxa"/>
            <w:shd w:val="clear" w:color="auto" w:fill="D9D9D9"/>
            <w:vAlign w:val="center"/>
          </w:tcPr>
          <w:p w:rsidR="00A139F3" w:rsidRPr="00C9313F" w:rsidRDefault="00E46846" w:rsidP="00C9313F">
            <w:pPr>
              <w:pStyle w:val="ListParagraph"/>
              <w:ind w:left="0"/>
              <w:rPr>
                <w:rFonts w:ascii="Times New Roman" w:hAnsi="Times New Roman"/>
                <w:b/>
                <w:sz w:val="22"/>
              </w:rPr>
            </w:pPr>
            <w:r w:rsidRPr="00C9313F">
              <w:rPr>
                <w:rFonts w:ascii="Times New Roman" w:hAnsi="Times New Roman"/>
                <w:b/>
                <w:sz w:val="22"/>
              </w:rPr>
              <w:t>Title</w:t>
            </w:r>
          </w:p>
        </w:tc>
      </w:tr>
      <w:tr w:rsidR="00A139F3" w:rsidTr="00C9313F">
        <w:trPr>
          <w:cantSplit/>
          <w:trHeight w:hRule="exact" w:val="432"/>
        </w:trPr>
        <w:tc>
          <w:tcPr>
            <w:tcW w:w="5148" w:type="dxa"/>
            <w:vAlign w:val="bottom"/>
          </w:tcPr>
          <w:p w:rsidR="00A139F3" w:rsidRPr="00C9313F" w:rsidRDefault="00F76211" w:rsidP="00C9313F">
            <w:pPr>
              <w:pStyle w:val="ListParagraph"/>
              <w:ind w:left="0"/>
              <w:rPr>
                <w:rFonts w:ascii="Times New Roman" w:hAnsi="Times New Roman"/>
                <w:sz w:val="20"/>
              </w:rPr>
            </w:pPr>
            <w:r w:rsidRPr="00C9313F">
              <w:rPr>
                <w:rFonts w:ascii="Times New Roman" w:hAnsi="Times New Roman"/>
                <w:sz w:val="20"/>
              </w:rPr>
              <w:fldChar w:fldCharType="begin">
                <w:ffData>
                  <w:name w:val="Text81"/>
                  <w:enabled/>
                  <w:calcOnExit w:val="0"/>
                  <w:textInput/>
                </w:ffData>
              </w:fldChar>
            </w:r>
            <w:bookmarkStart w:id="70" w:name="Text81"/>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70"/>
          </w:p>
        </w:tc>
        <w:tc>
          <w:tcPr>
            <w:tcW w:w="5148" w:type="dxa"/>
            <w:vAlign w:val="bottom"/>
          </w:tcPr>
          <w:p w:rsidR="00A139F3" w:rsidRPr="00C9313F" w:rsidRDefault="00F76211"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99"/>
                  <w:enabled/>
                  <w:calcOnExit w:val="0"/>
                  <w:textInput/>
                </w:ffData>
              </w:fldChar>
            </w:r>
            <w:bookmarkStart w:id="71" w:name="Text99"/>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71"/>
          </w:p>
        </w:tc>
      </w:tr>
      <w:tr w:rsidR="00A139F3" w:rsidTr="00C9313F">
        <w:trPr>
          <w:cantSplit/>
          <w:trHeight w:hRule="exact" w:val="432"/>
        </w:trPr>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82"/>
                  <w:enabled/>
                  <w:calcOnExit w:val="0"/>
                  <w:textInput/>
                </w:ffData>
              </w:fldChar>
            </w:r>
            <w:bookmarkStart w:id="72" w:name="Text82"/>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2"/>
          </w:p>
        </w:tc>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100"/>
                  <w:enabled/>
                  <w:calcOnExit w:val="0"/>
                  <w:textInput/>
                </w:ffData>
              </w:fldChar>
            </w:r>
            <w:bookmarkStart w:id="73" w:name="Text100"/>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3"/>
          </w:p>
        </w:tc>
      </w:tr>
      <w:tr w:rsidR="00A139F3" w:rsidTr="00C9313F">
        <w:trPr>
          <w:cantSplit/>
          <w:trHeight w:hRule="exact" w:val="432"/>
        </w:trPr>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83"/>
                  <w:enabled/>
                  <w:calcOnExit w:val="0"/>
                  <w:textInput/>
                </w:ffData>
              </w:fldChar>
            </w:r>
            <w:bookmarkStart w:id="74" w:name="Text83"/>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4"/>
          </w:p>
        </w:tc>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101"/>
                  <w:enabled/>
                  <w:calcOnExit w:val="0"/>
                  <w:textInput/>
                </w:ffData>
              </w:fldChar>
            </w:r>
            <w:bookmarkStart w:id="75" w:name="Text101"/>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5"/>
          </w:p>
        </w:tc>
      </w:tr>
      <w:tr w:rsidR="00A139F3" w:rsidTr="00C9313F">
        <w:trPr>
          <w:cantSplit/>
          <w:trHeight w:hRule="exact" w:val="432"/>
        </w:trPr>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84"/>
                  <w:enabled/>
                  <w:calcOnExit w:val="0"/>
                  <w:textInput/>
                </w:ffData>
              </w:fldChar>
            </w:r>
            <w:bookmarkStart w:id="76" w:name="Text84"/>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6"/>
          </w:p>
        </w:tc>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102"/>
                  <w:enabled/>
                  <w:calcOnExit w:val="0"/>
                  <w:textInput/>
                </w:ffData>
              </w:fldChar>
            </w:r>
            <w:bookmarkStart w:id="77" w:name="Text102"/>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7"/>
          </w:p>
        </w:tc>
      </w:tr>
      <w:tr w:rsidR="00A139F3" w:rsidTr="00C9313F">
        <w:trPr>
          <w:cantSplit/>
          <w:trHeight w:hRule="exact" w:val="432"/>
        </w:trPr>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85"/>
                  <w:enabled/>
                  <w:calcOnExit w:val="0"/>
                  <w:textInput/>
                </w:ffData>
              </w:fldChar>
            </w:r>
            <w:bookmarkStart w:id="78" w:name="Text85"/>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8"/>
          </w:p>
        </w:tc>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103"/>
                  <w:enabled/>
                  <w:calcOnExit w:val="0"/>
                  <w:textInput/>
                </w:ffData>
              </w:fldChar>
            </w:r>
            <w:bookmarkStart w:id="79" w:name="Text103"/>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9"/>
          </w:p>
        </w:tc>
      </w:tr>
      <w:tr w:rsidR="00A139F3" w:rsidTr="00C9313F">
        <w:trPr>
          <w:cantSplit/>
          <w:trHeight w:hRule="exact" w:val="432"/>
        </w:trPr>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86"/>
                  <w:enabled/>
                  <w:calcOnExit w:val="0"/>
                  <w:textInput/>
                </w:ffData>
              </w:fldChar>
            </w:r>
            <w:bookmarkStart w:id="80" w:name="Text86"/>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0"/>
          </w:p>
        </w:tc>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104"/>
                  <w:enabled/>
                  <w:calcOnExit w:val="0"/>
                  <w:textInput/>
                </w:ffData>
              </w:fldChar>
            </w:r>
            <w:bookmarkStart w:id="81" w:name="Text104"/>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1"/>
          </w:p>
        </w:tc>
      </w:tr>
      <w:tr w:rsidR="00A139F3" w:rsidTr="00C9313F">
        <w:trPr>
          <w:cantSplit/>
          <w:trHeight w:hRule="exact" w:val="432"/>
        </w:trPr>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87"/>
                  <w:enabled/>
                  <w:calcOnExit w:val="0"/>
                  <w:textInput/>
                </w:ffData>
              </w:fldChar>
            </w:r>
            <w:bookmarkStart w:id="82" w:name="Text87"/>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2"/>
          </w:p>
        </w:tc>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105"/>
                  <w:enabled/>
                  <w:calcOnExit w:val="0"/>
                  <w:textInput/>
                </w:ffData>
              </w:fldChar>
            </w:r>
            <w:bookmarkStart w:id="83" w:name="Text105"/>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3"/>
          </w:p>
        </w:tc>
      </w:tr>
      <w:tr w:rsidR="00A139F3" w:rsidTr="00C9313F">
        <w:trPr>
          <w:cantSplit/>
          <w:trHeight w:hRule="exact" w:val="432"/>
        </w:trPr>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88"/>
                  <w:enabled/>
                  <w:calcOnExit w:val="0"/>
                  <w:textInput/>
                </w:ffData>
              </w:fldChar>
            </w:r>
            <w:bookmarkStart w:id="84" w:name="Text88"/>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4"/>
          </w:p>
        </w:tc>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106"/>
                  <w:enabled/>
                  <w:calcOnExit w:val="0"/>
                  <w:textInput/>
                </w:ffData>
              </w:fldChar>
            </w:r>
            <w:bookmarkStart w:id="85" w:name="Text106"/>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5"/>
          </w:p>
        </w:tc>
      </w:tr>
      <w:tr w:rsidR="00A139F3" w:rsidTr="00C9313F">
        <w:trPr>
          <w:cantSplit/>
          <w:trHeight w:hRule="exact" w:val="432"/>
        </w:trPr>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89"/>
                  <w:enabled/>
                  <w:calcOnExit w:val="0"/>
                  <w:textInput/>
                </w:ffData>
              </w:fldChar>
            </w:r>
            <w:bookmarkStart w:id="86" w:name="Text89"/>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6"/>
          </w:p>
        </w:tc>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107"/>
                  <w:enabled/>
                  <w:calcOnExit w:val="0"/>
                  <w:textInput/>
                </w:ffData>
              </w:fldChar>
            </w:r>
            <w:bookmarkStart w:id="87" w:name="Text107"/>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7"/>
          </w:p>
        </w:tc>
      </w:tr>
      <w:tr w:rsidR="00A139F3" w:rsidTr="00C9313F">
        <w:trPr>
          <w:cantSplit/>
          <w:trHeight w:hRule="exact" w:val="432"/>
        </w:trPr>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90"/>
                  <w:enabled/>
                  <w:calcOnExit w:val="0"/>
                  <w:textInput/>
                </w:ffData>
              </w:fldChar>
            </w:r>
            <w:bookmarkStart w:id="88" w:name="Text90"/>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8"/>
          </w:p>
        </w:tc>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108"/>
                  <w:enabled/>
                  <w:calcOnExit w:val="0"/>
                  <w:textInput/>
                </w:ffData>
              </w:fldChar>
            </w:r>
            <w:bookmarkStart w:id="89" w:name="Text108"/>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9"/>
          </w:p>
        </w:tc>
      </w:tr>
      <w:tr w:rsidR="00A139F3" w:rsidTr="00C9313F">
        <w:trPr>
          <w:cantSplit/>
          <w:trHeight w:hRule="exact" w:val="432"/>
        </w:trPr>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91"/>
                  <w:enabled/>
                  <w:calcOnExit w:val="0"/>
                  <w:textInput/>
                </w:ffData>
              </w:fldChar>
            </w:r>
            <w:bookmarkStart w:id="90" w:name="Text91"/>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0"/>
          </w:p>
        </w:tc>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109"/>
                  <w:enabled/>
                  <w:calcOnExit w:val="0"/>
                  <w:textInput/>
                </w:ffData>
              </w:fldChar>
            </w:r>
            <w:bookmarkStart w:id="91" w:name="Text109"/>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1"/>
          </w:p>
        </w:tc>
      </w:tr>
      <w:tr w:rsidR="00A139F3" w:rsidTr="00C9313F">
        <w:trPr>
          <w:cantSplit/>
          <w:trHeight w:hRule="exact" w:val="432"/>
        </w:trPr>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92"/>
                  <w:enabled/>
                  <w:calcOnExit w:val="0"/>
                  <w:textInput/>
                </w:ffData>
              </w:fldChar>
            </w:r>
            <w:bookmarkStart w:id="92" w:name="Text92"/>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2"/>
          </w:p>
        </w:tc>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110"/>
                  <w:enabled/>
                  <w:calcOnExit w:val="0"/>
                  <w:textInput/>
                </w:ffData>
              </w:fldChar>
            </w:r>
            <w:bookmarkStart w:id="93" w:name="Text110"/>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3"/>
          </w:p>
        </w:tc>
      </w:tr>
      <w:tr w:rsidR="00A139F3" w:rsidTr="00C9313F">
        <w:trPr>
          <w:cantSplit/>
          <w:trHeight w:hRule="exact" w:val="432"/>
        </w:trPr>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93"/>
                  <w:enabled/>
                  <w:calcOnExit w:val="0"/>
                  <w:textInput/>
                </w:ffData>
              </w:fldChar>
            </w:r>
            <w:bookmarkStart w:id="94" w:name="Text93"/>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4"/>
          </w:p>
        </w:tc>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111"/>
                  <w:enabled/>
                  <w:calcOnExit w:val="0"/>
                  <w:textInput/>
                </w:ffData>
              </w:fldChar>
            </w:r>
            <w:bookmarkStart w:id="95" w:name="Text111"/>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5"/>
          </w:p>
        </w:tc>
      </w:tr>
      <w:tr w:rsidR="00A139F3" w:rsidTr="00C9313F">
        <w:trPr>
          <w:cantSplit/>
          <w:trHeight w:hRule="exact" w:val="432"/>
        </w:trPr>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94"/>
                  <w:enabled/>
                  <w:calcOnExit w:val="0"/>
                  <w:textInput/>
                </w:ffData>
              </w:fldChar>
            </w:r>
            <w:bookmarkStart w:id="96" w:name="Text94"/>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6"/>
          </w:p>
        </w:tc>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112"/>
                  <w:enabled/>
                  <w:calcOnExit w:val="0"/>
                  <w:textInput/>
                </w:ffData>
              </w:fldChar>
            </w:r>
            <w:bookmarkStart w:id="97" w:name="Text112"/>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7"/>
          </w:p>
        </w:tc>
      </w:tr>
      <w:tr w:rsidR="00A139F3" w:rsidTr="00C9313F">
        <w:trPr>
          <w:cantSplit/>
          <w:trHeight w:hRule="exact" w:val="432"/>
        </w:trPr>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95"/>
                  <w:enabled/>
                  <w:calcOnExit w:val="0"/>
                  <w:textInput/>
                </w:ffData>
              </w:fldChar>
            </w:r>
            <w:bookmarkStart w:id="98" w:name="Text95"/>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8"/>
          </w:p>
        </w:tc>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113"/>
                  <w:enabled/>
                  <w:calcOnExit w:val="0"/>
                  <w:textInput/>
                </w:ffData>
              </w:fldChar>
            </w:r>
            <w:bookmarkStart w:id="99" w:name="Text113"/>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9"/>
          </w:p>
        </w:tc>
      </w:tr>
      <w:tr w:rsidR="00A139F3" w:rsidTr="00C9313F">
        <w:trPr>
          <w:cantSplit/>
          <w:trHeight w:hRule="exact" w:val="432"/>
        </w:trPr>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96"/>
                  <w:enabled/>
                  <w:calcOnExit w:val="0"/>
                  <w:textInput/>
                </w:ffData>
              </w:fldChar>
            </w:r>
            <w:bookmarkStart w:id="100" w:name="Text96"/>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100"/>
          </w:p>
        </w:tc>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114"/>
                  <w:enabled/>
                  <w:calcOnExit w:val="0"/>
                  <w:textInput/>
                </w:ffData>
              </w:fldChar>
            </w:r>
            <w:bookmarkStart w:id="101" w:name="Text114"/>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101"/>
          </w:p>
        </w:tc>
      </w:tr>
      <w:tr w:rsidR="00A139F3" w:rsidTr="00C9313F">
        <w:trPr>
          <w:cantSplit/>
          <w:trHeight w:hRule="exact" w:val="432"/>
        </w:trPr>
        <w:tc>
          <w:tcPr>
            <w:tcW w:w="5148" w:type="dxa"/>
            <w:tcBorders>
              <w:bottom w:val="single" w:sz="4" w:space="0" w:color="auto"/>
            </w:tcBorders>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97"/>
                  <w:enabled/>
                  <w:calcOnExit w:val="0"/>
                  <w:textInput/>
                </w:ffData>
              </w:fldChar>
            </w:r>
            <w:bookmarkStart w:id="102" w:name="Text97"/>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102"/>
          </w:p>
        </w:tc>
        <w:tc>
          <w:tcPr>
            <w:tcW w:w="5148" w:type="dxa"/>
            <w:tcBorders>
              <w:bottom w:val="single" w:sz="4" w:space="0" w:color="auto"/>
            </w:tcBorders>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115"/>
                  <w:enabled/>
                  <w:calcOnExit w:val="0"/>
                  <w:textInput/>
                </w:ffData>
              </w:fldChar>
            </w:r>
            <w:bookmarkStart w:id="103" w:name="Text115"/>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103"/>
          </w:p>
        </w:tc>
      </w:tr>
      <w:tr w:rsidR="00A139F3" w:rsidTr="00C9313F">
        <w:trPr>
          <w:cantSplit/>
          <w:trHeight w:hRule="exact" w:val="432"/>
        </w:trPr>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98"/>
                  <w:enabled/>
                  <w:calcOnExit w:val="0"/>
                  <w:textInput/>
                </w:ffData>
              </w:fldChar>
            </w:r>
            <w:bookmarkStart w:id="104" w:name="Text98"/>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104"/>
          </w:p>
        </w:tc>
        <w:tc>
          <w:tcPr>
            <w:tcW w:w="5148" w:type="dxa"/>
            <w:vAlign w:val="bottom"/>
          </w:tcPr>
          <w:p w:rsidR="00A139F3" w:rsidRPr="00C9313F" w:rsidRDefault="00F76211" w:rsidP="00C9313F">
            <w:pPr>
              <w:pStyle w:val="ListParagraph"/>
              <w:ind w:left="0"/>
              <w:rPr>
                <w:rFonts w:ascii="Calibri" w:hAnsi="Calibri" w:cs="Calibri"/>
                <w:sz w:val="20"/>
              </w:rPr>
            </w:pPr>
            <w:r w:rsidRPr="00C9313F">
              <w:rPr>
                <w:rFonts w:ascii="Calibri" w:hAnsi="Calibri" w:cs="Calibri"/>
                <w:sz w:val="20"/>
              </w:rPr>
              <w:fldChar w:fldCharType="begin">
                <w:ffData>
                  <w:name w:val="Text116"/>
                  <w:enabled/>
                  <w:calcOnExit w:val="0"/>
                  <w:textInput/>
                </w:ffData>
              </w:fldChar>
            </w:r>
            <w:bookmarkStart w:id="105" w:name="Text116"/>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105"/>
          </w:p>
        </w:tc>
      </w:tr>
    </w:tbl>
    <w:p w:rsidR="00A139F3" w:rsidRDefault="00A139F3" w:rsidP="00A139F3">
      <w:pPr>
        <w:pStyle w:val="ListParagraph"/>
        <w:spacing w:before="200" w:after="200"/>
        <w:ind w:left="0"/>
        <w:rPr>
          <w:rFonts w:ascii="Calibri" w:hAnsi="Calibri" w:cs="Calibri"/>
          <w:sz w:val="20"/>
        </w:rPr>
        <w:sectPr w:rsidR="00A139F3" w:rsidSect="00D92D63">
          <w:headerReference w:type="first" r:id="rId40"/>
          <w:footerReference w:type="first" r:id="rId41"/>
          <w:pgSz w:w="12240" w:h="15840" w:code="1"/>
          <w:pgMar w:top="1440" w:right="1080" w:bottom="1440" w:left="1080" w:header="720" w:footer="720" w:gutter="0"/>
          <w:cols w:space="720"/>
          <w:titlePg/>
          <w:docGrid w:linePitch="360"/>
        </w:sectPr>
      </w:pPr>
    </w:p>
    <w:p w:rsidR="003A05A2" w:rsidRPr="003A05A2" w:rsidRDefault="003A05A2" w:rsidP="003A05A2">
      <w:pPr>
        <w:pStyle w:val="BodyText"/>
        <w:widowControl w:val="0"/>
        <w:jc w:val="center"/>
        <w:rPr>
          <w:rFonts w:ascii="Palatino Linotype" w:hAnsi="Palatino Linotype"/>
          <w:b/>
          <w:szCs w:val="24"/>
        </w:rPr>
      </w:pPr>
      <w:r w:rsidRPr="003A05A2">
        <w:rPr>
          <w:rFonts w:ascii="Palatino Linotype" w:hAnsi="Palatino Linotype"/>
          <w:b/>
          <w:szCs w:val="24"/>
        </w:rPr>
        <w:lastRenderedPageBreak/>
        <w:t>Exhibit G to</w:t>
      </w:r>
    </w:p>
    <w:p w:rsidR="003A05A2" w:rsidRPr="003A05A2" w:rsidRDefault="003A05A2" w:rsidP="003A05A2">
      <w:pPr>
        <w:pStyle w:val="Heading7"/>
        <w:widowControl w:val="0"/>
        <w:spacing w:before="0" w:after="0"/>
        <w:jc w:val="center"/>
        <w:rPr>
          <w:rFonts w:ascii="Palatino Linotype" w:hAnsi="Palatino Linotype"/>
          <w:b/>
        </w:rPr>
      </w:pPr>
      <w:r w:rsidRPr="003A05A2">
        <w:rPr>
          <w:rFonts w:ascii="Palatino Linotype" w:hAnsi="Palatino Linotype"/>
          <w:b/>
        </w:rPr>
        <w:t>CM-at-Risk Agreement</w:t>
      </w:r>
    </w:p>
    <w:p w:rsidR="003A05A2" w:rsidRDefault="003A05A2" w:rsidP="003A05A2"/>
    <w:p w:rsidR="003A05A2" w:rsidRPr="003A05A2" w:rsidRDefault="003A05A2" w:rsidP="003A05A2"/>
    <w:p w:rsidR="003A05A2" w:rsidRDefault="00AC088F" w:rsidP="003A05A2">
      <w:pPr>
        <w:pStyle w:val="Heading7"/>
        <w:widowControl w:val="0"/>
        <w:spacing w:before="3840" w:after="0"/>
        <w:jc w:val="center"/>
      </w:pPr>
      <w:r>
        <w:rPr>
          <w:rFonts w:ascii="Times New Roman" w:hAnsi="Times New Roman"/>
          <w:b/>
        </w:rPr>
        <w:t>OCIP PROJECT SAFETY GUIDANCE MANUAL/</w:t>
      </w:r>
      <w:r w:rsidR="00A139F3" w:rsidRPr="001F1017">
        <w:rPr>
          <w:rFonts w:ascii="Times New Roman" w:hAnsi="Times New Roman"/>
          <w:b/>
        </w:rPr>
        <w:t>INSURANCE MANUAL</w:t>
      </w:r>
    </w:p>
    <w:p w:rsidR="003A05A2" w:rsidRPr="003A05A2" w:rsidRDefault="003A05A2" w:rsidP="003A05A2"/>
    <w:p w:rsidR="00AC088F" w:rsidRDefault="00AC088F" w:rsidP="00AC088F"/>
    <w:p w:rsidR="00AC088F" w:rsidRPr="00AC088F" w:rsidRDefault="00AC088F" w:rsidP="00AC088F"/>
    <w:p w:rsidR="00A139F3" w:rsidRDefault="00A139F3" w:rsidP="00A139F3">
      <w:pPr>
        <w:pStyle w:val="ListParagraph"/>
        <w:spacing w:before="200" w:after="200"/>
        <w:ind w:left="0"/>
        <w:rPr>
          <w:rFonts w:ascii="Calibri" w:hAnsi="Calibri" w:cs="Calibri"/>
          <w:sz w:val="20"/>
        </w:rPr>
        <w:sectPr w:rsidR="00A139F3" w:rsidSect="00D92D63">
          <w:footerReference w:type="default" r:id="rId42"/>
          <w:headerReference w:type="first" r:id="rId43"/>
          <w:footerReference w:type="first" r:id="rId44"/>
          <w:pgSz w:w="12240" w:h="15840" w:code="1"/>
          <w:pgMar w:top="1440" w:right="1080" w:bottom="1440" w:left="1080" w:header="720" w:footer="720" w:gutter="0"/>
          <w:cols w:space="720"/>
          <w:docGrid w:linePitch="360"/>
        </w:sectPr>
      </w:pPr>
    </w:p>
    <w:p w:rsidR="00E76672" w:rsidRDefault="00E76672" w:rsidP="0084431B">
      <w:pPr>
        <w:rPr>
          <w:rFonts w:ascii="Times New Roman" w:hAnsi="Times New Roman"/>
          <w:b/>
          <w:bCs/>
          <w:sz w:val="20"/>
        </w:rPr>
      </w:pPr>
      <w:bookmarkStart w:id="106" w:name="_Toc287353750"/>
    </w:p>
    <w:bookmarkStart w:id="107" w:name="_MON_1488614891"/>
    <w:bookmarkEnd w:id="107"/>
    <w:p w:rsidR="00E76672" w:rsidRDefault="00FA61D8" w:rsidP="0084431B">
      <w:pPr>
        <w:rPr>
          <w:rFonts w:ascii="Times New Roman" w:hAnsi="Times New Roman"/>
          <w:b/>
          <w:bCs/>
          <w:sz w:val="20"/>
        </w:rPr>
      </w:pPr>
      <w:r w:rsidRPr="00581E4B">
        <w:rPr>
          <w:rFonts w:ascii="Times New Roman" w:hAnsi="Times New Roman"/>
          <w:b/>
          <w:bCs/>
          <w:sz w:val="20"/>
        </w:rPr>
        <w:object w:dxaOrig="9636" w:dyaOrig="121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8pt;height:605.4pt" o:ole="">
            <v:imagedata r:id="rId45" o:title=""/>
          </v:shape>
          <o:OLEObject Type="Embed" ProgID="Word.Document.8" ShapeID="_x0000_i1025" DrawAspect="Content" ObjectID="_1498651321" r:id="rId46">
            <o:FieldCodes>\s</o:FieldCodes>
          </o:OLEObject>
        </w:object>
      </w:r>
    </w:p>
    <w:p w:rsidR="00E76672" w:rsidRDefault="00E76672" w:rsidP="0084431B">
      <w:pPr>
        <w:rPr>
          <w:rFonts w:ascii="Times New Roman" w:hAnsi="Times New Roman"/>
          <w:b/>
          <w:bCs/>
          <w:sz w:val="20"/>
        </w:rPr>
        <w:sectPr w:rsidR="00E76672" w:rsidSect="003D7C17">
          <w:headerReference w:type="first" r:id="rId47"/>
          <w:pgSz w:w="12240" w:h="15840" w:code="1"/>
          <w:pgMar w:top="1440" w:right="1080" w:bottom="1440" w:left="1080" w:header="720" w:footer="720" w:gutter="0"/>
          <w:cols w:space="720"/>
          <w:titlePg/>
          <w:docGrid w:linePitch="360"/>
        </w:sectPr>
      </w:pPr>
    </w:p>
    <w:p w:rsidR="00E76672" w:rsidRDefault="00E76672" w:rsidP="0084431B">
      <w:pPr>
        <w:rPr>
          <w:rFonts w:ascii="Times New Roman" w:hAnsi="Times New Roman"/>
          <w:b/>
          <w:bCs/>
          <w:sz w:val="20"/>
        </w:rPr>
      </w:pPr>
    </w:p>
    <w:p w:rsidR="0084431B" w:rsidRDefault="0084431B" w:rsidP="0084431B">
      <w:pPr>
        <w:rPr>
          <w:rFonts w:ascii="Times New Roman" w:hAnsi="Times New Roman"/>
          <w:b/>
          <w:bCs/>
          <w:sz w:val="20"/>
        </w:rPr>
      </w:pPr>
      <w:r w:rsidRPr="00DD534F">
        <w:rPr>
          <w:rFonts w:ascii="Times New Roman" w:hAnsi="Times New Roman"/>
          <w:b/>
          <w:bCs/>
          <w:sz w:val="20"/>
        </w:rPr>
        <w:t>TABLE OF CONTENTS</w:t>
      </w:r>
    </w:p>
    <w:p w:rsidR="0084431B" w:rsidRDefault="0084431B" w:rsidP="0084431B">
      <w:pPr>
        <w:rPr>
          <w:rFonts w:ascii="Times New Roman" w:hAnsi="Times New Roman"/>
          <w:b/>
          <w:bCs/>
          <w:sz w:val="20"/>
        </w:rPr>
      </w:pPr>
    </w:p>
    <w:p w:rsidR="0084431B" w:rsidRPr="00DD534F" w:rsidRDefault="0084431B" w:rsidP="0084431B">
      <w:pPr>
        <w:rPr>
          <w:rFonts w:ascii="Times New Roman" w:hAnsi="Times New Roman"/>
          <w:b/>
          <w:bCs/>
          <w:sz w:val="20"/>
        </w:rPr>
      </w:pPr>
    </w:p>
    <w:p w:rsidR="0084431B" w:rsidRPr="00DD534F" w:rsidRDefault="0084431B" w:rsidP="0084431B">
      <w:pPr>
        <w:tabs>
          <w:tab w:val="left" w:pos="720"/>
          <w:tab w:val="left" w:pos="1440"/>
          <w:tab w:val="left" w:pos="8010"/>
        </w:tabs>
        <w:rPr>
          <w:rFonts w:ascii="Times New Roman" w:hAnsi="Times New Roman"/>
          <w:sz w:val="20"/>
        </w:rPr>
      </w:pPr>
      <w:r w:rsidRPr="00DD534F">
        <w:rPr>
          <w:rFonts w:ascii="Times New Roman" w:hAnsi="Times New Roman"/>
          <w:sz w:val="20"/>
        </w:rPr>
        <w:t>Project Safety Program Statement</w:t>
      </w:r>
      <w:r>
        <w:rPr>
          <w:rFonts w:ascii="Times New Roman" w:hAnsi="Times New Roman"/>
          <w:sz w:val="20"/>
        </w:rPr>
        <w:tab/>
      </w:r>
      <w:r w:rsidRPr="00DD534F">
        <w:rPr>
          <w:rFonts w:ascii="Times New Roman" w:hAnsi="Times New Roman"/>
          <w:sz w:val="20"/>
        </w:rPr>
        <w:t>5</w:t>
      </w:r>
    </w:p>
    <w:p w:rsidR="00E76672" w:rsidRDefault="00E76672" w:rsidP="0084431B">
      <w:pPr>
        <w:tabs>
          <w:tab w:val="left" w:pos="720"/>
          <w:tab w:val="left" w:pos="1440"/>
          <w:tab w:val="left" w:pos="8010"/>
        </w:tabs>
        <w:rPr>
          <w:rFonts w:ascii="Times New Roman" w:hAnsi="Times New Roman"/>
          <w:sz w:val="20"/>
        </w:rPr>
      </w:pP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1.0</w:t>
      </w:r>
      <w:r>
        <w:rPr>
          <w:rFonts w:ascii="Times New Roman" w:hAnsi="Times New Roman"/>
          <w:sz w:val="20"/>
        </w:rPr>
        <w:tab/>
        <w:t>Authority</w:t>
      </w:r>
      <w:r w:rsidRPr="00DD534F">
        <w:rPr>
          <w:rFonts w:ascii="Times New Roman" w:hAnsi="Times New Roman"/>
          <w:sz w:val="20"/>
        </w:rPr>
        <w:tab/>
        <w:t>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2.0</w:t>
      </w:r>
      <w:r w:rsidRPr="00DD534F">
        <w:rPr>
          <w:rFonts w:ascii="Times New Roman" w:hAnsi="Times New Roman"/>
          <w:sz w:val="20"/>
        </w:rPr>
        <w:tab/>
        <w:t>Purpose</w:t>
      </w:r>
      <w:r w:rsidRPr="00DD534F">
        <w:rPr>
          <w:rFonts w:ascii="Times New Roman" w:hAnsi="Times New Roman"/>
          <w:sz w:val="20"/>
        </w:rPr>
        <w:tab/>
      </w:r>
      <w:r w:rsidRPr="00DD534F">
        <w:rPr>
          <w:rFonts w:ascii="Times New Roman" w:hAnsi="Times New Roman"/>
          <w:sz w:val="20"/>
        </w:rPr>
        <w:tab/>
        <w:t>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3.0</w:t>
      </w:r>
      <w:r w:rsidRPr="00DD534F">
        <w:rPr>
          <w:rFonts w:ascii="Times New Roman" w:hAnsi="Times New Roman"/>
          <w:sz w:val="20"/>
        </w:rPr>
        <w:tab/>
        <w:t>Scope</w:t>
      </w:r>
      <w:r w:rsidRPr="00DD534F">
        <w:rPr>
          <w:rFonts w:ascii="Times New Roman" w:hAnsi="Times New Roman"/>
          <w:sz w:val="20"/>
        </w:rPr>
        <w:tab/>
      </w:r>
      <w:r w:rsidRPr="00DD534F">
        <w:rPr>
          <w:rFonts w:ascii="Times New Roman" w:hAnsi="Times New Roman"/>
          <w:sz w:val="20"/>
        </w:rPr>
        <w:tab/>
        <w:t>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4.0</w:t>
      </w:r>
      <w:r w:rsidRPr="00DD534F">
        <w:rPr>
          <w:rFonts w:ascii="Times New Roman" w:hAnsi="Times New Roman"/>
          <w:sz w:val="20"/>
        </w:rPr>
        <w:tab/>
        <w:t>Definitions</w:t>
      </w:r>
      <w:r w:rsidRPr="00DD534F">
        <w:rPr>
          <w:rFonts w:ascii="Times New Roman" w:hAnsi="Times New Roman"/>
          <w:sz w:val="20"/>
        </w:rPr>
        <w:tab/>
        <w:t>7</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5.0</w:t>
      </w:r>
      <w:r w:rsidRPr="00DD534F">
        <w:rPr>
          <w:rFonts w:ascii="Times New Roman" w:hAnsi="Times New Roman"/>
          <w:sz w:val="20"/>
        </w:rPr>
        <w:tab/>
        <w:t>Application</w:t>
      </w:r>
      <w:r w:rsidRPr="00DD534F">
        <w:rPr>
          <w:rFonts w:ascii="Times New Roman" w:hAnsi="Times New Roman"/>
          <w:sz w:val="20"/>
        </w:rPr>
        <w:tab/>
        <w:t>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5.1</w:t>
      </w:r>
      <w:r w:rsidRPr="00DD534F">
        <w:rPr>
          <w:rFonts w:ascii="Times New Roman" w:hAnsi="Times New Roman"/>
          <w:sz w:val="20"/>
        </w:rPr>
        <w:tab/>
        <w:t>General Application</w:t>
      </w:r>
      <w:r w:rsidRPr="00DD534F">
        <w:rPr>
          <w:rFonts w:ascii="Times New Roman" w:hAnsi="Times New Roman"/>
          <w:sz w:val="20"/>
        </w:rPr>
        <w:tab/>
        <w:t>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5.2</w:t>
      </w:r>
      <w:r w:rsidRPr="00DD534F">
        <w:rPr>
          <w:rFonts w:ascii="Times New Roman" w:hAnsi="Times New Roman"/>
          <w:sz w:val="20"/>
        </w:rPr>
        <w:tab/>
        <w:t>Project Safety Program</w:t>
      </w:r>
      <w:r w:rsidRPr="00DD534F">
        <w:rPr>
          <w:rFonts w:ascii="Times New Roman" w:hAnsi="Times New Roman"/>
          <w:sz w:val="20"/>
        </w:rPr>
        <w:tab/>
        <w:t>10</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5.3</w:t>
      </w:r>
      <w:r w:rsidRPr="00DD534F">
        <w:rPr>
          <w:rFonts w:ascii="Times New Roman" w:hAnsi="Times New Roman"/>
          <w:sz w:val="20"/>
        </w:rPr>
        <w:tab/>
        <w:t>Subcontractor’s Safety Program</w:t>
      </w:r>
      <w:r w:rsidRPr="00DD534F">
        <w:rPr>
          <w:rFonts w:ascii="Times New Roman" w:hAnsi="Times New Roman"/>
          <w:sz w:val="20"/>
        </w:rPr>
        <w:tab/>
        <w:t>11</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5.4</w:t>
      </w:r>
      <w:r w:rsidRPr="00DD534F">
        <w:rPr>
          <w:rFonts w:ascii="Times New Roman" w:hAnsi="Times New Roman"/>
          <w:sz w:val="20"/>
        </w:rPr>
        <w:tab/>
        <w:t>Safety Staffing</w:t>
      </w:r>
      <w:r w:rsidRPr="00DD534F">
        <w:rPr>
          <w:rFonts w:ascii="Times New Roman" w:hAnsi="Times New Roman"/>
          <w:sz w:val="20"/>
        </w:rPr>
        <w:tab/>
        <w:t>11</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6.0</w:t>
      </w:r>
      <w:r w:rsidRPr="00DD534F">
        <w:rPr>
          <w:rFonts w:ascii="Times New Roman" w:hAnsi="Times New Roman"/>
          <w:sz w:val="20"/>
        </w:rPr>
        <w:tab/>
        <w:t>Project Safety Orientation</w:t>
      </w:r>
      <w:r w:rsidRPr="00DD534F">
        <w:rPr>
          <w:rFonts w:ascii="Times New Roman" w:hAnsi="Times New Roman"/>
          <w:sz w:val="20"/>
        </w:rPr>
        <w:tab/>
        <w:t>12</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6.1</w:t>
      </w:r>
      <w:r w:rsidRPr="00DD534F">
        <w:rPr>
          <w:rFonts w:ascii="Times New Roman" w:hAnsi="Times New Roman"/>
          <w:sz w:val="20"/>
        </w:rPr>
        <w:tab/>
        <w:t>Project Safety Orientation</w:t>
      </w:r>
      <w:r w:rsidRPr="00DD534F">
        <w:rPr>
          <w:rFonts w:ascii="Times New Roman" w:hAnsi="Times New Roman"/>
          <w:sz w:val="20"/>
        </w:rPr>
        <w:tab/>
        <w:t>12</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6.2</w:t>
      </w:r>
      <w:r w:rsidRPr="00DD534F">
        <w:rPr>
          <w:rFonts w:ascii="Times New Roman" w:hAnsi="Times New Roman"/>
          <w:sz w:val="20"/>
        </w:rPr>
        <w:tab/>
        <w:t>Completion of Safety Orientation</w:t>
      </w:r>
      <w:r w:rsidRPr="00DD534F">
        <w:rPr>
          <w:rFonts w:ascii="Times New Roman" w:hAnsi="Times New Roman"/>
          <w:sz w:val="20"/>
        </w:rPr>
        <w:tab/>
        <w:t>12</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7.0</w:t>
      </w:r>
      <w:r w:rsidRPr="00DD534F">
        <w:rPr>
          <w:rFonts w:ascii="Times New Roman" w:hAnsi="Times New Roman"/>
          <w:sz w:val="20"/>
        </w:rPr>
        <w:tab/>
        <w:t>General Project Safety Requirements</w:t>
      </w:r>
      <w:r w:rsidRPr="00DD534F">
        <w:rPr>
          <w:rFonts w:ascii="Times New Roman" w:hAnsi="Times New Roman"/>
          <w:sz w:val="20"/>
        </w:rPr>
        <w:tab/>
        <w:t>13</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7.1</w:t>
      </w:r>
      <w:r>
        <w:rPr>
          <w:rFonts w:ascii="Times New Roman" w:hAnsi="Times New Roman"/>
          <w:sz w:val="20"/>
        </w:rPr>
        <w:tab/>
        <w:t>Access to Project Site</w:t>
      </w:r>
      <w:r w:rsidRPr="00DD534F">
        <w:rPr>
          <w:rFonts w:ascii="Times New Roman" w:hAnsi="Times New Roman"/>
          <w:sz w:val="20"/>
        </w:rPr>
        <w:tab/>
        <w:t>13</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7.2</w:t>
      </w:r>
      <w:r>
        <w:rPr>
          <w:rFonts w:ascii="Times New Roman" w:hAnsi="Times New Roman"/>
          <w:sz w:val="20"/>
        </w:rPr>
        <w:tab/>
        <w:t>Job Hazard Analysis</w:t>
      </w:r>
      <w:r>
        <w:rPr>
          <w:rFonts w:ascii="Times New Roman" w:hAnsi="Times New Roman"/>
          <w:sz w:val="20"/>
        </w:rPr>
        <w:tab/>
      </w:r>
      <w:r w:rsidRPr="00DD534F">
        <w:rPr>
          <w:rFonts w:ascii="Times New Roman" w:hAnsi="Times New Roman"/>
          <w:sz w:val="20"/>
        </w:rPr>
        <w:t>14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7.3</w:t>
      </w:r>
      <w:r>
        <w:rPr>
          <w:rFonts w:ascii="Times New Roman" w:hAnsi="Times New Roman"/>
          <w:sz w:val="20"/>
        </w:rPr>
        <w:tab/>
        <w:t>Project Safety Inspections</w:t>
      </w:r>
      <w:r>
        <w:rPr>
          <w:rFonts w:ascii="Times New Roman" w:hAnsi="Times New Roman"/>
          <w:sz w:val="20"/>
        </w:rPr>
        <w:tab/>
      </w:r>
      <w:r w:rsidRPr="00DD534F">
        <w:rPr>
          <w:rFonts w:ascii="Times New Roman" w:hAnsi="Times New Roman"/>
          <w:sz w:val="20"/>
        </w:rPr>
        <w:t>14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7.4</w:t>
      </w:r>
      <w:r w:rsidRPr="00DD534F">
        <w:rPr>
          <w:rFonts w:ascii="Times New Roman" w:hAnsi="Times New Roman"/>
          <w:sz w:val="20"/>
        </w:rPr>
        <w:tab/>
        <w:t>Di</w:t>
      </w:r>
      <w:r>
        <w:rPr>
          <w:rFonts w:ascii="Times New Roman" w:hAnsi="Times New Roman"/>
          <w:sz w:val="20"/>
        </w:rPr>
        <w:t>stractions – Heavy Equipment</w:t>
      </w:r>
      <w:r>
        <w:rPr>
          <w:rFonts w:ascii="Times New Roman" w:hAnsi="Times New Roman"/>
          <w:sz w:val="20"/>
        </w:rPr>
        <w:tab/>
      </w:r>
      <w:r w:rsidRPr="00DD534F">
        <w:rPr>
          <w:rFonts w:ascii="Times New Roman" w:hAnsi="Times New Roman"/>
          <w:sz w:val="20"/>
        </w:rPr>
        <w:t>14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7.5</w:t>
      </w:r>
      <w:r>
        <w:rPr>
          <w:rFonts w:ascii="Times New Roman" w:hAnsi="Times New Roman"/>
          <w:sz w:val="20"/>
        </w:rPr>
        <w:tab/>
        <w:t>Unsafe Worker Removal</w:t>
      </w:r>
      <w:r>
        <w:rPr>
          <w:rFonts w:ascii="Times New Roman" w:hAnsi="Times New Roman"/>
          <w:sz w:val="20"/>
        </w:rPr>
        <w:tab/>
      </w:r>
      <w:r w:rsidRPr="00DD534F">
        <w:rPr>
          <w:rFonts w:ascii="Times New Roman" w:hAnsi="Times New Roman"/>
          <w:sz w:val="20"/>
        </w:rPr>
        <w:t>15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w:t>
      </w:r>
      <w:r>
        <w:rPr>
          <w:rFonts w:ascii="Times New Roman" w:hAnsi="Times New Roman"/>
          <w:sz w:val="20"/>
        </w:rPr>
        <w:t>6</w:t>
      </w:r>
      <w:r>
        <w:rPr>
          <w:rFonts w:ascii="Times New Roman" w:hAnsi="Times New Roman"/>
          <w:sz w:val="20"/>
        </w:rPr>
        <w:tab/>
        <w:t>On Project Site Vehicles</w:t>
      </w:r>
      <w:r>
        <w:rPr>
          <w:rFonts w:ascii="Times New Roman" w:hAnsi="Times New Roman"/>
          <w:sz w:val="20"/>
        </w:rPr>
        <w:tab/>
      </w:r>
      <w:r w:rsidRPr="00DD534F">
        <w:rPr>
          <w:rFonts w:ascii="Times New Roman" w:hAnsi="Times New Roman"/>
          <w:sz w:val="20"/>
        </w:rPr>
        <w:t>15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7.7</w:t>
      </w:r>
      <w:r w:rsidRPr="00DD534F">
        <w:rPr>
          <w:rFonts w:ascii="Times New Roman" w:hAnsi="Times New Roman"/>
          <w:sz w:val="20"/>
        </w:rPr>
        <w:tab/>
        <w:t>Lock and Key Contro</w:t>
      </w:r>
      <w:r>
        <w:rPr>
          <w:rFonts w:ascii="Times New Roman" w:hAnsi="Times New Roman"/>
          <w:sz w:val="20"/>
        </w:rPr>
        <w:t>l</w:t>
      </w:r>
      <w:r>
        <w:rPr>
          <w:rFonts w:ascii="Times New Roman" w:hAnsi="Times New Roman"/>
          <w:sz w:val="20"/>
        </w:rPr>
        <w:tab/>
      </w:r>
      <w:r w:rsidRPr="00DD534F">
        <w:rPr>
          <w:rFonts w:ascii="Times New Roman" w:hAnsi="Times New Roman"/>
          <w:sz w:val="20"/>
        </w:rPr>
        <w:t>15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7.8</w:t>
      </w:r>
      <w:r w:rsidRPr="00DD534F">
        <w:rPr>
          <w:rFonts w:ascii="Times New Roman" w:hAnsi="Times New Roman"/>
          <w:sz w:val="20"/>
        </w:rPr>
        <w:tab/>
        <w:t xml:space="preserve">Project </w:t>
      </w:r>
      <w:r>
        <w:rPr>
          <w:rFonts w:ascii="Times New Roman" w:hAnsi="Times New Roman"/>
          <w:sz w:val="20"/>
        </w:rPr>
        <w:t>Site Housekeeping and Hygiene</w:t>
      </w:r>
      <w:r>
        <w:rPr>
          <w:rFonts w:ascii="Times New Roman" w:hAnsi="Times New Roman"/>
          <w:sz w:val="20"/>
        </w:rPr>
        <w:tab/>
      </w:r>
      <w:r w:rsidRPr="00DD534F">
        <w:rPr>
          <w:rFonts w:ascii="Times New Roman" w:hAnsi="Times New Roman"/>
          <w:sz w:val="20"/>
        </w:rPr>
        <w:t>15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7.9</w:t>
      </w:r>
      <w:r w:rsidRPr="00DD534F">
        <w:rPr>
          <w:rFonts w:ascii="Times New Roman" w:hAnsi="Times New Roman"/>
          <w:sz w:val="20"/>
        </w:rPr>
        <w:tab/>
        <w:t>Fir</w:t>
      </w:r>
      <w:r>
        <w:rPr>
          <w:rFonts w:ascii="Times New Roman" w:hAnsi="Times New Roman"/>
          <w:sz w:val="20"/>
        </w:rPr>
        <w:t>e Prevention and Protection</w:t>
      </w:r>
      <w:r>
        <w:rPr>
          <w:rFonts w:ascii="Times New Roman" w:hAnsi="Times New Roman"/>
          <w:sz w:val="20"/>
        </w:rPr>
        <w:tab/>
      </w:r>
      <w:r w:rsidRPr="00DD534F">
        <w:rPr>
          <w:rFonts w:ascii="Times New Roman" w:hAnsi="Times New Roman"/>
          <w:sz w:val="20"/>
        </w:rPr>
        <w:t>15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7.10</w:t>
      </w:r>
      <w:r w:rsidRPr="00DD534F">
        <w:rPr>
          <w:rFonts w:ascii="Times New Roman" w:hAnsi="Times New Roman"/>
          <w:sz w:val="20"/>
        </w:rPr>
        <w:tab/>
        <w:t>Hazardou</w:t>
      </w:r>
      <w:r>
        <w:rPr>
          <w:rFonts w:ascii="Times New Roman" w:hAnsi="Times New Roman"/>
          <w:sz w:val="20"/>
        </w:rPr>
        <w:t>s Materials/Flammable Liquids</w:t>
      </w:r>
      <w:r>
        <w:rPr>
          <w:rFonts w:ascii="Times New Roman" w:hAnsi="Times New Roman"/>
          <w:sz w:val="20"/>
        </w:rPr>
        <w:tab/>
      </w:r>
      <w:r w:rsidRPr="00DD534F">
        <w:rPr>
          <w:rFonts w:ascii="Times New Roman" w:hAnsi="Times New Roman"/>
          <w:sz w:val="20"/>
        </w:rPr>
        <w:t>17</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7.11</w:t>
      </w:r>
      <w:r w:rsidRPr="00DD534F">
        <w:rPr>
          <w:rFonts w:ascii="Times New Roman" w:hAnsi="Times New Roman"/>
          <w:sz w:val="20"/>
        </w:rPr>
        <w:tab/>
        <w:t>Hazar</w:t>
      </w:r>
      <w:r>
        <w:rPr>
          <w:rFonts w:ascii="Times New Roman" w:hAnsi="Times New Roman"/>
          <w:sz w:val="20"/>
        </w:rPr>
        <w:t>dous Materials/Compressed Gas</w:t>
      </w:r>
      <w:r>
        <w:rPr>
          <w:rFonts w:ascii="Times New Roman" w:hAnsi="Times New Roman"/>
          <w:sz w:val="20"/>
        </w:rPr>
        <w:tab/>
      </w:r>
      <w:r w:rsidRPr="00DD534F">
        <w:rPr>
          <w:rFonts w:ascii="Times New Roman" w:hAnsi="Times New Roman"/>
          <w:sz w:val="20"/>
        </w:rPr>
        <w:t>18</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7.12</w:t>
      </w:r>
      <w:r w:rsidRPr="00DD534F">
        <w:rPr>
          <w:rFonts w:ascii="Times New Roman" w:hAnsi="Times New Roman"/>
          <w:sz w:val="20"/>
        </w:rPr>
        <w:tab/>
      </w:r>
      <w:r>
        <w:rPr>
          <w:rFonts w:ascii="Times New Roman" w:hAnsi="Times New Roman"/>
          <w:sz w:val="20"/>
        </w:rPr>
        <w:t>Hot Work – Pre Task Measures</w:t>
      </w:r>
      <w:r>
        <w:rPr>
          <w:rFonts w:ascii="Times New Roman" w:hAnsi="Times New Roman"/>
          <w:sz w:val="20"/>
        </w:rPr>
        <w:tab/>
      </w:r>
      <w:r w:rsidRPr="00DD534F">
        <w:rPr>
          <w:rFonts w:ascii="Times New Roman" w:hAnsi="Times New Roman"/>
          <w:sz w:val="20"/>
        </w:rPr>
        <w:t>19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7.13</w:t>
      </w:r>
      <w:r w:rsidRPr="00DD534F">
        <w:rPr>
          <w:rFonts w:ascii="Times New Roman" w:hAnsi="Times New Roman"/>
          <w:sz w:val="20"/>
        </w:rPr>
        <w:tab/>
        <w:t>Protection of</w:t>
      </w:r>
      <w:r>
        <w:rPr>
          <w:rFonts w:ascii="Times New Roman" w:hAnsi="Times New Roman"/>
          <w:sz w:val="20"/>
        </w:rPr>
        <w:t xml:space="preserve"> the Public</w:t>
      </w:r>
      <w:r>
        <w:rPr>
          <w:rFonts w:ascii="Times New Roman" w:hAnsi="Times New Roman"/>
          <w:sz w:val="20"/>
        </w:rPr>
        <w:tab/>
      </w:r>
      <w:r w:rsidRPr="00DD534F">
        <w:rPr>
          <w:rFonts w:ascii="Times New Roman" w:hAnsi="Times New Roman"/>
          <w:sz w:val="20"/>
        </w:rPr>
        <w:t>20</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7.14</w:t>
      </w:r>
      <w:r w:rsidRPr="00DD534F">
        <w:rPr>
          <w:rFonts w:ascii="Times New Roman" w:hAnsi="Times New Roman"/>
          <w:sz w:val="20"/>
        </w:rPr>
        <w:tab/>
        <w:t>Pe</w:t>
      </w:r>
      <w:r>
        <w:rPr>
          <w:rFonts w:ascii="Times New Roman" w:hAnsi="Times New Roman"/>
          <w:sz w:val="20"/>
        </w:rPr>
        <w:t>rsonal Protective Equipment</w:t>
      </w:r>
      <w:r>
        <w:rPr>
          <w:rFonts w:ascii="Times New Roman" w:hAnsi="Times New Roman"/>
          <w:sz w:val="20"/>
        </w:rPr>
        <w:tab/>
      </w:r>
      <w:r w:rsidRPr="00DD534F">
        <w:rPr>
          <w:rFonts w:ascii="Times New Roman" w:hAnsi="Times New Roman"/>
          <w:sz w:val="20"/>
        </w:rPr>
        <w:t>24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r>
      <w:r>
        <w:rPr>
          <w:rFonts w:ascii="Times New Roman" w:hAnsi="Times New Roman"/>
          <w:sz w:val="20"/>
        </w:rPr>
        <w:t>7.15</w:t>
      </w:r>
      <w:r>
        <w:rPr>
          <w:rFonts w:ascii="Times New Roman" w:hAnsi="Times New Roman"/>
          <w:sz w:val="20"/>
        </w:rPr>
        <w:tab/>
        <w:t>Fall Protection</w:t>
      </w:r>
      <w:r>
        <w:rPr>
          <w:rFonts w:ascii="Times New Roman" w:hAnsi="Times New Roman"/>
          <w:sz w:val="20"/>
        </w:rPr>
        <w:tab/>
      </w:r>
      <w:r w:rsidRPr="00DD534F">
        <w:rPr>
          <w:rFonts w:ascii="Times New Roman" w:hAnsi="Times New Roman"/>
          <w:sz w:val="20"/>
        </w:rPr>
        <w:t>25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7.16</w:t>
      </w:r>
      <w:r>
        <w:rPr>
          <w:rFonts w:ascii="Times New Roman" w:hAnsi="Times New Roman"/>
          <w:sz w:val="20"/>
        </w:rPr>
        <w:tab/>
        <w:t>Scaffolding</w:t>
      </w:r>
      <w:r>
        <w:rPr>
          <w:rFonts w:ascii="Times New Roman" w:hAnsi="Times New Roman"/>
          <w:sz w:val="20"/>
        </w:rPr>
        <w:tab/>
      </w:r>
      <w:r w:rsidRPr="00DD534F">
        <w:rPr>
          <w:rFonts w:ascii="Times New Roman" w:hAnsi="Times New Roman"/>
          <w:sz w:val="20"/>
        </w:rPr>
        <w:t>25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7.17</w:t>
      </w:r>
      <w:r w:rsidRPr="00DD534F">
        <w:rPr>
          <w:rFonts w:ascii="Times New Roman" w:hAnsi="Times New Roman"/>
          <w:sz w:val="20"/>
        </w:rPr>
        <w:tab/>
        <w:t>C</w:t>
      </w:r>
      <w:r>
        <w:rPr>
          <w:rFonts w:ascii="Times New Roman" w:hAnsi="Times New Roman"/>
          <w:sz w:val="20"/>
        </w:rPr>
        <w:t>rane and Rigging Operations</w:t>
      </w:r>
      <w:r>
        <w:rPr>
          <w:rFonts w:ascii="Times New Roman" w:hAnsi="Times New Roman"/>
          <w:sz w:val="20"/>
        </w:rPr>
        <w:tab/>
      </w:r>
      <w:r w:rsidRPr="00DD534F">
        <w:rPr>
          <w:rFonts w:ascii="Times New Roman" w:hAnsi="Times New Roman"/>
          <w:sz w:val="20"/>
        </w:rPr>
        <w:t>26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7.18</w:t>
      </w:r>
      <w:r>
        <w:rPr>
          <w:rFonts w:ascii="Times New Roman" w:hAnsi="Times New Roman"/>
          <w:sz w:val="20"/>
        </w:rPr>
        <w:tab/>
        <w:t>Ladder Safety</w:t>
      </w:r>
      <w:r>
        <w:rPr>
          <w:rFonts w:ascii="Times New Roman" w:hAnsi="Times New Roman"/>
          <w:sz w:val="20"/>
        </w:rPr>
        <w:tab/>
      </w:r>
      <w:r w:rsidRPr="00DD534F">
        <w:rPr>
          <w:rFonts w:ascii="Times New Roman" w:hAnsi="Times New Roman"/>
          <w:sz w:val="20"/>
        </w:rPr>
        <w:t>27</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w:t>
      </w:r>
      <w:r>
        <w:rPr>
          <w:rFonts w:ascii="Times New Roman" w:hAnsi="Times New Roman"/>
          <w:sz w:val="20"/>
        </w:rPr>
        <w:t>.19</w:t>
      </w:r>
      <w:r>
        <w:rPr>
          <w:rFonts w:ascii="Times New Roman" w:hAnsi="Times New Roman"/>
          <w:sz w:val="20"/>
        </w:rPr>
        <w:tab/>
        <w:t>Heat Stress Prevention</w:t>
      </w:r>
      <w:r>
        <w:rPr>
          <w:rFonts w:ascii="Times New Roman" w:hAnsi="Times New Roman"/>
          <w:sz w:val="20"/>
        </w:rPr>
        <w:tab/>
      </w:r>
      <w:r w:rsidRPr="00DD534F">
        <w:rPr>
          <w:rFonts w:ascii="Times New Roman" w:hAnsi="Times New Roman"/>
          <w:sz w:val="20"/>
        </w:rPr>
        <w:t>28</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7.20</w:t>
      </w:r>
      <w:r w:rsidRPr="00DD534F">
        <w:rPr>
          <w:rFonts w:ascii="Times New Roman" w:hAnsi="Times New Roman"/>
          <w:sz w:val="20"/>
        </w:rPr>
        <w:tab/>
        <w:t>Temporary Heating De</w:t>
      </w:r>
      <w:r>
        <w:rPr>
          <w:rFonts w:ascii="Times New Roman" w:hAnsi="Times New Roman"/>
          <w:sz w:val="20"/>
        </w:rPr>
        <w:t>vices</w:t>
      </w:r>
      <w:r>
        <w:rPr>
          <w:rFonts w:ascii="Times New Roman" w:hAnsi="Times New Roman"/>
          <w:sz w:val="20"/>
        </w:rPr>
        <w:tab/>
      </w:r>
      <w:r w:rsidRPr="00DD534F">
        <w:rPr>
          <w:rFonts w:ascii="Times New Roman" w:hAnsi="Times New Roman"/>
          <w:sz w:val="20"/>
        </w:rPr>
        <w:t>29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lastRenderedPageBreak/>
        <w:tab/>
        <w:t>7</w:t>
      </w:r>
      <w:r>
        <w:rPr>
          <w:rFonts w:ascii="Times New Roman" w:hAnsi="Times New Roman"/>
          <w:sz w:val="20"/>
        </w:rPr>
        <w:t>.21</w:t>
      </w:r>
      <w:r>
        <w:rPr>
          <w:rFonts w:ascii="Times New Roman" w:hAnsi="Times New Roman"/>
          <w:sz w:val="20"/>
        </w:rPr>
        <w:tab/>
        <w:t>Respiratory Protection</w:t>
      </w:r>
      <w:r>
        <w:rPr>
          <w:rFonts w:ascii="Times New Roman" w:hAnsi="Times New Roman"/>
          <w:sz w:val="20"/>
        </w:rPr>
        <w:tab/>
      </w:r>
      <w:r w:rsidRPr="00DD534F">
        <w:rPr>
          <w:rFonts w:ascii="Times New Roman" w:hAnsi="Times New Roman"/>
          <w:sz w:val="20"/>
        </w:rPr>
        <w:t>29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7.22</w:t>
      </w:r>
      <w:r>
        <w:rPr>
          <w:rFonts w:ascii="Times New Roman" w:hAnsi="Times New Roman"/>
          <w:sz w:val="20"/>
        </w:rPr>
        <w:tab/>
        <w:t>Confined Space Entry</w:t>
      </w:r>
      <w:r>
        <w:rPr>
          <w:rFonts w:ascii="Times New Roman" w:hAnsi="Times New Roman"/>
          <w:sz w:val="20"/>
        </w:rPr>
        <w:tab/>
      </w:r>
      <w:r w:rsidRPr="00DD534F">
        <w:rPr>
          <w:rFonts w:ascii="Times New Roman" w:hAnsi="Times New Roman"/>
          <w:sz w:val="20"/>
        </w:rPr>
        <w:t>30</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7.23</w:t>
      </w:r>
      <w:r>
        <w:rPr>
          <w:rFonts w:ascii="Times New Roman" w:hAnsi="Times New Roman"/>
          <w:sz w:val="20"/>
        </w:rPr>
        <w:tab/>
        <w:t>Excavation</w:t>
      </w:r>
      <w:r>
        <w:rPr>
          <w:rFonts w:ascii="Times New Roman" w:hAnsi="Times New Roman"/>
          <w:sz w:val="20"/>
        </w:rPr>
        <w:tab/>
      </w:r>
      <w:r w:rsidRPr="00DD534F">
        <w:rPr>
          <w:rFonts w:ascii="Times New Roman" w:hAnsi="Times New Roman"/>
          <w:sz w:val="20"/>
        </w:rPr>
        <w:t>30</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7.24</w:t>
      </w:r>
      <w:r>
        <w:rPr>
          <w:rFonts w:ascii="Times New Roman" w:hAnsi="Times New Roman"/>
          <w:sz w:val="20"/>
        </w:rPr>
        <w:tab/>
        <w:t>Electric Safety</w:t>
      </w:r>
      <w:r>
        <w:rPr>
          <w:rFonts w:ascii="Times New Roman" w:hAnsi="Times New Roman"/>
          <w:sz w:val="20"/>
        </w:rPr>
        <w:tab/>
      </w:r>
      <w:r w:rsidRPr="00DD534F">
        <w:rPr>
          <w:rFonts w:ascii="Times New Roman" w:hAnsi="Times New Roman"/>
          <w:sz w:val="20"/>
        </w:rPr>
        <w:t>31</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7.25</w:t>
      </w:r>
      <w:r w:rsidRPr="00DD534F">
        <w:rPr>
          <w:rFonts w:ascii="Times New Roman" w:hAnsi="Times New Roman"/>
          <w:sz w:val="20"/>
        </w:rPr>
        <w:tab/>
        <w:t>Pneumatic To</w:t>
      </w:r>
      <w:r>
        <w:rPr>
          <w:rFonts w:ascii="Times New Roman" w:hAnsi="Times New Roman"/>
          <w:sz w:val="20"/>
        </w:rPr>
        <w:t>ols and Compressed Air Systems</w:t>
      </w:r>
      <w:r>
        <w:rPr>
          <w:rFonts w:ascii="Times New Roman" w:hAnsi="Times New Roman"/>
          <w:sz w:val="20"/>
        </w:rPr>
        <w:tab/>
      </w:r>
      <w:r w:rsidRPr="00DD534F">
        <w:rPr>
          <w:rFonts w:ascii="Times New Roman" w:hAnsi="Times New Roman"/>
          <w:sz w:val="20"/>
        </w:rPr>
        <w:t>32</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7.26</w:t>
      </w:r>
      <w:r>
        <w:rPr>
          <w:rFonts w:ascii="Times New Roman" w:hAnsi="Times New Roman"/>
          <w:sz w:val="20"/>
        </w:rPr>
        <w:tab/>
        <w:t>Power Actuated Tools</w:t>
      </w:r>
      <w:r>
        <w:rPr>
          <w:rFonts w:ascii="Times New Roman" w:hAnsi="Times New Roman"/>
          <w:sz w:val="20"/>
        </w:rPr>
        <w:tab/>
      </w:r>
      <w:r w:rsidRPr="00DD534F">
        <w:rPr>
          <w:rFonts w:ascii="Times New Roman" w:hAnsi="Times New Roman"/>
          <w:sz w:val="20"/>
        </w:rPr>
        <w:t>33</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8.0</w:t>
      </w:r>
      <w:r w:rsidRPr="00DD534F">
        <w:rPr>
          <w:rFonts w:ascii="Times New Roman" w:hAnsi="Times New Roman"/>
          <w:sz w:val="20"/>
        </w:rPr>
        <w:tab/>
        <w:t>Soil and Air Pollutio</w:t>
      </w:r>
      <w:r>
        <w:rPr>
          <w:rFonts w:ascii="Times New Roman" w:hAnsi="Times New Roman"/>
          <w:sz w:val="20"/>
        </w:rPr>
        <w:t>n Plan</w:t>
      </w:r>
      <w:r>
        <w:rPr>
          <w:rFonts w:ascii="Times New Roman" w:hAnsi="Times New Roman"/>
          <w:sz w:val="20"/>
        </w:rPr>
        <w:tab/>
      </w:r>
      <w:r w:rsidRPr="00DD534F">
        <w:rPr>
          <w:rFonts w:ascii="Times New Roman" w:hAnsi="Times New Roman"/>
          <w:sz w:val="20"/>
        </w:rPr>
        <w:t>33</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8.1</w:t>
      </w:r>
      <w:r>
        <w:rPr>
          <w:rFonts w:ascii="Times New Roman" w:hAnsi="Times New Roman"/>
          <w:sz w:val="20"/>
        </w:rPr>
        <w:tab/>
        <w:t>General Requirements</w:t>
      </w:r>
      <w:r>
        <w:rPr>
          <w:rFonts w:ascii="Times New Roman" w:hAnsi="Times New Roman"/>
          <w:sz w:val="20"/>
        </w:rPr>
        <w:tab/>
      </w:r>
      <w:r w:rsidRPr="00DD534F">
        <w:rPr>
          <w:rFonts w:ascii="Times New Roman" w:hAnsi="Times New Roman"/>
          <w:sz w:val="20"/>
        </w:rPr>
        <w:t>33</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8.2</w:t>
      </w:r>
      <w:r>
        <w:rPr>
          <w:rFonts w:ascii="Times New Roman" w:hAnsi="Times New Roman"/>
          <w:sz w:val="20"/>
        </w:rPr>
        <w:tab/>
        <w:t>Dust Control Measures</w:t>
      </w:r>
      <w:r>
        <w:rPr>
          <w:rFonts w:ascii="Times New Roman" w:hAnsi="Times New Roman"/>
          <w:sz w:val="20"/>
        </w:rPr>
        <w:tab/>
      </w:r>
      <w:r w:rsidRPr="00DD534F">
        <w:rPr>
          <w:rFonts w:ascii="Times New Roman" w:hAnsi="Times New Roman"/>
          <w:sz w:val="20"/>
        </w:rPr>
        <w:t>33</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8.3</w:t>
      </w:r>
      <w:r>
        <w:rPr>
          <w:rFonts w:ascii="Times New Roman" w:hAnsi="Times New Roman"/>
          <w:sz w:val="20"/>
        </w:rPr>
        <w:tab/>
        <w:t>Coating and Paint</w:t>
      </w:r>
      <w:r>
        <w:rPr>
          <w:rFonts w:ascii="Times New Roman" w:hAnsi="Times New Roman"/>
          <w:sz w:val="20"/>
        </w:rPr>
        <w:tab/>
      </w:r>
      <w:r w:rsidRPr="00DD534F">
        <w:rPr>
          <w:rFonts w:ascii="Times New Roman" w:hAnsi="Times New Roman"/>
          <w:sz w:val="20"/>
        </w:rPr>
        <w:t>34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8.4</w:t>
      </w:r>
      <w:r w:rsidRPr="00DD534F">
        <w:rPr>
          <w:rFonts w:ascii="Times New Roman" w:hAnsi="Times New Roman"/>
          <w:sz w:val="20"/>
        </w:rPr>
        <w:tab/>
      </w:r>
      <w:r>
        <w:rPr>
          <w:rFonts w:ascii="Times New Roman" w:hAnsi="Times New Roman"/>
          <w:sz w:val="20"/>
        </w:rPr>
        <w:t>Dust Control Implementation</w:t>
      </w:r>
      <w:r>
        <w:rPr>
          <w:rFonts w:ascii="Times New Roman" w:hAnsi="Times New Roman"/>
          <w:sz w:val="20"/>
        </w:rPr>
        <w:tab/>
      </w:r>
      <w:r w:rsidRPr="00DD534F">
        <w:rPr>
          <w:rFonts w:ascii="Times New Roman" w:hAnsi="Times New Roman"/>
          <w:sz w:val="20"/>
        </w:rPr>
        <w:t>34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8.5</w:t>
      </w:r>
      <w:r w:rsidRPr="00DD534F">
        <w:rPr>
          <w:rFonts w:ascii="Times New Roman" w:hAnsi="Times New Roman"/>
          <w:sz w:val="20"/>
        </w:rPr>
        <w:tab/>
        <w:t>P</w:t>
      </w:r>
      <w:r>
        <w:rPr>
          <w:rFonts w:ascii="Times New Roman" w:hAnsi="Times New Roman"/>
          <w:sz w:val="20"/>
        </w:rPr>
        <w:t>roject Inspection Checklist</w:t>
      </w:r>
      <w:r>
        <w:rPr>
          <w:rFonts w:ascii="Times New Roman" w:hAnsi="Times New Roman"/>
          <w:sz w:val="20"/>
        </w:rPr>
        <w:tab/>
      </w:r>
      <w:r w:rsidRPr="00DD534F">
        <w:rPr>
          <w:rFonts w:ascii="Times New Roman" w:hAnsi="Times New Roman"/>
          <w:sz w:val="20"/>
        </w:rPr>
        <w:t>34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9.0</w:t>
      </w:r>
      <w:r w:rsidRPr="00DD534F">
        <w:rPr>
          <w:rFonts w:ascii="Times New Roman" w:hAnsi="Times New Roman"/>
          <w:sz w:val="20"/>
        </w:rPr>
        <w:tab/>
        <w:t>Pr</w:t>
      </w:r>
      <w:r>
        <w:rPr>
          <w:rFonts w:ascii="Times New Roman" w:hAnsi="Times New Roman"/>
          <w:sz w:val="20"/>
        </w:rPr>
        <w:t>oject Substance Abuse Plan</w:t>
      </w:r>
      <w:r>
        <w:rPr>
          <w:rFonts w:ascii="Times New Roman" w:hAnsi="Times New Roman"/>
          <w:sz w:val="20"/>
        </w:rPr>
        <w:tab/>
      </w:r>
      <w:r w:rsidRPr="00DD534F">
        <w:rPr>
          <w:rFonts w:ascii="Times New Roman" w:hAnsi="Times New Roman"/>
          <w:sz w:val="20"/>
        </w:rPr>
        <w:t>35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10.0</w:t>
      </w:r>
      <w:r w:rsidRPr="00DD534F">
        <w:rPr>
          <w:rFonts w:ascii="Times New Roman" w:hAnsi="Times New Roman"/>
          <w:sz w:val="20"/>
        </w:rPr>
        <w:tab/>
        <w:t>Other Control</w:t>
      </w:r>
      <w:r>
        <w:rPr>
          <w:rFonts w:ascii="Times New Roman" w:hAnsi="Times New Roman"/>
          <w:sz w:val="20"/>
        </w:rPr>
        <w:t>led Items</w:t>
      </w:r>
      <w:r>
        <w:rPr>
          <w:rFonts w:ascii="Times New Roman" w:hAnsi="Times New Roman"/>
          <w:sz w:val="20"/>
        </w:rPr>
        <w:tab/>
      </w:r>
      <w:r w:rsidRPr="00DD534F">
        <w:rPr>
          <w:rFonts w:ascii="Times New Roman" w:hAnsi="Times New Roman"/>
          <w:sz w:val="20"/>
        </w:rPr>
        <w:t>35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11.0</w:t>
      </w:r>
      <w:r w:rsidRPr="00DD534F">
        <w:rPr>
          <w:rFonts w:ascii="Times New Roman" w:hAnsi="Times New Roman"/>
          <w:sz w:val="20"/>
        </w:rPr>
        <w:tab/>
        <w:t>Gro</w:t>
      </w:r>
      <w:r>
        <w:rPr>
          <w:rFonts w:ascii="Times New Roman" w:hAnsi="Times New Roman"/>
          <w:sz w:val="20"/>
        </w:rPr>
        <w:t>up tours and Site Visitors</w:t>
      </w:r>
      <w:r>
        <w:rPr>
          <w:rFonts w:ascii="Times New Roman" w:hAnsi="Times New Roman"/>
          <w:sz w:val="20"/>
        </w:rPr>
        <w:tab/>
      </w:r>
      <w:r w:rsidRPr="00DD534F">
        <w:rPr>
          <w:rFonts w:ascii="Times New Roman" w:hAnsi="Times New Roman"/>
          <w:sz w:val="20"/>
        </w:rPr>
        <w:t>36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11.1</w:t>
      </w:r>
      <w:r>
        <w:rPr>
          <w:rFonts w:ascii="Times New Roman" w:hAnsi="Times New Roman"/>
          <w:sz w:val="20"/>
        </w:rPr>
        <w:tab/>
        <w:t>General Requirements</w:t>
      </w:r>
      <w:r>
        <w:rPr>
          <w:rFonts w:ascii="Times New Roman" w:hAnsi="Times New Roman"/>
          <w:sz w:val="20"/>
        </w:rPr>
        <w:tab/>
      </w:r>
      <w:r w:rsidRPr="00DD534F">
        <w:rPr>
          <w:rFonts w:ascii="Times New Roman" w:hAnsi="Times New Roman"/>
          <w:sz w:val="20"/>
        </w:rPr>
        <w:t>36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11.2</w:t>
      </w:r>
      <w:r>
        <w:rPr>
          <w:rFonts w:ascii="Times New Roman" w:hAnsi="Times New Roman"/>
          <w:sz w:val="20"/>
        </w:rPr>
        <w:tab/>
        <w:t>Purpose</w:t>
      </w:r>
      <w:r>
        <w:rPr>
          <w:rFonts w:ascii="Times New Roman" w:hAnsi="Times New Roman"/>
          <w:sz w:val="20"/>
        </w:rPr>
        <w:tab/>
      </w:r>
      <w:r w:rsidRPr="00DD534F">
        <w:rPr>
          <w:rFonts w:ascii="Times New Roman" w:hAnsi="Times New Roman"/>
          <w:sz w:val="20"/>
        </w:rPr>
        <w:t>36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r>
      <w:r>
        <w:rPr>
          <w:rFonts w:ascii="Times New Roman" w:hAnsi="Times New Roman"/>
          <w:sz w:val="20"/>
        </w:rPr>
        <w:t>11.3</w:t>
      </w:r>
      <w:r>
        <w:rPr>
          <w:rFonts w:ascii="Times New Roman" w:hAnsi="Times New Roman"/>
          <w:sz w:val="20"/>
        </w:rPr>
        <w:tab/>
        <w:t>Specific Requirements</w:t>
      </w:r>
      <w:r>
        <w:rPr>
          <w:rFonts w:ascii="Times New Roman" w:hAnsi="Times New Roman"/>
          <w:sz w:val="20"/>
        </w:rPr>
        <w:tab/>
      </w:r>
      <w:r w:rsidRPr="00DD534F">
        <w:rPr>
          <w:rFonts w:ascii="Times New Roman" w:hAnsi="Times New Roman"/>
          <w:sz w:val="20"/>
        </w:rPr>
        <w:t>36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12.0</w:t>
      </w:r>
      <w:r>
        <w:rPr>
          <w:rFonts w:ascii="Times New Roman" w:hAnsi="Times New Roman"/>
          <w:sz w:val="20"/>
        </w:rPr>
        <w:tab/>
        <w:t>Emergency Response</w:t>
      </w:r>
      <w:r>
        <w:rPr>
          <w:rFonts w:ascii="Times New Roman" w:hAnsi="Times New Roman"/>
          <w:sz w:val="20"/>
        </w:rPr>
        <w:tab/>
      </w:r>
      <w:r w:rsidRPr="00DD534F">
        <w:rPr>
          <w:rFonts w:ascii="Times New Roman" w:hAnsi="Times New Roman"/>
          <w:sz w:val="20"/>
        </w:rPr>
        <w:t>37</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12.1</w:t>
      </w:r>
      <w:r>
        <w:rPr>
          <w:rFonts w:ascii="Times New Roman" w:hAnsi="Times New Roman"/>
          <w:sz w:val="20"/>
        </w:rPr>
        <w:tab/>
        <w:t>General Requirements</w:t>
      </w:r>
      <w:r>
        <w:rPr>
          <w:rFonts w:ascii="Times New Roman" w:hAnsi="Times New Roman"/>
          <w:sz w:val="20"/>
        </w:rPr>
        <w:tab/>
      </w:r>
      <w:r w:rsidRPr="00DD534F">
        <w:rPr>
          <w:rFonts w:ascii="Times New Roman" w:hAnsi="Times New Roman"/>
          <w:sz w:val="20"/>
        </w:rPr>
        <w:t>37</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12.2</w:t>
      </w:r>
      <w:r w:rsidRPr="00DD534F">
        <w:rPr>
          <w:rFonts w:ascii="Times New Roman" w:hAnsi="Times New Roman"/>
          <w:sz w:val="20"/>
        </w:rPr>
        <w:tab/>
        <w:t>Emergency Communications</w:t>
      </w:r>
      <w:r w:rsidRPr="00DD534F">
        <w:rPr>
          <w:rFonts w:ascii="Times New Roman" w:hAnsi="Times New Roman"/>
          <w:sz w:val="20"/>
        </w:rPr>
        <w:tab/>
        <w:t>37</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12.3</w:t>
      </w:r>
      <w:r w:rsidRPr="00DD534F">
        <w:rPr>
          <w:rFonts w:ascii="Times New Roman" w:hAnsi="Times New Roman"/>
          <w:sz w:val="20"/>
        </w:rPr>
        <w:tab/>
        <w:t>Inclement We</w:t>
      </w:r>
      <w:r>
        <w:rPr>
          <w:rFonts w:ascii="Times New Roman" w:hAnsi="Times New Roman"/>
          <w:sz w:val="20"/>
        </w:rPr>
        <w:t>ather Preparation and Response</w:t>
      </w:r>
      <w:r>
        <w:rPr>
          <w:rFonts w:ascii="Times New Roman" w:hAnsi="Times New Roman"/>
          <w:sz w:val="20"/>
        </w:rPr>
        <w:tab/>
      </w:r>
      <w:r w:rsidRPr="00DD534F">
        <w:rPr>
          <w:rFonts w:ascii="Times New Roman" w:hAnsi="Times New Roman"/>
          <w:sz w:val="20"/>
        </w:rPr>
        <w:t>38</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12.4</w:t>
      </w:r>
      <w:r>
        <w:rPr>
          <w:rFonts w:ascii="Times New Roman" w:hAnsi="Times New Roman"/>
          <w:sz w:val="20"/>
        </w:rPr>
        <w:tab/>
        <w:t>Emergency Evacuation</w:t>
      </w:r>
      <w:r>
        <w:rPr>
          <w:rFonts w:ascii="Times New Roman" w:hAnsi="Times New Roman"/>
          <w:sz w:val="20"/>
        </w:rPr>
        <w:tab/>
      </w:r>
      <w:r w:rsidRPr="00DD534F">
        <w:rPr>
          <w:rFonts w:ascii="Times New Roman" w:hAnsi="Times New Roman"/>
          <w:sz w:val="20"/>
        </w:rPr>
        <w:t>39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1</w:t>
      </w:r>
      <w:r>
        <w:rPr>
          <w:rFonts w:ascii="Times New Roman" w:hAnsi="Times New Roman"/>
          <w:sz w:val="20"/>
        </w:rPr>
        <w:t>3.0</w:t>
      </w:r>
      <w:r>
        <w:rPr>
          <w:rFonts w:ascii="Times New Roman" w:hAnsi="Times New Roman"/>
          <w:sz w:val="20"/>
        </w:rPr>
        <w:tab/>
        <w:t>Accident Notification</w:t>
      </w:r>
      <w:r>
        <w:rPr>
          <w:rFonts w:ascii="Times New Roman" w:hAnsi="Times New Roman"/>
          <w:sz w:val="20"/>
        </w:rPr>
        <w:tab/>
      </w:r>
      <w:r w:rsidRPr="00DD534F">
        <w:rPr>
          <w:rFonts w:ascii="Times New Roman" w:hAnsi="Times New Roman"/>
          <w:sz w:val="20"/>
        </w:rPr>
        <w:t>39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14.0</w:t>
      </w:r>
      <w:r w:rsidRPr="00DD534F">
        <w:rPr>
          <w:rFonts w:ascii="Times New Roman" w:hAnsi="Times New Roman"/>
          <w:sz w:val="20"/>
        </w:rPr>
        <w:tab/>
        <w:t>Regulatory Reviews</w:t>
      </w:r>
      <w:r w:rsidRPr="00DD534F">
        <w:rPr>
          <w:rFonts w:ascii="Times New Roman" w:hAnsi="Times New Roman"/>
          <w:sz w:val="20"/>
        </w:rPr>
        <w:tab/>
        <w:t>40</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15.0</w:t>
      </w:r>
      <w:r>
        <w:rPr>
          <w:rFonts w:ascii="Times New Roman" w:hAnsi="Times New Roman"/>
          <w:sz w:val="20"/>
        </w:rPr>
        <w:tab/>
        <w:t>Communication</w:t>
      </w:r>
      <w:r>
        <w:rPr>
          <w:rFonts w:ascii="Times New Roman" w:hAnsi="Times New Roman"/>
          <w:sz w:val="20"/>
        </w:rPr>
        <w:tab/>
      </w:r>
      <w:r w:rsidRPr="00DD534F">
        <w:rPr>
          <w:rFonts w:ascii="Times New Roman" w:hAnsi="Times New Roman"/>
          <w:sz w:val="20"/>
        </w:rPr>
        <w:t>40</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16.0</w:t>
      </w:r>
      <w:r>
        <w:rPr>
          <w:rFonts w:ascii="Times New Roman" w:hAnsi="Times New Roman"/>
          <w:sz w:val="20"/>
        </w:rPr>
        <w:tab/>
        <w:t>No Release</w:t>
      </w:r>
      <w:r>
        <w:rPr>
          <w:rFonts w:ascii="Times New Roman" w:hAnsi="Times New Roman"/>
          <w:sz w:val="20"/>
        </w:rPr>
        <w:tab/>
      </w:r>
      <w:r w:rsidRPr="00DD534F">
        <w:rPr>
          <w:rFonts w:ascii="Times New Roman" w:hAnsi="Times New Roman"/>
          <w:sz w:val="20"/>
        </w:rPr>
        <w:t>41</w:t>
      </w:r>
    </w:p>
    <w:p w:rsidR="0084431B" w:rsidRPr="00DD534F" w:rsidRDefault="0084431B" w:rsidP="0084431B">
      <w:pPr>
        <w:rPr>
          <w:rFonts w:ascii="Times New Roman" w:hAnsi="Times New Roman"/>
          <w:sz w:val="20"/>
        </w:rPr>
      </w:pPr>
    </w:p>
    <w:p w:rsidR="0084431B" w:rsidRPr="00DD534F" w:rsidRDefault="0084431B" w:rsidP="0084431B">
      <w:pPr>
        <w:rPr>
          <w:rFonts w:ascii="Times New Roman" w:hAnsi="Times New Roman"/>
          <w:sz w:val="20"/>
        </w:rPr>
      </w:pPr>
    </w:p>
    <w:p w:rsidR="0084431B" w:rsidRPr="00DD534F" w:rsidRDefault="0084431B" w:rsidP="0084431B">
      <w:pPr>
        <w:rPr>
          <w:rFonts w:ascii="Times New Roman" w:hAnsi="Times New Roman"/>
          <w:sz w:val="20"/>
        </w:rPr>
      </w:pPr>
    </w:p>
    <w:p w:rsidR="0084431B" w:rsidRDefault="0084431B" w:rsidP="0084431B">
      <w:pPr>
        <w:rPr>
          <w:rFonts w:ascii="Times New Roman" w:hAnsi="Times New Roman"/>
          <w:b/>
          <w:bCs/>
          <w:sz w:val="20"/>
        </w:rPr>
      </w:pPr>
      <w:r w:rsidRPr="00DD534F">
        <w:rPr>
          <w:rFonts w:ascii="Times New Roman" w:hAnsi="Times New Roman"/>
          <w:b/>
          <w:bCs/>
          <w:sz w:val="20"/>
        </w:rPr>
        <w:br w:type="page"/>
      </w:r>
      <w:bookmarkStart w:id="108" w:name="_Toc463238305"/>
      <w:bookmarkStart w:id="109" w:name="_Toc463238528"/>
      <w:bookmarkStart w:id="110" w:name="_Toc463250602"/>
      <w:bookmarkStart w:id="111" w:name="_Toc463250670"/>
      <w:bookmarkStart w:id="112" w:name="_Toc463250892"/>
      <w:bookmarkStart w:id="113" w:name="_Toc463250944"/>
      <w:bookmarkStart w:id="114" w:name="_Toc463251295"/>
      <w:bookmarkStart w:id="115" w:name="_Toc463251416"/>
      <w:bookmarkStart w:id="116" w:name="_Toc463251588"/>
      <w:bookmarkStart w:id="117" w:name="_Toc463251640"/>
      <w:bookmarkStart w:id="118" w:name="_Toc463252781"/>
      <w:bookmarkStart w:id="119" w:name="_Toc463253233"/>
      <w:bookmarkStart w:id="120" w:name="_Toc463663407"/>
      <w:bookmarkStart w:id="121" w:name="_Toc463663459"/>
      <w:bookmarkStart w:id="122" w:name="_Toc464012227"/>
      <w:bookmarkStart w:id="123" w:name="_Toc465648466"/>
      <w:bookmarkStart w:id="124" w:name="_Toc465648565"/>
      <w:bookmarkStart w:id="125" w:name="_Toc465649940"/>
      <w:bookmarkStart w:id="126" w:name="_Toc485102750"/>
      <w:bookmarkStart w:id="127" w:name="_Toc493997330"/>
      <w:bookmarkStart w:id="128" w:name="_Toc493997383"/>
      <w:bookmarkStart w:id="129" w:name="_Toc493997436"/>
      <w:r w:rsidRPr="00DD534F">
        <w:rPr>
          <w:rFonts w:ascii="Times New Roman" w:hAnsi="Times New Roman"/>
          <w:b/>
          <w:bCs/>
          <w:sz w:val="20"/>
        </w:rPr>
        <w:lastRenderedPageBreak/>
        <w:t>Project Safety Program Statement</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113EA7" w:rsidRDefault="00113EA7" w:rsidP="0084431B">
      <w:pPr>
        <w:rPr>
          <w:rFonts w:ascii="Times New Roman" w:hAnsi="Times New Roman"/>
          <w:b/>
          <w:bCs/>
          <w:sz w:val="20"/>
        </w:rPr>
      </w:pPr>
    </w:p>
    <w:p w:rsidR="00113EA7" w:rsidRPr="00DD534F" w:rsidRDefault="00113EA7" w:rsidP="0084431B">
      <w:pPr>
        <w:rPr>
          <w:rFonts w:ascii="Times New Roman" w:hAnsi="Times New Roman"/>
          <w:b/>
          <w:bCs/>
          <w:sz w:val="20"/>
        </w:rPr>
      </w:pPr>
    </w:p>
    <w:p w:rsidR="0084431B" w:rsidRDefault="0084431B" w:rsidP="0084431B">
      <w:pPr>
        <w:rPr>
          <w:rFonts w:ascii="Times New Roman" w:hAnsi="Times New Roman"/>
          <w:sz w:val="20"/>
        </w:rPr>
      </w:pPr>
      <w:r w:rsidRPr="00DD534F">
        <w:rPr>
          <w:rFonts w:ascii="Times New Roman" w:hAnsi="Times New Roman"/>
          <w:sz w:val="20"/>
        </w:rPr>
        <w:t>The Judicial Council of California is honored to undertake the construction of</w:t>
      </w:r>
      <w:r w:rsidR="00854BC8">
        <w:rPr>
          <w:rFonts w:ascii="Times New Roman" w:hAnsi="Times New Roman"/>
          <w:sz w:val="20"/>
        </w:rPr>
        <w:t xml:space="preserve"> the New </w:t>
      </w:r>
      <w:r w:rsidR="0040670F">
        <w:rPr>
          <w:rFonts w:ascii="Times New Roman" w:hAnsi="Times New Roman"/>
          <w:sz w:val="20"/>
        </w:rPr>
        <w:t>Sonora</w:t>
      </w:r>
      <w:r w:rsidR="001D3715">
        <w:rPr>
          <w:rFonts w:ascii="Times New Roman" w:hAnsi="Times New Roman"/>
          <w:sz w:val="20"/>
        </w:rPr>
        <w:t xml:space="preserve"> </w:t>
      </w:r>
      <w:r w:rsidRPr="00DD534F">
        <w:rPr>
          <w:rFonts w:ascii="Times New Roman" w:hAnsi="Times New Roman"/>
          <w:sz w:val="20"/>
        </w:rPr>
        <w:t>Courthouse for the Superior Court of C</w:t>
      </w:r>
      <w:r w:rsidR="001D3715">
        <w:rPr>
          <w:rFonts w:ascii="Times New Roman" w:hAnsi="Times New Roman"/>
          <w:sz w:val="20"/>
        </w:rPr>
        <w:t>al</w:t>
      </w:r>
      <w:r w:rsidR="00B27C78">
        <w:rPr>
          <w:rFonts w:ascii="Times New Roman" w:hAnsi="Times New Roman"/>
          <w:sz w:val="20"/>
        </w:rPr>
        <w:t>ifornia, County of Touloumne</w:t>
      </w:r>
      <w:r w:rsidRPr="00DD534F">
        <w:rPr>
          <w:rFonts w:ascii="Times New Roman" w:hAnsi="Times New Roman"/>
          <w:sz w:val="20"/>
        </w:rPr>
        <w:t>.  This is a complete ______________</w:t>
      </w:r>
      <w:r w:rsidR="00854BC8">
        <w:rPr>
          <w:rFonts w:ascii="Times New Roman" w:hAnsi="Times New Roman"/>
          <w:sz w:val="20"/>
        </w:rPr>
        <w:t>______</w:t>
      </w:r>
      <w:r w:rsidRPr="00DD534F">
        <w:rPr>
          <w:rFonts w:ascii="Times New Roman" w:hAnsi="Times New Roman"/>
          <w:sz w:val="20"/>
        </w:rPr>
        <w:t>___(Project).</w:t>
      </w:r>
    </w:p>
    <w:p w:rsidR="00113EA7" w:rsidRPr="00DD534F" w:rsidRDefault="00113EA7" w:rsidP="0084431B">
      <w:pPr>
        <w:rPr>
          <w:rFonts w:ascii="Times New Roman" w:hAnsi="Times New Roman"/>
          <w:sz w:val="20"/>
        </w:rPr>
      </w:pPr>
    </w:p>
    <w:p w:rsidR="0084431B" w:rsidRDefault="0084431B" w:rsidP="0084431B">
      <w:pPr>
        <w:rPr>
          <w:rFonts w:ascii="Times New Roman" w:hAnsi="Times New Roman"/>
          <w:sz w:val="20"/>
        </w:rPr>
      </w:pPr>
      <w:r w:rsidRPr="00DD534F">
        <w:rPr>
          <w:rFonts w:ascii="Times New Roman" w:hAnsi="Times New Roman"/>
          <w:sz w:val="20"/>
        </w:rPr>
        <w:t xml:space="preserve">This document provides guidance from the Judicial Council on project safety and security expectations that may be above and beyond federal, state, and local safety standards. Each contractor has the responsibility to establish and maintain a safe and secure work environment for workers, site visitors, and the general public. The Judicial Council shares in the responsibility by requiring that work is performed according to the Prime Contractor’s Project safety plan, and by identifying risks that may need further management. </w:t>
      </w:r>
    </w:p>
    <w:p w:rsidR="00113EA7" w:rsidRPr="00DD534F" w:rsidRDefault="00113EA7" w:rsidP="0084431B">
      <w:pPr>
        <w:rPr>
          <w:rFonts w:ascii="Times New Roman" w:hAnsi="Times New Roman"/>
          <w:sz w:val="20"/>
        </w:rPr>
      </w:pPr>
    </w:p>
    <w:p w:rsidR="0084431B" w:rsidRDefault="0084431B" w:rsidP="0084431B">
      <w:pPr>
        <w:rPr>
          <w:rFonts w:ascii="Times New Roman" w:hAnsi="Times New Roman"/>
          <w:sz w:val="20"/>
        </w:rPr>
      </w:pPr>
      <w:r w:rsidRPr="00DD534F">
        <w:rPr>
          <w:rFonts w:ascii="Times New Roman" w:hAnsi="Times New Roman"/>
          <w:sz w:val="20"/>
        </w:rPr>
        <w:t>The Judicial Council looks forward to safely completing the construction and renovation of these projects in partnership with each contractor engaged in the construction.  Thank you for joining with us in this undertaking, one of the largest public building programs of its kind, for the largest justice system in the nation. Together, we will vastly improve access to justice for the people of California.</w:t>
      </w:r>
    </w:p>
    <w:p w:rsidR="00113EA7" w:rsidRDefault="00113EA7" w:rsidP="0084431B">
      <w:pPr>
        <w:rPr>
          <w:rFonts w:ascii="Times New Roman" w:hAnsi="Times New Roman"/>
          <w:sz w:val="20"/>
        </w:rPr>
      </w:pPr>
    </w:p>
    <w:p w:rsidR="00113EA7" w:rsidRPr="00DD534F" w:rsidRDefault="00113EA7" w:rsidP="0084431B">
      <w:pPr>
        <w:rPr>
          <w:rFonts w:ascii="Times New Roman" w:hAnsi="Times New Roman"/>
          <w:sz w:val="20"/>
        </w:rPr>
      </w:pPr>
    </w:p>
    <w:p w:rsidR="0084431B" w:rsidRPr="00DD534F" w:rsidRDefault="0084431B" w:rsidP="0084431B">
      <w:pPr>
        <w:rPr>
          <w:rFonts w:ascii="Times New Roman" w:hAnsi="Times New Roman"/>
          <w:sz w:val="20"/>
        </w:rPr>
      </w:pPr>
      <w:r w:rsidRPr="00DD534F">
        <w:rPr>
          <w:rFonts w:ascii="Times New Roman" w:hAnsi="Times New Roman"/>
          <w:sz w:val="20"/>
        </w:rPr>
        <w:t>James E. Mullen CPCU, ARM</w:t>
      </w:r>
    </w:p>
    <w:p w:rsidR="0084431B" w:rsidRPr="00DD534F" w:rsidRDefault="0084431B" w:rsidP="0084431B">
      <w:pPr>
        <w:rPr>
          <w:rFonts w:ascii="Times New Roman" w:hAnsi="Times New Roman"/>
          <w:sz w:val="20"/>
        </w:rPr>
      </w:pPr>
      <w:r w:rsidRPr="00DD534F">
        <w:rPr>
          <w:rFonts w:ascii="Times New Roman" w:hAnsi="Times New Roman"/>
          <w:sz w:val="20"/>
        </w:rPr>
        <w:t>Senior Risk Manager</w:t>
      </w:r>
    </w:p>
    <w:p w:rsidR="0084431B" w:rsidRPr="00DD534F" w:rsidRDefault="0084431B" w:rsidP="0084431B">
      <w:pPr>
        <w:rPr>
          <w:rFonts w:ascii="Times New Roman" w:hAnsi="Times New Roman"/>
          <w:sz w:val="20"/>
        </w:rPr>
      </w:pPr>
      <w:r w:rsidRPr="00DD534F">
        <w:rPr>
          <w:rFonts w:ascii="Times New Roman" w:hAnsi="Times New Roman"/>
          <w:sz w:val="20"/>
        </w:rPr>
        <w:t>Judicial Branch Capital Program Office</w:t>
      </w:r>
    </w:p>
    <w:p w:rsidR="0084431B" w:rsidRPr="00DD534F" w:rsidRDefault="0084431B" w:rsidP="0084431B">
      <w:pPr>
        <w:rPr>
          <w:rFonts w:ascii="Times New Roman" w:hAnsi="Times New Roman"/>
          <w:sz w:val="20"/>
        </w:rPr>
      </w:pPr>
      <w:r w:rsidRPr="00DD534F">
        <w:rPr>
          <w:rFonts w:ascii="Times New Roman" w:hAnsi="Times New Roman"/>
          <w:sz w:val="20"/>
        </w:rPr>
        <w:t>California Judicial Council</w:t>
      </w:r>
    </w:p>
    <w:p w:rsidR="0084431B" w:rsidRPr="00DD534F" w:rsidRDefault="0084431B" w:rsidP="0084431B">
      <w:pPr>
        <w:rPr>
          <w:rFonts w:ascii="Times New Roman" w:hAnsi="Times New Roman"/>
          <w:sz w:val="20"/>
        </w:rPr>
      </w:pPr>
    </w:p>
    <w:p w:rsidR="0084431B" w:rsidRPr="00DD534F" w:rsidRDefault="0084431B" w:rsidP="0084431B">
      <w:pPr>
        <w:rPr>
          <w:rFonts w:ascii="Times New Roman" w:hAnsi="Times New Roman"/>
          <w:sz w:val="20"/>
        </w:rPr>
      </w:pPr>
    </w:p>
    <w:p w:rsidR="0084431B" w:rsidRPr="00DD534F" w:rsidRDefault="0084431B" w:rsidP="0084431B">
      <w:pPr>
        <w:rPr>
          <w:rFonts w:ascii="Times New Roman" w:hAnsi="Times New Roman"/>
          <w:sz w:val="20"/>
        </w:rPr>
      </w:pPr>
    </w:p>
    <w:p w:rsidR="0084431B" w:rsidRPr="00E76672" w:rsidRDefault="0084431B" w:rsidP="00591160">
      <w:pPr>
        <w:pStyle w:val="ListParagraph"/>
        <w:numPr>
          <w:ilvl w:val="0"/>
          <w:numId w:val="151"/>
        </w:numPr>
        <w:rPr>
          <w:rFonts w:ascii="Times New Roman" w:hAnsi="Times New Roman"/>
          <w:b/>
          <w:sz w:val="20"/>
        </w:rPr>
      </w:pPr>
      <w:r w:rsidRPr="00E76672">
        <w:rPr>
          <w:rFonts w:ascii="Times New Roman" w:hAnsi="Times New Roman"/>
          <w:b/>
          <w:sz w:val="20"/>
        </w:rPr>
        <w:br w:type="page"/>
      </w:r>
      <w:r w:rsidRPr="00E76672">
        <w:rPr>
          <w:rFonts w:ascii="Times New Roman" w:hAnsi="Times New Roman"/>
          <w:b/>
          <w:sz w:val="20"/>
        </w:rPr>
        <w:lastRenderedPageBreak/>
        <w:t>Authority</w:t>
      </w:r>
    </w:p>
    <w:p w:rsidR="00E76672" w:rsidRPr="00E76672" w:rsidRDefault="00E76672" w:rsidP="00E76672">
      <w:pPr>
        <w:pStyle w:val="ListParagraph"/>
        <w:rPr>
          <w:rFonts w:ascii="Times New Roman" w:hAnsi="Times New Roman"/>
          <w:b/>
          <w:sz w:val="20"/>
        </w:rPr>
      </w:pPr>
    </w:p>
    <w:p w:rsidR="0084431B" w:rsidRPr="00DD534F" w:rsidRDefault="0084431B" w:rsidP="0084431B">
      <w:pPr>
        <w:rPr>
          <w:rFonts w:ascii="Times New Roman" w:hAnsi="Times New Roman"/>
          <w:sz w:val="20"/>
        </w:rPr>
      </w:pPr>
      <w:r w:rsidRPr="00DD534F">
        <w:rPr>
          <w:rFonts w:ascii="Times New Roman" w:hAnsi="Times New Roman"/>
          <w:sz w:val="20"/>
        </w:rPr>
        <w:t>California Government Code section 4420 allows a state or local government agency to use an owner-controlled insurance program with regard to a construction or renovation program under the following conditions that relate to project site safety:</w:t>
      </w:r>
    </w:p>
    <w:p w:rsidR="0084431B" w:rsidRPr="00DD534F" w:rsidRDefault="0084431B" w:rsidP="0084431B">
      <w:pPr>
        <w:rPr>
          <w:rFonts w:ascii="Times New Roman" w:hAnsi="Times New Roman"/>
          <w:sz w:val="20"/>
        </w:rPr>
      </w:pPr>
    </w:p>
    <w:p w:rsidR="0084431B" w:rsidRPr="00DD534F" w:rsidRDefault="0084431B" w:rsidP="00591160">
      <w:pPr>
        <w:numPr>
          <w:ilvl w:val="0"/>
          <w:numId w:val="87"/>
        </w:numPr>
        <w:spacing w:after="200" w:line="276" w:lineRule="auto"/>
        <w:rPr>
          <w:rFonts w:ascii="Times New Roman" w:hAnsi="Times New Roman"/>
          <w:sz w:val="20"/>
        </w:rPr>
      </w:pPr>
      <w:r w:rsidRPr="00DD534F">
        <w:rPr>
          <w:rFonts w:ascii="Times New Roman" w:hAnsi="Times New Roman"/>
          <w:sz w:val="20"/>
        </w:rPr>
        <w:t>Prospective bidders, including Prime Contractors and subcontractors, meet minimum occupational safety and health qualifications established to bid on the project.</w:t>
      </w:r>
    </w:p>
    <w:p w:rsidR="0084431B" w:rsidRPr="00DD534F" w:rsidRDefault="0084431B" w:rsidP="00591160">
      <w:pPr>
        <w:numPr>
          <w:ilvl w:val="0"/>
          <w:numId w:val="87"/>
        </w:numPr>
        <w:spacing w:after="200" w:line="276" w:lineRule="auto"/>
        <w:rPr>
          <w:rFonts w:ascii="Times New Roman" w:hAnsi="Times New Roman"/>
          <w:sz w:val="20"/>
        </w:rPr>
      </w:pPr>
      <w:r w:rsidRPr="00DD534F">
        <w:rPr>
          <w:rFonts w:ascii="Times New Roman" w:hAnsi="Times New Roman"/>
          <w:sz w:val="20"/>
        </w:rPr>
        <w:t>Bid specifications clearly specify the minimum safety requirements that must be met.</w:t>
      </w:r>
    </w:p>
    <w:p w:rsidR="0084431B" w:rsidRPr="00DD534F" w:rsidRDefault="0084431B" w:rsidP="00591160">
      <w:pPr>
        <w:numPr>
          <w:ilvl w:val="0"/>
          <w:numId w:val="87"/>
        </w:numPr>
        <w:spacing w:after="200" w:line="276" w:lineRule="auto"/>
        <w:rPr>
          <w:rFonts w:ascii="Times New Roman" w:hAnsi="Times New Roman"/>
          <w:sz w:val="20"/>
        </w:rPr>
      </w:pPr>
      <w:r w:rsidRPr="00DD534F">
        <w:rPr>
          <w:rFonts w:ascii="Times New Roman" w:hAnsi="Times New Roman"/>
          <w:sz w:val="20"/>
        </w:rPr>
        <w:t>Safety requirements for a project subject to this section are developed jointly between the agency and the prime contractor.</w:t>
      </w:r>
    </w:p>
    <w:p w:rsidR="0084431B" w:rsidRPr="00DD534F" w:rsidRDefault="0084431B" w:rsidP="00591160">
      <w:pPr>
        <w:numPr>
          <w:ilvl w:val="0"/>
          <w:numId w:val="87"/>
        </w:numPr>
        <w:spacing w:after="200" w:line="276" w:lineRule="auto"/>
        <w:rPr>
          <w:rFonts w:ascii="Times New Roman" w:hAnsi="Times New Roman"/>
          <w:sz w:val="20"/>
        </w:rPr>
      </w:pPr>
      <w:r w:rsidRPr="00DD534F">
        <w:rPr>
          <w:rFonts w:ascii="Times New Roman" w:hAnsi="Times New Roman"/>
          <w:sz w:val="20"/>
        </w:rPr>
        <w:t>If the agency requires a safety program different than the prime contractor's usual and customary program, the program shall be mutually agreed upon, taking into account the prime contractor's experience, expertise, existing labor agreements relating to safety issues, and any unique safety issues relating to the project.</w:t>
      </w:r>
    </w:p>
    <w:p w:rsidR="0084431B" w:rsidRPr="00DD534F" w:rsidRDefault="0084431B" w:rsidP="0084431B">
      <w:pPr>
        <w:rPr>
          <w:rFonts w:ascii="Times New Roman" w:hAnsi="Times New Roman"/>
          <w:b/>
          <w:sz w:val="20"/>
        </w:rPr>
      </w:pPr>
      <w:r w:rsidRPr="00DD534F">
        <w:rPr>
          <w:rFonts w:ascii="Times New Roman" w:hAnsi="Times New Roman"/>
          <w:b/>
          <w:sz w:val="20"/>
        </w:rPr>
        <w:t>2.0</w:t>
      </w:r>
      <w:r w:rsidRPr="00DD534F">
        <w:rPr>
          <w:rFonts w:ascii="Times New Roman" w:hAnsi="Times New Roman"/>
          <w:b/>
          <w:sz w:val="20"/>
        </w:rPr>
        <w:tab/>
        <w:t>Purpose</w:t>
      </w:r>
    </w:p>
    <w:p w:rsidR="00E76672" w:rsidRDefault="00E76672" w:rsidP="0084431B">
      <w:pPr>
        <w:rPr>
          <w:rFonts w:ascii="Times New Roman" w:hAnsi="Times New Roman"/>
          <w:sz w:val="20"/>
        </w:rPr>
      </w:pPr>
    </w:p>
    <w:p w:rsidR="0084431B" w:rsidRPr="00DD534F" w:rsidRDefault="0084431B" w:rsidP="0084431B">
      <w:pPr>
        <w:rPr>
          <w:rFonts w:ascii="Times New Roman" w:hAnsi="Times New Roman"/>
          <w:sz w:val="20"/>
        </w:rPr>
      </w:pPr>
      <w:r w:rsidRPr="00DD534F">
        <w:rPr>
          <w:rFonts w:ascii="Times New Roman" w:hAnsi="Times New Roman"/>
          <w:sz w:val="20"/>
        </w:rPr>
        <w:t>The purpose of this OCIP Project Safety Guidance Manual (Manual) is to inform contractors of every tier performing work at a Judicial Council courthouse construction project of the minimum environmental, health and safety responsibilities that are to be maintained at each Project Site.</w:t>
      </w:r>
    </w:p>
    <w:p w:rsidR="00E76672" w:rsidRDefault="00E76672" w:rsidP="0084431B">
      <w:pPr>
        <w:rPr>
          <w:rFonts w:ascii="Times New Roman" w:hAnsi="Times New Roman"/>
          <w:b/>
          <w:sz w:val="20"/>
        </w:rPr>
      </w:pPr>
    </w:p>
    <w:p w:rsidR="0084431B" w:rsidRPr="00DD534F" w:rsidRDefault="0084431B" w:rsidP="0084431B">
      <w:pPr>
        <w:rPr>
          <w:rFonts w:ascii="Times New Roman" w:hAnsi="Times New Roman"/>
          <w:b/>
          <w:sz w:val="20"/>
        </w:rPr>
      </w:pPr>
      <w:r w:rsidRPr="00DD534F">
        <w:rPr>
          <w:rFonts w:ascii="Times New Roman" w:hAnsi="Times New Roman"/>
          <w:b/>
          <w:sz w:val="20"/>
        </w:rPr>
        <w:t>3.0</w:t>
      </w:r>
      <w:r w:rsidRPr="00DD534F">
        <w:rPr>
          <w:rFonts w:ascii="Times New Roman" w:hAnsi="Times New Roman"/>
          <w:b/>
          <w:sz w:val="20"/>
        </w:rPr>
        <w:tab/>
        <w:t>Scope</w:t>
      </w:r>
    </w:p>
    <w:p w:rsidR="008E6133" w:rsidRDefault="008E6133" w:rsidP="0084431B">
      <w:pPr>
        <w:rPr>
          <w:rFonts w:ascii="Times New Roman" w:hAnsi="Times New Roman"/>
          <w:sz w:val="20"/>
        </w:rPr>
      </w:pPr>
    </w:p>
    <w:p w:rsidR="0084431B" w:rsidRPr="00DD534F" w:rsidRDefault="0084431B" w:rsidP="0084431B">
      <w:pPr>
        <w:rPr>
          <w:rFonts w:ascii="Times New Roman" w:hAnsi="Times New Roman"/>
          <w:sz w:val="20"/>
        </w:rPr>
      </w:pPr>
      <w:r w:rsidRPr="00DD534F">
        <w:rPr>
          <w:rFonts w:ascii="Times New Roman" w:hAnsi="Times New Roman"/>
          <w:sz w:val="20"/>
        </w:rPr>
        <w:t>The Prime Contractor performing work at a Project Site is responsible for developing and maintaining the Project Safety Program that at a minimum conforms to the provisions of federal, state and local law and regulations, the Contract, and this Manual when working at a Project Site. Each subcontractor of every tier is responsible to comply with the Project Safety Program while on a Project Site, or at an off-site location incidental to the construction of the Project.</w:t>
      </w:r>
    </w:p>
    <w:p w:rsidR="0084431B" w:rsidRPr="00DD534F" w:rsidRDefault="0084431B" w:rsidP="0084431B">
      <w:pPr>
        <w:rPr>
          <w:rFonts w:ascii="Times New Roman" w:hAnsi="Times New Roman"/>
          <w:b/>
          <w:sz w:val="20"/>
        </w:rPr>
      </w:pPr>
    </w:p>
    <w:p w:rsidR="0084431B" w:rsidRPr="00DD534F" w:rsidRDefault="0084431B" w:rsidP="0084431B">
      <w:pPr>
        <w:rPr>
          <w:rFonts w:ascii="Times New Roman" w:hAnsi="Times New Roman"/>
          <w:b/>
          <w:sz w:val="20"/>
        </w:rPr>
      </w:pPr>
    </w:p>
    <w:p w:rsidR="0084431B" w:rsidRPr="00DD534F" w:rsidRDefault="0084431B" w:rsidP="0084431B">
      <w:pPr>
        <w:rPr>
          <w:rFonts w:ascii="Times New Roman" w:hAnsi="Times New Roman"/>
          <w:b/>
          <w:sz w:val="20"/>
        </w:rPr>
      </w:pPr>
      <w:r w:rsidRPr="00DD534F">
        <w:rPr>
          <w:rFonts w:ascii="Times New Roman" w:hAnsi="Times New Roman"/>
          <w:b/>
          <w:sz w:val="20"/>
        </w:rPr>
        <w:t>4.0</w:t>
      </w:r>
      <w:r w:rsidRPr="00DD534F">
        <w:rPr>
          <w:rFonts w:ascii="Times New Roman" w:hAnsi="Times New Roman"/>
          <w:b/>
          <w:sz w:val="20"/>
        </w:rPr>
        <w:tab/>
        <w:t>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8"/>
        <w:gridCol w:w="5778"/>
      </w:tblGrid>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Judicial Council</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 xml:space="preserve">The State of California by and through the Judicial Council of California   </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Contract</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The agreement between the Judicial Council and the Prime Contractor that establishes the terms and conditions for the construction of the Project.</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Contract Documents</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The contract, including all divisions of the contract that establish the terms and conditions under which the Prime Contractor is obligated to construct the Project.</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Owner Controlled Insurance Program (OCIP)</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The Judicial Council’s insurance program under which the Workers’ Compensation, Employers Liability, Commercial Prime Liability, Excess Liability, Builders Risk, and Contractors Pollution Liability insurance are provided by the Judicial Council for its benefit and the benefit of the Prime Contractor, its Subcontractors, and their Sub-subcontractors of every tier.</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OCIP Safety Consultant</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 xml:space="preserve">The safety professionals retained by the Judicial Council to represent the Judicial Council in the review of the Project Safety Program and in safety of the work at the Project Site.  </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 xml:space="preserve">Prime Contractor </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The contractor that has a direct contract with the Judicial Council and is responsible for the construction of the Project, including on-</w:t>
            </w:r>
            <w:r w:rsidRPr="00DD534F">
              <w:rPr>
                <w:rFonts w:ascii="Times New Roman" w:hAnsi="Times New Roman"/>
                <w:sz w:val="20"/>
              </w:rPr>
              <w:lastRenderedPageBreak/>
              <w:t>site safety and security.</w:t>
            </w:r>
          </w:p>
        </w:tc>
      </w:tr>
      <w:tr w:rsidR="0084431B" w:rsidRPr="00DD534F" w:rsidTr="00701A1A">
        <w:trPr>
          <w:trHeight w:val="2510"/>
        </w:trPr>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lastRenderedPageBreak/>
              <w:t>Project Safety Director</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Prime Contractor’s Project Safety Director shall be a dedicated staff person assigned full time to the Project Site, who by possession of a recognized degree, certificate, or professional standing, or who by extensive knowledge, training, and experience, has successfully demonstrated the ability to solve or resolve problems relating to the subject matter, the work, and the Project, and when required, is properly licensed in accordance with federal, state, or local laws and regulations. The</w:t>
            </w:r>
            <w:r w:rsidRPr="00DD534F">
              <w:rPr>
                <w:rStyle w:val="CommentReference"/>
                <w:rFonts w:ascii="Times New Roman" w:hAnsi="Times New Roman"/>
                <w:sz w:val="20"/>
              </w:rPr>
              <w:t> </w:t>
            </w:r>
            <w:r w:rsidRPr="00DD534F">
              <w:rPr>
                <w:rFonts w:ascii="Times New Roman" w:hAnsi="Times New Roman"/>
                <w:sz w:val="20"/>
              </w:rPr>
              <w:t>person shall have completed, within the prior 3 years before the start of work on the Project Site, an approved OSHA 30-hour Construction Industry Outreach Training course.</w:t>
            </w:r>
            <w:r w:rsidRPr="00DD534F">
              <w:rPr>
                <w:rFonts w:ascii="Times New Roman" w:hAnsi="Times New Roman"/>
                <w:color w:val="FF0000"/>
                <w:sz w:val="20"/>
              </w:rPr>
              <w:t xml:space="preserve">  </w:t>
            </w:r>
          </w:p>
        </w:tc>
      </w:tr>
      <w:tr w:rsidR="0084431B" w:rsidRPr="00DD534F" w:rsidTr="00701A1A">
        <w:trPr>
          <w:trHeight w:val="890"/>
        </w:trPr>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Project Safety Program</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The safety program developed by the Prime Contractor that governs the performance of the work at the Project Site and incorporates the guidance contained in this document.</w:t>
            </w:r>
          </w:p>
        </w:tc>
      </w:tr>
      <w:tr w:rsidR="0084431B" w:rsidRPr="00DD534F" w:rsidTr="00701A1A">
        <w:trPr>
          <w:trHeight w:val="2069"/>
        </w:trPr>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Project (Project Site)</w:t>
            </w:r>
          </w:p>
          <w:p w:rsidR="0084431B" w:rsidRPr="00DD534F" w:rsidRDefault="0084431B" w:rsidP="00701A1A">
            <w:pPr>
              <w:rPr>
                <w:rFonts w:ascii="Times New Roman" w:hAnsi="Times New Roman"/>
                <w:sz w:val="20"/>
              </w:rPr>
            </w:pP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The site of construction, including all facilities described in the Contract Documents. The Project Site includes the area described in the Contract Documents where the Prime Contractor and its Subcontractors perform the work. The Project Site also includes areas immediately adjacent thereto, including areas incidental to the Project Site required by the Prime Contractor and its Subcontractors and their Sub-subcontractors to complete the construction of the Project.</w:t>
            </w:r>
          </w:p>
        </w:tc>
      </w:tr>
      <w:tr w:rsidR="0084431B" w:rsidRPr="00DD534F" w:rsidTr="00701A1A">
        <w:trPr>
          <w:trHeight w:val="791"/>
        </w:trPr>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Public</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Means all persons not associated with the construction at the Project including adjacent homes, businesses, pedestrians, by passers, and vehicles.</w:t>
            </w:r>
          </w:p>
        </w:tc>
      </w:tr>
      <w:tr w:rsidR="0084431B" w:rsidRPr="00DD534F" w:rsidTr="00701A1A">
        <w:trPr>
          <w:trHeight w:val="890"/>
        </w:trPr>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Safety Representative</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Each Subcontractor, and their Sub-subcontractors’ employees who are charged with the responsibility for the contractor’s safety management of the contractor’s work at the Project Site.</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Subcontractor</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 xml:space="preserve">An individual, partnership, corporation, joint venture or any combination thereof, who has a direct contract with the Prime Contractor to perform work at the Project Site. </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Sub-subcontractor</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Any person or entity who has a direct or indirect contract with a Subcontractor to perform work at the Project Site.</w:t>
            </w:r>
          </w:p>
        </w:tc>
      </w:tr>
    </w:tbl>
    <w:p w:rsidR="0084431B" w:rsidRPr="00DD534F" w:rsidRDefault="0084431B" w:rsidP="0084431B">
      <w:pPr>
        <w:rPr>
          <w:rFonts w:ascii="Times New Roman" w:hAnsi="Times New Roman"/>
          <w:sz w:val="20"/>
        </w:rPr>
      </w:pPr>
    </w:p>
    <w:p w:rsidR="0084431B" w:rsidRPr="00DD534F" w:rsidRDefault="0084431B" w:rsidP="00701A1A">
      <w:pPr>
        <w:spacing w:before="120"/>
        <w:rPr>
          <w:rFonts w:ascii="Times New Roman" w:hAnsi="Times New Roman"/>
          <w:b/>
          <w:sz w:val="20"/>
        </w:rPr>
      </w:pPr>
      <w:r w:rsidRPr="00DD534F">
        <w:rPr>
          <w:rFonts w:ascii="Times New Roman" w:hAnsi="Times New Roman"/>
          <w:b/>
          <w:sz w:val="20"/>
        </w:rPr>
        <w:t>5.0</w:t>
      </w:r>
      <w:r w:rsidRPr="00DD534F">
        <w:rPr>
          <w:rFonts w:ascii="Times New Roman" w:hAnsi="Times New Roman"/>
          <w:b/>
          <w:sz w:val="20"/>
        </w:rPr>
        <w:tab/>
        <w:t>Application</w:t>
      </w:r>
    </w:p>
    <w:p w:rsidR="0084431B" w:rsidRDefault="0084431B" w:rsidP="00701A1A">
      <w:pPr>
        <w:spacing w:before="120"/>
        <w:rPr>
          <w:rFonts w:ascii="Times New Roman" w:hAnsi="Times New Roman"/>
          <w:sz w:val="20"/>
        </w:rPr>
      </w:pPr>
      <w:r w:rsidRPr="00DD534F">
        <w:rPr>
          <w:rFonts w:ascii="Times New Roman" w:hAnsi="Times New Roman"/>
          <w:sz w:val="20"/>
        </w:rPr>
        <w:t>5.1</w:t>
      </w:r>
      <w:r w:rsidRPr="00DD534F">
        <w:rPr>
          <w:rFonts w:ascii="Times New Roman" w:hAnsi="Times New Roman"/>
          <w:sz w:val="20"/>
        </w:rPr>
        <w:tab/>
        <w:t>General Application</w:t>
      </w:r>
    </w:p>
    <w:p w:rsidR="00701A1A" w:rsidRPr="00DD534F" w:rsidRDefault="00701A1A" w:rsidP="00701A1A">
      <w:pPr>
        <w:spacing w:before="120"/>
        <w:rPr>
          <w:rFonts w:ascii="Times New Roman" w:hAnsi="Times New Roman"/>
          <w:sz w:val="20"/>
        </w:rPr>
      </w:pPr>
    </w:p>
    <w:p w:rsidR="0084431B" w:rsidRDefault="0084431B" w:rsidP="00701A1A">
      <w:pPr>
        <w:ind w:left="720"/>
        <w:rPr>
          <w:rFonts w:ascii="Times New Roman" w:hAnsi="Times New Roman"/>
          <w:sz w:val="20"/>
        </w:rPr>
      </w:pPr>
      <w:r w:rsidRPr="00DD534F">
        <w:rPr>
          <w:rFonts w:ascii="Times New Roman" w:hAnsi="Times New Roman"/>
          <w:sz w:val="20"/>
        </w:rPr>
        <w:t>The guidance contained in this Manual applies to each of the following:</w:t>
      </w:r>
    </w:p>
    <w:p w:rsidR="00701A1A" w:rsidRPr="00DD534F" w:rsidRDefault="00701A1A" w:rsidP="0084431B">
      <w:pPr>
        <w:rPr>
          <w:rFonts w:ascii="Times New Roman" w:hAnsi="Times New Roman"/>
          <w:sz w:val="20"/>
        </w:rPr>
      </w:pPr>
    </w:p>
    <w:p w:rsidR="0084431B" w:rsidRPr="00DD534F" w:rsidRDefault="0084431B" w:rsidP="00591160">
      <w:pPr>
        <w:numPr>
          <w:ilvl w:val="4"/>
          <w:numId w:val="88"/>
        </w:numPr>
        <w:tabs>
          <w:tab w:val="clear" w:pos="1530"/>
        </w:tabs>
        <w:spacing w:line="360" w:lineRule="auto"/>
        <w:ind w:left="1080" w:hanging="360"/>
        <w:rPr>
          <w:rFonts w:ascii="Times New Roman" w:hAnsi="Times New Roman"/>
          <w:sz w:val="20"/>
        </w:rPr>
      </w:pPr>
      <w:r w:rsidRPr="00DD534F">
        <w:rPr>
          <w:rFonts w:ascii="Times New Roman" w:hAnsi="Times New Roman"/>
          <w:sz w:val="20"/>
        </w:rPr>
        <w:t xml:space="preserve">The Prime Contractor, </w:t>
      </w:r>
    </w:p>
    <w:p w:rsidR="0084431B" w:rsidRPr="00DD534F" w:rsidRDefault="0084431B" w:rsidP="00591160">
      <w:pPr>
        <w:numPr>
          <w:ilvl w:val="4"/>
          <w:numId w:val="88"/>
        </w:numPr>
        <w:tabs>
          <w:tab w:val="clear" w:pos="1530"/>
        </w:tabs>
        <w:spacing w:line="360" w:lineRule="auto"/>
        <w:ind w:left="1080" w:hanging="360"/>
        <w:rPr>
          <w:rFonts w:ascii="Times New Roman" w:hAnsi="Times New Roman"/>
          <w:sz w:val="20"/>
        </w:rPr>
      </w:pPr>
      <w:r w:rsidRPr="00DD534F">
        <w:rPr>
          <w:rFonts w:ascii="Times New Roman" w:hAnsi="Times New Roman"/>
          <w:sz w:val="20"/>
        </w:rPr>
        <w:t>All Subcontractors, and their Sub-subcontractors performing work on the Project Site,</w:t>
      </w:r>
    </w:p>
    <w:p w:rsidR="0084431B" w:rsidRDefault="0084431B" w:rsidP="00591160">
      <w:pPr>
        <w:numPr>
          <w:ilvl w:val="4"/>
          <w:numId w:val="88"/>
        </w:numPr>
        <w:tabs>
          <w:tab w:val="clear" w:pos="1530"/>
        </w:tabs>
        <w:spacing w:line="360" w:lineRule="auto"/>
        <w:ind w:left="1080" w:hanging="360"/>
        <w:rPr>
          <w:rFonts w:ascii="Times New Roman" w:hAnsi="Times New Roman"/>
          <w:sz w:val="20"/>
        </w:rPr>
      </w:pPr>
      <w:r w:rsidRPr="00DD534F">
        <w:rPr>
          <w:rFonts w:ascii="Times New Roman" w:hAnsi="Times New Roman"/>
          <w:sz w:val="20"/>
        </w:rPr>
        <w:t>Architects, engineers, and other design professionals.</w:t>
      </w:r>
    </w:p>
    <w:p w:rsidR="00701A1A" w:rsidRPr="00DD534F" w:rsidRDefault="00701A1A" w:rsidP="00701A1A">
      <w:pPr>
        <w:ind w:left="1080"/>
        <w:rPr>
          <w:rFonts w:ascii="Times New Roman" w:hAnsi="Times New Roman"/>
          <w:sz w:val="20"/>
        </w:rPr>
      </w:pPr>
    </w:p>
    <w:p w:rsidR="0084431B" w:rsidRDefault="0084431B" w:rsidP="008E6133">
      <w:pPr>
        <w:rPr>
          <w:rFonts w:ascii="Times New Roman" w:hAnsi="Times New Roman"/>
          <w:sz w:val="20"/>
        </w:rPr>
      </w:pPr>
      <w:r w:rsidRPr="00DD534F">
        <w:rPr>
          <w:rFonts w:ascii="Times New Roman" w:hAnsi="Times New Roman"/>
          <w:sz w:val="20"/>
        </w:rPr>
        <w:t xml:space="preserve">The Prime Contractor, each Subcontractor, and their Sub-subcontractors are to incorporate the provisions of this Manual into its safety program required for work on the Project.  In addition, each Subcontractor is to have its Safety Representative available to the Project Safety Director and/or the OCIP Safety Consultant at times within reason to respond to general inquires, to accompany either party on a review of the Subcontractor, and their Sub-subcontractor’s work area, or to review the Subcontractor, and their Sub-subcontractor’s on-site safety related </w:t>
      </w:r>
      <w:r w:rsidRPr="00DD534F">
        <w:rPr>
          <w:rFonts w:ascii="Times New Roman" w:hAnsi="Times New Roman"/>
          <w:sz w:val="20"/>
        </w:rPr>
        <w:lastRenderedPageBreak/>
        <w:t>records.  If the Safety Representative is not available, then the Subcontractor shall designate an alternate person, who shall be a foreman, superintendent or other person having Project Site authority as the Safety Representative.</w:t>
      </w:r>
    </w:p>
    <w:p w:rsidR="008E6133" w:rsidRPr="00DD534F" w:rsidRDefault="008E6133" w:rsidP="008E6133">
      <w:pPr>
        <w:rPr>
          <w:rFonts w:ascii="Times New Roman" w:hAnsi="Times New Roman"/>
          <w:sz w:val="20"/>
        </w:rPr>
      </w:pPr>
    </w:p>
    <w:p w:rsidR="0084431B" w:rsidRPr="00701A1A" w:rsidRDefault="0084431B" w:rsidP="00591160">
      <w:pPr>
        <w:pStyle w:val="ListParagraph"/>
        <w:numPr>
          <w:ilvl w:val="1"/>
          <w:numId w:val="150"/>
        </w:numPr>
        <w:spacing w:after="200" w:line="276" w:lineRule="auto"/>
        <w:ind w:left="720" w:hanging="720"/>
        <w:rPr>
          <w:rFonts w:ascii="Times New Roman" w:hAnsi="Times New Roman"/>
          <w:sz w:val="20"/>
        </w:rPr>
      </w:pPr>
      <w:r w:rsidRPr="00701A1A">
        <w:rPr>
          <w:rFonts w:ascii="Times New Roman" w:hAnsi="Times New Roman"/>
          <w:sz w:val="20"/>
        </w:rPr>
        <w:t>Project Safety Program</w:t>
      </w:r>
    </w:p>
    <w:p w:rsidR="0084431B" w:rsidRPr="00DD534F" w:rsidRDefault="0084431B" w:rsidP="008E6133">
      <w:pPr>
        <w:spacing w:after="120"/>
        <w:rPr>
          <w:rFonts w:ascii="Times New Roman" w:hAnsi="Times New Roman"/>
          <w:sz w:val="20"/>
        </w:rPr>
      </w:pPr>
      <w:r w:rsidRPr="00DD534F">
        <w:rPr>
          <w:rFonts w:ascii="Times New Roman" w:hAnsi="Times New Roman"/>
          <w:sz w:val="20"/>
        </w:rPr>
        <w:t>Prior to mobilization onto the Project Site the Prime Contractor</w:t>
      </w:r>
      <w:r w:rsidRPr="00DD534F">
        <w:rPr>
          <w:rFonts w:ascii="Times New Roman" w:hAnsi="Times New Roman"/>
          <w:b/>
          <w:sz w:val="20"/>
        </w:rPr>
        <w:t xml:space="preserve"> </w:t>
      </w:r>
      <w:r w:rsidRPr="00DD534F">
        <w:rPr>
          <w:rFonts w:ascii="Times New Roman" w:hAnsi="Times New Roman"/>
          <w:sz w:val="20"/>
        </w:rPr>
        <w:t xml:space="preserve">shall submit for review by the Judicial Council a Project Safety Program that includes all of the safety provisions set forth in this Manual, and otherwise noted in the Contract Documents.  The written safety program shall be used as the basis for the safe performance of the Project work activities. The Project Safety Program must be Project Site specific. This program must meet the requirements of this Manual, the terms and conditions of the Contract Documents, and all applicable federal, state and local requirements and include, at a minimum, the following provisions: </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worksite safety policy;</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system for daily and weekly documented self-inspections, including inspections of job sites, materials, work performance and equipment;</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An accident and injury reporting and investigation process to identify root cause and prevent incident re-occurrence;</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An all trades safety orientation program, with hard hat designation;</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requirement that the Prime Contractor and its Subcontractors, and their Sub-subcontractors conduct weekly safety meetings for their employees on the job site;</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requirement that all Safety Representatives attend the scheduled Prime Contractor project safety meeting;</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requirement that attendee rosters and minutes of the meetings be documented and made available to safety authorities upon request;</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requirement that Subcontractors also be required to conduct their own meetings with their own and their Sub-subcontractor’s employees at least weekly;</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 xml:space="preserve">A Subcontractor disciplinary policy; </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fire prevention and control program;</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task and site specific 6 foot (1.8 meters)</w:t>
      </w:r>
      <w:r w:rsidRPr="00DD534F">
        <w:rPr>
          <w:rFonts w:ascii="Times New Roman" w:hAnsi="Times New Roman"/>
          <w:color w:val="FF0000"/>
          <w:sz w:val="20"/>
        </w:rPr>
        <w:t xml:space="preserve"> </w:t>
      </w:r>
      <w:r w:rsidRPr="00DD534F">
        <w:rPr>
          <w:rFonts w:ascii="Times New Roman" w:hAnsi="Times New Roman"/>
          <w:sz w:val="20"/>
        </w:rPr>
        <w:t>fall protection program;</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hazard communication program;</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respiratory protection program;</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requirement that all Material Safety Data Sheets (MSDS) for hazardous substances used in the performance of the work at the Project Site are maintained on site and can be produced immediately upon request;</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An emergency action plan with contacts, emergency evacuation plan, and notification plan;</w:t>
      </w:r>
    </w:p>
    <w:p w:rsidR="0084431B" w:rsidRPr="00DD534F" w:rsidRDefault="0084431B" w:rsidP="00591160">
      <w:pPr>
        <w:numPr>
          <w:ilvl w:val="0"/>
          <w:numId w:val="89"/>
        </w:numPr>
        <w:spacing w:after="200" w:line="276" w:lineRule="auto"/>
        <w:ind w:left="1080"/>
        <w:rPr>
          <w:rFonts w:ascii="Times New Roman" w:hAnsi="Times New Roman"/>
          <w:color w:val="000000"/>
          <w:sz w:val="20"/>
        </w:rPr>
      </w:pPr>
      <w:r w:rsidRPr="00DD534F">
        <w:rPr>
          <w:rFonts w:ascii="Times New Roman" w:hAnsi="Times New Roman"/>
          <w:color w:val="000000"/>
          <w:sz w:val="20"/>
        </w:rPr>
        <w:t>A property and public protection plan;</w:t>
      </w:r>
    </w:p>
    <w:p w:rsidR="0084431B" w:rsidRPr="00DD534F" w:rsidRDefault="0084431B" w:rsidP="0084431B">
      <w:pPr>
        <w:ind w:left="1080" w:hanging="360"/>
        <w:rPr>
          <w:rFonts w:ascii="Times New Roman" w:hAnsi="Times New Roman"/>
          <w:color w:val="FF0000"/>
          <w:sz w:val="20"/>
        </w:rPr>
      </w:pPr>
      <w:r w:rsidRPr="00DD534F">
        <w:rPr>
          <w:rFonts w:ascii="Times New Roman" w:hAnsi="Times New Roman"/>
          <w:color w:val="000000"/>
          <w:sz w:val="20"/>
        </w:rPr>
        <w:lastRenderedPageBreak/>
        <w:t>q.</w:t>
      </w:r>
      <w:r w:rsidRPr="00DD534F">
        <w:rPr>
          <w:rFonts w:ascii="Times New Roman" w:hAnsi="Times New Roman"/>
          <w:color w:val="000000"/>
          <w:sz w:val="20"/>
        </w:rPr>
        <w:tab/>
        <w:t>A site security plan addressing employees, public, venders, suppliers,</w:t>
      </w:r>
      <w:r w:rsidRPr="00DD534F">
        <w:rPr>
          <w:rFonts w:ascii="Times New Roman" w:hAnsi="Times New Roman"/>
          <w:sz w:val="20"/>
        </w:rPr>
        <w:t xml:space="preserve"> Subcontractors, Sub-subcontractors, visitors, and control of delivery of equipment and materials to and from the job site; and</w:t>
      </w:r>
    </w:p>
    <w:p w:rsidR="00701A1A" w:rsidRDefault="0084431B" w:rsidP="0084431B">
      <w:pPr>
        <w:ind w:left="1080" w:hanging="360"/>
        <w:rPr>
          <w:rFonts w:ascii="Times New Roman" w:hAnsi="Times New Roman"/>
          <w:sz w:val="20"/>
        </w:rPr>
      </w:pPr>
      <w:r w:rsidRPr="00DD534F">
        <w:rPr>
          <w:rFonts w:ascii="Times New Roman" w:hAnsi="Times New Roman"/>
          <w:sz w:val="20"/>
        </w:rPr>
        <w:t>r.</w:t>
      </w:r>
      <w:r w:rsidRPr="00DD534F">
        <w:rPr>
          <w:rFonts w:ascii="Times New Roman" w:hAnsi="Times New Roman"/>
          <w:sz w:val="20"/>
        </w:rPr>
        <w:tab/>
        <w:t xml:space="preserve">Documentation of name and contact information for all designated competent persons for tasks requiring them. </w:t>
      </w:r>
    </w:p>
    <w:p w:rsidR="0084431B" w:rsidRDefault="00701A1A" w:rsidP="0084431B">
      <w:pPr>
        <w:ind w:left="1080" w:hanging="360"/>
        <w:rPr>
          <w:rFonts w:ascii="Times New Roman" w:hAnsi="Times New Roman"/>
          <w:color w:val="FF0000"/>
          <w:sz w:val="20"/>
        </w:rPr>
      </w:pPr>
      <w:r>
        <w:rPr>
          <w:rFonts w:ascii="Times New Roman" w:hAnsi="Times New Roman"/>
          <w:sz w:val="20"/>
        </w:rPr>
        <w:tab/>
      </w:r>
      <w:r w:rsidR="0084431B" w:rsidRPr="00DD534F">
        <w:rPr>
          <w:rFonts w:ascii="Times New Roman" w:hAnsi="Times New Roman"/>
          <w:sz w:val="20"/>
        </w:rPr>
        <w:t>This subsection 5.2.r pertains to Prime Contractor as well as all Subcontractors</w:t>
      </w:r>
      <w:r w:rsidR="0084431B" w:rsidRPr="00DD534F">
        <w:rPr>
          <w:rFonts w:ascii="Times New Roman" w:hAnsi="Times New Roman"/>
          <w:color w:val="FF0000"/>
          <w:sz w:val="20"/>
        </w:rPr>
        <w:t xml:space="preserve">.  </w:t>
      </w:r>
    </w:p>
    <w:p w:rsidR="00701A1A" w:rsidRPr="00DD534F" w:rsidRDefault="00701A1A" w:rsidP="0084431B">
      <w:pPr>
        <w:ind w:left="1080" w:hanging="360"/>
        <w:rPr>
          <w:rFonts w:ascii="Times New Roman" w:hAnsi="Times New Roman"/>
          <w:color w:val="FF0000"/>
          <w:sz w:val="20"/>
        </w:rPr>
      </w:pPr>
    </w:p>
    <w:p w:rsidR="0084431B" w:rsidRPr="00701A1A" w:rsidRDefault="0084431B" w:rsidP="00591160">
      <w:pPr>
        <w:pStyle w:val="ListParagraph"/>
        <w:numPr>
          <w:ilvl w:val="1"/>
          <w:numId w:val="150"/>
        </w:numPr>
        <w:spacing w:after="200" w:line="276" w:lineRule="auto"/>
        <w:ind w:left="810" w:hanging="990"/>
        <w:rPr>
          <w:rFonts w:ascii="Times New Roman" w:hAnsi="Times New Roman"/>
          <w:sz w:val="20"/>
        </w:rPr>
      </w:pPr>
      <w:r w:rsidRPr="00701A1A">
        <w:rPr>
          <w:rFonts w:ascii="Times New Roman" w:hAnsi="Times New Roman"/>
          <w:sz w:val="20"/>
        </w:rPr>
        <w:t>Subcontractor’s Safety Program</w:t>
      </w:r>
    </w:p>
    <w:p w:rsidR="0084431B" w:rsidRPr="00DD534F" w:rsidRDefault="0084431B" w:rsidP="008E6133">
      <w:pPr>
        <w:tabs>
          <w:tab w:val="left" w:pos="900"/>
        </w:tabs>
        <w:spacing w:after="240"/>
        <w:ind w:left="-180"/>
        <w:rPr>
          <w:rFonts w:ascii="Times New Roman" w:hAnsi="Times New Roman"/>
          <w:sz w:val="20"/>
        </w:rPr>
      </w:pPr>
      <w:r w:rsidRPr="00DD534F">
        <w:rPr>
          <w:rFonts w:ascii="Times New Roman" w:hAnsi="Times New Roman"/>
          <w:sz w:val="20"/>
        </w:rPr>
        <w:t>Subcontractors must maintain a written safety program that acknowledges that compliance with the Project Safety Program is mandatory. The Prime Contractor shall require all Subcontractors to submit site-specific health and safety programs for review at least fifteen (</w:t>
      </w:r>
      <w:r w:rsidRPr="00DD534F">
        <w:rPr>
          <w:rFonts w:ascii="Times New Roman" w:hAnsi="Times New Roman"/>
          <w:sz w:val="20"/>
          <w:u w:val="single"/>
        </w:rPr>
        <w:t>15</w:t>
      </w:r>
      <w:r w:rsidRPr="00DD534F">
        <w:rPr>
          <w:rFonts w:ascii="Times New Roman" w:hAnsi="Times New Roman"/>
          <w:sz w:val="20"/>
        </w:rPr>
        <w:t>) business days in advance of the Subcontractor’s mobilization to allow for sufficient review by the Project Safety Director. In the event the submitted Subcontractor safety program is determined by the Project Safety Director to be deficient, the Prime Contractor shall not allow the Subcontractor or their Sub-subcontractors to begin work on the Project until the Project Safety Director is satisfied with the Subcontractor’s safety program. The Prime Contractor shall monitor the effectiveness of all Subcontractor safety programs by requiring submission of all relevant documentation for review, attending Subcontractor safety meetings, and through Project Site work inspections.</w:t>
      </w:r>
    </w:p>
    <w:p w:rsidR="0084431B" w:rsidRPr="00DD534F" w:rsidRDefault="0084431B" w:rsidP="001D3715">
      <w:pPr>
        <w:spacing w:after="240"/>
        <w:ind w:hanging="180"/>
        <w:rPr>
          <w:rFonts w:ascii="Times New Roman" w:hAnsi="Times New Roman"/>
          <w:sz w:val="20"/>
        </w:rPr>
      </w:pPr>
      <w:r w:rsidRPr="00DD534F">
        <w:rPr>
          <w:rFonts w:ascii="Times New Roman" w:hAnsi="Times New Roman"/>
          <w:sz w:val="20"/>
        </w:rPr>
        <w:t>5.4</w:t>
      </w:r>
      <w:r w:rsidRPr="00DD534F">
        <w:rPr>
          <w:rFonts w:ascii="Times New Roman" w:hAnsi="Times New Roman"/>
          <w:sz w:val="20"/>
        </w:rPr>
        <w:tab/>
        <w:t>Safety Staffing</w:t>
      </w:r>
    </w:p>
    <w:p w:rsidR="0084431B" w:rsidRPr="00DD534F" w:rsidRDefault="0084431B" w:rsidP="00591160">
      <w:pPr>
        <w:numPr>
          <w:ilvl w:val="0"/>
          <w:numId w:val="90"/>
        </w:numPr>
        <w:spacing w:after="200"/>
        <w:rPr>
          <w:rFonts w:ascii="Times New Roman" w:hAnsi="Times New Roman"/>
          <w:sz w:val="20"/>
        </w:rPr>
      </w:pPr>
      <w:r w:rsidRPr="00DD534F">
        <w:rPr>
          <w:rFonts w:ascii="Times New Roman" w:hAnsi="Times New Roman"/>
          <w:sz w:val="20"/>
        </w:rPr>
        <w:t>Prime Contractor’s Project Safety Director shall be a dedicated staff person assigned full time to the Project Site, who by possession of a recognized degree, certificate, or professional standing, or who by extensive knowledge, training, and experience, has successfully demonstrated the ability to solve or resolve problems relating to the subject matter, the work, and the Project, and when required is properly licensed in accordance with federal, state, or local laws and regulations.    The person shall have completed, within the prior 3 years before the start of work on the Project Site, an approved OSHA 30-hour Construction Industry Outreach Training course.</w:t>
      </w:r>
    </w:p>
    <w:p w:rsidR="0084431B" w:rsidRPr="00DD534F" w:rsidRDefault="0084431B" w:rsidP="00591160">
      <w:pPr>
        <w:numPr>
          <w:ilvl w:val="0"/>
          <w:numId w:val="90"/>
        </w:numPr>
        <w:spacing w:after="200"/>
        <w:rPr>
          <w:rFonts w:ascii="Times New Roman" w:hAnsi="Times New Roman"/>
          <w:sz w:val="20"/>
        </w:rPr>
      </w:pPr>
      <w:r w:rsidRPr="00DD534F">
        <w:rPr>
          <w:rFonts w:ascii="Times New Roman" w:hAnsi="Times New Roman"/>
          <w:sz w:val="20"/>
        </w:rPr>
        <w:t xml:space="preserve"> Subcontractor’s Safety Representative shall be a person who is charged with the responsibility of safety management of that Subcontractor’s work at the Project Site. This designated representative must be knowledgeable of its organization’s Safety Program, and the overall Project Safety Program.  The designated Safety Representative is to be its organization’s point person for safety related matters. The person shall have completed, within the prior 3 years before the start of work on the Project Site, an approved OSHA 10-hour Construction Industry Outreach Training course. </w:t>
      </w:r>
    </w:p>
    <w:p w:rsidR="0084431B" w:rsidRPr="00DD534F" w:rsidRDefault="0084431B" w:rsidP="00591160">
      <w:pPr>
        <w:numPr>
          <w:ilvl w:val="0"/>
          <w:numId w:val="147"/>
        </w:numPr>
        <w:spacing w:after="200" w:line="276" w:lineRule="auto"/>
        <w:rPr>
          <w:rFonts w:ascii="Times New Roman" w:hAnsi="Times New Roman"/>
          <w:b/>
          <w:sz w:val="20"/>
        </w:rPr>
      </w:pPr>
      <w:r w:rsidRPr="00DD534F">
        <w:rPr>
          <w:rFonts w:ascii="Times New Roman" w:hAnsi="Times New Roman"/>
          <w:b/>
          <w:sz w:val="20"/>
        </w:rPr>
        <w:t>Project Safety Orientation</w:t>
      </w:r>
    </w:p>
    <w:p w:rsidR="0084431B" w:rsidRPr="00DD534F" w:rsidRDefault="0084431B" w:rsidP="00701A1A">
      <w:pPr>
        <w:spacing w:after="240"/>
        <w:rPr>
          <w:rFonts w:ascii="Times New Roman" w:hAnsi="Times New Roman"/>
          <w:b/>
          <w:sz w:val="20"/>
        </w:rPr>
      </w:pPr>
      <w:r w:rsidRPr="00DD534F">
        <w:rPr>
          <w:rFonts w:ascii="Times New Roman" w:hAnsi="Times New Roman"/>
          <w:sz w:val="20"/>
        </w:rPr>
        <w:t>6.1</w:t>
      </w:r>
      <w:r w:rsidRPr="00DD534F">
        <w:rPr>
          <w:rFonts w:ascii="Times New Roman" w:hAnsi="Times New Roman"/>
          <w:sz w:val="20"/>
        </w:rPr>
        <w:tab/>
        <w:t>Project Safety Orientation</w:t>
      </w:r>
    </w:p>
    <w:p w:rsidR="0084431B" w:rsidRPr="00DD534F" w:rsidRDefault="0084431B" w:rsidP="008E6133">
      <w:pPr>
        <w:spacing w:after="240"/>
        <w:rPr>
          <w:rFonts w:ascii="Times New Roman" w:hAnsi="Times New Roman"/>
          <w:sz w:val="20"/>
        </w:rPr>
      </w:pPr>
      <w:r w:rsidRPr="00DD534F">
        <w:rPr>
          <w:rFonts w:ascii="Times New Roman" w:hAnsi="Times New Roman"/>
          <w:sz w:val="20"/>
        </w:rPr>
        <w:t>The Prime Contractor shall develop and implement a Project specific safety orientation for all new persons performing work on the Project Site.  No person shall perform any work on the Project Site until completing such orientation. The Prime Contractor’s orientation shall include, at a minimum, the following: (a) first aid; (b) emergency facilities; (c) fire protection and prevention; (d) housekeeping; (e) sanitation; (f) personal protective equipment requirements; (g) fall protection; (h) ladder safety; (i) confined space awareness; (j) lockout/tag out; (k) material handling (l) disciplinary policy; (m) drug/alcohol policy; (n) accident reporting; and (o) site tours.</w:t>
      </w:r>
    </w:p>
    <w:p w:rsidR="0084431B" w:rsidRPr="00DD534F" w:rsidRDefault="0084431B" w:rsidP="00591160">
      <w:pPr>
        <w:numPr>
          <w:ilvl w:val="1"/>
          <w:numId w:val="148"/>
        </w:numPr>
        <w:spacing w:after="200" w:line="276" w:lineRule="auto"/>
        <w:rPr>
          <w:rFonts w:ascii="Times New Roman" w:hAnsi="Times New Roman"/>
          <w:sz w:val="20"/>
        </w:rPr>
      </w:pPr>
      <w:r w:rsidRPr="00DD534F">
        <w:rPr>
          <w:rFonts w:ascii="Times New Roman" w:hAnsi="Times New Roman"/>
          <w:sz w:val="20"/>
        </w:rPr>
        <w:t>Completion of Safety Orientation</w:t>
      </w:r>
    </w:p>
    <w:p w:rsidR="008E6133" w:rsidRDefault="0084431B" w:rsidP="0084431B">
      <w:pPr>
        <w:rPr>
          <w:rFonts w:ascii="Times New Roman" w:hAnsi="Times New Roman"/>
          <w:sz w:val="20"/>
        </w:rPr>
      </w:pPr>
      <w:r w:rsidRPr="00DD534F">
        <w:rPr>
          <w:rFonts w:ascii="Times New Roman" w:hAnsi="Times New Roman"/>
          <w:sz w:val="20"/>
        </w:rPr>
        <w:t xml:space="preserve">The Prime Contractor shall develop a means of tracking individuals who have completed the Project Safety Orientation and shall develop a means of readily identifying such individuals (e.g. hard hat stickers) on the Project. </w:t>
      </w:r>
      <w:r w:rsidR="007309E1">
        <w:rPr>
          <w:rFonts w:ascii="Times New Roman" w:hAnsi="Times New Roman"/>
          <w:sz w:val="20"/>
        </w:rPr>
        <w:tab/>
      </w:r>
    </w:p>
    <w:p w:rsidR="0084431B" w:rsidRDefault="0084431B" w:rsidP="0084431B">
      <w:pPr>
        <w:rPr>
          <w:rFonts w:ascii="Times New Roman" w:hAnsi="Times New Roman"/>
          <w:sz w:val="20"/>
        </w:rPr>
      </w:pPr>
      <w:r w:rsidRPr="00DD534F">
        <w:rPr>
          <w:rFonts w:ascii="Times New Roman" w:hAnsi="Times New Roman"/>
          <w:sz w:val="20"/>
        </w:rPr>
        <w:t xml:space="preserve">The Prime Contractor is responsible for the implementation and presentation of the safety orientation program to all of its employees, and Subcontractor and Sub-subcontractor employees. </w:t>
      </w:r>
    </w:p>
    <w:p w:rsidR="00701A1A" w:rsidRPr="00DD534F" w:rsidRDefault="00701A1A" w:rsidP="0084431B">
      <w:pPr>
        <w:rPr>
          <w:rFonts w:ascii="Times New Roman" w:hAnsi="Times New Roman"/>
          <w:sz w:val="20"/>
        </w:rPr>
      </w:pPr>
    </w:p>
    <w:p w:rsidR="0084431B" w:rsidRDefault="0084431B" w:rsidP="0084431B">
      <w:pPr>
        <w:tabs>
          <w:tab w:val="num" w:pos="-1638"/>
        </w:tabs>
        <w:rPr>
          <w:rFonts w:ascii="Times New Roman" w:hAnsi="Times New Roman"/>
          <w:sz w:val="20"/>
        </w:rPr>
      </w:pPr>
      <w:r w:rsidRPr="00DD534F">
        <w:rPr>
          <w:rFonts w:ascii="Times New Roman" w:hAnsi="Times New Roman"/>
          <w:sz w:val="20"/>
        </w:rPr>
        <w:t>The Prime Contractor must ensure that the orientation is delivered, tracked and records maintained.</w:t>
      </w:r>
    </w:p>
    <w:p w:rsidR="00701A1A" w:rsidRPr="00DD534F" w:rsidRDefault="00701A1A" w:rsidP="0084431B">
      <w:pPr>
        <w:tabs>
          <w:tab w:val="num" w:pos="-1638"/>
        </w:tabs>
        <w:rPr>
          <w:rFonts w:ascii="Times New Roman" w:hAnsi="Times New Roman"/>
          <w:sz w:val="20"/>
        </w:rPr>
      </w:pPr>
    </w:p>
    <w:p w:rsidR="0084431B" w:rsidRPr="00701A1A" w:rsidRDefault="0084431B" w:rsidP="00591160">
      <w:pPr>
        <w:pStyle w:val="ListParagraph"/>
        <w:numPr>
          <w:ilvl w:val="0"/>
          <w:numId w:val="147"/>
        </w:numPr>
        <w:rPr>
          <w:rFonts w:ascii="Times New Roman" w:hAnsi="Times New Roman"/>
          <w:b/>
          <w:sz w:val="20"/>
        </w:rPr>
      </w:pPr>
      <w:r w:rsidRPr="00701A1A">
        <w:rPr>
          <w:rFonts w:ascii="Times New Roman" w:hAnsi="Times New Roman"/>
          <w:b/>
          <w:sz w:val="20"/>
        </w:rPr>
        <w:t>General Project Safety Requirements</w:t>
      </w:r>
    </w:p>
    <w:p w:rsidR="00701A1A" w:rsidRPr="00701A1A" w:rsidRDefault="00701A1A" w:rsidP="00701A1A">
      <w:pPr>
        <w:pStyle w:val="ListParagraph"/>
        <w:rPr>
          <w:rFonts w:ascii="Times New Roman" w:hAnsi="Times New Roman"/>
          <w:b/>
          <w:sz w:val="20"/>
        </w:rPr>
      </w:pPr>
    </w:p>
    <w:p w:rsidR="0084431B" w:rsidRPr="00DD534F" w:rsidRDefault="0084431B" w:rsidP="00701A1A">
      <w:pPr>
        <w:spacing w:after="120"/>
        <w:rPr>
          <w:rFonts w:ascii="Times New Roman" w:hAnsi="Times New Roman"/>
          <w:sz w:val="20"/>
        </w:rPr>
      </w:pPr>
      <w:r w:rsidRPr="00DD534F">
        <w:rPr>
          <w:rFonts w:ascii="Times New Roman" w:hAnsi="Times New Roman"/>
          <w:sz w:val="20"/>
        </w:rPr>
        <w:t>7.1</w:t>
      </w:r>
      <w:r w:rsidRPr="00DD534F">
        <w:rPr>
          <w:rFonts w:ascii="Times New Roman" w:hAnsi="Times New Roman"/>
          <w:b/>
          <w:sz w:val="20"/>
        </w:rPr>
        <w:tab/>
      </w:r>
      <w:r w:rsidRPr="00DD534F">
        <w:rPr>
          <w:rFonts w:ascii="Times New Roman" w:hAnsi="Times New Roman"/>
          <w:sz w:val="20"/>
        </w:rPr>
        <w:t>Access to the Project Site</w:t>
      </w:r>
    </w:p>
    <w:p w:rsidR="0084431B" w:rsidRPr="00DD534F" w:rsidRDefault="0084431B" w:rsidP="00591160">
      <w:pPr>
        <w:numPr>
          <w:ilvl w:val="0"/>
          <w:numId w:val="93"/>
        </w:numPr>
        <w:spacing w:after="200" w:line="276" w:lineRule="auto"/>
        <w:ind w:left="1080"/>
        <w:rPr>
          <w:rFonts w:ascii="Times New Roman" w:hAnsi="Times New Roman"/>
          <w:sz w:val="20"/>
        </w:rPr>
      </w:pPr>
      <w:r w:rsidRPr="00DD534F">
        <w:rPr>
          <w:rFonts w:ascii="Times New Roman" w:hAnsi="Times New Roman"/>
          <w:sz w:val="20"/>
        </w:rPr>
        <w:t>Project Site access is to be controlled to authorized individuals only.</w:t>
      </w:r>
    </w:p>
    <w:p w:rsidR="0084431B" w:rsidRPr="00DD534F" w:rsidRDefault="0084431B" w:rsidP="00591160">
      <w:pPr>
        <w:numPr>
          <w:ilvl w:val="0"/>
          <w:numId w:val="93"/>
        </w:numPr>
        <w:spacing w:after="200" w:line="276" w:lineRule="auto"/>
        <w:ind w:left="1080"/>
        <w:rPr>
          <w:rFonts w:ascii="Times New Roman" w:hAnsi="Times New Roman"/>
          <w:sz w:val="20"/>
        </w:rPr>
      </w:pPr>
      <w:r w:rsidRPr="00DD534F">
        <w:rPr>
          <w:rFonts w:ascii="Times New Roman" w:hAnsi="Times New Roman"/>
          <w:sz w:val="20"/>
        </w:rPr>
        <w:t>The Prime Contractor is to establish a trespassing agreement with the local law enforcement agency.</w:t>
      </w:r>
    </w:p>
    <w:p w:rsidR="0084431B" w:rsidRPr="00DD534F" w:rsidRDefault="0084431B" w:rsidP="00591160">
      <w:pPr>
        <w:numPr>
          <w:ilvl w:val="0"/>
          <w:numId w:val="93"/>
        </w:numPr>
        <w:spacing w:after="200"/>
        <w:ind w:left="1080"/>
        <w:rPr>
          <w:rFonts w:ascii="Times New Roman" w:hAnsi="Times New Roman"/>
          <w:sz w:val="20"/>
        </w:rPr>
      </w:pPr>
      <w:r w:rsidRPr="00DD534F">
        <w:rPr>
          <w:rFonts w:ascii="Times New Roman" w:hAnsi="Times New Roman"/>
          <w:sz w:val="20"/>
        </w:rPr>
        <w:t>Signage noting “NO TRESPASSING,” Project access requirements, and applicable state, county or city code citation, are to be clearly posted at entrance points and spaced at reasonable intervals along the entire fenced perimeter.</w:t>
      </w:r>
    </w:p>
    <w:p w:rsidR="0084431B" w:rsidRPr="00DD534F" w:rsidRDefault="0084431B" w:rsidP="00591160">
      <w:pPr>
        <w:numPr>
          <w:ilvl w:val="0"/>
          <w:numId w:val="93"/>
        </w:numPr>
        <w:spacing w:after="200" w:line="276" w:lineRule="auto"/>
        <w:ind w:left="1080"/>
        <w:rPr>
          <w:rFonts w:ascii="Times New Roman" w:hAnsi="Times New Roman"/>
          <w:sz w:val="20"/>
        </w:rPr>
      </w:pPr>
      <w:r w:rsidRPr="00DD534F">
        <w:rPr>
          <w:rFonts w:ascii="Times New Roman" w:hAnsi="Times New Roman"/>
          <w:sz w:val="20"/>
        </w:rPr>
        <w:t>A continuous fence is to be placed around the perimeter of the Project Site.</w:t>
      </w:r>
    </w:p>
    <w:p w:rsidR="0084431B" w:rsidRPr="00DD534F" w:rsidRDefault="0084431B" w:rsidP="00591160">
      <w:pPr>
        <w:numPr>
          <w:ilvl w:val="0"/>
          <w:numId w:val="98"/>
        </w:numPr>
        <w:spacing w:after="200"/>
        <w:rPr>
          <w:rFonts w:ascii="Times New Roman" w:hAnsi="Times New Roman"/>
          <w:sz w:val="20"/>
        </w:rPr>
      </w:pPr>
      <w:r w:rsidRPr="00DD534F">
        <w:rPr>
          <w:rFonts w:ascii="Times New Roman" w:hAnsi="Times New Roman"/>
          <w:sz w:val="20"/>
        </w:rPr>
        <w:t>The fence is to be of adequate sturdy construction.  At a minimum the fence is to be 6 feet high.  Contract Documents or local regulations may dictate greater fencing requirements.</w:t>
      </w:r>
    </w:p>
    <w:p w:rsidR="0084431B" w:rsidRPr="00DD534F" w:rsidRDefault="0084431B" w:rsidP="00591160">
      <w:pPr>
        <w:numPr>
          <w:ilvl w:val="0"/>
          <w:numId w:val="98"/>
        </w:numPr>
        <w:spacing w:after="200" w:line="276" w:lineRule="auto"/>
        <w:rPr>
          <w:rFonts w:ascii="Times New Roman" w:hAnsi="Times New Roman"/>
          <w:sz w:val="20"/>
        </w:rPr>
      </w:pPr>
      <w:r w:rsidRPr="00DD534F">
        <w:rPr>
          <w:rFonts w:ascii="Times New Roman" w:hAnsi="Times New Roman"/>
          <w:sz w:val="20"/>
        </w:rPr>
        <w:t>The fence is to be kept in good repair.</w:t>
      </w:r>
    </w:p>
    <w:p w:rsidR="0084431B" w:rsidRPr="00DD534F" w:rsidRDefault="0084431B" w:rsidP="00591160">
      <w:pPr>
        <w:numPr>
          <w:ilvl w:val="0"/>
          <w:numId w:val="98"/>
        </w:numPr>
        <w:spacing w:after="200" w:line="276" w:lineRule="auto"/>
        <w:rPr>
          <w:rFonts w:ascii="Times New Roman" w:hAnsi="Times New Roman"/>
          <w:sz w:val="20"/>
        </w:rPr>
      </w:pPr>
      <w:r w:rsidRPr="00DD534F">
        <w:rPr>
          <w:rFonts w:ascii="Times New Roman" w:hAnsi="Times New Roman"/>
          <w:sz w:val="20"/>
        </w:rPr>
        <w:t>Posts for supporting both fence and gates are to be round in order to minimize pinch points.</w:t>
      </w:r>
    </w:p>
    <w:p w:rsidR="0084431B" w:rsidRPr="00DD534F" w:rsidRDefault="0084431B" w:rsidP="00591160">
      <w:pPr>
        <w:numPr>
          <w:ilvl w:val="0"/>
          <w:numId w:val="98"/>
        </w:numPr>
        <w:spacing w:after="200" w:line="276" w:lineRule="auto"/>
        <w:rPr>
          <w:rFonts w:ascii="Times New Roman" w:hAnsi="Times New Roman"/>
          <w:sz w:val="20"/>
        </w:rPr>
      </w:pPr>
      <w:r w:rsidRPr="00DD534F">
        <w:rPr>
          <w:rFonts w:ascii="Times New Roman" w:hAnsi="Times New Roman"/>
          <w:sz w:val="20"/>
        </w:rPr>
        <w:t>Posts are to be continuously connected to fence fabric.</w:t>
      </w:r>
    </w:p>
    <w:p w:rsidR="0084431B" w:rsidRPr="00DD534F" w:rsidRDefault="0084431B" w:rsidP="00591160">
      <w:pPr>
        <w:numPr>
          <w:ilvl w:val="0"/>
          <w:numId w:val="93"/>
        </w:numPr>
        <w:spacing w:after="200" w:line="276" w:lineRule="auto"/>
        <w:ind w:left="1080"/>
        <w:rPr>
          <w:rFonts w:ascii="Times New Roman" w:hAnsi="Times New Roman"/>
          <w:sz w:val="20"/>
        </w:rPr>
      </w:pPr>
      <w:r w:rsidRPr="00DD534F">
        <w:rPr>
          <w:rFonts w:ascii="Times New Roman" w:hAnsi="Times New Roman"/>
          <w:sz w:val="20"/>
        </w:rPr>
        <w:t>Gates are to be the same height and construction as the fence.</w:t>
      </w:r>
    </w:p>
    <w:p w:rsidR="0084431B" w:rsidRPr="00DD534F" w:rsidRDefault="0084431B" w:rsidP="00591160">
      <w:pPr>
        <w:numPr>
          <w:ilvl w:val="0"/>
          <w:numId w:val="99"/>
        </w:numPr>
        <w:spacing w:after="200" w:line="276" w:lineRule="auto"/>
        <w:ind w:left="2160"/>
        <w:rPr>
          <w:rFonts w:ascii="Times New Roman" w:hAnsi="Times New Roman"/>
          <w:sz w:val="20"/>
        </w:rPr>
      </w:pPr>
      <w:r w:rsidRPr="00DD534F">
        <w:rPr>
          <w:rFonts w:ascii="Times New Roman" w:hAnsi="Times New Roman"/>
          <w:sz w:val="20"/>
        </w:rPr>
        <w:t>Gates are to be secured or locked after work hours or when unguarded.</w:t>
      </w:r>
    </w:p>
    <w:p w:rsidR="0084431B" w:rsidRPr="00DD534F" w:rsidRDefault="0084431B" w:rsidP="00591160">
      <w:pPr>
        <w:numPr>
          <w:ilvl w:val="0"/>
          <w:numId w:val="99"/>
        </w:numPr>
        <w:spacing w:after="200" w:line="276" w:lineRule="auto"/>
        <w:ind w:left="2160"/>
        <w:rPr>
          <w:rFonts w:ascii="Times New Roman" w:hAnsi="Times New Roman"/>
          <w:sz w:val="20"/>
        </w:rPr>
      </w:pPr>
      <w:r w:rsidRPr="00DD534F">
        <w:rPr>
          <w:rFonts w:ascii="Times New Roman" w:hAnsi="Times New Roman"/>
          <w:sz w:val="20"/>
        </w:rPr>
        <w:t>Gates are to be kept in good repair.</w:t>
      </w:r>
    </w:p>
    <w:p w:rsidR="0084431B" w:rsidRPr="00DD534F" w:rsidRDefault="0084431B" w:rsidP="00591160">
      <w:pPr>
        <w:numPr>
          <w:ilvl w:val="0"/>
          <w:numId w:val="99"/>
        </w:numPr>
        <w:spacing w:after="200" w:line="276" w:lineRule="auto"/>
        <w:ind w:left="2160"/>
        <w:rPr>
          <w:rFonts w:ascii="Times New Roman" w:hAnsi="Times New Roman"/>
          <w:sz w:val="20"/>
        </w:rPr>
      </w:pPr>
      <w:r w:rsidRPr="00DD534F">
        <w:rPr>
          <w:rFonts w:ascii="Times New Roman" w:hAnsi="Times New Roman"/>
          <w:sz w:val="20"/>
        </w:rPr>
        <w:t>Gates are to only be open when required for operations.</w:t>
      </w:r>
    </w:p>
    <w:p w:rsidR="0084431B" w:rsidRPr="00DD534F" w:rsidRDefault="0084431B" w:rsidP="00591160">
      <w:pPr>
        <w:numPr>
          <w:ilvl w:val="0"/>
          <w:numId w:val="93"/>
        </w:numPr>
        <w:spacing w:after="200"/>
        <w:ind w:left="1080"/>
        <w:rPr>
          <w:rFonts w:ascii="Times New Roman" w:hAnsi="Times New Roman"/>
          <w:sz w:val="20"/>
        </w:rPr>
      </w:pPr>
      <w:r w:rsidRPr="00DD534F">
        <w:rPr>
          <w:rFonts w:ascii="Times New Roman" w:hAnsi="Times New Roman"/>
          <w:sz w:val="20"/>
        </w:rPr>
        <w:t>Alternate access gates are to be installed for specific purposes and not be used for primary site access or egress.  Examples of approved uses for “alternate gates” would be:</w:t>
      </w:r>
    </w:p>
    <w:p w:rsidR="0084431B" w:rsidRPr="00DD534F" w:rsidRDefault="0084431B" w:rsidP="00591160">
      <w:pPr>
        <w:numPr>
          <w:ilvl w:val="6"/>
          <w:numId w:val="100"/>
        </w:numPr>
        <w:tabs>
          <w:tab w:val="clear" w:pos="3690"/>
        </w:tabs>
        <w:spacing w:after="200" w:line="276" w:lineRule="auto"/>
        <w:ind w:left="2160" w:hanging="360"/>
        <w:rPr>
          <w:rFonts w:ascii="Times New Roman" w:hAnsi="Times New Roman"/>
          <w:sz w:val="20"/>
        </w:rPr>
      </w:pPr>
      <w:r w:rsidRPr="00DD534F">
        <w:rPr>
          <w:rFonts w:ascii="Times New Roman" w:hAnsi="Times New Roman"/>
          <w:sz w:val="20"/>
        </w:rPr>
        <w:t>Emergency access or egress.</w:t>
      </w:r>
    </w:p>
    <w:p w:rsidR="0084431B" w:rsidRPr="00DD534F" w:rsidRDefault="0084431B" w:rsidP="00591160">
      <w:pPr>
        <w:numPr>
          <w:ilvl w:val="6"/>
          <w:numId w:val="100"/>
        </w:numPr>
        <w:tabs>
          <w:tab w:val="clear" w:pos="3690"/>
        </w:tabs>
        <w:spacing w:after="200"/>
        <w:ind w:left="2160" w:hanging="360"/>
        <w:rPr>
          <w:rFonts w:ascii="Times New Roman" w:hAnsi="Times New Roman"/>
          <w:sz w:val="20"/>
        </w:rPr>
      </w:pPr>
      <w:r w:rsidRPr="00DD534F">
        <w:rPr>
          <w:rFonts w:ascii="Times New Roman" w:hAnsi="Times New Roman"/>
          <w:sz w:val="20"/>
        </w:rPr>
        <w:t>Alternative access when organized demonstrations blocking main access occur that are the result of labor disputes or Project related rallies.</w:t>
      </w:r>
    </w:p>
    <w:p w:rsidR="0084431B" w:rsidRPr="00DD534F" w:rsidRDefault="0084431B" w:rsidP="00591160">
      <w:pPr>
        <w:numPr>
          <w:ilvl w:val="0"/>
          <w:numId w:val="93"/>
        </w:numPr>
        <w:spacing w:after="200" w:line="276" w:lineRule="auto"/>
        <w:ind w:left="1080"/>
        <w:rPr>
          <w:rFonts w:ascii="Times New Roman" w:hAnsi="Times New Roman"/>
          <w:sz w:val="20"/>
        </w:rPr>
      </w:pPr>
      <w:r w:rsidRPr="00DD534F">
        <w:rPr>
          <w:rFonts w:ascii="Times New Roman" w:hAnsi="Times New Roman"/>
          <w:sz w:val="20"/>
        </w:rPr>
        <w:t xml:space="preserve">Alternate access gates are to be clearly marked with appropriate signage and strict key control maintained for locks. </w:t>
      </w:r>
    </w:p>
    <w:p w:rsidR="0084431B" w:rsidRPr="00DD534F" w:rsidRDefault="0084431B" w:rsidP="00591160">
      <w:pPr>
        <w:numPr>
          <w:ilvl w:val="0"/>
          <w:numId w:val="93"/>
        </w:numPr>
        <w:spacing w:after="200"/>
        <w:ind w:left="1080"/>
        <w:rPr>
          <w:rFonts w:ascii="Times New Roman" w:hAnsi="Times New Roman"/>
          <w:sz w:val="20"/>
        </w:rPr>
      </w:pPr>
      <w:r w:rsidRPr="00DD534F">
        <w:rPr>
          <w:rFonts w:ascii="Times New Roman" w:hAnsi="Times New Roman"/>
          <w:sz w:val="20"/>
        </w:rPr>
        <w:t>Workers’ personal vehicles are to be parked within the designated parking location and are not allowed access to the construction area on the Project Site.</w:t>
      </w:r>
    </w:p>
    <w:p w:rsidR="0084431B" w:rsidRPr="00DD534F" w:rsidRDefault="0084431B" w:rsidP="00591160">
      <w:pPr>
        <w:numPr>
          <w:ilvl w:val="0"/>
          <w:numId w:val="93"/>
        </w:numPr>
        <w:spacing w:after="200"/>
        <w:ind w:left="1080"/>
        <w:rPr>
          <w:rFonts w:ascii="Times New Roman" w:hAnsi="Times New Roman"/>
          <w:sz w:val="20"/>
        </w:rPr>
      </w:pPr>
      <w:r w:rsidRPr="00DD534F">
        <w:rPr>
          <w:rFonts w:ascii="Times New Roman" w:hAnsi="Times New Roman"/>
          <w:sz w:val="20"/>
        </w:rPr>
        <w:t>Each Subcontractor’s Safety Representative, or his or her alternate, are to be the Subcontractor’s contact for updates concerning Project Site access.</w:t>
      </w:r>
    </w:p>
    <w:p w:rsidR="0084431B" w:rsidRPr="00DD534F" w:rsidRDefault="0084431B" w:rsidP="00701A1A">
      <w:pPr>
        <w:spacing w:after="120"/>
        <w:rPr>
          <w:rFonts w:ascii="Times New Roman" w:hAnsi="Times New Roman"/>
          <w:sz w:val="20"/>
        </w:rPr>
      </w:pPr>
      <w:r w:rsidRPr="00DD534F">
        <w:rPr>
          <w:rFonts w:ascii="Times New Roman" w:hAnsi="Times New Roman"/>
          <w:sz w:val="20"/>
        </w:rPr>
        <w:t>7.2</w:t>
      </w:r>
      <w:r w:rsidRPr="00DD534F">
        <w:rPr>
          <w:rFonts w:ascii="Times New Roman" w:hAnsi="Times New Roman"/>
          <w:sz w:val="20"/>
        </w:rPr>
        <w:tab/>
        <w:t>Job Hazard Analysis and Pre-task Planning</w:t>
      </w:r>
    </w:p>
    <w:p w:rsidR="0084431B" w:rsidRPr="00DD534F" w:rsidRDefault="0084431B" w:rsidP="00591160">
      <w:pPr>
        <w:numPr>
          <w:ilvl w:val="0"/>
          <w:numId w:val="94"/>
        </w:numPr>
        <w:spacing w:after="200"/>
        <w:rPr>
          <w:rFonts w:ascii="Times New Roman" w:hAnsi="Times New Roman"/>
          <w:sz w:val="20"/>
        </w:rPr>
      </w:pPr>
      <w:r w:rsidRPr="00DD534F">
        <w:rPr>
          <w:rFonts w:ascii="Times New Roman" w:hAnsi="Times New Roman"/>
          <w:sz w:val="20"/>
        </w:rPr>
        <w:t xml:space="preserve">The Prime Contractor shall require all Subcontractors to submit a written job hazard analysis (“JHA”) for new work and all work of a critical nature.  The Prime Contractor shall not allow work to proceed until such JHA has been reviewed and approved by the Project Safety Director. </w:t>
      </w:r>
    </w:p>
    <w:p w:rsidR="0084431B" w:rsidRPr="00DD534F" w:rsidRDefault="0084431B" w:rsidP="00591160">
      <w:pPr>
        <w:numPr>
          <w:ilvl w:val="0"/>
          <w:numId w:val="94"/>
        </w:numPr>
        <w:spacing w:after="200"/>
        <w:rPr>
          <w:rFonts w:ascii="Times New Roman" w:hAnsi="Times New Roman"/>
          <w:sz w:val="20"/>
        </w:rPr>
      </w:pPr>
      <w:r w:rsidRPr="00DD534F">
        <w:rPr>
          <w:rFonts w:ascii="Times New Roman" w:hAnsi="Times New Roman"/>
          <w:sz w:val="20"/>
        </w:rPr>
        <w:lastRenderedPageBreak/>
        <w:t>Subcontractors shall communicate</w:t>
      </w:r>
      <w:r w:rsidRPr="00DD534F">
        <w:rPr>
          <w:rFonts w:ascii="Times New Roman" w:hAnsi="Times New Roman"/>
          <w:b/>
          <w:sz w:val="20"/>
        </w:rPr>
        <w:t xml:space="preserve"> </w:t>
      </w:r>
      <w:r w:rsidRPr="00DD534F">
        <w:rPr>
          <w:rFonts w:ascii="Times New Roman" w:hAnsi="Times New Roman"/>
          <w:sz w:val="20"/>
        </w:rPr>
        <w:t>the final approved JHA to their Project Site workers and update such analysis as conditions or scope changes.</w:t>
      </w:r>
    </w:p>
    <w:p w:rsidR="0084431B" w:rsidRDefault="0084431B" w:rsidP="0084431B">
      <w:pPr>
        <w:rPr>
          <w:rFonts w:ascii="Times New Roman" w:hAnsi="Times New Roman"/>
          <w:sz w:val="20"/>
        </w:rPr>
      </w:pPr>
      <w:r w:rsidRPr="00DD534F">
        <w:rPr>
          <w:rFonts w:ascii="Times New Roman" w:hAnsi="Times New Roman"/>
          <w:sz w:val="20"/>
        </w:rPr>
        <w:t>7.3</w:t>
      </w:r>
      <w:r w:rsidRPr="00DD534F">
        <w:rPr>
          <w:rFonts w:ascii="Times New Roman" w:hAnsi="Times New Roman"/>
          <w:sz w:val="20"/>
        </w:rPr>
        <w:tab/>
        <w:t>Project Safety Inspections</w:t>
      </w:r>
    </w:p>
    <w:p w:rsidR="007309E1" w:rsidRPr="00DD534F" w:rsidRDefault="007309E1" w:rsidP="0084431B">
      <w:pPr>
        <w:rPr>
          <w:rFonts w:ascii="Times New Roman" w:hAnsi="Times New Roman"/>
          <w:sz w:val="20"/>
        </w:rPr>
      </w:pPr>
    </w:p>
    <w:p w:rsidR="0084431B" w:rsidRDefault="0084431B" w:rsidP="008E6133">
      <w:pPr>
        <w:rPr>
          <w:rFonts w:ascii="Times New Roman" w:hAnsi="Times New Roman"/>
          <w:sz w:val="20"/>
        </w:rPr>
      </w:pPr>
      <w:r w:rsidRPr="00DD534F">
        <w:rPr>
          <w:rFonts w:ascii="Times New Roman" w:hAnsi="Times New Roman"/>
          <w:sz w:val="20"/>
        </w:rPr>
        <w:t xml:space="preserve">The Prime Contractor shall ensure that job site safety inspections are conducted daily and weekly, and that written records are maintained of such inspections. The Prime Contractor shall require similar site inspections and records be maintained by Subcontractors. The Judicial Council and its designated representatives will from time to time conduct site safety inspections, the results of which will be shared with the Prime Contractor. </w:t>
      </w:r>
    </w:p>
    <w:p w:rsidR="007309E1" w:rsidRPr="00DD534F" w:rsidRDefault="007309E1" w:rsidP="007309E1">
      <w:pPr>
        <w:ind w:left="720" w:hanging="720"/>
        <w:rPr>
          <w:rFonts w:ascii="Times New Roman" w:hAnsi="Times New Roman"/>
          <w:sz w:val="20"/>
        </w:rPr>
      </w:pPr>
    </w:p>
    <w:p w:rsidR="0084431B" w:rsidRDefault="0084431B" w:rsidP="0084431B">
      <w:pPr>
        <w:rPr>
          <w:rFonts w:ascii="Times New Roman" w:hAnsi="Times New Roman"/>
          <w:sz w:val="20"/>
        </w:rPr>
      </w:pPr>
      <w:r w:rsidRPr="00DD534F">
        <w:rPr>
          <w:rFonts w:ascii="Times New Roman" w:hAnsi="Times New Roman"/>
          <w:sz w:val="20"/>
        </w:rPr>
        <w:t>7.4</w:t>
      </w:r>
      <w:r w:rsidRPr="00DD534F">
        <w:rPr>
          <w:rFonts w:ascii="Times New Roman" w:hAnsi="Times New Roman"/>
          <w:sz w:val="20"/>
        </w:rPr>
        <w:tab/>
        <w:t>Distractions - Heavy Equipment</w:t>
      </w:r>
    </w:p>
    <w:p w:rsidR="007309E1" w:rsidRPr="00DD534F" w:rsidRDefault="007309E1" w:rsidP="0084431B">
      <w:pPr>
        <w:rPr>
          <w:rFonts w:ascii="Times New Roman" w:hAnsi="Times New Roman"/>
          <w:sz w:val="20"/>
        </w:rPr>
      </w:pPr>
    </w:p>
    <w:p w:rsidR="0084431B" w:rsidRDefault="0084431B" w:rsidP="008E6133">
      <w:pPr>
        <w:rPr>
          <w:rFonts w:ascii="Times New Roman" w:hAnsi="Times New Roman"/>
          <w:sz w:val="20"/>
        </w:rPr>
      </w:pPr>
      <w:r w:rsidRPr="00DD534F">
        <w:rPr>
          <w:rFonts w:ascii="Times New Roman" w:hAnsi="Times New Roman"/>
          <w:sz w:val="20"/>
        </w:rPr>
        <w:t>The Prime Contractor shall ensure that the use of mobile phones, radios or similar devices by any person when operating vehicles, heavy equipment, and other mobile mechanized equipment, or under any other circumstances considered a hazard by the Project Safety Director, is expressly prohibited.</w:t>
      </w:r>
    </w:p>
    <w:p w:rsidR="007309E1" w:rsidRPr="00DD534F" w:rsidRDefault="007309E1" w:rsidP="007309E1">
      <w:pPr>
        <w:ind w:left="630" w:hanging="630"/>
        <w:rPr>
          <w:rFonts w:ascii="Times New Roman" w:hAnsi="Times New Roman"/>
          <w:sz w:val="20"/>
        </w:rPr>
      </w:pPr>
    </w:p>
    <w:p w:rsidR="0084431B" w:rsidRDefault="0084431B" w:rsidP="0084431B">
      <w:pPr>
        <w:rPr>
          <w:rFonts w:ascii="Times New Roman" w:hAnsi="Times New Roman"/>
          <w:sz w:val="20"/>
        </w:rPr>
      </w:pPr>
      <w:r w:rsidRPr="00DD534F">
        <w:rPr>
          <w:rFonts w:ascii="Times New Roman" w:hAnsi="Times New Roman"/>
          <w:sz w:val="20"/>
        </w:rPr>
        <w:t>7.5</w:t>
      </w:r>
      <w:r w:rsidRPr="00DD534F">
        <w:rPr>
          <w:rFonts w:ascii="Times New Roman" w:hAnsi="Times New Roman"/>
          <w:sz w:val="20"/>
        </w:rPr>
        <w:tab/>
        <w:t>Unsafe Worker Removal</w:t>
      </w:r>
    </w:p>
    <w:p w:rsidR="007309E1" w:rsidRPr="00DD534F" w:rsidRDefault="007309E1" w:rsidP="0084431B">
      <w:pPr>
        <w:rPr>
          <w:rFonts w:ascii="Times New Roman" w:hAnsi="Times New Roman"/>
          <w:sz w:val="20"/>
        </w:rPr>
      </w:pPr>
    </w:p>
    <w:p w:rsidR="0084431B" w:rsidRDefault="0084431B" w:rsidP="008E6133">
      <w:pPr>
        <w:rPr>
          <w:rFonts w:ascii="Times New Roman" w:hAnsi="Times New Roman"/>
          <w:sz w:val="20"/>
        </w:rPr>
      </w:pPr>
      <w:r w:rsidRPr="00DD534F">
        <w:rPr>
          <w:rFonts w:ascii="Times New Roman" w:hAnsi="Times New Roman"/>
          <w:sz w:val="20"/>
        </w:rPr>
        <w:t>The Prime Contractor</w:t>
      </w:r>
      <w:r w:rsidRPr="00DD534F">
        <w:rPr>
          <w:rFonts w:ascii="Times New Roman" w:hAnsi="Times New Roman"/>
          <w:b/>
          <w:sz w:val="20"/>
        </w:rPr>
        <w:t xml:space="preserve"> </w:t>
      </w:r>
      <w:r w:rsidRPr="00DD534F">
        <w:rPr>
          <w:rFonts w:ascii="Times New Roman" w:hAnsi="Times New Roman"/>
          <w:sz w:val="20"/>
        </w:rPr>
        <w:t>shall permanently remove from the Project Site any person who, in the opinion of the Project Safety Director, engages in any unsafe work activity, or who in any manner jeopardizes the safety of other workers or any member of the public.</w:t>
      </w:r>
    </w:p>
    <w:p w:rsidR="007309E1" w:rsidRPr="00DD534F" w:rsidRDefault="007309E1" w:rsidP="007309E1">
      <w:pPr>
        <w:ind w:left="720"/>
        <w:rPr>
          <w:rFonts w:ascii="Times New Roman" w:hAnsi="Times New Roman"/>
          <w:sz w:val="20"/>
        </w:rPr>
      </w:pPr>
    </w:p>
    <w:p w:rsidR="0084431B" w:rsidRPr="00DD534F" w:rsidRDefault="0084431B" w:rsidP="007309E1">
      <w:pPr>
        <w:spacing w:after="120"/>
        <w:rPr>
          <w:rFonts w:ascii="Times New Roman" w:hAnsi="Times New Roman"/>
          <w:sz w:val="20"/>
        </w:rPr>
      </w:pPr>
      <w:r w:rsidRPr="00DD534F">
        <w:rPr>
          <w:rFonts w:ascii="Times New Roman" w:hAnsi="Times New Roman"/>
          <w:sz w:val="20"/>
        </w:rPr>
        <w:t>7.6</w:t>
      </w:r>
      <w:r w:rsidRPr="00DD534F">
        <w:rPr>
          <w:rFonts w:ascii="Times New Roman" w:hAnsi="Times New Roman"/>
          <w:sz w:val="20"/>
        </w:rPr>
        <w:tab/>
        <w:t>On Project Site Vehicles</w:t>
      </w:r>
    </w:p>
    <w:p w:rsidR="0084431B" w:rsidRPr="00DD534F" w:rsidRDefault="0084431B" w:rsidP="00591160">
      <w:pPr>
        <w:numPr>
          <w:ilvl w:val="0"/>
          <w:numId w:val="95"/>
        </w:numPr>
        <w:spacing w:after="200" w:line="276" w:lineRule="auto"/>
        <w:ind w:left="1080"/>
        <w:rPr>
          <w:rFonts w:ascii="Times New Roman" w:hAnsi="Times New Roman"/>
          <w:sz w:val="20"/>
        </w:rPr>
      </w:pPr>
      <w:r w:rsidRPr="00DD534F">
        <w:rPr>
          <w:rFonts w:ascii="Times New Roman" w:hAnsi="Times New Roman"/>
          <w:sz w:val="20"/>
        </w:rPr>
        <w:t>Vehicles allowed into the construction area of the Project Site are to be insured.</w:t>
      </w:r>
    </w:p>
    <w:p w:rsidR="0084431B" w:rsidRPr="00DD534F" w:rsidRDefault="0084431B" w:rsidP="00591160">
      <w:pPr>
        <w:numPr>
          <w:ilvl w:val="0"/>
          <w:numId w:val="95"/>
        </w:numPr>
        <w:spacing w:after="200" w:line="276" w:lineRule="auto"/>
        <w:ind w:left="1080"/>
        <w:rPr>
          <w:rFonts w:ascii="Times New Roman" w:hAnsi="Times New Roman"/>
          <w:sz w:val="20"/>
        </w:rPr>
      </w:pPr>
      <w:r w:rsidRPr="00DD534F">
        <w:rPr>
          <w:rFonts w:ascii="Times New Roman" w:hAnsi="Times New Roman"/>
          <w:sz w:val="20"/>
        </w:rPr>
        <w:t>Persons and vehicles on the Project Site are subject to inspection at any time while on the Project Site.</w:t>
      </w:r>
    </w:p>
    <w:p w:rsidR="0084431B" w:rsidRDefault="0084431B" w:rsidP="0084431B">
      <w:pPr>
        <w:rPr>
          <w:rFonts w:ascii="Times New Roman" w:hAnsi="Times New Roman"/>
          <w:sz w:val="20"/>
        </w:rPr>
      </w:pPr>
      <w:r w:rsidRPr="00DD534F">
        <w:rPr>
          <w:rFonts w:ascii="Times New Roman" w:hAnsi="Times New Roman"/>
          <w:sz w:val="20"/>
        </w:rPr>
        <w:t>7.7</w:t>
      </w:r>
      <w:r w:rsidRPr="00DD534F">
        <w:rPr>
          <w:rFonts w:ascii="Times New Roman" w:hAnsi="Times New Roman"/>
          <w:sz w:val="20"/>
        </w:rPr>
        <w:tab/>
        <w:t>Lock and Key Control</w:t>
      </w:r>
    </w:p>
    <w:p w:rsidR="007309E1" w:rsidRPr="00DD534F" w:rsidRDefault="007309E1" w:rsidP="0084431B">
      <w:pPr>
        <w:rPr>
          <w:rFonts w:ascii="Times New Roman" w:hAnsi="Times New Roman"/>
          <w:sz w:val="20"/>
        </w:rPr>
      </w:pPr>
    </w:p>
    <w:p w:rsidR="0084431B" w:rsidRPr="00DD534F" w:rsidRDefault="0084431B" w:rsidP="008E6133">
      <w:pPr>
        <w:spacing w:after="120"/>
        <w:rPr>
          <w:rFonts w:ascii="Times New Roman" w:hAnsi="Times New Roman"/>
          <w:sz w:val="20"/>
        </w:rPr>
      </w:pPr>
      <w:r w:rsidRPr="00DD534F">
        <w:rPr>
          <w:rFonts w:ascii="Times New Roman" w:hAnsi="Times New Roman"/>
          <w:sz w:val="20"/>
        </w:rPr>
        <w:t>The Prime Contractor is to establish a lock and key control policy and have overall authority for the issue and replacement of locks and keys for the Project Site.  The lock and key control policy is to include a key control register.</w:t>
      </w:r>
    </w:p>
    <w:p w:rsidR="0084431B" w:rsidRPr="00DD534F" w:rsidRDefault="0084431B" w:rsidP="00591160">
      <w:pPr>
        <w:numPr>
          <w:ilvl w:val="1"/>
          <w:numId w:val="149"/>
        </w:numPr>
        <w:spacing w:after="200" w:line="276" w:lineRule="auto"/>
        <w:rPr>
          <w:rFonts w:ascii="Times New Roman" w:hAnsi="Times New Roman"/>
          <w:sz w:val="20"/>
        </w:rPr>
      </w:pPr>
      <w:r w:rsidRPr="00DD534F">
        <w:rPr>
          <w:rFonts w:ascii="Times New Roman" w:hAnsi="Times New Roman"/>
          <w:sz w:val="20"/>
        </w:rPr>
        <w:t>Project Site Housekeeping and Hygiene</w:t>
      </w:r>
    </w:p>
    <w:p w:rsidR="0084431B" w:rsidRPr="00DD534F" w:rsidRDefault="0084431B" w:rsidP="00591160">
      <w:pPr>
        <w:numPr>
          <w:ilvl w:val="0"/>
          <w:numId w:val="101"/>
        </w:numPr>
        <w:spacing w:after="200"/>
        <w:ind w:left="1080"/>
        <w:rPr>
          <w:rFonts w:ascii="Times New Roman" w:hAnsi="Times New Roman"/>
          <w:sz w:val="20"/>
        </w:rPr>
      </w:pPr>
      <w:r w:rsidRPr="00DD534F">
        <w:rPr>
          <w:rFonts w:ascii="Times New Roman" w:hAnsi="Times New Roman"/>
          <w:sz w:val="20"/>
        </w:rPr>
        <w:t xml:space="preserve">Project Site orderliness and/or housekeeping is to be maintained to ensure that equipment, tools, material and other equipment is stored, stacked, located, placed, temporarily spotted or set up in such a manner that results in a clean and orderly work place and minimizes hazards to workers adjacent to the work area. </w:t>
      </w:r>
    </w:p>
    <w:p w:rsidR="0084431B" w:rsidRPr="00DD534F" w:rsidRDefault="0084431B" w:rsidP="00591160">
      <w:pPr>
        <w:numPr>
          <w:ilvl w:val="0"/>
          <w:numId w:val="101"/>
        </w:numPr>
        <w:spacing w:after="200"/>
        <w:ind w:left="1080"/>
        <w:rPr>
          <w:rFonts w:ascii="Times New Roman" w:hAnsi="Times New Roman"/>
          <w:sz w:val="20"/>
        </w:rPr>
      </w:pPr>
      <w:r w:rsidRPr="00DD534F">
        <w:rPr>
          <w:rFonts w:ascii="Times New Roman" w:hAnsi="Times New Roman"/>
          <w:sz w:val="20"/>
        </w:rPr>
        <w:t>Work areas, facility site perimeter, indoor aisles and pedestrian corridors are to be kept clear of construction material, debris and trash, and adequate quantity of trash barrels/dumpsters are to be placed throughout the work area and emptied frequently.</w:t>
      </w:r>
    </w:p>
    <w:p w:rsidR="0084431B" w:rsidRPr="00DD534F" w:rsidRDefault="0084431B" w:rsidP="00591160">
      <w:pPr>
        <w:numPr>
          <w:ilvl w:val="0"/>
          <w:numId w:val="101"/>
        </w:numPr>
        <w:spacing w:after="200"/>
        <w:ind w:left="1080"/>
        <w:rPr>
          <w:rFonts w:ascii="Times New Roman" w:hAnsi="Times New Roman"/>
          <w:sz w:val="20"/>
        </w:rPr>
      </w:pPr>
      <w:r w:rsidRPr="00DD534F">
        <w:rPr>
          <w:rFonts w:ascii="Times New Roman" w:hAnsi="Times New Roman"/>
          <w:sz w:val="20"/>
        </w:rPr>
        <w:t>An adequate number and types of sanitary facilities, with hand wash stations for both male and female employees, are to be provided.</w:t>
      </w:r>
    </w:p>
    <w:p w:rsidR="0084431B" w:rsidRPr="007309E1" w:rsidRDefault="0084431B" w:rsidP="00591160">
      <w:pPr>
        <w:pStyle w:val="ListParagraph"/>
        <w:numPr>
          <w:ilvl w:val="1"/>
          <w:numId w:val="149"/>
        </w:numPr>
        <w:rPr>
          <w:rFonts w:ascii="Times New Roman" w:hAnsi="Times New Roman"/>
          <w:sz w:val="20"/>
        </w:rPr>
      </w:pPr>
      <w:r w:rsidRPr="007309E1">
        <w:rPr>
          <w:rFonts w:ascii="Times New Roman" w:hAnsi="Times New Roman"/>
          <w:sz w:val="20"/>
        </w:rPr>
        <w:t>Fire Prevention and Protection</w:t>
      </w:r>
    </w:p>
    <w:p w:rsidR="007309E1" w:rsidRPr="007309E1" w:rsidRDefault="007309E1" w:rsidP="007309E1">
      <w:pPr>
        <w:pStyle w:val="ListParagraph"/>
        <w:rPr>
          <w:rFonts w:ascii="Times New Roman" w:hAnsi="Times New Roman"/>
          <w:sz w:val="20"/>
        </w:rPr>
      </w:pPr>
    </w:p>
    <w:p w:rsidR="0084431B" w:rsidRPr="00DD534F" w:rsidRDefault="008E6133" w:rsidP="008E6133">
      <w:pPr>
        <w:spacing w:after="240"/>
        <w:ind w:hanging="720"/>
        <w:rPr>
          <w:rFonts w:ascii="Times New Roman" w:hAnsi="Times New Roman"/>
          <w:sz w:val="20"/>
        </w:rPr>
      </w:pPr>
      <w:r>
        <w:rPr>
          <w:rFonts w:ascii="Times New Roman" w:hAnsi="Times New Roman"/>
          <w:sz w:val="20"/>
        </w:rPr>
        <w:tab/>
      </w:r>
      <w:r w:rsidR="0084431B" w:rsidRPr="00DD534F">
        <w:rPr>
          <w:rFonts w:ascii="Times New Roman" w:hAnsi="Times New Roman"/>
          <w:sz w:val="20"/>
        </w:rPr>
        <w:t>The Prime Contractor, and each Subcontractor, and their Sub-subcontractors, shall implement and enforce fire protection and prevention measures in accordance with all federal, state and local governmental agencies, and in accordance with the following requirements:</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All work areas shall be cleaned on a daily basis. Good housekeeping shall be maintained at all times.</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Fire extinguishers, exits, hydrants, or other fire-fighting equipment shall not be blocked.</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lastRenderedPageBreak/>
        <w:t>All flammable liquids and combustible material must be stored away from any open flame, spark, or heat source in an appropriate container when applicable.</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Trash, rubbish or debris shall not be stored in proximity to any heat source that could start a fire.</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Oily rags, boxes, paper and other Class A combustibles shall be removed from the Project Site each day.</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All burning and hot work operations shall be carefully planned, and all combustible or flammable material shall be removed from the area adjacent to the work area before starting the job.</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 xml:space="preserve">Fire extinguishers shall be provided by the Prime Contractor and/or each Subcontractor as required by the Project Safety Program.  Fire extinguishers (rated not less than 10B) shall be placed every 3,000 square feet of construction area, and shall be inspected monthly by a competent person. </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The fire extinguishers shall be tagged at the time they are first placed at the Project Site and then at least annually thereafter or when re-tagging is necessary.</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Additional fire extinguishers shall be added in areas where welding, cutting or burning will take place for the purpose of a fire watch.</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 xml:space="preserve">All hot work operations require a hot work permit.  Permit must be posted in immediate work location.  </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One portable fire extinguisher (rated not less than 10B) shall be provided within twenty-five (25) feet of any hot work operations.</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One portable fire extinguisher (rated not less than 10B) shall be provided within twenty-five (25) feet of use of flammable liquids.</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In situations where the hot work operations are being performed off of aerial boom lift devices, elevated platforms (e.g. scissors lift) or fixed scaffolding, a fire extinguisher (rated not less than 10B) shall be available at the elevated work area, and secured from falling.</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One fire extinguisher (rated not less than 10B) shall be provided within five (5) feet of gasoline operated fixed equipment.</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One portable fire extinguisher (rated not less than 20B) shall be located not less than twenty five (25) feet, or more than seventy five (75) feet, from any flammable liquid storage area.</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Employees designated by the Prime Contractor and each Subcontractor, and their Sub-subcontractor’s shall be trained in the proper use of the fire extinguisher and training records shall be available for review.</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Access shall be maintained at all times to existing or newly activated fire hydrants and/or fire department connections.</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A fire hose shall be provided where directed or required.</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Emergency fire department phone numbers must be conspicuously posted.</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Smoking shall be prohibited at or in the vicinity of operations that present a fire hazard, and “NO SMOKING” signs shall be conspicuously posted.</w:t>
      </w:r>
    </w:p>
    <w:p w:rsidR="0084431B" w:rsidRPr="00DD534F" w:rsidRDefault="0084431B" w:rsidP="007309E1">
      <w:pPr>
        <w:spacing w:after="240"/>
        <w:rPr>
          <w:rFonts w:ascii="Times New Roman" w:hAnsi="Times New Roman"/>
          <w:sz w:val="20"/>
        </w:rPr>
      </w:pPr>
      <w:r w:rsidRPr="00DD534F">
        <w:rPr>
          <w:rFonts w:ascii="Times New Roman" w:hAnsi="Times New Roman"/>
          <w:sz w:val="20"/>
        </w:rPr>
        <w:lastRenderedPageBreak/>
        <w:t>7.10</w:t>
      </w:r>
      <w:r w:rsidRPr="00DD534F">
        <w:rPr>
          <w:rFonts w:ascii="Times New Roman" w:hAnsi="Times New Roman"/>
          <w:sz w:val="20"/>
        </w:rPr>
        <w:tab/>
        <w:t>Hazardous Material Management - Flammable Liquids Storage and Containment</w:t>
      </w:r>
    </w:p>
    <w:p w:rsidR="0084431B" w:rsidRPr="00DD534F" w:rsidRDefault="0084431B" w:rsidP="00591160">
      <w:pPr>
        <w:numPr>
          <w:ilvl w:val="0"/>
          <w:numId w:val="97"/>
        </w:numPr>
        <w:spacing w:after="200"/>
        <w:ind w:left="1080"/>
        <w:rPr>
          <w:rFonts w:ascii="Times New Roman" w:hAnsi="Times New Roman"/>
          <w:sz w:val="20"/>
        </w:rPr>
      </w:pPr>
      <w:r w:rsidRPr="00DD534F">
        <w:rPr>
          <w:rFonts w:ascii="Times New Roman" w:hAnsi="Times New Roman"/>
          <w:sz w:val="20"/>
        </w:rPr>
        <w:t>Portable fuel tanks shall be installed in accordance with federal, state, and local requirements. The Prime Contractor and/or Subcontractors are responsible for securing permits if required.</w:t>
      </w:r>
    </w:p>
    <w:p w:rsidR="0084431B" w:rsidRPr="00DD534F" w:rsidRDefault="0084431B" w:rsidP="00591160">
      <w:pPr>
        <w:numPr>
          <w:ilvl w:val="0"/>
          <w:numId w:val="97"/>
        </w:numPr>
        <w:spacing w:after="200"/>
        <w:ind w:left="1080"/>
        <w:rPr>
          <w:rFonts w:ascii="Times New Roman" w:hAnsi="Times New Roman"/>
          <w:sz w:val="20"/>
        </w:rPr>
      </w:pPr>
      <w:r w:rsidRPr="00DD534F">
        <w:rPr>
          <w:rFonts w:ascii="Times New Roman" w:hAnsi="Times New Roman"/>
          <w:sz w:val="20"/>
        </w:rPr>
        <w:t>Flammable liquids shall be stored in NFPA, UL (Underwriters Laboratory) approved containers or tanks outside, away from buildings, in a safe and secure location as directed by the Project Safety Director.</w:t>
      </w:r>
    </w:p>
    <w:p w:rsidR="0084431B" w:rsidRPr="00DD534F" w:rsidRDefault="0084431B" w:rsidP="00591160">
      <w:pPr>
        <w:numPr>
          <w:ilvl w:val="0"/>
          <w:numId w:val="97"/>
        </w:numPr>
        <w:spacing w:after="200"/>
        <w:ind w:left="1080"/>
        <w:rPr>
          <w:rFonts w:ascii="Times New Roman" w:hAnsi="Times New Roman"/>
          <w:sz w:val="20"/>
        </w:rPr>
      </w:pPr>
      <w:r w:rsidRPr="00DD534F">
        <w:rPr>
          <w:rFonts w:ascii="Times New Roman" w:hAnsi="Times New Roman"/>
          <w:sz w:val="20"/>
        </w:rPr>
        <w:t>Containers are to be kept in good condition and inspected regularly. Any defective containers are to be disposed of immediately.</w:t>
      </w:r>
    </w:p>
    <w:p w:rsidR="0084431B" w:rsidRPr="00DD534F" w:rsidRDefault="0084431B" w:rsidP="00591160">
      <w:pPr>
        <w:numPr>
          <w:ilvl w:val="0"/>
          <w:numId w:val="97"/>
        </w:numPr>
        <w:spacing w:after="200"/>
        <w:ind w:left="1080"/>
        <w:rPr>
          <w:rFonts w:ascii="Times New Roman" w:hAnsi="Times New Roman"/>
          <w:sz w:val="20"/>
        </w:rPr>
      </w:pPr>
      <w:r w:rsidRPr="00DD534F">
        <w:rPr>
          <w:rFonts w:ascii="Times New Roman" w:hAnsi="Times New Roman"/>
          <w:sz w:val="20"/>
        </w:rPr>
        <w:t>Fuel tanks are to be identified and labeled as to content, and NFPA compliant signage shall be posted in accordance with local, state, or federal regulatory requirements.</w:t>
      </w:r>
    </w:p>
    <w:p w:rsidR="0084431B" w:rsidRPr="00DD534F" w:rsidRDefault="0084431B" w:rsidP="00591160">
      <w:pPr>
        <w:numPr>
          <w:ilvl w:val="0"/>
          <w:numId w:val="97"/>
        </w:numPr>
        <w:spacing w:after="200" w:line="276" w:lineRule="auto"/>
        <w:ind w:left="1080"/>
        <w:rPr>
          <w:rFonts w:ascii="Times New Roman" w:hAnsi="Times New Roman"/>
          <w:sz w:val="20"/>
        </w:rPr>
      </w:pPr>
      <w:r w:rsidRPr="00DD534F">
        <w:rPr>
          <w:rFonts w:ascii="Times New Roman" w:hAnsi="Times New Roman"/>
          <w:sz w:val="20"/>
        </w:rPr>
        <w:t>Portable fuel tanks shall be located away from open flames.</w:t>
      </w:r>
    </w:p>
    <w:p w:rsidR="0084431B" w:rsidRPr="00DD534F" w:rsidRDefault="0084431B" w:rsidP="00591160">
      <w:pPr>
        <w:numPr>
          <w:ilvl w:val="0"/>
          <w:numId w:val="97"/>
        </w:numPr>
        <w:spacing w:after="200" w:line="276" w:lineRule="auto"/>
        <w:ind w:left="1080"/>
        <w:rPr>
          <w:rFonts w:ascii="Times New Roman" w:hAnsi="Times New Roman"/>
          <w:sz w:val="20"/>
        </w:rPr>
      </w:pPr>
      <w:r w:rsidRPr="00DD534F">
        <w:rPr>
          <w:rFonts w:ascii="Times New Roman" w:hAnsi="Times New Roman"/>
          <w:sz w:val="20"/>
        </w:rPr>
        <w:t>Fuel storage perimeter areas are to be kept free of weeds, debris, and other combustibles.</w:t>
      </w:r>
    </w:p>
    <w:p w:rsidR="0084431B" w:rsidRPr="00DD534F" w:rsidRDefault="0084431B" w:rsidP="00591160">
      <w:pPr>
        <w:numPr>
          <w:ilvl w:val="0"/>
          <w:numId w:val="97"/>
        </w:numPr>
        <w:spacing w:after="200"/>
        <w:ind w:left="1080"/>
        <w:rPr>
          <w:rFonts w:ascii="Times New Roman" w:hAnsi="Times New Roman"/>
          <w:sz w:val="20"/>
        </w:rPr>
      </w:pPr>
      <w:r w:rsidRPr="00DD534F">
        <w:rPr>
          <w:rFonts w:ascii="Times New Roman" w:hAnsi="Times New Roman"/>
          <w:sz w:val="20"/>
        </w:rPr>
        <w:t>All vehicular engines shall be shut off during fueling operations. Funnels, proper grounding, and spill absorbent pads shall be used when transferring fuel from portable containers.  Any fuel spillage shall be immediately contained, neutralized, and cleaned up.</w:t>
      </w:r>
    </w:p>
    <w:p w:rsidR="0084431B" w:rsidRPr="00DD534F" w:rsidRDefault="0084431B" w:rsidP="00591160">
      <w:pPr>
        <w:numPr>
          <w:ilvl w:val="0"/>
          <w:numId w:val="97"/>
        </w:numPr>
        <w:spacing w:after="200"/>
        <w:ind w:left="1080"/>
        <w:rPr>
          <w:rFonts w:ascii="Times New Roman" w:hAnsi="Times New Roman"/>
          <w:sz w:val="20"/>
        </w:rPr>
      </w:pPr>
      <w:r w:rsidRPr="00DD534F">
        <w:rPr>
          <w:rFonts w:ascii="Times New Roman" w:hAnsi="Times New Roman"/>
          <w:sz w:val="20"/>
        </w:rPr>
        <w:t>No smoking is permitted within 25 feet of any flammable liquid storage or dispensing areas. "NO SMOKING" signs shall be conspicuously posted.</w:t>
      </w:r>
    </w:p>
    <w:p w:rsidR="0084431B" w:rsidRPr="007309E1" w:rsidRDefault="0084431B" w:rsidP="00591160">
      <w:pPr>
        <w:pStyle w:val="ListParagraph"/>
        <w:numPr>
          <w:ilvl w:val="1"/>
          <w:numId w:val="152"/>
        </w:numPr>
        <w:ind w:left="720" w:hanging="720"/>
        <w:rPr>
          <w:rFonts w:ascii="Times New Roman" w:hAnsi="Times New Roman"/>
          <w:sz w:val="20"/>
        </w:rPr>
      </w:pPr>
      <w:r w:rsidRPr="007309E1">
        <w:rPr>
          <w:rFonts w:ascii="Times New Roman" w:hAnsi="Times New Roman"/>
          <w:sz w:val="20"/>
        </w:rPr>
        <w:t>Hazardous Material Management - Compressed Gas Storage and Containment:</w:t>
      </w:r>
    </w:p>
    <w:p w:rsidR="007309E1" w:rsidRPr="007309E1" w:rsidRDefault="007309E1" w:rsidP="007309E1">
      <w:pPr>
        <w:pStyle w:val="ListParagraph"/>
        <w:rPr>
          <w:rFonts w:ascii="Times New Roman" w:hAnsi="Times New Roman"/>
          <w:sz w:val="20"/>
        </w:rPr>
      </w:pPr>
    </w:p>
    <w:p w:rsidR="0084431B" w:rsidRPr="00DD534F" w:rsidRDefault="0084431B" w:rsidP="00591160">
      <w:pPr>
        <w:numPr>
          <w:ilvl w:val="0"/>
          <w:numId w:val="102"/>
        </w:numPr>
        <w:spacing w:after="200" w:line="276" w:lineRule="auto"/>
        <w:ind w:left="1080"/>
        <w:rPr>
          <w:rFonts w:ascii="Times New Roman" w:hAnsi="Times New Roman"/>
          <w:sz w:val="20"/>
        </w:rPr>
      </w:pPr>
      <w:r w:rsidRPr="00DD534F">
        <w:rPr>
          <w:rFonts w:ascii="Times New Roman" w:hAnsi="Times New Roman"/>
          <w:sz w:val="20"/>
        </w:rPr>
        <w:t xml:space="preserve">Storage of compressed gases shall be in accordance with all recognized Compressed Gas Association safety practices, Cal-OSHA, and any other applicable regulations. </w:t>
      </w:r>
    </w:p>
    <w:p w:rsidR="0084431B" w:rsidRPr="00DD534F" w:rsidRDefault="0084431B" w:rsidP="00591160">
      <w:pPr>
        <w:numPr>
          <w:ilvl w:val="0"/>
          <w:numId w:val="102"/>
        </w:numPr>
        <w:spacing w:after="200" w:line="276" w:lineRule="auto"/>
        <w:ind w:left="1080"/>
        <w:rPr>
          <w:rFonts w:ascii="Times New Roman" w:hAnsi="Times New Roman"/>
          <w:sz w:val="20"/>
        </w:rPr>
      </w:pPr>
      <w:r w:rsidRPr="00DD534F">
        <w:rPr>
          <w:rFonts w:ascii="Times New Roman" w:hAnsi="Times New Roman"/>
          <w:sz w:val="20"/>
        </w:rPr>
        <w:t>Compressed gas cylinders shall be stored on a solid base with valve caps in place.</w:t>
      </w:r>
    </w:p>
    <w:p w:rsidR="0084431B" w:rsidRPr="00DD534F" w:rsidRDefault="0084431B" w:rsidP="00591160">
      <w:pPr>
        <w:numPr>
          <w:ilvl w:val="0"/>
          <w:numId w:val="102"/>
        </w:numPr>
        <w:spacing w:after="200" w:line="276" w:lineRule="auto"/>
        <w:ind w:left="1080"/>
        <w:rPr>
          <w:rFonts w:ascii="Times New Roman" w:hAnsi="Times New Roman"/>
          <w:sz w:val="20"/>
        </w:rPr>
      </w:pPr>
      <w:r w:rsidRPr="00DD534F">
        <w:rPr>
          <w:rFonts w:ascii="Times New Roman" w:hAnsi="Times New Roman"/>
          <w:sz w:val="20"/>
        </w:rPr>
        <w:t>Compressed gas cylinders shall be secured to rigid support to prevent tipping or falling.</w:t>
      </w:r>
    </w:p>
    <w:p w:rsidR="0084431B" w:rsidRPr="00DD534F" w:rsidRDefault="0084431B" w:rsidP="00591160">
      <w:pPr>
        <w:numPr>
          <w:ilvl w:val="0"/>
          <w:numId w:val="102"/>
        </w:numPr>
        <w:spacing w:after="200" w:line="276" w:lineRule="auto"/>
        <w:ind w:left="1080"/>
        <w:rPr>
          <w:rFonts w:ascii="Times New Roman" w:hAnsi="Times New Roman"/>
          <w:sz w:val="20"/>
        </w:rPr>
      </w:pPr>
      <w:r w:rsidRPr="00DD534F">
        <w:rPr>
          <w:rFonts w:ascii="Times New Roman" w:hAnsi="Times New Roman"/>
          <w:sz w:val="20"/>
        </w:rPr>
        <w:t>Compressed gas cylinders shall be separated by 20 feet or 1/2 hour rated fire wall when stored.</w:t>
      </w:r>
    </w:p>
    <w:p w:rsidR="0084431B" w:rsidRPr="00DD534F" w:rsidRDefault="0084431B" w:rsidP="00591160">
      <w:pPr>
        <w:numPr>
          <w:ilvl w:val="0"/>
          <w:numId w:val="102"/>
        </w:numPr>
        <w:spacing w:after="200" w:line="276" w:lineRule="auto"/>
        <w:ind w:left="1080"/>
        <w:rPr>
          <w:rFonts w:ascii="Times New Roman" w:hAnsi="Times New Roman"/>
          <w:sz w:val="20"/>
        </w:rPr>
      </w:pPr>
      <w:r w:rsidRPr="00DD534F">
        <w:rPr>
          <w:rFonts w:ascii="Times New Roman" w:hAnsi="Times New Roman"/>
          <w:sz w:val="20"/>
        </w:rPr>
        <w:t>Empty cylinders shall be stored apart from full cylinders, and conspicuously marked “MT” or labeled in some other fashion that will allow anyone to know its status.</w:t>
      </w:r>
    </w:p>
    <w:p w:rsidR="0084431B" w:rsidRPr="00DD534F" w:rsidRDefault="0084431B" w:rsidP="007309E1">
      <w:pPr>
        <w:spacing w:after="240"/>
        <w:rPr>
          <w:rFonts w:ascii="Times New Roman" w:hAnsi="Times New Roman"/>
          <w:sz w:val="20"/>
        </w:rPr>
      </w:pPr>
      <w:r w:rsidRPr="00DD534F">
        <w:rPr>
          <w:rFonts w:ascii="Times New Roman" w:hAnsi="Times New Roman"/>
          <w:sz w:val="20"/>
        </w:rPr>
        <w:t>7.12</w:t>
      </w:r>
      <w:r w:rsidRPr="00DD534F">
        <w:rPr>
          <w:rFonts w:ascii="Times New Roman" w:hAnsi="Times New Roman"/>
          <w:sz w:val="20"/>
        </w:rPr>
        <w:tab/>
        <w:t>Hot Work Pre-Task Measures</w:t>
      </w:r>
    </w:p>
    <w:p w:rsidR="0084431B" w:rsidRPr="00DD534F" w:rsidRDefault="0084431B" w:rsidP="00591160">
      <w:pPr>
        <w:numPr>
          <w:ilvl w:val="0"/>
          <w:numId w:val="103"/>
        </w:numPr>
        <w:spacing w:after="200"/>
        <w:ind w:left="1080"/>
        <w:rPr>
          <w:rFonts w:ascii="Times New Roman" w:hAnsi="Times New Roman"/>
          <w:sz w:val="20"/>
        </w:rPr>
      </w:pPr>
      <w:r w:rsidRPr="00DD534F">
        <w:rPr>
          <w:rFonts w:ascii="Times New Roman" w:hAnsi="Times New Roman"/>
          <w:sz w:val="20"/>
        </w:rPr>
        <w:t>Prior to conducting any hot work activities, the Prime Contractor and the appropriate Subcontractor(s) shall ensure that appropriate precautions or actions shall be taken and documented.</w:t>
      </w:r>
    </w:p>
    <w:p w:rsidR="0084431B" w:rsidRPr="00DD534F" w:rsidRDefault="0084431B" w:rsidP="00591160">
      <w:pPr>
        <w:numPr>
          <w:ilvl w:val="0"/>
          <w:numId w:val="103"/>
        </w:numPr>
        <w:spacing w:after="200"/>
        <w:ind w:left="1080"/>
        <w:rPr>
          <w:rFonts w:ascii="Times New Roman" w:hAnsi="Times New Roman"/>
          <w:sz w:val="20"/>
        </w:rPr>
      </w:pPr>
      <w:r w:rsidRPr="00DD534F">
        <w:rPr>
          <w:rFonts w:ascii="Times New Roman" w:hAnsi="Times New Roman"/>
          <w:sz w:val="20"/>
        </w:rPr>
        <w:t>Fire prevention plans shall be implemented including placement of fire extinguishers within 5 feet perimeter of work, and fire blankets shall be placed on surrounding areas and materials.</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A fire watch shall be posted during the hot work operations and for at least 30 minutes after the hot work operations have been completed.</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The fire watch shall be aware of emergency response/notification procedures and have direct access to radio/phone communication.</w:t>
      </w:r>
    </w:p>
    <w:p w:rsidR="0084431B" w:rsidRPr="00DD534F" w:rsidRDefault="0084431B" w:rsidP="00591160">
      <w:pPr>
        <w:numPr>
          <w:ilvl w:val="0"/>
          <w:numId w:val="103"/>
        </w:numPr>
        <w:spacing w:after="200"/>
        <w:ind w:left="1080"/>
        <w:rPr>
          <w:rFonts w:ascii="Times New Roman" w:hAnsi="Times New Roman"/>
          <w:sz w:val="20"/>
        </w:rPr>
      </w:pPr>
      <w:r w:rsidRPr="00DD534F">
        <w:rPr>
          <w:rFonts w:ascii="Times New Roman" w:hAnsi="Times New Roman"/>
          <w:sz w:val="20"/>
        </w:rPr>
        <w:lastRenderedPageBreak/>
        <w:t>In situations where the hot work operation is being performed off of aerial devices, elevated platforms or scaffolding, a fire extinguisher (rated not less than 10B) shall be available at the elevated work area, and secured from falling below.</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Welding equipment must be checked and any defective equipment repaired, replaced or removed from services.</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Floors and surrounding areas shall be swept, debris free, and combustibles transferred to a safe distance.</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Wall and floor openings shall be covered with appropriate fire blankets or other approved materials.</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All combustible materials within 35 feet of the hot work shall be removed or properly protected.</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Prior to the beginning of hot work the Prime Contractor and the appropriate Subcontractor and their Sub-subcontractors shall ensure that all employees assigned to the work activities are instructed as to:</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The type of hot work that will be performed;</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The safety precautions to be taken;</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The personal protective equipment to be worn;</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The requirements of the fire watch during and after the hot work activities;</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How to use the fire extinguisher and awareness of the limitations of the fire extinguisher;</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Hot work termination protocols; and</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Emergency response specific to extinguishment of a fire resulting from the hot work.</w:t>
      </w:r>
    </w:p>
    <w:p w:rsidR="0084431B" w:rsidRPr="00DD534F" w:rsidRDefault="0084431B" w:rsidP="00591160">
      <w:pPr>
        <w:numPr>
          <w:ilvl w:val="0"/>
          <w:numId w:val="103"/>
        </w:numPr>
        <w:spacing w:after="200" w:line="276" w:lineRule="auto"/>
        <w:rPr>
          <w:rFonts w:ascii="Times New Roman" w:hAnsi="Times New Roman"/>
          <w:sz w:val="20"/>
        </w:rPr>
      </w:pPr>
      <w:r w:rsidRPr="00DD534F">
        <w:rPr>
          <w:rFonts w:ascii="Times New Roman" w:hAnsi="Times New Roman"/>
          <w:sz w:val="20"/>
        </w:rPr>
        <w:t>Hot work shall not commence if any employee does not fully understand what is expected of him or her during the hot work activities.</w:t>
      </w:r>
    </w:p>
    <w:p w:rsidR="0084431B" w:rsidRDefault="0084431B" w:rsidP="0084431B">
      <w:pPr>
        <w:rPr>
          <w:rFonts w:ascii="Times New Roman" w:hAnsi="Times New Roman"/>
          <w:sz w:val="20"/>
        </w:rPr>
      </w:pPr>
      <w:r w:rsidRPr="00DD534F">
        <w:rPr>
          <w:rFonts w:ascii="Times New Roman" w:hAnsi="Times New Roman"/>
          <w:sz w:val="20"/>
        </w:rPr>
        <w:t>7.13</w:t>
      </w:r>
      <w:r w:rsidRPr="00DD534F">
        <w:rPr>
          <w:rFonts w:ascii="Times New Roman" w:hAnsi="Times New Roman"/>
          <w:sz w:val="20"/>
        </w:rPr>
        <w:tab/>
        <w:t>Protection of the Public</w:t>
      </w:r>
    </w:p>
    <w:p w:rsidR="007309E1" w:rsidRPr="00DD534F" w:rsidRDefault="007309E1" w:rsidP="0084431B">
      <w:pPr>
        <w:rPr>
          <w:rFonts w:ascii="Times New Roman" w:hAnsi="Times New Roman"/>
          <w:sz w:val="20"/>
        </w:rPr>
      </w:pPr>
    </w:p>
    <w:p w:rsidR="0084431B" w:rsidRPr="00DD534F" w:rsidRDefault="008E6133" w:rsidP="008E6133">
      <w:pPr>
        <w:spacing w:after="240"/>
        <w:ind w:hanging="720"/>
        <w:rPr>
          <w:rFonts w:ascii="Times New Roman" w:hAnsi="Times New Roman"/>
          <w:sz w:val="20"/>
        </w:rPr>
      </w:pPr>
      <w:r>
        <w:rPr>
          <w:rFonts w:ascii="Times New Roman" w:hAnsi="Times New Roman"/>
          <w:sz w:val="20"/>
        </w:rPr>
        <w:tab/>
      </w:r>
      <w:r w:rsidR="0084431B" w:rsidRPr="00DD534F">
        <w:rPr>
          <w:rFonts w:ascii="Times New Roman" w:hAnsi="Times New Roman"/>
          <w:sz w:val="20"/>
        </w:rPr>
        <w:t>All necessary precautions to prevent injury to the Public or damage to property of others shall be taken. The Prime Contractor shall develop and submit for review by the Judicial Council a public protection program pursuant to the requirements of ANSI standards A10.34 “Public Protection in Construction Zones” and any other applicable regulations.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Work shall not be performed in any area occupied by the Public unless specifically permitted by the Contract, or approved in writing by the Prime Contractor.</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When necessary to maintain Public use of work areas involving sidewalks, entrances to buildings, lobbies, corridors, aisles, stairways, vehicular roadways, etc., the Prime Contractor and/or Subcontractor shall protect the Public in accordance with all applicable laws and regulations.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Sidewalks, entrances to buildings, lobbies, corridors, aisles, doors or exits shall be kept clear of obstructions, holes, materials, water intrusion and other conditions to permit safe ingress and egress of the Public at all times.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Appropriate warnings, signs and instructional safety signs shall be conspicuously posted where necessary.</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lastRenderedPageBreak/>
        <w:t>Signs, signals or other control devices used to regulate vehicular traffic shall meet the requirements of the local authority having jurisdiction for work on or near the Project Site.</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Sidewalks, sheds, canopies, catch platforms, and appropriate fences shall be provided, when necessary, to maintain public pedestrian traffic adjacent to the erection, demolition or structural alteration of outside walls on any structure in the course of construction.</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The Prime Contractor shall ensure that the use of horizontal debris netting, if required by local ordinance or other jurisdiction, be installed and maintained as required. In the event of a conflict in standards regarding horizontal debris netting, the more stringent standard or ordinance shall apply.</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The Prime Contractor shall ensure that vertical perimeter debris netting is established and maintained at all elevated levels where there is exposure to the public or adjacent property. Vertical safety netting shall have a height not less then 60 inches. The top edge and intermediate height of nets shall be mounted securely. Vertical debris netting shall be maintained in good condition. Inspection and repairs shall be made frequently to maintain integrity of the net system.</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Temporary fencing shall be provided and properly secured and anchored around the perimeter of aboveground operations adjacent to Public areas.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Guardrails shall be provided on both sides of vehicular and pedestrian bridges, ramps, runways, and platforms.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Pedestrian walkways elevated above adjoining surfaces or walkways within four feet of the top of excavated slope or vertical bank shall be protected by a guardrail.  Guardrails shall be constructed in accordance with Cal-OSHA standards and other applicable laws and regulations.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Barricades shall be provided when a permanent sidewalk, shed, fence, or guardrail, as referenced above, are not required between work areas and pedestrian walkways, roadways, or occupied buildings.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When a barricade is removed temporarily for the purpose of work, a designated safety and security watch shall be placed at the opening.  K-rail or barricades adjacent to public roadways shall have adequate reflector tabs and attenuators in place at the ends.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A temporary sidewalk, with pedestrian delineating signage and control, shall be provided when a permanent sidewalk is obstructed by the Prime Contractor and/or Subcontractor’s operations.  If appropriate and necessary, guardrails shall be provided on both sides of temporary sidewalks, and a roof shall also be constructed to provide protection from falling debris.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 xml:space="preserve">When work is to be performed over or near roadways, walkways or other areas used by the Public, protection shall be provided to prevent material or any type of overspray from falling on workers, or the Public. Employees shall be instructed in the proper methods to discard gross quantities of rubbish and debris. </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All warning signs and lights shall be maintained along guardrails, barricades, temporary sidewalks, and at every obstruction to the Public.  Lights shall be placed at both ends of such protection or obstructions and not over 20 feet apart alongside of such protection or obstruction.</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All signage warnings and traffic control shall comply with the requirements of the local authority having jurisdiction.</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lastRenderedPageBreak/>
        <w:t>Required signs and symbols shall be visible at all times when work is being performed and shall be removed or covered promptly when the hazards no longer exist.</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All traffic signs or devices used for protection of the Public shall conform to American National Standards Institute, Manual of Uniform Traffic Control Devices for Streets and Highways or other governmental requirements, whichever offers the greatest degree of safety.</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Barricades, cones, and/or similar channeling devices shall be used whenever employees or the Public are exposed to traffic or similar hazards.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Flagman with proper high visibility personal protection attire, equipment and “STOP/SLOW” signs, shall escort construction vehicles when they are on streets/roadways outside the construction area.</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When traffic patterns are closed or altered due to work activity, instructional or warning signs shall be posted.</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 xml:space="preserve">Flag personnel shall be trained by the Prime Contractor and/or Subcontractor in the required procedures for safely directing and controlling vehicular traffic around construction activities. </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Employees working adjacent to vehicular traffic shall at all times wear a reflective/ high visibility attire/vest (i.e. ANSI certified Class 2).</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Low voltage (12 volt) protected lights shall be used to mark fences and barricades and other such encroachments onto public streets or sidewalks. These lights shall be kept operational.</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Covered sidewalks shall be equipped with permanent lights to provide sufficient illumination for safe use by the Public day or night. All bulbs shall be cage-protected and kept operational.</w:t>
      </w:r>
    </w:p>
    <w:p w:rsidR="0084431B" w:rsidRPr="00DD534F"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t>aa.</w:t>
      </w:r>
      <w:r w:rsidRPr="00DD534F">
        <w:rPr>
          <w:rFonts w:ascii="Times New Roman" w:hAnsi="Times New Roman"/>
          <w:sz w:val="20"/>
        </w:rPr>
        <w:tab/>
        <w:t>Public walkways and roadways shall be kept clean and maintained for the safe and unobstructed movement of pedestrian and vehicular traffic.</w:t>
      </w:r>
    </w:p>
    <w:p w:rsidR="0084431B" w:rsidRPr="00DD534F"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t>bb.</w:t>
      </w:r>
      <w:r w:rsidRPr="00DD534F">
        <w:rPr>
          <w:rFonts w:ascii="Times New Roman" w:hAnsi="Times New Roman"/>
          <w:sz w:val="20"/>
        </w:rPr>
        <w:tab/>
        <w:t>When steel plates, wood planking or similar covers are used to cover excavations, they shall be secured to prevent movement from traffic and meet all local governing agency requirements.</w:t>
      </w:r>
    </w:p>
    <w:p w:rsidR="0084431B" w:rsidRPr="00DD534F"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t>cc.</w:t>
      </w:r>
      <w:r w:rsidRPr="00DD534F">
        <w:rPr>
          <w:rFonts w:ascii="Times New Roman" w:hAnsi="Times New Roman"/>
          <w:sz w:val="20"/>
        </w:rPr>
        <w:tab/>
        <w:t>When such covers are located where there is pedestrian traffic, they shall be constructed so as to eliminate tripping hazards. Covers shall be non-slip in nature or have a non-slip surface and meet all local governing agency requirements.</w:t>
      </w:r>
    </w:p>
    <w:p w:rsidR="0084431B" w:rsidRPr="00DD534F"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t>dd.</w:t>
      </w:r>
      <w:r w:rsidRPr="00DD534F">
        <w:rPr>
          <w:rFonts w:ascii="Times New Roman" w:hAnsi="Times New Roman"/>
          <w:sz w:val="20"/>
        </w:rPr>
        <w:tab/>
        <w:t>Where sidewalks or other normal walkways for pedestrians are blocked, jersey barriers or K-rail barricades shall be provided around the blocked area to protect pedestrians from traffic and other hazards.</w:t>
      </w:r>
    </w:p>
    <w:p w:rsidR="0084431B" w:rsidRPr="00DD534F"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t>ee.</w:t>
      </w:r>
      <w:r w:rsidRPr="00DD534F">
        <w:rPr>
          <w:rFonts w:ascii="Times New Roman" w:hAnsi="Times New Roman"/>
          <w:sz w:val="20"/>
        </w:rPr>
        <w:tab/>
        <w:t>When work is to be performed over or near roadways, walkways or other areas used by the Public, protection shall be provided to prevent material or any type of overspray from falling on workers, or the Public. Employees shall be instructed in the proper methods to discard gross quantities of rubbish and debris.</w:t>
      </w:r>
    </w:p>
    <w:p w:rsidR="0084431B" w:rsidRPr="00DD534F"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t>ff.</w:t>
      </w:r>
      <w:r w:rsidRPr="00DD534F">
        <w:rPr>
          <w:rFonts w:ascii="Times New Roman" w:hAnsi="Times New Roman"/>
          <w:sz w:val="20"/>
        </w:rPr>
        <w:tab/>
        <w:t>When trash chutes and dumpsters are used for rubbish and debris disposal, such chutes and dumpsters shall not be located near roadways, pedestrian pathways or other areas used by the Public without the permission of the local government authority having jurisdiction, and adequate dust control method shall be implemented.</w:t>
      </w:r>
    </w:p>
    <w:p w:rsidR="0084431B"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t>gg.</w:t>
      </w:r>
      <w:r w:rsidRPr="00DD534F">
        <w:rPr>
          <w:rFonts w:ascii="Times New Roman" w:hAnsi="Times New Roman"/>
          <w:sz w:val="20"/>
        </w:rPr>
        <w:tab/>
        <w:t>Construction materials that can be blown or swept off roofs, floors, or other elevated surfaces shall be properly secured and shall not be staged or stored within 6 feet of a roof edge or floor perimeter.</w:t>
      </w:r>
    </w:p>
    <w:p w:rsidR="007309E1" w:rsidRPr="00DD534F" w:rsidRDefault="007309E1" w:rsidP="0084431B">
      <w:pPr>
        <w:tabs>
          <w:tab w:val="right" w:pos="900"/>
        </w:tabs>
        <w:ind w:left="1080" w:hanging="720"/>
        <w:rPr>
          <w:rFonts w:ascii="Times New Roman" w:hAnsi="Times New Roman"/>
          <w:sz w:val="20"/>
        </w:rPr>
      </w:pP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Personal Protective Equipment (PPE)</w:t>
      </w:r>
    </w:p>
    <w:p w:rsidR="0084431B" w:rsidRPr="00DD534F" w:rsidRDefault="0084431B" w:rsidP="008E6133">
      <w:pPr>
        <w:spacing w:after="240"/>
        <w:ind w:left="90" w:hanging="90"/>
        <w:rPr>
          <w:rFonts w:ascii="Times New Roman" w:hAnsi="Times New Roman"/>
          <w:sz w:val="20"/>
        </w:rPr>
      </w:pPr>
      <w:r w:rsidRPr="00DD534F">
        <w:rPr>
          <w:rFonts w:ascii="Times New Roman" w:hAnsi="Times New Roman"/>
          <w:sz w:val="20"/>
        </w:rPr>
        <w:t>The Prime Contractor and each Subcontractor and their Sub-subcontractors are responsible to:</w:t>
      </w:r>
    </w:p>
    <w:p w:rsidR="0084431B" w:rsidRPr="00DD534F" w:rsidRDefault="0084431B" w:rsidP="00591160">
      <w:pPr>
        <w:numPr>
          <w:ilvl w:val="1"/>
          <w:numId w:val="103"/>
        </w:numPr>
        <w:spacing w:after="200" w:line="276" w:lineRule="auto"/>
        <w:ind w:left="1080"/>
        <w:rPr>
          <w:rFonts w:ascii="Times New Roman" w:hAnsi="Times New Roman"/>
          <w:sz w:val="20"/>
          <w:u w:val="single"/>
        </w:rPr>
      </w:pPr>
      <w:r w:rsidRPr="00DD534F">
        <w:rPr>
          <w:rFonts w:ascii="Times New Roman" w:hAnsi="Times New Roman"/>
          <w:sz w:val="20"/>
        </w:rPr>
        <w:lastRenderedPageBreak/>
        <w:t>Ensure all individuals involved in the performance of work at the Project Site, or who visit the Project Site, wear at a minimum: head protection, eye protection, high visibility/reflective vests (i.e. ANSI certified Class 2), long pants, shirts with a minimum 4-inch sleeve, sturdy work boots or shoes.</w:t>
      </w:r>
    </w:p>
    <w:p w:rsidR="0084431B" w:rsidRPr="00DD534F" w:rsidRDefault="0084431B" w:rsidP="00591160">
      <w:pPr>
        <w:numPr>
          <w:ilvl w:val="1"/>
          <w:numId w:val="103"/>
        </w:numPr>
        <w:spacing w:after="200" w:line="276" w:lineRule="auto"/>
        <w:ind w:left="1080"/>
        <w:rPr>
          <w:rFonts w:ascii="Times New Roman" w:hAnsi="Times New Roman"/>
          <w:sz w:val="20"/>
          <w:u w:val="single"/>
        </w:rPr>
      </w:pPr>
      <w:r w:rsidRPr="00DD534F">
        <w:rPr>
          <w:rFonts w:ascii="Times New Roman" w:hAnsi="Times New Roman"/>
          <w:sz w:val="20"/>
        </w:rPr>
        <w:t>Ensure hearing protection is provided when workers are exposed to sound levels exceeding 85 decibels during the workers’ shift. 100% hearing protection is recommended for any work involving jack hammering, grinding operations, table saw operations, hammering operations and fire alarm testing operations.</w:t>
      </w:r>
    </w:p>
    <w:p w:rsidR="0084431B" w:rsidRPr="00DD534F" w:rsidRDefault="0084431B" w:rsidP="00591160">
      <w:pPr>
        <w:numPr>
          <w:ilvl w:val="1"/>
          <w:numId w:val="103"/>
        </w:numPr>
        <w:spacing w:after="200" w:line="276" w:lineRule="auto"/>
        <w:ind w:left="1080"/>
        <w:rPr>
          <w:rFonts w:ascii="Times New Roman" w:hAnsi="Times New Roman"/>
          <w:sz w:val="20"/>
          <w:u w:val="single"/>
        </w:rPr>
      </w:pPr>
      <w:r w:rsidRPr="00DD534F">
        <w:rPr>
          <w:rFonts w:ascii="Times New Roman" w:hAnsi="Times New Roman"/>
          <w:sz w:val="20"/>
        </w:rPr>
        <w:t>Ensure the use of hand protection when workers are exposed to hazards from skin absorption of harmful substances, severe cuts or lacerations, severe abrasions, punctures, chemical burns, thermal burns, impacts (such as jack hammering operations), and harmful temperature extremes.</w:t>
      </w:r>
    </w:p>
    <w:p w:rsidR="0084431B" w:rsidRPr="00DD534F" w:rsidRDefault="0084431B" w:rsidP="00591160">
      <w:pPr>
        <w:numPr>
          <w:ilvl w:val="1"/>
          <w:numId w:val="103"/>
        </w:numPr>
        <w:spacing w:after="200" w:line="276" w:lineRule="auto"/>
        <w:ind w:left="1080"/>
        <w:rPr>
          <w:rFonts w:ascii="Times New Roman" w:hAnsi="Times New Roman"/>
          <w:sz w:val="20"/>
          <w:u w:val="single"/>
        </w:rPr>
      </w:pPr>
      <w:r w:rsidRPr="00DD534F">
        <w:rPr>
          <w:rFonts w:ascii="Times New Roman" w:hAnsi="Times New Roman"/>
          <w:sz w:val="20"/>
        </w:rPr>
        <w:t>Ensure that all workers are provided with such other personal protective equipment as is required to reduce employee exposure to hazards when engineering and administrative controls are not feasible or effective in reducing the exposures from work to acceptable levels.</w:t>
      </w:r>
    </w:p>
    <w:p w:rsidR="0084431B" w:rsidRPr="00DD534F" w:rsidRDefault="0084431B" w:rsidP="00591160">
      <w:pPr>
        <w:numPr>
          <w:ilvl w:val="1"/>
          <w:numId w:val="103"/>
        </w:numPr>
        <w:spacing w:after="200" w:line="276" w:lineRule="auto"/>
        <w:ind w:left="1080"/>
        <w:rPr>
          <w:rFonts w:ascii="Times New Roman" w:hAnsi="Times New Roman"/>
          <w:sz w:val="20"/>
          <w:u w:val="single"/>
        </w:rPr>
      </w:pPr>
      <w:r w:rsidRPr="00DD534F">
        <w:rPr>
          <w:rFonts w:ascii="Times New Roman" w:hAnsi="Times New Roman"/>
          <w:sz w:val="20"/>
        </w:rPr>
        <w:t>Ensure that all personal protective equipment (PPE) is available, maintained and is being supplied as required.</w:t>
      </w: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Fall Protection.</w:t>
      </w:r>
    </w:p>
    <w:p w:rsidR="0084431B" w:rsidRPr="00DD534F" w:rsidRDefault="0084431B" w:rsidP="00591160">
      <w:pPr>
        <w:numPr>
          <w:ilvl w:val="1"/>
          <w:numId w:val="106"/>
        </w:numPr>
        <w:spacing w:after="200" w:line="276" w:lineRule="auto"/>
        <w:ind w:left="1080"/>
        <w:rPr>
          <w:rFonts w:ascii="Times New Roman" w:hAnsi="Times New Roman"/>
          <w:sz w:val="20"/>
        </w:rPr>
      </w:pPr>
      <w:r w:rsidRPr="00DD534F">
        <w:rPr>
          <w:rFonts w:ascii="Times New Roman" w:hAnsi="Times New Roman"/>
          <w:sz w:val="20"/>
        </w:rPr>
        <w:t xml:space="preserve">The Prime Contractor, its Subcontractors, and their Sub-subcontractors are responsible for following the requirements of OSHA’s and CalOSHA’s </w:t>
      </w:r>
      <w:r w:rsidRPr="00DD534F">
        <w:rPr>
          <w:rFonts w:ascii="Times New Roman" w:hAnsi="Times New Roman"/>
          <w:sz w:val="20"/>
          <w:u w:val="single"/>
        </w:rPr>
        <w:t>Fall Protection Standard</w:t>
      </w:r>
      <w:r w:rsidRPr="00DD534F">
        <w:rPr>
          <w:rFonts w:ascii="Times New Roman" w:hAnsi="Times New Roman"/>
          <w:sz w:val="20"/>
        </w:rPr>
        <w:t xml:space="preserve"> and Project Site protocols described below when working on elevated surfaces.</w:t>
      </w:r>
    </w:p>
    <w:p w:rsidR="0084431B" w:rsidRPr="00DD534F" w:rsidRDefault="0084431B" w:rsidP="00591160">
      <w:pPr>
        <w:pStyle w:val="ListParagraph"/>
        <w:widowControl w:val="0"/>
        <w:numPr>
          <w:ilvl w:val="1"/>
          <w:numId w:val="106"/>
        </w:numPr>
        <w:adjustRightInd w:val="0"/>
        <w:spacing w:before="100" w:after="100" w:line="360" w:lineRule="atLeast"/>
        <w:ind w:left="1080"/>
        <w:textAlignment w:val="baseline"/>
        <w:rPr>
          <w:rFonts w:ascii="Times New Roman" w:eastAsia="Calibri" w:hAnsi="Times New Roman"/>
          <w:sz w:val="20"/>
        </w:rPr>
      </w:pPr>
      <w:r w:rsidRPr="00DD534F">
        <w:rPr>
          <w:rFonts w:ascii="Times New Roman" w:eastAsia="Calibri" w:hAnsi="Times New Roman"/>
          <w:sz w:val="20"/>
        </w:rPr>
        <w:t>The Prime Contractor</w:t>
      </w:r>
      <w:r w:rsidRPr="00DD534F">
        <w:rPr>
          <w:rFonts w:ascii="Times New Roman" w:hAnsi="Times New Roman"/>
          <w:sz w:val="20"/>
        </w:rPr>
        <w:t>, its Subcontractors, and their Sub-subcontractors</w:t>
      </w:r>
      <w:r w:rsidRPr="00DD534F">
        <w:rPr>
          <w:rFonts w:ascii="Times New Roman" w:eastAsia="Calibri" w:hAnsi="Times New Roman"/>
          <w:sz w:val="20"/>
        </w:rPr>
        <w:t xml:space="preserve"> performing work at the Project Site must protect their workers from fall hazards and falling objects whenever an affected employee is 6 feet (1.8 meters) or more above a lower level. There are no trade exceptions, all workers working at 6 feet or above are required to have fall protection.  </w:t>
      </w:r>
    </w:p>
    <w:p w:rsidR="0084431B" w:rsidRPr="00DD534F" w:rsidRDefault="0084431B" w:rsidP="00591160">
      <w:pPr>
        <w:numPr>
          <w:ilvl w:val="1"/>
          <w:numId w:val="106"/>
        </w:numPr>
        <w:spacing w:after="200" w:line="276" w:lineRule="auto"/>
        <w:ind w:left="1080"/>
        <w:rPr>
          <w:rFonts w:ascii="Times New Roman" w:hAnsi="Times New Roman"/>
          <w:sz w:val="20"/>
        </w:rPr>
      </w:pPr>
      <w:r w:rsidRPr="00DD534F">
        <w:rPr>
          <w:rFonts w:ascii="Times New Roman" w:hAnsi="Times New Roman"/>
          <w:sz w:val="20"/>
        </w:rPr>
        <w:t xml:space="preserve">All application and implementation of fall protection procedures must meet as a minimum the requirements of the OSHA Standard “29 CFR Subpart M – Fall Protection” and “T8CCR Article 24 sections 1669-1672.”  Where they conflict, the more stringent of the two shall be used.  </w:t>
      </w:r>
    </w:p>
    <w:p w:rsidR="0084431B" w:rsidRPr="00DD534F" w:rsidRDefault="0084431B" w:rsidP="00591160">
      <w:pPr>
        <w:numPr>
          <w:ilvl w:val="1"/>
          <w:numId w:val="106"/>
        </w:numPr>
        <w:spacing w:after="200" w:line="276" w:lineRule="auto"/>
        <w:ind w:left="1080"/>
        <w:rPr>
          <w:rFonts w:ascii="Times New Roman" w:hAnsi="Times New Roman"/>
          <w:sz w:val="20"/>
        </w:rPr>
      </w:pPr>
      <w:r w:rsidRPr="00DD534F">
        <w:rPr>
          <w:rFonts w:ascii="Times New Roman" w:hAnsi="Times New Roman"/>
          <w:sz w:val="20"/>
        </w:rPr>
        <w:t>Fall protection must also be provided for workers who are exposed to the hazard of falling into dangerous equipment.</w:t>
      </w:r>
    </w:p>
    <w:p w:rsidR="0084431B" w:rsidRPr="00DD534F" w:rsidRDefault="0084431B" w:rsidP="00591160">
      <w:pPr>
        <w:numPr>
          <w:ilvl w:val="1"/>
          <w:numId w:val="106"/>
        </w:numPr>
        <w:spacing w:after="200" w:line="276" w:lineRule="auto"/>
        <w:ind w:left="1080"/>
        <w:rPr>
          <w:rFonts w:ascii="Times New Roman" w:hAnsi="Times New Roman"/>
          <w:sz w:val="20"/>
        </w:rPr>
      </w:pPr>
      <w:r w:rsidRPr="00DD534F">
        <w:rPr>
          <w:rFonts w:ascii="Times New Roman" w:hAnsi="Times New Roman"/>
          <w:sz w:val="20"/>
        </w:rPr>
        <w:t xml:space="preserve">Fall protection anchor points must meet or exceed requirements outlined in section  7.15(c) above.  </w:t>
      </w:r>
    </w:p>
    <w:p w:rsidR="0084431B" w:rsidRPr="00DD534F" w:rsidRDefault="0084431B" w:rsidP="00591160">
      <w:pPr>
        <w:numPr>
          <w:ilvl w:val="1"/>
          <w:numId w:val="106"/>
        </w:numPr>
        <w:spacing w:after="200" w:line="276" w:lineRule="auto"/>
        <w:ind w:left="1080"/>
        <w:rPr>
          <w:rFonts w:ascii="Times New Roman" w:hAnsi="Times New Roman"/>
          <w:sz w:val="20"/>
        </w:rPr>
      </w:pPr>
      <w:r w:rsidRPr="00DD534F">
        <w:rPr>
          <w:rFonts w:ascii="Times New Roman" w:hAnsi="Times New Roman"/>
          <w:sz w:val="20"/>
        </w:rPr>
        <w:t>The Prime Contractor and its Subcontractors shall prohibit the use of controlled access zones, warning line systems, controlled decking zones or safety monitoring systems as a means of personal fall protection.</w:t>
      </w:r>
    </w:p>
    <w:p w:rsidR="0084431B" w:rsidRPr="00DD534F" w:rsidRDefault="0084431B" w:rsidP="00591160">
      <w:pPr>
        <w:numPr>
          <w:ilvl w:val="1"/>
          <w:numId w:val="106"/>
        </w:numPr>
        <w:spacing w:after="200" w:line="276" w:lineRule="auto"/>
        <w:ind w:left="1080"/>
        <w:rPr>
          <w:rFonts w:ascii="Times New Roman" w:hAnsi="Times New Roman"/>
          <w:sz w:val="20"/>
        </w:rPr>
      </w:pPr>
      <w:r w:rsidRPr="00DD534F">
        <w:rPr>
          <w:rFonts w:ascii="Times New Roman" w:hAnsi="Times New Roman"/>
          <w:sz w:val="20"/>
        </w:rPr>
        <w:t>Construction components are to be assembled at ground level whenever possible to reduce fall exposure.</w:t>
      </w: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Scaffolding</w:t>
      </w:r>
    </w:p>
    <w:p w:rsidR="0084431B" w:rsidRPr="00DD534F" w:rsidRDefault="0084431B" w:rsidP="00591160">
      <w:pPr>
        <w:numPr>
          <w:ilvl w:val="1"/>
          <w:numId w:val="107"/>
        </w:numPr>
        <w:spacing w:after="200" w:line="276" w:lineRule="auto"/>
        <w:ind w:left="1080"/>
        <w:rPr>
          <w:rFonts w:ascii="Times New Roman" w:hAnsi="Times New Roman"/>
          <w:sz w:val="20"/>
        </w:rPr>
      </w:pPr>
      <w:r w:rsidRPr="00DD534F">
        <w:rPr>
          <w:rFonts w:ascii="Times New Roman" w:hAnsi="Times New Roman"/>
          <w:sz w:val="20"/>
        </w:rPr>
        <w:t xml:space="preserve">All scaffolding must meet all applicable regulations as outlined in Cal OSHA T8CCR Section 1637.  </w:t>
      </w:r>
    </w:p>
    <w:p w:rsidR="0084431B" w:rsidRPr="00DD534F" w:rsidRDefault="0084431B" w:rsidP="00591160">
      <w:pPr>
        <w:numPr>
          <w:ilvl w:val="1"/>
          <w:numId w:val="107"/>
        </w:numPr>
        <w:spacing w:after="200" w:line="276" w:lineRule="auto"/>
        <w:ind w:left="1080"/>
        <w:rPr>
          <w:rFonts w:ascii="Times New Roman" w:hAnsi="Times New Roman"/>
          <w:sz w:val="20"/>
        </w:rPr>
      </w:pPr>
      <w:r w:rsidRPr="00DD534F">
        <w:rPr>
          <w:rFonts w:ascii="Times New Roman" w:hAnsi="Times New Roman"/>
          <w:sz w:val="20"/>
        </w:rPr>
        <w:lastRenderedPageBreak/>
        <w:t>The Prime Contractor must implement and enforce a scaffolding notification (tagging) system as established in ANSI A10.8 2001 to identify scaffolds that have been inspected, are deficient, or areas where additional means of fall protection shall be provided.</w:t>
      </w:r>
    </w:p>
    <w:p w:rsidR="0084431B" w:rsidRPr="00DD534F" w:rsidRDefault="0084431B" w:rsidP="00591160">
      <w:pPr>
        <w:numPr>
          <w:ilvl w:val="1"/>
          <w:numId w:val="107"/>
        </w:numPr>
        <w:spacing w:after="200" w:line="276" w:lineRule="auto"/>
        <w:ind w:left="1080"/>
        <w:rPr>
          <w:rFonts w:ascii="Times New Roman" w:hAnsi="Times New Roman"/>
          <w:sz w:val="20"/>
        </w:rPr>
      </w:pPr>
      <w:r w:rsidRPr="00DD534F">
        <w:rPr>
          <w:rFonts w:ascii="Times New Roman" w:hAnsi="Times New Roman"/>
          <w:sz w:val="20"/>
        </w:rPr>
        <w:t>Inspection of scaffolds shall be done before each use. Inspections shall be made by a qualified person.</w:t>
      </w:r>
    </w:p>
    <w:p w:rsidR="0084431B" w:rsidRPr="00DD534F" w:rsidRDefault="0084431B" w:rsidP="00591160">
      <w:pPr>
        <w:numPr>
          <w:ilvl w:val="1"/>
          <w:numId w:val="107"/>
        </w:numPr>
        <w:spacing w:after="200" w:line="276" w:lineRule="auto"/>
        <w:ind w:left="1080"/>
        <w:rPr>
          <w:rFonts w:ascii="Times New Roman" w:hAnsi="Times New Roman"/>
          <w:sz w:val="20"/>
        </w:rPr>
      </w:pPr>
      <w:r w:rsidRPr="00DD534F">
        <w:rPr>
          <w:rFonts w:ascii="Times New Roman" w:hAnsi="Times New Roman"/>
          <w:sz w:val="20"/>
        </w:rPr>
        <w:t>Scaffold erection and dismantling shall be performed under the direction of a qualified person who possesses a certification of competence in scaffold erection as defined under Cal-Osha subsection 1637.</w:t>
      </w: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 xml:space="preserve">Crane and Rigging Operations </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Prime Contractor shall ensure that all cranes performing work on the project maintain proof of current annual third party inspection.</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Prime Contractor shall require and verify that all persons operating any crane greater then 15,000 pounds capacity and or equipped with a boom of 25 feet or more prior to July 7, 2011 shall hold and possess, at all times while operating any such crane, a current operator’s certification as defined by Cal-Osha subsection GISO 5006.1 (As of July 7, 2011 all cranes used on the Project shall comply with and be operated under the provisions of Cal-Osha Construction Safety Orders Subchapter 4 Article 15 Cranes and Derricks in Construction).</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Prime Contractor shall ensure that a written critical lift plan is reviewed and approved prior to any critical lift. For this project, “critical lift” is defined as any lift exceeding 75% rated crane capacity, multiple lifts, lifts involving the hoisting of personnel, lifts within Prime proximity of power lines, lifts posing risks to property or people, tower crane erection and dismantling, and lifts involving specialized or unique rigging configurations or other circumstances considered critical by the Project Safety Director.</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Cranes shall not be operated when wind conditions approach or exceed manufacturer recommendations, or when determined by the Project Safety Director, the crane operator, or a competent person in charge, to be hazardous.</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crane operator shall have authority to refuse to lift any load he or she considers to be unsafe.</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crane operator shall report to the Project Safety Director any unsafe conduct by any person involved in rigging or lifting activities.</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Prime Contractor</w:t>
      </w:r>
      <w:r w:rsidRPr="00DD534F">
        <w:rPr>
          <w:rFonts w:ascii="Times New Roman" w:hAnsi="Times New Roman"/>
          <w:b/>
          <w:sz w:val="20"/>
        </w:rPr>
        <w:t xml:space="preserve"> </w:t>
      </w:r>
      <w:r w:rsidRPr="00DD534F">
        <w:rPr>
          <w:rFonts w:ascii="Times New Roman" w:hAnsi="Times New Roman"/>
          <w:sz w:val="20"/>
        </w:rPr>
        <w:t>shall ensure that routine crane inspections are documented on a frequent and periodic basis as defined in ASME B 30.5 and Cal-Osha Title 8.</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Prime Contractor</w:t>
      </w:r>
      <w:r w:rsidRPr="00DD534F">
        <w:rPr>
          <w:rFonts w:ascii="Times New Roman" w:hAnsi="Times New Roman"/>
          <w:b/>
          <w:sz w:val="20"/>
        </w:rPr>
        <w:t xml:space="preserve"> </w:t>
      </w:r>
      <w:r w:rsidRPr="00DD534F">
        <w:rPr>
          <w:rFonts w:ascii="Times New Roman" w:hAnsi="Times New Roman"/>
          <w:sz w:val="20"/>
        </w:rPr>
        <w:t>shall require that any person performing rigging or signaling provide proof of training upon request. In the absence of such documentation, such individual shall not rig, signal or direct the operation of any crane at any time.</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Prime Contractor</w:t>
      </w:r>
      <w:r w:rsidRPr="00DD534F">
        <w:rPr>
          <w:rFonts w:ascii="Times New Roman" w:hAnsi="Times New Roman"/>
          <w:b/>
          <w:sz w:val="20"/>
        </w:rPr>
        <w:t xml:space="preserve"> </w:t>
      </w:r>
      <w:r w:rsidRPr="00DD534F">
        <w:rPr>
          <w:rFonts w:ascii="Times New Roman" w:hAnsi="Times New Roman"/>
          <w:sz w:val="20"/>
        </w:rPr>
        <w:t xml:space="preserve">shall be responsible to ensure that all cranes on the jobsite are free of loads at the end of each day. The act of leaving a load on an unmanned crane shall be prohibited except as provided under Cal-Osha CISO 1616.1. The suspending of welding machines, oxy-acetylene carts, gang boxes, and similar items including rigging during hours of non-work, is prohibited. </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lastRenderedPageBreak/>
        <w:t>The Prime Contractor</w:t>
      </w:r>
      <w:r w:rsidRPr="00DD534F">
        <w:rPr>
          <w:rFonts w:ascii="Times New Roman" w:hAnsi="Times New Roman"/>
          <w:b/>
          <w:sz w:val="20"/>
        </w:rPr>
        <w:t xml:space="preserve"> </w:t>
      </w:r>
      <w:r w:rsidRPr="00DD534F">
        <w:rPr>
          <w:rFonts w:ascii="Times New Roman" w:hAnsi="Times New Roman"/>
          <w:sz w:val="20"/>
        </w:rPr>
        <w:t>shall ensure that lifting loads over occupied or temporary structures is avoided.  The Prime Contractor</w:t>
      </w:r>
      <w:r w:rsidRPr="00DD534F">
        <w:rPr>
          <w:rFonts w:ascii="Times New Roman" w:hAnsi="Times New Roman"/>
          <w:b/>
          <w:sz w:val="20"/>
        </w:rPr>
        <w:t xml:space="preserve"> </w:t>
      </w:r>
      <w:r w:rsidRPr="00DD534F">
        <w:rPr>
          <w:rFonts w:ascii="Times New Roman" w:hAnsi="Times New Roman"/>
          <w:sz w:val="20"/>
        </w:rPr>
        <w:t>shall also ensure that for all lifts where loads may expose any employee or member of the public to the hazards of dropped loads, effective and adequate means shall be implemented prior to the lift to reduce or eliminate such exposures, including compliance with Cal-OSHA Subchapter 4 Article 15 Subsection 1616.4 Overhead Loads. The responsible person for taking such action shall be the competent person in charge of the lifting activity and shall be identified in writing by name in any pre-lift written plans and/or job hazard analysis.</w:t>
      </w: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Ladder Safety</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The Prime Contractor, its Subcontractors, and their Sub-subcontractors shall ensure that only ladders that have a maximum load factor classification of Type IAA, Type IA or Type I are used on the Project Site.  Manufactured ladders shall comply with the guidelines of ANSI A14.2-1968, Safety Code for Portable Wood Ladders. Type II and Type III ladders are prohibited.</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Ladders are to be inspected on a regular basis.</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An extension ladder slope shall always be 4 ft. of height to 1 ft. away from the structure (4:1 ratio in slope).</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The top of the ladder must always extend 3 ft. higher than the roof or landing platform it is resting upon, unless landing handgrips are provided.</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Ladders that are deemed unsafe are to be immediately removed from service and from the Project Site.</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Barricades shall be set up to direct pedestrian traffic away from the ladder.</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The areas around the top and bottom of the ladder must remain clear of debris and other objects.</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All ladders are to be taken down at the end of any work shift and be properly secured to prevent unauthorized access to elevated surfaces.</w:t>
      </w: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Heat Stress Prevention</w:t>
      </w:r>
    </w:p>
    <w:p w:rsidR="0084431B" w:rsidRPr="00DD534F" w:rsidRDefault="0084431B" w:rsidP="00CC0020">
      <w:pPr>
        <w:spacing w:after="240"/>
        <w:rPr>
          <w:rFonts w:ascii="Times New Roman" w:hAnsi="Times New Roman"/>
          <w:sz w:val="20"/>
        </w:rPr>
      </w:pPr>
      <w:r w:rsidRPr="00DD534F">
        <w:rPr>
          <w:rFonts w:ascii="Times New Roman" w:hAnsi="Times New Roman"/>
          <w:sz w:val="20"/>
        </w:rPr>
        <w:t>When working within any hot thermal working environment or inclement hot weather, the Prime Contractor and each Subcontractor is responsible for having a written policy and procedures in accordance with Cal-OSHA T8, CCR 3395 requirements, and conduct employee training and instruction on the following:</w:t>
      </w:r>
    </w:p>
    <w:p w:rsidR="0084431B" w:rsidRPr="00DD534F" w:rsidRDefault="0084431B" w:rsidP="00591160">
      <w:pPr>
        <w:numPr>
          <w:ilvl w:val="1"/>
          <w:numId w:val="111"/>
        </w:numPr>
        <w:spacing w:after="200" w:line="276" w:lineRule="auto"/>
        <w:ind w:left="1080"/>
        <w:rPr>
          <w:rFonts w:ascii="Times New Roman" w:hAnsi="Times New Roman"/>
          <w:sz w:val="20"/>
        </w:rPr>
      </w:pPr>
      <w:r w:rsidRPr="00DD534F">
        <w:rPr>
          <w:rFonts w:ascii="Times New Roman" w:hAnsi="Times New Roman"/>
          <w:sz w:val="20"/>
        </w:rPr>
        <w:t>Provide adequate cool water drinking stations, water source replenishment, and encourage workers to continually hydrate.</w:t>
      </w:r>
    </w:p>
    <w:p w:rsidR="0084431B" w:rsidRPr="00DD534F" w:rsidRDefault="0084431B" w:rsidP="00591160">
      <w:pPr>
        <w:numPr>
          <w:ilvl w:val="1"/>
          <w:numId w:val="111"/>
        </w:numPr>
        <w:spacing w:after="200" w:line="276" w:lineRule="auto"/>
        <w:ind w:left="1080"/>
        <w:rPr>
          <w:rFonts w:ascii="Times New Roman" w:hAnsi="Times New Roman"/>
          <w:sz w:val="20"/>
        </w:rPr>
      </w:pPr>
      <w:r w:rsidRPr="00DD534F">
        <w:rPr>
          <w:rFonts w:ascii="Times New Roman" w:hAnsi="Times New Roman"/>
          <w:sz w:val="20"/>
        </w:rPr>
        <w:t>Provide cool areas for use during break periods and encourage adequate hydration.</w:t>
      </w:r>
    </w:p>
    <w:p w:rsidR="0084431B" w:rsidRPr="00DD534F" w:rsidRDefault="0084431B" w:rsidP="00591160">
      <w:pPr>
        <w:numPr>
          <w:ilvl w:val="1"/>
          <w:numId w:val="111"/>
        </w:numPr>
        <w:spacing w:after="200" w:line="276" w:lineRule="auto"/>
        <w:ind w:left="1080"/>
        <w:rPr>
          <w:rFonts w:ascii="Times New Roman" w:hAnsi="Times New Roman"/>
          <w:sz w:val="20"/>
        </w:rPr>
      </w:pPr>
      <w:r w:rsidRPr="00DD534F">
        <w:rPr>
          <w:rFonts w:ascii="Times New Roman" w:hAnsi="Times New Roman"/>
          <w:sz w:val="20"/>
        </w:rPr>
        <w:t>Monitor workers who are at risk of heat stress, either due to physical characteristics, or work environment.</w:t>
      </w:r>
    </w:p>
    <w:p w:rsidR="0084431B" w:rsidRPr="00DD534F" w:rsidRDefault="0084431B" w:rsidP="00591160">
      <w:pPr>
        <w:numPr>
          <w:ilvl w:val="1"/>
          <w:numId w:val="111"/>
        </w:numPr>
        <w:spacing w:after="200" w:line="276" w:lineRule="auto"/>
        <w:ind w:left="1080"/>
        <w:rPr>
          <w:rFonts w:ascii="Times New Roman" w:hAnsi="Times New Roman"/>
          <w:sz w:val="20"/>
        </w:rPr>
      </w:pPr>
      <w:r w:rsidRPr="00DD534F">
        <w:rPr>
          <w:rFonts w:ascii="Times New Roman" w:hAnsi="Times New Roman"/>
          <w:sz w:val="20"/>
        </w:rPr>
        <w:t>Provide heat stress training that includes information about:</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Personal and environmental risk factors,</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Heat illness prevention procedures,</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The importance of the frequent consumption of small quantities of water,</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lastRenderedPageBreak/>
        <w:t>Acclimatization to heat,</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Heat stress signs and symptoms,</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The importance of co-worker monitoring and immediate reporting to employer of any co-worker signs or symptoms of heat illness,</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Emergency response and first aid treatment,</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Personal Protective Equipment.</w:t>
      </w:r>
    </w:p>
    <w:p w:rsidR="0084431B" w:rsidRPr="00DD534F" w:rsidRDefault="0084431B" w:rsidP="00591160">
      <w:pPr>
        <w:numPr>
          <w:ilvl w:val="1"/>
          <w:numId w:val="109"/>
        </w:numPr>
        <w:spacing w:after="200" w:line="276" w:lineRule="auto"/>
        <w:ind w:left="0" w:firstLine="36"/>
        <w:rPr>
          <w:rFonts w:ascii="Times New Roman" w:hAnsi="Times New Roman"/>
          <w:sz w:val="20"/>
        </w:rPr>
      </w:pPr>
      <w:r w:rsidRPr="00DD534F">
        <w:rPr>
          <w:rFonts w:ascii="Times New Roman" w:hAnsi="Times New Roman"/>
          <w:sz w:val="20"/>
        </w:rPr>
        <w:t>Temporary Heating Devices</w:t>
      </w:r>
    </w:p>
    <w:p w:rsidR="0084431B" w:rsidRPr="00DD534F" w:rsidRDefault="0084431B" w:rsidP="00591160">
      <w:pPr>
        <w:numPr>
          <w:ilvl w:val="3"/>
          <w:numId w:val="129"/>
        </w:numPr>
        <w:spacing w:after="200" w:line="276" w:lineRule="auto"/>
        <w:ind w:left="1080" w:hanging="360"/>
        <w:rPr>
          <w:rFonts w:ascii="Times New Roman" w:hAnsi="Times New Roman"/>
          <w:sz w:val="20"/>
        </w:rPr>
      </w:pPr>
      <w:r w:rsidRPr="00DD534F">
        <w:rPr>
          <w:rFonts w:ascii="Times New Roman" w:hAnsi="Times New Roman"/>
          <w:sz w:val="20"/>
        </w:rPr>
        <w:t>The storage of propane cylinders, whether full or empty, within buildings is prohibited.</w:t>
      </w:r>
    </w:p>
    <w:p w:rsidR="0084431B" w:rsidRPr="00DD534F" w:rsidRDefault="0084431B" w:rsidP="00591160">
      <w:pPr>
        <w:numPr>
          <w:ilvl w:val="3"/>
          <w:numId w:val="129"/>
        </w:numPr>
        <w:spacing w:after="200" w:line="276" w:lineRule="auto"/>
        <w:ind w:left="1080" w:hanging="360"/>
        <w:rPr>
          <w:rFonts w:ascii="Times New Roman" w:hAnsi="Times New Roman"/>
          <w:sz w:val="20"/>
        </w:rPr>
      </w:pPr>
      <w:r w:rsidRPr="00DD534F">
        <w:rPr>
          <w:rFonts w:ascii="Times New Roman" w:hAnsi="Times New Roman"/>
          <w:sz w:val="20"/>
        </w:rPr>
        <w:t>Temporary heating devices shall be utilized and maintained in accordance with all federal, local, and state rules and regulations.</w:t>
      </w:r>
    </w:p>
    <w:p w:rsidR="0084431B" w:rsidRPr="00DD534F" w:rsidRDefault="0084431B" w:rsidP="00591160">
      <w:pPr>
        <w:numPr>
          <w:ilvl w:val="3"/>
          <w:numId w:val="129"/>
        </w:numPr>
        <w:spacing w:after="200" w:line="276" w:lineRule="auto"/>
        <w:ind w:left="1080" w:hanging="360"/>
        <w:rPr>
          <w:rFonts w:ascii="Times New Roman" w:hAnsi="Times New Roman"/>
          <w:sz w:val="20"/>
        </w:rPr>
      </w:pPr>
      <w:r w:rsidRPr="00DD534F">
        <w:rPr>
          <w:rFonts w:ascii="Times New Roman" w:hAnsi="Times New Roman"/>
          <w:sz w:val="20"/>
        </w:rPr>
        <w:t>Solid fuel salamanders and open fires are prohibited.</w:t>
      </w:r>
    </w:p>
    <w:p w:rsidR="0084431B" w:rsidRPr="00DD534F" w:rsidRDefault="0084431B" w:rsidP="00591160">
      <w:pPr>
        <w:numPr>
          <w:ilvl w:val="3"/>
          <w:numId w:val="129"/>
        </w:numPr>
        <w:spacing w:after="200" w:line="276" w:lineRule="auto"/>
        <w:ind w:left="1080" w:hanging="360"/>
        <w:rPr>
          <w:rFonts w:ascii="Times New Roman" w:hAnsi="Times New Roman"/>
          <w:sz w:val="20"/>
        </w:rPr>
      </w:pPr>
      <w:r w:rsidRPr="00DD534F">
        <w:rPr>
          <w:rFonts w:ascii="Times New Roman" w:hAnsi="Times New Roman"/>
          <w:sz w:val="20"/>
        </w:rPr>
        <w:t xml:space="preserve">Sufficient fresh air and ventilation shall be provided, either naturally or mechanically, to maintain the health and safety of the workers and ensure proper combustion. </w:t>
      </w:r>
    </w:p>
    <w:p w:rsidR="0084431B" w:rsidRPr="00DD534F" w:rsidRDefault="0084431B" w:rsidP="00591160">
      <w:pPr>
        <w:numPr>
          <w:ilvl w:val="3"/>
          <w:numId w:val="129"/>
        </w:numPr>
        <w:spacing w:after="200" w:line="276" w:lineRule="auto"/>
        <w:ind w:left="1080" w:hanging="360"/>
        <w:rPr>
          <w:rFonts w:ascii="Times New Roman" w:hAnsi="Times New Roman"/>
          <w:sz w:val="20"/>
        </w:rPr>
      </w:pPr>
      <w:r w:rsidRPr="00DD534F">
        <w:rPr>
          <w:rFonts w:ascii="Times New Roman" w:hAnsi="Times New Roman"/>
          <w:sz w:val="20"/>
        </w:rPr>
        <w:t>Heaters must be located at least 15 feet away from tarpaulins, plastic sheeting, or canvas coverings or closures. Coverings and closures must be securely fastened to prevent being blown onto the heater by wind.</w:t>
      </w:r>
    </w:p>
    <w:p w:rsidR="0084431B" w:rsidRPr="00DD534F" w:rsidRDefault="0084431B" w:rsidP="00591160">
      <w:pPr>
        <w:numPr>
          <w:ilvl w:val="3"/>
          <w:numId w:val="129"/>
        </w:numPr>
        <w:spacing w:after="200" w:line="276" w:lineRule="auto"/>
        <w:ind w:left="1080" w:hanging="360"/>
        <w:rPr>
          <w:rFonts w:ascii="Times New Roman" w:hAnsi="Times New Roman"/>
          <w:sz w:val="20"/>
        </w:rPr>
      </w:pPr>
      <w:r w:rsidRPr="00DD534F">
        <w:rPr>
          <w:rFonts w:ascii="Times New Roman" w:hAnsi="Times New Roman"/>
          <w:sz w:val="20"/>
        </w:rPr>
        <w:t xml:space="preserve">Temporary heaters shall be inspected each day prior to use. Heaters must not be modified or altered. </w:t>
      </w: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Respiratory Protection</w:t>
      </w:r>
    </w:p>
    <w:p w:rsidR="0084431B" w:rsidRPr="00DD534F" w:rsidRDefault="0084431B" w:rsidP="00591160">
      <w:pPr>
        <w:numPr>
          <w:ilvl w:val="0"/>
          <w:numId w:val="127"/>
        </w:numPr>
        <w:spacing w:after="200" w:line="276" w:lineRule="auto"/>
        <w:ind w:left="1080"/>
        <w:rPr>
          <w:rFonts w:ascii="Times New Roman" w:hAnsi="Times New Roman"/>
          <w:sz w:val="20"/>
        </w:rPr>
      </w:pPr>
      <w:r w:rsidRPr="00DD534F">
        <w:rPr>
          <w:rFonts w:ascii="Times New Roman" w:hAnsi="Times New Roman"/>
          <w:sz w:val="20"/>
        </w:rPr>
        <w:t>The Prime Contractor and each Subcontractor, whose work at the Project Site requires its workers to be exposed to a potentially hazardous environment, is required to have a respiratory protection program that is reviewed and approved by the Project Safety Director.</w:t>
      </w:r>
    </w:p>
    <w:p w:rsidR="0084431B" w:rsidRPr="00DD534F" w:rsidRDefault="0084431B" w:rsidP="00591160">
      <w:pPr>
        <w:numPr>
          <w:ilvl w:val="0"/>
          <w:numId w:val="127"/>
        </w:numPr>
        <w:spacing w:after="200" w:line="276" w:lineRule="auto"/>
        <w:ind w:left="1080"/>
        <w:rPr>
          <w:rFonts w:ascii="Times New Roman" w:hAnsi="Times New Roman"/>
          <w:sz w:val="20"/>
        </w:rPr>
      </w:pPr>
      <w:r w:rsidRPr="00DD534F">
        <w:rPr>
          <w:rFonts w:ascii="Times New Roman" w:hAnsi="Times New Roman"/>
          <w:sz w:val="20"/>
        </w:rPr>
        <w:t>Records of appropriate training, pulmonary function tests and respirator fit tests must be available to the Project Safety Director or the Judicial Council’s Safety Consultant upon request.</w:t>
      </w:r>
    </w:p>
    <w:p w:rsidR="0084431B" w:rsidRPr="00DD534F" w:rsidRDefault="0084431B" w:rsidP="00591160">
      <w:pPr>
        <w:numPr>
          <w:ilvl w:val="1"/>
          <w:numId w:val="109"/>
        </w:numPr>
        <w:spacing w:after="200" w:line="276" w:lineRule="auto"/>
        <w:ind w:left="0" w:firstLine="36"/>
        <w:rPr>
          <w:rFonts w:ascii="Times New Roman" w:hAnsi="Times New Roman"/>
          <w:sz w:val="20"/>
        </w:rPr>
      </w:pPr>
      <w:r w:rsidRPr="00DD534F">
        <w:rPr>
          <w:rFonts w:ascii="Times New Roman" w:hAnsi="Times New Roman"/>
          <w:sz w:val="20"/>
        </w:rPr>
        <w:t>Confined Space Entry Permit</w:t>
      </w:r>
    </w:p>
    <w:p w:rsidR="0084431B" w:rsidRPr="00DD534F" w:rsidRDefault="00CC0020" w:rsidP="00CC0020">
      <w:pPr>
        <w:spacing w:after="240"/>
        <w:ind w:left="90" w:hanging="90"/>
        <w:rPr>
          <w:rFonts w:ascii="Times New Roman" w:hAnsi="Times New Roman"/>
          <w:sz w:val="20"/>
        </w:rPr>
      </w:pPr>
      <w:r>
        <w:rPr>
          <w:rFonts w:ascii="Times New Roman" w:hAnsi="Times New Roman"/>
          <w:sz w:val="20"/>
        </w:rPr>
        <w:t xml:space="preserve"> </w:t>
      </w:r>
      <w:r w:rsidR="0084431B" w:rsidRPr="00DD534F">
        <w:rPr>
          <w:rFonts w:ascii="Times New Roman" w:hAnsi="Times New Roman"/>
          <w:sz w:val="20"/>
        </w:rPr>
        <w:t>All confined space entry must be under a permit system that shall be reviewed by Project Safety Director prior to entry into a confined space. This permit shall be issued after it has been demonstrated that all personnel have been trained, briefed as to their role and responsibility for the designated operation, and have the following practices and equipment in place, checked and ready for immediate application:</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t>Adequate personal protective equipment,</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t>Air monitoring device procedures,</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t>Harnesses and lifelines,</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t>Standby fire extinguishers,</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t>Appropriate area ventilation,</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lastRenderedPageBreak/>
        <w:t>Emergency response, and</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t xml:space="preserve">Rescue equipment. </w:t>
      </w:r>
    </w:p>
    <w:p w:rsidR="00CC0020" w:rsidRDefault="0084431B" w:rsidP="00591160">
      <w:pPr>
        <w:numPr>
          <w:ilvl w:val="1"/>
          <w:numId w:val="109"/>
        </w:numPr>
        <w:spacing w:after="200" w:line="276" w:lineRule="auto"/>
        <w:ind w:left="0" w:firstLine="36"/>
        <w:rPr>
          <w:rFonts w:ascii="Times New Roman" w:hAnsi="Times New Roman"/>
          <w:sz w:val="20"/>
        </w:rPr>
      </w:pPr>
      <w:r w:rsidRPr="00DD534F">
        <w:rPr>
          <w:rFonts w:ascii="Times New Roman" w:hAnsi="Times New Roman"/>
          <w:sz w:val="20"/>
        </w:rPr>
        <w:t>Excavation</w:t>
      </w:r>
    </w:p>
    <w:p w:rsidR="0084431B" w:rsidRPr="00CC0020" w:rsidRDefault="0084431B" w:rsidP="00CC0020">
      <w:pPr>
        <w:spacing w:after="200" w:line="276" w:lineRule="auto"/>
        <w:ind w:left="36"/>
        <w:rPr>
          <w:rFonts w:ascii="Times New Roman" w:hAnsi="Times New Roman"/>
          <w:sz w:val="20"/>
        </w:rPr>
      </w:pPr>
      <w:r w:rsidRPr="00CC0020">
        <w:rPr>
          <w:rFonts w:ascii="Times New Roman" w:hAnsi="Times New Roman"/>
          <w:sz w:val="20"/>
        </w:rPr>
        <w:t>All excavation shall be under a permit system that shall be reviewed by the Project Safety Director prior to the start of any excavation related activities.  Excavation must follow the protocols described below:</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All excavation shall be planned and performed in conformance with the requirements of California Code of Regulations section 1541.1 “Requirements for Protective Systems” with the exception of:</w:t>
      </w:r>
    </w:p>
    <w:p w:rsidR="0084431B" w:rsidRPr="00DD534F" w:rsidRDefault="0084431B" w:rsidP="00591160">
      <w:pPr>
        <w:numPr>
          <w:ilvl w:val="4"/>
          <w:numId w:val="130"/>
        </w:numPr>
        <w:spacing w:after="200" w:line="276" w:lineRule="auto"/>
        <w:ind w:left="2160" w:hanging="360"/>
        <w:rPr>
          <w:rFonts w:ascii="Times New Roman" w:hAnsi="Times New Roman"/>
          <w:sz w:val="20"/>
        </w:rPr>
      </w:pPr>
      <w:r w:rsidRPr="00DD534F">
        <w:rPr>
          <w:rFonts w:ascii="Times New Roman" w:hAnsi="Times New Roman"/>
          <w:sz w:val="20"/>
        </w:rPr>
        <w:t>Excavations made entirely in stable rock; or</w:t>
      </w:r>
    </w:p>
    <w:p w:rsidR="0084431B" w:rsidRPr="00DD534F" w:rsidRDefault="0084431B" w:rsidP="00591160">
      <w:pPr>
        <w:numPr>
          <w:ilvl w:val="4"/>
          <w:numId w:val="130"/>
        </w:numPr>
        <w:spacing w:after="200" w:line="276" w:lineRule="auto"/>
        <w:ind w:left="2160" w:hanging="360"/>
        <w:rPr>
          <w:rFonts w:ascii="Times New Roman" w:hAnsi="Times New Roman"/>
          <w:sz w:val="20"/>
        </w:rPr>
      </w:pPr>
      <w:r w:rsidRPr="00DD534F">
        <w:rPr>
          <w:rFonts w:ascii="Times New Roman" w:hAnsi="Times New Roman"/>
          <w:sz w:val="20"/>
        </w:rPr>
        <w:t>Excavations less than 5 feet in depth where the soil condition has been examined by a Competent Safety Person and it has been determined that the excavation/trench provides no indication of potential cave-in.</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Prior to any excavation, the Prime Contractor and/or Subcontractor is responsible for notification of all applicable utility companies that excavation work is being performed.</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If there are existing utilities within the excavation area, the Prime Contractor and/or Subcontractor shall receive from the utility, or the location service company utilized by the utility, a confirmation number that all utilities have been identified, and the Prime Contractor and/or Subcontractor must verify the location of the identified utility either prior to or during excavation.</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Only qualified excavation equipment operators shall be allowed to operate each piece of excavation equipment being used.</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If there is a potential for hazardous atmosphere in an excavation, the Project Safety Director must be notified.</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If de-watering is necessary for an excavation, the Project Safety Director must be notified prior to excavation.</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When an excavation is open, necessary signs, barricades, and temporary lighting, which may be pertinent for the protection of the work, workers, the public, adjacent structures, must be utilized.</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When working around trees that have been designated as being retained as part of the completed Project, or are the property of others, the special precautions must be taken to not to harm the tree in any way.</w:t>
      </w:r>
    </w:p>
    <w:p w:rsidR="0084431B" w:rsidRPr="00DD534F" w:rsidRDefault="0084431B" w:rsidP="00591160">
      <w:pPr>
        <w:numPr>
          <w:ilvl w:val="1"/>
          <w:numId w:val="109"/>
        </w:numPr>
        <w:spacing w:after="200" w:line="276" w:lineRule="auto"/>
        <w:ind w:left="0" w:firstLine="36"/>
        <w:rPr>
          <w:rFonts w:ascii="Times New Roman" w:hAnsi="Times New Roman"/>
          <w:sz w:val="20"/>
        </w:rPr>
      </w:pPr>
      <w:r w:rsidRPr="00DD534F">
        <w:rPr>
          <w:rFonts w:ascii="Times New Roman" w:hAnsi="Times New Roman"/>
          <w:sz w:val="20"/>
        </w:rPr>
        <w:t>Electric Safety</w:t>
      </w:r>
    </w:p>
    <w:p w:rsidR="0084431B" w:rsidRPr="00DD534F" w:rsidRDefault="009E2019" w:rsidP="00FF4945">
      <w:pPr>
        <w:spacing w:after="240"/>
        <w:ind w:hanging="90"/>
        <w:rPr>
          <w:rFonts w:ascii="Times New Roman" w:hAnsi="Times New Roman"/>
          <w:sz w:val="20"/>
        </w:rPr>
      </w:pPr>
      <w:r>
        <w:rPr>
          <w:rFonts w:ascii="Times New Roman" w:hAnsi="Times New Roman"/>
          <w:sz w:val="20"/>
        </w:rPr>
        <w:tab/>
      </w:r>
      <w:r w:rsidR="0084431B" w:rsidRPr="00DD534F">
        <w:rPr>
          <w:rFonts w:ascii="Times New Roman" w:hAnsi="Times New Roman"/>
          <w:sz w:val="20"/>
        </w:rPr>
        <w:t>The Prime Contractor and/or Subcontractor shall ensure that all of its workers performing work on the Project Site adhere to the following electrical safety requirements:</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t>All electrical work, installation, and wire capacities shall be in accordance with the pertinent provisions of the National Electrical Code, National Electrical Safety Code, Cal-OSHA and any other applicable code.</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lastRenderedPageBreak/>
        <w:t>Ground Fault Circuit Interrupters (GFCI’s) are to be used with any electric equipment used in wet or potentially wet environment.  GFCI’s can be either in the form of a “pigtail” or hard wired to the building’s electrical system.</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t>Extension cords used with portable electric tools and appliances shall be heavy duty, of the three wire grounding type, and shall conform to the type and configuration required by the applicable Cal-OSHA regulations, National Fire Protection Association, and National Electrical Code.</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t>Defective or modified extension cords shall not be used on the Project Site.</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t>Electrical boxes, switchgear, cabinets, or electrical rooms shall not be left open when not attended.</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t>All electrical circuits and/or equipment shall be de-energized prior to any work being performed on them.</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t>When electrical circuits and/or equipment cannot be de-energized and must be worked while energized, then adequate voltage rated insulated gloves, mats, aprons, and other protective equipment must be used as required, and such personal protective equipment must be tested for leaks and insulating capabilities prior to use.</w:t>
      </w:r>
    </w:p>
    <w:p w:rsidR="0084431B" w:rsidRPr="00DD534F" w:rsidRDefault="0084431B" w:rsidP="00591160">
      <w:pPr>
        <w:numPr>
          <w:ilvl w:val="1"/>
          <w:numId w:val="109"/>
        </w:numPr>
        <w:spacing w:after="200" w:line="276" w:lineRule="auto"/>
        <w:ind w:left="0" w:firstLine="36"/>
        <w:rPr>
          <w:rFonts w:ascii="Times New Roman" w:hAnsi="Times New Roman"/>
          <w:sz w:val="20"/>
        </w:rPr>
      </w:pPr>
      <w:r w:rsidRPr="00DD534F">
        <w:rPr>
          <w:rFonts w:ascii="Times New Roman" w:hAnsi="Times New Roman"/>
          <w:sz w:val="20"/>
        </w:rPr>
        <w:t>Pneumatic Tools and Compressed Air Systems</w:t>
      </w:r>
    </w:p>
    <w:p w:rsidR="0084431B" w:rsidRPr="00DD534F" w:rsidRDefault="00FF4945" w:rsidP="00FF4945">
      <w:pPr>
        <w:spacing w:after="240"/>
        <w:rPr>
          <w:rFonts w:ascii="Times New Roman" w:hAnsi="Times New Roman"/>
          <w:sz w:val="20"/>
        </w:rPr>
      </w:pPr>
      <w:r>
        <w:rPr>
          <w:rFonts w:ascii="Times New Roman" w:hAnsi="Times New Roman"/>
          <w:sz w:val="20"/>
        </w:rPr>
        <w:t xml:space="preserve"> </w:t>
      </w:r>
      <w:r w:rsidR="0084431B" w:rsidRPr="00DD534F">
        <w:rPr>
          <w:rFonts w:ascii="Times New Roman" w:hAnsi="Times New Roman"/>
          <w:sz w:val="20"/>
        </w:rPr>
        <w:t>The following guidelines are to be followed when working with pneumatic tools powered by compressed air:</w:t>
      </w:r>
    </w:p>
    <w:p w:rsidR="0084431B" w:rsidRPr="00DD534F" w:rsidRDefault="0084431B" w:rsidP="00591160">
      <w:pPr>
        <w:numPr>
          <w:ilvl w:val="0"/>
          <w:numId w:val="115"/>
        </w:numPr>
        <w:spacing w:after="200" w:line="276" w:lineRule="auto"/>
        <w:ind w:left="1080"/>
        <w:rPr>
          <w:rFonts w:ascii="Times New Roman" w:hAnsi="Times New Roman"/>
          <w:sz w:val="20"/>
        </w:rPr>
      </w:pPr>
      <w:r w:rsidRPr="00DD534F">
        <w:rPr>
          <w:rFonts w:ascii="Times New Roman" w:hAnsi="Times New Roman"/>
          <w:sz w:val="20"/>
        </w:rPr>
        <w:t>All pneumatic driven nailers, staplers, and other similar equipment provided with automatic fastener feed, and which operate at more than 100 p.s.i. pressure at the tool, shall have a safety device on the muzzle to prevent the tool from ejecting fasteners, unless the muzzle is in contact with the work surface.</w:t>
      </w:r>
    </w:p>
    <w:p w:rsidR="0084431B" w:rsidRPr="00DD534F" w:rsidRDefault="0084431B" w:rsidP="00591160">
      <w:pPr>
        <w:numPr>
          <w:ilvl w:val="0"/>
          <w:numId w:val="115"/>
        </w:numPr>
        <w:spacing w:after="200" w:line="276" w:lineRule="auto"/>
        <w:ind w:left="1080"/>
        <w:rPr>
          <w:rFonts w:ascii="Times New Roman" w:hAnsi="Times New Roman"/>
          <w:sz w:val="20"/>
        </w:rPr>
      </w:pPr>
      <w:r w:rsidRPr="00DD534F">
        <w:rPr>
          <w:rFonts w:ascii="Times New Roman" w:hAnsi="Times New Roman"/>
          <w:sz w:val="20"/>
        </w:rPr>
        <w:t>Pneumatic tools shall be secured to the hose or whip by positive means to prevent the tool from becoming accidentally disconnected.</w:t>
      </w:r>
    </w:p>
    <w:p w:rsidR="0084431B" w:rsidRPr="00DD534F" w:rsidRDefault="0084431B" w:rsidP="00591160">
      <w:pPr>
        <w:numPr>
          <w:ilvl w:val="0"/>
          <w:numId w:val="115"/>
        </w:numPr>
        <w:spacing w:after="200" w:line="276" w:lineRule="auto"/>
        <w:ind w:left="1080"/>
        <w:rPr>
          <w:rFonts w:ascii="Times New Roman" w:hAnsi="Times New Roman"/>
          <w:sz w:val="20"/>
        </w:rPr>
      </w:pPr>
      <w:r w:rsidRPr="00DD534F">
        <w:rPr>
          <w:rFonts w:ascii="Times New Roman" w:hAnsi="Times New Roman"/>
          <w:sz w:val="20"/>
        </w:rPr>
        <w:t>The tool/hose/component manufacturer’s safe operating pressure for hoses, pipes, valves, and other fittings shall not be exceeded.</w:t>
      </w:r>
    </w:p>
    <w:p w:rsidR="0084431B" w:rsidRPr="00DD534F" w:rsidRDefault="0084431B" w:rsidP="00591160">
      <w:pPr>
        <w:numPr>
          <w:ilvl w:val="0"/>
          <w:numId w:val="115"/>
        </w:numPr>
        <w:spacing w:after="200" w:line="276" w:lineRule="auto"/>
        <w:ind w:left="1080"/>
        <w:rPr>
          <w:rFonts w:ascii="Times New Roman" w:hAnsi="Times New Roman"/>
          <w:sz w:val="20"/>
        </w:rPr>
      </w:pPr>
      <w:r w:rsidRPr="00DD534F">
        <w:rPr>
          <w:rFonts w:ascii="Times New Roman" w:hAnsi="Times New Roman"/>
          <w:sz w:val="20"/>
        </w:rPr>
        <w:t>The use of hoses for hoisting or lowering tools shall not be permitted.</w:t>
      </w:r>
    </w:p>
    <w:p w:rsidR="0084431B" w:rsidRPr="00DD534F" w:rsidRDefault="0084431B" w:rsidP="00591160">
      <w:pPr>
        <w:numPr>
          <w:ilvl w:val="0"/>
          <w:numId w:val="115"/>
        </w:numPr>
        <w:spacing w:after="200" w:line="276" w:lineRule="auto"/>
        <w:ind w:left="1080"/>
        <w:rPr>
          <w:rFonts w:ascii="Times New Roman" w:hAnsi="Times New Roman"/>
          <w:sz w:val="20"/>
        </w:rPr>
      </w:pPr>
      <w:r w:rsidRPr="00DD534F">
        <w:rPr>
          <w:rFonts w:ascii="Times New Roman" w:hAnsi="Times New Roman"/>
          <w:sz w:val="20"/>
        </w:rPr>
        <w:t>All hoses that exceed 1/2 inch inside diameter shall have a safety device at the source of supply or branch line to reduce pressure in case of hose failure.</w:t>
      </w:r>
    </w:p>
    <w:p w:rsidR="0084431B" w:rsidRPr="00DD534F" w:rsidRDefault="0084431B" w:rsidP="00591160">
      <w:pPr>
        <w:numPr>
          <w:ilvl w:val="0"/>
          <w:numId w:val="115"/>
        </w:numPr>
        <w:spacing w:after="200" w:line="276" w:lineRule="auto"/>
        <w:ind w:left="1080"/>
        <w:rPr>
          <w:rFonts w:ascii="Times New Roman" w:hAnsi="Times New Roman"/>
          <w:sz w:val="20"/>
        </w:rPr>
      </w:pPr>
      <w:r w:rsidRPr="00DD534F">
        <w:rPr>
          <w:rFonts w:ascii="Times New Roman" w:hAnsi="Times New Roman"/>
          <w:sz w:val="20"/>
        </w:rPr>
        <w:t>Before any air hose connection is made, or removed, the air supply must be turned off.</w:t>
      </w:r>
    </w:p>
    <w:p w:rsidR="0084431B" w:rsidRPr="00DD534F" w:rsidRDefault="0084431B" w:rsidP="00591160">
      <w:pPr>
        <w:numPr>
          <w:ilvl w:val="1"/>
          <w:numId w:val="109"/>
        </w:numPr>
        <w:spacing w:after="200" w:line="276" w:lineRule="auto"/>
        <w:ind w:left="0" w:firstLine="36"/>
        <w:rPr>
          <w:rFonts w:ascii="Times New Roman" w:hAnsi="Times New Roman"/>
          <w:sz w:val="20"/>
        </w:rPr>
      </w:pPr>
      <w:r w:rsidRPr="00DD534F">
        <w:rPr>
          <w:rFonts w:ascii="Times New Roman" w:hAnsi="Times New Roman"/>
          <w:sz w:val="20"/>
        </w:rPr>
        <w:t>Powder Actuated Tools</w:t>
      </w:r>
    </w:p>
    <w:p w:rsidR="0084431B" w:rsidRPr="00DD534F" w:rsidRDefault="0084431B" w:rsidP="009E2019">
      <w:pPr>
        <w:spacing w:after="240"/>
        <w:rPr>
          <w:rFonts w:ascii="Times New Roman" w:hAnsi="Times New Roman"/>
          <w:sz w:val="20"/>
        </w:rPr>
      </w:pPr>
      <w:r w:rsidRPr="00DD534F">
        <w:rPr>
          <w:rFonts w:ascii="Times New Roman" w:hAnsi="Times New Roman"/>
          <w:sz w:val="20"/>
        </w:rPr>
        <w:t>The following guidelines are to be followed when working with powder actuated tools:</w:t>
      </w:r>
    </w:p>
    <w:p w:rsidR="0084431B" w:rsidRPr="00DD534F" w:rsidRDefault="0084431B" w:rsidP="00591160">
      <w:pPr>
        <w:numPr>
          <w:ilvl w:val="0"/>
          <w:numId w:val="116"/>
        </w:numPr>
        <w:spacing w:after="200" w:line="276" w:lineRule="auto"/>
        <w:ind w:left="1080"/>
        <w:rPr>
          <w:rFonts w:ascii="Times New Roman" w:hAnsi="Times New Roman"/>
          <w:sz w:val="20"/>
        </w:rPr>
      </w:pPr>
      <w:r w:rsidRPr="00DD534F">
        <w:rPr>
          <w:rFonts w:ascii="Times New Roman" w:hAnsi="Times New Roman"/>
          <w:sz w:val="20"/>
        </w:rPr>
        <w:t>Only employees who have furnished evidence of having been trained in its use shall be allowed to operate a powder actuated tool.</w:t>
      </w:r>
    </w:p>
    <w:p w:rsidR="0084431B" w:rsidRPr="00DD534F" w:rsidRDefault="0084431B" w:rsidP="00591160">
      <w:pPr>
        <w:numPr>
          <w:ilvl w:val="0"/>
          <w:numId w:val="116"/>
        </w:numPr>
        <w:spacing w:after="200" w:line="276" w:lineRule="auto"/>
        <w:ind w:left="1080"/>
        <w:rPr>
          <w:rFonts w:ascii="Times New Roman" w:hAnsi="Times New Roman"/>
          <w:sz w:val="20"/>
        </w:rPr>
      </w:pPr>
      <w:r w:rsidRPr="00DD534F">
        <w:rPr>
          <w:rFonts w:ascii="Times New Roman" w:hAnsi="Times New Roman"/>
          <w:sz w:val="20"/>
        </w:rPr>
        <w:t>Powder actuated tools shall not be used in an explosive or flammable atmosphere.</w:t>
      </w:r>
    </w:p>
    <w:p w:rsidR="0084431B" w:rsidRPr="00DD534F" w:rsidRDefault="0084431B" w:rsidP="00591160">
      <w:pPr>
        <w:numPr>
          <w:ilvl w:val="0"/>
          <w:numId w:val="116"/>
        </w:numPr>
        <w:spacing w:after="200" w:line="276" w:lineRule="auto"/>
        <w:ind w:left="1080"/>
        <w:rPr>
          <w:rFonts w:ascii="Times New Roman" w:hAnsi="Times New Roman"/>
          <w:sz w:val="20"/>
        </w:rPr>
      </w:pPr>
      <w:r w:rsidRPr="00DD534F">
        <w:rPr>
          <w:rFonts w:ascii="Times New Roman" w:hAnsi="Times New Roman"/>
          <w:sz w:val="20"/>
        </w:rPr>
        <w:lastRenderedPageBreak/>
        <w:t>A powder actuated tool must be equipped with a protective shield or guard centered perpendicular on the barrel of the tool to confine any fragments or particles that might otherwise create a hazard when the tool is fired.</w:t>
      </w:r>
    </w:p>
    <w:p w:rsidR="0084431B" w:rsidRPr="00DD534F" w:rsidRDefault="0084431B" w:rsidP="00591160">
      <w:pPr>
        <w:numPr>
          <w:ilvl w:val="0"/>
          <w:numId w:val="116"/>
        </w:numPr>
        <w:spacing w:after="200" w:line="276" w:lineRule="auto"/>
        <w:ind w:left="1080"/>
        <w:rPr>
          <w:rFonts w:ascii="Times New Roman" w:hAnsi="Times New Roman"/>
          <w:sz w:val="20"/>
        </w:rPr>
      </w:pPr>
      <w:r w:rsidRPr="00DD534F">
        <w:rPr>
          <w:rFonts w:ascii="Times New Roman" w:hAnsi="Times New Roman"/>
          <w:sz w:val="20"/>
        </w:rPr>
        <w:t>Any tool that is damaged or defective must immediately be taken out of service and removed from the Project Site at the end of the shift when the tool is discovered to be defective.</w:t>
      </w:r>
    </w:p>
    <w:p w:rsidR="0084431B" w:rsidRPr="00DD534F" w:rsidRDefault="0084431B" w:rsidP="00591160">
      <w:pPr>
        <w:numPr>
          <w:ilvl w:val="1"/>
          <w:numId w:val="131"/>
        </w:numPr>
        <w:spacing w:after="200" w:line="276" w:lineRule="auto"/>
        <w:ind w:left="0" w:firstLine="0"/>
        <w:rPr>
          <w:rFonts w:ascii="Times New Roman" w:hAnsi="Times New Roman"/>
          <w:b/>
          <w:sz w:val="20"/>
        </w:rPr>
      </w:pPr>
      <w:r w:rsidRPr="00DD534F">
        <w:rPr>
          <w:rFonts w:ascii="Times New Roman" w:hAnsi="Times New Roman"/>
          <w:b/>
          <w:sz w:val="20"/>
        </w:rPr>
        <w:t>Soil and Air Pollution Management Plan</w:t>
      </w:r>
    </w:p>
    <w:p w:rsidR="0084431B" w:rsidRPr="00DD534F" w:rsidRDefault="0084431B" w:rsidP="00591160">
      <w:pPr>
        <w:numPr>
          <w:ilvl w:val="1"/>
          <w:numId w:val="131"/>
        </w:numPr>
        <w:spacing w:after="200" w:line="276" w:lineRule="auto"/>
        <w:ind w:left="0" w:firstLine="0"/>
        <w:rPr>
          <w:rFonts w:ascii="Times New Roman" w:hAnsi="Times New Roman"/>
          <w:sz w:val="20"/>
        </w:rPr>
      </w:pPr>
      <w:r w:rsidRPr="00DD534F">
        <w:rPr>
          <w:rFonts w:ascii="Times New Roman" w:hAnsi="Times New Roman"/>
          <w:sz w:val="20"/>
        </w:rPr>
        <w:t>General Requirements</w:t>
      </w:r>
    </w:p>
    <w:p w:rsidR="0084431B" w:rsidRPr="00DD534F" w:rsidRDefault="0084431B" w:rsidP="00FF4945">
      <w:pPr>
        <w:spacing w:after="240"/>
        <w:rPr>
          <w:rFonts w:ascii="Times New Roman" w:hAnsi="Times New Roman"/>
          <w:sz w:val="20"/>
        </w:rPr>
      </w:pPr>
      <w:r w:rsidRPr="00DD534F">
        <w:rPr>
          <w:rFonts w:ascii="Times New Roman" w:hAnsi="Times New Roman"/>
          <w:sz w:val="20"/>
        </w:rPr>
        <w:t xml:space="preserve">The Prime Contractor must address airborne particulates and contaminants resulting from the work on the Project and provide a “Soil and Air Pollution Management Plan” that describes measures to be taken to control dust and prevent pollution of soil and air resulting from the performance of the work. The Prime Contractor shall describe in detail how dust, air emissions, and/or soil pollutants generated during the performance of the work will be minimized, controlled, contained, treated, and/or disposed.  </w:t>
      </w:r>
    </w:p>
    <w:p w:rsidR="0084431B" w:rsidRPr="00DD534F" w:rsidRDefault="0084431B" w:rsidP="00591160">
      <w:pPr>
        <w:numPr>
          <w:ilvl w:val="1"/>
          <w:numId w:val="131"/>
        </w:numPr>
        <w:spacing w:after="200" w:line="276" w:lineRule="auto"/>
        <w:ind w:left="540" w:hanging="540"/>
        <w:rPr>
          <w:rFonts w:ascii="Times New Roman" w:hAnsi="Times New Roman"/>
          <w:sz w:val="20"/>
        </w:rPr>
      </w:pPr>
      <w:r w:rsidRPr="00DD534F">
        <w:rPr>
          <w:rFonts w:ascii="Times New Roman" w:hAnsi="Times New Roman"/>
          <w:sz w:val="20"/>
        </w:rPr>
        <w:t>Dust Control Measures</w:t>
      </w:r>
    </w:p>
    <w:p w:rsidR="0084431B" w:rsidRPr="00DD534F" w:rsidRDefault="0084431B" w:rsidP="009E2019">
      <w:pPr>
        <w:spacing w:after="240"/>
        <w:rPr>
          <w:rFonts w:ascii="Times New Roman" w:hAnsi="Times New Roman"/>
          <w:sz w:val="20"/>
        </w:rPr>
      </w:pPr>
      <w:r w:rsidRPr="00DD534F">
        <w:rPr>
          <w:rFonts w:ascii="Times New Roman" w:hAnsi="Times New Roman"/>
          <w:sz w:val="20"/>
        </w:rPr>
        <w:t>The Prime Contractor shall address in its dust control plan each of the applicable dust control measures listed below:</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The limitation of cleared areas;</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Physical wind barrier placement;</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Site traffic control;</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Earth moving management;</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Area or soil misting/watering and dust minimization;</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Soil compaction;</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Vegetative stabilization;</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Chemical stabilization;</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Pile configuration, and</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 xml:space="preserve">Site access and exit track out controls.  </w:t>
      </w:r>
    </w:p>
    <w:p w:rsidR="0084431B" w:rsidRPr="00DD534F" w:rsidRDefault="0084431B" w:rsidP="00591160">
      <w:pPr>
        <w:numPr>
          <w:ilvl w:val="1"/>
          <w:numId w:val="131"/>
        </w:numPr>
        <w:spacing w:after="200" w:line="276" w:lineRule="auto"/>
        <w:ind w:left="540" w:hanging="540"/>
        <w:rPr>
          <w:rFonts w:ascii="Times New Roman" w:hAnsi="Times New Roman"/>
          <w:sz w:val="20"/>
        </w:rPr>
      </w:pPr>
      <w:r w:rsidRPr="00DD534F">
        <w:rPr>
          <w:rFonts w:ascii="Times New Roman" w:hAnsi="Times New Roman"/>
          <w:sz w:val="20"/>
        </w:rPr>
        <w:t>Coating or Paint</w:t>
      </w:r>
    </w:p>
    <w:p w:rsidR="0084431B" w:rsidRDefault="0084431B" w:rsidP="00FF4945">
      <w:pPr>
        <w:rPr>
          <w:rFonts w:ascii="Times New Roman" w:hAnsi="Times New Roman"/>
          <w:sz w:val="20"/>
        </w:rPr>
      </w:pPr>
      <w:r w:rsidRPr="00DD534F">
        <w:rPr>
          <w:rFonts w:ascii="Times New Roman" w:hAnsi="Times New Roman"/>
          <w:sz w:val="20"/>
        </w:rPr>
        <w:t>The Soil and Air Pollution Management Plan must include specific procedures that address coating or paint overspray countermeasures to include the application of paint or coating with rollers, structure containment, a wind monitoring plan, and careful pre-planning that would address the prevention of damage from overspray to vehicles and other public properties that may be inadvertently sprayed.</w:t>
      </w:r>
    </w:p>
    <w:p w:rsidR="009E2019" w:rsidRPr="00DD534F" w:rsidRDefault="009E2019" w:rsidP="009E2019">
      <w:pPr>
        <w:ind w:left="540" w:hanging="540"/>
        <w:rPr>
          <w:rFonts w:ascii="Times New Roman" w:hAnsi="Times New Roman"/>
          <w:sz w:val="20"/>
        </w:rPr>
      </w:pPr>
    </w:p>
    <w:p w:rsidR="0084431B" w:rsidRPr="00DD534F" w:rsidRDefault="0084431B" w:rsidP="00591160">
      <w:pPr>
        <w:numPr>
          <w:ilvl w:val="1"/>
          <w:numId w:val="131"/>
        </w:numPr>
        <w:spacing w:after="200" w:line="276" w:lineRule="auto"/>
        <w:ind w:left="540" w:hanging="540"/>
        <w:rPr>
          <w:rFonts w:ascii="Times New Roman" w:hAnsi="Times New Roman"/>
          <w:sz w:val="20"/>
        </w:rPr>
      </w:pPr>
      <w:r w:rsidRPr="00DD534F">
        <w:rPr>
          <w:rFonts w:ascii="Times New Roman" w:hAnsi="Times New Roman"/>
          <w:sz w:val="20"/>
        </w:rPr>
        <w:t>Dust Control Implementation</w:t>
      </w:r>
    </w:p>
    <w:p w:rsidR="0084431B" w:rsidRDefault="009E2019" w:rsidP="00FF4945">
      <w:pPr>
        <w:ind w:hanging="540"/>
        <w:rPr>
          <w:rFonts w:ascii="Times New Roman" w:hAnsi="Times New Roman"/>
          <w:sz w:val="20"/>
        </w:rPr>
      </w:pPr>
      <w:r>
        <w:rPr>
          <w:rFonts w:ascii="Times New Roman" w:hAnsi="Times New Roman"/>
          <w:sz w:val="20"/>
        </w:rPr>
        <w:tab/>
      </w:r>
      <w:r w:rsidR="0084431B" w:rsidRPr="00DD534F">
        <w:rPr>
          <w:rFonts w:ascii="Times New Roman" w:hAnsi="Times New Roman"/>
          <w:sz w:val="20"/>
        </w:rPr>
        <w:t xml:space="preserve">Once the Soil and Air Pollution Management Plan has been formulated, it is the Prime Contractor’s responsibility to implement the dust control plan and ensure that all employees know their responsibilities, monitor the worksite for compliance and keep a weekly log monitoring the implementation and effectiveness of the control measures.  </w:t>
      </w:r>
    </w:p>
    <w:p w:rsidR="009E2019" w:rsidRPr="00DD534F" w:rsidRDefault="009E2019" w:rsidP="009E2019">
      <w:pPr>
        <w:ind w:left="540" w:hanging="540"/>
        <w:rPr>
          <w:rFonts w:ascii="Times New Roman" w:hAnsi="Times New Roman"/>
          <w:sz w:val="20"/>
        </w:rPr>
      </w:pPr>
    </w:p>
    <w:p w:rsidR="0084431B" w:rsidRPr="00DD534F" w:rsidRDefault="0084431B" w:rsidP="00591160">
      <w:pPr>
        <w:numPr>
          <w:ilvl w:val="1"/>
          <w:numId w:val="131"/>
        </w:numPr>
        <w:tabs>
          <w:tab w:val="left" w:pos="720"/>
        </w:tabs>
        <w:spacing w:after="200" w:line="276" w:lineRule="auto"/>
        <w:ind w:left="0" w:firstLine="0"/>
        <w:rPr>
          <w:rFonts w:ascii="Times New Roman" w:hAnsi="Times New Roman"/>
          <w:sz w:val="20"/>
        </w:rPr>
      </w:pPr>
      <w:r w:rsidRPr="00DD534F">
        <w:rPr>
          <w:rFonts w:ascii="Times New Roman" w:hAnsi="Times New Roman"/>
          <w:sz w:val="20"/>
        </w:rPr>
        <w:lastRenderedPageBreak/>
        <w:t>Project Site Inspection Checklist</w:t>
      </w:r>
    </w:p>
    <w:p w:rsidR="0084431B" w:rsidRPr="00DD534F" w:rsidRDefault="0084431B" w:rsidP="009E2019">
      <w:pPr>
        <w:spacing w:after="240"/>
        <w:rPr>
          <w:rFonts w:ascii="Times New Roman" w:hAnsi="Times New Roman"/>
          <w:sz w:val="20"/>
        </w:rPr>
      </w:pPr>
      <w:r w:rsidRPr="00DD534F">
        <w:rPr>
          <w:rFonts w:ascii="Times New Roman" w:hAnsi="Times New Roman"/>
          <w:sz w:val="20"/>
        </w:rPr>
        <w:t xml:space="preserve">The Soil and Air Pollution Management Plan shall include the development of a Project Site inspection checklist to Consultant upon request. </w:t>
      </w:r>
    </w:p>
    <w:p w:rsidR="0084431B" w:rsidRPr="00DD534F" w:rsidRDefault="0084431B" w:rsidP="0084431B">
      <w:pPr>
        <w:rPr>
          <w:rFonts w:ascii="Times New Roman" w:hAnsi="Times New Roman"/>
          <w:b/>
          <w:sz w:val="20"/>
        </w:rPr>
      </w:pPr>
      <w:r w:rsidRPr="00DD534F">
        <w:rPr>
          <w:rFonts w:ascii="Times New Roman" w:hAnsi="Times New Roman"/>
          <w:b/>
          <w:sz w:val="20"/>
        </w:rPr>
        <w:t>9.0</w:t>
      </w:r>
      <w:r w:rsidRPr="00DD534F">
        <w:rPr>
          <w:rFonts w:ascii="Times New Roman" w:hAnsi="Times New Roman"/>
          <w:b/>
          <w:sz w:val="20"/>
        </w:rPr>
        <w:tab/>
        <w:t>Project Substance Abuse Program</w:t>
      </w:r>
    </w:p>
    <w:p w:rsidR="00FF4945" w:rsidRDefault="00FF4945" w:rsidP="0084431B">
      <w:pPr>
        <w:rPr>
          <w:rFonts w:ascii="Times New Roman" w:hAnsi="Times New Roman"/>
          <w:sz w:val="20"/>
        </w:rPr>
      </w:pPr>
    </w:p>
    <w:p w:rsidR="0084431B" w:rsidRPr="00DD534F" w:rsidRDefault="0084431B" w:rsidP="00FF4945">
      <w:pPr>
        <w:spacing w:after="240"/>
        <w:rPr>
          <w:rFonts w:ascii="Times New Roman" w:hAnsi="Times New Roman"/>
          <w:sz w:val="20"/>
        </w:rPr>
      </w:pPr>
      <w:r w:rsidRPr="00DD534F">
        <w:rPr>
          <w:rFonts w:ascii="Times New Roman" w:hAnsi="Times New Roman"/>
          <w:sz w:val="20"/>
        </w:rPr>
        <w:t>The Judicial Council is committed to establish and maintain a safe and efficient work environment for all personnel, free from the effects of alcohol, illegal drugs, and other controlled substances. To provide a safe workplace for all employees, the Prime Contractor and each Subcontractor must comply with the requirements of the Drug-Free Workplace Act of 1990 (Government Code, Section 8350 et seq.), and provide a drug-free workplace by taking the following actions:</w:t>
      </w:r>
    </w:p>
    <w:p w:rsidR="0084431B" w:rsidRPr="00DD534F" w:rsidRDefault="0084431B" w:rsidP="00591160">
      <w:pPr>
        <w:numPr>
          <w:ilvl w:val="0"/>
          <w:numId w:val="117"/>
        </w:numPr>
        <w:spacing w:after="200" w:line="276" w:lineRule="auto"/>
        <w:ind w:left="1080"/>
        <w:rPr>
          <w:rFonts w:ascii="Times New Roman" w:hAnsi="Times New Roman"/>
          <w:sz w:val="20"/>
        </w:rPr>
      </w:pPr>
      <w:r w:rsidRPr="00DD534F">
        <w:rPr>
          <w:rFonts w:ascii="Times New Roman" w:hAnsi="Times New Roman"/>
          <w:sz w:val="20"/>
        </w:rPr>
        <w:t>Publish a statement notifying employees that unlawful manufacture, distribution, dispensation, possession, or use of a controlled substance is prohibited and specifying actions to be taken against employees for violations.</w:t>
      </w:r>
    </w:p>
    <w:p w:rsidR="0084431B" w:rsidRPr="00DD534F" w:rsidRDefault="0084431B" w:rsidP="00591160">
      <w:pPr>
        <w:numPr>
          <w:ilvl w:val="0"/>
          <w:numId w:val="117"/>
        </w:numPr>
        <w:spacing w:after="200" w:line="276" w:lineRule="auto"/>
        <w:ind w:left="1080"/>
        <w:rPr>
          <w:rFonts w:ascii="Times New Roman" w:hAnsi="Times New Roman"/>
          <w:sz w:val="20"/>
        </w:rPr>
      </w:pPr>
      <w:r w:rsidRPr="00DD534F">
        <w:rPr>
          <w:rFonts w:ascii="Times New Roman" w:hAnsi="Times New Roman"/>
          <w:sz w:val="20"/>
        </w:rPr>
        <w:t>Establish a Drug-Free Awareness Program to inform employees about:</w:t>
      </w:r>
    </w:p>
    <w:p w:rsidR="0084431B" w:rsidRPr="00DD534F" w:rsidRDefault="0084431B" w:rsidP="00591160">
      <w:pPr>
        <w:numPr>
          <w:ilvl w:val="4"/>
          <w:numId w:val="132"/>
        </w:numPr>
        <w:spacing w:after="200" w:line="276" w:lineRule="auto"/>
        <w:ind w:left="2160" w:hanging="360"/>
        <w:rPr>
          <w:rFonts w:ascii="Times New Roman" w:hAnsi="Times New Roman"/>
          <w:sz w:val="20"/>
        </w:rPr>
      </w:pPr>
      <w:r w:rsidRPr="00DD534F">
        <w:rPr>
          <w:rFonts w:ascii="Times New Roman" w:hAnsi="Times New Roman"/>
          <w:sz w:val="20"/>
        </w:rPr>
        <w:t>The dangers of drug abuse in the workplace;</w:t>
      </w:r>
    </w:p>
    <w:p w:rsidR="0084431B" w:rsidRPr="00DD534F" w:rsidRDefault="0084431B" w:rsidP="00591160">
      <w:pPr>
        <w:numPr>
          <w:ilvl w:val="4"/>
          <w:numId w:val="132"/>
        </w:numPr>
        <w:spacing w:after="200" w:line="276" w:lineRule="auto"/>
        <w:ind w:left="2160" w:hanging="360"/>
        <w:rPr>
          <w:rFonts w:ascii="Times New Roman" w:hAnsi="Times New Roman"/>
          <w:sz w:val="20"/>
        </w:rPr>
      </w:pPr>
      <w:r w:rsidRPr="00DD534F">
        <w:rPr>
          <w:rFonts w:ascii="Times New Roman" w:hAnsi="Times New Roman"/>
          <w:sz w:val="20"/>
        </w:rPr>
        <w:t>The Subcontractor’s policy of maintaining a drug-free workplace;</w:t>
      </w:r>
    </w:p>
    <w:p w:rsidR="0084431B" w:rsidRPr="00DD534F" w:rsidRDefault="0084431B" w:rsidP="00591160">
      <w:pPr>
        <w:numPr>
          <w:ilvl w:val="4"/>
          <w:numId w:val="132"/>
        </w:numPr>
        <w:spacing w:after="200" w:line="276" w:lineRule="auto"/>
        <w:ind w:left="2160" w:hanging="360"/>
        <w:rPr>
          <w:rFonts w:ascii="Times New Roman" w:hAnsi="Times New Roman"/>
          <w:sz w:val="20"/>
        </w:rPr>
      </w:pPr>
      <w:r w:rsidRPr="00DD534F">
        <w:rPr>
          <w:rFonts w:ascii="Times New Roman" w:hAnsi="Times New Roman"/>
          <w:sz w:val="20"/>
        </w:rPr>
        <w:t>Any available counseling, rehabilitation, and employee assistance programs; and,</w:t>
      </w:r>
    </w:p>
    <w:p w:rsidR="0084431B" w:rsidRPr="00DD534F" w:rsidRDefault="0084431B" w:rsidP="00591160">
      <w:pPr>
        <w:numPr>
          <w:ilvl w:val="4"/>
          <w:numId w:val="132"/>
        </w:numPr>
        <w:spacing w:after="200" w:line="276" w:lineRule="auto"/>
        <w:ind w:left="2160" w:hanging="360"/>
        <w:rPr>
          <w:rFonts w:ascii="Times New Roman" w:hAnsi="Times New Roman"/>
          <w:sz w:val="20"/>
        </w:rPr>
      </w:pPr>
      <w:r w:rsidRPr="00DD534F">
        <w:rPr>
          <w:rFonts w:ascii="Times New Roman" w:hAnsi="Times New Roman"/>
          <w:sz w:val="20"/>
        </w:rPr>
        <w:t>The penalties that may be imposed upon employees for drug abuse violations.</w:t>
      </w:r>
    </w:p>
    <w:p w:rsidR="0084431B" w:rsidRPr="00DD534F" w:rsidRDefault="0084431B" w:rsidP="00591160">
      <w:pPr>
        <w:numPr>
          <w:ilvl w:val="0"/>
          <w:numId w:val="117"/>
        </w:numPr>
        <w:spacing w:after="200" w:line="276" w:lineRule="auto"/>
        <w:ind w:left="1080"/>
        <w:rPr>
          <w:rFonts w:ascii="Times New Roman" w:hAnsi="Times New Roman"/>
          <w:sz w:val="20"/>
        </w:rPr>
      </w:pPr>
      <w:r w:rsidRPr="00DD534F">
        <w:rPr>
          <w:rFonts w:ascii="Times New Roman" w:hAnsi="Times New Roman"/>
          <w:sz w:val="20"/>
        </w:rPr>
        <w:t>Provide, as required by Government Code, Section 8355(c) that every employee who works under the Contract shall:</w:t>
      </w:r>
    </w:p>
    <w:p w:rsidR="0084431B" w:rsidRPr="00DD534F" w:rsidRDefault="0084431B" w:rsidP="00591160">
      <w:pPr>
        <w:numPr>
          <w:ilvl w:val="0"/>
          <w:numId w:val="118"/>
        </w:numPr>
        <w:spacing w:after="200" w:line="276" w:lineRule="auto"/>
        <w:ind w:left="2160"/>
        <w:rPr>
          <w:rFonts w:ascii="Times New Roman" w:hAnsi="Times New Roman"/>
          <w:sz w:val="20"/>
        </w:rPr>
      </w:pPr>
      <w:r w:rsidRPr="00DD534F">
        <w:rPr>
          <w:rFonts w:ascii="Times New Roman" w:hAnsi="Times New Roman"/>
          <w:sz w:val="20"/>
        </w:rPr>
        <w:t>Be informed of the dangers of drug abuse in the workplace;</w:t>
      </w:r>
    </w:p>
    <w:p w:rsidR="0084431B" w:rsidRPr="00DD534F" w:rsidRDefault="0084431B" w:rsidP="00591160">
      <w:pPr>
        <w:numPr>
          <w:ilvl w:val="0"/>
          <w:numId w:val="118"/>
        </w:numPr>
        <w:spacing w:after="200" w:line="276" w:lineRule="auto"/>
        <w:ind w:left="2160"/>
        <w:rPr>
          <w:rFonts w:ascii="Times New Roman" w:hAnsi="Times New Roman"/>
          <w:sz w:val="20"/>
        </w:rPr>
      </w:pPr>
      <w:r w:rsidRPr="00DD534F">
        <w:rPr>
          <w:rFonts w:ascii="Times New Roman" w:hAnsi="Times New Roman"/>
          <w:sz w:val="20"/>
        </w:rPr>
        <w:t>Receive a copy of the Subcontractor's drug-free workplace policy statement; and</w:t>
      </w:r>
    </w:p>
    <w:p w:rsidR="0084431B" w:rsidRPr="00DD534F" w:rsidRDefault="0084431B" w:rsidP="00591160">
      <w:pPr>
        <w:numPr>
          <w:ilvl w:val="0"/>
          <w:numId w:val="118"/>
        </w:numPr>
        <w:spacing w:after="200" w:line="276" w:lineRule="auto"/>
        <w:ind w:left="2160"/>
        <w:rPr>
          <w:rFonts w:ascii="Times New Roman" w:hAnsi="Times New Roman"/>
          <w:sz w:val="20"/>
        </w:rPr>
      </w:pPr>
      <w:r w:rsidRPr="00DD534F">
        <w:rPr>
          <w:rFonts w:ascii="Times New Roman" w:hAnsi="Times New Roman"/>
          <w:sz w:val="20"/>
        </w:rPr>
        <w:t>Agree to abide by the terms of the Subcontractor’s statement as a condition of employment.</w:t>
      </w:r>
    </w:p>
    <w:p w:rsidR="0084431B" w:rsidRPr="00DD534F" w:rsidRDefault="0084431B" w:rsidP="00591160">
      <w:pPr>
        <w:numPr>
          <w:ilvl w:val="0"/>
          <w:numId w:val="117"/>
        </w:numPr>
        <w:spacing w:after="200" w:line="276" w:lineRule="auto"/>
        <w:ind w:left="1080"/>
        <w:rPr>
          <w:rFonts w:ascii="Times New Roman" w:hAnsi="Times New Roman"/>
          <w:sz w:val="20"/>
        </w:rPr>
      </w:pPr>
      <w:r w:rsidRPr="00DD534F">
        <w:rPr>
          <w:rFonts w:ascii="Times New Roman" w:hAnsi="Times New Roman"/>
          <w:sz w:val="20"/>
        </w:rPr>
        <w:t>Provide for reasonable cause testing as necessary, and post accident testing of workers performing work at the Project Site.</w:t>
      </w:r>
    </w:p>
    <w:p w:rsidR="0084431B" w:rsidRPr="00DD534F" w:rsidRDefault="0084431B" w:rsidP="0084431B">
      <w:pPr>
        <w:rPr>
          <w:rFonts w:ascii="Times New Roman" w:hAnsi="Times New Roman"/>
          <w:b/>
          <w:sz w:val="20"/>
        </w:rPr>
      </w:pPr>
      <w:r w:rsidRPr="00DD534F">
        <w:rPr>
          <w:rFonts w:ascii="Times New Roman" w:hAnsi="Times New Roman"/>
          <w:b/>
          <w:sz w:val="20"/>
        </w:rPr>
        <w:t>10.0</w:t>
      </w:r>
      <w:r w:rsidRPr="00DD534F">
        <w:rPr>
          <w:rFonts w:ascii="Times New Roman" w:hAnsi="Times New Roman"/>
          <w:b/>
          <w:sz w:val="20"/>
        </w:rPr>
        <w:tab/>
        <w:t>Other Controlled Items</w:t>
      </w:r>
    </w:p>
    <w:p w:rsidR="00FF4945" w:rsidRDefault="00FF4945" w:rsidP="0084431B">
      <w:pPr>
        <w:rPr>
          <w:rFonts w:ascii="Times New Roman" w:hAnsi="Times New Roman"/>
          <w:sz w:val="20"/>
        </w:rPr>
      </w:pPr>
    </w:p>
    <w:p w:rsidR="0084431B" w:rsidRPr="00DD534F" w:rsidRDefault="0084431B" w:rsidP="0084431B">
      <w:pPr>
        <w:rPr>
          <w:rFonts w:ascii="Times New Roman" w:hAnsi="Times New Roman"/>
          <w:sz w:val="20"/>
        </w:rPr>
      </w:pPr>
      <w:r w:rsidRPr="00DD534F">
        <w:rPr>
          <w:rFonts w:ascii="Times New Roman" w:hAnsi="Times New Roman"/>
          <w:sz w:val="20"/>
        </w:rPr>
        <w:t>The Judicial Council prohibits the use, possession, concealment, transportation, promotion or sale of the following controlled items at the Project Site:</w:t>
      </w:r>
    </w:p>
    <w:p w:rsidR="0084431B" w:rsidRPr="00DD534F" w:rsidRDefault="0084431B" w:rsidP="00591160">
      <w:pPr>
        <w:numPr>
          <w:ilvl w:val="0"/>
          <w:numId w:val="120"/>
        </w:numPr>
        <w:spacing w:after="200" w:line="276" w:lineRule="auto"/>
        <w:ind w:left="1080"/>
        <w:rPr>
          <w:rFonts w:ascii="Times New Roman" w:hAnsi="Times New Roman"/>
          <w:sz w:val="20"/>
        </w:rPr>
      </w:pPr>
      <w:r w:rsidRPr="00DD534F">
        <w:rPr>
          <w:rFonts w:ascii="Times New Roman" w:hAnsi="Times New Roman"/>
          <w:sz w:val="20"/>
        </w:rPr>
        <w:t>Firearms, weapons, and ammunition – except when authorized for security reasons;</w:t>
      </w:r>
    </w:p>
    <w:p w:rsidR="0084431B" w:rsidRPr="00DD534F" w:rsidRDefault="0084431B" w:rsidP="00591160">
      <w:pPr>
        <w:numPr>
          <w:ilvl w:val="0"/>
          <w:numId w:val="120"/>
        </w:numPr>
        <w:spacing w:after="200" w:line="276" w:lineRule="auto"/>
        <w:ind w:left="1080"/>
        <w:rPr>
          <w:rFonts w:ascii="Times New Roman" w:hAnsi="Times New Roman"/>
          <w:sz w:val="20"/>
        </w:rPr>
      </w:pPr>
      <w:r w:rsidRPr="00DD534F">
        <w:rPr>
          <w:rFonts w:ascii="Times New Roman" w:hAnsi="Times New Roman"/>
          <w:sz w:val="20"/>
        </w:rPr>
        <w:t>Unauthorized explosives, including fireworks; and</w:t>
      </w:r>
    </w:p>
    <w:p w:rsidR="0084431B" w:rsidRPr="00DD534F" w:rsidRDefault="0084431B" w:rsidP="00591160">
      <w:pPr>
        <w:numPr>
          <w:ilvl w:val="0"/>
          <w:numId w:val="120"/>
        </w:numPr>
        <w:spacing w:after="200" w:line="276" w:lineRule="auto"/>
        <w:ind w:left="1080"/>
        <w:rPr>
          <w:rFonts w:ascii="Times New Roman" w:hAnsi="Times New Roman"/>
          <w:sz w:val="20"/>
        </w:rPr>
      </w:pPr>
      <w:r w:rsidRPr="00DD534F">
        <w:rPr>
          <w:rFonts w:ascii="Times New Roman" w:hAnsi="Times New Roman"/>
          <w:sz w:val="20"/>
        </w:rPr>
        <w:t>Stolen property or contraband.</w:t>
      </w:r>
    </w:p>
    <w:p w:rsidR="0084431B" w:rsidRPr="00DD534F" w:rsidRDefault="0084431B" w:rsidP="00591160">
      <w:pPr>
        <w:numPr>
          <w:ilvl w:val="1"/>
          <w:numId w:val="133"/>
        </w:numPr>
        <w:spacing w:after="200" w:line="276" w:lineRule="auto"/>
        <w:ind w:left="0" w:firstLine="0"/>
        <w:rPr>
          <w:rFonts w:ascii="Times New Roman" w:hAnsi="Times New Roman"/>
          <w:b/>
          <w:sz w:val="20"/>
        </w:rPr>
      </w:pPr>
      <w:r w:rsidRPr="00DD534F">
        <w:rPr>
          <w:rFonts w:ascii="Times New Roman" w:hAnsi="Times New Roman"/>
          <w:b/>
          <w:sz w:val="20"/>
        </w:rPr>
        <w:t>Group Tours and Site Visitors</w:t>
      </w:r>
    </w:p>
    <w:p w:rsidR="0084431B" w:rsidRPr="00DD534F" w:rsidRDefault="0084431B" w:rsidP="00591160">
      <w:pPr>
        <w:numPr>
          <w:ilvl w:val="1"/>
          <w:numId w:val="133"/>
        </w:numPr>
        <w:spacing w:after="200" w:line="276" w:lineRule="auto"/>
        <w:ind w:left="0" w:firstLine="0"/>
        <w:rPr>
          <w:rFonts w:ascii="Times New Roman" w:hAnsi="Times New Roman"/>
          <w:sz w:val="20"/>
        </w:rPr>
      </w:pPr>
      <w:r w:rsidRPr="00DD534F">
        <w:rPr>
          <w:rFonts w:ascii="Times New Roman" w:hAnsi="Times New Roman"/>
          <w:sz w:val="20"/>
        </w:rPr>
        <w:t>General Requirements</w:t>
      </w:r>
    </w:p>
    <w:p w:rsidR="0084431B" w:rsidRPr="00DD534F" w:rsidRDefault="0084431B" w:rsidP="00FF4945">
      <w:pPr>
        <w:spacing w:after="240"/>
        <w:rPr>
          <w:rFonts w:ascii="Times New Roman" w:hAnsi="Times New Roman"/>
          <w:sz w:val="20"/>
        </w:rPr>
      </w:pPr>
      <w:r w:rsidRPr="00DD534F">
        <w:rPr>
          <w:rFonts w:ascii="Times New Roman" w:hAnsi="Times New Roman"/>
          <w:sz w:val="20"/>
        </w:rPr>
        <w:lastRenderedPageBreak/>
        <w:t xml:space="preserve">The Project Site is an active construction area with many risk exposures and hazards. Drop-in visits, lunch hour walks, or employee sightseeing tours are strictly prohibited.  It is particularly important that a high degree of protection be afforded to all persons on the authorized tours of the Project Site.  </w:t>
      </w:r>
    </w:p>
    <w:p w:rsidR="0084431B" w:rsidRPr="00FF4945" w:rsidRDefault="0084431B" w:rsidP="00591160">
      <w:pPr>
        <w:pStyle w:val="ListParagraph"/>
        <w:numPr>
          <w:ilvl w:val="1"/>
          <w:numId w:val="133"/>
        </w:numPr>
        <w:rPr>
          <w:rFonts w:ascii="Times New Roman" w:hAnsi="Times New Roman"/>
          <w:sz w:val="20"/>
        </w:rPr>
      </w:pPr>
      <w:r w:rsidRPr="00FF4945">
        <w:rPr>
          <w:rFonts w:ascii="Times New Roman" w:hAnsi="Times New Roman"/>
          <w:sz w:val="20"/>
        </w:rPr>
        <w:t>Tour or Site Visitor Purpose</w:t>
      </w:r>
    </w:p>
    <w:p w:rsidR="00FF4945" w:rsidRPr="00FF4945" w:rsidRDefault="00FF4945" w:rsidP="00FF4945">
      <w:pPr>
        <w:pStyle w:val="ListParagraph"/>
        <w:ind w:left="490"/>
        <w:rPr>
          <w:rFonts w:ascii="Times New Roman" w:hAnsi="Times New Roman"/>
          <w:sz w:val="20"/>
        </w:rPr>
      </w:pPr>
    </w:p>
    <w:p w:rsidR="0084431B" w:rsidRPr="00DD534F" w:rsidRDefault="0084431B" w:rsidP="0084431B">
      <w:pPr>
        <w:rPr>
          <w:rFonts w:ascii="Times New Roman" w:hAnsi="Times New Roman"/>
          <w:sz w:val="20"/>
        </w:rPr>
      </w:pPr>
      <w:r w:rsidRPr="00DD534F">
        <w:rPr>
          <w:rFonts w:ascii="Times New Roman" w:hAnsi="Times New Roman"/>
          <w:sz w:val="20"/>
        </w:rPr>
        <w:t>The following instructions shall be complied with by the Prime Contractor and/or Subcontractor and those responsible for arranging such tours.  Regardless of affiliation all site visitors and tours must:</w:t>
      </w:r>
    </w:p>
    <w:p w:rsidR="0084431B" w:rsidRPr="00DD534F" w:rsidRDefault="0084431B" w:rsidP="00591160">
      <w:pPr>
        <w:numPr>
          <w:ilvl w:val="0"/>
          <w:numId w:val="119"/>
        </w:numPr>
        <w:spacing w:after="200" w:line="276" w:lineRule="auto"/>
        <w:ind w:left="1080"/>
        <w:rPr>
          <w:rFonts w:ascii="Times New Roman" w:hAnsi="Times New Roman"/>
          <w:sz w:val="20"/>
        </w:rPr>
      </w:pPr>
      <w:r w:rsidRPr="00DD534F">
        <w:rPr>
          <w:rFonts w:ascii="Times New Roman" w:hAnsi="Times New Roman"/>
          <w:sz w:val="20"/>
        </w:rPr>
        <w:t>Be expected by notifying the Prime Contractor in a timely manner of their intended visit;</w:t>
      </w:r>
    </w:p>
    <w:p w:rsidR="0084431B" w:rsidRPr="00DD534F" w:rsidRDefault="0084431B" w:rsidP="00591160">
      <w:pPr>
        <w:numPr>
          <w:ilvl w:val="0"/>
          <w:numId w:val="119"/>
        </w:numPr>
        <w:spacing w:after="200" w:line="276" w:lineRule="auto"/>
        <w:ind w:left="1080"/>
        <w:rPr>
          <w:rFonts w:ascii="Times New Roman" w:hAnsi="Times New Roman"/>
          <w:sz w:val="20"/>
        </w:rPr>
      </w:pPr>
      <w:r w:rsidRPr="00DD534F">
        <w:rPr>
          <w:rFonts w:ascii="Times New Roman" w:hAnsi="Times New Roman"/>
          <w:sz w:val="20"/>
        </w:rPr>
        <w:t>Be accompanied by a representative of the Judicial Council, the Prime Contractor, or a Subcontractor;</w:t>
      </w:r>
    </w:p>
    <w:p w:rsidR="0084431B" w:rsidRPr="00DD534F" w:rsidRDefault="0084431B" w:rsidP="00591160">
      <w:pPr>
        <w:numPr>
          <w:ilvl w:val="0"/>
          <w:numId w:val="119"/>
        </w:numPr>
        <w:spacing w:after="200" w:line="276" w:lineRule="auto"/>
        <w:ind w:left="1080"/>
        <w:rPr>
          <w:rFonts w:ascii="Times New Roman" w:hAnsi="Times New Roman"/>
          <w:sz w:val="20"/>
        </w:rPr>
      </w:pPr>
      <w:r w:rsidRPr="00DD534F">
        <w:rPr>
          <w:rFonts w:ascii="Times New Roman" w:hAnsi="Times New Roman"/>
          <w:sz w:val="20"/>
        </w:rPr>
        <w:t>Have a business, technical, safety, regulatory, or public relations objective;</w:t>
      </w:r>
    </w:p>
    <w:p w:rsidR="0084431B" w:rsidRPr="00DD534F" w:rsidRDefault="0084431B" w:rsidP="00591160">
      <w:pPr>
        <w:numPr>
          <w:ilvl w:val="0"/>
          <w:numId w:val="119"/>
        </w:numPr>
        <w:spacing w:after="200" w:line="276" w:lineRule="auto"/>
        <w:ind w:left="1080"/>
        <w:rPr>
          <w:rFonts w:ascii="Times New Roman" w:hAnsi="Times New Roman"/>
          <w:sz w:val="20"/>
        </w:rPr>
      </w:pPr>
      <w:r w:rsidRPr="00DD534F">
        <w:rPr>
          <w:rFonts w:ascii="Times New Roman" w:hAnsi="Times New Roman"/>
          <w:sz w:val="20"/>
        </w:rPr>
        <w:t>Be cleared and approved, allowing maximum advance notice to the Prime Contractor.</w:t>
      </w:r>
    </w:p>
    <w:p w:rsidR="0084431B" w:rsidRPr="00DD534F" w:rsidRDefault="0084431B" w:rsidP="00591160">
      <w:pPr>
        <w:numPr>
          <w:ilvl w:val="1"/>
          <w:numId w:val="134"/>
        </w:numPr>
        <w:spacing w:after="200" w:line="276" w:lineRule="auto"/>
        <w:ind w:left="0" w:firstLine="0"/>
        <w:rPr>
          <w:rFonts w:ascii="Times New Roman" w:hAnsi="Times New Roman"/>
          <w:sz w:val="20"/>
        </w:rPr>
      </w:pPr>
      <w:r w:rsidRPr="00DD534F">
        <w:rPr>
          <w:rFonts w:ascii="Times New Roman" w:hAnsi="Times New Roman"/>
          <w:sz w:val="20"/>
        </w:rPr>
        <w:t>Specific Requirements</w:t>
      </w:r>
    </w:p>
    <w:p w:rsidR="0084431B" w:rsidRPr="00DD534F" w:rsidRDefault="0084431B" w:rsidP="00FF4945">
      <w:pPr>
        <w:spacing w:after="240"/>
        <w:rPr>
          <w:rFonts w:ascii="Times New Roman" w:hAnsi="Times New Roman"/>
          <w:sz w:val="20"/>
        </w:rPr>
      </w:pPr>
      <w:r w:rsidRPr="00DD534F">
        <w:rPr>
          <w:rFonts w:ascii="Times New Roman" w:hAnsi="Times New Roman"/>
          <w:sz w:val="20"/>
        </w:rPr>
        <w:t>If visitors or tour participants will be on foot or out of a vehicle/bus, the individual or organization requesting the tour shall ensure that:</w:t>
      </w:r>
    </w:p>
    <w:p w:rsidR="0084431B" w:rsidRPr="00DD534F" w:rsidRDefault="0084431B" w:rsidP="00591160">
      <w:pPr>
        <w:numPr>
          <w:ilvl w:val="0"/>
          <w:numId w:val="121"/>
        </w:numPr>
        <w:spacing w:after="200" w:line="276" w:lineRule="auto"/>
        <w:ind w:left="1080"/>
        <w:rPr>
          <w:rFonts w:ascii="Times New Roman" w:hAnsi="Times New Roman"/>
          <w:sz w:val="20"/>
        </w:rPr>
      </w:pPr>
      <w:r w:rsidRPr="00DD534F">
        <w:rPr>
          <w:rFonts w:ascii="Times New Roman" w:hAnsi="Times New Roman"/>
          <w:sz w:val="20"/>
        </w:rPr>
        <w:t>Tours be limited to no more than fifteen (15) people;</w:t>
      </w:r>
    </w:p>
    <w:p w:rsidR="0084431B" w:rsidRPr="00DD534F" w:rsidRDefault="0084431B" w:rsidP="00591160">
      <w:pPr>
        <w:numPr>
          <w:ilvl w:val="0"/>
          <w:numId w:val="121"/>
        </w:numPr>
        <w:spacing w:after="200" w:line="276" w:lineRule="auto"/>
        <w:ind w:left="1080"/>
        <w:rPr>
          <w:rFonts w:ascii="Times New Roman" w:hAnsi="Times New Roman"/>
          <w:sz w:val="20"/>
        </w:rPr>
      </w:pPr>
      <w:r w:rsidRPr="00DD534F">
        <w:rPr>
          <w:rFonts w:ascii="Times New Roman" w:hAnsi="Times New Roman"/>
          <w:sz w:val="20"/>
        </w:rPr>
        <w:t>All visitors are to be instructed prior to the site visitation that appropriate PPE is required to include hard hats, eye protection, long pants, shirts with a minimum 4-inch sleeve, and sturdy boots or shoes. If the individual does not have the appropriate PPE, then the Judicial Council, Prime Contractor, or Subcontractor will be required to provide such items for the visitors.</w:t>
      </w:r>
    </w:p>
    <w:p w:rsidR="0084431B" w:rsidRPr="00DD534F" w:rsidRDefault="0084431B" w:rsidP="00591160">
      <w:pPr>
        <w:numPr>
          <w:ilvl w:val="0"/>
          <w:numId w:val="121"/>
        </w:numPr>
        <w:spacing w:after="200" w:line="276" w:lineRule="auto"/>
        <w:ind w:left="1080"/>
        <w:rPr>
          <w:rFonts w:ascii="Times New Roman" w:hAnsi="Times New Roman"/>
          <w:sz w:val="20"/>
        </w:rPr>
      </w:pPr>
      <w:r w:rsidRPr="00DD534F">
        <w:rPr>
          <w:rFonts w:ascii="Times New Roman" w:hAnsi="Times New Roman"/>
          <w:sz w:val="20"/>
        </w:rPr>
        <w:t>Individuals under 18 years of age shall not be permitted on the Project Site or Project tours.</w:t>
      </w:r>
    </w:p>
    <w:p w:rsidR="0084431B" w:rsidRPr="00DD534F" w:rsidRDefault="0084431B" w:rsidP="00FF4945">
      <w:pPr>
        <w:spacing w:after="240"/>
        <w:rPr>
          <w:rFonts w:ascii="Times New Roman" w:hAnsi="Times New Roman"/>
          <w:b/>
          <w:sz w:val="20"/>
        </w:rPr>
      </w:pPr>
      <w:r w:rsidRPr="00DD534F">
        <w:rPr>
          <w:rFonts w:ascii="Times New Roman" w:hAnsi="Times New Roman"/>
          <w:b/>
          <w:sz w:val="20"/>
        </w:rPr>
        <w:t>12.0</w:t>
      </w:r>
      <w:r w:rsidRPr="00DD534F">
        <w:rPr>
          <w:rFonts w:ascii="Times New Roman" w:hAnsi="Times New Roman"/>
          <w:b/>
          <w:sz w:val="20"/>
        </w:rPr>
        <w:tab/>
        <w:t>Emergency Response Procedures</w:t>
      </w:r>
    </w:p>
    <w:p w:rsidR="0084431B" w:rsidRDefault="0084431B" w:rsidP="0084431B">
      <w:pPr>
        <w:rPr>
          <w:rFonts w:ascii="Times New Roman" w:hAnsi="Times New Roman"/>
          <w:sz w:val="20"/>
        </w:rPr>
      </w:pPr>
      <w:r w:rsidRPr="00DD534F">
        <w:rPr>
          <w:rFonts w:ascii="Times New Roman" w:hAnsi="Times New Roman"/>
          <w:sz w:val="20"/>
        </w:rPr>
        <w:t>12.1</w:t>
      </w:r>
      <w:r w:rsidRPr="00DD534F">
        <w:rPr>
          <w:rFonts w:ascii="Times New Roman" w:hAnsi="Times New Roman"/>
          <w:sz w:val="20"/>
        </w:rPr>
        <w:tab/>
        <w:t>General Requirements</w:t>
      </w:r>
    </w:p>
    <w:p w:rsidR="002656C7" w:rsidRPr="00DD534F" w:rsidRDefault="002656C7" w:rsidP="0084431B">
      <w:pPr>
        <w:rPr>
          <w:rFonts w:ascii="Times New Roman" w:hAnsi="Times New Roman"/>
          <w:sz w:val="20"/>
        </w:rPr>
      </w:pPr>
    </w:p>
    <w:p w:rsidR="0084431B" w:rsidRDefault="0084431B" w:rsidP="0084431B">
      <w:pPr>
        <w:rPr>
          <w:rFonts w:ascii="Times New Roman" w:hAnsi="Times New Roman"/>
          <w:sz w:val="20"/>
        </w:rPr>
      </w:pPr>
      <w:r w:rsidRPr="00DD534F">
        <w:rPr>
          <w:rFonts w:ascii="Times New Roman" w:hAnsi="Times New Roman"/>
          <w:sz w:val="20"/>
        </w:rPr>
        <w:t>The potential of a major event or emergency can arise at any time and from many causes. The Prime Contractor and each Subcontractor shall maintain an Emergency Response protocol that provides the following minimum requirements:</w:t>
      </w:r>
    </w:p>
    <w:p w:rsidR="002656C7" w:rsidRPr="00DD534F" w:rsidRDefault="002656C7" w:rsidP="0084431B">
      <w:pPr>
        <w:rPr>
          <w:rFonts w:ascii="Times New Roman" w:hAnsi="Times New Roman"/>
          <w:sz w:val="20"/>
        </w:rPr>
      </w:pPr>
    </w:p>
    <w:p w:rsidR="0084431B" w:rsidRPr="00DD534F" w:rsidRDefault="0084431B" w:rsidP="00591160">
      <w:pPr>
        <w:numPr>
          <w:ilvl w:val="1"/>
          <w:numId w:val="135"/>
        </w:numPr>
        <w:spacing w:after="200" w:line="276" w:lineRule="auto"/>
        <w:ind w:left="486"/>
        <w:rPr>
          <w:rFonts w:ascii="Times New Roman" w:hAnsi="Times New Roman"/>
          <w:sz w:val="20"/>
        </w:rPr>
      </w:pPr>
      <w:r w:rsidRPr="00DD534F">
        <w:rPr>
          <w:rFonts w:ascii="Times New Roman" w:hAnsi="Times New Roman"/>
          <w:sz w:val="20"/>
        </w:rPr>
        <w:t>Emergency Communications</w:t>
      </w:r>
    </w:p>
    <w:p w:rsidR="0084431B" w:rsidRPr="00DD534F" w:rsidRDefault="0084431B" w:rsidP="002656C7">
      <w:pPr>
        <w:spacing w:after="240"/>
        <w:rPr>
          <w:rFonts w:ascii="Times New Roman" w:hAnsi="Times New Roman"/>
          <w:sz w:val="20"/>
        </w:rPr>
      </w:pPr>
      <w:r w:rsidRPr="00DD534F">
        <w:rPr>
          <w:rFonts w:ascii="Times New Roman" w:hAnsi="Times New Roman"/>
          <w:sz w:val="20"/>
        </w:rPr>
        <w:t>The Prime Contractor shall establish and communicate to each Subcontractor and their Sub-subcontractors the Emergency Action Plan for security and emergency use. The plan shall include:</w:t>
      </w:r>
    </w:p>
    <w:p w:rsidR="0084431B" w:rsidRPr="00DD534F" w:rsidRDefault="0084431B" w:rsidP="00591160">
      <w:pPr>
        <w:numPr>
          <w:ilvl w:val="0"/>
          <w:numId w:val="122"/>
        </w:numPr>
        <w:spacing w:after="200" w:line="276" w:lineRule="auto"/>
        <w:ind w:left="1080"/>
        <w:rPr>
          <w:rFonts w:ascii="Times New Roman" w:hAnsi="Times New Roman"/>
          <w:sz w:val="20"/>
        </w:rPr>
      </w:pPr>
      <w:r w:rsidRPr="00DD534F">
        <w:rPr>
          <w:rFonts w:ascii="Times New Roman" w:hAnsi="Times New Roman"/>
          <w:sz w:val="20"/>
        </w:rPr>
        <w:t>Define what type of communication devices are to be used for security and emergency:</w:t>
      </w:r>
    </w:p>
    <w:p w:rsidR="0084431B" w:rsidRPr="00DD534F" w:rsidRDefault="0084431B" w:rsidP="00591160">
      <w:pPr>
        <w:numPr>
          <w:ilvl w:val="0"/>
          <w:numId w:val="123"/>
        </w:numPr>
        <w:spacing w:after="200" w:line="276" w:lineRule="auto"/>
        <w:ind w:left="2160"/>
        <w:rPr>
          <w:rFonts w:ascii="Times New Roman" w:hAnsi="Times New Roman"/>
          <w:sz w:val="20"/>
        </w:rPr>
      </w:pPr>
      <w:r w:rsidRPr="00DD534F">
        <w:rPr>
          <w:rFonts w:ascii="Times New Roman" w:hAnsi="Times New Roman"/>
          <w:sz w:val="20"/>
        </w:rPr>
        <w:t>Telephone;</w:t>
      </w:r>
    </w:p>
    <w:p w:rsidR="0084431B" w:rsidRPr="00DD534F" w:rsidRDefault="0084431B" w:rsidP="00591160">
      <w:pPr>
        <w:numPr>
          <w:ilvl w:val="0"/>
          <w:numId w:val="123"/>
        </w:numPr>
        <w:spacing w:after="200" w:line="276" w:lineRule="auto"/>
        <w:ind w:left="2160"/>
        <w:rPr>
          <w:rFonts w:ascii="Times New Roman" w:hAnsi="Times New Roman"/>
          <w:sz w:val="20"/>
        </w:rPr>
      </w:pPr>
      <w:r w:rsidRPr="00DD534F">
        <w:rPr>
          <w:rFonts w:ascii="Times New Roman" w:hAnsi="Times New Roman"/>
          <w:sz w:val="20"/>
        </w:rPr>
        <w:t>Phones shall be Caller ID capable;</w:t>
      </w:r>
    </w:p>
    <w:p w:rsidR="0084431B" w:rsidRPr="00DD534F" w:rsidRDefault="0084431B" w:rsidP="00591160">
      <w:pPr>
        <w:numPr>
          <w:ilvl w:val="0"/>
          <w:numId w:val="123"/>
        </w:numPr>
        <w:spacing w:after="200" w:line="276" w:lineRule="auto"/>
        <w:ind w:left="2160"/>
        <w:rPr>
          <w:rFonts w:ascii="Times New Roman" w:hAnsi="Times New Roman"/>
          <w:sz w:val="20"/>
        </w:rPr>
      </w:pPr>
      <w:r w:rsidRPr="00DD534F">
        <w:rPr>
          <w:rFonts w:ascii="Times New Roman" w:hAnsi="Times New Roman"/>
          <w:sz w:val="20"/>
        </w:rPr>
        <w:t>Radio;</w:t>
      </w:r>
    </w:p>
    <w:p w:rsidR="0084431B" w:rsidRPr="00DD534F" w:rsidRDefault="0084431B" w:rsidP="00591160">
      <w:pPr>
        <w:numPr>
          <w:ilvl w:val="0"/>
          <w:numId w:val="123"/>
        </w:numPr>
        <w:spacing w:after="200" w:line="276" w:lineRule="auto"/>
        <w:ind w:left="2160"/>
        <w:rPr>
          <w:rFonts w:ascii="Times New Roman" w:hAnsi="Times New Roman"/>
          <w:sz w:val="20"/>
        </w:rPr>
      </w:pPr>
      <w:r w:rsidRPr="00DD534F">
        <w:rPr>
          <w:rFonts w:ascii="Times New Roman" w:hAnsi="Times New Roman"/>
          <w:sz w:val="20"/>
        </w:rPr>
        <w:t>If radio is shared with other users, security shall have a separate frequency or the ability to override other users in an emergency situation, and/or</w:t>
      </w:r>
    </w:p>
    <w:p w:rsidR="0084431B" w:rsidRPr="00DD534F" w:rsidRDefault="0084431B" w:rsidP="00591160">
      <w:pPr>
        <w:numPr>
          <w:ilvl w:val="0"/>
          <w:numId w:val="123"/>
        </w:numPr>
        <w:spacing w:after="200" w:line="276" w:lineRule="auto"/>
        <w:ind w:left="2160"/>
        <w:rPr>
          <w:rFonts w:ascii="Times New Roman" w:hAnsi="Times New Roman"/>
          <w:sz w:val="20"/>
        </w:rPr>
      </w:pPr>
      <w:r w:rsidRPr="00DD534F">
        <w:rPr>
          <w:rFonts w:ascii="Times New Roman" w:hAnsi="Times New Roman"/>
          <w:sz w:val="20"/>
        </w:rPr>
        <w:lastRenderedPageBreak/>
        <w:t>Cellular phones.</w:t>
      </w:r>
    </w:p>
    <w:p w:rsidR="0084431B" w:rsidRPr="00DD534F" w:rsidRDefault="0084431B" w:rsidP="00591160">
      <w:pPr>
        <w:numPr>
          <w:ilvl w:val="0"/>
          <w:numId w:val="122"/>
        </w:numPr>
        <w:spacing w:after="200" w:line="276" w:lineRule="auto"/>
        <w:ind w:left="1080"/>
        <w:rPr>
          <w:rFonts w:ascii="Times New Roman" w:hAnsi="Times New Roman"/>
          <w:sz w:val="20"/>
        </w:rPr>
      </w:pPr>
      <w:r w:rsidRPr="00DD534F">
        <w:rPr>
          <w:rFonts w:ascii="Times New Roman" w:hAnsi="Times New Roman"/>
          <w:sz w:val="20"/>
        </w:rPr>
        <w:t>Define how emergencies are communicated and coordinated with:</w:t>
      </w:r>
    </w:p>
    <w:p w:rsidR="0084431B" w:rsidRPr="00DD534F" w:rsidRDefault="0084431B" w:rsidP="00591160">
      <w:pPr>
        <w:numPr>
          <w:ilvl w:val="0"/>
          <w:numId w:val="124"/>
        </w:numPr>
        <w:spacing w:after="200" w:line="276" w:lineRule="auto"/>
        <w:ind w:left="2160"/>
        <w:rPr>
          <w:rFonts w:ascii="Times New Roman" w:hAnsi="Times New Roman"/>
          <w:sz w:val="20"/>
        </w:rPr>
      </w:pPr>
      <w:r w:rsidRPr="00DD534F">
        <w:rPr>
          <w:rFonts w:ascii="Times New Roman" w:hAnsi="Times New Roman"/>
          <w:sz w:val="20"/>
        </w:rPr>
        <w:t>Local Police and Fire Emergency Response;</w:t>
      </w:r>
    </w:p>
    <w:p w:rsidR="0084431B" w:rsidRPr="00DD534F" w:rsidRDefault="0084431B" w:rsidP="00591160">
      <w:pPr>
        <w:numPr>
          <w:ilvl w:val="0"/>
          <w:numId w:val="124"/>
        </w:numPr>
        <w:spacing w:after="200" w:line="276" w:lineRule="auto"/>
        <w:ind w:left="2160"/>
        <w:rPr>
          <w:rFonts w:ascii="Times New Roman" w:hAnsi="Times New Roman"/>
          <w:sz w:val="20"/>
        </w:rPr>
      </w:pPr>
      <w:r w:rsidRPr="00DD534F">
        <w:rPr>
          <w:rFonts w:ascii="Times New Roman" w:hAnsi="Times New Roman"/>
          <w:sz w:val="20"/>
        </w:rPr>
        <w:t>Local emergency services to establish central locations or special access routes to the Project Site;</w:t>
      </w:r>
    </w:p>
    <w:p w:rsidR="0084431B" w:rsidRPr="00DD534F" w:rsidRDefault="0084431B" w:rsidP="00591160">
      <w:pPr>
        <w:numPr>
          <w:ilvl w:val="0"/>
          <w:numId w:val="124"/>
        </w:numPr>
        <w:spacing w:after="200" w:line="276" w:lineRule="auto"/>
        <w:ind w:left="2160"/>
        <w:rPr>
          <w:rFonts w:ascii="Times New Roman" w:hAnsi="Times New Roman"/>
          <w:sz w:val="20"/>
        </w:rPr>
      </w:pPr>
      <w:r w:rsidRPr="00DD534F">
        <w:rPr>
          <w:rFonts w:ascii="Times New Roman" w:hAnsi="Times New Roman"/>
          <w:sz w:val="20"/>
        </w:rPr>
        <w:t>Local emergency responders to determine if there is a direct number to contact emergency dispatchers in case of 911 system failures or is overwhelmed during a catastrophic event, and</w:t>
      </w:r>
    </w:p>
    <w:p w:rsidR="0084431B" w:rsidRPr="00DD534F" w:rsidRDefault="0084431B" w:rsidP="00591160">
      <w:pPr>
        <w:numPr>
          <w:ilvl w:val="0"/>
          <w:numId w:val="124"/>
        </w:numPr>
        <w:spacing w:after="200" w:line="276" w:lineRule="auto"/>
        <w:ind w:left="2160"/>
        <w:rPr>
          <w:rFonts w:ascii="Times New Roman" w:hAnsi="Times New Roman"/>
          <w:sz w:val="20"/>
        </w:rPr>
      </w:pPr>
      <w:r w:rsidRPr="00DD534F">
        <w:rPr>
          <w:rFonts w:ascii="Times New Roman" w:hAnsi="Times New Roman"/>
          <w:sz w:val="20"/>
        </w:rPr>
        <w:t>Project Site designated evacuation areas, routes, and communication protocols.</w:t>
      </w:r>
    </w:p>
    <w:p w:rsidR="0084431B" w:rsidRPr="00DD534F" w:rsidRDefault="0084431B" w:rsidP="002656C7">
      <w:pPr>
        <w:spacing w:after="240"/>
        <w:rPr>
          <w:rFonts w:ascii="Times New Roman" w:hAnsi="Times New Roman"/>
          <w:sz w:val="20"/>
        </w:rPr>
      </w:pPr>
      <w:r w:rsidRPr="00DD534F">
        <w:rPr>
          <w:rFonts w:ascii="Times New Roman" w:hAnsi="Times New Roman"/>
          <w:sz w:val="20"/>
        </w:rPr>
        <w:t>12.3</w:t>
      </w:r>
      <w:r w:rsidRPr="00DD534F">
        <w:rPr>
          <w:rFonts w:ascii="Times New Roman" w:hAnsi="Times New Roman"/>
          <w:sz w:val="20"/>
        </w:rPr>
        <w:tab/>
        <w:t>Inclement Weather Preparation and Response</w:t>
      </w:r>
    </w:p>
    <w:p w:rsidR="0084431B" w:rsidRPr="00DD534F" w:rsidRDefault="0084431B" w:rsidP="002656C7">
      <w:pPr>
        <w:spacing w:after="240"/>
        <w:rPr>
          <w:rFonts w:ascii="Times New Roman" w:hAnsi="Times New Roman"/>
          <w:sz w:val="20"/>
        </w:rPr>
      </w:pPr>
      <w:r w:rsidRPr="00DD534F">
        <w:rPr>
          <w:rFonts w:ascii="Times New Roman" w:hAnsi="Times New Roman"/>
          <w:sz w:val="20"/>
        </w:rPr>
        <w:t>If weather conditions around or near the Project Site develop to the degree that work conditions become hazardous, the following procedures shall be followed:</w:t>
      </w:r>
    </w:p>
    <w:p w:rsidR="0084431B" w:rsidRPr="00DD534F" w:rsidRDefault="0084431B" w:rsidP="00591160">
      <w:pPr>
        <w:numPr>
          <w:ilvl w:val="0"/>
          <w:numId w:val="125"/>
        </w:numPr>
        <w:spacing w:after="200" w:line="276" w:lineRule="auto"/>
        <w:ind w:left="1080"/>
        <w:rPr>
          <w:rFonts w:ascii="Times New Roman" w:hAnsi="Times New Roman"/>
          <w:sz w:val="20"/>
        </w:rPr>
      </w:pPr>
      <w:r w:rsidRPr="00DD534F">
        <w:rPr>
          <w:rFonts w:ascii="Times New Roman" w:hAnsi="Times New Roman"/>
          <w:sz w:val="20"/>
        </w:rPr>
        <w:t>Inclement weather monitoring shall be implemented by the Prime Contractor with application of a weather alert information system to give periodic updates to Project Safety Director.</w:t>
      </w:r>
    </w:p>
    <w:p w:rsidR="0084431B" w:rsidRPr="00DD534F" w:rsidRDefault="0084431B" w:rsidP="00591160">
      <w:pPr>
        <w:numPr>
          <w:ilvl w:val="0"/>
          <w:numId w:val="125"/>
        </w:numPr>
        <w:spacing w:after="200" w:line="276" w:lineRule="auto"/>
        <w:ind w:left="1080"/>
        <w:rPr>
          <w:rFonts w:ascii="Times New Roman" w:hAnsi="Times New Roman"/>
          <w:sz w:val="20"/>
        </w:rPr>
      </w:pPr>
      <w:r w:rsidRPr="00DD534F">
        <w:rPr>
          <w:rFonts w:ascii="Times New Roman" w:hAnsi="Times New Roman"/>
          <w:sz w:val="20"/>
        </w:rPr>
        <w:t>If weather conditions warrant the termination of work on the Project Site for the day, the Prime Contractor shall notify all affected Subcontractors, by phone and electronic communication.</w:t>
      </w:r>
    </w:p>
    <w:p w:rsidR="0084431B" w:rsidRPr="00DD534F" w:rsidRDefault="0084431B" w:rsidP="00591160">
      <w:pPr>
        <w:numPr>
          <w:ilvl w:val="0"/>
          <w:numId w:val="125"/>
        </w:numPr>
        <w:spacing w:after="200" w:line="276" w:lineRule="auto"/>
        <w:ind w:left="1080"/>
        <w:rPr>
          <w:rFonts w:ascii="Times New Roman" w:hAnsi="Times New Roman"/>
          <w:sz w:val="20"/>
        </w:rPr>
      </w:pPr>
      <w:r w:rsidRPr="00DD534F">
        <w:rPr>
          <w:rFonts w:ascii="Times New Roman" w:hAnsi="Times New Roman"/>
          <w:sz w:val="20"/>
        </w:rPr>
        <w:t>Each Subcontractor shall notify all affected Sub-subcontractors by phone and electronic communication.</w:t>
      </w:r>
    </w:p>
    <w:p w:rsidR="0084431B" w:rsidRPr="00DD534F" w:rsidRDefault="0084431B" w:rsidP="00591160">
      <w:pPr>
        <w:numPr>
          <w:ilvl w:val="0"/>
          <w:numId w:val="125"/>
        </w:numPr>
        <w:spacing w:after="200" w:line="276" w:lineRule="auto"/>
        <w:ind w:left="1080"/>
        <w:rPr>
          <w:rFonts w:ascii="Times New Roman" w:hAnsi="Times New Roman"/>
          <w:sz w:val="20"/>
        </w:rPr>
      </w:pPr>
      <w:r w:rsidRPr="00DD534F">
        <w:rPr>
          <w:rFonts w:ascii="Times New Roman" w:hAnsi="Times New Roman"/>
          <w:sz w:val="20"/>
        </w:rPr>
        <w:t>In the event of a natural peril (i.e. high winds, lightning, earthquake, wildfire, tornado, hail storm), all workers shall evacuate to a designated evacuation area.  Each Subcontractor will be responsible for obtaining a “head count” of their own and their Sub-subcontractors workers and report said head count to the Project Safety Director and/or the Subcontractor Safety Representative.</w:t>
      </w:r>
    </w:p>
    <w:p w:rsidR="0084431B" w:rsidRPr="00DD534F" w:rsidRDefault="0084431B" w:rsidP="00591160">
      <w:pPr>
        <w:numPr>
          <w:ilvl w:val="0"/>
          <w:numId w:val="125"/>
        </w:numPr>
        <w:spacing w:after="200" w:line="276" w:lineRule="auto"/>
        <w:ind w:left="1080"/>
        <w:rPr>
          <w:rFonts w:ascii="Times New Roman" w:hAnsi="Times New Roman"/>
          <w:sz w:val="20"/>
        </w:rPr>
      </w:pPr>
      <w:r w:rsidRPr="00DD534F">
        <w:rPr>
          <w:rFonts w:ascii="Times New Roman" w:hAnsi="Times New Roman"/>
          <w:sz w:val="20"/>
        </w:rPr>
        <w:t>If the Project is shut down due to severe/inclement weather conditions, the Prime Contractor shall notify all affected Subcontractors, by phone and by electronic communication, when it is safe to return to the Project Site.</w:t>
      </w:r>
    </w:p>
    <w:p w:rsidR="0084431B" w:rsidRPr="00DD534F" w:rsidRDefault="0084431B" w:rsidP="00591160">
      <w:pPr>
        <w:numPr>
          <w:ilvl w:val="0"/>
          <w:numId w:val="125"/>
        </w:numPr>
        <w:spacing w:after="200" w:line="276" w:lineRule="auto"/>
        <w:ind w:left="1080"/>
        <w:rPr>
          <w:rFonts w:ascii="Times New Roman" w:hAnsi="Times New Roman"/>
          <w:sz w:val="20"/>
        </w:rPr>
      </w:pPr>
      <w:r w:rsidRPr="00DD534F">
        <w:rPr>
          <w:rFonts w:ascii="Times New Roman" w:hAnsi="Times New Roman"/>
          <w:sz w:val="20"/>
        </w:rPr>
        <w:t>Each Subcontractor shall notify all affected Sub-subcontractors by phone and electronic communication when it is safe to return to the Project Site.</w:t>
      </w:r>
    </w:p>
    <w:p w:rsidR="0084431B" w:rsidRPr="00DD534F" w:rsidRDefault="0084431B" w:rsidP="00591160">
      <w:pPr>
        <w:numPr>
          <w:ilvl w:val="1"/>
          <w:numId w:val="136"/>
        </w:numPr>
        <w:spacing w:after="200" w:line="276" w:lineRule="auto"/>
        <w:ind w:left="0" w:hanging="4"/>
        <w:rPr>
          <w:rFonts w:ascii="Times New Roman" w:hAnsi="Times New Roman"/>
          <w:sz w:val="20"/>
        </w:rPr>
      </w:pPr>
      <w:r w:rsidRPr="00DD534F">
        <w:rPr>
          <w:rFonts w:ascii="Times New Roman" w:hAnsi="Times New Roman"/>
          <w:sz w:val="20"/>
        </w:rPr>
        <w:t>Emergency Evacuation</w:t>
      </w:r>
    </w:p>
    <w:p w:rsidR="0084431B" w:rsidRPr="00DD534F" w:rsidRDefault="0084431B" w:rsidP="002656C7">
      <w:pPr>
        <w:spacing w:after="240"/>
        <w:rPr>
          <w:rFonts w:ascii="Times New Roman" w:hAnsi="Times New Roman"/>
          <w:sz w:val="20"/>
        </w:rPr>
      </w:pPr>
      <w:r w:rsidRPr="00DD534F">
        <w:rPr>
          <w:rFonts w:ascii="Times New Roman" w:hAnsi="Times New Roman"/>
          <w:sz w:val="20"/>
        </w:rPr>
        <w:t>In the event of an emergency that requires the evacuation of the Project Site, the following procedures shall be followed:</w:t>
      </w:r>
    </w:p>
    <w:p w:rsidR="0084431B" w:rsidRPr="00DD534F" w:rsidRDefault="0084431B" w:rsidP="00591160">
      <w:pPr>
        <w:numPr>
          <w:ilvl w:val="0"/>
          <w:numId w:val="126"/>
        </w:numPr>
        <w:spacing w:after="200" w:line="276" w:lineRule="auto"/>
        <w:ind w:left="1080"/>
        <w:rPr>
          <w:rFonts w:ascii="Times New Roman" w:hAnsi="Times New Roman"/>
          <w:sz w:val="20"/>
        </w:rPr>
      </w:pPr>
      <w:r w:rsidRPr="00DD534F">
        <w:rPr>
          <w:rFonts w:ascii="Times New Roman" w:hAnsi="Times New Roman"/>
          <w:sz w:val="20"/>
        </w:rPr>
        <w:t>The Prime Contractor shall notify all affected Subcontractors using Emergency Response Procedures as required under Article 12.2 of the need to evacuate the Project Site.</w:t>
      </w:r>
    </w:p>
    <w:p w:rsidR="0084431B" w:rsidRPr="00DD534F" w:rsidRDefault="0084431B" w:rsidP="00591160">
      <w:pPr>
        <w:numPr>
          <w:ilvl w:val="0"/>
          <w:numId w:val="126"/>
        </w:numPr>
        <w:spacing w:after="200" w:line="276" w:lineRule="auto"/>
        <w:ind w:left="1080"/>
        <w:rPr>
          <w:rFonts w:ascii="Times New Roman" w:hAnsi="Times New Roman"/>
          <w:sz w:val="20"/>
        </w:rPr>
      </w:pPr>
      <w:r w:rsidRPr="00DD534F">
        <w:rPr>
          <w:rFonts w:ascii="Times New Roman" w:hAnsi="Times New Roman"/>
          <w:sz w:val="20"/>
        </w:rPr>
        <w:t>Subcontractor shall notify all affected Sub-subcontractor using Emergency Response Procedures as required under Article 12.2 of the need to evacuate the Project Site.</w:t>
      </w:r>
    </w:p>
    <w:p w:rsidR="0084431B" w:rsidRPr="00DD534F" w:rsidRDefault="0084431B" w:rsidP="00591160">
      <w:pPr>
        <w:numPr>
          <w:ilvl w:val="0"/>
          <w:numId w:val="126"/>
        </w:numPr>
        <w:spacing w:after="200" w:line="276" w:lineRule="auto"/>
        <w:ind w:left="1080"/>
        <w:rPr>
          <w:rFonts w:ascii="Times New Roman" w:hAnsi="Times New Roman"/>
          <w:sz w:val="20"/>
        </w:rPr>
      </w:pPr>
      <w:r w:rsidRPr="00DD534F">
        <w:rPr>
          <w:rFonts w:ascii="Times New Roman" w:hAnsi="Times New Roman"/>
          <w:sz w:val="20"/>
        </w:rPr>
        <w:lastRenderedPageBreak/>
        <w:t>If the evacuation notice is given, all workers shall immediately stop work, shut down and secure all equipment, and then proceed to their designated evacuation area.</w:t>
      </w:r>
    </w:p>
    <w:p w:rsidR="0084431B" w:rsidRPr="00DD534F" w:rsidRDefault="0084431B" w:rsidP="00591160">
      <w:pPr>
        <w:numPr>
          <w:ilvl w:val="0"/>
          <w:numId w:val="126"/>
        </w:numPr>
        <w:spacing w:after="200" w:line="276" w:lineRule="auto"/>
        <w:ind w:left="1080"/>
        <w:rPr>
          <w:rFonts w:ascii="Times New Roman" w:hAnsi="Times New Roman"/>
          <w:sz w:val="20"/>
        </w:rPr>
      </w:pPr>
      <w:r w:rsidRPr="00DD534F">
        <w:rPr>
          <w:rFonts w:ascii="Times New Roman" w:hAnsi="Times New Roman"/>
          <w:sz w:val="20"/>
        </w:rPr>
        <w:t>Each Subcontractor will be responsible for obtaining a “head count” of their own and their Sub-subcontractor’s workers and report said head count to the Project Safety Director and/or the Subcontractor Safety Representative. Any missing individuals will immediately be brought to the attention of the Project Safety Director and the Subcontractor Safety Representative.</w:t>
      </w:r>
    </w:p>
    <w:p w:rsidR="0084431B" w:rsidRPr="00DD534F" w:rsidRDefault="0084431B" w:rsidP="00591160">
      <w:pPr>
        <w:numPr>
          <w:ilvl w:val="0"/>
          <w:numId w:val="126"/>
        </w:numPr>
        <w:spacing w:after="200" w:line="276" w:lineRule="auto"/>
        <w:ind w:left="1080"/>
        <w:rPr>
          <w:rFonts w:ascii="Times New Roman" w:hAnsi="Times New Roman"/>
          <w:sz w:val="20"/>
        </w:rPr>
      </w:pPr>
      <w:r w:rsidRPr="00DD534F">
        <w:rPr>
          <w:rFonts w:ascii="Times New Roman" w:hAnsi="Times New Roman"/>
          <w:sz w:val="20"/>
        </w:rPr>
        <w:t>No Subcontractor or Sub-subcontractor shall re-enter the Project Site until the Prime Contractor, with the prior agreement of the Judicial Council, notifies all affected Subcontractors by phone or by electronic communication that it is safe to return to the Project Site.</w:t>
      </w:r>
    </w:p>
    <w:p w:rsidR="0084431B" w:rsidRPr="00DD534F" w:rsidRDefault="0084431B" w:rsidP="002656C7">
      <w:pPr>
        <w:spacing w:after="240"/>
        <w:rPr>
          <w:rFonts w:ascii="Times New Roman" w:hAnsi="Times New Roman"/>
          <w:b/>
          <w:sz w:val="20"/>
        </w:rPr>
      </w:pPr>
      <w:r w:rsidRPr="00DD534F">
        <w:rPr>
          <w:rFonts w:ascii="Times New Roman" w:hAnsi="Times New Roman"/>
          <w:b/>
          <w:sz w:val="20"/>
        </w:rPr>
        <w:t>13.0</w:t>
      </w:r>
      <w:r w:rsidRPr="00DD534F">
        <w:rPr>
          <w:rFonts w:ascii="Times New Roman" w:hAnsi="Times New Roman"/>
          <w:b/>
          <w:sz w:val="20"/>
        </w:rPr>
        <w:tab/>
        <w:t>Accident Notification</w:t>
      </w:r>
    </w:p>
    <w:p w:rsidR="0084431B" w:rsidRDefault="0084431B" w:rsidP="0084431B">
      <w:pPr>
        <w:rPr>
          <w:rFonts w:ascii="Times New Roman" w:hAnsi="Times New Roman"/>
          <w:sz w:val="20"/>
        </w:rPr>
      </w:pPr>
      <w:r w:rsidRPr="00DD534F">
        <w:rPr>
          <w:rFonts w:ascii="Times New Roman" w:hAnsi="Times New Roman"/>
          <w:sz w:val="20"/>
        </w:rPr>
        <w:t>13.1</w:t>
      </w:r>
      <w:r w:rsidRPr="00DD534F">
        <w:rPr>
          <w:rFonts w:ascii="Times New Roman" w:hAnsi="Times New Roman"/>
          <w:sz w:val="20"/>
        </w:rPr>
        <w:tab/>
        <w:t>The Prime Contractor shall verbally inform the Judicial Council onsite representative and Project Manager of any accident involving property damage or personal injury that occurs on the Project Site, or is incidental to the work on the Project.  The Prime Contractor shall complete all notifications required under the terms and conditions of the OCIP Claims Manual, and shall complete a written investigation report within 48 hours of the accident.</w:t>
      </w:r>
    </w:p>
    <w:p w:rsidR="002656C7" w:rsidRPr="00DD534F" w:rsidRDefault="002656C7" w:rsidP="0084431B">
      <w:pPr>
        <w:rPr>
          <w:rFonts w:ascii="Times New Roman" w:hAnsi="Times New Roman"/>
          <w:sz w:val="20"/>
        </w:rPr>
      </w:pPr>
    </w:p>
    <w:p w:rsidR="0084431B" w:rsidRPr="00DD534F" w:rsidRDefault="0084431B" w:rsidP="00591160">
      <w:pPr>
        <w:numPr>
          <w:ilvl w:val="1"/>
          <w:numId w:val="137"/>
        </w:numPr>
        <w:spacing w:after="200" w:line="276" w:lineRule="auto"/>
        <w:ind w:left="0" w:firstLine="14"/>
        <w:rPr>
          <w:rFonts w:ascii="Times New Roman" w:hAnsi="Times New Roman"/>
          <w:sz w:val="20"/>
        </w:rPr>
      </w:pPr>
      <w:r w:rsidRPr="00DD534F">
        <w:rPr>
          <w:rFonts w:ascii="Times New Roman" w:hAnsi="Times New Roman"/>
          <w:sz w:val="20"/>
        </w:rPr>
        <w:t>The Prime Contractor shall establish criteria that require all Subcontractors and their Sub-subcontractors to follow the same requirements for accident reporting and investigation.</w:t>
      </w:r>
    </w:p>
    <w:p w:rsidR="0084431B" w:rsidRPr="00DD534F" w:rsidRDefault="0084431B" w:rsidP="00591160">
      <w:pPr>
        <w:numPr>
          <w:ilvl w:val="1"/>
          <w:numId w:val="137"/>
        </w:numPr>
        <w:spacing w:after="200" w:line="276" w:lineRule="auto"/>
        <w:ind w:left="0" w:firstLine="14"/>
        <w:rPr>
          <w:rFonts w:ascii="Times New Roman" w:hAnsi="Times New Roman"/>
          <w:sz w:val="20"/>
        </w:rPr>
      </w:pPr>
      <w:r w:rsidRPr="00DD534F">
        <w:rPr>
          <w:rFonts w:ascii="Times New Roman" w:hAnsi="Times New Roman"/>
          <w:sz w:val="20"/>
        </w:rPr>
        <w:t>Following the accident investigation, and depending upon severity of the accident, the Prime Contractor, any involved Subcontractor, the Project Safety Director, the OCIP Safety Consultant, and representatives from the Judicial Council may meet to 1) review and explain the events of the accident, 2) describe the causal factors of the accident, and 3) determine what remedial action must be initiated to avoid re-occurrences.</w:t>
      </w:r>
    </w:p>
    <w:p w:rsidR="0084431B" w:rsidRDefault="0084431B" w:rsidP="0084431B">
      <w:pPr>
        <w:rPr>
          <w:rFonts w:ascii="Times New Roman" w:hAnsi="Times New Roman"/>
          <w:b/>
          <w:sz w:val="20"/>
        </w:rPr>
      </w:pPr>
      <w:r w:rsidRPr="00DD534F">
        <w:rPr>
          <w:rFonts w:ascii="Times New Roman" w:hAnsi="Times New Roman"/>
          <w:b/>
          <w:sz w:val="20"/>
        </w:rPr>
        <w:t>14.0</w:t>
      </w:r>
      <w:r w:rsidRPr="00DD534F">
        <w:rPr>
          <w:rFonts w:ascii="Times New Roman" w:hAnsi="Times New Roman"/>
          <w:b/>
          <w:sz w:val="20"/>
        </w:rPr>
        <w:tab/>
        <w:t>Regulatory Reviews</w:t>
      </w:r>
    </w:p>
    <w:p w:rsidR="002656C7" w:rsidRPr="00DD534F" w:rsidRDefault="002656C7" w:rsidP="0084431B">
      <w:pPr>
        <w:rPr>
          <w:rFonts w:ascii="Times New Roman" w:hAnsi="Times New Roman"/>
          <w:b/>
          <w:sz w:val="20"/>
        </w:rPr>
      </w:pPr>
    </w:p>
    <w:p w:rsidR="0084431B" w:rsidRDefault="0084431B" w:rsidP="0084431B">
      <w:pPr>
        <w:rPr>
          <w:rFonts w:ascii="Times New Roman" w:hAnsi="Times New Roman"/>
          <w:sz w:val="20"/>
        </w:rPr>
      </w:pPr>
      <w:r w:rsidRPr="00DD534F">
        <w:rPr>
          <w:rFonts w:ascii="Times New Roman" w:hAnsi="Times New Roman"/>
          <w:sz w:val="20"/>
        </w:rPr>
        <w:t>The Prime Contractor, each Subcontractor and their Sub-subcontractors, shall notify the Project Safety Director and the OCIP Safety Consultant immediately of any site visitations that would entail a formal inspection conducted at the Project Site by the California Division of Industrial Relations, the Division of Occupational Safety and Health (DOSH), or any other federal, state or county safety, security, health or environmental organization/agency.  Depending on the results of the inspection the Prime Contractor shall furnish the Project Safety Director and the OCIP Safety Consultant with copies of all citations and/or warnings of safety or security violations within three days of receiving the citations and/or warnings from the regulatory authority.</w:t>
      </w:r>
    </w:p>
    <w:p w:rsidR="002656C7" w:rsidRPr="00DD534F" w:rsidRDefault="002656C7" w:rsidP="0084431B">
      <w:pPr>
        <w:rPr>
          <w:rFonts w:ascii="Times New Roman" w:hAnsi="Times New Roman"/>
          <w:sz w:val="20"/>
        </w:rPr>
      </w:pPr>
    </w:p>
    <w:p w:rsidR="0084431B" w:rsidRDefault="0084431B" w:rsidP="0084431B">
      <w:pPr>
        <w:rPr>
          <w:rFonts w:ascii="Times New Roman" w:hAnsi="Times New Roman"/>
          <w:b/>
          <w:sz w:val="20"/>
        </w:rPr>
      </w:pPr>
      <w:r w:rsidRPr="00DD534F">
        <w:rPr>
          <w:rFonts w:ascii="Times New Roman" w:hAnsi="Times New Roman"/>
          <w:b/>
          <w:sz w:val="20"/>
        </w:rPr>
        <w:t>15.0</w:t>
      </w:r>
      <w:r w:rsidRPr="00DD534F">
        <w:rPr>
          <w:rFonts w:ascii="Times New Roman" w:hAnsi="Times New Roman"/>
          <w:b/>
          <w:sz w:val="20"/>
        </w:rPr>
        <w:tab/>
        <w:t>Communication</w:t>
      </w:r>
    </w:p>
    <w:p w:rsidR="002656C7" w:rsidRPr="00DD534F" w:rsidRDefault="002656C7" w:rsidP="0084431B">
      <w:pPr>
        <w:rPr>
          <w:rFonts w:ascii="Times New Roman" w:hAnsi="Times New Roman"/>
          <w:b/>
          <w:sz w:val="20"/>
        </w:rPr>
      </w:pPr>
    </w:p>
    <w:p w:rsidR="0084431B" w:rsidRPr="00DD534F" w:rsidRDefault="0084431B" w:rsidP="002656C7">
      <w:pPr>
        <w:spacing w:after="240"/>
        <w:rPr>
          <w:rFonts w:ascii="Times New Roman" w:hAnsi="Times New Roman"/>
          <w:sz w:val="20"/>
        </w:rPr>
      </w:pPr>
      <w:r w:rsidRPr="00DD534F">
        <w:rPr>
          <w:rFonts w:ascii="Times New Roman" w:hAnsi="Times New Roman"/>
          <w:sz w:val="20"/>
        </w:rPr>
        <w:t>The Prime Contractors shall maintain a bulletin board located at the Project Site adjacent to the field office or other conspicuous location. Items including, but not limited to, the following shall be posted on the bulletin board:</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t>Emergency procedures and contacts;</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t>Emergency phone numbers;</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t>State Department of Labor required Posters – Job Safety and Health Protection, Medical Provider Network Guidelines;</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t>Hazard Communication Program – Statement of the results of a hazardous chemical survey;</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t>OSHA 300 Summary (during February through April of every year);</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lastRenderedPageBreak/>
        <w:t>Summaries, findings or notices of violations received from Cal-OSHA or the California Division of Industrial Relations inspection agencies or other authority having jurisdiction; and</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t>Personnel and vehicle search policy is to be posted at each access gate and on each Subcontractor’s Project Site bulletin board.</w:t>
      </w:r>
    </w:p>
    <w:p w:rsidR="0084431B" w:rsidRDefault="0084431B" w:rsidP="0084431B">
      <w:pPr>
        <w:rPr>
          <w:rFonts w:ascii="Times New Roman" w:hAnsi="Times New Roman"/>
          <w:b/>
          <w:sz w:val="20"/>
        </w:rPr>
      </w:pPr>
      <w:r w:rsidRPr="00DD534F">
        <w:rPr>
          <w:rFonts w:ascii="Times New Roman" w:hAnsi="Times New Roman"/>
          <w:b/>
          <w:sz w:val="20"/>
        </w:rPr>
        <w:t>16.0</w:t>
      </w:r>
      <w:r w:rsidRPr="00DD534F">
        <w:rPr>
          <w:rFonts w:ascii="Times New Roman" w:hAnsi="Times New Roman"/>
          <w:b/>
          <w:sz w:val="20"/>
        </w:rPr>
        <w:tab/>
        <w:t>No Release</w:t>
      </w:r>
    </w:p>
    <w:p w:rsidR="002656C7" w:rsidRPr="00DD534F" w:rsidRDefault="002656C7" w:rsidP="0084431B">
      <w:pPr>
        <w:rPr>
          <w:rFonts w:ascii="Times New Roman" w:hAnsi="Times New Roman"/>
          <w:b/>
          <w:sz w:val="20"/>
        </w:rPr>
      </w:pPr>
    </w:p>
    <w:p w:rsidR="0084431B" w:rsidRPr="00DD534F" w:rsidRDefault="0084431B" w:rsidP="0084431B">
      <w:pPr>
        <w:rPr>
          <w:rFonts w:ascii="Times New Roman" w:hAnsi="Times New Roman"/>
          <w:sz w:val="20"/>
        </w:rPr>
      </w:pPr>
      <w:r w:rsidRPr="00DD534F">
        <w:rPr>
          <w:rFonts w:ascii="Times New Roman" w:hAnsi="Times New Roman"/>
          <w:sz w:val="20"/>
        </w:rPr>
        <w:t>The review of the Subcontractors Project Safety Program, by the Judicial Council or its OCIP Safety Consultant, in no way relieves the Prime Subcontractor, its Subcontractor, or their Sub-subcontractors of their total and complete responsibility for accident prevention and safety related to their work at the Project Site.</w:t>
      </w:r>
    </w:p>
    <w:p w:rsidR="0084431B" w:rsidRPr="00DD534F" w:rsidRDefault="0084431B" w:rsidP="0084431B">
      <w:pPr>
        <w:rPr>
          <w:rFonts w:ascii="Times New Roman" w:hAnsi="Times New Roman"/>
          <w:sz w:val="20"/>
        </w:rPr>
      </w:pPr>
    </w:p>
    <w:p w:rsidR="0084431B" w:rsidRPr="00DD534F" w:rsidRDefault="0084431B" w:rsidP="0084431B">
      <w:pPr>
        <w:rPr>
          <w:rFonts w:ascii="Times New Roman" w:hAnsi="Times New Roman"/>
          <w:sz w:val="20"/>
        </w:rPr>
      </w:pPr>
    </w:p>
    <w:p w:rsidR="0084431B" w:rsidRPr="00DD534F" w:rsidRDefault="0084431B" w:rsidP="0084431B">
      <w:pPr>
        <w:rPr>
          <w:rFonts w:ascii="Times New Roman" w:hAnsi="Times New Roman"/>
          <w:sz w:val="20"/>
        </w:rPr>
      </w:pPr>
    </w:p>
    <w:p w:rsidR="00A139F3" w:rsidRDefault="00A139F3" w:rsidP="00A139F3">
      <w:pPr>
        <w:pStyle w:val="ListParagraph"/>
        <w:widowControl w:val="0"/>
        <w:tabs>
          <w:tab w:val="left" w:pos="1440"/>
        </w:tabs>
        <w:adjustRightInd w:val="0"/>
        <w:spacing w:before="100" w:after="100"/>
        <w:ind w:left="3690"/>
        <w:jc w:val="both"/>
        <w:textAlignment w:val="baseline"/>
        <w:rPr>
          <w:rFonts w:ascii="Times New Roman" w:hAnsi="Times New Roman"/>
          <w:szCs w:val="24"/>
        </w:rPr>
        <w:sectPr w:rsidR="00A139F3" w:rsidSect="00E76672">
          <w:pgSz w:w="12240" w:h="15840" w:code="1"/>
          <w:pgMar w:top="1440" w:right="1440" w:bottom="1440" w:left="1440" w:header="720" w:footer="720" w:gutter="0"/>
          <w:cols w:space="720"/>
          <w:titlePg/>
          <w:docGrid w:linePitch="360"/>
        </w:sectPr>
      </w:pPr>
      <w:bookmarkStart w:id="130" w:name="_Toc286742223"/>
      <w:bookmarkStart w:id="131" w:name="_Toc309746697"/>
      <w:bookmarkEnd w:id="106"/>
    </w:p>
    <w:p w:rsidR="00D62027" w:rsidRDefault="00022206" w:rsidP="00A139F3">
      <w:pPr>
        <w:pStyle w:val="Heading1"/>
        <w:spacing w:after="240"/>
        <w:rPr>
          <w:rFonts w:ascii="Times New Roman" w:hAnsi="Times New Roman"/>
          <w:sz w:val="20"/>
        </w:rPr>
      </w:pPr>
      <w:bookmarkStart w:id="132" w:name="_Toc304883350"/>
      <w:r>
        <w:rPr>
          <w:noProof/>
        </w:rPr>
        <w:lastRenderedPageBreak/>
        <w:drawing>
          <wp:inline distT="0" distB="0" distL="0" distR="0">
            <wp:extent cx="5570220" cy="1562100"/>
            <wp:effectExtent l="0" t="0" r="0" b="0"/>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48" cstate="print"/>
                    <a:srcRect/>
                    <a:stretch>
                      <a:fillRect/>
                    </a:stretch>
                  </pic:blipFill>
                  <pic:spPr bwMode="auto">
                    <a:xfrm>
                      <a:off x="0" y="0"/>
                      <a:ext cx="5570220" cy="1562100"/>
                    </a:xfrm>
                    <a:prstGeom prst="rect">
                      <a:avLst/>
                    </a:prstGeom>
                    <a:noFill/>
                    <a:ln w="9525">
                      <a:noFill/>
                      <a:miter lim="800000"/>
                      <a:headEnd/>
                      <a:tailEnd/>
                    </a:ln>
                  </pic:spPr>
                </pic:pic>
              </a:graphicData>
            </a:graphic>
          </wp:inline>
        </w:drawing>
      </w:r>
    </w:p>
    <w:p w:rsidR="00022206" w:rsidRPr="00022206" w:rsidRDefault="008304AF" w:rsidP="00022206">
      <w:pPr>
        <w:jc w:val="center"/>
      </w:pPr>
      <w:r>
        <w:rPr>
          <w:noProof/>
        </w:rPr>
        <w:drawing>
          <wp:inline distT="0" distB="0" distL="0" distR="0">
            <wp:extent cx="5217184" cy="3375825"/>
            <wp:effectExtent l="19050" t="0" r="2516" b="0"/>
            <wp:docPr id="11" name="Picture 2" descr="G:\OCCM\NCRO\55 Tuolumne\55-D1 New Sonora CH\Reporting\Monthly Progress Reports\North Entrance Perspective 90%SD Peer Review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CCM\NCRO\55 Tuolumne\55-D1 New Sonora CH\Reporting\Monthly Progress Reports\North Entrance Perspective 90%SD Peer Review (2).jpg"/>
                    <pic:cNvPicPr>
                      <a:picLocks noChangeAspect="1" noChangeArrowheads="1"/>
                    </pic:cNvPicPr>
                  </pic:nvPicPr>
                  <pic:blipFill>
                    <a:blip r:embed="rId49" cstate="print"/>
                    <a:srcRect/>
                    <a:stretch>
                      <a:fillRect/>
                    </a:stretch>
                  </pic:blipFill>
                  <pic:spPr bwMode="auto">
                    <a:xfrm>
                      <a:off x="0" y="0"/>
                      <a:ext cx="5218650" cy="3376774"/>
                    </a:xfrm>
                    <a:prstGeom prst="rect">
                      <a:avLst/>
                    </a:prstGeom>
                    <a:noFill/>
                    <a:ln w="9525">
                      <a:noFill/>
                      <a:miter lim="800000"/>
                      <a:headEnd/>
                      <a:tailEnd/>
                    </a:ln>
                  </pic:spPr>
                </pic:pic>
              </a:graphicData>
            </a:graphic>
          </wp:inline>
        </w:drawing>
      </w:r>
    </w:p>
    <w:p w:rsidR="00D62027" w:rsidRDefault="00D62027" w:rsidP="00A139F3">
      <w:pPr>
        <w:pStyle w:val="Heading1"/>
        <w:spacing w:after="240"/>
        <w:rPr>
          <w:rFonts w:ascii="Times New Roman" w:hAnsi="Times New Roman"/>
          <w:sz w:val="20"/>
        </w:rPr>
      </w:pPr>
    </w:p>
    <w:p w:rsidR="00022206" w:rsidRPr="0017032E" w:rsidRDefault="00022206" w:rsidP="00022206">
      <w:pPr>
        <w:jc w:val="center"/>
        <w:rPr>
          <w:b/>
          <w:sz w:val="28"/>
          <w:szCs w:val="28"/>
        </w:rPr>
      </w:pPr>
      <w:r w:rsidRPr="0017032E">
        <w:rPr>
          <w:b/>
          <w:sz w:val="28"/>
          <w:szCs w:val="28"/>
        </w:rPr>
        <w:t>COURTHOUSE CONSTRUCTION PROGRAM</w:t>
      </w:r>
    </w:p>
    <w:p w:rsidR="00022206" w:rsidRPr="001C544D" w:rsidRDefault="00022206" w:rsidP="00022206">
      <w:pPr>
        <w:jc w:val="center"/>
        <w:rPr>
          <w:b/>
          <w:szCs w:val="24"/>
        </w:rPr>
      </w:pPr>
    </w:p>
    <w:p w:rsidR="00022206" w:rsidRDefault="00080794" w:rsidP="00022206">
      <w:pPr>
        <w:jc w:val="center"/>
        <w:rPr>
          <w:b/>
          <w:sz w:val="28"/>
          <w:szCs w:val="28"/>
        </w:rPr>
      </w:pPr>
      <w:r>
        <w:rPr>
          <w:b/>
          <w:sz w:val="28"/>
          <w:szCs w:val="28"/>
        </w:rPr>
        <w:t>NEW SONORA</w:t>
      </w:r>
      <w:r w:rsidR="00022206">
        <w:rPr>
          <w:b/>
          <w:sz w:val="28"/>
          <w:szCs w:val="28"/>
        </w:rPr>
        <w:t xml:space="preserve"> COURTHOUSE</w:t>
      </w:r>
    </w:p>
    <w:p w:rsidR="00022206" w:rsidRPr="001C544D" w:rsidRDefault="00022206" w:rsidP="00022206">
      <w:pPr>
        <w:jc w:val="center"/>
        <w:rPr>
          <w:b/>
          <w:szCs w:val="24"/>
        </w:rPr>
      </w:pPr>
    </w:p>
    <w:p w:rsidR="00022206" w:rsidRDefault="00022206" w:rsidP="00022206">
      <w:pPr>
        <w:jc w:val="center"/>
        <w:rPr>
          <w:b/>
          <w:sz w:val="28"/>
          <w:szCs w:val="28"/>
        </w:rPr>
      </w:pPr>
      <w:r w:rsidRPr="0017032E">
        <w:rPr>
          <w:b/>
          <w:sz w:val="28"/>
          <w:szCs w:val="28"/>
        </w:rPr>
        <w:t>OWNER CONTROLLED INSURANCE</w:t>
      </w:r>
      <w:r>
        <w:rPr>
          <w:b/>
          <w:sz w:val="28"/>
          <w:szCs w:val="28"/>
        </w:rPr>
        <w:t xml:space="preserve"> </w:t>
      </w:r>
      <w:r w:rsidRPr="0017032E">
        <w:rPr>
          <w:b/>
          <w:sz w:val="28"/>
          <w:szCs w:val="28"/>
        </w:rPr>
        <w:t xml:space="preserve">PROGRAM </w:t>
      </w:r>
      <w:r w:rsidR="00FA61D8">
        <w:rPr>
          <w:b/>
          <w:sz w:val="28"/>
          <w:szCs w:val="28"/>
        </w:rPr>
        <w:t>MANUAL</w:t>
      </w:r>
    </w:p>
    <w:p w:rsidR="00022206" w:rsidRPr="0017032E" w:rsidRDefault="00022206" w:rsidP="00022206">
      <w:pPr>
        <w:jc w:val="center"/>
        <w:rPr>
          <w:b/>
          <w:sz w:val="28"/>
          <w:szCs w:val="28"/>
        </w:rPr>
      </w:pPr>
    </w:p>
    <w:p w:rsidR="00022206" w:rsidRPr="00C56204" w:rsidRDefault="00022206" w:rsidP="00022206">
      <w:pPr>
        <w:jc w:val="center"/>
        <w:rPr>
          <w:rFonts w:cs="Arial"/>
          <w:b/>
          <w:smallCaps/>
          <w:color w:val="000080"/>
          <w:sz w:val="36"/>
        </w:rPr>
      </w:pPr>
    </w:p>
    <w:p w:rsidR="00022206" w:rsidRPr="00C56204" w:rsidRDefault="00022206" w:rsidP="00022206">
      <w:pPr>
        <w:jc w:val="center"/>
        <w:rPr>
          <w:rFonts w:cs="Arial"/>
          <w:color w:val="000080"/>
          <w:sz w:val="72"/>
          <w:szCs w:val="72"/>
        </w:rPr>
      </w:pPr>
    </w:p>
    <w:p w:rsidR="00022206" w:rsidRPr="00C56204" w:rsidRDefault="00022206" w:rsidP="00022206">
      <w:pPr>
        <w:jc w:val="right"/>
        <w:rPr>
          <w:rFonts w:ascii="Willis Wordmark" w:hAnsi="Willis Wordmark" w:cs="Arial"/>
          <w:color w:val="000066"/>
          <w:sz w:val="72"/>
          <w:szCs w:val="72"/>
        </w:rPr>
      </w:pPr>
      <w:r w:rsidRPr="00C56204">
        <w:rPr>
          <w:rFonts w:ascii="Willis Wordmark" w:hAnsi="Willis Wordmark" w:cs="Arial"/>
          <w:color w:val="000066"/>
          <w:sz w:val="96"/>
          <w:szCs w:val="96"/>
        </w:rPr>
        <w:t>W</w:t>
      </w:r>
      <w:r w:rsidRPr="00C56204">
        <w:rPr>
          <w:rFonts w:ascii="Willis Wordmark" w:hAnsi="Willis Wordmark" w:cs="Arial"/>
          <w:color w:val="000066"/>
          <w:sz w:val="72"/>
          <w:szCs w:val="72"/>
        </w:rPr>
        <w:t>illis</w:t>
      </w:r>
    </w:p>
    <w:p w:rsidR="00022206" w:rsidRDefault="00022206" w:rsidP="00D62027">
      <w:pPr>
        <w:jc w:val="center"/>
        <w:rPr>
          <w:rFonts w:cs="Arial"/>
          <w:b/>
          <w:szCs w:val="24"/>
        </w:rPr>
        <w:sectPr w:rsidR="00022206" w:rsidSect="00B003A1">
          <w:headerReference w:type="even" r:id="rId50"/>
          <w:headerReference w:type="default" r:id="rId51"/>
          <w:footerReference w:type="default" r:id="rId52"/>
          <w:headerReference w:type="first" r:id="rId53"/>
          <w:pgSz w:w="12240" w:h="15840" w:code="1"/>
          <w:pgMar w:top="1008" w:right="907" w:bottom="576" w:left="1152" w:header="432" w:footer="432" w:gutter="0"/>
          <w:cols w:space="720"/>
          <w:noEndnote/>
          <w:titlePg/>
        </w:sectPr>
      </w:pPr>
    </w:p>
    <w:p w:rsidR="00703CD2" w:rsidRDefault="00703CD2" w:rsidP="00D62027">
      <w:pPr>
        <w:jc w:val="center"/>
        <w:rPr>
          <w:rFonts w:cs="Arial"/>
          <w:b/>
          <w:szCs w:val="24"/>
        </w:rPr>
      </w:pPr>
    </w:p>
    <w:p w:rsidR="00703CD2" w:rsidRDefault="00703CD2" w:rsidP="00703CD2">
      <w:pPr>
        <w:jc w:val="center"/>
        <w:rPr>
          <w:rFonts w:cs="Arial"/>
          <w:b/>
          <w:sz w:val="40"/>
          <w:szCs w:val="40"/>
        </w:rPr>
      </w:pPr>
    </w:p>
    <w:p w:rsidR="00FA61D8" w:rsidRDefault="00FA61D8" w:rsidP="00FA61D8">
      <w:pPr>
        <w:jc w:val="center"/>
        <w:rPr>
          <w:b/>
          <w:sz w:val="28"/>
          <w:szCs w:val="28"/>
        </w:rPr>
      </w:pPr>
      <w:r w:rsidRPr="0017032E">
        <w:rPr>
          <w:b/>
          <w:sz w:val="28"/>
          <w:szCs w:val="28"/>
        </w:rPr>
        <w:t>OWNER CONTROLLED INSURANCE</w:t>
      </w:r>
      <w:r>
        <w:rPr>
          <w:b/>
          <w:sz w:val="28"/>
          <w:szCs w:val="28"/>
        </w:rPr>
        <w:t xml:space="preserve"> </w:t>
      </w:r>
      <w:r w:rsidRPr="0017032E">
        <w:rPr>
          <w:b/>
          <w:sz w:val="28"/>
          <w:szCs w:val="28"/>
        </w:rPr>
        <w:t xml:space="preserve">PROGRAM </w:t>
      </w:r>
      <w:r>
        <w:rPr>
          <w:b/>
          <w:sz w:val="28"/>
          <w:szCs w:val="28"/>
        </w:rPr>
        <w:t>MANUAL</w:t>
      </w:r>
    </w:p>
    <w:p w:rsidR="00A573DE" w:rsidRDefault="00A573DE" w:rsidP="00703CD2">
      <w:pPr>
        <w:jc w:val="center"/>
        <w:rPr>
          <w:rFonts w:cs="Arial"/>
          <w:b/>
          <w:sz w:val="36"/>
          <w:szCs w:val="36"/>
        </w:rPr>
      </w:pPr>
    </w:p>
    <w:p w:rsidR="00A573DE" w:rsidRDefault="00A573DE" w:rsidP="00703CD2">
      <w:pPr>
        <w:jc w:val="center"/>
        <w:rPr>
          <w:rFonts w:cs="Arial"/>
          <w:b/>
          <w:sz w:val="36"/>
          <w:szCs w:val="36"/>
        </w:rPr>
      </w:pPr>
    </w:p>
    <w:p w:rsidR="00A573DE" w:rsidRDefault="00A573DE" w:rsidP="00703CD2">
      <w:pPr>
        <w:jc w:val="center"/>
        <w:rPr>
          <w:rFonts w:cs="Arial"/>
          <w:b/>
          <w:sz w:val="36"/>
          <w:szCs w:val="36"/>
        </w:rPr>
      </w:pPr>
    </w:p>
    <w:p w:rsidR="00703CD2" w:rsidRPr="00FA61D8" w:rsidRDefault="00A573DE" w:rsidP="00703CD2">
      <w:pPr>
        <w:jc w:val="center"/>
        <w:rPr>
          <w:rFonts w:cs="Arial"/>
          <w:b/>
          <w:sz w:val="28"/>
          <w:szCs w:val="28"/>
        </w:rPr>
      </w:pPr>
      <w:r w:rsidRPr="00FA61D8">
        <w:rPr>
          <w:rFonts w:cs="Arial"/>
          <w:b/>
          <w:sz w:val="28"/>
          <w:szCs w:val="28"/>
        </w:rPr>
        <w:t xml:space="preserve">PROVIDED AS SEPARATE </w:t>
      </w:r>
      <w:r w:rsidR="00AB7D72">
        <w:rPr>
          <w:rFonts w:cs="Arial"/>
          <w:b/>
          <w:sz w:val="28"/>
          <w:szCs w:val="28"/>
        </w:rPr>
        <w:t>DOCUMENT</w:t>
      </w:r>
      <w:r w:rsidRPr="00FA61D8">
        <w:rPr>
          <w:rFonts w:cs="Arial"/>
          <w:b/>
          <w:sz w:val="28"/>
          <w:szCs w:val="28"/>
        </w:rPr>
        <w:t xml:space="preserve"> </w:t>
      </w:r>
    </w:p>
    <w:p w:rsidR="00A573DE" w:rsidRPr="00FA61D8" w:rsidRDefault="00A573DE" w:rsidP="00703CD2">
      <w:pPr>
        <w:jc w:val="center"/>
        <w:rPr>
          <w:rFonts w:cs="Arial"/>
          <w:b/>
          <w:sz w:val="28"/>
          <w:szCs w:val="28"/>
        </w:rPr>
      </w:pPr>
      <w:r w:rsidRPr="00FA61D8">
        <w:rPr>
          <w:rFonts w:cs="Arial"/>
          <w:b/>
          <w:sz w:val="28"/>
          <w:szCs w:val="28"/>
        </w:rPr>
        <w:t>TO THE RFQ/P</w:t>
      </w:r>
    </w:p>
    <w:p w:rsidR="00703CD2" w:rsidRPr="00C56204" w:rsidRDefault="00703CD2" w:rsidP="00703CD2"/>
    <w:bookmarkEnd w:id="130"/>
    <w:bookmarkEnd w:id="131"/>
    <w:bookmarkEnd w:id="132"/>
    <w:p w:rsidR="00A139F3" w:rsidRPr="00A573DE" w:rsidRDefault="00A139F3" w:rsidP="00A573DE">
      <w:pPr>
        <w:spacing w:after="120"/>
        <w:ind w:left="7920"/>
        <w:rPr>
          <w:rFonts w:ascii="Arial Bold" w:hAnsi="Arial Bold"/>
          <w:color w:val="FFFFFF"/>
          <w:sz w:val="36"/>
          <w:szCs w:val="36"/>
        </w:rPr>
      </w:pPr>
    </w:p>
    <w:p w:rsidR="00A139F3" w:rsidRDefault="00A139F3" w:rsidP="00A139F3"/>
    <w:p w:rsidR="00A139F3" w:rsidRDefault="00A139F3" w:rsidP="00A139F3">
      <w:pPr>
        <w:sectPr w:rsidR="00A139F3" w:rsidSect="003D7C17">
          <w:headerReference w:type="default" r:id="rId54"/>
          <w:footerReference w:type="default" r:id="rId55"/>
          <w:pgSz w:w="12240" w:h="15840" w:code="1"/>
          <w:pgMar w:top="1440" w:right="1080" w:bottom="1440" w:left="1080" w:header="720" w:footer="720" w:gutter="0"/>
          <w:cols w:space="720"/>
          <w:titlePg/>
          <w:docGrid w:linePitch="360"/>
        </w:sectPr>
      </w:pPr>
    </w:p>
    <w:p w:rsidR="004033BF" w:rsidRDefault="004033BF" w:rsidP="00A139F3">
      <w:pPr>
        <w:pStyle w:val="PldCentrL1"/>
        <w:numPr>
          <w:ilvl w:val="0"/>
          <w:numId w:val="0"/>
        </w:numPr>
        <w:spacing w:after="0"/>
        <w:rPr>
          <w:b w:val="0"/>
          <w:sz w:val="20"/>
        </w:rPr>
      </w:pPr>
    </w:p>
    <w:p w:rsidR="004033BF" w:rsidRDefault="004033BF" w:rsidP="00A139F3">
      <w:pPr>
        <w:pStyle w:val="PldCentrL1"/>
        <w:numPr>
          <w:ilvl w:val="0"/>
          <w:numId w:val="0"/>
        </w:numPr>
        <w:spacing w:after="0"/>
        <w:rPr>
          <w:b w:val="0"/>
          <w:sz w:val="20"/>
        </w:rPr>
      </w:pPr>
    </w:p>
    <w:p w:rsidR="004033BF" w:rsidRDefault="004033BF" w:rsidP="00A139F3">
      <w:pPr>
        <w:pStyle w:val="PldCentrL1"/>
        <w:numPr>
          <w:ilvl w:val="0"/>
          <w:numId w:val="0"/>
        </w:numPr>
        <w:spacing w:after="0"/>
        <w:rPr>
          <w:b w:val="0"/>
          <w:sz w:val="20"/>
        </w:rPr>
      </w:pPr>
    </w:p>
    <w:p w:rsidR="004033BF" w:rsidRDefault="004033BF" w:rsidP="00A139F3">
      <w:pPr>
        <w:pStyle w:val="PldCentrL1"/>
        <w:numPr>
          <w:ilvl w:val="0"/>
          <w:numId w:val="0"/>
        </w:numPr>
        <w:spacing w:after="0"/>
        <w:rPr>
          <w:b w:val="0"/>
          <w:sz w:val="20"/>
        </w:rPr>
      </w:pPr>
    </w:p>
    <w:p w:rsidR="004033BF" w:rsidRDefault="004033BF" w:rsidP="00A139F3">
      <w:pPr>
        <w:pStyle w:val="PldCentrL1"/>
        <w:numPr>
          <w:ilvl w:val="0"/>
          <w:numId w:val="0"/>
        </w:numPr>
        <w:spacing w:after="0"/>
        <w:rPr>
          <w:b w:val="0"/>
          <w:sz w:val="20"/>
        </w:rPr>
      </w:pPr>
    </w:p>
    <w:p w:rsidR="004033BF" w:rsidRDefault="004033BF" w:rsidP="00A139F3">
      <w:pPr>
        <w:pStyle w:val="PldCentrL1"/>
        <w:numPr>
          <w:ilvl w:val="0"/>
          <w:numId w:val="0"/>
        </w:numPr>
        <w:spacing w:after="0"/>
        <w:rPr>
          <w:b w:val="0"/>
          <w:sz w:val="20"/>
        </w:rPr>
      </w:pPr>
    </w:p>
    <w:p w:rsidR="004033BF" w:rsidRDefault="00ED6031" w:rsidP="00A139F3">
      <w:pPr>
        <w:pStyle w:val="PldCentrL1"/>
        <w:numPr>
          <w:ilvl w:val="0"/>
          <w:numId w:val="0"/>
        </w:numPr>
        <w:spacing w:after="0"/>
        <w:rPr>
          <w:b w:val="0"/>
          <w:sz w:val="20"/>
        </w:rPr>
      </w:pPr>
      <w:r>
        <w:rPr>
          <w:b w:val="0"/>
          <w:sz w:val="20"/>
        </w:rPr>
        <w:t>EXHIBIT H</w:t>
      </w:r>
    </w:p>
    <w:p w:rsidR="004033BF" w:rsidRDefault="004033BF" w:rsidP="00A139F3">
      <w:pPr>
        <w:pStyle w:val="PldCentrL1"/>
        <w:numPr>
          <w:ilvl w:val="0"/>
          <w:numId w:val="0"/>
        </w:numPr>
        <w:spacing w:after="0"/>
        <w:rPr>
          <w:b w:val="0"/>
          <w:sz w:val="20"/>
        </w:rPr>
      </w:pPr>
    </w:p>
    <w:p w:rsidR="00A139F3" w:rsidRPr="001F1017" w:rsidRDefault="00B6576F" w:rsidP="00A139F3">
      <w:pPr>
        <w:pStyle w:val="PldCentrL1"/>
        <w:numPr>
          <w:ilvl w:val="0"/>
          <w:numId w:val="0"/>
        </w:numPr>
        <w:spacing w:after="0"/>
        <w:rPr>
          <w:b w:val="0"/>
        </w:rPr>
      </w:pPr>
      <w:r w:rsidRPr="00CE0034">
        <w:rPr>
          <w:b w:val="0"/>
          <w:sz w:val="20"/>
        </w:rPr>
        <w:t>THE</w:t>
      </w:r>
      <w:r w:rsidR="00E46846" w:rsidRPr="00E46846">
        <w:rPr>
          <w:b w:val="0"/>
          <w:sz w:val="20"/>
        </w:rPr>
        <w:t xml:space="preserve"> GENERAL CONDITIONS OF THE CM-AT-RISK AGREEMENT FOR PRECONSTRUCTION AND CONSTRUCTION PHASE SERVICES (DOCUMENT 0700) IS INCORPORATED IN ITS ENTIRETY BY REFERENCE, AND IS ATTACHED TO THIS AGREEMENT</w:t>
      </w:r>
      <w:r w:rsidR="00A139F3" w:rsidRPr="001F1017">
        <w:rPr>
          <w:b w:val="0"/>
        </w:rPr>
        <w:t>.</w:t>
      </w:r>
    </w:p>
    <w:p w:rsidR="00A139F3" w:rsidRDefault="00A139F3" w:rsidP="00A139F3">
      <w:pPr>
        <w:sectPr w:rsidR="00A139F3" w:rsidSect="00B844C0">
          <w:headerReference w:type="first" r:id="rId56"/>
          <w:footerReference w:type="first" r:id="rId57"/>
          <w:pgSz w:w="12240" w:h="15840" w:code="1"/>
          <w:pgMar w:top="1440" w:right="1080" w:bottom="1440" w:left="1080" w:header="720" w:footer="720" w:gutter="0"/>
          <w:cols w:space="720"/>
          <w:docGrid w:linePitch="360"/>
        </w:sectPr>
      </w:pPr>
    </w:p>
    <w:tbl>
      <w:tblPr>
        <w:tblW w:w="10080" w:type="dxa"/>
        <w:tblLayout w:type="fixed"/>
        <w:tblCellMar>
          <w:left w:w="115" w:type="dxa"/>
          <w:right w:w="115" w:type="dxa"/>
        </w:tblCellMar>
        <w:tblLook w:val="0000"/>
      </w:tblPr>
      <w:tblGrid>
        <w:gridCol w:w="3420"/>
        <w:gridCol w:w="245"/>
        <w:gridCol w:w="6415"/>
      </w:tblGrid>
      <w:tr w:rsidR="00A139F3" w:rsidRPr="001F1017" w:rsidTr="00E60B4E">
        <w:trPr>
          <w:trHeight w:hRule="exact" w:val="7299"/>
        </w:trPr>
        <w:tc>
          <w:tcPr>
            <w:tcW w:w="3420" w:type="dxa"/>
            <w:tcMar>
              <w:left w:w="0" w:type="dxa"/>
              <w:right w:w="0" w:type="dxa"/>
            </w:tcMar>
            <w:vAlign w:val="bottom"/>
          </w:tcPr>
          <w:p w:rsidR="00A139F3" w:rsidRPr="00424034" w:rsidRDefault="006F30F3" w:rsidP="00C56799">
            <w:pPr>
              <w:pStyle w:val="CommentText"/>
              <w:widowControl w:val="0"/>
              <w:rPr>
                <w:noProof/>
              </w:rPr>
            </w:pPr>
            <w:r>
              <w:rPr>
                <w:noProof/>
              </w:rPr>
              <w:lastRenderedPageBreak/>
              <w:drawing>
                <wp:inline distT="0" distB="0" distL="0" distR="0">
                  <wp:extent cx="2175089" cy="3359727"/>
                  <wp:effectExtent l="19050" t="0" r="0" b="0"/>
                  <wp:docPr id="15" name="Picture 10" descr="RC green 1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C green 1 300"/>
                          <pic:cNvPicPr>
                            <a:picLocks noChangeAspect="1" noChangeArrowheads="1"/>
                          </pic:cNvPicPr>
                        </pic:nvPicPr>
                        <pic:blipFill>
                          <a:blip r:embed="rId58" cstate="print"/>
                          <a:srcRect/>
                          <a:stretch>
                            <a:fillRect/>
                          </a:stretch>
                        </pic:blipFill>
                        <pic:spPr bwMode="auto">
                          <a:xfrm>
                            <a:off x="0" y="0"/>
                            <a:ext cx="2174875" cy="3359397"/>
                          </a:xfrm>
                          <a:prstGeom prst="rect">
                            <a:avLst/>
                          </a:prstGeom>
                          <a:noFill/>
                          <a:ln w="9525">
                            <a:noFill/>
                            <a:miter lim="800000"/>
                            <a:headEnd/>
                            <a:tailEnd/>
                          </a:ln>
                        </pic:spPr>
                      </pic:pic>
                    </a:graphicData>
                  </a:graphic>
                </wp:inline>
              </w:drawing>
            </w:r>
          </w:p>
        </w:tc>
        <w:tc>
          <w:tcPr>
            <w:tcW w:w="245" w:type="dxa"/>
            <w:tcMar>
              <w:left w:w="0" w:type="dxa"/>
              <w:right w:w="0" w:type="dxa"/>
            </w:tcMar>
            <w:vAlign w:val="bottom"/>
          </w:tcPr>
          <w:p w:rsidR="00A139F3" w:rsidRPr="001F1017" w:rsidRDefault="00A139F3" w:rsidP="00C56799">
            <w:pPr>
              <w:widowControl w:val="0"/>
            </w:pPr>
          </w:p>
        </w:tc>
        <w:tc>
          <w:tcPr>
            <w:tcW w:w="6415" w:type="dxa"/>
            <w:tcBorders>
              <w:bottom w:val="single" w:sz="4" w:space="0" w:color="auto"/>
            </w:tcBorders>
            <w:tcMar>
              <w:left w:w="0" w:type="dxa"/>
              <w:right w:w="0" w:type="dxa"/>
            </w:tcMar>
            <w:vAlign w:val="bottom"/>
          </w:tcPr>
          <w:p w:rsidR="00A139F3" w:rsidRPr="001F1017" w:rsidRDefault="00A139F3" w:rsidP="00C56799">
            <w:pPr>
              <w:widowControl w:val="0"/>
              <w:rPr>
                <w:sz w:val="56"/>
                <w:szCs w:val="56"/>
                <w:u w:val="single"/>
              </w:rPr>
            </w:pPr>
            <w:r w:rsidRPr="001F1017">
              <w:rPr>
                <w:sz w:val="56"/>
                <w:szCs w:val="56"/>
                <w:u w:val="single"/>
              </w:rPr>
              <w:t xml:space="preserve">Exhibit H </w:t>
            </w:r>
          </w:p>
          <w:p w:rsidR="00A139F3" w:rsidRPr="001F1017" w:rsidRDefault="00A139F3" w:rsidP="00C56799">
            <w:pPr>
              <w:widowControl w:val="0"/>
              <w:rPr>
                <w:sz w:val="36"/>
                <w:szCs w:val="36"/>
                <w:u w:val="single"/>
              </w:rPr>
            </w:pPr>
            <w:r w:rsidRPr="001F1017">
              <w:rPr>
                <w:sz w:val="36"/>
                <w:szCs w:val="36"/>
              </w:rPr>
              <w:t>to CM-at-Risk Agreement</w:t>
            </w:r>
          </w:p>
          <w:p w:rsidR="00A139F3" w:rsidRPr="001F1017" w:rsidRDefault="00A139F3" w:rsidP="00C56799">
            <w:pPr>
              <w:widowControl w:val="0"/>
              <w:rPr>
                <w:u w:val="single"/>
              </w:rPr>
            </w:pPr>
          </w:p>
          <w:p w:rsidR="00A139F3" w:rsidRPr="00424034" w:rsidRDefault="00A139F3" w:rsidP="00C56799">
            <w:pPr>
              <w:pStyle w:val="Heading3"/>
              <w:keepNext w:val="0"/>
              <w:widowControl w:val="0"/>
              <w:rPr>
                <w:sz w:val="56"/>
                <w:szCs w:val="56"/>
              </w:rPr>
            </w:pPr>
            <w:bookmarkStart w:id="133" w:name="_Toc315855313"/>
            <w:r w:rsidRPr="00424034">
              <w:rPr>
                <w:sz w:val="56"/>
                <w:szCs w:val="56"/>
              </w:rPr>
              <w:t>General Conditions</w:t>
            </w:r>
            <w:bookmarkEnd w:id="133"/>
          </w:p>
          <w:p w:rsidR="00A139F3" w:rsidRPr="00424034" w:rsidRDefault="00A139F3" w:rsidP="00C56799">
            <w:pPr>
              <w:pStyle w:val="Heading3"/>
              <w:keepNext w:val="0"/>
              <w:widowControl w:val="0"/>
              <w:rPr>
                <w:sz w:val="56"/>
                <w:szCs w:val="56"/>
              </w:rPr>
            </w:pPr>
            <w:bookmarkStart w:id="134" w:name="_Toc315855314"/>
            <w:r w:rsidRPr="00424034">
              <w:rPr>
                <w:sz w:val="56"/>
                <w:szCs w:val="56"/>
              </w:rPr>
              <w:t>of the CM-at-Risk Agreement for</w:t>
            </w:r>
            <w:bookmarkEnd w:id="134"/>
            <w:r w:rsidRPr="00424034">
              <w:rPr>
                <w:sz w:val="56"/>
                <w:szCs w:val="56"/>
              </w:rPr>
              <w:t xml:space="preserve"> </w:t>
            </w:r>
          </w:p>
          <w:p w:rsidR="00A139F3" w:rsidRPr="00424034" w:rsidRDefault="00A139F3" w:rsidP="00C56799">
            <w:pPr>
              <w:pStyle w:val="Heading3"/>
              <w:keepNext w:val="0"/>
              <w:widowControl w:val="0"/>
              <w:rPr>
                <w:sz w:val="56"/>
                <w:szCs w:val="56"/>
              </w:rPr>
            </w:pPr>
            <w:bookmarkStart w:id="135" w:name="_Toc315855315"/>
            <w:r w:rsidRPr="00424034">
              <w:rPr>
                <w:sz w:val="56"/>
                <w:szCs w:val="56"/>
              </w:rPr>
              <w:t>Preconstruction and Construction Phase Services</w:t>
            </w:r>
            <w:bookmarkEnd w:id="135"/>
          </w:p>
          <w:p w:rsidR="00A139F3" w:rsidRPr="006168CA" w:rsidRDefault="00A139F3" w:rsidP="00C56799"/>
          <w:p w:rsidR="00A139F3" w:rsidRPr="001F1017" w:rsidRDefault="00A139F3" w:rsidP="00C56799">
            <w:pPr>
              <w:widowControl w:val="0"/>
              <w:rPr>
                <w:sz w:val="40"/>
                <w:szCs w:val="40"/>
              </w:rPr>
            </w:pPr>
            <w:r w:rsidRPr="001F1017">
              <w:rPr>
                <w:sz w:val="40"/>
                <w:szCs w:val="40"/>
              </w:rPr>
              <w:t xml:space="preserve">Document 00700 </w:t>
            </w:r>
          </w:p>
          <w:p w:rsidR="00A139F3" w:rsidRPr="001F1017" w:rsidRDefault="00A139F3" w:rsidP="00C56799">
            <w:pPr>
              <w:widowControl w:val="0"/>
            </w:pPr>
          </w:p>
          <w:p w:rsidR="00A139F3" w:rsidRPr="001F1017" w:rsidRDefault="00A139F3" w:rsidP="00C56799">
            <w:pPr>
              <w:widowControl w:val="0"/>
            </w:pPr>
          </w:p>
        </w:tc>
      </w:tr>
      <w:tr w:rsidR="00A139F3" w:rsidRPr="001F1017" w:rsidTr="006F30F3">
        <w:trPr>
          <w:trHeight w:hRule="exact" w:val="4777"/>
        </w:trPr>
        <w:tc>
          <w:tcPr>
            <w:tcW w:w="3420" w:type="dxa"/>
            <w:tcMar>
              <w:left w:w="0" w:type="dxa"/>
              <w:right w:w="0" w:type="dxa"/>
            </w:tcMar>
          </w:tcPr>
          <w:p w:rsidR="00A139F3" w:rsidRPr="001F1017" w:rsidRDefault="00A139F3" w:rsidP="00C56799">
            <w:pPr>
              <w:widowControl w:val="0"/>
            </w:pPr>
          </w:p>
          <w:p w:rsidR="00A139F3" w:rsidRPr="001F1017" w:rsidRDefault="00A139F3" w:rsidP="00C56799">
            <w:pPr>
              <w:widowControl w:val="0"/>
            </w:pPr>
          </w:p>
          <w:p w:rsidR="00A139F3" w:rsidRPr="001F1017" w:rsidRDefault="00A139F3" w:rsidP="00C56799">
            <w:pPr>
              <w:widowControl w:val="0"/>
            </w:pPr>
          </w:p>
          <w:p w:rsidR="00A139F3" w:rsidRPr="001F1017" w:rsidRDefault="00A139F3" w:rsidP="00C56799">
            <w:pPr>
              <w:widowControl w:val="0"/>
            </w:pPr>
          </w:p>
          <w:p w:rsidR="00A139F3" w:rsidRPr="001F1017" w:rsidRDefault="00A139F3" w:rsidP="00C56799">
            <w:pPr>
              <w:widowControl w:val="0"/>
            </w:pPr>
          </w:p>
        </w:tc>
        <w:tc>
          <w:tcPr>
            <w:tcW w:w="245" w:type="dxa"/>
            <w:tcMar>
              <w:left w:w="0" w:type="dxa"/>
              <w:right w:w="0" w:type="dxa"/>
            </w:tcMar>
          </w:tcPr>
          <w:p w:rsidR="00A139F3" w:rsidRPr="001F1017" w:rsidRDefault="00A139F3" w:rsidP="00C56799">
            <w:pPr>
              <w:widowControl w:val="0"/>
              <w:rPr>
                <w:b/>
                <w:caps/>
                <w:spacing w:val="20"/>
              </w:rPr>
            </w:pPr>
          </w:p>
        </w:tc>
        <w:tc>
          <w:tcPr>
            <w:tcW w:w="6415" w:type="dxa"/>
            <w:tcBorders>
              <w:top w:val="single" w:sz="4" w:space="0" w:color="auto"/>
            </w:tcBorders>
            <w:tcMar>
              <w:left w:w="0" w:type="dxa"/>
              <w:right w:w="0" w:type="dxa"/>
            </w:tcMar>
          </w:tcPr>
          <w:p w:rsidR="00A139F3" w:rsidRDefault="0062466E" w:rsidP="00C56799">
            <w:pPr>
              <w:widowControl w:val="0"/>
              <w:rPr>
                <w:sz w:val="44"/>
                <w:szCs w:val="44"/>
              </w:rPr>
            </w:pPr>
            <w:r w:rsidRPr="006F30F3">
              <w:rPr>
                <w:sz w:val="44"/>
                <w:szCs w:val="44"/>
              </w:rPr>
              <w:t xml:space="preserve">New </w:t>
            </w:r>
            <w:r w:rsidR="0040670F">
              <w:rPr>
                <w:sz w:val="44"/>
                <w:szCs w:val="44"/>
              </w:rPr>
              <w:t>Sonora</w:t>
            </w:r>
            <w:r w:rsidR="004B727C">
              <w:rPr>
                <w:sz w:val="44"/>
                <w:szCs w:val="44"/>
              </w:rPr>
              <w:t xml:space="preserve"> </w:t>
            </w:r>
            <w:r w:rsidR="00A139F3" w:rsidRPr="006F30F3">
              <w:rPr>
                <w:sz w:val="44"/>
                <w:szCs w:val="44"/>
              </w:rPr>
              <w:t xml:space="preserve">Courthouse </w:t>
            </w:r>
          </w:p>
          <w:p w:rsidR="006F30F3" w:rsidRPr="006F30F3" w:rsidRDefault="006F30F3" w:rsidP="00C56799">
            <w:pPr>
              <w:widowControl w:val="0"/>
              <w:rPr>
                <w:sz w:val="44"/>
                <w:szCs w:val="44"/>
              </w:rPr>
            </w:pPr>
          </w:p>
          <w:p w:rsidR="00A139F3" w:rsidRPr="001F1017" w:rsidRDefault="00A139F3" w:rsidP="00C56799">
            <w:pPr>
              <w:pStyle w:val="JCCReportCoverTitle"/>
              <w:widowControl w:val="0"/>
              <w:spacing w:line="240" w:lineRule="auto"/>
              <w:rPr>
                <w:rFonts w:ascii="Times New Roman" w:hAnsi="Times New Roman"/>
                <w:spacing w:val="0"/>
                <w:sz w:val="32"/>
                <w:szCs w:val="32"/>
              </w:rPr>
            </w:pPr>
            <w:r w:rsidRPr="001F1017">
              <w:rPr>
                <w:rFonts w:ascii="Times New Roman" w:hAnsi="Times New Roman"/>
                <w:spacing w:val="0"/>
                <w:sz w:val="32"/>
                <w:szCs w:val="32"/>
              </w:rPr>
              <w:t>Superior Court of California</w:t>
            </w:r>
          </w:p>
          <w:p w:rsidR="00A139F3" w:rsidRPr="001F1017" w:rsidRDefault="00A139F3" w:rsidP="00C56799">
            <w:pPr>
              <w:pStyle w:val="JCCReportCoverTitle"/>
              <w:widowControl w:val="0"/>
              <w:spacing w:line="240" w:lineRule="auto"/>
              <w:rPr>
                <w:rFonts w:ascii="Times New Roman" w:hAnsi="Times New Roman"/>
                <w:spacing w:val="0"/>
                <w:sz w:val="32"/>
                <w:szCs w:val="32"/>
              </w:rPr>
            </w:pPr>
          </w:p>
          <w:p w:rsidR="00A139F3" w:rsidRDefault="00A139F3" w:rsidP="00C56799">
            <w:pPr>
              <w:pStyle w:val="JCCReportCoverTitle"/>
              <w:widowControl w:val="0"/>
              <w:spacing w:line="240" w:lineRule="auto"/>
              <w:rPr>
                <w:rFonts w:ascii="Times New Roman" w:hAnsi="Times New Roman"/>
                <w:spacing w:val="0"/>
                <w:sz w:val="32"/>
                <w:szCs w:val="32"/>
              </w:rPr>
            </w:pPr>
            <w:r>
              <w:rPr>
                <w:rFonts w:ascii="Times New Roman" w:hAnsi="Times New Roman"/>
                <w:spacing w:val="0"/>
                <w:sz w:val="32"/>
                <w:szCs w:val="32"/>
              </w:rPr>
              <w:t xml:space="preserve">County of </w:t>
            </w:r>
            <w:r w:rsidR="00080794">
              <w:rPr>
                <w:rFonts w:ascii="Times New Roman" w:hAnsi="Times New Roman"/>
                <w:spacing w:val="0"/>
                <w:sz w:val="32"/>
                <w:szCs w:val="32"/>
              </w:rPr>
              <w:t>Tuolumne</w:t>
            </w:r>
          </w:p>
          <w:p w:rsidR="00A139F3" w:rsidRDefault="00A139F3" w:rsidP="00C56799">
            <w:pPr>
              <w:pStyle w:val="JCCReportCoverTitle"/>
              <w:widowControl w:val="0"/>
              <w:spacing w:line="240" w:lineRule="auto"/>
              <w:rPr>
                <w:rFonts w:ascii="Times New Roman" w:hAnsi="Times New Roman"/>
                <w:spacing w:val="0"/>
                <w:sz w:val="32"/>
                <w:szCs w:val="32"/>
              </w:rPr>
            </w:pPr>
          </w:p>
          <w:p w:rsidR="00A139F3" w:rsidRPr="001F1017" w:rsidRDefault="006F30F3" w:rsidP="00C56799">
            <w:pPr>
              <w:pStyle w:val="JCCReportCoverTitle"/>
              <w:widowControl w:val="0"/>
              <w:spacing w:line="240" w:lineRule="auto"/>
              <w:rPr>
                <w:sz w:val="20"/>
              </w:rPr>
            </w:pPr>
            <w:r>
              <w:rPr>
                <w:noProof/>
              </w:rPr>
              <w:drawing>
                <wp:inline distT="0" distB="0" distL="0" distR="0">
                  <wp:extent cx="4066540" cy="997585"/>
                  <wp:effectExtent l="0" t="0" r="0" b="0"/>
                  <wp:docPr id="16" name="Picture 16" descr="2014_JCC_Operations_Capital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014_JCC_Operations_CapitalProgram"/>
                          <pic:cNvPicPr>
                            <a:picLocks noChangeAspect="1" noChangeArrowheads="1"/>
                          </pic:cNvPicPr>
                        </pic:nvPicPr>
                        <pic:blipFill>
                          <a:blip r:embed="rId59" cstate="print"/>
                          <a:srcRect/>
                          <a:stretch>
                            <a:fillRect/>
                          </a:stretch>
                        </pic:blipFill>
                        <pic:spPr bwMode="auto">
                          <a:xfrm>
                            <a:off x="0" y="0"/>
                            <a:ext cx="4066540" cy="997585"/>
                          </a:xfrm>
                          <a:prstGeom prst="rect">
                            <a:avLst/>
                          </a:prstGeom>
                          <a:noFill/>
                          <a:ln w="9525">
                            <a:noFill/>
                            <a:miter lim="800000"/>
                            <a:headEnd/>
                            <a:tailEnd/>
                          </a:ln>
                        </pic:spPr>
                      </pic:pic>
                    </a:graphicData>
                  </a:graphic>
                </wp:inline>
              </w:drawing>
            </w:r>
          </w:p>
        </w:tc>
      </w:tr>
    </w:tbl>
    <w:p w:rsidR="006F30F3" w:rsidRDefault="006F30F3" w:rsidP="00A139F3"/>
    <w:p w:rsidR="006F30F3" w:rsidRDefault="006F30F3" w:rsidP="00A139F3"/>
    <w:p w:rsidR="006F30F3" w:rsidRDefault="006F30F3" w:rsidP="00A139F3"/>
    <w:p w:rsidR="006F30F3" w:rsidRDefault="006F30F3" w:rsidP="00A139F3">
      <w:pPr>
        <w:sectPr w:rsidR="006F30F3" w:rsidSect="006F30F3">
          <w:pgSz w:w="12240" w:h="15840" w:code="1"/>
          <w:pgMar w:top="1083" w:right="1080" w:bottom="1440" w:left="1080" w:header="720" w:footer="720" w:gutter="0"/>
          <w:cols w:space="720"/>
          <w:docGrid w:linePitch="360"/>
        </w:sectPr>
      </w:pPr>
    </w:p>
    <w:p w:rsidR="006F69C3" w:rsidRPr="00722C7C" w:rsidRDefault="006F69C3" w:rsidP="006F69C3">
      <w:pPr>
        <w:widowControl w:val="0"/>
        <w:jc w:val="center"/>
        <w:rPr>
          <w:rFonts w:ascii="Times New Roman" w:hAnsi="Times New Roman"/>
          <w:sz w:val="22"/>
          <w:szCs w:val="22"/>
        </w:rPr>
      </w:pPr>
      <w:r w:rsidRPr="00722C7C">
        <w:rPr>
          <w:rFonts w:ascii="Times New Roman" w:hAnsi="Times New Roman"/>
          <w:b/>
          <w:sz w:val="22"/>
          <w:szCs w:val="22"/>
          <w:u w:val="single"/>
        </w:rPr>
        <w:lastRenderedPageBreak/>
        <w:t>TABLE OF CONTENTS</w:t>
      </w:r>
    </w:p>
    <w:p w:rsidR="006F69C3" w:rsidRPr="00722C7C" w:rsidRDefault="006F69C3" w:rsidP="006F69C3">
      <w:pPr>
        <w:widowControl w:val="0"/>
        <w:rPr>
          <w:rFonts w:ascii="Times New Roman" w:hAnsi="Times New Roman"/>
          <w:sz w:val="22"/>
          <w:szCs w:val="22"/>
        </w:rPr>
      </w:pPr>
    </w:p>
    <w:p w:rsidR="005A6F02" w:rsidRPr="00F73417" w:rsidRDefault="00F76211" w:rsidP="00F73417">
      <w:pPr>
        <w:pStyle w:val="TOC1"/>
        <w:rPr>
          <w:rFonts w:asciiTheme="minorHAnsi" w:eastAsiaTheme="minorEastAsia" w:hAnsiTheme="minorHAnsi" w:cstheme="minorBidi"/>
        </w:rPr>
      </w:pPr>
      <w:r w:rsidRPr="005A6F02">
        <w:fldChar w:fldCharType="begin"/>
      </w:r>
      <w:r w:rsidR="006F69C3" w:rsidRPr="005A6F02">
        <w:instrText xml:space="preserve"> TOC \f \h \z </w:instrText>
      </w:r>
      <w:r w:rsidRPr="005A6F02">
        <w:fldChar w:fldCharType="separate"/>
      </w:r>
      <w:hyperlink w:anchor="_Toc412467240" w:history="1">
        <w:r w:rsidR="005A6F02" w:rsidRPr="00F73417">
          <w:rPr>
            <w:rStyle w:val="Hyperlink"/>
            <w:color w:val="auto"/>
          </w:rPr>
          <w:t>ARTICLE 1  GENERAL PROVISIONS</w:t>
        </w:r>
        <w:r w:rsidR="005A6F02" w:rsidRPr="00F73417">
          <w:rPr>
            <w:webHidden/>
          </w:rPr>
          <w:tab/>
        </w:r>
        <w:r w:rsidRPr="00F73417">
          <w:rPr>
            <w:webHidden/>
          </w:rPr>
          <w:fldChar w:fldCharType="begin"/>
        </w:r>
        <w:r w:rsidR="005A6F02" w:rsidRPr="00F73417">
          <w:rPr>
            <w:webHidden/>
          </w:rPr>
          <w:instrText xml:space="preserve"> PAGEREF _Toc412467240 \h </w:instrText>
        </w:r>
        <w:r w:rsidRPr="00F73417">
          <w:rPr>
            <w:webHidden/>
          </w:rPr>
        </w:r>
        <w:r w:rsidRPr="00F73417">
          <w:rPr>
            <w:webHidden/>
          </w:rPr>
          <w:fldChar w:fldCharType="separate"/>
        </w:r>
        <w:r w:rsidR="00FA61D8">
          <w:rPr>
            <w:webHidden/>
          </w:rPr>
          <w:t>77</w:t>
        </w:r>
        <w:r w:rsidRPr="00F73417">
          <w:rPr>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41" w:history="1">
        <w:r w:rsidR="005A6F02" w:rsidRPr="005A6F02">
          <w:rPr>
            <w:rStyle w:val="Hyperlink"/>
            <w:rFonts w:ascii="Times New Roman" w:hAnsi="Times New Roman"/>
            <w:noProof/>
            <w:sz w:val="20"/>
          </w:rPr>
          <w:t>1.1  DEFINITIONS</w:t>
        </w:r>
        <w:r w:rsidR="005A6F02" w:rsidRPr="005A6F02">
          <w:rPr>
            <w:noProof/>
            <w:webHidden/>
          </w:rPr>
          <w:tab/>
        </w:r>
        <w:r w:rsidRPr="005A6F02">
          <w:rPr>
            <w:noProof/>
            <w:webHidden/>
          </w:rPr>
          <w:fldChar w:fldCharType="begin"/>
        </w:r>
        <w:r w:rsidR="005A6F02" w:rsidRPr="005A6F02">
          <w:rPr>
            <w:noProof/>
            <w:webHidden/>
          </w:rPr>
          <w:instrText xml:space="preserve"> PAGEREF _Toc412467241 \h </w:instrText>
        </w:r>
        <w:r w:rsidRPr="005A6F02">
          <w:rPr>
            <w:noProof/>
            <w:webHidden/>
          </w:rPr>
        </w:r>
        <w:r w:rsidRPr="005A6F02">
          <w:rPr>
            <w:noProof/>
            <w:webHidden/>
          </w:rPr>
          <w:fldChar w:fldCharType="separate"/>
        </w:r>
        <w:r w:rsidR="00FA61D8">
          <w:rPr>
            <w:noProof/>
            <w:webHidden/>
          </w:rPr>
          <w:t>77</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42" w:history="1">
        <w:r w:rsidR="005A6F02" w:rsidRPr="005A6F02">
          <w:rPr>
            <w:rStyle w:val="Hyperlink"/>
            <w:rFonts w:ascii="Times New Roman" w:hAnsi="Times New Roman"/>
            <w:noProof/>
            <w:sz w:val="20"/>
          </w:rPr>
          <w:t>1.2  EXECUTION, CORRELATION AND INTENT</w:t>
        </w:r>
        <w:r w:rsidR="005A6F02" w:rsidRPr="005A6F02">
          <w:rPr>
            <w:noProof/>
            <w:webHidden/>
          </w:rPr>
          <w:tab/>
        </w:r>
        <w:r w:rsidRPr="005A6F02">
          <w:rPr>
            <w:noProof/>
            <w:webHidden/>
          </w:rPr>
          <w:fldChar w:fldCharType="begin"/>
        </w:r>
        <w:r w:rsidR="005A6F02" w:rsidRPr="005A6F02">
          <w:rPr>
            <w:noProof/>
            <w:webHidden/>
          </w:rPr>
          <w:instrText xml:space="preserve"> PAGEREF _Toc412467242 \h </w:instrText>
        </w:r>
        <w:r w:rsidRPr="005A6F02">
          <w:rPr>
            <w:noProof/>
            <w:webHidden/>
          </w:rPr>
        </w:r>
        <w:r w:rsidRPr="005A6F02">
          <w:rPr>
            <w:noProof/>
            <w:webHidden/>
          </w:rPr>
          <w:fldChar w:fldCharType="separate"/>
        </w:r>
        <w:r w:rsidR="00FA61D8">
          <w:rPr>
            <w:noProof/>
            <w:webHidden/>
          </w:rPr>
          <w:t>82</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43" w:history="1">
        <w:r w:rsidR="005A6F02" w:rsidRPr="005A6F02">
          <w:rPr>
            <w:rStyle w:val="Hyperlink"/>
            <w:rFonts w:ascii="Times New Roman" w:hAnsi="Times New Roman"/>
            <w:noProof/>
            <w:sz w:val="20"/>
          </w:rPr>
          <w:t>1.3  USE OF THE JUDICIAL COUNCIL'S DRAWINGS AND OTHER DOCUMENTS</w:t>
        </w:r>
        <w:r w:rsidR="005A6F02" w:rsidRPr="005A6F02">
          <w:rPr>
            <w:noProof/>
            <w:webHidden/>
          </w:rPr>
          <w:tab/>
        </w:r>
        <w:r w:rsidRPr="005A6F02">
          <w:rPr>
            <w:noProof/>
            <w:webHidden/>
          </w:rPr>
          <w:fldChar w:fldCharType="begin"/>
        </w:r>
        <w:r w:rsidR="005A6F02" w:rsidRPr="005A6F02">
          <w:rPr>
            <w:noProof/>
            <w:webHidden/>
          </w:rPr>
          <w:instrText xml:space="preserve"> PAGEREF _Toc412467243 \h </w:instrText>
        </w:r>
        <w:r w:rsidRPr="005A6F02">
          <w:rPr>
            <w:noProof/>
            <w:webHidden/>
          </w:rPr>
        </w:r>
        <w:r w:rsidRPr="005A6F02">
          <w:rPr>
            <w:noProof/>
            <w:webHidden/>
          </w:rPr>
          <w:fldChar w:fldCharType="separate"/>
        </w:r>
        <w:r w:rsidR="00FA61D8">
          <w:rPr>
            <w:noProof/>
            <w:webHidden/>
          </w:rPr>
          <w:t>83</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44" w:history="1">
        <w:r w:rsidR="005A6F02" w:rsidRPr="005A6F02">
          <w:rPr>
            <w:rStyle w:val="Hyperlink"/>
            <w:rFonts w:ascii="Times New Roman" w:hAnsi="Times New Roman"/>
            <w:noProof/>
            <w:sz w:val="20"/>
          </w:rPr>
          <w:t>1.4  CAPITALIZATION</w:t>
        </w:r>
        <w:r w:rsidR="005A6F02" w:rsidRPr="005A6F02">
          <w:rPr>
            <w:noProof/>
            <w:webHidden/>
          </w:rPr>
          <w:tab/>
        </w:r>
        <w:r w:rsidRPr="005A6F02">
          <w:rPr>
            <w:noProof/>
            <w:webHidden/>
          </w:rPr>
          <w:fldChar w:fldCharType="begin"/>
        </w:r>
        <w:r w:rsidR="005A6F02" w:rsidRPr="005A6F02">
          <w:rPr>
            <w:noProof/>
            <w:webHidden/>
          </w:rPr>
          <w:instrText xml:space="preserve"> PAGEREF _Toc412467244 \h </w:instrText>
        </w:r>
        <w:r w:rsidRPr="005A6F02">
          <w:rPr>
            <w:noProof/>
            <w:webHidden/>
          </w:rPr>
        </w:r>
        <w:r w:rsidRPr="005A6F02">
          <w:rPr>
            <w:noProof/>
            <w:webHidden/>
          </w:rPr>
          <w:fldChar w:fldCharType="separate"/>
        </w:r>
        <w:r w:rsidR="00FA61D8">
          <w:rPr>
            <w:noProof/>
            <w:webHidden/>
          </w:rPr>
          <w:t>83</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45" w:history="1">
        <w:r w:rsidR="005A6F02" w:rsidRPr="005A6F02">
          <w:rPr>
            <w:rStyle w:val="Hyperlink"/>
            <w:rFonts w:ascii="Times New Roman" w:hAnsi="Times New Roman"/>
            <w:noProof/>
            <w:sz w:val="20"/>
          </w:rPr>
          <w:t>1.5  CONFLICTS IN THE CONTRACT DOCUMENTS</w:t>
        </w:r>
        <w:r w:rsidR="005A6F02" w:rsidRPr="005A6F02">
          <w:rPr>
            <w:noProof/>
            <w:webHidden/>
          </w:rPr>
          <w:tab/>
        </w:r>
        <w:r w:rsidRPr="005A6F02">
          <w:rPr>
            <w:noProof/>
            <w:webHidden/>
          </w:rPr>
          <w:fldChar w:fldCharType="begin"/>
        </w:r>
        <w:r w:rsidR="005A6F02" w:rsidRPr="005A6F02">
          <w:rPr>
            <w:noProof/>
            <w:webHidden/>
          </w:rPr>
          <w:instrText xml:space="preserve"> PAGEREF _Toc412467245 \h </w:instrText>
        </w:r>
        <w:r w:rsidRPr="005A6F02">
          <w:rPr>
            <w:noProof/>
            <w:webHidden/>
          </w:rPr>
        </w:r>
        <w:r w:rsidRPr="005A6F02">
          <w:rPr>
            <w:noProof/>
            <w:webHidden/>
          </w:rPr>
          <w:fldChar w:fldCharType="separate"/>
        </w:r>
        <w:r w:rsidR="00FA61D8">
          <w:rPr>
            <w:noProof/>
            <w:webHidden/>
          </w:rPr>
          <w:t>83</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46" w:history="1">
        <w:r w:rsidR="005A6F02" w:rsidRPr="005A6F02">
          <w:rPr>
            <w:rStyle w:val="Hyperlink"/>
            <w:rFonts w:ascii="Times New Roman" w:hAnsi="Times New Roman"/>
            <w:noProof/>
            <w:sz w:val="20"/>
          </w:rPr>
          <w:t>1.6  REQUESTS FOR INFORMATION, CLARIFICATION OR ADDITIONAL INSTRUCTIONS</w:t>
        </w:r>
        <w:r w:rsidR="005A6F02" w:rsidRPr="005A6F02">
          <w:rPr>
            <w:noProof/>
            <w:webHidden/>
          </w:rPr>
          <w:tab/>
        </w:r>
        <w:r w:rsidRPr="005A6F02">
          <w:rPr>
            <w:noProof/>
            <w:webHidden/>
          </w:rPr>
          <w:fldChar w:fldCharType="begin"/>
        </w:r>
        <w:r w:rsidR="005A6F02" w:rsidRPr="005A6F02">
          <w:rPr>
            <w:noProof/>
            <w:webHidden/>
          </w:rPr>
          <w:instrText xml:space="preserve"> PAGEREF _Toc412467246 \h </w:instrText>
        </w:r>
        <w:r w:rsidRPr="005A6F02">
          <w:rPr>
            <w:noProof/>
            <w:webHidden/>
          </w:rPr>
        </w:r>
        <w:r w:rsidRPr="005A6F02">
          <w:rPr>
            <w:noProof/>
            <w:webHidden/>
          </w:rPr>
          <w:fldChar w:fldCharType="separate"/>
        </w:r>
        <w:r w:rsidR="00FA61D8">
          <w:rPr>
            <w:noProof/>
            <w:webHidden/>
          </w:rPr>
          <w:t>84</w:t>
        </w:r>
        <w:r w:rsidRPr="005A6F02">
          <w:rPr>
            <w:noProof/>
            <w:webHidden/>
          </w:rPr>
          <w:fldChar w:fldCharType="end"/>
        </w:r>
      </w:hyperlink>
    </w:p>
    <w:p w:rsidR="005A6F02" w:rsidRPr="005A6F02" w:rsidRDefault="00F76211" w:rsidP="00F73417">
      <w:pPr>
        <w:pStyle w:val="TOC1"/>
        <w:rPr>
          <w:rFonts w:asciiTheme="minorHAnsi" w:eastAsiaTheme="minorEastAsia" w:hAnsiTheme="minorHAnsi" w:cstheme="minorBidi"/>
        </w:rPr>
      </w:pPr>
      <w:hyperlink w:anchor="_Toc412467247" w:history="1">
        <w:r w:rsidR="005A6F02" w:rsidRPr="005A6F02">
          <w:rPr>
            <w:rStyle w:val="Hyperlink"/>
          </w:rPr>
          <w:t>ARTICLE 2  ADMINISTRATION OF THE CONTRACT</w:t>
        </w:r>
        <w:r w:rsidR="005A6F02" w:rsidRPr="005A6F02">
          <w:rPr>
            <w:webHidden/>
          </w:rPr>
          <w:tab/>
        </w:r>
        <w:r w:rsidRPr="005A6F02">
          <w:rPr>
            <w:webHidden/>
          </w:rPr>
          <w:fldChar w:fldCharType="begin"/>
        </w:r>
        <w:r w:rsidR="005A6F02" w:rsidRPr="005A6F02">
          <w:rPr>
            <w:webHidden/>
          </w:rPr>
          <w:instrText xml:space="preserve"> PAGEREF _Toc412467247 \h </w:instrText>
        </w:r>
        <w:r w:rsidRPr="005A6F02">
          <w:rPr>
            <w:webHidden/>
          </w:rPr>
        </w:r>
        <w:r w:rsidRPr="005A6F02">
          <w:rPr>
            <w:webHidden/>
          </w:rPr>
          <w:fldChar w:fldCharType="separate"/>
        </w:r>
        <w:r w:rsidR="00FA61D8">
          <w:rPr>
            <w:webHidden/>
          </w:rPr>
          <w:t>85</w:t>
        </w:r>
        <w:r w:rsidRPr="005A6F02">
          <w:rPr>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48" w:history="1">
        <w:r w:rsidR="005A6F02" w:rsidRPr="005A6F02">
          <w:rPr>
            <w:rStyle w:val="Hyperlink"/>
            <w:rFonts w:ascii="Times New Roman" w:hAnsi="Times New Roman"/>
            <w:noProof/>
            <w:sz w:val="20"/>
          </w:rPr>
          <w:t>2.1  INFORMATION AND/OR SERVICES REQUIRED OF THE JUDICIAL COUNCIL</w:t>
        </w:r>
        <w:r w:rsidR="005A6F02" w:rsidRPr="005A6F02">
          <w:rPr>
            <w:noProof/>
            <w:webHidden/>
          </w:rPr>
          <w:tab/>
        </w:r>
        <w:r w:rsidRPr="005A6F02">
          <w:rPr>
            <w:noProof/>
            <w:webHidden/>
          </w:rPr>
          <w:fldChar w:fldCharType="begin"/>
        </w:r>
        <w:r w:rsidR="005A6F02" w:rsidRPr="005A6F02">
          <w:rPr>
            <w:noProof/>
            <w:webHidden/>
          </w:rPr>
          <w:instrText xml:space="preserve"> PAGEREF _Toc412467248 \h </w:instrText>
        </w:r>
        <w:r w:rsidRPr="005A6F02">
          <w:rPr>
            <w:noProof/>
            <w:webHidden/>
          </w:rPr>
        </w:r>
        <w:r w:rsidRPr="005A6F02">
          <w:rPr>
            <w:noProof/>
            <w:webHidden/>
          </w:rPr>
          <w:fldChar w:fldCharType="separate"/>
        </w:r>
        <w:r w:rsidR="00FA61D8">
          <w:rPr>
            <w:noProof/>
            <w:webHidden/>
          </w:rPr>
          <w:t>85</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49" w:history="1">
        <w:r w:rsidR="005A6F02" w:rsidRPr="005A6F02">
          <w:rPr>
            <w:rStyle w:val="Hyperlink"/>
            <w:rFonts w:ascii="Times New Roman" w:hAnsi="Times New Roman"/>
            <w:noProof/>
            <w:sz w:val="20"/>
          </w:rPr>
          <w:t>2.2  ADMINISTRATION OF THE CONTRACT</w:t>
        </w:r>
        <w:r w:rsidR="005A6F02" w:rsidRPr="005A6F02">
          <w:rPr>
            <w:noProof/>
            <w:webHidden/>
          </w:rPr>
          <w:tab/>
        </w:r>
        <w:r w:rsidRPr="005A6F02">
          <w:rPr>
            <w:noProof/>
            <w:webHidden/>
          </w:rPr>
          <w:fldChar w:fldCharType="begin"/>
        </w:r>
        <w:r w:rsidR="005A6F02" w:rsidRPr="005A6F02">
          <w:rPr>
            <w:noProof/>
            <w:webHidden/>
          </w:rPr>
          <w:instrText xml:space="preserve"> PAGEREF _Toc412467249 \h </w:instrText>
        </w:r>
        <w:r w:rsidRPr="005A6F02">
          <w:rPr>
            <w:noProof/>
            <w:webHidden/>
          </w:rPr>
        </w:r>
        <w:r w:rsidRPr="005A6F02">
          <w:rPr>
            <w:noProof/>
            <w:webHidden/>
          </w:rPr>
          <w:fldChar w:fldCharType="separate"/>
        </w:r>
        <w:r w:rsidR="00FA61D8">
          <w:rPr>
            <w:noProof/>
            <w:webHidden/>
          </w:rPr>
          <w:t>85</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50" w:history="1">
        <w:r w:rsidR="005A6F02" w:rsidRPr="005A6F02">
          <w:rPr>
            <w:rStyle w:val="Hyperlink"/>
            <w:rFonts w:ascii="Times New Roman" w:hAnsi="Times New Roman"/>
            <w:noProof/>
            <w:sz w:val="20"/>
          </w:rPr>
          <w:t>2.3  TERMINATION FOR CAUSE</w:t>
        </w:r>
        <w:r w:rsidR="005A6F02" w:rsidRPr="005A6F02">
          <w:rPr>
            <w:noProof/>
            <w:webHidden/>
          </w:rPr>
          <w:tab/>
        </w:r>
        <w:r w:rsidRPr="005A6F02">
          <w:rPr>
            <w:noProof/>
            <w:webHidden/>
          </w:rPr>
          <w:fldChar w:fldCharType="begin"/>
        </w:r>
        <w:r w:rsidR="005A6F02" w:rsidRPr="005A6F02">
          <w:rPr>
            <w:noProof/>
            <w:webHidden/>
          </w:rPr>
          <w:instrText xml:space="preserve"> PAGEREF _Toc412467250 \h </w:instrText>
        </w:r>
        <w:r w:rsidRPr="005A6F02">
          <w:rPr>
            <w:noProof/>
            <w:webHidden/>
          </w:rPr>
        </w:r>
        <w:r w:rsidRPr="005A6F02">
          <w:rPr>
            <w:noProof/>
            <w:webHidden/>
          </w:rPr>
          <w:fldChar w:fldCharType="separate"/>
        </w:r>
        <w:r w:rsidR="00FA61D8">
          <w:rPr>
            <w:noProof/>
            <w:webHidden/>
          </w:rPr>
          <w:t>87</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51" w:history="1">
        <w:r w:rsidR="005A6F02" w:rsidRPr="005A6F02">
          <w:rPr>
            <w:rStyle w:val="Hyperlink"/>
            <w:rFonts w:ascii="Times New Roman" w:hAnsi="Times New Roman"/>
            <w:noProof/>
            <w:sz w:val="20"/>
          </w:rPr>
          <w:t>2.4  TERMINATION FOR THE JUDICIAL COUNCIL’S CONVENIENCE</w:t>
        </w:r>
        <w:r w:rsidR="005A6F02" w:rsidRPr="005A6F02">
          <w:rPr>
            <w:noProof/>
            <w:webHidden/>
          </w:rPr>
          <w:tab/>
        </w:r>
        <w:r w:rsidRPr="005A6F02">
          <w:rPr>
            <w:noProof/>
            <w:webHidden/>
          </w:rPr>
          <w:fldChar w:fldCharType="begin"/>
        </w:r>
        <w:r w:rsidR="005A6F02" w:rsidRPr="005A6F02">
          <w:rPr>
            <w:noProof/>
            <w:webHidden/>
          </w:rPr>
          <w:instrText xml:space="preserve"> PAGEREF _Toc412467251 \h </w:instrText>
        </w:r>
        <w:r w:rsidRPr="005A6F02">
          <w:rPr>
            <w:noProof/>
            <w:webHidden/>
          </w:rPr>
        </w:r>
        <w:r w:rsidRPr="005A6F02">
          <w:rPr>
            <w:noProof/>
            <w:webHidden/>
          </w:rPr>
          <w:fldChar w:fldCharType="separate"/>
        </w:r>
        <w:r w:rsidR="00FA61D8">
          <w:rPr>
            <w:noProof/>
            <w:webHidden/>
          </w:rPr>
          <w:t>89</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52" w:history="1">
        <w:r w:rsidR="005A6F02" w:rsidRPr="005A6F02">
          <w:rPr>
            <w:rStyle w:val="Hyperlink"/>
            <w:rFonts w:ascii="Times New Roman" w:hAnsi="Times New Roman"/>
            <w:noProof/>
            <w:sz w:val="20"/>
          </w:rPr>
          <w:t>2.5  SUSPENSION FOR THE JUDICIAL COUNCIL’S CONVENIENCE</w:t>
        </w:r>
        <w:r w:rsidR="005A6F02" w:rsidRPr="005A6F02">
          <w:rPr>
            <w:noProof/>
            <w:webHidden/>
          </w:rPr>
          <w:tab/>
        </w:r>
        <w:r w:rsidRPr="005A6F02">
          <w:rPr>
            <w:noProof/>
            <w:webHidden/>
          </w:rPr>
          <w:fldChar w:fldCharType="begin"/>
        </w:r>
        <w:r w:rsidR="005A6F02" w:rsidRPr="005A6F02">
          <w:rPr>
            <w:noProof/>
            <w:webHidden/>
          </w:rPr>
          <w:instrText xml:space="preserve"> PAGEREF _Toc412467252 \h </w:instrText>
        </w:r>
        <w:r w:rsidRPr="005A6F02">
          <w:rPr>
            <w:noProof/>
            <w:webHidden/>
          </w:rPr>
        </w:r>
        <w:r w:rsidRPr="005A6F02">
          <w:rPr>
            <w:noProof/>
            <w:webHidden/>
          </w:rPr>
          <w:fldChar w:fldCharType="separate"/>
        </w:r>
        <w:r w:rsidR="00FA61D8">
          <w:rPr>
            <w:noProof/>
            <w:webHidden/>
          </w:rPr>
          <w:t>89</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53" w:history="1">
        <w:r w:rsidR="005A6F02" w:rsidRPr="005A6F02">
          <w:rPr>
            <w:rStyle w:val="Hyperlink"/>
            <w:rFonts w:ascii="Times New Roman" w:hAnsi="Times New Roman"/>
            <w:noProof/>
            <w:sz w:val="20"/>
          </w:rPr>
          <w:t>2.6  TERMINATION BY JUDICIAL COUNCIL FOR NON-APPROPRIATION; JUDICIAL COUNCIL’S OBLIGATION SUBJECT TO AVAILABILITY OF FUNDS</w:t>
        </w:r>
        <w:r w:rsidR="005A6F02" w:rsidRPr="005A6F02">
          <w:rPr>
            <w:noProof/>
            <w:webHidden/>
          </w:rPr>
          <w:tab/>
        </w:r>
        <w:r w:rsidRPr="005A6F02">
          <w:rPr>
            <w:noProof/>
            <w:webHidden/>
          </w:rPr>
          <w:fldChar w:fldCharType="begin"/>
        </w:r>
        <w:r w:rsidR="005A6F02" w:rsidRPr="005A6F02">
          <w:rPr>
            <w:noProof/>
            <w:webHidden/>
          </w:rPr>
          <w:instrText xml:space="preserve"> PAGEREF _Toc412467253 \h </w:instrText>
        </w:r>
        <w:r w:rsidRPr="005A6F02">
          <w:rPr>
            <w:noProof/>
            <w:webHidden/>
          </w:rPr>
        </w:r>
        <w:r w:rsidRPr="005A6F02">
          <w:rPr>
            <w:noProof/>
            <w:webHidden/>
          </w:rPr>
          <w:fldChar w:fldCharType="separate"/>
        </w:r>
        <w:r w:rsidR="00FA61D8">
          <w:rPr>
            <w:noProof/>
            <w:webHidden/>
          </w:rPr>
          <w:t>90</w:t>
        </w:r>
        <w:r w:rsidRPr="005A6F02">
          <w:rPr>
            <w:noProof/>
            <w:webHidden/>
          </w:rPr>
          <w:fldChar w:fldCharType="end"/>
        </w:r>
      </w:hyperlink>
    </w:p>
    <w:p w:rsidR="005A6F02" w:rsidRPr="005A6F02" w:rsidRDefault="00F76211" w:rsidP="00F73417">
      <w:pPr>
        <w:pStyle w:val="TOC1"/>
        <w:rPr>
          <w:rFonts w:asciiTheme="minorHAnsi" w:eastAsiaTheme="minorEastAsia" w:hAnsiTheme="minorHAnsi" w:cstheme="minorBidi"/>
        </w:rPr>
      </w:pPr>
      <w:hyperlink w:anchor="_Toc412467254" w:history="1">
        <w:r w:rsidR="005A6F02" w:rsidRPr="005A6F02">
          <w:rPr>
            <w:rStyle w:val="Hyperlink"/>
          </w:rPr>
          <w:t>ARTICLE 3  CONTRACTOR</w:t>
        </w:r>
        <w:r w:rsidR="005A6F02" w:rsidRPr="005A6F02">
          <w:rPr>
            <w:webHidden/>
          </w:rPr>
          <w:tab/>
        </w:r>
        <w:r w:rsidRPr="005A6F02">
          <w:rPr>
            <w:webHidden/>
          </w:rPr>
          <w:fldChar w:fldCharType="begin"/>
        </w:r>
        <w:r w:rsidR="005A6F02" w:rsidRPr="005A6F02">
          <w:rPr>
            <w:webHidden/>
          </w:rPr>
          <w:instrText xml:space="preserve"> PAGEREF _Toc412467254 \h </w:instrText>
        </w:r>
        <w:r w:rsidRPr="005A6F02">
          <w:rPr>
            <w:webHidden/>
          </w:rPr>
        </w:r>
        <w:r w:rsidRPr="005A6F02">
          <w:rPr>
            <w:webHidden/>
          </w:rPr>
          <w:fldChar w:fldCharType="separate"/>
        </w:r>
        <w:r w:rsidR="00FA61D8">
          <w:rPr>
            <w:webHidden/>
          </w:rPr>
          <w:t>90</w:t>
        </w:r>
        <w:r w:rsidRPr="005A6F02">
          <w:rPr>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55" w:history="1">
        <w:r w:rsidR="005A6F02" w:rsidRPr="005A6F02">
          <w:rPr>
            <w:rStyle w:val="Hyperlink"/>
            <w:rFonts w:ascii="Times New Roman" w:hAnsi="Times New Roman"/>
            <w:noProof/>
            <w:sz w:val="20"/>
          </w:rPr>
          <w:t>3.1  REVIEW OF CONTRACT DOCUMENTS AND FIELD CONDITIONS BY THE CONTRACTOR</w:t>
        </w:r>
        <w:r w:rsidR="005A6F02" w:rsidRPr="005A6F02">
          <w:rPr>
            <w:noProof/>
            <w:webHidden/>
          </w:rPr>
          <w:tab/>
        </w:r>
        <w:r w:rsidRPr="005A6F02">
          <w:rPr>
            <w:noProof/>
            <w:webHidden/>
          </w:rPr>
          <w:fldChar w:fldCharType="begin"/>
        </w:r>
        <w:r w:rsidR="005A6F02" w:rsidRPr="005A6F02">
          <w:rPr>
            <w:noProof/>
            <w:webHidden/>
          </w:rPr>
          <w:instrText xml:space="preserve"> PAGEREF _Toc412467255 \h </w:instrText>
        </w:r>
        <w:r w:rsidRPr="005A6F02">
          <w:rPr>
            <w:noProof/>
            <w:webHidden/>
          </w:rPr>
        </w:r>
        <w:r w:rsidRPr="005A6F02">
          <w:rPr>
            <w:noProof/>
            <w:webHidden/>
          </w:rPr>
          <w:fldChar w:fldCharType="separate"/>
        </w:r>
        <w:r w:rsidR="00FA61D8">
          <w:rPr>
            <w:noProof/>
            <w:webHidden/>
          </w:rPr>
          <w:t>90</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56" w:history="1">
        <w:r w:rsidR="005A6F02" w:rsidRPr="005A6F02">
          <w:rPr>
            <w:rStyle w:val="Hyperlink"/>
            <w:rFonts w:ascii="Times New Roman" w:hAnsi="Times New Roman"/>
            <w:noProof/>
            <w:sz w:val="20"/>
          </w:rPr>
          <w:t>3.2  SUPERVISION AND CONSTRUCTION PROCEDURES</w:t>
        </w:r>
        <w:r w:rsidR="005A6F02" w:rsidRPr="005A6F02">
          <w:rPr>
            <w:noProof/>
            <w:webHidden/>
          </w:rPr>
          <w:tab/>
        </w:r>
        <w:r w:rsidRPr="005A6F02">
          <w:rPr>
            <w:noProof/>
            <w:webHidden/>
          </w:rPr>
          <w:fldChar w:fldCharType="begin"/>
        </w:r>
        <w:r w:rsidR="005A6F02" w:rsidRPr="005A6F02">
          <w:rPr>
            <w:noProof/>
            <w:webHidden/>
          </w:rPr>
          <w:instrText xml:space="preserve"> PAGEREF _Toc412467256 \h </w:instrText>
        </w:r>
        <w:r w:rsidRPr="005A6F02">
          <w:rPr>
            <w:noProof/>
            <w:webHidden/>
          </w:rPr>
        </w:r>
        <w:r w:rsidRPr="005A6F02">
          <w:rPr>
            <w:noProof/>
            <w:webHidden/>
          </w:rPr>
          <w:fldChar w:fldCharType="separate"/>
        </w:r>
        <w:r w:rsidR="00FA61D8">
          <w:rPr>
            <w:noProof/>
            <w:webHidden/>
          </w:rPr>
          <w:t>91</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57" w:history="1">
        <w:r w:rsidR="005A6F02" w:rsidRPr="005A6F02">
          <w:rPr>
            <w:rStyle w:val="Hyperlink"/>
            <w:rFonts w:ascii="Times New Roman" w:hAnsi="Times New Roman"/>
            <w:noProof/>
            <w:sz w:val="20"/>
          </w:rPr>
          <w:t>3.3  LABOR AND MATERIALS</w:t>
        </w:r>
        <w:r w:rsidR="005A6F02" w:rsidRPr="005A6F02">
          <w:rPr>
            <w:noProof/>
            <w:webHidden/>
          </w:rPr>
          <w:tab/>
        </w:r>
        <w:r w:rsidRPr="005A6F02">
          <w:rPr>
            <w:noProof/>
            <w:webHidden/>
          </w:rPr>
          <w:fldChar w:fldCharType="begin"/>
        </w:r>
        <w:r w:rsidR="005A6F02" w:rsidRPr="005A6F02">
          <w:rPr>
            <w:noProof/>
            <w:webHidden/>
          </w:rPr>
          <w:instrText xml:space="preserve"> PAGEREF _Toc412467257 \h </w:instrText>
        </w:r>
        <w:r w:rsidRPr="005A6F02">
          <w:rPr>
            <w:noProof/>
            <w:webHidden/>
          </w:rPr>
        </w:r>
        <w:r w:rsidRPr="005A6F02">
          <w:rPr>
            <w:noProof/>
            <w:webHidden/>
          </w:rPr>
          <w:fldChar w:fldCharType="separate"/>
        </w:r>
        <w:r w:rsidR="00FA61D8">
          <w:rPr>
            <w:noProof/>
            <w:webHidden/>
          </w:rPr>
          <w:t>92</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58" w:history="1">
        <w:r w:rsidR="005A6F02" w:rsidRPr="005A6F02">
          <w:rPr>
            <w:rStyle w:val="Hyperlink"/>
            <w:rFonts w:ascii="Times New Roman" w:hAnsi="Times New Roman"/>
            <w:noProof/>
            <w:sz w:val="20"/>
          </w:rPr>
          <w:t>3.4  NONDISCRIMINATION/NO HARASSMENT CLAUSE</w:t>
        </w:r>
        <w:r w:rsidR="005A6F02" w:rsidRPr="005A6F02">
          <w:rPr>
            <w:noProof/>
            <w:webHidden/>
          </w:rPr>
          <w:tab/>
        </w:r>
        <w:r w:rsidRPr="005A6F02">
          <w:rPr>
            <w:noProof/>
            <w:webHidden/>
          </w:rPr>
          <w:fldChar w:fldCharType="begin"/>
        </w:r>
        <w:r w:rsidR="005A6F02" w:rsidRPr="005A6F02">
          <w:rPr>
            <w:noProof/>
            <w:webHidden/>
          </w:rPr>
          <w:instrText xml:space="preserve"> PAGEREF _Toc412467258 \h </w:instrText>
        </w:r>
        <w:r w:rsidRPr="005A6F02">
          <w:rPr>
            <w:noProof/>
            <w:webHidden/>
          </w:rPr>
        </w:r>
        <w:r w:rsidRPr="005A6F02">
          <w:rPr>
            <w:noProof/>
            <w:webHidden/>
          </w:rPr>
          <w:fldChar w:fldCharType="separate"/>
        </w:r>
        <w:r w:rsidR="00FA61D8">
          <w:rPr>
            <w:noProof/>
            <w:webHidden/>
          </w:rPr>
          <w:t>95</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59" w:history="1">
        <w:r w:rsidR="005A6F02" w:rsidRPr="005A6F02">
          <w:rPr>
            <w:rStyle w:val="Hyperlink"/>
            <w:rFonts w:ascii="Times New Roman" w:hAnsi="Times New Roman"/>
            <w:noProof/>
            <w:sz w:val="20"/>
          </w:rPr>
          <w:t>3.5  GUARANTEE</w:t>
        </w:r>
        <w:r w:rsidR="005A6F02" w:rsidRPr="005A6F02">
          <w:rPr>
            <w:noProof/>
            <w:webHidden/>
          </w:rPr>
          <w:tab/>
        </w:r>
        <w:r w:rsidRPr="005A6F02">
          <w:rPr>
            <w:noProof/>
            <w:webHidden/>
          </w:rPr>
          <w:fldChar w:fldCharType="begin"/>
        </w:r>
        <w:r w:rsidR="005A6F02" w:rsidRPr="005A6F02">
          <w:rPr>
            <w:noProof/>
            <w:webHidden/>
          </w:rPr>
          <w:instrText xml:space="preserve"> PAGEREF _Toc412467259 \h </w:instrText>
        </w:r>
        <w:r w:rsidRPr="005A6F02">
          <w:rPr>
            <w:noProof/>
            <w:webHidden/>
          </w:rPr>
        </w:r>
        <w:r w:rsidRPr="005A6F02">
          <w:rPr>
            <w:noProof/>
            <w:webHidden/>
          </w:rPr>
          <w:fldChar w:fldCharType="separate"/>
        </w:r>
        <w:r w:rsidR="00FA61D8">
          <w:rPr>
            <w:noProof/>
            <w:webHidden/>
          </w:rPr>
          <w:t>96</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60" w:history="1">
        <w:r w:rsidR="005A6F02" w:rsidRPr="005A6F02">
          <w:rPr>
            <w:rStyle w:val="Hyperlink"/>
            <w:rFonts w:ascii="Times New Roman" w:hAnsi="Times New Roman"/>
            <w:noProof/>
            <w:sz w:val="20"/>
          </w:rPr>
          <w:t>3.6  TAXES</w:t>
        </w:r>
        <w:r w:rsidR="005A6F02" w:rsidRPr="005A6F02">
          <w:rPr>
            <w:noProof/>
            <w:webHidden/>
          </w:rPr>
          <w:tab/>
        </w:r>
        <w:r w:rsidRPr="005A6F02">
          <w:rPr>
            <w:noProof/>
            <w:webHidden/>
          </w:rPr>
          <w:fldChar w:fldCharType="begin"/>
        </w:r>
        <w:r w:rsidR="005A6F02" w:rsidRPr="005A6F02">
          <w:rPr>
            <w:noProof/>
            <w:webHidden/>
          </w:rPr>
          <w:instrText xml:space="preserve"> PAGEREF _Toc412467260 \h </w:instrText>
        </w:r>
        <w:r w:rsidRPr="005A6F02">
          <w:rPr>
            <w:noProof/>
            <w:webHidden/>
          </w:rPr>
        </w:r>
        <w:r w:rsidRPr="005A6F02">
          <w:rPr>
            <w:noProof/>
            <w:webHidden/>
          </w:rPr>
          <w:fldChar w:fldCharType="separate"/>
        </w:r>
        <w:r w:rsidR="00FA61D8">
          <w:rPr>
            <w:noProof/>
            <w:webHidden/>
          </w:rPr>
          <w:t>96</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61" w:history="1">
        <w:r w:rsidR="005A6F02" w:rsidRPr="005A6F02">
          <w:rPr>
            <w:rStyle w:val="Hyperlink"/>
            <w:rFonts w:ascii="Times New Roman" w:hAnsi="Times New Roman"/>
            <w:noProof/>
            <w:sz w:val="20"/>
          </w:rPr>
          <w:t>3.7  PERMITS, FEES AND NOTICES</w:t>
        </w:r>
        <w:r w:rsidR="005A6F02" w:rsidRPr="005A6F02">
          <w:rPr>
            <w:noProof/>
            <w:webHidden/>
          </w:rPr>
          <w:tab/>
        </w:r>
        <w:r w:rsidRPr="005A6F02">
          <w:rPr>
            <w:noProof/>
            <w:webHidden/>
          </w:rPr>
          <w:fldChar w:fldCharType="begin"/>
        </w:r>
        <w:r w:rsidR="005A6F02" w:rsidRPr="005A6F02">
          <w:rPr>
            <w:noProof/>
            <w:webHidden/>
          </w:rPr>
          <w:instrText xml:space="preserve"> PAGEREF _Toc412467261 \h </w:instrText>
        </w:r>
        <w:r w:rsidRPr="005A6F02">
          <w:rPr>
            <w:noProof/>
            <w:webHidden/>
          </w:rPr>
        </w:r>
        <w:r w:rsidRPr="005A6F02">
          <w:rPr>
            <w:noProof/>
            <w:webHidden/>
          </w:rPr>
          <w:fldChar w:fldCharType="separate"/>
        </w:r>
        <w:r w:rsidR="00FA61D8">
          <w:rPr>
            <w:noProof/>
            <w:webHidden/>
          </w:rPr>
          <w:t>96</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62" w:history="1">
        <w:r w:rsidR="005A6F02" w:rsidRPr="005A6F02">
          <w:rPr>
            <w:rStyle w:val="Hyperlink"/>
            <w:rFonts w:ascii="Times New Roman" w:hAnsi="Times New Roman"/>
            <w:noProof/>
            <w:sz w:val="20"/>
          </w:rPr>
          <w:t>3.8  SUPERINTENDENT</w:t>
        </w:r>
        <w:r w:rsidR="005A6F02" w:rsidRPr="005A6F02">
          <w:rPr>
            <w:noProof/>
            <w:webHidden/>
          </w:rPr>
          <w:tab/>
        </w:r>
        <w:r w:rsidRPr="005A6F02">
          <w:rPr>
            <w:noProof/>
            <w:webHidden/>
          </w:rPr>
          <w:fldChar w:fldCharType="begin"/>
        </w:r>
        <w:r w:rsidR="005A6F02" w:rsidRPr="005A6F02">
          <w:rPr>
            <w:noProof/>
            <w:webHidden/>
          </w:rPr>
          <w:instrText xml:space="preserve"> PAGEREF _Toc412467262 \h </w:instrText>
        </w:r>
        <w:r w:rsidRPr="005A6F02">
          <w:rPr>
            <w:noProof/>
            <w:webHidden/>
          </w:rPr>
        </w:r>
        <w:r w:rsidRPr="005A6F02">
          <w:rPr>
            <w:noProof/>
            <w:webHidden/>
          </w:rPr>
          <w:fldChar w:fldCharType="separate"/>
        </w:r>
        <w:r w:rsidR="00FA61D8">
          <w:rPr>
            <w:noProof/>
            <w:webHidden/>
          </w:rPr>
          <w:t>97</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63" w:history="1">
        <w:r w:rsidR="005A6F02" w:rsidRPr="005A6F02">
          <w:rPr>
            <w:rStyle w:val="Hyperlink"/>
            <w:rFonts w:ascii="Times New Roman" w:hAnsi="Times New Roman"/>
            <w:noProof/>
            <w:sz w:val="20"/>
          </w:rPr>
          <w:t>3.9  PROJECT SCHEDULES AND NARRATIVE REPORT</w:t>
        </w:r>
        <w:r w:rsidR="005A6F02" w:rsidRPr="005A6F02">
          <w:rPr>
            <w:noProof/>
            <w:webHidden/>
          </w:rPr>
          <w:tab/>
        </w:r>
        <w:r w:rsidRPr="005A6F02">
          <w:rPr>
            <w:noProof/>
            <w:webHidden/>
          </w:rPr>
          <w:fldChar w:fldCharType="begin"/>
        </w:r>
        <w:r w:rsidR="005A6F02" w:rsidRPr="005A6F02">
          <w:rPr>
            <w:noProof/>
            <w:webHidden/>
          </w:rPr>
          <w:instrText xml:space="preserve"> PAGEREF _Toc412467263 \h </w:instrText>
        </w:r>
        <w:r w:rsidRPr="005A6F02">
          <w:rPr>
            <w:noProof/>
            <w:webHidden/>
          </w:rPr>
        </w:r>
        <w:r w:rsidRPr="005A6F02">
          <w:rPr>
            <w:noProof/>
            <w:webHidden/>
          </w:rPr>
          <w:fldChar w:fldCharType="separate"/>
        </w:r>
        <w:r w:rsidR="00FA61D8">
          <w:rPr>
            <w:noProof/>
            <w:webHidden/>
          </w:rPr>
          <w:t>98</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64" w:history="1">
        <w:r w:rsidR="005A6F02" w:rsidRPr="005A6F02">
          <w:rPr>
            <w:rStyle w:val="Hyperlink"/>
            <w:rFonts w:ascii="Times New Roman" w:hAnsi="Times New Roman"/>
            <w:noProof/>
            <w:sz w:val="20"/>
          </w:rPr>
          <w:t>3.10  DOCUMENTS AND SAMPLES AT THE PROJECT SITE</w:t>
        </w:r>
        <w:r w:rsidR="005A6F02" w:rsidRPr="005A6F02">
          <w:rPr>
            <w:noProof/>
            <w:webHidden/>
          </w:rPr>
          <w:tab/>
        </w:r>
        <w:r w:rsidRPr="005A6F02">
          <w:rPr>
            <w:noProof/>
            <w:webHidden/>
          </w:rPr>
          <w:fldChar w:fldCharType="begin"/>
        </w:r>
        <w:r w:rsidR="005A6F02" w:rsidRPr="005A6F02">
          <w:rPr>
            <w:noProof/>
            <w:webHidden/>
          </w:rPr>
          <w:instrText xml:space="preserve"> PAGEREF _Toc412467264 \h </w:instrText>
        </w:r>
        <w:r w:rsidRPr="005A6F02">
          <w:rPr>
            <w:noProof/>
            <w:webHidden/>
          </w:rPr>
        </w:r>
        <w:r w:rsidRPr="005A6F02">
          <w:rPr>
            <w:noProof/>
            <w:webHidden/>
          </w:rPr>
          <w:fldChar w:fldCharType="separate"/>
        </w:r>
        <w:r w:rsidR="00FA61D8">
          <w:rPr>
            <w:noProof/>
            <w:webHidden/>
          </w:rPr>
          <w:t>101</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65" w:history="1">
        <w:r w:rsidR="005A6F02" w:rsidRPr="005A6F02">
          <w:rPr>
            <w:rStyle w:val="Hyperlink"/>
            <w:rFonts w:ascii="Times New Roman" w:hAnsi="Times New Roman"/>
            <w:noProof/>
            <w:sz w:val="20"/>
          </w:rPr>
          <w:t>3.11  SHOP DRAWINGS, PRODUCT DATA AND SAMPLES (SUBMITTALS)</w:t>
        </w:r>
        <w:r w:rsidR="005A6F02" w:rsidRPr="005A6F02">
          <w:rPr>
            <w:noProof/>
            <w:webHidden/>
          </w:rPr>
          <w:tab/>
        </w:r>
        <w:r w:rsidRPr="005A6F02">
          <w:rPr>
            <w:noProof/>
            <w:webHidden/>
          </w:rPr>
          <w:fldChar w:fldCharType="begin"/>
        </w:r>
        <w:r w:rsidR="005A6F02" w:rsidRPr="005A6F02">
          <w:rPr>
            <w:noProof/>
            <w:webHidden/>
          </w:rPr>
          <w:instrText xml:space="preserve"> PAGEREF _Toc412467265 \h </w:instrText>
        </w:r>
        <w:r w:rsidRPr="005A6F02">
          <w:rPr>
            <w:noProof/>
            <w:webHidden/>
          </w:rPr>
        </w:r>
        <w:r w:rsidRPr="005A6F02">
          <w:rPr>
            <w:noProof/>
            <w:webHidden/>
          </w:rPr>
          <w:fldChar w:fldCharType="separate"/>
        </w:r>
        <w:r w:rsidR="00FA61D8">
          <w:rPr>
            <w:noProof/>
            <w:webHidden/>
          </w:rPr>
          <w:t>101</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66" w:history="1">
        <w:r w:rsidR="005A6F02" w:rsidRPr="005A6F02">
          <w:rPr>
            <w:rStyle w:val="Hyperlink"/>
            <w:rFonts w:ascii="Times New Roman" w:hAnsi="Times New Roman"/>
            <w:noProof/>
            <w:sz w:val="20"/>
          </w:rPr>
          <w:t>3.12  TESTS AND INSPECTIONS</w:t>
        </w:r>
        <w:r w:rsidR="005A6F02" w:rsidRPr="005A6F02">
          <w:rPr>
            <w:noProof/>
            <w:webHidden/>
          </w:rPr>
          <w:tab/>
        </w:r>
        <w:r w:rsidRPr="005A6F02">
          <w:rPr>
            <w:noProof/>
            <w:webHidden/>
          </w:rPr>
          <w:fldChar w:fldCharType="begin"/>
        </w:r>
        <w:r w:rsidR="005A6F02" w:rsidRPr="005A6F02">
          <w:rPr>
            <w:noProof/>
            <w:webHidden/>
          </w:rPr>
          <w:instrText xml:space="preserve"> PAGEREF _Toc412467266 \h </w:instrText>
        </w:r>
        <w:r w:rsidRPr="005A6F02">
          <w:rPr>
            <w:noProof/>
            <w:webHidden/>
          </w:rPr>
        </w:r>
        <w:r w:rsidRPr="005A6F02">
          <w:rPr>
            <w:noProof/>
            <w:webHidden/>
          </w:rPr>
          <w:fldChar w:fldCharType="separate"/>
        </w:r>
        <w:r w:rsidR="00FA61D8">
          <w:rPr>
            <w:noProof/>
            <w:webHidden/>
          </w:rPr>
          <w:t>103</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67" w:history="1">
        <w:r w:rsidR="005A6F02" w:rsidRPr="005A6F02">
          <w:rPr>
            <w:rStyle w:val="Hyperlink"/>
            <w:rFonts w:ascii="Times New Roman" w:hAnsi="Times New Roman"/>
            <w:noProof/>
            <w:sz w:val="20"/>
          </w:rPr>
          <w:t>3.13  USE OF PROJECT SITE</w:t>
        </w:r>
        <w:r w:rsidR="005A6F02" w:rsidRPr="005A6F02">
          <w:rPr>
            <w:noProof/>
            <w:webHidden/>
          </w:rPr>
          <w:tab/>
        </w:r>
        <w:r w:rsidRPr="005A6F02">
          <w:rPr>
            <w:noProof/>
            <w:webHidden/>
          </w:rPr>
          <w:fldChar w:fldCharType="begin"/>
        </w:r>
        <w:r w:rsidR="005A6F02" w:rsidRPr="005A6F02">
          <w:rPr>
            <w:noProof/>
            <w:webHidden/>
          </w:rPr>
          <w:instrText xml:space="preserve"> PAGEREF _Toc412467267 \h </w:instrText>
        </w:r>
        <w:r w:rsidRPr="005A6F02">
          <w:rPr>
            <w:noProof/>
            <w:webHidden/>
          </w:rPr>
        </w:r>
        <w:r w:rsidRPr="005A6F02">
          <w:rPr>
            <w:noProof/>
            <w:webHidden/>
          </w:rPr>
          <w:fldChar w:fldCharType="separate"/>
        </w:r>
        <w:r w:rsidR="00FA61D8">
          <w:rPr>
            <w:noProof/>
            <w:webHidden/>
          </w:rPr>
          <w:t>104</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68" w:history="1">
        <w:r w:rsidR="005A6F02" w:rsidRPr="005A6F02">
          <w:rPr>
            <w:rStyle w:val="Hyperlink"/>
            <w:rFonts w:ascii="Times New Roman" w:hAnsi="Times New Roman"/>
            <w:noProof/>
            <w:sz w:val="20"/>
          </w:rPr>
          <w:t>3.14  CUTTING AND PATCHING</w:t>
        </w:r>
        <w:r w:rsidR="005A6F02" w:rsidRPr="005A6F02">
          <w:rPr>
            <w:noProof/>
            <w:webHidden/>
          </w:rPr>
          <w:tab/>
        </w:r>
        <w:r w:rsidRPr="005A6F02">
          <w:rPr>
            <w:noProof/>
            <w:webHidden/>
          </w:rPr>
          <w:fldChar w:fldCharType="begin"/>
        </w:r>
        <w:r w:rsidR="005A6F02" w:rsidRPr="005A6F02">
          <w:rPr>
            <w:noProof/>
            <w:webHidden/>
          </w:rPr>
          <w:instrText xml:space="preserve"> PAGEREF _Toc412467268 \h </w:instrText>
        </w:r>
        <w:r w:rsidRPr="005A6F02">
          <w:rPr>
            <w:noProof/>
            <w:webHidden/>
          </w:rPr>
        </w:r>
        <w:r w:rsidRPr="005A6F02">
          <w:rPr>
            <w:noProof/>
            <w:webHidden/>
          </w:rPr>
          <w:fldChar w:fldCharType="separate"/>
        </w:r>
        <w:r w:rsidR="00FA61D8">
          <w:rPr>
            <w:noProof/>
            <w:webHidden/>
          </w:rPr>
          <w:t>104</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69" w:history="1">
        <w:r w:rsidR="005A6F02" w:rsidRPr="005A6F02">
          <w:rPr>
            <w:rStyle w:val="Hyperlink"/>
            <w:rFonts w:ascii="Times New Roman" w:hAnsi="Times New Roman"/>
            <w:noProof/>
            <w:sz w:val="20"/>
          </w:rPr>
          <w:t>3.15  CLEANING UP</w:t>
        </w:r>
        <w:r w:rsidR="005A6F02" w:rsidRPr="005A6F02">
          <w:rPr>
            <w:noProof/>
            <w:webHidden/>
          </w:rPr>
          <w:tab/>
        </w:r>
        <w:r w:rsidRPr="005A6F02">
          <w:rPr>
            <w:noProof/>
            <w:webHidden/>
          </w:rPr>
          <w:fldChar w:fldCharType="begin"/>
        </w:r>
        <w:r w:rsidR="005A6F02" w:rsidRPr="005A6F02">
          <w:rPr>
            <w:noProof/>
            <w:webHidden/>
          </w:rPr>
          <w:instrText xml:space="preserve"> PAGEREF _Toc412467269 \h </w:instrText>
        </w:r>
        <w:r w:rsidRPr="005A6F02">
          <w:rPr>
            <w:noProof/>
            <w:webHidden/>
          </w:rPr>
        </w:r>
        <w:r w:rsidRPr="005A6F02">
          <w:rPr>
            <w:noProof/>
            <w:webHidden/>
          </w:rPr>
          <w:fldChar w:fldCharType="separate"/>
        </w:r>
        <w:r w:rsidR="00FA61D8">
          <w:rPr>
            <w:noProof/>
            <w:webHidden/>
          </w:rPr>
          <w:t>104</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70" w:history="1">
        <w:r w:rsidR="005A6F02" w:rsidRPr="005A6F02">
          <w:rPr>
            <w:rStyle w:val="Hyperlink"/>
            <w:rFonts w:ascii="Times New Roman" w:hAnsi="Times New Roman"/>
            <w:noProof/>
            <w:sz w:val="20"/>
          </w:rPr>
          <w:t>3.16  ACCESS TO WORK</w:t>
        </w:r>
        <w:r w:rsidR="005A6F02" w:rsidRPr="005A6F02">
          <w:rPr>
            <w:noProof/>
            <w:webHidden/>
          </w:rPr>
          <w:tab/>
        </w:r>
        <w:r w:rsidRPr="005A6F02">
          <w:rPr>
            <w:noProof/>
            <w:webHidden/>
          </w:rPr>
          <w:fldChar w:fldCharType="begin"/>
        </w:r>
        <w:r w:rsidR="005A6F02" w:rsidRPr="005A6F02">
          <w:rPr>
            <w:noProof/>
            <w:webHidden/>
          </w:rPr>
          <w:instrText xml:space="preserve"> PAGEREF _Toc412467270 \h </w:instrText>
        </w:r>
        <w:r w:rsidRPr="005A6F02">
          <w:rPr>
            <w:noProof/>
            <w:webHidden/>
          </w:rPr>
        </w:r>
        <w:r w:rsidRPr="005A6F02">
          <w:rPr>
            <w:noProof/>
            <w:webHidden/>
          </w:rPr>
          <w:fldChar w:fldCharType="separate"/>
        </w:r>
        <w:r w:rsidR="00FA61D8">
          <w:rPr>
            <w:noProof/>
            <w:webHidden/>
          </w:rPr>
          <w:t>104</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71" w:history="1">
        <w:r w:rsidR="005A6F02" w:rsidRPr="005A6F02">
          <w:rPr>
            <w:rStyle w:val="Hyperlink"/>
            <w:rFonts w:ascii="Times New Roman" w:hAnsi="Times New Roman"/>
            <w:noProof/>
            <w:sz w:val="20"/>
          </w:rPr>
          <w:t>3.17  ROYALTIES AND PATENTS</w:t>
        </w:r>
        <w:r w:rsidR="005A6F02" w:rsidRPr="005A6F02">
          <w:rPr>
            <w:noProof/>
            <w:webHidden/>
          </w:rPr>
          <w:tab/>
        </w:r>
        <w:r w:rsidRPr="005A6F02">
          <w:rPr>
            <w:noProof/>
            <w:webHidden/>
          </w:rPr>
          <w:fldChar w:fldCharType="begin"/>
        </w:r>
        <w:r w:rsidR="005A6F02" w:rsidRPr="005A6F02">
          <w:rPr>
            <w:noProof/>
            <w:webHidden/>
          </w:rPr>
          <w:instrText xml:space="preserve"> PAGEREF _Toc412467271 \h </w:instrText>
        </w:r>
        <w:r w:rsidRPr="005A6F02">
          <w:rPr>
            <w:noProof/>
            <w:webHidden/>
          </w:rPr>
        </w:r>
        <w:r w:rsidRPr="005A6F02">
          <w:rPr>
            <w:noProof/>
            <w:webHidden/>
          </w:rPr>
          <w:fldChar w:fldCharType="separate"/>
        </w:r>
        <w:r w:rsidR="00FA61D8">
          <w:rPr>
            <w:noProof/>
            <w:webHidden/>
          </w:rPr>
          <w:t>104</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72" w:history="1">
        <w:r w:rsidR="005A6F02" w:rsidRPr="005A6F02">
          <w:rPr>
            <w:rStyle w:val="Hyperlink"/>
            <w:rFonts w:ascii="Times New Roman" w:hAnsi="Times New Roman"/>
            <w:noProof/>
            <w:sz w:val="20"/>
          </w:rPr>
          <w:t>3.18  INDEMNIFICATION</w:t>
        </w:r>
        <w:r w:rsidR="005A6F02" w:rsidRPr="005A6F02">
          <w:rPr>
            <w:noProof/>
            <w:webHidden/>
          </w:rPr>
          <w:tab/>
        </w:r>
        <w:r w:rsidRPr="005A6F02">
          <w:rPr>
            <w:noProof/>
            <w:webHidden/>
          </w:rPr>
          <w:fldChar w:fldCharType="begin"/>
        </w:r>
        <w:r w:rsidR="005A6F02" w:rsidRPr="005A6F02">
          <w:rPr>
            <w:noProof/>
            <w:webHidden/>
          </w:rPr>
          <w:instrText xml:space="preserve"> PAGEREF _Toc412467272 \h </w:instrText>
        </w:r>
        <w:r w:rsidRPr="005A6F02">
          <w:rPr>
            <w:noProof/>
            <w:webHidden/>
          </w:rPr>
        </w:r>
        <w:r w:rsidRPr="005A6F02">
          <w:rPr>
            <w:noProof/>
            <w:webHidden/>
          </w:rPr>
          <w:fldChar w:fldCharType="separate"/>
        </w:r>
        <w:r w:rsidR="00FA61D8">
          <w:rPr>
            <w:noProof/>
            <w:webHidden/>
          </w:rPr>
          <w:t>104</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73" w:history="1">
        <w:r w:rsidR="005A6F02" w:rsidRPr="005A6F02">
          <w:rPr>
            <w:rStyle w:val="Hyperlink"/>
            <w:rFonts w:ascii="Times New Roman" w:hAnsi="Times New Roman"/>
            <w:noProof/>
            <w:sz w:val="20"/>
          </w:rPr>
          <w:t>3.19  AIR POLLUTION</w:t>
        </w:r>
        <w:r w:rsidR="005A6F02" w:rsidRPr="005A6F02">
          <w:rPr>
            <w:noProof/>
            <w:webHidden/>
          </w:rPr>
          <w:tab/>
        </w:r>
        <w:r w:rsidRPr="005A6F02">
          <w:rPr>
            <w:noProof/>
            <w:webHidden/>
          </w:rPr>
          <w:fldChar w:fldCharType="begin"/>
        </w:r>
        <w:r w:rsidR="005A6F02" w:rsidRPr="005A6F02">
          <w:rPr>
            <w:noProof/>
            <w:webHidden/>
          </w:rPr>
          <w:instrText xml:space="preserve"> PAGEREF _Toc412467273 \h </w:instrText>
        </w:r>
        <w:r w:rsidRPr="005A6F02">
          <w:rPr>
            <w:noProof/>
            <w:webHidden/>
          </w:rPr>
        </w:r>
        <w:r w:rsidRPr="005A6F02">
          <w:rPr>
            <w:noProof/>
            <w:webHidden/>
          </w:rPr>
          <w:fldChar w:fldCharType="separate"/>
        </w:r>
        <w:r w:rsidR="00FA61D8">
          <w:rPr>
            <w:noProof/>
            <w:webHidden/>
          </w:rPr>
          <w:t>105</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74" w:history="1">
        <w:r w:rsidR="005A6F02" w:rsidRPr="005A6F02">
          <w:rPr>
            <w:rStyle w:val="Hyperlink"/>
            <w:rFonts w:ascii="Times New Roman" w:hAnsi="Times New Roman"/>
            <w:noProof/>
            <w:sz w:val="20"/>
          </w:rPr>
          <w:t>3.20  SWPPP</w:t>
        </w:r>
        <w:r w:rsidR="005A6F02" w:rsidRPr="005A6F02">
          <w:rPr>
            <w:noProof/>
            <w:webHidden/>
          </w:rPr>
          <w:tab/>
        </w:r>
        <w:r w:rsidRPr="005A6F02">
          <w:rPr>
            <w:noProof/>
            <w:webHidden/>
          </w:rPr>
          <w:fldChar w:fldCharType="begin"/>
        </w:r>
        <w:r w:rsidR="005A6F02" w:rsidRPr="005A6F02">
          <w:rPr>
            <w:noProof/>
            <w:webHidden/>
          </w:rPr>
          <w:instrText xml:space="preserve"> PAGEREF _Toc412467274 \h </w:instrText>
        </w:r>
        <w:r w:rsidRPr="005A6F02">
          <w:rPr>
            <w:noProof/>
            <w:webHidden/>
          </w:rPr>
        </w:r>
        <w:r w:rsidRPr="005A6F02">
          <w:rPr>
            <w:noProof/>
            <w:webHidden/>
          </w:rPr>
          <w:fldChar w:fldCharType="separate"/>
        </w:r>
        <w:r w:rsidR="00FA61D8">
          <w:rPr>
            <w:noProof/>
            <w:webHidden/>
          </w:rPr>
          <w:t>105</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75" w:history="1">
        <w:r w:rsidR="005A6F02" w:rsidRPr="005A6F02">
          <w:rPr>
            <w:rStyle w:val="Hyperlink"/>
            <w:rFonts w:ascii="Times New Roman" w:hAnsi="Times New Roman"/>
            <w:noProof/>
            <w:sz w:val="20"/>
          </w:rPr>
          <w:t>3.21  UNION ORGANIZING</w:t>
        </w:r>
        <w:r w:rsidR="005A6F02" w:rsidRPr="005A6F02">
          <w:rPr>
            <w:noProof/>
            <w:webHidden/>
          </w:rPr>
          <w:tab/>
        </w:r>
        <w:r w:rsidRPr="005A6F02">
          <w:rPr>
            <w:noProof/>
            <w:webHidden/>
          </w:rPr>
          <w:fldChar w:fldCharType="begin"/>
        </w:r>
        <w:r w:rsidR="005A6F02" w:rsidRPr="005A6F02">
          <w:rPr>
            <w:noProof/>
            <w:webHidden/>
          </w:rPr>
          <w:instrText xml:space="preserve"> PAGEREF _Toc412467275 \h </w:instrText>
        </w:r>
        <w:r w:rsidRPr="005A6F02">
          <w:rPr>
            <w:noProof/>
            <w:webHidden/>
          </w:rPr>
        </w:r>
        <w:r w:rsidRPr="005A6F02">
          <w:rPr>
            <w:noProof/>
            <w:webHidden/>
          </w:rPr>
          <w:fldChar w:fldCharType="separate"/>
        </w:r>
        <w:r w:rsidR="00FA61D8">
          <w:rPr>
            <w:noProof/>
            <w:webHidden/>
          </w:rPr>
          <w:t>105</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76" w:history="1">
        <w:r w:rsidR="005A6F02" w:rsidRPr="005A6F02">
          <w:rPr>
            <w:rStyle w:val="Hyperlink"/>
            <w:rFonts w:ascii="Times New Roman" w:hAnsi="Times New Roman"/>
            <w:noProof/>
            <w:sz w:val="20"/>
          </w:rPr>
          <w:t>3.22  SELF PERFORMANCE</w:t>
        </w:r>
        <w:r w:rsidR="005A6F02" w:rsidRPr="005A6F02">
          <w:rPr>
            <w:noProof/>
            <w:webHidden/>
          </w:rPr>
          <w:tab/>
        </w:r>
        <w:r w:rsidRPr="005A6F02">
          <w:rPr>
            <w:noProof/>
            <w:webHidden/>
          </w:rPr>
          <w:fldChar w:fldCharType="begin"/>
        </w:r>
        <w:r w:rsidR="005A6F02" w:rsidRPr="005A6F02">
          <w:rPr>
            <w:noProof/>
            <w:webHidden/>
          </w:rPr>
          <w:instrText xml:space="preserve"> PAGEREF _Toc412467276 \h </w:instrText>
        </w:r>
        <w:r w:rsidRPr="005A6F02">
          <w:rPr>
            <w:noProof/>
            <w:webHidden/>
          </w:rPr>
        </w:r>
        <w:r w:rsidRPr="005A6F02">
          <w:rPr>
            <w:noProof/>
            <w:webHidden/>
          </w:rPr>
          <w:fldChar w:fldCharType="separate"/>
        </w:r>
        <w:r w:rsidR="00FA61D8">
          <w:rPr>
            <w:noProof/>
            <w:webHidden/>
          </w:rPr>
          <w:t>106</w:t>
        </w:r>
        <w:r w:rsidRPr="005A6F02">
          <w:rPr>
            <w:noProof/>
            <w:webHidden/>
          </w:rPr>
          <w:fldChar w:fldCharType="end"/>
        </w:r>
      </w:hyperlink>
    </w:p>
    <w:p w:rsidR="005A6F02" w:rsidRPr="005A6F02" w:rsidRDefault="00F76211" w:rsidP="00F73417">
      <w:pPr>
        <w:pStyle w:val="TOC1"/>
        <w:rPr>
          <w:rFonts w:asciiTheme="minorHAnsi" w:eastAsiaTheme="minorEastAsia" w:hAnsiTheme="minorHAnsi" w:cstheme="minorBidi"/>
        </w:rPr>
      </w:pPr>
      <w:hyperlink w:anchor="_Toc412467277" w:history="1">
        <w:r w:rsidR="005A6F02" w:rsidRPr="005A6F02">
          <w:rPr>
            <w:rStyle w:val="Hyperlink"/>
          </w:rPr>
          <w:t>ARTICLE 4  SUBCONTRACTORS</w:t>
        </w:r>
        <w:r w:rsidR="005A6F02" w:rsidRPr="005A6F02">
          <w:rPr>
            <w:webHidden/>
          </w:rPr>
          <w:tab/>
        </w:r>
        <w:r w:rsidRPr="005A6F02">
          <w:rPr>
            <w:webHidden/>
          </w:rPr>
          <w:fldChar w:fldCharType="begin"/>
        </w:r>
        <w:r w:rsidR="005A6F02" w:rsidRPr="005A6F02">
          <w:rPr>
            <w:webHidden/>
          </w:rPr>
          <w:instrText xml:space="preserve"> PAGEREF _Toc412467277 \h </w:instrText>
        </w:r>
        <w:r w:rsidRPr="005A6F02">
          <w:rPr>
            <w:webHidden/>
          </w:rPr>
        </w:r>
        <w:r w:rsidRPr="005A6F02">
          <w:rPr>
            <w:webHidden/>
          </w:rPr>
          <w:fldChar w:fldCharType="separate"/>
        </w:r>
        <w:r w:rsidR="00FA61D8">
          <w:rPr>
            <w:webHidden/>
          </w:rPr>
          <w:t>106</w:t>
        </w:r>
        <w:r w:rsidRPr="005A6F02">
          <w:rPr>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78" w:history="1">
        <w:r w:rsidR="005A6F02" w:rsidRPr="005A6F02">
          <w:rPr>
            <w:rStyle w:val="Hyperlink"/>
            <w:rFonts w:ascii="Times New Roman" w:hAnsi="Times New Roman"/>
            <w:noProof/>
            <w:sz w:val="20"/>
          </w:rPr>
          <w:t>4.1  SUBLETTING AND SUBCONTRACTING</w:t>
        </w:r>
        <w:r w:rsidR="005A6F02" w:rsidRPr="005A6F02">
          <w:rPr>
            <w:noProof/>
            <w:webHidden/>
          </w:rPr>
          <w:tab/>
        </w:r>
        <w:r w:rsidRPr="005A6F02">
          <w:rPr>
            <w:noProof/>
            <w:webHidden/>
          </w:rPr>
          <w:fldChar w:fldCharType="begin"/>
        </w:r>
        <w:r w:rsidR="005A6F02" w:rsidRPr="005A6F02">
          <w:rPr>
            <w:noProof/>
            <w:webHidden/>
          </w:rPr>
          <w:instrText xml:space="preserve"> PAGEREF _Toc412467278 \h </w:instrText>
        </w:r>
        <w:r w:rsidRPr="005A6F02">
          <w:rPr>
            <w:noProof/>
            <w:webHidden/>
          </w:rPr>
        </w:r>
        <w:r w:rsidRPr="005A6F02">
          <w:rPr>
            <w:noProof/>
            <w:webHidden/>
          </w:rPr>
          <w:fldChar w:fldCharType="separate"/>
        </w:r>
        <w:r w:rsidR="00FA61D8">
          <w:rPr>
            <w:noProof/>
            <w:webHidden/>
          </w:rPr>
          <w:t>106</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79" w:history="1">
        <w:r w:rsidR="005A6F02" w:rsidRPr="005A6F02">
          <w:rPr>
            <w:rStyle w:val="Hyperlink"/>
            <w:rFonts w:ascii="Times New Roman" w:hAnsi="Times New Roman"/>
            <w:noProof/>
            <w:sz w:val="20"/>
          </w:rPr>
          <w:t>4.2  SUBCONTRACTOR RELATIONS</w:t>
        </w:r>
        <w:r w:rsidR="005A6F02" w:rsidRPr="005A6F02">
          <w:rPr>
            <w:noProof/>
            <w:webHidden/>
          </w:rPr>
          <w:tab/>
        </w:r>
        <w:r w:rsidRPr="005A6F02">
          <w:rPr>
            <w:noProof/>
            <w:webHidden/>
          </w:rPr>
          <w:fldChar w:fldCharType="begin"/>
        </w:r>
        <w:r w:rsidR="005A6F02" w:rsidRPr="005A6F02">
          <w:rPr>
            <w:noProof/>
            <w:webHidden/>
          </w:rPr>
          <w:instrText xml:space="preserve"> PAGEREF _Toc412467279 \h </w:instrText>
        </w:r>
        <w:r w:rsidRPr="005A6F02">
          <w:rPr>
            <w:noProof/>
            <w:webHidden/>
          </w:rPr>
        </w:r>
        <w:r w:rsidRPr="005A6F02">
          <w:rPr>
            <w:noProof/>
            <w:webHidden/>
          </w:rPr>
          <w:fldChar w:fldCharType="separate"/>
        </w:r>
        <w:r w:rsidR="00FA61D8">
          <w:rPr>
            <w:noProof/>
            <w:webHidden/>
          </w:rPr>
          <w:t>107</w:t>
        </w:r>
        <w:r w:rsidRPr="005A6F02">
          <w:rPr>
            <w:noProof/>
            <w:webHidden/>
          </w:rPr>
          <w:fldChar w:fldCharType="end"/>
        </w:r>
      </w:hyperlink>
    </w:p>
    <w:p w:rsidR="005A6F02" w:rsidRPr="005A6F02" w:rsidRDefault="00F76211" w:rsidP="00F73417">
      <w:pPr>
        <w:pStyle w:val="TOC1"/>
        <w:rPr>
          <w:rFonts w:asciiTheme="minorHAnsi" w:eastAsiaTheme="minorEastAsia" w:hAnsiTheme="minorHAnsi" w:cstheme="minorBidi"/>
        </w:rPr>
      </w:pPr>
      <w:hyperlink w:anchor="_Toc412467280" w:history="1">
        <w:r w:rsidR="005A6F02" w:rsidRPr="005A6F02">
          <w:rPr>
            <w:rStyle w:val="Hyperlink"/>
          </w:rPr>
          <w:t>ARTICLE 5  USE OF PROJECT CONTINGENCY</w:t>
        </w:r>
        <w:r w:rsidR="005A6F02" w:rsidRPr="005A6F02">
          <w:rPr>
            <w:webHidden/>
          </w:rPr>
          <w:tab/>
        </w:r>
        <w:r w:rsidRPr="005A6F02">
          <w:rPr>
            <w:webHidden/>
          </w:rPr>
          <w:fldChar w:fldCharType="begin"/>
        </w:r>
        <w:r w:rsidR="005A6F02" w:rsidRPr="005A6F02">
          <w:rPr>
            <w:webHidden/>
          </w:rPr>
          <w:instrText xml:space="preserve"> PAGEREF _Toc412467280 \h </w:instrText>
        </w:r>
        <w:r w:rsidRPr="005A6F02">
          <w:rPr>
            <w:webHidden/>
          </w:rPr>
        </w:r>
        <w:r w:rsidRPr="005A6F02">
          <w:rPr>
            <w:webHidden/>
          </w:rPr>
          <w:fldChar w:fldCharType="separate"/>
        </w:r>
        <w:r w:rsidR="00FA61D8">
          <w:rPr>
            <w:webHidden/>
          </w:rPr>
          <w:t>108</w:t>
        </w:r>
        <w:r w:rsidRPr="005A6F02">
          <w:rPr>
            <w:webHidden/>
          </w:rPr>
          <w:fldChar w:fldCharType="end"/>
        </w:r>
      </w:hyperlink>
    </w:p>
    <w:p w:rsidR="005A6F02" w:rsidRPr="005A6F02" w:rsidRDefault="00F76211" w:rsidP="00F73417">
      <w:pPr>
        <w:pStyle w:val="TOC1"/>
        <w:rPr>
          <w:rFonts w:asciiTheme="minorHAnsi" w:eastAsiaTheme="minorEastAsia" w:hAnsiTheme="minorHAnsi" w:cstheme="minorBidi"/>
        </w:rPr>
      </w:pPr>
      <w:hyperlink w:anchor="_Toc412467281" w:history="1">
        <w:r w:rsidR="005A6F02" w:rsidRPr="005A6F02">
          <w:rPr>
            <w:rStyle w:val="Hyperlink"/>
          </w:rPr>
          <w:t>ARTICLE 6  CHANGES IN THE WORK</w:t>
        </w:r>
        <w:r w:rsidR="005A6F02" w:rsidRPr="005A6F02">
          <w:rPr>
            <w:webHidden/>
          </w:rPr>
          <w:tab/>
        </w:r>
        <w:r w:rsidRPr="005A6F02">
          <w:rPr>
            <w:webHidden/>
          </w:rPr>
          <w:fldChar w:fldCharType="begin"/>
        </w:r>
        <w:r w:rsidR="005A6F02" w:rsidRPr="005A6F02">
          <w:rPr>
            <w:webHidden/>
          </w:rPr>
          <w:instrText xml:space="preserve"> PAGEREF _Toc412467281 \h </w:instrText>
        </w:r>
        <w:r w:rsidRPr="005A6F02">
          <w:rPr>
            <w:webHidden/>
          </w:rPr>
        </w:r>
        <w:r w:rsidRPr="005A6F02">
          <w:rPr>
            <w:webHidden/>
          </w:rPr>
          <w:fldChar w:fldCharType="separate"/>
        </w:r>
        <w:r w:rsidR="00FA61D8">
          <w:rPr>
            <w:webHidden/>
          </w:rPr>
          <w:t>108</w:t>
        </w:r>
        <w:r w:rsidRPr="005A6F02">
          <w:rPr>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82" w:history="1">
        <w:r w:rsidR="005A6F02" w:rsidRPr="005A6F02">
          <w:rPr>
            <w:rStyle w:val="Hyperlink"/>
            <w:rFonts w:ascii="Times New Roman" w:hAnsi="Times New Roman"/>
            <w:noProof/>
            <w:sz w:val="20"/>
          </w:rPr>
          <w:t>6.1  NO CHANGES WITHOUT AUTHORIZATION</w:t>
        </w:r>
        <w:r w:rsidR="005A6F02" w:rsidRPr="005A6F02">
          <w:rPr>
            <w:noProof/>
            <w:webHidden/>
          </w:rPr>
          <w:tab/>
        </w:r>
        <w:r w:rsidRPr="005A6F02">
          <w:rPr>
            <w:noProof/>
            <w:webHidden/>
          </w:rPr>
          <w:fldChar w:fldCharType="begin"/>
        </w:r>
        <w:r w:rsidR="005A6F02" w:rsidRPr="005A6F02">
          <w:rPr>
            <w:noProof/>
            <w:webHidden/>
          </w:rPr>
          <w:instrText xml:space="preserve"> PAGEREF _Toc412467282 \h </w:instrText>
        </w:r>
        <w:r w:rsidRPr="005A6F02">
          <w:rPr>
            <w:noProof/>
            <w:webHidden/>
          </w:rPr>
        </w:r>
        <w:r w:rsidRPr="005A6F02">
          <w:rPr>
            <w:noProof/>
            <w:webHidden/>
          </w:rPr>
          <w:fldChar w:fldCharType="separate"/>
        </w:r>
        <w:r w:rsidR="00FA61D8">
          <w:rPr>
            <w:noProof/>
            <w:webHidden/>
          </w:rPr>
          <w:t>108</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83" w:history="1">
        <w:r w:rsidR="005A6F02" w:rsidRPr="005A6F02">
          <w:rPr>
            <w:rStyle w:val="Hyperlink"/>
            <w:rFonts w:ascii="Times New Roman" w:hAnsi="Times New Roman"/>
            <w:noProof/>
            <w:sz w:val="20"/>
          </w:rPr>
          <w:t>6.2  ARCHITECT AUTHORITY</w:t>
        </w:r>
        <w:r w:rsidR="005A6F02" w:rsidRPr="005A6F02">
          <w:rPr>
            <w:noProof/>
            <w:webHidden/>
          </w:rPr>
          <w:tab/>
        </w:r>
        <w:r w:rsidRPr="005A6F02">
          <w:rPr>
            <w:noProof/>
            <w:webHidden/>
          </w:rPr>
          <w:fldChar w:fldCharType="begin"/>
        </w:r>
        <w:r w:rsidR="005A6F02" w:rsidRPr="005A6F02">
          <w:rPr>
            <w:noProof/>
            <w:webHidden/>
          </w:rPr>
          <w:instrText xml:space="preserve"> PAGEREF _Toc412467283 \h </w:instrText>
        </w:r>
        <w:r w:rsidRPr="005A6F02">
          <w:rPr>
            <w:noProof/>
            <w:webHidden/>
          </w:rPr>
        </w:r>
        <w:r w:rsidRPr="005A6F02">
          <w:rPr>
            <w:noProof/>
            <w:webHidden/>
          </w:rPr>
          <w:fldChar w:fldCharType="separate"/>
        </w:r>
        <w:r w:rsidR="00FA61D8">
          <w:rPr>
            <w:noProof/>
            <w:webHidden/>
          </w:rPr>
          <w:t>109</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84" w:history="1">
        <w:r w:rsidR="005A6F02" w:rsidRPr="005A6F02">
          <w:rPr>
            <w:rStyle w:val="Hyperlink"/>
            <w:rFonts w:ascii="Times New Roman" w:hAnsi="Times New Roman"/>
            <w:noProof/>
            <w:sz w:val="20"/>
          </w:rPr>
          <w:t>6.3  CHANGE ORDERS</w:t>
        </w:r>
        <w:r w:rsidR="005A6F02" w:rsidRPr="005A6F02">
          <w:rPr>
            <w:noProof/>
            <w:webHidden/>
          </w:rPr>
          <w:tab/>
        </w:r>
        <w:r w:rsidRPr="005A6F02">
          <w:rPr>
            <w:noProof/>
            <w:webHidden/>
          </w:rPr>
          <w:fldChar w:fldCharType="begin"/>
        </w:r>
        <w:r w:rsidR="005A6F02" w:rsidRPr="005A6F02">
          <w:rPr>
            <w:noProof/>
            <w:webHidden/>
          </w:rPr>
          <w:instrText xml:space="preserve"> PAGEREF _Toc412467284 \h </w:instrText>
        </w:r>
        <w:r w:rsidRPr="005A6F02">
          <w:rPr>
            <w:noProof/>
            <w:webHidden/>
          </w:rPr>
        </w:r>
        <w:r w:rsidRPr="005A6F02">
          <w:rPr>
            <w:noProof/>
            <w:webHidden/>
          </w:rPr>
          <w:fldChar w:fldCharType="separate"/>
        </w:r>
        <w:r w:rsidR="00FA61D8">
          <w:rPr>
            <w:noProof/>
            <w:webHidden/>
          </w:rPr>
          <w:t>109</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85" w:history="1">
        <w:r w:rsidR="005A6F02" w:rsidRPr="005A6F02">
          <w:rPr>
            <w:rStyle w:val="Hyperlink"/>
            <w:rFonts w:ascii="Times New Roman" w:hAnsi="Times New Roman"/>
            <w:noProof/>
            <w:sz w:val="20"/>
          </w:rPr>
          <w:t>6.4  FIELD DIRECTIVES</w:t>
        </w:r>
        <w:r w:rsidR="005A6F02" w:rsidRPr="005A6F02">
          <w:rPr>
            <w:noProof/>
            <w:webHidden/>
          </w:rPr>
          <w:tab/>
        </w:r>
        <w:r w:rsidRPr="005A6F02">
          <w:rPr>
            <w:noProof/>
            <w:webHidden/>
          </w:rPr>
          <w:fldChar w:fldCharType="begin"/>
        </w:r>
        <w:r w:rsidR="005A6F02" w:rsidRPr="005A6F02">
          <w:rPr>
            <w:noProof/>
            <w:webHidden/>
          </w:rPr>
          <w:instrText xml:space="preserve"> PAGEREF _Toc412467285 \h </w:instrText>
        </w:r>
        <w:r w:rsidRPr="005A6F02">
          <w:rPr>
            <w:noProof/>
            <w:webHidden/>
          </w:rPr>
        </w:r>
        <w:r w:rsidRPr="005A6F02">
          <w:rPr>
            <w:noProof/>
            <w:webHidden/>
          </w:rPr>
          <w:fldChar w:fldCharType="separate"/>
        </w:r>
        <w:r w:rsidR="00FA61D8">
          <w:rPr>
            <w:noProof/>
            <w:webHidden/>
          </w:rPr>
          <w:t>111</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86" w:history="1">
        <w:r w:rsidR="005A6F02" w:rsidRPr="005A6F02">
          <w:rPr>
            <w:rStyle w:val="Hyperlink"/>
            <w:rFonts w:ascii="Times New Roman" w:hAnsi="Times New Roman"/>
            <w:noProof/>
            <w:sz w:val="20"/>
          </w:rPr>
          <w:t>6.5  CONFLICTS, AMBIGUITIES, ERRORS AND OMISSION IN THE CONTRACT DOCUMENTS</w:t>
        </w:r>
        <w:r w:rsidR="005A6F02" w:rsidRPr="005A6F02">
          <w:rPr>
            <w:noProof/>
            <w:webHidden/>
          </w:rPr>
          <w:tab/>
        </w:r>
        <w:r w:rsidRPr="005A6F02">
          <w:rPr>
            <w:noProof/>
            <w:webHidden/>
          </w:rPr>
          <w:fldChar w:fldCharType="begin"/>
        </w:r>
        <w:r w:rsidR="005A6F02" w:rsidRPr="005A6F02">
          <w:rPr>
            <w:noProof/>
            <w:webHidden/>
          </w:rPr>
          <w:instrText xml:space="preserve"> PAGEREF _Toc412467286 \h </w:instrText>
        </w:r>
        <w:r w:rsidRPr="005A6F02">
          <w:rPr>
            <w:noProof/>
            <w:webHidden/>
          </w:rPr>
        </w:r>
        <w:r w:rsidRPr="005A6F02">
          <w:rPr>
            <w:noProof/>
            <w:webHidden/>
          </w:rPr>
          <w:fldChar w:fldCharType="separate"/>
        </w:r>
        <w:r w:rsidR="00FA61D8">
          <w:rPr>
            <w:noProof/>
            <w:webHidden/>
          </w:rPr>
          <w:t>111</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87" w:history="1">
        <w:r w:rsidR="005A6F02" w:rsidRPr="005A6F02">
          <w:rPr>
            <w:rStyle w:val="Hyperlink"/>
            <w:rFonts w:ascii="Times New Roman" w:hAnsi="Times New Roman"/>
            <w:noProof/>
            <w:sz w:val="20"/>
          </w:rPr>
          <w:t>6.6  PRICE REQUEST</w:t>
        </w:r>
        <w:r w:rsidR="005A6F02" w:rsidRPr="005A6F02">
          <w:rPr>
            <w:noProof/>
            <w:webHidden/>
          </w:rPr>
          <w:tab/>
        </w:r>
        <w:r w:rsidRPr="005A6F02">
          <w:rPr>
            <w:noProof/>
            <w:webHidden/>
          </w:rPr>
          <w:fldChar w:fldCharType="begin"/>
        </w:r>
        <w:r w:rsidR="005A6F02" w:rsidRPr="005A6F02">
          <w:rPr>
            <w:noProof/>
            <w:webHidden/>
          </w:rPr>
          <w:instrText xml:space="preserve"> PAGEREF _Toc412467287 \h </w:instrText>
        </w:r>
        <w:r w:rsidRPr="005A6F02">
          <w:rPr>
            <w:noProof/>
            <w:webHidden/>
          </w:rPr>
        </w:r>
        <w:r w:rsidRPr="005A6F02">
          <w:rPr>
            <w:noProof/>
            <w:webHidden/>
          </w:rPr>
          <w:fldChar w:fldCharType="separate"/>
        </w:r>
        <w:r w:rsidR="00FA61D8">
          <w:rPr>
            <w:noProof/>
            <w:webHidden/>
          </w:rPr>
          <w:t>112</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88" w:history="1">
        <w:r w:rsidR="005A6F02" w:rsidRPr="005A6F02">
          <w:rPr>
            <w:rStyle w:val="Hyperlink"/>
            <w:rFonts w:ascii="Times New Roman" w:hAnsi="Times New Roman"/>
            <w:noProof/>
            <w:sz w:val="20"/>
          </w:rPr>
          <w:t>6.7  PROPOSED CHANGE ORDERS</w:t>
        </w:r>
        <w:r w:rsidR="005A6F02" w:rsidRPr="005A6F02">
          <w:rPr>
            <w:noProof/>
            <w:webHidden/>
          </w:rPr>
          <w:tab/>
        </w:r>
        <w:r w:rsidRPr="005A6F02">
          <w:rPr>
            <w:noProof/>
            <w:webHidden/>
          </w:rPr>
          <w:fldChar w:fldCharType="begin"/>
        </w:r>
        <w:r w:rsidR="005A6F02" w:rsidRPr="005A6F02">
          <w:rPr>
            <w:noProof/>
            <w:webHidden/>
          </w:rPr>
          <w:instrText xml:space="preserve"> PAGEREF _Toc412467288 \h </w:instrText>
        </w:r>
        <w:r w:rsidRPr="005A6F02">
          <w:rPr>
            <w:noProof/>
            <w:webHidden/>
          </w:rPr>
        </w:r>
        <w:r w:rsidRPr="005A6F02">
          <w:rPr>
            <w:noProof/>
            <w:webHidden/>
          </w:rPr>
          <w:fldChar w:fldCharType="separate"/>
        </w:r>
        <w:r w:rsidR="00FA61D8">
          <w:rPr>
            <w:noProof/>
            <w:webHidden/>
          </w:rPr>
          <w:t>112</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89" w:history="1">
        <w:r w:rsidR="005A6F02" w:rsidRPr="005A6F02">
          <w:rPr>
            <w:rStyle w:val="Hyperlink"/>
            <w:rFonts w:ascii="Times New Roman" w:hAnsi="Times New Roman"/>
            <w:noProof/>
            <w:sz w:val="20"/>
          </w:rPr>
          <w:t>6.8  ALLOWABLE COSTS FOR CHANGE ORDERS, FIELD DIRECTIVES AND PROJECT CONTINGENCY USE</w:t>
        </w:r>
        <w:r w:rsidR="005A6F02" w:rsidRPr="005A6F02">
          <w:rPr>
            <w:noProof/>
            <w:webHidden/>
          </w:rPr>
          <w:tab/>
        </w:r>
        <w:r w:rsidRPr="005A6F02">
          <w:rPr>
            <w:noProof/>
            <w:webHidden/>
          </w:rPr>
          <w:fldChar w:fldCharType="begin"/>
        </w:r>
        <w:r w:rsidR="005A6F02" w:rsidRPr="005A6F02">
          <w:rPr>
            <w:noProof/>
            <w:webHidden/>
          </w:rPr>
          <w:instrText xml:space="preserve"> PAGEREF _Toc412467289 \h </w:instrText>
        </w:r>
        <w:r w:rsidRPr="005A6F02">
          <w:rPr>
            <w:noProof/>
            <w:webHidden/>
          </w:rPr>
        </w:r>
        <w:r w:rsidRPr="005A6F02">
          <w:rPr>
            <w:noProof/>
            <w:webHidden/>
          </w:rPr>
          <w:fldChar w:fldCharType="separate"/>
        </w:r>
        <w:r w:rsidR="00FA61D8">
          <w:rPr>
            <w:noProof/>
            <w:webHidden/>
          </w:rPr>
          <w:t>113</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90" w:history="1">
        <w:r w:rsidR="005A6F02" w:rsidRPr="005A6F02">
          <w:rPr>
            <w:rStyle w:val="Hyperlink"/>
            <w:rFonts w:ascii="Times New Roman" w:hAnsi="Times New Roman"/>
            <w:noProof/>
            <w:sz w:val="20"/>
          </w:rPr>
          <w:t>6.9  ACCEPTANCE OF CHANGE ORDERS</w:t>
        </w:r>
        <w:r w:rsidR="005A6F02" w:rsidRPr="005A6F02">
          <w:rPr>
            <w:noProof/>
            <w:webHidden/>
          </w:rPr>
          <w:tab/>
        </w:r>
        <w:r w:rsidRPr="005A6F02">
          <w:rPr>
            <w:noProof/>
            <w:webHidden/>
          </w:rPr>
          <w:fldChar w:fldCharType="begin"/>
        </w:r>
        <w:r w:rsidR="005A6F02" w:rsidRPr="005A6F02">
          <w:rPr>
            <w:noProof/>
            <w:webHidden/>
          </w:rPr>
          <w:instrText xml:space="preserve"> PAGEREF _Toc412467290 \h </w:instrText>
        </w:r>
        <w:r w:rsidRPr="005A6F02">
          <w:rPr>
            <w:noProof/>
            <w:webHidden/>
          </w:rPr>
        </w:r>
        <w:r w:rsidRPr="005A6F02">
          <w:rPr>
            <w:noProof/>
            <w:webHidden/>
          </w:rPr>
          <w:fldChar w:fldCharType="separate"/>
        </w:r>
        <w:r w:rsidR="00FA61D8">
          <w:rPr>
            <w:noProof/>
            <w:webHidden/>
          </w:rPr>
          <w:t>116</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91" w:history="1">
        <w:r w:rsidR="005A6F02" w:rsidRPr="005A6F02">
          <w:rPr>
            <w:rStyle w:val="Hyperlink"/>
            <w:rFonts w:ascii="Times New Roman" w:hAnsi="Times New Roman"/>
            <w:noProof/>
            <w:sz w:val="20"/>
          </w:rPr>
          <w:t>6.10  EFFECT ON SURETIES</w:t>
        </w:r>
        <w:r w:rsidR="005A6F02" w:rsidRPr="005A6F02">
          <w:rPr>
            <w:noProof/>
            <w:webHidden/>
          </w:rPr>
          <w:tab/>
        </w:r>
        <w:r w:rsidRPr="005A6F02">
          <w:rPr>
            <w:noProof/>
            <w:webHidden/>
          </w:rPr>
          <w:fldChar w:fldCharType="begin"/>
        </w:r>
        <w:r w:rsidR="005A6F02" w:rsidRPr="005A6F02">
          <w:rPr>
            <w:noProof/>
            <w:webHidden/>
          </w:rPr>
          <w:instrText xml:space="preserve"> PAGEREF _Toc412467291 \h </w:instrText>
        </w:r>
        <w:r w:rsidRPr="005A6F02">
          <w:rPr>
            <w:noProof/>
            <w:webHidden/>
          </w:rPr>
        </w:r>
        <w:r w:rsidRPr="005A6F02">
          <w:rPr>
            <w:noProof/>
            <w:webHidden/>
          </w:rPr>
          <w:fldChar w:fldCharType="separate"/>
        </w:r>
        <w:r w:rsidR="00FA61D8">
          <w:rPr>
            <w:noProof/>
            <w:webHidden/>
          </w:rPr>
          <w:t>116</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92" w:history="1">
        <w:r w:rsidR="005A6F02" w:rsidRPr="005A6F02">
          <w:rPr>
            <w:rStyle w:val="Hyperlink"/>
            <w:rFonts w:ascii="Times New Roman" w:hAnsi="Times New Roman"/>
            <w:noProof/>
            <w:sz w:val="20"/>
          </w:rPr>
          <w:t>6.11  VALIDITY OF ALTERATIONS</w:t>
        </w:r>
        <w:r w:rsidR="005A6F02" w:rsidRPr="005A6F02">
          <w:rPr>
            <w:noProof/>
            <w:webHidden/>
          </w:rPr>
          <w:tab/>
        </w:r>
        <w:r w:rsidRPr="005A6F02">
          <w:rPr>
            <w:noProof/>
            <w:webHidden/>
          </w:rPr>
          <w:fldChar w:fldCharType="begin"/>
        </w:r>
        <w:r w:rsidR="005A6F02" w:rsidRPr="005A6F02">
          <w:rPr>
            <w:noProof/>
            <w:webHidden/>
          </w:rPr>
          <w:instrText xml:space="preserve"> PAGEREF _Toc412467292 \h </w:instrText>
        </w:r>
        <w:r w:rsidRPr="005A6F02">
          <w:rPr>
            <w:noProof/>
            <w:webHidden/>
          </w:rPr>
        </w:r>
        <w:r w:rsidRPr="005A6F02">
          <w:rPr>
            <w:noProof/>
            <w:webHidden/>
          </w:rPr>
          <w:fldChar w:fldCharType="separate"/>
        </w:r>
        <w:r w:rsidR="00FA61D8">
          <w:rPr>
            <w:noProof/>
            <w:webHidden/>
          </w:rPr>
          <w:t>116</w:t>
        </w:r>
        <w:r w:rsidRPr="005A6F02">
          <w:rPr>
            <w:noProof/>
            <w:webHidden/>
          </w:rPr>
          <w:fldChar w:fldCharType="end"/>
        </w:r>
      </w:hyperlink>
    </w:p>
    <w:p w:rsidR="005A6F02" w:rsidRPr="005A6F02" w:rsidRDefault="00F76211" w:rsidP="00F73417">
      <w:pPr>
        <w:pStyle w:val="TOC1"/>
        <w:rPr>
          <w:rFonts w:asciiTheme="minorHAnsi" w:eastAsiaTheme="minorEastAsia" w:hAnsiTheme="minorHAnsi" w:cstheme="minorBidi"/>
        </w:rPr>
      </w:pPr>
      <w:hyperlink w:anchor="_Toc412467293" w:history="1">
        <w:r w:rsidR="005A6F02" w:rsidRPr="005A6F02">
          <w:rPr>
            <w:rStyle w:val="Hyperlink"/>
          </w:rPr>
          <w:t>ARTICLE 7  TIME</w:t>
        </w:r>
        <w:r w:rsidR="005A6F02" w:rsidRPr="005A6F02">
          <w:rPr>
            <w:webHidden/>
          </w:rPr>
          <w:tab/>
        </w:r>
        <w:r w:rsidRPr="005A6F02">
          <w:rPr>
            <w:webHidden/>
          </w:rPr>
          <w:fldChar w:fldCharType="begin"/>
        </w:r>
        <w:r w:rsidR="005A6F02" w:rsidRPr="005A6F02">
          <w:rPr>
            <w:webHidden/>
          </w:rPr>
          <w:instrText xml:space="preserve"> PAGEREF _Toc412467293 \h </w:instrText>
        </w:r>
        <w:r w:rsidRPr="005A6F02">
          <w:rPr>
            <w:webHidden/>
          </w:rPr>
        </w:r>
        <w:r w:rsidRPr="005A6F02">
          <w:rPr>
            <w:webHidden/>
          </w:rPr>
          <w:fldChar w:fldCharType="separate"/>
        </w:r>
        <w:r w:rsidR="00FA61D8">
          <w:rPr>
            <w:webHidden/>
          </w:rPr>
          <w:t>116</w:t>
        </w:r>
        <w:r w:rsidRPr="005A6F02">
          <w:rPr>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94" w:history="1">
        <w:r w:rsidR="005A6F02" w:rsidRPr="005A6F02">
          <w:rPr>
            <w:rStyle w:val="Hyperlink"/>
            <w:rFonts w:ascii="Times New Roman" w:hAnsi="Times New Roman"/>
            <w:noProof/>
            <w:sz w:val="20"/>
          </w:rPr>
          <w:t>7.1  NOTICE TO PROCEED</w:t>
        </w:r>
        <w:r w:rsidR="005A6F02" w:rsidRPr="005A6F02">
          <w:rPr>
            <w:noProof/>
            <w:webHidden/>
          </w:rPr>
          <w:tab/>
        </w:r>
        <w:r w:rsidRPr="005A6F02">
          <w:rPr>
            <w:noProof/>
            <w:webHidden/>
          </w:rPr>
          <w:fldChar w:fldCharType="begin"/>
        </w:r>
        <w:r w:rsidR="005A6F02" w:rsidRPr="005A6F02">
          <w:rPr>
            <w:noProof/>
            <w:webHidden/>
          </w:rPr>
          <w:instrText xml:space="preserve"> PAGEREF _Toc412467294 \h </w:instrText>
        </w:r>
        <w:r w:rsidRPr="005A6F02">
          <w:rPr>
            <w:noProof/>
            <w:webHidden/>
          </w:rPr>
        </w:r>
        <w:r w:rsidRPr="005A6F02">
          <w:rPr>
            <w:noProof/>
            <w:webHidden/>
          </w:rPr>
          <w:fldChar w:fldCharType="separate"/>
        </w:r>
        <w:r w:rsidR="00FA61D8">
          <w:rPr>
            <w:noProof/>
            <w:webHidden/>
          </w:rPr>
          <w:t>116</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95" w:history="1">
        <w:r w:rsidR="005A6F02" w:rsidRPr="005A6F02">
          <w:rPr>
            <w:rStyle w:val="Hyperlink"/>
            <w:rFonts w:ascii="Times New Roman" w:hAnsi="Times New Roman"/>
            <w:noProof/>
            <w:sz w:val="20"/>
          </w:rPr>
          <w:t>7.2  CONTRACT TIME</w:t>
        </w:r>
        <w:r w:rsidR="005A6F02" w:rsidRPr="005A6F02">
          <w:rPr>
            <w:noProof/>
            <w:webHidden/>
          </w:rPr>
          <w:tab/>
        </w:r>
        <w:r w:rsidRPr="005A6F02">
          <w:rPr>
            <w:noProof/>
            <w:webHidden/>
          </w:rPr>
          <w:fldChar w:fldCharType="begin"/>
        </w:r>
        <w:r w:rsidR="005A6F02" w:rsidRPr="005A6F02">
          <w:rPr>
            <w:noProof/>
            <w:webHidden/>
          </w:rPr>
          <w:instrText xml:space="preserve"> PAGEREF _Toc412467295 \h </w:instrText>
        </w:r>
        <w:r w:rsidRPr="005A6F02">
          <w:rPr>
            <w:noProof/>
            <w:webHidden/>
          </w:rPr>
        </w:r>
        <w:r w:rsidRPr="005A6F02">
          <w:rPr>
            <w:noProof/>
            <w:webHidden/>
          </w:rPr>
          <w:fldChar w:fldCharType="separate"/>
        </w:r>
        <w:r w:rsidR="00FA61D8">
          <w:rPr>
            <w:noProof/>
            <w:webHidden/>
          </w:rPr>
          <w:t>117</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96" w:history="1">
        <w:r w:rsidR="005A6F02" w:rsidRPr="005A6F02">
          <w:rPr>
            <w:rStyle w:val="Hyperlink"/>
            <w:rFonts w:ascii="Times New Roman" w:hAnsi="Times New Roman"/>
            <w:noProof/>
            <w:sz w:val="20"/>
          </w:rPr>
          <w:t>7.3  TIME EXTENSIONS AND DELAYS IN COMPLETION OF THE WORK</w:t>
        </w:r>
        <w:r w:rsidR="005A6F02" w:rsidRPr="005A6F02">
          <w:rPr>
            <w:noProof/>
            <w:webHidden/>
          </w:rPr>
          <w:tab/>
        </w:r>
        <w:r w:rsidRPr="005A6F02">
          <w:rPr>
            <w:noProof/>
            <w:webHidden/>
          </w:rPr>
          <w:fldChar w:fldCharType="begin"/>
        </w:r>
        <w:r w:rsidR="005A6F02" w:rsidRPr="005A6F02">
          <w:rPr>
            <w:noProof/>
            <w:webHidden/>
          </w:rPr>
          <w:instrText xml:space="preserve"> PAGEREF _Toc412467296 \h </w:instrText>
        </w:r>
        <w:r w:rsidRPr="005A6F02">
          <w:rPr>
            <w:noProof/>
            <w:webHidden/>
          </w:rPr>
        </w:r>
        <w:r w:rsidRPr="005A6F02">
          <w:rPr>
            <w:noProof/>
            <w:webHidden/>
          </w:rPr>
          <w:fldChar w:fldCharType="separate"/>
        </w:r>
        <w:r w:rsidR="00FA61D8">
          <w:rPr>
            <w:noProof/>
            <w:webHidden/>
          </w:rPr>
          <w:t>117</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97" w:history="1">
        <w:r w:rsidR="005A6F02" w:rsidRPr="005A6F02">
          <w:rPr>
            <w:rStyle w:val="Hyperlink"/>
            <w:rFonts w:ascii="Times New Roman" w:hAnsi="Times New Roman"/>
            <w:noProof/>
            <w:sz w:val="20"/>
          </w:rPr>
          <w:t>7.4  ACCELERATION</w:t>
        </w:r>
        <w:r w:rsidR="005A6F02" w:rsidRPr="005A6F02">
          <w:rPr>
            <w:noProof/>
            <w:webHidden/>
          </w:rPr>
          <w:tab/>
        </w:r>
        <w:r w:rsidRPr="005A6F02">
          <w:rPr>
            <w:noProof/>
            <w:webHidden/>
          </w:rPr>
          <w:fldChar w:fldCharType="begin"/>
        </w:r>
        <w:r w:rsidR="005A6F02" w:rsidRPr="005A6F02">
          <w:rPr>
            <w:noProof/>
            <w:webHidden/>
          </w:rPr>
          <w:instrText xml:space="preserve"> PAGEREF _Toc412467297 \h </w:instrText>
        </w:r>
        <w:r w:rsidRPr="005A6F02">
          <w:rPr>
            <w:noProof/>
            <w:webHidden/>
          </w:rPr>
        </w:r>
        <w:r w:rsidRPr="005A6F02">
          <w:rPr>
            <w:noProof/>
            <w:webHidden/>
          </w:rPr>
          <w:fldChar w:fldCharType="separate"/>
        </w:r>
        <w:r w:rsidR="00FA61D8">
          <w:rPr>
            <w:noProof/>
            <w:webHidden/>
          </w:rPr>
          <w:t>120</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98" w:history="1">
        <w:r w:rsidR="005A6F02" w:rsidRPr="005A6F02">
          <w:rPr>
            <w:rStyle w:val="Hyperlink"/>
            <w:rFonts w:ascii="Times New Roman" w:hAnsi="Times New Roman"/>
            <w:noProof/>
            <w:sz w:val="20"/>
          </w:rPr>
          <w:t>ARTICLE 8  PRICE, PAYMENTS AND COMPLETION</w:t>
        </w:r>
        <w:r w:rsidR="005A6F02" w:rsidRPr="005A6F02">
          <w:rPr>
            <w:noProof/>
            <w:webHidden/>
          </w:rPr>
          <w:tab/>
        </w:r>
        <w:r w:rsidRPr="005A6F02">
          <w:rPr>
            <w:noProof/>
            <w:webHidden/>
          </w:rPr>
          <w:fldChar w:fldCharType="begin"/>
        </w:r>
        <w:r w:rsidR="005A6F02" w:rsidRPr="005A6F02">
          <w:rPr>
            <w:noProof/>
            <w:webHidden/>
          </w:rPr>
          <w:instrText xml:space="preserve"> PAGEREF _Toc412467298 \h </w:instrText>
        </w:r>
        <w:r w:rsidRPr="005A6F02">
          <w:rPr>
            <w:noProof/>
            <w:webHidden/>
          </w:rPr>
        </w:r>
        <w:r w:rsidRPr="005A6F02">
          <w:rPr>
            <w:noProof/>
            <w:webHidden/>
          </w:rPr>
          <w:fldChar w:fldCharType="separate"/>
        </w:r>
        <w:r w:rsidR="00FA61D8">
          <w:rPr>
            <w:noProof/>
            <w:webHidden/>
          </w:rPr>
          <w:t>120</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299" w:history="1">
        <w:r w:rsidR="005A6F02" w:rsidRPr="005A6F02">
          <w:rPr>
            <w:rStyle w:val="Hyperlink"/>
            <w:rFonts w:ascii="Times New Roman" w:hAnsi="Times New Roman"/>
            <w:noProof/>
            <w:sz w:val="20"/>
          </w:rPr>
          <w:t>8.2  SCHEDULE OF VALUES</w:t>
        </w:r>
        <w:r w:rsidR="005A6F02" w:rsidRPr="005A6F02">
          <w:rPr>
            <w:noProof/>
            <w:webHidden/>
          </w:rPr>
          <w:tab/>
        </w:r>
        <w:r w:rsidRPr="005A6F02">
          <w:rPr>
            <w:noProof/>
            <w:webHidden/>
          </w:rPr>
          <w:fldChar w:fldCharType="begin"/>
        </w:r>
        <w:r w:rsidR="005A6F02" w:rsidRPr="005A6F02">
          <w:rPr>
            <w:noProof/>
            <w:webHidden/>
          </w:rPr>
          <w:instrText xml:space="preserve"> PAGEREF _Toc412467299 \h </w:instrText>
        </w:r>
        <w:r w:rsidRPr="005A6F02">
          <w:rPr>
            <w:noProof/>
            <w:webHidden/>
          </w:rPr>
        </w:r>
        <w:r w:rsidRPr="005A6F02">
          <w:rPr>
            <w:noProof/>
            <w:webHidden/>
          </w:rPr>
          <w:fldChar w:fldCharType="separate"/>
        </w:r>
        <w:r w:rsidR="00FA61D8">
          <w:rPr>
            <w:noProof/>
            <w:webHidden/>
          </w:rPr>
          <w:t>123</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00" w:history="1">
        <w:r w:rsidR="005A6F02" w:rsidRPr="005A6F02">
          <w:rPr>
            <w:rStyle w:val="Hyperlink"/>
            <w:rFonts w:ascii="Times New Roman" w:hAnsi="Times New Roman"/>
            <w:noProof/>
            <w:sz w:val="20"/>
          </w:rPr>
          <w:t>8.3  PROGRESS PAYMENTS DURING CONSTRUCTION PHASE</w:t>
        </w:r>
        <w:r w:rsidR="005A6F02" w:rsidRPr="005A6F02">
          <w:rPr>
            <w:noProof/>
            <w:webHidden/>
          </w:rPr>
          <w:tab/>
        </w:r>
        <w:r w:rsidRPr="005A6F02">
          <w:rPr>
            <w:noProof/>
            <w:webHidden/>
          </w:rPr>
          <w:fldChar w:fldCharType="begin"/>
        </w:r>
        <w:r w:rsidR="005A6F02" w:rsidRPr="005A6F02">
          <w:rPr>
            <w:noProof/>
            <w:webHidden/>
          </w:rPr>
          <w:instrText xml:space="preserve"> PAGEREF _Toc412467300 \h </w:instrText>
        </w:r>
        <w:r w:rsidRPr="005A6F02">
          <w:rPr>
            <w:noProof/>
            <w:webHidden/>
          </w:rPr>
        </w:r>
        <w:r w:rsidRPr="005A6F02">
          <w:rPr>
            <w:noProof/>
            <w:webHidden/>
          </w:rPr>
          <w:fldChar w:fldCharType="separate"/>
        </w:r>
        <w:r w:rsidR="00FA61D8">
          <w:rPr>
            <w:noProof/>
            <w:webHidden/>
          </w:rPr>
          <w:t>124</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01" w:history="1">
        <w:r w:rsidR="005A6F02" w:rsidRPr="005A6F02">
          <w:rPr>
            <w:rStyle w:val="Hyperlink"/>
            <w:rFonts w:ascii="Times New Roman" w:hAnsi="Times New Roman"/>
            <w:noProof/>
            <w:sz w:val="20"/>
          </w:rPr>
          <w:t>8.4  RETENTION OF PAYMENTS</w:t>
        </w:r>
        <w:r w:rsidR="005A6F02" w:rsidRPr="005A6F02">
          <w:rPr>
            <w:noProof/>
            <w:webHidden/>
          </w:rPr>
          <w:tab/>
        </w:r>
        <w:r w:rsidRPr="005A6F02">
          <w:rPr>
            <w:noProof/>
            <w:webHidden/>
          </w:rPr>
          <w:fldChar w:fldCharType="begin"/>
        </w:r>
        <w:r w:rsidR="005A6F02" w:rsidRPr="005A6F02">
          <w:rPr>
            <w:noProof/>
            <w:webHidden/>
          </w:rPr>
          <w:instrText xml:space="preserve"> PAGEREF _Toc412467301 \h </w:instrText>
        </w:r>
        <w:r w:rsidRPr="005A6F02">
          <w:rPr>
            <w:noProof/>
            <w:webHidden/>
          </w:rPr>
        </w:r>
        <w:r w:rsidRPr="005A6F02">
          <w:rPr>
            <w:noProof/>
            <w:webHidden/>
          </w:rPr>
          <w:fldChar w:fldCharType="separate"/>
        </w:r>
        <w:r w:rsidR="00FA61D8">
          <w:rPr>
            <w:noProof/>
            <w:webHidden/>
          </w:rPr>
          <w:t>124</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02" w:history="1">
        <w:r w:rsidR="005A6F02" w:rsidRPr="005A6F02">
          <w:rPr>
            <w:rStyle w:val="Hyperlink"/>
            <w:rFonts w:ascii="Times New Roman" w:hAnsi="Times New Roman"/>
            <w:noProof/>
            <w:sz w:val="20"/>
          </w:rPr>
          <w:t>8.5  METHOD OF PAYMENT</w:t>
        </w:r>
        <w:r w:rsidR="005A6F02" w:rsidRPr="005A6F02">
          <w:rPr>
            <w:noProof/>
            <w:webHidden/>
          </w:rPr>
          <w:tab/>
        </w:r>
        <w:r w:rsidRPr="005A6F02">
          <w:rPr>
            <w:noProof/>
            <w:webHidden/>
          </w:rPr>
          <w:fldChar w:fldCharType="begin"/>
        </w:r>
        <w:r w:rsidR="005A6F02" w:rsidRPr="005A6F02">
          <w:rPr>
            <w:noProof/>
            <w:webHidden/>
          </w:rPr>
          <w:instrText xml:space="preserve"> PAGEREF _Toc412467302 \h </w:instrText>
        </w:r>
        <w:r w:rsidRPr="005A6F02">
          <w:rPr>
            <w:noProof/>
            <w:webHidden/>
          </w:rPr>
        </w:r>
        <w:r w:rsidRPr="005A6F02">
          <w:rPr>
            <w:noProof/>
            <w:webHidden/>
          </w:rPr>
          <w:fldChar w:fldCharType="separate"/>
        </w:r>
        <w:r w:rsidR="00FA61D8">
          <w:rPr>
            <w:noProof/>
            <w:webHidden/>
          </w:rPr>
          <w:t>125</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03" w:history="1">
        <w:r w:rsidR="005A6F02" w:rsidRPr="005A6F02">
          <w:rPr>
            <w:rStyle w:val="Hyperlink"/>
            <w:rFonts w:ascii="Times New Roman" w:hAnsi="Times New Roman"/>
            <w:noProof/>
            <w:sz w:val="20"/>
          </w:rPr>
          <w:t>8.6  DISALLOWANCE</w:t>
        </w:r>
        <w:r w:rsidR="005A6F02" w:rsidRPr="005A6F02">
          <w:rPr>
            <w:noProof/>
            <w:webHidden/>
          </w:rPr>
          <w:tab/>
        </w:r>
        <w:r w:rsidRPr="005A6F02">
          <w:rPr>
            <w:noProof/>
            <w:webHidden/>
          </w:rPr>
          <w:fldChar w:fldCharType="begin"/>
        </w:r>
        <w:r w:rsidR="005A6F02" w:rsidRPr="005A6F02">
          <w:rPr>
            <w:noProof/>
            <w:webHidden/>
          </w:rPr>
          <w:instrText xml:space="preserve"> PAGEREF _Toc412467303 \h </w:instrText>
        </w:r>
        <w:r w:rsidRPr="005A6F02">
          <w:rPr>
            <w:noProof/>
            <w:webHidden/>
          </w:rPr>
        </w:r>
        <w:r w:rsidRPr="005A6F02">
          <w:rPr>
            <w:noProof/>
            <w:webHidden/>
          </w:rPr>
          <w:fldChar w:fldCharType="separate"/>
        </w:r>
        <w:r w:rsidR="00FA61D8">
          <w:rPr>
            <w:noProof/>
            <w:webHidden/>
          </w:rPr>
          <w:t>125</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04" w:history="1">
        <w:r w:rsidR="005A6F02" w:rsidRPr="005A6F02">
          <w:rPr>
            <w:rStyle w:val="Hyperlink"/>
            <w:rFonts w:ascii="Times New Roman" w:hAnsi="Times New Roman"/>
            <w:noProof/>
            <w:sz w:val="20"/>
          </w:rPr>
          <w:t>8.7  PAYMENT DOES NOT IMPLY ACCEPTANCE OF WORK</w:t>
        </w:r>
        <w:r w:rsidR="005A6F02" w:rsidRPr="005A6F02">
          <w:rPr>
            <w:noProof/>
            <w:webHidden/>
          </w:rPr>
          <w:tab/>
        </w:r>
        <w:r w:rsidRPr="005A6F02">
          <w:rPr>
            <w:noProof/>
            <w:webHidden/>
          </w:rPr>
          <w:fldChar w:fldCharType="begin"/>
        </w:r>
        <w:r w:rsidR="005A6F02" w:rsidRPr="005A6F02">
          <w:rPr>
            <w:noProof/>
            <w:webHidden/>
          </w:rPr>
          <w:instrText xml:space="preserve"> PAGEREF _Toc412467304 \h </w:instrText>
        </w:r>
        <w:r w:rsidRPr="005A6F02">
          <w:rPr>
            <w:noProof/>
            <w:webHidden/>
          </w:rPr>
        </w:r>
        <w:r w:rsidRPr="005A6F02">
          <w:rPr>
            <w:noProof/>
            <w:webHidden/>
          </w:rPr>
          <w:fldChar w:fldCharType="separate"/>
        </w:r>
        <w:r w:rsidR="00FA61D8">
          <w:rPr>
            <w:noProof/>
            <w:webHidden/>
          </w:rPr>
          <w:t>126</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05" w:history="1">
        <w:r w:rsidR="005A6F02" w:rsidRPr="005A6F02">
          <w:rPr>
            <w:rStyle w:val="Hyperlink"/>
            <w:rFonts w:ascii="Times New Roman" w:hAnsi="Times New Roman"/>
            <w:noProof/>
            <w:sz w:val="20"/>
          </w:rPr>
          <w:t>8.8  RELEASE OF CLAIMS</w:t>
        </w:r>
        <w:r w:rsidR="005A6F02" w:rsidRPr="005A6F02">
          <w:rPr>
            <w:noProof/>
            <w:webHidden/>
          </w:rPr>
          <w:tab/>
        </w:r>
        <w:r w:rsidRPr="005A6F02">
          <w:rPr>
            <w:noProof/>
            <w:webHidden/>
          </w:rPr>
          <w:fldChar w:fldCharType="begin"/>
        </w:r>
        <w:r w:rsidR="005A6F02" w:rsidRPr="005A6F02">
          <w:rPr>
            <w:noProof/>
            <w:webHidden/>
          </w:rPr>
          <w:instrText xml:space="preserve"> PAGEREF _Toc412467305 \h </w:instrText>
        </w:r>
        <w:r w:rsidRPr="005A6F02">
          <w:rPr>
            <w:noProof/>
            <w:webHidden/>
          </w:rPr>
        </w:r>
        <w:r w:rsidRPr="005A6F02">
          <w:rPr>
            <w:noProof/>
            <w:webHidden/>
          </w:rPr>
          <w:fldChar w:fldCharType="separate"/>
        </w:r>
        <w:r w:rsidR="00FA61D8">
          <w:rPr>
            <w:noProof/>
            <w:webHidden/>
          </w:rPr>
          <w:t>126</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06" w:history="1">
        <w:r w:rsidR="005A6F02" w:rsidRPr="005A6F02">
          <w:rPr>
            <w:rStyle w:val="Hyperlink"/>
            <w:rFonts w:ascii="Times New Roman" w:hAnsi="Times New Roman"/>
            <w:noProof/>
            <w:sz w:val="20"/>
          </w:rPr>
          <w:t>8.9  STOP PAYMENT NOTICES</w:t>
        </w:r>
        <w:r w:rsidR="005A6F02" w:rsidRPr="005A6F02">
          <w:rPr>
            <w:noProof/>
            <w:webHidden/>
          </w:rPr>
          <w:tab/>
        </w:r>
        <w:r w:rsidRPr="005A6F02">
          <w:rPr>
            <w:noProof/>
            <w:webHidden/>
          </w:rPr>
          <w:fldChar w:fldCharType="begin"/>
        </w:r>
        <w:r w:rsidR="005A6F02" w:rsidRPr="005A6F02">
          <w:rPr>
            <w:noProof/>
            <w:webHidden/>
          </w:rPr>
          <w:instrText xml:space="preserve"> PAGEREF _Toc412467306 \h </w:instrText>
        </w:r>
        <w:r w:rsidRPr="005A6F02">
          <w:rPr>
            <w:noProof/>
            <w:webHidden/>
          </w:rPr>
        </w:r>
        <w:r w:rsidRPr="005A6F02">
          <w:rPr>
            <w:noProof/>
            <w:webHidden/>
          </w:rPr>
          <w:fldChar w:fldCharType="separate"/>
        </w:r>
        <w:r w:rsidR="00FA61D8">
          <w:rPr>
            <w:noProof/>
            <w:webHidden/>
          </w:rPr>
          <w:t>126</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07" w:history="1">
        <w:r w:rsidR="005A6F02" w:rsidRPr="005A6F02">
          <w:rPr>
            <w:rStyle w:val="Hyperlink"/>
            <w:rFonts w:ascii="Times New Roman" w:hAnsi="Times New Roman"/>
            <w:noProof/>
            <w:sz w:val="20"/>
          </w:rPr>
          <w:t>8.10 ASSIGNMENT OF CONTRACT FUNDS</w:t>
        </w:r>
        <w:r w:rsidR="005A6F02" w:rsidRPr="005A6F02">
          <w:rPr>
            <w:noProof/>
            <w:webHidden/>
          </w:rPr>
          <w:tab/>
        </w:r>
        <w:r w:rsidRPr="005A6F02">
          <w:rPr>
            <w:noProof/>
            <w:webHidden/>
          </w:rPr>
          <w:fldChar w:fldCharType="begin"/>
        </w:r>
        <w:r w:rsidR="005A6F02" w:rsidRPr="005A6F02">
          <w:rPr>
            <w:noProof/>
            <w:webHidden/>
          </w:rPr>
          <w:instrText xml:space="preserve"> PAGEREF _Toc412467307 \h </w:instrText>
        </w:r>
        <w:r w:rsidRPr="005A6F02">
          <w:rPr>
            <w:noProof/>
            <w:webHidden/>
          </w:rPr>
        </w:r>
        <w:r w:rsidRPr="005A6F02">
          <w:rPr>
            <w:noProof/>
            <w:webHidden/>
          </w:rPr>
          <w:fldChar w:fldCharType="separate"/>
        </w:r>
        <w:r w:rsidR="00FA61D8">
          <w:rPr>
            <w:noProof/>
            <w:webHidden/>
          </w:rPr>
          <w:t>126</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08" w:history="1">
        <w:r w:rsidR="005A6F02" w:rsidRPr="005A6F02">
          <w:rPr>
            <w:rStyle w:val="Hyperlink"/>
            <w:rFonts w:ascii="Times New Roman" w:hAnsi="Times New Roman"/>
            <w:noProof/>
            <w:sz w:val="20"/>
          </w:rPr>
          <w:t>8.11  OCCUPANCY BY THE JUDICIAL COUNCIL PRIOR TO COMPLETION OF THE WORK</w:t>
        </w:r>
        <w:r w:rsidR="005A6F02" w:rsidRPr="005A6F02">
          <w:rPr>
            <w:noProof/>
            <w:webHidden/>
          </w:rPr>
          <w:tab/>
        </w:r>
        <w:r w:rsidRPr="005A6F02">
          <w:rPr>
            <w:noProof/>
            <w:webHidden/>
          </w:rPr>
          <w:fldChar w:fldCharType="begin"/>
        </w:r>
        <w:r w:rsidR="005A6F02" w:rsidRPr="005A6F02">
          <w:rPr>
            <w:noProof/>
            <w:webHidden/>
          </w:rPr>
          <w:instrText xml:space="preserve"> PAGEREF _Toc412467308 \h </w:instrText>
        </w:r>
        <w:r w:rsidRPr="005A6F02">
          <w:rPr>
            <w:noProof/>
            <w:webHidden/>
          </w:rPr>
        </w:r>
        <w:r w:rsidRPr="005A6F02">
          <w:rPr>
            <w:noProof/>
            <w:webHidden/>
          </w:rPr>
          <w:fldChar w:fldCharType="separate"/>
        </w:r>
        <w:r w:rsidR="00FA61D8">
          <w:rPr>
            <w:noProof/>
            <w:webHidden/>
          </w:rPr>
          <w:t>126</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09" w:history="1">
        <w:r w:rsidR="005A6F02" w:rsidRPr="005A6F02">
          <w:rPr>
            <w:rStyle w:val="Hyperlink"/>
            <w:rFonts w:ascii="Times New Roman" w:hAnsi="Times New Roman"/>
            <w:noProof/>
            <w:sz w:val="20"/>
          </w:rPr>
          <w:t>8.12  ACCEPTANCE OF THE WORK</w:t>
        </w:r>
        <w:r w:rsidR="005A6F02" w:rsidRPr="005A6F02">
          <w:rPr>
            <w:noProof/>
            <w:webHidden/>
          </w:rPr>
          <w:tab/>
        </w:r>
        <w:r w:rsidRPr="005A6F02">
          <w:rPr>
            <w:noProof/>
            <w:webHidden/>
          </w:rPr>
          <w:fldChar w:fldCharType="begin"/>
        </w:r>
        <w:r w:rsidR="005A6F02" w:rsidRPr="005A6F02">
          <w:rPr>
            <w:noProof/>
            <w:webHidden/>
          </w:rPr>
          <w:instrText xml:space="preserve"> PAGEREF _Toc412467309 \h </w:instrText>
        </w:r>
        <w:r w:rsidRPr="005A6F02">
          <w:rPr>
            <w:noProof/>
            <w:webHidden/>
          </w:rPr>
        </w:r>
        <w:r w:rsidRPr="005A6F02">
          <w:rPr>
            <w:noProof/>
            <w:webHidden/>
          </w:rPr>
          <w:fldChar w:fldCharType="separate"/>
        </w:r>
        <w:r w:rsidR="00FA61D8">
          <w:rPr>
            <w:noProof/>
            <w:webHidden/>
          </w:rPr>
          <w:t>128</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10" w:history="1">
        <w:r w:rsidR="005A6F02" w:rsidRPr="005A6F02">
          <w:rPr>
            <w:rStyle w:val="Hyperlink"/>
            <w:rFonts w:ascii="Times New Roman" w:hAnsi="Times New Roman"/>
            <w:noProof/>
            <w:sz w:val="20"/>
          </w:rPr>
          <w:t>8.13  FINAL PAYMENT</w:t>
        </w:r>
        <w:r w:rsidR="005A6F02" w:rsidRPr="005A6F02">
          <w:rPr>
            <w:noProof/>
            <w:webHidden/>
          </w:rPr>
          <w:tab/>
        </w:r>
        <w:r w:rsidRPr="005A6F02">
          <w:rPr>
            <w:noProof/>
            <w:webHidden/>
          </w:rPr>
          <w:fldChar w:fldCharType="begin"/>
        </w:r>
        <w:r w:rsidR="005A6F02" w:rsidRPr="005A6F02">
          <w:rPr>
            <w:noProof/>
            <w:webHidden/>
          </w:rPr>
          <w:instrText xml:space="preserve"> PAGEREF _Toc412467310 \h </w:instrText>
        </w:r>
        <w:r w:rsidRPr="005A6F02">
          <w:rPr>
            <w:noProof/>
            <w:webHidden/>
          </w:rPr>
        </w:r>
        <w:r w:rsidRPr="005A6F02">
          <w:rPr>
            <w:noProof/>
            <w:webHidden/>
          </w:rPr>
          <w:fldChar w:fldCharType="separate"/>
        </w:r>
        <w:r w:rsidR="00FA61D8">
          <w:rPr>
            <w:noProof/>
            <w:webHidden/>
          </w:rPr>
          <w:t>128</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11" w:history="1">
        <w:r w:rsidR="005A6F02" w:rsidRPr="005A6F02">
          <w:rPr>
            <w:rStyle w:val="Hyperlink"/>
            <w:rFonts w:ascii="Times New Roman" w:hAnsi="Times New Roman"/>
            <w:noProof/>
            <w:sz w:val="20"/>
          </w:rPr>
          <w:t>8.14  DECISIONS TO WITHHOLD PAYMENT</w:t>
        </w:r>
        <w:r w:rsidR="005A6F02" w:rsidRPr="005A6F02">
          <w:rPr>
            <w:noProof/>
            <w:webHidden/>
          </w:rPr>
          <w:tab/>
        </w:r>
        <w:r w:rsidRPr="005A6F02">
          <w:rPr>
            <w:noProof/>
            <w:webHidden/>
          </w:rPr>
          <w:fldChar w:fldCharType="begin"/>
        </w:r>
        <w:r w:rsidR="005A6F02" w:rsidRPr="005A6F02">
          <w:rPr>
            <w:noProof/>
            <w:webHidden/>
          </w:rPr>
          <w:instrText xml:space="preserve"> PAGEREF _Toc412467311 \h </w:instrText>
        </w:r>
        <w:r w:rsidRPr="005A6F02">
          <w:rPr>
            <w:noProof/>
            <w:webHidden/>
          </w:rPr>
        </w:r>
        <w:r w:rsidRPr="005A6F02">
          <w:rPr>
            <w:noProof/>
            <w:webHidden/>
          </w:rPr>
          <w:fldChar w:fldCharType="separate"/>
        </w:r>
        <w:r w:rsidR="00FA61D8">
          <w:rPr>
            <w:noProof/>
            <w:webHidden/>
          </w:rPr>
          <w:t>129</w:t>
        </w:r>
        <w:r w:rsidRPr="005A6F02">
          <w:rPr>
            <w:noProof/>
            <w:webHidden/>
          </w:rPr>
          <w:fldChar w:fldCharType="end"/>
        </w:r>
      </w:hyperlink>
    </w:p>
    <w:p w:rsidR="005A6F02" w:rsidRPr="005A6F02" w:rsidRDefault="00F76211" w:rsidP="00F73417">
      <w:pPr>
        <w:pStyle w:val="TOC1"/>
        <w:rPr>
          <w:rFonts w:asciiTheme="minorHAnsi" w:eastAsiaTheme="minorEastAsia" w:hAnsiTheme="minorHAnsi" w:cstheme="minorBidi"/>
        </w:rPr>
      </w:pPr>
      <w:hyperlink w:anchor="_Toc412467312" w:history="1">
        <w:r w:rsidR="005A6F02" w:rsidRPr="005A6F02">
          <w:rPr>
            <w:rStyle w:val="Hyperlink"/>
          </w:rPr>
          <w:t>ARTICLE 9  DISPUTES AND CLAIMS</w:t>
        </w:r>
        <w:r w:rsidR="005A6F02" w:rsidRPr="005A6F02">
          <w:rPr>
            <w:webHidden/>
          </w:rPr>
          <w:tab/>
        </w:r>
        <w:r w:rsidRPr="005A6F02">
          <w:rPr>
            <w:webHidden/>
          </w:rPr>
          <w:fldChar w:fldCharType="begin"/>
        </w:r>
        <w:r w:rsidR="005A6F02" w:rsidRPr="005A6F02">
          <w:rPr>
            <w:webHidden/>
          </w:rPr>
          <w:instrText xml:space="preserve"> PAGEREF _Toc412467312 \h </w:instrText>
        </w:r>
        <w:r w:rsidRPr="005A6F02">
          <w:rPr>
            <w:webHidden/>
          </w:rPr>
        </w:r>
        <w:r w:rsidRPr="005A6F02">
          <w:rPr>
            <w:webHidden/>
          </w:rPr>
          <w:fldChar w:fldCharType="separate"/>
        </w:r>
        <w:r w:rsidR="00FA61D8">
          <w:rPr>
            <w:webHidden/>
          </w:rPr>
          <w:t>130</w:t>
        </w:r>
        <w:r w:rsidRPr="005A6F02">
          <w:rPr>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13" w:history="1">
        <w:r w:rsidR="005A6F02" w:rsidRPr="005A6F02">
          <w:rPr>
            <w:rStyle w:val="Hyperlink"/>
            <w:rFonts w:ascii="Times New Roman" w:hAnsi="Times New Roman"/>
            <w:noProof/>
            <w:sz w:val="20"/>
          </w:rPr>
          <w:t>9.1 PERFORMANCE DURING DISPUTE AND CLAIM RESOLUTION PROCESS</w:t>
        </w:r>
        <w:r w:rsidR="005A6F02" w:rsidRPr="005A6F02">
          <w:rPr>
            <w:noProof/>
            <w:webHidden/>
          </w:rPr>
          <w:tab/>
        </w:r>
        <w:r w:rsidRPr="005A6F02">
          <w:rPr>
            <w:noProof/>
            <w:webHidden/>
          </w:rPr>
          <w:fldChar w:fldCharType="begin"/>
        </w:r>
        <w:r w:rsidR="005A6F02" w:rsidRPr="005A6F02">
          <w:rPr>
            <w:noProof/>
            <w:webHidden/>
          </w:rPr>
          <w:instrText xml:space="preserve"> PAGEREF _Toc412467313 \h </w:instrText>
        </w:r>
        <w:r w:rsidRPr="005A6F02">
          <w:rPr>
            <w:noProof/>
            <w:webHidden/>
          </w:rPr>
        </w:r>
        <w:r w:rsidRPr="005A6F02">
          <w:rPr>
            <w:noProof/>
            <w:webHidden/>
          </w:rPr>
          <w:fldChar w:fldCharType="separate"/>
        </w:r>
        <w:r w:rsidR="00FA61D8">
          <w:rPr>
            <w:noProof/>
            <w:webHidden/>
          </w:rPr>
          <w:t>130</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14" w:history="1">
        <w:r w:rsidR="005A6F02" w:rsidRPr="005A6F02">
          <w:rPr>
            <w:rStyle w:val="Hyperlink"/>
            <w:rFonts w:ascii="Times New Roman" w:hAnsi="Times New Roman"/>
            <w:noProof/>
            <w:sz w:val="20"/>
          </w:rPr>
          <w:t>9.2  WAIVER</w:t>
        </w:r>
        <w:r w:rsidR="005A6F02" w:rsidRPr="005A6F02">
          <w:rPr>
            <w:noProof/>
            <w:webHidden/>
          </w:rPr>
          <w:tab/>
        </w:r>
        <w:r w:rsidRPr="005A6F02">
          <w:rPr>
            <w:noProof/>
            <w:webHidden/>
          </w:rPr>
          <w:fldChar w:fldCharType="begin"/>
        </w:r>
        <w:r w:rsidR="005A6F02" w:rsidRPr="005A6F02">
          <w:rPr>
            <w:noProof/>
            <w:webHidden/>
          </w:rPr>
          <w:instrText xml:space="preserve"> PAGEREF _Toc412467314 \h </w:instrText>
        </w:r>
        <w:r w:rsidRPr="005A6F02">
          <w:rPr>
            <w:noProof/>
            <w:webHidden/>
          </w:rPr>
        </w:r>
        <w:r w:rsidRPr="005A6F02">
          <w:rPr>
            <w:noProof/>
            <w:webHidden/>
          </w:rPr>
          <w:fldChar w:fldCharType="separate"/>
        </w:r>
        <w:r w:rsidR="00FA61D8">
          <w:rPr>
            <w:noProof/>
            <w:webHidden/>
          </w:rPr>
          <w:t>131</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15" w:history="1">
        <w:r w:rsidR="005A6F02" w:rsidRPr="005A6F02">
          <w:rPr>
            <w:rStyle w:val="Hyperlink"/>
            <w:rFonts w:ascii="Times New Roman" w:hAnsi="Times New Roman"/>
            <w:noProof/>
            <w:sz w:val="20"/>
          </w:rPr>
          <w:t>9.3  INTENTION</w:t>
        </w:r>
        <w:r w:rsidR="005A6F02" w:rsidRPr="005A6F02">
          <w:rPr>
            <w:noProof/>
            <w:webHidden/>
          </w:rPr>
          <w:tab/>
        </w:r>
        <w:r w:rsidRPr="005A6F02">
          <w:rPr>
            <w:noProof/>
            <w:webHidden/>
          </w:rPr>
          <w:fldChar w:fldCharType="begin"/>
        </w:r>
        <w:r w:rsidR="005A6F02" w:rsidRPr="005A6F02">
          <w:rPr>
            <w:noProof/>
            <w:webHidden/>
          </w:rPr>
          <w:instrText xml:space="preserve"> PAGEREF _Toc412467315 \h </w:instrText>
        </w:r>
        <w:r w:rsidRPr="005A6F02">
          <w:rPr>
            <w:noProof/>
            <w:webHidden/>
          </w:rPr>
        </w:r>
        <w:r w:rsidRPr="005A6F02">
          <w:rPr>
            <w:noProof/>
            <w:webHidden/>
          </w:rPr>
          <w:fldChar w:fldCharType="separate"/>
        </w:r>
        <w:r w:rsidR="00FA61D8">
          <w:rPr>
            <w:noProof/>
            <w:webHidden/>
          </w:rPr>
          <w:t>131</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16" w:history="1">
        <w:r w:rsidR="005A6F02" w:rsidRPr="005A6F02">
          <w:rPr>
            <w:rStyle w:val="Hyperlink"/>
            <w:rFonts w:ascii="Times New Roman" w:hAnsi="Times New Roman"/>
            <w:noProof/>
            <w:sz w:val="20"/>
          </w:rPr>
          <w:t>9.4  EXCLUSIVE REMEDY</w:t>
        </w:r>
        <w:r w:rsidR="005A6F02" w:rsidRPr="005A6F02">
          <w:rPr>
            <w:noProof/>
            <w:webHidden/>
          </w:rPr>
          <w:tab/>
        </w:r>
        <w:r w:rsidRPr="005A6F02">
          <w:rPr>
            <w:noProof/>
            <w:webHidden/>
          </w:rPr>
          <w:fldChar w:fldCharType="begin"/>
        </w:r>
        <w:r w:rsidR="005A6F02" w:rsidRPr="005A6F02">
          <w:rPr>
            <w:noProof/>
            <w:webHidden/>
          </w:rPr>
          <w:instrText xml:space="preserve"> PAGEREF _Toc412467316 \h </w:instrText>
        </w:r>
        <w:r w:rsidRPr="005A6F02">
          <w:rPr>
            <w:noProof/>
            <w:webHidden/>
          </w:rPr>
        </w:r>
        <w:r w:rsidRPr="005A6F02">
          <w:rPr>
            <w:noProof/>
            <w:webHidden/>
          </w:rPr>
          <w:fldChar w:fldCharType="separate"/>
        </w:r>
        <w:r w:rsidR="00FA61D8">
          <w:rPr>
            <w:noProof/>
            <w:webHidden/>
          </w:rPr>
          <w:t>131</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17" w:history="1">
        <w:r w:rsidR="005A6F02" w:rsidRPr="005A6F02">
          <w:rPr>
            <w:rStyle w:val="Hyperlink"/>
            <w:rFonts w:ascii="Times New Roman" w:hAnsi="Times New Roman"/>
            <w:noProof/>
            <w:sz w:val="20"/>
          </w:rPr>
          <w:t>9.5  OTHER PROVISIONS</w:t>
        </w:r>
        <w:r w:rsidR="005A6F02" w:rsidRPr="005A6F02">
          <w:rPr>
            <w:noProof/>
            <w:webHidden/>
          </w:rPr>
          <w:tab/>
        </w:r>
        <w:r w:rsidRPr="005A6F02">
          <w:rPr>
            <w:noProof/>
            <w:webHidden/>
          </w:rPr>
          <w:fldChar w:fldCharType="begin"/>
        </w:r>
        <w:r w:rsidR="005A6F02" w:rsidRPr="005A6F02">
          <w:rPr>
            <w:noProof/>
            <w:webHidden/>
          </w:rPr>
          <w:instrText xml:space="preserve"> PAGEREF _Toc412467317 \h </w:instrText>
        </w:r>
        <w:r w:rsidRPr="005A6F02">
          <w:rPr>
            <w:noProof/>
            <w:webHidden/>
          </w:rPr>
        </w:r>
        <w:r w:rsidRPr="005A6F02">
          <w:rPr>
            <w:noProof/>
            <w:webHidden/>
          </w:rPr>
          <w:fldChar w:fldCharType="separate"/>
        </w:r>
        <w:r w:rsidR="00FA61D8">
          <w:rPr>
            <w:noProof/>
            <w:webHidden/>
          </w:rPr>
          <w:t>131</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18" w:history="1">
        <w:r w:rsidR="005A6F02" w:rsidRPr="005A6F02">
          <w:rPr>
            <w:rStyle w:val="Hyperlink"/>
            <w:rFonts w:ascii="Times New Roman" w:hAnsi="Times New Roman"/>
            <w:noProof/>
            <w:sz w:val="20"/>
          </w:rPr>
          <w:t>9.6  SUBCONTRACTORS</w:t>
        </w:r>
        <w:r w:rsidR="005A6F02" w:rsidRPr="005A6F02">
          <w:rPr>
            <w:noProof/>
            <w:webHidden/>
          </w:rPr>
          <w:tab/>
        </w:r>
        <w:r w:rsidRPr="005A6F02">
          <w:rPr>
            <w:noProof/>
            <w:webHidden/>
          </w:rPr>
          <w:fldChar w:fldCharType="begin"/>
        </w:r>
        <w:r w:rsidR="005A6F02" w:rsidRPr="005A6F02">
          <w:rPr>
            <w:noProof/>
            <w:webHidden/>
          </w:rPr>
          <w:instrText xml:space="preserve"> PAGEREF _Toc412467318 \h </w:instrText>
        </w:r>
        <w:r w:rsidRPr="005A6F02">
          <w:rPr>
            <w:noProof/>
            <w:webHidden/>
          </w:rPr>
        </w:r>
        <w:r w:rsidRPr="005A6F02">
          <w:rPr>
            <w:noProof/>
            <w:webHidden/>
          </w:rPr>
          <w:fldChar w:fldCharType="separate"/>
        </w:r>
        <w:r w:rsidR="00FA61D8">
          <w:rPr>
            <w:noProof/>
            <w:webHidden/>
          </w:rPr>
          <w:t>131</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19" w:history="1">
        <w:r w:rsidR="005A6F02" w:rsidRPr="005A6F02">
          <w:rPr>
            <w:rStyle w:val="Hyperlink"/>
            <w:rFonts w:ascii="Times New Roman" w:hAnsi="Times New Roman"/>
            <w:noProof/>
            <w:sz w:val="20"/>
          </w:rPr>
          <w:t>9.7  DISPUTE AND CLAIM RESOLUTION PROCESS</w:t>
        </w:r>
        <w:r w:rsidR="005A6F02" w:rsidRPr="005A6F02">
          <w:rPr>
            <w:noProof/>
            <w:webHidden/>
          </w:rPr>
          <w:tab/>
        </w:r>
        <w:r w:rsidRPr="005A6F02">
          <w:rPr>
            <w:noProof/>
            <w:webHidden/>
          </w:rPr>
          <w:fldChar w:fldCharType="begin"/>
        </w:r>
        <w:r w:rsidR="005A6F02" w:rsidRPr="005A6F02">
          <w:rPr>
            <w:noProof/>
            <w:webHidden/>
          </w:rPr>
          <w:instrText xml:space="preserve"> PAGEREF _Toc412467319 \h </w:instrText>
        </w:r>
        <w:r w:rsidRPr="005A6F02">
          <w:rPr>
            <w:noProof/>
            <w:webHidden/>
          </w:rPr>
        </w:r>
        <w:r w:rsidRPr="005A6F02">
          <w:rPr>
            <w:noProof/>
            <w:webHidden/>
          </w:rPr>
          <w:fldChar w:fldCharType="separate"/>
        </w:r>
        <w:r w:rsidR="00FA61D8">
          <w:rPr>
            <w:noProof/>
            <w:webHidden/>
          </w:rPr>
          <w:t>131</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20" w:history="1">
        <w:r w:rsidR="005A6F02" w:rsidRPr="005A6F02">
          <w:rPr>
            <w:rStyle w:val="Hyperlink"/>
            <w:rFonts w:ascii="Times New Roman" w:hAnsi="Times New Roman"/>
            <w:noProof/>
            <w:sz w:val="20"/>
          </w:rPr>
          <w:t>9.8  DOCUMENTATION OF RESOLUTION</w:t>
        </w:r>
        <w:r w:rsidR="005A6F02" w:rsidRPr="005A6F02">
          <w:rPr>
            <w:noProof/>
            <w:webHidden/>
          </w:rPr>
          <w:tab/>
        </w:r>
        <w:r w:rsidRPr="005A6F02">
          <w:rPr>
            <w:noProof/>
            <w:webHidden/>
          </w:rPr>
          <w:fldChar w:fldCharType="begin"/>
        </w:r>
        <w:r w:rsidR="005A6F02" w:rsidRPr="005A6F02">
          <w:rPr>
            <w:noProof/>
            <w:webHidden/>
          </w:rPr>
          <w:instrText xml:space="preserve"> PAGEREF _Toc412467320 \h </w:instrText>
        </w:r>
        <w:r w:rsidRPr="005A6F02">
          <w:rPr>
            <w:noProof/>
            <w:webHidden/>
          </w:rPr>
        </w:r>
        <w:r w:rsidRPr="005A6F02">
          <w:rPr>
            <w:noProof/>
            <w:webHidden/>
          </w:rPr>
          <w:fldChar w:fldCharType="separate"/>
        </w:r>
        <w:r w:rsidR="00FA61D8">
          <w:rPr>
            <w:noProof/>
            <w:webHidden/>
          </w:rPr>
          <w:t>134</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21" w:history="1">
        <w:r w:rsidR="005A6F02" w:rsidRPr="005A6F02">
          <w:rPr>
            <w:rStyle w:val="Hyperlink"/>
            <w:rFonts w:ascii="Times New Roman" w:hAnsi="Times New Roman"/>
            <w:noProof/>
            <w:sz w:val="20"/>
          </w:rPr>
          <w:t>9.9  NON-APPLICABILITY OF DISPUTE &amp; CLAIM RESOLUTION PROCESS</w:t>
        </w:r>
        <w:r w:rsidR="005A6F02" w:rsidRPr="005A6F02">
          <w:rPr>
            <w:noProof/>
            <w:webHidden/>
          </w:rPr>
          <w:tab/>
        </w:r>
        <w:r w:rsidRPr="005A6F02">
          <w:rPr>
            <w:noProof/>
            <w:webHidden/>
          </w:rPr>
          <w:fldChar w:fldCharType="begin"/>
        </w:r>
        <w:r w:rsidR="005A6F02" w:rsidRPr="005A6F02">
          <w:rPr>
            <w:noProof/>
            <w:webHidden/>
          </w:rPr>
          <w:instrText xml:space="preserve"> PAGEREF _Toc412467321 \h </w:instrText>
        </w:r>
        <w:r w:rsidRPr="005A6F02">
          <w:rPr>
            <w:noProof/>
            <w:webHidden/>
          </w:rPr>
        </w:r>
        <w:r w:rsidRPr="005A6F02">
          <w:rPr>
            <w:noProof/>
            <w:webHidden/>
          </w:rPr>
          <w:fldChar w:fldCharType="separate"/>
        </w:r>
        <w:r w:rsidR="00FA61D8">
          <w:rPr>
            <w:noProof/>
            <w:webHidden/>
          </w:rPr>
          <w:t>135</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22" w:history="1">
        <w:r w:rsidR="005A6F02" w:rsidRPr="005A6F02">
          <w:rPr>
            <w:rStyle w:val="Hyperlink"/>
            <w:rFonts w:ascii="Times New Roman" w:hAnsi="Times New Roman"/>
            <w:noProof/>
            <w:sz w:val="20"/>
          </w:rPr>
          <w:t>9.10  AUDIT AND ACCESS TO RECORDS</w:t>
        </w:r>
        <w:r w:rsidR="005A6F02" w:rsidRPr="005A6F02">
          <w:rPr>
            <w:noProof/>
            <w:webHidden/>
          </w:rPr>
          <w:tab/>
        </w:r>
        <w:r w:rsidRPr="005A6F02">
          <w:rPr>
            <w:noProof/>
            <w:webHidden/>
          </w:rPr>
          <w:fldChar w:fldCharType="begin"/>
        </w:r>
        <w:r w:rsidR="005A6F02" w:rsidRPr="005A6F02">
          <w:rPr>
            <w:noProof/>
            <w:webHidden/>
          </w:rPr>
          <w:instrText xml:space="preserve"> PAGEREF _Toc412467322 \h </w:instrText>
        </w:r>
        <w:r w:rsidRPr="005A6F02">
          <w:rPr>
            <w:noProof/>
            <w:webHidden/>
          </w:rPr>
        </w:r>
        <w:r w:rsidRPr="005A6F02">
          <w:rPr>
            <w:noProof/>
            <w:webHidden/>
          </w:rPr>
          <w:fldChar w:fldCharType="separate"/>
        </w:r>
        <w:r w:rsidR="00FA61D8">
          <w:rPr>
            <w:noProof/>
            <w:webHidden/>
          </w:rPr>
          <w:t>135</w:t>
        </w:r>
        <w:r w:rsidRPr="005A6F02">
          <w:rPr>
            <w:noProof/>
            <w:webHidden/>
          </w:rPr>
          <w:fldChar w:fldCharType="end"/>
        </w:r>
      </w:hyperlink>
    </w:p>
    <w:p w:rsidR="005A6F02" w:rsidRPr="005A6F02" w:rsidRDefault="00F76211" w:rsidP="00F73417">
      <w:pPr>
        <w:pStyle w:val="TOC1"/>
        <w:rPr>
          <w:rFonts w:asciiTheme="minorHAnsi" w:eastAsiaTheme="minorEastAsia" w:hAnsiTheme="minorHAnsi" w:cstheme="minorBidi"/>
        </w:rPr>
      </w:pPr>
      <w:hyperlink w:anchor="_Toc412467323" w:history="1">
        <w:r w:rsidR="005A6F02" w:rsidRPr="005A6F02">
          <w:rPr>
            <w:rStyle w:val="Hyperlink"/>
          </w:rPr>
          <w:t>ARTICLE 10  PROTECTION OF PERSONS AND PROPERTY</w:t>
        </w:r>
        <w:r w:rsidR="005A6F02" w:rsidRPr="005A6F02">
          <w:rPr>
            <w:webHidden/>
          </w:rPr>
          <w:tab/>
        </w:r>
        <w:r w:rsidRPr="005A6F02">
          <w:rPr>
            <w:webHidden/>
          </w:rPr>
          <w:fldChar w:fldCharType="begin"/>
        </w:r>
        <w:r w:rsidR="005A6F02" w:rsidRPr="005A6F02">
          <w:rPr>
            <w:webHidden/>
          </w:rPr>
          <w:instrText xml:space="preserve"> PAGEREF _Toc412467323 \h </w:instrText>
        </w:r>
        <w:r w:rsidRPr="005A6F02">
          <w:rPr>
            <w:webHidden/>
          </w:rPr>
        </w:r>
        <w:r w:rsidRPr="005A6F02">
          <w:rPr>
            <w:webHidden/>
          </w:rPr>
          <w:fldChar w:fldCharType="separate"/>
        </w:r>
        <w:r w:rsidR="00FA61D8">
          <w:rPr>
            <w:webHidden/>
          </w:rPr>
          <w:t>136</w:t>
        </w:r>
        <w:r w:rsidRPr="005A6F02">
          <w:rPr>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24" w:history="1">
        <w:r w:rsidR="005A6F02" w:rsidRPr="005A6F02">
          <w:rPr>
            <w:rStyle w:val="Hyperlink"/>
            <w:rFonts w:ascii="Times New Roman" w:hAnsi="Times New Roman"/>
            <w:noProof/>
            <w:sz w:val="20"/>
          </w:rPr>
          <w:t>10.1  SAFETY OF PERSONS AND PROPERTY</w:t>
        </w:r>
        <w:r w:rsidR="005A6F02" w:rsidRPr="005A6F02">
          <w:rPr>
            <w:noProof/>
            <w:webHidden/>
          </w:rPr>
          <w:tab/>
        </w:r>
        <w:r w:rsidRPr="005A6F02">
          <w:rPr>
            <w:noProof/>
            <w:webHidden/>
          </w:rPr>
          <w:fldChar w:fldCharType="begin"/>
        </w:r>
        <w:r w:rsidR="005A6F02" w:rsidRPr="005A6F02">
          <w:rPr>
            <w:noProof/>
            <w:webHidden/>
          </w:rPr>
          <w:instrText xml:space="preserve"> PAGEREF _Toc412467324 \h </w:instrText>
        </w:r>
        <w:r w:rsidRPr="005A6F02">
          <w:rPr>
            <w:noProof/>
            <w:webHidden/>
          </w:rPr>
        </w:r>
        <w:r w:rsidRPr="005A6F02">
          <w:rPr>
            <w:noProof/>
            <w:webHidden/>
          </w:rPr>
          <w:fldChar w:fldCharType="separate"/>
        </w:r>
        <w:r w:rsidR="00FA61D8">
          <w:rPr>
            <w:noProof/>
            <w:webHidden/>
          </w:rPr>
          <w:t>136</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25" w:history="1">
        <w:r w:rsidR="005A6F02" w:rsidRPr="005A6F02">
          <w:rPr>
            <w:rStyle w:val="Hyperlink"/>
            <w:rFonts w:ascii="Times New Roman" w:hAnsi="Times New Roman"/>
            <w:noProof/>
            <w:sz w:val="20"/>
          </w:rPr>
          <w:t>10.2  EMERGENCIES AND REPORTING OF ACCIDENTS OR CLAIMS</w:t>
        </w:r>
        <w:r w:rsidR="005A6F02" w:rsidRPr="005A6F02">
          <w:rPr>
            <w:noProof/>
            <w:webHidden/>
          </w:rPr>
          <w:tab/>
        </w:r>
        <w:r w:rsidRPr="005A6F02">
          <w:rPr>
            <w:noProof/>
            <w:webHidden/>
          </w:rPr>
          <w:fldChar w:fldCharType="begin"/>
        </w:r>
        <w:r w:rsidR="005A6F02" w:rsidRPr="005A6F02">
          <w:rPr>
            <w:noProof/>
            <w:webHidden/>
          </w:rPr>
          <w:instrText xml:space="preserve"> PAGEREF _Toc412467325 \h </w:instrText>
        </w:r>
        <w:r w:rsidRPr="005A6F02">
          <w:rPr>
            <w:noProof/>
            <w:webHidden/>
          </w:rPr>
        </w:r>
        <w:r w:rsidRPr="005A6F02">
          <w:rPr>
            <w:noProof/>
            <w:webHidden/>
          </w:rPr>
          <w:fldChar w:fldCharType="separate"/>
        </w:r>
        <w:r w:rsidR="00FA61D8">
          <w:rPr>
            <w:noProof/>
            <w:webHidden/>
          </w:rPr>
          <w:t>138</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26" w:history="1">
        <w:r w:rsidR="005A6F02" w:rsidRPr="005A6F02">
          <w:rPr>
            <w:rStyle w:val="Hyperlink"/>
            <w:rFonts w:ascii="Times New Roman" w:hAnsi="Times New Roman"/>
            <w:noProof/>
            <w:sz w:val="20"/>
          </w:rPr>
          <w:t>10.3  PROHIBITED SUBSTANCE OR MATERIALS</w:t>
        </w:r>
        <w:r w:rsidR="005A6F02" w:rsidRPr="005A6F02">
          <w:rPr>
            <w:noProof/>
            <w:webHidden/>
          </w:rPr>
          <w:tab/>
        </w:r>
        <w:r w:rsidRPr="005A6F02">
          <w:rPr>
            <w:noProof/>
            <w:webHidden/>
          </w:rPr>
          <w:fldChar w:fldCharType="begin"/>
        </w:r>
        <w:r w:rsidR="005A6F02" w:rsidRPr="005A6F02">
          <w:rPr>
            <w:noProof/>
            <w:webHidden/>
          </w:rPr>
          <w:instrText xml:space="preserve"> PAGEREF _Toc412467326 \h </w:instrText>
        </w:r>
        <w:r w:rsidRPr="005A6F02">
          <w:rPr>
            <w:noProof/>
            <w:webHidden/>
          </w:rPr>
        </w:r>
        <w:r w:rsidRPr="005A6F02">
          <w:rPr>
            <w:noProof/>
            <w:webHidden/>
          </w:rPr>
          <w:fldChar w:fldCharType="separate"/>
        </w:r>
        <w:r w:rsidR="00FA61D8">
          <w:rPr>
            <w:noProof/>
            <w:webHidden/>
          </w:rPr>
          <w:t>138</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27" w:history="1">
        <w:r w:rsidR="005A6F02" w:rsidRPr="005A6F02">
          <w:rPr>
            <w:rStyle w:val="Hyperlink"/>
            <w:rFonts w:ascii="Times New Roman" w:hAnsi="Times New Roman"/>
            <w:noProof/>
            <w:sz w:val="20"/>
          </w:rPr>
          <w:t>10.4  DRUG-FREE WORKPLACE</w:t>
        </w:r>
        <w:r w:rsidR="005A6F02" w:rsidRPr="005A6F02">
          <w:rPr>
            <w:noProof/>
            <w:webHidden/>
          </w:rPr>
          <w:tab/>
        </w:r>
        <w:r w:rsidRPr="005A6F02">
          <w:rPr>
            <w:noProof/>
            <w:webHidden/>
          </w:rPr>
          <w:fldChar w:fldCharType="begin"/>
        </w:r>
        <w:r w:rsidR="005A6F02" w:rsidRPr="005A6F02">
          <w:rPr>
            <w:noProof/>
            <w:webHidden/>
          </w:rPr>
          <w:instrText xml:space="preserve"> PAGEREF _Toc412467327 \h </w:instrText>
        </w:r>
        <w:r w:rsidRPr="005A6F02">
          <w:rPr>
            <w:noProof/>
            <w:webHidden/>
          </w:rPr>
        </w:r>
        <w:r w:rsidRPr="005A6F02">
          <w:rPr>
            <w:noProof/>
            <w:webHidden/>
          </w:rPr>
          <w:fldChar w:fldCharType="separate"/>
        </w:r>
        <w:r w:rsidR="00FA61D8">
          <w:rPr>
            <w:noProof/>
            <w:webHidden/>
          </w:rPr>
          <w:t>138</w:t>
        </w:r>
        <w:r w:rsidRPr="005A6F02">
          <w:rPr>
            <w:noProof/>
            <w:webHidden/>
          </w:rPr>
          <w:fldChar w:fldCharType="end"/>
        </w:r>
      </w:hyperlink>
    </w:p>
    <w:p w:rsidR="005A6F02" w:rsidRPr="005A6F02" w:rsidRDefault="00F76211" w:rsidP="00F73417">
      <w:pPr>
        <w:pStyle w:val="TOC1"/>
        <w:rPr>
          <w:rFonts w:asciiTheme="minorHAnsi" w:eastAsiaTheme="minorEastAsia" w:hAnsiTheme="minorHAnsi" w:cstheme="minorBidi"/>
        </w:rPr>
      </w:pPr>
      <w:hyperlink w:anchor="_Toc412467328" w:history="1">
        <w:r w:rsidR="005A6F02" w:rsidRPr="005A6F02">
          <w:rPr>
            <w:rStyle w:val="Hyperlink"/>
          </w:rPr>
          <w:t>ARTICLE 11  INSURANCE AND BONDS</w:t>
        </w:r>
        <w:r w:rsidR="005A6F02" w:rsidRPr="005A6F02">
          <w:rPr>
            <w:webHidden/>
          </w:rPr>
          <w:tab/>
        </w:r>
        <w:r w:rsidRPr="005A6F02">
          <w:rPr>
            <w:webHidden/>
          </w:rPr>
          <w:fldChar w:fldCharType="begin"/>
        </w:r>
        <w:r w:rsidR="005A6F02" w:rsidRPr="005A6F02">
          <w:rPr>
            <w:webHidden/>
          </w:rPr>
          <w:instrText xml:space="preserve"> PAGEREF _Toc412467328 \h </w:instrText>
        </w:r>
        <w:r w:rsidRPr="005A6F02">
          <w:rPr>
            <w:webHidden/>
          </w:rPr>
        </w:r>
        <w:r w:rsidRPr="005A6F02">
          <w:rPr>
            <w:webHidden/>
          </w:rPr>
          <w:fldChar w:fldCharType="separate"/>
        </w:r>
        <w:r w:rsidR="00FA61D8">
          <w:rPr>
            <w:webHidden/>
          </w:rPr>
          <w:t>139</w:t>
        </w:r>
        <w:r w:rsidRPr="005A6F02">
          <w:rPr>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29" w:history="1">
        <w:r w:rsidR="005A6F02" w:rsidRPr="005A6F02">
          <w:rPr>
            <w:rStyle w:val="Hyperlink"/>
            <w:rFonts w:ascii="Times New Roman" w:hAnsi="Times New Roman"/>
            <w:noProof/>
            <w:sz w:val="20"/>
          </w:rPr>
          <w:t>11.1  CMR INSURANCE</w:t>
        </w:r>
        <w:r w:rsidR="005A6F02" w:rsidRPr="005A6F02">
          <w:rPr>
            <w:noProof/>
            <w:webHidden/>
          </w:rPr>
          <w:tab/>
        </w:r>
        <w:r w:rsidRPr="005A6F02">
          <w:rPr>
            <w:noProof/>
            <w:webHidden/>
          </w:rPr>
          <w:fldChar w:fldCharType="begin"/>
        </w:r>
        <w:r w:rsidR="005A6F02" w:rsidRPr="005A6F02">
          <w:rPr>
            <w:noProof/>
            <w:webHidden/>
          </w:rPr>
          <w:instrText xml:space="preserve"> PAGEREF _Toc412467329 \h </w:instrText>
        </w:r>
        <w:r w:rsidRPr="005A6F02">
          <w:rPr>
            <w:noProof/>
            <w:webHidden/>
          </w:rPr>
        </w:r>
        <w:r w:rsidRPr="005A6F02">
          <w:rPr>
            <w:noProof/>
            <w:webHidden/>
          </w:rPr>
          <w:fldChar w:fldCharType="separate"/>
        </w:r>
        <w:r w:rsidR="00FA61D8">
          <w:rPr>
            <w:noProof/>
            <w:webHidden/>
          </w:rPr>
          <w:t>139</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30" w:history="1">
        <w:r w:rsidR="005A6F02" w:rsidRPr="005A6F02">
          <w:rPr>
            <w:rStyle w:val="Hyperlink"/>
            <w:rFonts w:ascii="Times New Roman" w:hAnsi="Times New Roman"/>
            <w:noProof/>
            <w:sz w:val="20"/>
          </w:rPr>
          <w:t>11.2  OWNER CONTROLLED INSURANCE PROGRAM (OCIP)</w:t>
        </w:r>
        <w:r w:rsidR="005A6F02" w:rsidRPr="005A6F02">
          <w:rPr>
            <w:noProof/>
            <w:webHidden/>
          </w:rPr>
          <w:tab/>
        </w:r>
        <w:r w:rsidRPr="005A6F02">
          <w:rPr>
            <w:noProof/>
            <w:webHidden/>
          </w:rPr>
          <w:fldChar w:fldCharType="begin"/>
        </w:r>
        <w:r w:rsidR="005A6F02" w:rsidRPr="005A6F02">
          <w:rPr>
            <w:noProof/>
            <w:webHidden/>
          </w:rPr>
          <w:instrText xml:space="preserve"> PAGEREF _Toc412467330 \h </w:instrText>
        </w:r>
        <w:r w:rsidRPr="005A6F02">
          <w:rPr>
            <w:noProof/>
            <w:webHidden/>
          </w:rPr>
        </w:r>
        <w:r w:rsidRPr="005A6F02">
          <w:rPr>
            <w:noProof/>
            <w:webHidden/>
          </w:rPr>
          <w:fldChar w:fldCharType="separate"/>
        </w:r>
        <w:r w:rsidR="00FA61D8">
          <w:rPr>
            <w:noProof/>
            <w:webHidden/>
          </w:rPr>
          <w:t>142</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31" w:history="1">
        <w:r w:rsidR="005A6F02" w:rsidRPr="005A6F02">
          <w:rPr>
            <w:rStyle w:val="Hyperlink"/>
            <w:rFonts w:ascii="Times New Roman" w:hAnsi="Times New Roman"/>
            <w:noProof/>
            <w:sz w:val="20"/>
          </w:rPr>
          <w:t>11.3  PERFORMANCE BOND AND PAYMENT BOND</w:t>
        </w:r>
        <w:r w:rsidR="005A6F02" w:rsidRPr="005A6F02">
          <w:rPr>
            <w:noProof/>
            <w:webHidden/>
          </w:rPr>
          <w:tab/>
        </w:r>
        <w:r w:rsidRPr="005A6F02">
          <w:rPr>
            <w:noProof/>
            <w:webHidden/>
          </w:rPr>
          <w:fldChar w:fldCharType="begin"/>
        </w:r>
        <w:r w:rsidR="005A6F02" w:rsidRPr="005A6F02">
          <w:rPr>
            <w:noProof/>
            <w:webHidden/>
          </w:rPr>
          <w:instrText xml:space="preserve"> PAGEREF _Toc412467331 \h </w:instrText>
        </w:r>
        <w:r w:rsidRPr="005A6F02">
          <w:rPr>
            <w:noProof/>
            <w:webHidden/>
          </w:rPr>
        </w:r>
        <w:r w:rsidRPr="005A6F02">
          <w:rPr>
            <w:noProof/>
            <w:webHidden/>
          </w:rPr>
          <w:fldChar w:fldCharType="separate"/>
        </w:r>
        <w:r w:rsidR="00FA61D8">
          <w:rPr>
            <w:noProof/>
            <w:webHidden/>
          </w:rPr>
          <w:t>145</w:t>
        </w:r>
        <w:r w:rsidRPr="005A6F02">
          <w:rPr>
            <w:noProof/>
            <w:webHidden/>
          </w:rPr>
          <w:fldChar w:fldCharType="end"/>
        </w:r>
      </w:hyperlink>
    </w:p>
    <w:p w:rsidR="005A6F02" w:rsidRPr="005A6F02" w:rsidRDefault="00F76211" w:rsidP="00F73417">
      <w:pPr>
        <w:pStyle w:val="TOC1"/>
        <w:rPr>
          <w:rFonts w:asciiTheme="minorHAnsi" w:eastAsiaTheme="minorEastAsia" w:hAnsiTheme="minorHAnsi" w:cstheme="minorBidi"/>
        </w:rPr>
      </w:pPr>
      <w:hyperlink w:anchor="_Toc412467332" w:history="1">
        <w:r w:rsidR="005A6F02" w:rsidRPr="005A6F02">
          <w:rPr>
            <w:rStyle w:val="Hyperlink"/>
          </w:rPr>
          <w:t>ARTICLE 12  UNCOVERING AND CORRECTION OF WORK</w:t>
        </w:r>
        <w:r w:rsidR="005A6F02" w:rsidRPr="005A6F02">
          <w:rPr>
            <w:webHidden/>
          </w:rPr>
          <w:tab/>
        </w:r>
        <w:r w:rsidRPr="005A6F02">
          <w:rPr>
            <w:webHidden/>
          </w:rPr>
          <w:fldChar w:fldCharType="begin"/>
        </w:r>
        <w:r w:rsidR="005A6F02" w:rsidRPr="005A6F02">
          <w:rPr>
            <w:webHidden/>
          </w:rPr>
          <w:instrText xml:space="preserve"> PAGEREF _Toc412467332 \h </w:instrText>
        </w:r>
        <w:r w:rsidRPr="005A6F02">
          <w:rPr>
            <w:webHidden/>
          </w:rPr>
        </w:r>
        <w:r w:rsidRPr="005A6F02">
          <w:rPr>
            <w:webHidden/>
          </w:rPr>
          <w:fldChar w:fldCharType="separate"/>
        </w:r>
        <w:r w:rsidR="00FA61D8">
          <w:rPr>
            <w:webHidden/>
          </w:rPr>
          <w:t>145</w:t>
        </w:r>
        <w:r w:rsidRPr="005A6F02">
          <w:rPr>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33" w:history="1">
        <w:r w:rsidR="005A6F02" w:rsidRPr="005A6F02">
          <w:rPr>
            <w:rStyle w:val="Hyperlink"/>
            <w:rFonts w:ascii="Times New Roman" w:hAnsi="Times New Roman"/>
            <w:noProof/>
            <w:sz w:val="20"/>
          </w:rPr>
          <w:t>12.1  UNCOVERING WORK</w:t>
        </w:r>
        <w:r w:rsidR="005A6F02" w:rsidRPr="005A6F02">
          <w:rPr>
            <w:noProof/>
            <w:webHidden/>
          </w:rPr>
          <w:tab/>
        </w:r>
        <w:r w:rsidRPr="005A6F02">
          <w:rPr>
            <w:noProof/>
            <w:webHidden/>
          </w:rPr>
          <w:fldChar w:fldCharType="begin"/>
        </w:r>
        <w:r w:rsidR="005A6F02" w:rsidRPr="005A6F02">
          <w:rPr>
            <w:noProof/>
            <w:webHidden/>
          </w:rPr>
          <w:instrText xml:space="preserve"> PAGEREF _Toc412467333 \h </w:instrText>
        </w:r>
        <w:r w:rsidRPr="005A6F02">
          <w:rPr>
            <w:noProof/>
            <w:webHidden/>
          </w:rPr>
        </w:r>
        <w:r w:rsidRPr="005A6F02">
          <w:rPr>
            <w:noProof/>
            <w:webHidden/>
          </w:rPr>
          <w:fldChar w:fldCharType="separate"/>
        </w:r>
        <w:r w:rsidR="00FA61D8">
          <w:rPr>
            <w:noProof/>
            <w:webHidden/>
          </w:rPr>
          <w:t>146</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34" w:history="1">
        <w:r w:rsidR="005A6F02" w:rsidRPr="005A6F02">
          <w:rPr>
            <w:rStyle w:val="Hyperlink"/>
            <w:rFonts w:ascii="Times New Roman" w:hAnsi="Times New Roman"/>
            <w:noProof/>
            <w:sz w:val="20"/>
          </w:rPr>
          <w:t>12.2  CORRECTION OF WORK</w:t>
        </w:r>
        <w:r w:rsidR="005A6F02" w:rsidRPr="005A6F02">
          <w:rPr>
            <w:noProof/>
            <w:webHidden/>
          </w:rPr>
          <w:tab/>
        </w:r>
        <w:r w:rsidRPr="005A6F02">
          <w:rPr>
            <w:noProof/>
            <w:webHidden/>
          </w:rPr>
          <w:fldChar w:fldCharType="begin"/>
        </w:r>
        <w:r w:rsidR="005A6F02" w:rsidRPr="005A6F02">
          <w:rPr>
            <w:noProof/>
            <w:webHidden/>
          </w:rPr>
          <w:instrText xml:space="preserve"> PAGEREF _Toc412467334 \h </w:instrText>
        </w:r>
        <w:r w:rsidRPr="005A6F02">
          <w:rPr>
            <w:noProof/>
            <w:webHidden/>
          </w:rPr>
        </w:r>
        <w:r w:rsidRPr="005A6F02">
          <w:rPr>
            <w:noProof/>
            <w:webHidden/>
          </w:rPr>
          <w:fldChar w:fldCharType="separate"/>
        </w:r>
        <w:r w:rsidR="00FA61D8">
          <w:rPr>
            <w:noProof/>
            <w:webHidden/>
          </w:rPr>
          <w:t>146</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35" w:history="1">
        <w:r w:rsidR="005A6F02" w:rsidRPr="005A6F02">
          <w:rPr>
            <w:rStyle w:val="Hyperlink"/>
            <w:rFonts w:ascii="Times New Roman" w:hAnsi="Times New Roman"/>
            <w:noProof/>
            <w:sz w:val="20"/>
          </w:rPr>
          <w:t>12.3  ACCEPTANCE OF NONCONFORMING WORK</w:t>
        </w:r>
        <w:r w:rsidR="005A6F02" w:rsidRPr="005A6F02">
          <w:rPr>
            <w:noProof/>
            <w:webHidden/>
          </w:rPr>
          <w:tab/>
        </w:r>
        <w:r w:rsidRPr="005A6F02">
          <w:rPr>
            <w:noProof/>
            <w:webHidden/>
          </w:rPr>
          <w:fldChar w:fldCharType="begin"/>
        </w:r>
        <w:r w:rsidR="005A6F02" w:rsidRPr="005A6F02">
          <w:rPr>
            <w:noProof/>
            <w:webHidden/>
          </w:rPr>
          <w:instrText xml:space="preserve"> PAGEREF _Toc412467335 \h </w:instrText>
        </w:r>
        <w:r w:rsidRPr="005A6F02">
          <w:rPr>
            <w:noProof/>
            <w:webHidden/>
          </w:rPr>
        </w:r>
        <w:r w:rsidRPr="005A6F02">
          <w:rPr>
            <w:noProof/>
            <w:webHidden/>
          </w:rPr>
          <w:fldChar w:fldCharType="separate"/>
        </w:r>
        <w:r w:rsidR="00FA61D8">
          <w:rPr>
            <w:noProof/>
            <w:webHidden/>
          </w:rPr>
          <w:t>147</w:t>
        </w:r>
        <w:r w:rsidRPr="005A6F02">
          <w:rPr>
            <w:noProof/>
            <w:webHidden/>
          </w:rPr>
          <w:fldChar w:fldCharType="end"/>
        </w:r>
      </w:hyperlink>
    </w:p>
    <w:p w:rsidR="005A6F02" w:rsidRPr="005A6F02" w:rsidRDefault="00F76211" w:rsidP="00F73417">
      <w:pPr>
        <w:pStyle w:val="TOC1"/>
        <w:rPr>
          <w:rFonts w:asciiTheme="minorHAnsi" w:eastAsiaTheme="minorEastAsia" w:hAnsiTheme="minorHAnsi" w:cstheme="minorBidi"/>
        </w:rPr>
      </w:pPr>
      <w:hyperlink w:anchor="_Toc412467336" w:history="1">
        <w:r w:rsidR="005A6F02" w:rsidRPr="005A6F02">
          <w:rPr>
            <w:rStyle w:val="Hyperlink"/>
          </w:rPr>
          <w:t>ARTICLE 13  MISCELLANEOUS PROVISIONS</w:t>
        </w:r>
        <w:r w:rsidR="005A6F02" w:rsidRPr="005A6F02">
          <w:rPr>
            <w:webHidden/>
          </w:rPr>
          <w:tab/>
        </w:r>
        <w:r w:rsidRPr="005A6F02">
          <w:rPr>
            <w:webHidden/>
          </w:rPr>
          <w:fldChar w:fldCharType="begin"/>
        </w:r>
        <w:r w:rsidR="005A6F02" w:rsidRPr="005A6F02">
          <w:rPr>
            <w:webHidden/>
          </w:rPr>
          <w:instrText xml:space="preserve"> PAGEREF _Toc412467336 \h </w:instrText>
        </w:r>
        <w:r w:rsidRPr="005A6F02">
          <w:rPr>
            <w:webHidden/>
          </w:rPr>
        </w:r>
        <w:r w:rsidRPr="005A6F02">
          <w:rPr>
            <w:webHidden/>
          </w:rPr>
          <w:fldChar w:fldCharType="separate"/>
        </w:r>
        <w:r w:rsidR="00FA61D8">
          <w:rPr>
            <w:webHidden/>
          </w:rPr>
          <w:t>147</w:t>
        </w:r>
        <w:r w:rsidRPr="005A6F02">
          <w:rPr>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37" w:history="1">
        <w:r w:rsidR="005A6F02" w:rsidRPr="005A6F02">
          <w:rPr>
            <w:rStyle w:val="Hyperlink"/>
            <w:rFonts w:ascii="Times New Roman" w:hAnsi="Times New Roman"/>
            <w:noProof/>
            <w:sz w:val="20"/>
          </w:rPr>
          <w:t>13.1  GOVERNING LAW</w:t>
        </w:r>
        <w:r w:rsidR="005A6F02" w:rsidRPr="005A6F02">
          <w:rPr>
            <w:noProof/>
            <w:webHidden/>
          </w:rPr>
          <w:tab/>
        </w:r>
        <w:r w:rsidRPr="005A6F02">
          <w:rPr>
            <w:noProof/>
            <w:webHidden/>
          </w:rPr>
          <w:fldChar w:fldCharType="begin"/>
        </w:r>
        <w:r w:rsidR="005A6F02" w:rsidRPr="005A6F02">
          <w:rPr>
            <w:noProof/>
            <w:webHidden/>
          </w:rPr>
          <w:instrText xml:space="preserve"> PAGEREF _Toc412467337 \h </w:instrText>
        </w:r>
        <w:r w:rsidRPr="005A6F02">
          <w:rPr>
            <w:noProof/>
            <w:webHidden/>
          </w:rPr>
        </w:r>
        <w:r w:rsidRPr="005A6F02">
          <w:rPr>
            <w:noProof/>
            <w:webHidden/>
          </w:rPr>
          <w:fldChar w:fldCharType="separate"/>
        </w:r>
        <w:r w:rsidR="00FA61D8">
          <w:rPr>
            <w:noProof/>
            <w:webHidden/>
          </w:rPr>
          <w:t>147</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38" w:history="1">
        <w:r w:rsidR="005A6F02" w:rsidRPr="005A6F02">
          <w:rPr>
            <w:rStyle w:val="Hyperlink"/>
            <w:rFonts w:ascii="Times New Roman" w:hAnsi="Times New Roman"/>
            <w:noProof/>
            <w:sz w:val="20"/>
          </w:rPr>
          <w:t>13.2  CONTRACT CONSTRUCTION</w:t>
        </w:r>
        <w:r w:rsidR="005A6F02" w:rsidRPr="005A6F02">
          <w:rPr>
            <w:noProof/>
            <w:webHidden/>
          </w:rPr>
          <w:tab/>
        </w:r>
        <w:r w:rsidRPr="005A6F02">
          <w:rPr>
            <w:noProof/>
            <w:webHidden/>
          </w:rPr>
          <w:fldChar w:fldCharType="begin"/>
        </w:r>
        <w:r w:rsidR="005A6F02" w:rsidRPr="005A6F02">
          <w:rPr>
            <w:noProof/>
            <w:webHidden/>
          </w:rPr>
          <w:instrText xml:space="preserve"> PAGEREF _Toc412467338 \h </w:instrText>
        </w:r>
        <w:r w:rsidRPr="005A6F02">
          <w:rPr>
            <w:noProof/>
            <w:webHidden/>
          </w:rPr>
        </w:r>
        <w:r w:rsidRPr="005A6F02">
          <w:rPr>
            <w:noProof/>
            <w:webHidden/>
          </w:rPr>
          <w:fldChar w:fldCharType="separate"/>
        </w:r>
        <w:r w:rsidR="00FA61D8">
          <w:rPr>
            <w:noProof/>
            <w:webHidden/>
          </w:rPr>
          <w:t>147</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39" w:history="1">
        <w:r w:rsidR="005A6F02" w:rsidRPr="005A6F02">
          <w:rPr>
            <w:rStyle w:val="Hyperlink"/>
            <w:rFonts w:ascii="Times New Roman" w:hAnsi="Times New Roman"/>
            <w:noProof/>
            <w:sz w:val="20"/>
          </w:rPr>
          <w:t>13.3  SEVERABILITY</w:t>
        </w:r>
        <w:r w:rsidR="005A6F02" w:rsidRPr="005A6F02">
          <w:rPr>
            <w:noProof/>
            <w:webHidden/>
          </w:rPr>
          <w:tab/>
        </w:r>
        <w:r w:rsidRPr="005A6F02">
          <w:rPr>
            <w:noProof/>
            <w:webHidden/>
          </w:rPr>
          <w:fldChar w:fldCharType="begin"/>
        </w:r>
        <w:r w:rsidR="005A6F02" w:rsidRPr="005A6F02">
          <w:rPr>
            <w:noProof/>
            <w:webHidden/>
          </w:rPr>
          <w:instrText xml:space="preserve"> PAGEREF _Toc412467339 \h </w:instrText>
        </w:r>
        <w:r w:rsidRPr="005A6F02">
          <w:rPr>
            <w:noProof/>
            <w:webHidden/>
          </w:rPr>
        </w:r>
        <w:r w:rsidRPr="005A6F02">
          <w:rPr>
            <w:noProof/>
            <w:webHidden/>
          </w:rPr>
          <w:fldChar w:fldCharType="separate"/>
        </w:r>
        <w:r w:rsidR="00FA61D8">
          <w:rPr>
            <w:noProof/>
            <w:webHidden/>
          </w:rPr>
          <w:t>147</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40" w:history="1">
        <w:r w:rsidR="005A6F02" w:rsidRPr="005A6F02">
          <w:rPr>
            <w:rStyle w:val="Hyperlink"/>
            <w:rFonts w:ascii="Times New Roman" w:hAnsi="Times New Roman"/>
            <w:noProof/>
            <w:sz w:val="20"/>
          </w:rPr>
          <w:t>13.4  SUCCESSORS AND ASSIGNS</w:t>
        </w:r>
        <w:r w:rsidR="005A6F02" w:rsidRPr="005A6F02">
          <w:rPr>
            <w:noProof/>
            <w:webHidden/>
          </w:rPr>
          <w:tab/>
        </w:r>
        <w:r w:rsidRPr="005A6F02">
          <w:rPr>
            <w:noProof/>
            <w:webHidden/>
          </w:rPr>
          <w:fldChar w:fldCharType="begin"/>
        </w:r>
        <w:r w:rsidR="005A6F02" w:rsidRPr="005A6F02">
          <w:rPr>
            <w:noProof/>
            <w:webHidden/>
          </w:rPr>
          <w:instrText xml:space="preserve"> PAGEREF _Toc412467340 \h </w:instrText>
        </w:r>
        <w:r w:rsidRPr="005A6F02">
          <w:rPr>
            <w:noProof/>
            <w:webHidden/>
          </w:rPr>
        </w:r>
        <w:r w:rsidRPr="005A6F02">
          <w:rPr>
            <w:noProof/>
            <w:webHidden/>
          </w:rPr>
          <w:fldChar w:fldCharType="separate"/>
        </w:r>
        <w:r w:rsidR="00FA61D8">
          <w:rPr>
            <w:noProof/>
            <w:webHidden/>
          </w:rPr>
          <w:t>147</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41" w:history="1">
        <w:r w:rsidR="005A6F02" w:rsidRPr="005A6F02">
          <w:rPr>
            <w:rStyle w:val="Hyperlink"/>
            <w:rFonts w:ascii="Times New Roman" w:hAnsi="Times New Roman"/>
            <w:noProof/>
            <w:sz w:val="20"/>
          </w:rPr>
          <w:t>13.5  STANDARD OF CARE</w:t>
        </w:r>
        <w:r w:rsidR="005A6F02" w:rsidRPr="005A6F02">
          <w:rPr>
            <w:noProof/>
            <w:webHidden/>
          </w:rPr>
          <w:tab/>
        </w:r>
        <w:r w:rsidRPr="005A6F02">
          <w:rPr>
            <w:noProof/>
            <w:webHidden/>
          </w:rPr>
          <w:fldChar w:fldCharType="begin"/>
        </w:r>
        <w:r w:rsidR="005A6F02" w:rsidRPr="005A6F02">
          <w:rPr>
            <w:noProof/>
            <w:webHidden/>
          </w:rPr>
          <w:instrText xml:space="preserve"> PAGEREF _Toc412467341 \h </w:instrText>
        </w:r>
        <w:r w:rsidRPr="005A6F02">
          <w:rPr>
            <w:noProof/>
            <w:webHidden/>
          </w:rPr>
        </w:r>
        <w:r w:rsidRPr="005A6F02">
          <w:rPr>
            <w:noProof/>
            <w:webHidden/>
          </w:rPr>
          <w:fldChar w:fldCharType="separate"/>
        </w:r>
        <w:r w:rsidR="00FA61D8">
          <w:rPr>
            <w:noProof/>
            <w:webHidden/>
          </w:rPr>
          <w:t>147</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42" w:history="1">
        <w:r w:rsidR="005A6F02" w:rsidRPr="005A6F02">
          <w:rPr>
            <w:rStyle w:val="Hyperlink"/>
            <w:rFonts w:ascii="Times New Roman" w:hAnsi="Times New Roman"/>
            <w:noProof/>
            <w:sz w:val="20"/>
          </w:rPr>
          <w:t>13.6  NO PERSONAL LIABILITY</w:t>
        </w:r>
        <w:r w:rsidR="005A6F02" w:rsidRPr="005A6F02">
          <w:rPr>
            <w:noProof/>
            <w:webHidden/>
          </w:rPr>
          <w:tab/>
        </w:r>
        <w:r w:rsidRPr="005A6F02">
          <w:rPr>
            <w:noProof/>
            <w:webHidden/>
          </w:rPr>
          <w:fldChar w:fldCharType="begin"/>
        </w:r>
        <w:r w:rsidR="005A6F02" w:rsidRPr="005A6F02">
          <w:rPr>
            <w:noProof/>
            <w:webHidden/>
          </w:rPr>
          <w:instrText xml:space="preserve"> PAGEREF _Toc412467342 \h </w:instrText>
        </w:r>
        <w:r w:rsidRPr="005A6F02">
          <w:rPr>
            <w:noProof/>
            <w:webHidden/>
          </w:rPr>
        </w:r>
        <w:r w:rsidRPr="005A6F02">
          <w:rPr>
            <w:noProof/>
            <w:webHidden/>
          </w:rPr>
          <w:fldChar w:fldCharType="separate"/>
        </w:r>
        <w:r w:rsidR="00FA61D8">
          <w:rPr>
            <w:noProof/>
            <w:webHidden/>
          </w:rPr>
          <w:t>147</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43" w:history="1">
        <w:r w:rsidR="005A6F02" w:rsidRPr="005A6F02">
          <w:rPr>
            <w:rStyle w:val="Hyperlink"/>
            <w:rFonts w:ascii="Times New Roman" w:hAnsi="Times New Roman"/>
            <w:noProof/>
            <w:sz w:val="20"/>
          </w:rPr>
          <w:t>13.7  USE OF PROJECT PLANS AND DRAWINGS</w:t>
        </w:r>
        <w:r w:rsidR="005A6F02" w:rsidRPr="005A6F02">
          <w:rPr>
            <w:noProof/>
            <w:webHidden/>
          </w:rPr>
          <w:tab/>
        </w:r>
        <w:r w:rsidRPr="005A6F02">
          <w:rPr>
            <w:noProof/>
            <w:webHidden/>
          </w:rPr>
          <w:fldChar w:fldCharType="begin"/>
        </w:r>
        <w:r w:rsidR="005A6F02" w:rsidRPr="005A6F02">
          <w:rPr>
            <w:noProof/>
            <w:webHidden/>
          </w:rPr>
          <w:instrText xml:space="preserve"> PAGEREF _Toc412467343 \h </w:instrText>
        </w:r>
        <w:r w:rsidRPr="005A6F02">
          <w:rPr>
            <w:noProof/>
            <w:webHidden/>
          </w:rPr>
        </w:r>
        <w:r w:rsidRPr="005A6F02">
          <w:rPr>
            <w:noProof/>
            <w:webHidden/>
          </w:rPr>
          <w:fldChar w:fldCharType="separate"/>
        </w:r>
        <w:r w:rsidR="00FA61D8">
          <w:rPr>
            <w:noProof/>
            <w:webHidden/>
          </w:rPr>
          <w:t>147</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44" w:history="1">
        <w:r w:rsidR="005A6F02" w:rsidRPr="005A6F02">
          <w:rPr>
            <w:rStyle w:val="Hyperlink"/>
            <w:rFonts w:ascii="Times New Roman" w:hAnsi="Times New Roman"/>
            <w:noProof/>
            <w:sz w:val="20"/>
          </w:rPr>
          <w:t>13.8  SIGNAGE</w:t>
        </w:r>
        <w:r w:rsidR="005A6F02" w:rsidRPr="005A6F02">
          <w:rPr>
            <w:noProof/>
            <w:webHidden/>
          </w:rPr>
          <w:tab/>
        </w:r>
        <w:r w:rsidRPr="005A6F02">
          <w:rPr>
            <w:noProof/>
            <w:webHidden/>
          </w:rPr>
          <w:fldChar w:fldCharType="begin"/>
        </w:r>
        <w:r w:rsidR="005A6F02" w:rsidRPr="005A6F02">
          <w:rPr>
            <w:noProof/>
            <w:webHidden/>
          </w:rPr>
          <w:instrText xml:space="preserve"> PAGEREF _Toc412467344 \h </w:instrText>
        </w:r>
        <w:r w:rsidRPr="005A6F02">
          <w:rPr>
            <w:noProof/>
            <w:webHidden/>
          </w:rPr>
        </w:r>
        <w:r w:rsidRPr="005A6F02">
          <w:rPr>
            <w:noProof/>
            <w:webHidden/>
          </w:rPr>
          <w:fldChar w:fldCharType="separate"/>
        </w:r>
        <w:r w:rsidR="00FA61D8">
          <w:rPr>
            <w:noProof/>
            <w:webHidden/>
          </w:rPr>
          <w:t>148</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45" w:history="1">
        <w:r w:rsidR="005A6F02" w:rsidRPr="005A6F02">
          <w:rPr>
            <w:rStyle w:val="Hyperlink"/>
            <w:rFonts w:ascii="Times New Roman" w:hAnsi="Times New Roman"/>
            <w:noProof/>
            <w:sz w:val="20"/>
          </w:rPr>
          <w:t>13.9  OWNERSHIP OF DATA</w:t>
        </w:r>
        <w:r w:rsidR="005A6F02" w:rsidRPr="005A6F02">
          <w:rPr>
            <w:noProof/>
            <w:webHidden/>
          </w:rPr>
          <w:tab/>
        </w:r>
        <w:r w:rsidRPr="005A6F02">
          <w:rPr>
            <w:noProof/>
            <w:webHidden/>
          </w:rPr>
          <w:fldChar w:fldCharType="begin"/>
        </w:r>
        <w:r w:rsidR="005A6F02" w:rsidRPr="005A6F02">
          <w:rPr>
            <w:noProof/>
            <w:webHidden/>
          </w:rPr>
          <w:instrText xml:space="preserve"> PAGEREF _Toc412467345 \h </w:instrText>
        </w:r>
        <w:r w:rsidRPr="005A6F02">
          <w:rPr>
            <w:noProof/>
            <w:webHidden/>
          </w:rPr>
        </w:r>
        <w:r w:rsidRPr="005A6F02">
          <w:rPr>
            <w:noProof/>
            <w:webHidden/>
          </w:rPr>
          <w:fldChar w:fldCharType="separate"/>
        </w:r>
        <w:r w:rsidR="00FA61D8">
          <w:rPr>
            <w:noProof/>
            <w:webHidden/>
          </w:rPr>
          <w:t>148</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46" w:history="1">
        <w:r w:rsidR="005A6F02" w:rsidRPr="005A6F02">
          <w:rPr>
            <w:rStyle w:val="Hyperlink"/>
            <w:rFonts w:ascii="Times New Roman" w:hAnsi="Times New Roman"/>
            <w:noProof/>
            <w:sz w:val="20"/>
          </w:rPr>
          <w:t>13.10  JUDICIAL COUNCIL PROPRIETARY OR CONFIDENTIAL INFORMATION</w:t>
        </w:r>
        <w:r w:rsidR="005A6F02" w:rsidRPr="005A6F02">
          <w:rPr>
            <w:noProof/>
            <w:webHidden/>
          </w:rPr>
          <w:tab/>
        </w:r>
        <w:r w:rsidRPr="005A6F02">
          <w:rPr>
            <w:noProof/>
            <w:webHidden/>
          </w:rPr>
          <w:fldChar w:fldCharType="begin"/>
        </w:r>
        <w:r w:rsidR="005A6F02" w:rsidRPr="005A6F02">
          <w:rPr>
            <w:noProof/>
            <w:webHidden/>
          </w:rPr>
          <w:instrText xml:space="preserve"> PAGEREF _Toc412467346 \h </w:instrText>
        </w:r>
        <w:r w:rsidRPr="005A6F02">
          <w:rPr>
            <w:noProof/>
            <w:webHidden/>
          </w:rPr>
        </w:r>
        <w:r w:rsidRPr="005A6F02">
          <w:rPr>
            <w:noProof/>
            <w:webHidden/>
          </w:rPr>
          <w:fldChar w:fldCharType="separate"/>
        </w:r>
        <w:r w:rsidR="00FA61D8">
          <w:rPr>
            <w:noProof/>
            <w:webHidden/>
          </w:rPr>
          <w:t>148</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47" w:history="1">
        <w:r w:rsidR="005A6F02" w:rsidRPr="005A6F02">
          <w:rPr>
            <w:rStyle w:val="Hyperlink"/>
            <w:rFonts w:ascii="Times New Roman" w:hAnsi="Times New Roman"/>
            <w:noProof/>
            <w:sz w:val="20"/>
          </w:rPr>
          <w:t>13.11  LIMITATION ON PUBLICATION</w:t>
        </w:r>
        <w:r w:rsidR="005A6F02" w:rsidRPr="005A6F02">
          <w:rPr>
            <w:noProof/>
            <w:webHidden/>
          </w:rPr>
          <w:tab/>
        </w:r>
        <w:r w:rsidRPr="005A6F02">
          <w:rPr>
            <w:noProof/>
            <w:webHidden/>
          </w:rPr>
          <w:fldChar w:fldCharType="begin"/>
        </w:r>
        <w:r w:rsidR="005A6F02" w:rsidRPr="005A6F02">
          <w:rPr>
            <w:noProof/>
            <w:webHidden/>
          </w:rPr>
          <w:instrText xml:space="preserve"> PAGEREF _Toc412467347 \h </w:instrText>
        </w:r>
        <w:r w:rsidRPr="005A6F02">
          <w:rPr>
            <w:noProof/>
            <w:webHidden/>
          </w:rPr>
        </w:r>
        <w:r w:rsidRPr="005A6F02">
          <w:rPr>
            <w:noProof/>
            <w:webHidden/>
          </w:rPr>
          <w:fldChar w:fldCharType="separate"/>
        </w:r>
        <w:r w:rsidR="00FA61D8">
          <w:rPr>
            <w:noProof/>
            <w:webHidden/>
          </w:rPr>
          <w:t>149</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48" w:history="1">
        <w:r w:rsidR="005A6F02" w:rsidRPr="005A6F02">
          <w:rPr>
            <w:rStyle w:val="Hyperlink"/>
            <w:rFonts w:ascii="Times New Roman" w:hAnsi="Times New Roman"/>
            <w:noProof/>
            <w:sz w:val="20"/>
          </w:rPr>
          <w:t>13.12  WRITTEN NOTICE</w:t>
        </w:r>
        <w:r w:rsidR="005A6F02" w:rsidRPr="005A6F02">
          <w:rPr>
            <w:noProof/>
            <w:webHidden/>
          </w:rPr>
          <w:tab/>
        </w:r>
        <w:r w:rsidRPr="005A6F02">
          <w:rPr>
            <w:noProof/>
            <w:webHidden/>
          </w:rPr>
          <w:fldChar w:fldCharType="begin"/>
        </w:r>
        <w:r w:rsidR="005A6F02" w:rsidRPr="005A6F02">
          <w:rPr>
            <w:noProof/>
            <w:webHidden/>
          </w:rPr>
          <w:instrText xml:space="preserve"> PAGEREF _Toc412467348 \h </w:instrText>
        </w:r>
        <w:r w:rsidRPr="005A6F02">
          <w:rPr>
            <w:noProof/>
            <w:webHidden/>
          </w:rPr>
        </w:r>
        <w:r w:rsidRPr="005A6F02">
          <w:rPr>
            <w:noProof/>
            <w:webHidden/>
          </w:rPr>
          <w:fldChar w:fldCharType="separate"/>
        </w:r>
        <w:r w:rsidR="00FA61D8">
          <w:rPr>
            <w:noProof/>
            <w:webHidden/>
          </w:rPr>
          <w:t>149</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49" w:history="1">
        <w:r w:rsidR="005A6F02" w:rsidRPr="005A6F02">
          <w:rPr>
            <w:rStyle w:val="Hyperlink"/>
            <w:rFonts w:ascii="Times New Roman" w:hAnsi="Times New Roman"/>
            <w:noProof/>
            <w:sz w:val="20"/>
          </w:rPr>
          <w:t>13.13  CONTRACTOR’S USE OF COMPUTER SOFTWARE</w:t>
        </w:r>
        <w:r w:rsidR="005A6F02" w:rsidRPr="005A6F02">
          <w:rPr>
            <w:noProof/>
            <w:webHidden/>
          </w:rPr>
          <w:tab/>
        </w:r>
        <w:r w:rsidRPr="005A6F02">
          <w:rPr>
            <w:noProof/>
            <w:webHidden/>
          </w:rPr>
          <w:fldChar w:fldCharType="begin"/>
        </w:r>
        <w:r w:rsidR="005A6F02" w:rsidRPr="005A6F02">
          <w:rPr>
            <w:noProof/>
            <w:webHidden/>
          </w:rPr>
          <w:instrText xml:space="preserve"> PAGEREF _Toc412467349 \h </w:instrText>
        </w:r>
        <w:r w:rsidRPr="005A6F02">
          <w:rPr>
            <w:noProof/>
            <w:webHidden/>
          </w:rPr>
        </w:r>
        <w:r w:rsidRPr="005A6F02">
          <w:rPr>
            <w:noProof/>
            <w:webHidden/>
          </w:rPr>
          <w:fldChar w:fldCharType="separate"/>
        </w:r>
        <w:r w:rsidR="00FA61D8">
          <w:rPr>
            <w:noProof/>
            <w:webHidden/>
          </w:rPr>
          <w:t>149</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50" w:history="1">
        <w:r w:rsidR="005A6F02" w:rsidRPr="005A6F02">
          <w:rPr>
            <w:rStyle w:val="Hyperlink"/>
            <w:rFonts w:ascii="Times New Roman" w:hAnsi="Times New Roman"/>
            <w:noProof/>
            <w:sz w:val="20"/>
          </w:rPr>
          <w:t>13.14  RELATIONSHIP OF PARTIES</w:t>
        </w:r>
        <w:r w:rsidR="005A6F02" w:rsidRPr="005A6F02">
          <w:rPr>
            <w:noProof/>
            <w:webHidden/>
          </w:rPr>
          <w:tab/>
        </w:r>
        <w:r w:rsidRPr="005A6F02">
          <w:rPr>
            <w:noProof/>
            <w:webHidden/>
          </w:rPr>
          <w:fldChar w:fldCharType="begin"/>
        </w:r>
        <w:r w:rsidR="005A6F02" w:rsidRPr="005A6F02">
          <w:rPr>
            <w:noProof/>
            <w:webHidden/>
          </w:rPr>
          <w:instrText xml:space="preserve"> PAGEREF _Toc412467350 \h </w:instrText>
        </w:r>
        <w:r w:rsidRPr="005A6F02">
          <w:rPr>
            <w:noProof/>
            <w:webHidden/>
          </w:rPr>
        </w:r>
        <w:r w:rsidRPr="005A6F02">
          <w:rPr>
            <w:noProof/>
            <w:webHidden/>
          </w:rPr>
          <w:fldChar w:fldCharType="separate"/>
        </w:r>
        <w:r w:rsidR="00FA61D8">
          <w:rPr>
            <w:noProof/>
            <w:webHidden/>
          </w:rPr>
          <w:t>149</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51" w:history="1">
        <w:r w:rsidR="005A6F02" w:rsidRPr="005A6F02">
          <w:rPr>
            <w:rStyle w:val="Hyperlink"/>
            <w:rFonts w:ascii="Times New Roman" w:hAnsi="Times New Roman"/>
            <w:noProof/>
            <w:sz w:val="20"/>
          </w:rPr>
          <w:t>13.15  CONFLICT OF INTEREST</w:t>
        </w:r>
        <w:r w:rsidR="005A6F02" w:rsidRPr="005A6F02">
          <w:rPr>
            <w:noProof/>
            <w:webHidden/>
          </w:rPr>
          <w:tab/>
        </w:r>
        <w:r w:rsidRPr="005A6F02">
          <w:rPr>
            <w:noProof/>
            <w:webHidden/>
          </w:rPr>
          <w:fldChar w:fldCharType="begin"/>
        </w:r>
        <w:r w:rsidR="005A6F02" w:rsidRPr="005A6F02">
          <w:rPr>
            <w:noProof/>
            <w:webHidden/>
          </w:rPr>
          <w:instrText xml:space="preserve"> PAGEREF _Toc412467351 \h </w:instrText>
        </w:r>
        <w:r w:rsidRPr="005A6F02">
          <w:rPr>
            <w:noProof/>
            <w:webHidden/>
          </w:rPr>
        </w:r>
        <w:r w:rsidRPr="005A6F02">
          <w:rPr>
            <w:noProof/>
            <w:webHidden/>
          </w:rPr>
          <w:fldChar w:fldCharType="separate"/>
        </w:r>
        <w:r w:rsidR="00FA61D8">
          <w:rPr>
            <w:noProof/>
            <w:webHidden/>
          </w:rPr>
          <w:t>149</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52" w:history="1">
        <w:r w:rsidR="005A6F02" w:rsidRPr="005A6F02">
          <w:rPr>
            <w:rStyle w:val="Hyperlink"/>
            <w:rFonts w:ascii="Times New Roman" w:hAnsi="Times New Roman"/>
            <w:noProof/>
            <w:sz w:val="20"/>
          </w:rPr>
          <w:t>13.16  COVENANT AGAINST GRATUITIES</w:t>
        </w:r>
        <w:r w:rsidR="005A6F02" w:rsidRPr="005A6F02">
          <w:rPr>
            <w:noProof/>
            <w:webHidden/>
          </w:rPr>
          <w:tab/>
        </w:r>
        <w:r w:rsidRPr="005A6F02">
          <w:rPr>
            <w:noProof/>
            <w:webHidden/>
          </w:rPr>
          <w:fldChar w:fldCharType="begin"/>
        </w:r>
        <w:r w:rsidR="005A6F02" w:rsidRPr="005A6F02">
          <w:rPr>
            <w:noProof/>
            <w:webHidden/>
          </w:rPr>
          <w:instrText xml:space="preserve"> PAGEREF _Toc412467352 \h </w:instrText>
        </w:r>
        <w:r w:rsidRPr="005A6F02">
          <w:rPr>
            <w:noProof/>
            <w:webHidden/>
          </w:rPr>
        </w:r>
        <w:r w:rsidRPr="005A6F02">
          <w:rPr>
            <w:noProof/>
            <w:webHidden/>
          </w:rPr>
          <w:fldChar w:fldCharType="separate"/>
        </w:r>
        <w:r w:rsidR="00FA61D8">
          <w:rPr>
            <w:noProof/>
            <w:webHidden/>
          </w:rPr>
          <w:t>150</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53" w:history="1">
        <w:r w:rsidR="005A6F02" w:rsidRPr="005A6F02">
          <w:rPr>
            <w:rStyle w:val="Hyperlink"/>
            <w:rFonts w:ascii="Times New Roman" w:hAnsi="Times New Roman"/>
            <w:noProof/>
            <w:sz w:val="20"/>
          </w:rPr>
          <w:t>13.17  WAIVER</w:t>
        </w:r>
        <w:r w:rsidR="005A6F02" w:rsidRPr="005A6F02">
          <w:rPr>
            <w:noProof/>
            <w:webHidden/>
          </w:rPr>
          <w:tab/>
        </w:r>
        <w:r w:rsidRPr="005A6F02">
          <w:rPr>
            <w:noProof/>
            <w:webHidden/>
          </w:rPr>
          <w:fldChar w:fldCharType="begin"/>
        </w:r>
        <w:r w:rsidR="005A6F02" w:rsidRPr="005A6F02">
          <w:rPr>
            <w:noProof/>
            <w:webHidden/>
          </w:rPr>
          <w:instrText xml:space="preserve"> PAGEREF _Toc412467353 \h </w:instrText>
        </w:r>
        <w:r w:rsidRPr="005A6F02">
          <w:rPr>
            <w:noProof/>
            <w:webHidden/>
          </w:rPr>
        </w:r>
        <w:r w:rsidRPr="005A6F02">
          <w:rPr>
            <w:noProof/>
            <w:webHidden/>
          </w:rPr>
          <w:fldChar w:fldCharType="separate"/>
        </w:r>
        <w:r w:rsidR="00FA61D8">
          <w:rPr>
            <w:noProof/>
            <w:webHidden/>
          </w:rPr>
          <w:t>150</w:t>
        </w:r>
        <w:r w:rsidRPr="005A6F02">
          <w:rPr>
            <w:noProof/>
            <w:webHidden/>
          </w:rPr>
          <w:fldChar w:fldCharType="end"/>
        </w:r>
      </w:hyperlink>
    </w:p>
    <w:p w:rsidR="005A6F02" w:rsidRPr="005A6F02" w:rsidRDefault="00F76211" w:rsidP="003E3679">
      <w:pPr>
        <w:pStyle w:val="TOC2"/>
        <w:rPr>
          <w:rFonts w:asciiTheme="minorHAnsi" w:eastAsiaTheme="minorEastAsia" w:hAnsiTheme="minorHAnsi" w:cstheme="minorBidi"/>
          <w:noProof/>
        </w:rPr>
      </w:pPr>
      <w:hyperlink w:anchor="_Toc412467354" w:history="1">
        <w:r w:rsidR="005A6F02" w:rsidRPr="005A6F02">
          <w:rPr>
            <w:rStyle w:val="Hyperlink"/>
            <w:rFonts w:ascii="Times New Roman" w:hAnsi="Times New Roman"/>
            <w:noProof/>
            <w:sz w:val="20"/>
          </w:rPr>
          <w:t>13.18  PUBLIC CONTRACT CODE REFERENCES</w:t>
        </w:r>
        <w:r w:rsidR="005A6F02" w:rsidRPr="005A6F02">
          <w:rPr>
            <w:noProof/>
            <w:webHidden/>
          </w:rPr>
          <w:tab/>
        </w:r>
        <w:r w:rsidRPr="005A6F02">
          <w:rPr>
            <w:noProof/>
            <w:webHidden/>
          </w:rPr>
          <w:fldChar w:fldCharType="begin"/>
        </w:r>
        <w:r w:rsidR="005A6F02" w:rsidRPr="005A6F02">
          <w:rPr>
            <w:noProof/>
            <w:webHidden/>
          </w:rPr>
          <w:instrText xml:space="preserve"> PAGEREF _Toc412467354 \h </w:instrText>
        </w:r>
        <w:r w:rsidRPr="005A6F02">
          <w:rPr>
            <w:noProof/>
            <w:webHidden/>
          </w:rPr>
        </w:r>
        <w:r w:rsidRPr="005A6F02">
          <w:rPr>
            <w:noProof/>
            <w:webHidden/>
          </w:rPr>
          <w:fldChar w:fldCharType="separate"/>
        </w:r>
        <w:r w:rsidR="00FA61D8">
          <w:rPr>
            <w:noProof/>
            <w:webHidden/>
          </w:rPr>
          <w:t>150</w:t>
        </w:r>
        <w:r w:rsidRPr="005A6F02">
          <w:rPr>
            <w:noProof/>
            <w:webHidden/>
          </w:rPr>
          <w:fldChar w:fldCharType="end"/>
        </w:r>
      </w:hyperlink>
    </w:p>
    <w:p w:rsidR="006F69C3" w:rsidRPr="000B6EBD" w:rsidRDefault="00F76211" w:rsidP="006F69C3">
      <w:pPr>
        <w:widowControl w:val="0"/>
        <w:rPr>
          <w:rFonts w:ascii="Times New Roman" w:hAnsi="Times New Roman"/>
          <w:sz w:val="20"/>
        </w:rPr>
      </w:pPr>
      <w:r w:rsidRPr="005A6F02">
        <w:rPr>
          <w:rFonts w:ascii="Times New Roman" w:hAnsi="Times New Roman"/>
          <w:b/>
          <w:bCs/>
          <w:caps/>
          <w:sz w:val="20"/>
        </w:rPr>
        <w:fldChar w:fldCharType="end"/>
      </w:r>
    </w:p>
    <w:p w:rsidR="006F69C3" w:rsidRPr="000B6EBD" w:rsidRDefault="006F69C3" w:rsidP="006F69C3">
      <w:pPr>
        <w:widowControl w:val="0"/>
        <w:rPr>
          <w:rFonts w:ascii="Times New Roman" w:hAnsi="Times New Roman"/>
          <w:sz w:val="20"/>
        </w:rPr>
      </w:pPr>
    </w:p>
    <w:p w:rsidR="006F69C3" w:rsidRPr="000B6EBD" w:rsidRDefault="006F69C3" w:rsidP="006F69C3">
      <w:pPr>
        <w:spacing w:after="200" w:line="276" w:lineRule="auto"/>
        <w:rPr>
          <w:rFonts w:ascii="Times New Roman" w:hAnsi="Times New Roman"/>
          <w:b/>
          <w:sz w:val="20"/>
          <w:u w:val="single"/>
        </w:rPr>
        <w:sectPr w:rsidR="006F69C3" w:rsidRPr="000B6EBD" w:rsidSect="00A00830">
          <w:headerReference w:type="default" r:id="rId60"/>
          <w:pgSz w:w="12240" w:h="15840"/>
          <w:pgMar w:top="1440" w:right="1440" w:bottom="1440" w:left="1440" w:header="720" w:footer="720" w:gutter="0"/>
          <w:cols w:space="720"/>
          <w:docGrid w:linePitch="360"/>
        </w:sectPr>
      </w:pPr>
    </w:p>
    <w:p w:rsidR="00AA7D20" w:rsidRPr="000B6EBD" w:rsidRDefault="00AA7D20" w:rsidP="006353C4">
      <w:pPr>
        <w:widowControl w:val="0"/>
        <w:jc w:val="center"/>
        <w:rPr>
          <w:rFonts w:ascii="Times New Roman" w:hAnsi="Times New Roman"/>
          <w:sz w:val="20"/>
          <w:u w:val="single"/>
        </w:rPr>
      </w:pPr>
    </w:p>
    <w:p w:rsidR="006353C4" w:rsidRPr="000B6EBD" w:rsidRDefault="00150A81" w:rsidP="006353C4">
      <w:pPr>
        <w:widowControl w:val="0"/>
        <w:jc w:val="center"/>
        <w:rPr>
          <w:rFonts w:ascii="Times New Roman" w:hAnsi="Times New Roman"/>
          <w:sz w:val="20"/>
          <w:u w:val="single"/>
        </w:rPr>
      </w:pPr>
      <w:r w:rsidRPr="000B6EBD">
        <w:rPr>
          <w:rFonts w:ascii="Times New Roman" w:hAnsi="Times New Roman"/>
          <w:sz w:val="20"/>
          <w:u w:val="single"/>
        </w:rPr>
        <w:t>Exhibit H</w:t>
      </w:r>
    </w:p>
    <w:p w:rsidR="006353C4" w:rsidRPr="000B6EBD" w:rsidRDefault="00150A81" w:rsidP="006353C4">
      <w:pPr>
        <w:widowControl w:val="0"/>
        <w:jc w:val="center"/>
        <w:rPr>
          <w:rFonts w:ascii="Times New Roman" w:hAnsi="Times New Roman"/>
          <w:sz w:val="20"/>
          <w:u w:val="single"/>
        </w:rPr>
      </w:pPr>
      <w:r w:rsidRPr="000B6EBD">
        <w:rPr>
          <w:rFonts w:ascii="Times New Roman" w:hAnsi="Times New Roman"/>
          <w:sz w:val="20"/>
        </w:rPr>
        <w:t>to CM-at-Risk Agreement</w:t>
      </w:r>
    </w:p>
    <w:p w:rsidR="006353C4" w:rsidRPr="000B6EBD" w:rsidRDefault="006353C4" w:rsidP="006353C4">
      <w:pPr>
        <w:pStyle w:val="Heading1"/>
        <w:keepNext w:val="0"/>
        <w:widowControl w:val="0"/>
        <w:jc w:val="right"/>
        <w:rPr>
          <w:rFonts w:ascii="Times New Roman" w:hAnsi="Times New Roman"/>
          <w:sz w:val="20"/>
          <w:u w:val="single"/>
        </w:rPr>
      </w:pPr>
    </w:p>
    <w:p w:rsidR="006353C4" w:rsidRPr="000B6EBD" w:rsidRDefault="00150A81" w:rsidP="006353C4">
      <w:pPr>
        <w:pStyle w:val="Heading1"/>
        <w:keepNext w:val="0"/>
        <w:widowControl w:val="0"/>
        <w:jc w:val="center"/>
        <w:rPr>
          <w:rFonts w:ascii="Times New Roman" w:hAnsi="Times New Roman"/>
          <w:sz w:val="20"/>
          <w:u w:val="single"/>
        </w:rPr>
      </w:pPr>
      <w:r w:rsidRPr="000B6EBD">
        <w:rPr>
          <w:rFonts w:ascii="Times New Roman" w:hAnsi="Times New Roman"/>
          <w:sz w:val="20"/>
          <w:u w:val="single"/>
        </w:rPr>
        <w:t>DOCUMENT 00700</w:t>
      </w:r>
      <w:bookmarkEnd w:id="0"/>
    </w:p>
    <w:p w:rsidR="002A1273" w:rsidRPr="000B6EBD" w:rsidRDefault="002A1273">
      <w:pPr>
        <w:widowControl w:val="0"/>
        <w:rPr>
          <w:rFonts w:ascii="Times New Roman" w:hAnsi="Times New Roman"/>
          <w:sz w:val="20"/>
          <w:u w:val="single"/>
        </w:rPr>
      </w:pPr>
    </w:p>
    <w:p w:rsidR="006353C4" w:rsidRPr="000B6EBD" w:rsidRDefault="00E46846" w:rsidP="006353C4">
      <w:pPr>
        <w:pStyle w:val="Heading3"/>
        <w:keepNext w:val="0"/>
        <w:widowControl w:val="0"/>
        <w:jc w:val="center"/>
        <w:rPr>
          <w:u w:val="single"/>
        </w:rPr>
      </w:pPr>
      <w:bookmarkStart w:id="136" w:name="_Toc315855319"/>
      <w:r w:rsidRPr="000B6EBD">
        <w:rPr>
          <w:u w:val="single"/>
        </w:rPr>
        <w:t>GENERAL CONDITIONS OF THE CM-AT-RISK AGREEMENT</w:t>
      </w:r>
      <w:bookmarkEnd w:id="136"/>
      <w:r w:rsidRPr="000B6EBD">
        <w:rPr>
          <w:u w:val="single"/>
        </w:rPr>
        <w:t xml:space="preserve"> </w:t>
      </w:r>
    </w:p>
    <w:p w:rsidR="006353C4" w:rsidRPr="000B6EBD" w:rsidRDefault="00E46846" w:rsidP="006353C4">
      <w:pPr>
        <w:pStyle w:val="Heading3"/>
        <w:keepNext w:val="0"/>
        <w:widowControl w:val="0"/>
        <w:jc w:val="center"/>
        <w:rPr>
          <w:u w:val="single"/>
        </w:rPr>
      </w:pPr>
      <w:bookmarkStart w:id="137" w:name="_Toc315855320"/>
      <w:r w:rsidRPr="000B6EBD">
        <w:rPr>
          <w:u w:val="single"/>
        </w:rPr>
        <w:t>FOR PRECONSTRUCTION AND CONSTRUCTION PHASE SERVICES</w:t>
      </w:r>
      <w:bookmarkEnd w:id="137"/>
    </w:p>
    <w:p w:rsidR="006353C4" w:rsidRPr="000B6EBD" w:rsidRDefault="006353C4" w:rsidP="006353C4">
      <w:pPr>
        <w:widowControl w:val="0"/>
        <w:rPr>
          <w:rFonts w:ascii="Times New Roman" w:hAnsi="Times New Roman"/>
          <w:sz w:val="20"/>
        </w:rPr>
      </w:pP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0"/>
          <w:numId w:val="69"/>
        </w:numPr>
        <w:rPr>
          <w:rFonts w:ascii="Times New Roman" w:hAnsi="Times New Roman"/>
          <w:b/>
          <w:sz w:val="20"/>
        </w:rPr>
      </w:pPr>
      <w:r w:rsidRPr="000B6EBD">
        <w:rPr>
          <w:rFonts w:ascii="Times New Roman" w:hAnsi="Times New Roman"/>
          <w:b/>
          <w:sz w:val="20"/>
        </w:rPr>
        <w:t>GENERAL PROVISIONS:</w:t>
      </w:r>
      <w:r w:rsidR="00AA7D20" w:rsidRPr="000B6EBD">
        <w:rPr>
          <w:rFonts w:ascii="Times New Roman" w:hAnsi="Times New Roman"/>
          <w:b/>
          <w:sz w:val="20"/>
        </w:rPr>
        <w:t xml:space="preserve"> </w:t>
      </w:r>
      <w:r w:rsidR="00F76211" w:rsidRPr="000B6EBD">
        <w:rPr>
          <w:rFonts w:ascii="Times New Roman" w:hAnsi="Times New Roman"/>
          <w:b/>
          <w:sz w:val="20"/>
        </w:rPr>
        <w:fldChar w:fldCharType="begin"/>
      </w:r>
      <w:r w:rsidR="00AA7D20" w:rsidRPr="000B6EBD">
        <w:rPr>
          <w:rFonts w:ascii="Times New Roman" w:hAnsi="Times New Roman"/>
          <w:sz w:val="20"/>
        </w:rPr>
        <w:instrText xml:space="preserve"> TC “</w:instrText>
      </w:r>
      <w:bookmarkStart w:id="138" w:name="_Toc368061931"/>
      <w:bookmarkStart w:id="139" w:name="_Toc368062044"/>
      <w:bookmarkStart w:id="140" w:name="_Toc412467240"/>
      <w:bookmarkStart w:id="141" w:name="_Toc411516705"/>
      <w:r w:rsidR="00AA7D20" w:rsidRPr="000B6EBD">
        <w:rPr>
          <w:rFonts w:ascii="Times New Roman" w:hAnsi="Times New Roman"/>
          <w:b/>
          <w:sz w:val="20"/>
        </w:rPr>
        <w:instrText>ARTICLE 1  GENERAL PROVISIONS</w:instrText>
      </w:r>
      <w:bookmarkEnd w:id="138"/>
      <w:bookmarkEnd w:id="139"/>
      <w:bookmarkEnd w:id="140"/>
      <w:bookmarkEnd w:id="141"/>
      <w:r w:rsidR="00AA7D20" w:rsidRPr="000B6EBD">
        <w:rPr>
          <w:rFonts w:ascii="Times New Roman" w:hAnsi="Times New Roman"/>
          <w:sz w:val="20"/>
        </w:rPr>
        <w:instrText>” \f C \l “</w:instrText>
      </w:r>
      <w:r w:rsidR="00A5118C" w:rsidRPr="000B6EBD">
        <w:rPr>
          <w:rFonts w:ascii="Times New Roman" w:hAnsi="Times New Roman"/>
          <w:sz w:val="20"/>
        </w:rPr>
        <w:instrText>1</w:instrText>
      </w:r>
      <w:r w:rsidR="00AA7D20" w:rsidRPr="000B6EBD">
        <w:rPr>
          <w:rFonts w:ascii="Times New Roman" w:hAnsi="Times New Roman"/>
          <w:sz w:val="20"/>
        </w:rPr>
        <w:instrText xml:space="preserve">” </w:instrText>
      </w:r>
      <w:r w:rsidR="00F76211" w:rsidRPr="000B6EBD">
        <w:rPr>
          <w:rFonts w:ascii="Times New Roman" w:hAnsi="Times New Roman"/>
          <w:b/>
          <w:sz w:val="20"/>
        </w:rPr>
        <w:fldChar w:fldCharType="end"/>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1"/>
          <w:numId w:val="69"/>
        </w:numPr>
        <w:rPr>
          <w:rFonts w:ascii="Times New Roman" w:hAnsi="Times New Roman"/>
          <w:sz w:val="20"/>
        </w:rPr>
      </w:pPr>
      <w:r w:rsidRPr="000B6EBD">
        <w:rPr>
          <w:rFonts w:ascii="Times New Roman" w:hAnsi="Times New Roman"/>
          <w:b/>
          <w:sz w:val="20"/>
        </w:rPr>
        <w:t>DEFINITIONS</w:t>
      </w:r>
      <w:r w:rsidR="00AA7D20" w:rsidRPr="000B6EBD">
        <w:rPr>
          <w:rFonts w:ascii="Times New Roman" w:hAnsi="Times New Roman"/>
          <w:b/>
          <w:sz w:val="20"/>
        </w:rPr>
        <w:t xml:space="preserve">. </w:t>
      </w:r>
      <w:r w:rsidR="00F76211" w:rsidRPr="000B6EBD">
        <w:rPr>
          <w:rFonts w:ascii="Times New Roman" w:hAnsi="Times New Roman"/>
          <w:b/>
          <w:sz w:val="20"/>
        </w:rPr>
        <w:fldChar w:fldCharType="begin"/>
      </w:r>
      <w:r w:rsidR="00AA7D20" w:rsidRPr="000B6EBD">
        <w:rPr>
          <w:rFonts w:ascii="Times New Roman" w:hAnsi="Times New Roman"/>
          <w:sz w:val="20"/>
        </w:rPr>
        <w:instrText xml:space="preserve"> TC “</w:instrText>
      </w:r>
      <w:bookmarkStart w:id="142" w:name="_Toc368061932"/>
      <w:bookmarkStart w:id="143" w:name="_Toc368062045"/>
      <w:bookmarkStart w:id="144" w:name="_Toc412467241"/>
      <w:bookmarkStart w:id="145" w:name="_Toc411516706"/>
      <w:r w:rsidR="00AA7D20" w:rsidRPr="000B6EBD">
        <w:rPr>
          <w:rFonts w:ascii="Times New Roman" w:hAnsi="Times New Roman"/>
          <w:b/>
          <w:sz w:val="20"/>
        </w:rPr>
        <w:instrText>1.1  DEFINITIONS</w:instrText>
      </w:r>
      <w:bookmarkEnd w:id="142"/>
      <w:bookmarkEnd w:id="143"/>
      <w:bookmarkEnd w:id="144"/>
      <w:bookmarkEnd w:id="145"/>
      <w:r w:rsidR="00AA7D20" w:rsidRPr="000B6EBD">
        <w:rPr>
          <w:rFonts w:ascii="Times New Roman" w:hAnsi="Times New Roman"/>
          <w:sz w:val="20"/>
        </w:rPr>
        <w:instrText>” \f C \l “</w:instrText>
      </w:r>
      <w:r w:rsidR="00C95DF3" w:rsidRPr="000B6EBD">
        <w:rPr>
          <w:rFonts w:ascii="Times New Roman" w:hAnsi="Times New Roman"/>
          <w:sz w:val="20"/>
        </w:rPr>
        <w:instrText>2</w:instrText>
      </w:r>
      <w:r w:rsidR="00AA7D20" w:rsidRPr="000B6EBD">
        <w:rPr>
          <w:rFonts w:ascii="Times New Roman" w:hAnsi="Times New Roman"/>
          <w:sz w:val="20"/>
        </w:rPr>
        <w:instrText xml:space="preserve">” </w:instrText>
      </w:r>
      <w:r w:rsidR="00F76211" w:rsidRPr="000B6EBD">
        <w:rPr>
          <w:rFonts w:ascii="Times New Roman" w:hAnsi="Times New Roman"/>
          <w:b/>
          <w:sz w:val="20"/>
        </w:rPr>
        <w:fldChar w:fldCharType="end"/>
      </w:r>
      <w:r w:rsidRPr="000B6EBD">
        <w:rPr>
          <w:rFonts w:ascii="Times New Roman" w:hAnsi="Times New Roman"/>
          <w:sz w:val="20"/>
        </w:rPr>
        <w:t xml:space="preserve">  If and when the following terms appear in the Contract, they shall have the following meaning:</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Acceptance of the Work</w:t>
      </w:r>
      <w:r w:rsidR="00AA7D20" w:rsidRPr="000B6EBD">
        <w:rPr>
          <w:rFonts w:ascii="Times New Roman" w:hAnsi="Times New Roman"/>
          <w:b/>
          <w:sz w:val="20"/>
        </w:rPr>
        <w:t>.</w:t>
      </w:r>
      <w:r w:rsidRPr="000B6EBD">
        <w:rPr>
          <w:rFonts w:ascii="Times New Roman" w:hAnsi="Times New Roman"/>
          <w:sz w:val="20"/>
        </w:rPr>
        <w:t xml:space="preserve"> Written acceptance of the Work or a completed deliverable, submittal, phase, or other Contract requirement, in compliance with the Agreement by the Director or the Director’s designee.</w:t>
      </w:r>
    </w:p>
    <w:p w:rsidR="006353C4" w:rsidRPr="000B6EBD" w:rsidRDefault="006353C4" w:rsidP="006353C4">
      <w:pPr>
        <w:widowControl w:val="0"/>
        <w:ind w:left="144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Addendum (Addenda</w:t>
      </w:r>
      <w:r w:rsidR="00150A81" w:rsidRPr="000B6EBD">
        <w:rPr>
          <w:rFonts w:ascii="Times New Roman" w:hAnsi="Times New Roman"/>
          <w:b/>
          <w:sz w:val="20"/>
        </w:rPr>
        <w:t>)</w:t>
      </w:r>
      <w:r w:rsidR="00AA7D20" w:rsidRPr="000B6EBD">
        <w:rPr>
          <w:rFonts w:ascii="Times New Roman" w:hAnsi="Times New Roman"/>
          <w:b/>
          <w:sz w:val="20"/>
        </w:rPr>
        <w:t>.</w:t>
      </w:r>
      <w:r w:rsidRPr="000B6EBD">
        <w:rPr>
          <w:rFonts w:ascii="Times New Roman" w:hAnsi="Times New Roman"/>
          <w:sz w:val="20"/>
        </w:rPr>
        <w:t xml:space="preserve">  A document issued by the </w:t>
      </w:r>
      <w:r w:rsidR="008F364F" w:rsidRPr="000B6EBD">
        <w:rPr>
          <w:rFonts w:ascii="Times New Roman" w:hAnsi="Times New Roman"/>
          <w:sz w:val="20"/>
        </w:rPr>
        <w:t>Judicial Council</w:t>
      </w:r>
      <w:r w:rsidRPr="000B6EBD">
        <w:rPr>
          <w:rFonts w:ascii="Times New Roman" w:hAnsi="Times New Roman"/>
          <w:sz w:val="20"/>
        </w:rPr>
        <w:t xml:space="preserve"> during the procurement period which modifies, supersedes or supplements the Contract Documents.</w:t>
      </w:r>
    </w:p>
    <w:p w:rsidR="006353C4" w:rsidRPr="000B6EBD" w:rsidRDefault="006353C4" w:rsidP="006353C4">
      <w:pPr>
        <w:widowControl w:val="0"/>
        <w:ind w:left="72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Adverse Weather</w:t>
      </w:r>
      <w:r w:rsidR="00AA7D20" w:rsidRPr="000B6EBD">
        <w:rPr>
          <w:rFonts w:ascii="Times New Roman" w:hAnsi="Times New Roman"/>
          <w:b/>
          <w:sz w:val="20"/>
        </w:rPr>
        <w:t>.</w:t>
      </w:r>
      <w:r w:rsidRPr="000B6EBD">
        <w:rPr>
          <w:rFonts w:ascii="Times New Roman" w:hAnsi="Times New Roman"/>
          <w:sz w:val="20"/>
        </w:rPr>
        <w:t xml:space="preserve">  Weather that satisfies all of the following conditions: </w:t>
      </w:r>
    </w:p>
    <w:p w:rsidR="006353C4" w:rsidRPr="000B6EBD" w:rsidRDefault="006353C4" w:rsidP="006353C4">
      <w:pPr>
        <w:pStyle w:val="ListParagraph"/>
        <w:widowControl w:val="0"/>
        <w:rPr>
          <w:rFonts w:ascii="Times New Roman" w:hAnsi="Times New Roman"/>
          <w:sz w:val="20"/>
        </w:rPr>
      </w:pP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Unusually severe precipitation, sleet, snow, hail, heat, or cold</w:t>
      </w:r>
      <w:r w:rsidR="004E2065" w:rsidRPr="000B6EBD">
        <w:rPr>
          <w:rFonts w:ascii="Times New Roman" w:hAnsi="Times New Roman"/>
          <w:sz w:val="20"/>
        </w:rPr>
        <w:t>, wind or fog</w:t>
      </w:r>
      <w:r w:rsidRPr="000B6EBD">
        <w:rPr>
          <w:rFonts w:ascii="Times New Roman" w:hAnsi="Times New Roman"/>
          <w:sz w:val="20"/>
        </w:rPr>
        <w:t xml:space="preserve"> conditions in excess of the norm for the location and time of year it occurred as determined by a source mutually agreed to by the </w:t>
      </w:r>
      <w:r w:rsidR="008F364F" w:rsidRPr="000B6EBD">
        <w:rPr>
          <w:rFonts w:ascii="Times New Roman" w:hAnsi="Times New Roman"/>
          <w:sz w:val="20"/>
        </w:rPr>
        <w:t>Judicial Council</w:t>
      </w:r>
      <w:r w:rsidRPr="000B6EBD">
        <w:rPr>
          <w:rFonts w:ascii="Times New Roman" w:hAnsi="Times New Roman"/>
          <w:sz w:val="20"/>
        </w:rPr>
        <w:t xml:space="preserve"> and the CMR or, if none can be mutually agreed upon, as indicated at </w:t>
      </w:r>
      <w:hyperlink r:id="rId61" w:history="1">
        <w:r w:rsidRPr="000B6EBD">
          <w:rPr>
            <w:rStyle w:val="Hyperlink"/>
            <w:rFonts w:ascii="Times New Roman" w:hAnsi="Times New Roman"/>
            <w:sz w:val="20"/>
          </w:rPr>
          <w:t>http://countrystudies.us/united-states/weather/California</w:t>
        </w:r>
      </w:hyperlink>
      <w:r w:rsidRPr="000B6EBD">
        <w:rPr>
          <w:rFonts w:ascii="Times New Roman" w:hAnsi="Times New Roman"/>
          <w:sz w:val="20"/>
        </w:rPr>
        <w:t xml:space="preserve">; </w:t>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 xml:space="preserve">Unanticipated; </w:t>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Occurring at the Project Site.</w:t>
      </w:r>
    </w:p>
    <w:p w:rsidR="006353C4" w:rsidRPr="000B6EBD" w:rsidRDefault="006353C4" w:rsidP="006353C4">
      <w:pPr>
        <w:widowControl w:val="0"/>
        <w:ind w:left="72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Allowance(s</w:t>
      </w:r>
      <w:r w:rsidR="00150A81" w:rsidRPr="000B6EBD">
        <w:rPr>
          <w:rFonts w:ascii="Times New Roman" w:hAnsi="Times New Roman"/>
          <w:b/>
          <w:sz w:val="20"/>
        </w:rPr>
        <w:t>)</w:t>
      </w:r>
      <w:r w:rsidR="00AA7D20" w:rsidRPr="000B6EBD">
        <w:rPr>
          <w:rFonts w:ascii="Times New Roman" w:hAnsi="Times New Roman"/>
          <w:b/>
          <w:sz w:val="20"/>
        </w:rPr>
        <w:t>.</w:t>
      </w:r>
      <w:r w:rsidRPr="000B6EBD">
        <w:rPr>
          <w:rFonts w:ascii="Times New Roman" w:hAnsi="Times New Roman"/>
          <w:sz w:val="20"/>
        </w:rPr>
        <w:t xml:space="preserve"> </w:t>
      </w:r>
      <w:r w:rsidR="006C60ED" w:rsidRPr="000B6EBD">
        <w:rPr>
          <w:rFonts w:ascii="Times New Roman" w:hAnsi="Times New Roman"/>
          <w:color w:val="000000"/>
          <w:sz w:val="20"/>
        </w:rPr>
        <w:t>Amount(s) indicated in the Agreement as part of the Direct Cost of the Work for specific scopes of work for which the CMR may bill its time and materials.  As a component of the Direct Cost of the Work, Allowance(s) amounts already include all Subguard costs, Bonds and Insurance premium charges and all other mark-up(s)</w:t>
      </w:r>
      <w:r w:rsidRPr="000B6EBD">
        <w:rPr>
          <w:rFonts w:ascii="Times New Roman" w:hAnsi="Times New Roman"/>
          <w:sz w:val="20"/>
        </w:rPr>
        <w:t>.</w:t>
      </w:r>
      <w:r w:rsidRPr="000B6EBD">
        <w:rPr>
          <w:rFonts w:ascii="Times New Roman" w:hAnsi="Times New Roman"/>
          <w:b/>
          <w:sz w:val="20"/>
        </w:rPr>
        <w:t xml:space="preserve"> </w:t>
      </w:r>
    </w:p>
    <w:p w:rsidR="006353C4" w:rsidRPr="000B6EBD" w:rsidRDefault="006353C4" w:rsidP="006353C4">
      <w:pPr>
        <w:widowControl w:val="0"/>
        <w:rPr>
          <w:rFonts w:ascii="Times New Roman" w:hAnsi="Times New Roman"/>
          <w:b/>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Applicable Codes</w:t>
      </w:r>
      <w:r w:rsidR="00AA7D20"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Include, but are not limited to, applicable laws, statutes, regulations, rules, building and other codes, ordinances, rulings, and lawful orders of all public authorities having jurisdiction over the </w:t>
      </w:r>
      <w:r w:rsidR="008F364F" w:rsidRPr="000B6EBD">
        <w:rPr>
          <w:rFonts w:ascii="Times New Roman" w:hAnsi="Times New Roman"/>
          <w:sz w:val="20"/>
        </w:rPr>
        <w:t>Judicial Council</w:t>
      </w:r>
      <w:r w:rsidRPr="000B6EBD">
        <w:rPr>
          <w:rFonts w:ascii="Times New Roman" w:hAnsi="Times New Roman"/>
          <w:sz w:val="20"/>
        </w:rPr>
        <w:t>, the CMR, Subcontractors, the Project, the Work, or the prosecution of the Work.</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Architect or Engineer</w:t>
      </w:r>
      <w:r w:rsidR="00AA7D20" w:rsidRPr="000B6EBD">
        <w:rPr>
          <w:rFonts w:ascii="Times New Roman" w:hAnsi="Times New Roman"/>
          <w:b/>
          <w:sz w:val="20"/>
        </w:rPr>
        <w:t>.</w:t>
      </w:r>
      <w:r w:rsidRPr="000B6EBD">
        <w:rPr>
          <w:rFonts w:ascii="Times New Roman" w:hAnsi="Times New Roman"/>
          <w:sz w:val="20"/>
        </w:rPr>
        <w:t xml:space="preserve">  The architect(s), engineer(s) and other professional consultant(s) under contract to the </w:t>
      </w:r>
      <w:r w:rsidR="008F364F" w:rsidRPr="000B6EBD">
        <w:rPr>
          <w:rFonts w:ascii="Times New Roman" w:hAnsi="Times New Roman"/>
          <w:sz w:val="20"/>
        </w:rPr>
        <w:t>Judicial Council</w:t>
      </w:r>
      <w:r w:rsidRPr="000B6EBD">
        <w:rPr>
          <w:rFonts w:ascii="Times New Roman" w:hAnsi="Times New Roman"/>
          <w:sz w:val="20"/>
        </w:rPr>
        <w:t xml:space="preserve"> as the designer of record responsible for the preparation and coordination of the Drawings and technical sections for the Project and to provide design and construction documentation, and construction administration services for the Project.</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Change Order</w:t>
      </w:r>
      <w:r w:rsidR="00AA7D20" w:rsidRPr="000B6EBD">
        <w:rPr>
          <w:rFonts w:ascii="Times New Roman" w:hAnsi="Times New Roman"/>
          <w:b/>
          <w:sz w:val="20"/>
        </w:rPr>
        <w:t>.</w:t>
      </w:r>
      <w:r w:rsidRPr="000B6EBD">
        <w:rPr>
          <w:rFonts w:ascii="Times New Roman" w:hAnsi="Times New Roman"/>
          <w:sz w:val="20"/>
        </w:rPr>
        <w:t xml:space="preserve">  A written order approved by the </w:t>
      </w:r>
      <w:r w:rsidR="008F364F" w:rsidRPr="000B6EBD">
        <w:rPr>
          <w:rFonts w:ascii="Times New Roman" w:hAnsi="Times New Roman"/>
          <w:sz w:val="20"/>
        </w:rPr>
        <w:t>Judicial Council</w:t>
      </w:r>
      <w:r w:rsidRPr="000B6EBD">
        <w:rPr>
          <w:rFonts w:ascii="Times New Roman" w:hAnsi="Times New Roman"/>
          <w:sz w:val="20"/>
        </w:rPr>
        <w:t xml:space="preserve"> on a </w:t>
      </w:r>
      <w:r w:rsidR="008F364F" w:rsidRPr="000B6EBD">
        <w:rPr>
          <w:rFonts w:ascii="Times New Roman" w:hAnsi="Times New Roman"/>
          <w:sz w:val="20"/>
        </w:rPr>
        <w:t>Judicial Council</w:t>
      </w:r>
      <w:r w:rsidRPr="000B6EBD">
        <w:rPr>
          <w:rFonts w:ascii="Times New Roman" w:hAnsi="Times New Roman"/>
          <w:sz w:val="20"/>
        </w:rPr>
        <w:t xml:space="preserve"> agreed-upon form and signed by the </w:t>
      </w:r>
      <w:r w:rsidR="008F364F" w:rsidRPr="000B6EBD">
        <w:rPr>
          <w:rFonts w:ascii="Times New Roman" w:hAnsi="Times New Roman"/>
          <w:sz w:val="20"/>
        </w:rPr>
        <w:t>Judicial Council</w:t>
      </w:r>
      <w:r w:rsidRPr="000B6EBD">
        <w:rPr>
          <w:rFonts w:ascii="Times New Roman" w:hAnsi="Times New Roman"/>
          <w:sz w:val="20"/>
        </w:rPr>
        <w:t xml:space="preserve">, the Architect and the CMR that alters the Contract Documents and does not include Work that could be or should be paid out of Project Contingency.  All Change Orders shall identify all of the following: </w:t>
      </w:r>
    </w:p>
    <w:p w:rsidR="006353C4" w:rsidRPr="000B6EBD" w:rsidRDefault="006353C4" w:rsidP="006353C4">
      <w:pPr>
        <w:widowControl w:val="0"/>
        <w:rPr>
          <w:rFonts w:ascii="Times New Roman" w:hAnsi="Times New Roman"/>
          <w:sz w:val="20"/>
        </w:rPr>
      </w:pPr>
    </w:p>
    <w:p w:rsidR="00B54808"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A change in the Work due to:</w:t>
      </w:r>
    </w:p>
    <w:p w:rsidR="002A1273" w:rsidRPr="000B6EBD" w:rsidRDefault="002A1273" w:rsidP="0070670A">
      <w:pPr>
        <w:widowControl w:val="0"/>
        <w:ind w:left="2520"/>
        <w:rPr>
          <w:rFonts w:ascii="Times New Roman" w:hAnsi="Times New Roman"/>
          <w:sz w:val="20"/>
        </w:rPr>
      </w:pPr>
    </w:p>
    <w:p w:rsidR="002A1273" w:rsidRPr="000B6EBD" w:rsidRDefault="00E46846" w:rsidP="00591160">
      <w:pPr>
        <w:widowControl w:val="0"/>
        <w:numPr>
          <w:ilvl w:val="4"/>
          <w:numId w:val="69"/>
        </w:numPr>
        <w:rPr>
          <w:rFonts w:ascii="Times New Roman" w:hAnsi="Times New Roman"/>
          <w:sz w:val="20"/>
        </w:rPr>
      </w:pPr>
      <w:r w:rsidRPr="000B6EBD">
        <w:rPr>
          <w:rFonts w:ascii="Times New Roman" w:hAnsi="Times New Roman"/>
          <w:sz w:val="20"/>
        </w:rPr>
        <w:t>Additional scope of Work;</w:t>
      </w:r>
    </w:p>
    <w:p w:rsidR="002A1273" w:rsidRPr="000B6EBD" w:rsidRDefault="00E46846" w:rsidP="00591160">
      <w:pPr>
        <w:widowControl w:val="0"/>
        <w:numPr>
          <w:ilvl w:val="4"/>
          <w:numId w:val="69"/>
        </w:numPr>
        <w:rPr>
          <w:rFonts w:ascii="Times New Roman" w:hAnsi="Times New Roman"/>
          <w:sz w:val="20"/>
        </w:rPr>
      </w:pPr>
      <w:r w:rsidRPr="000B6EBD">
        <w:rPr>
          <w:rFonts w:ascii="Times New Roman" w:hAnsi="Times New Roman"/>
          <w:sz w:val="20"/>
        </w:rPr>
        <w:t xml:space="preserve">Changes mandated by agencies having authority over the Project; </w:t>
      </w:r>
    </w:p>
    <w:p w:rsidR="00514B3D" w:rsidRPr="000B6EBD" w:rsidRDefault="00E46846" w:rsidP="00591160">
      <w:pPr>
        <w:widowControl w:val="0"/>
        <w:numPr>
          <w:ilvl w:val="4"/>
          <w:numId w:val="69"/>
        </w:numPr>
        <w:rPr>
          <w:rFonts w:ascii="Times New Roman" w:hAnsi="Times New Roman"/>
          <w:sz w:val="20"/>
        </w:rPr>
      </w:pPr>
      <w:r w:rsidRPr="000B6EBD">
        <w:rPr>
          <w:rFonts w:ascii="Times New Roman" w:hAnsi="Times New Roman"/>
          <w:sz w:val="20"/>
        </w:rPr>
        <w:t>Unforeseen Site Conditions;</w:t>
      </w:r>
    </w:p>
    <w:p w:rsidR="002A1273" w:rsidRPr="000B6EBD" w:rsidRDefault="00514B3D" w:rsidP="00591160">
      <w:pPr>
        <w:widowControl w:val="0"/>
        <w:numPr>
          <w:ilvl w:val="4"/>
          <w:numId w:val="69"/>
        </w:numPr>
        <w:rPr>
          <w:rFonts w:ascii="Times New Roman" w:hAnsi="Times New Roman"/>
          <w:sz w:val="20"/>
        </w:rPr>
      </w:pPr>
      <w:r w:rsidRPr="000B6EBD">
        <w:rPr>
          <w:rFonts w:ascii="Times New Roman" w:hAnsi="Times New Roman"/>
          <w:sz w:val="20"/>
        </w:rPr>
        <w:t xml:space="preserve">Field Directives </w:t>
      </w:r>
      <w:r w:rsidR="00BF2AC1" w:rsidRPr="000B6EBD">
        <w:rPr>
          <w:rFonts w:ascii="Times New Roman" w:hAnsi="Times New Roman"/>
          <w:sz w:val="20"/>
        </w:rPr>
        <w:br/>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lastRenderedPageBreak/>
        <w:t xml:space="preserve">A change in the GMP; </w:t>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The extent of the adjustment in the Contract Time; and/or</w:t>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An adjustment to the Contract terms.</w:t>
      </w:r>
      <w:r w:rsidR="00150A81" w:rsidRPr="000B6EBD">
        <w:rPr>
          <w:rFonts w:ascii="Times New Roman" w:hAnsi="Times New Roman"/>
          <w:sz w:val="20"/>
        </w:rPr>
        <w:t xml:space="preserve"> </w:t>
      </w:r>
    </w:p>
    <w:p w:rsidR="002A1273" w:rsidRPr="000B6EBD" w:rsidRDefault="002A1273">
      <w:pPr>
        <w:widowControl w:val="0"/>
        <w:ind w:left="144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Claim</w:t>
      </w:r>
      <w:r w:rsidR="00AA7D20" w:rsidRPr="000B6EBD">
        <w:rPr>
          <w:rFonts w:ascii="Times New Roman" w:hAnsi="Times New Roman"/>
          <w:b/>
          <w:sz w:val="20"/>
        </w:rPr>
        <w:t>.</w:t>
      </w:r>
      <w:r w:rsidRPr="000B6EBD">
        <w:rPr>
          <w:rFonts w:ascii="Times New Roman" w:hAnsi="Times New Roman"/>
          <w:sz w:val="20"/>
        </w:rPr>
        <w:t xml:space="preserve">  A Claim is a Dispute (see definition below) that remains unresolved after conclusion of the Dispute Resolution Process identified below. Individual unresolved Disputes may be aggregated into one or more Claim(s).</w:t>
      </w:r>
    </w:p>
    <w:p w:rsidR="006353C4" w:rsidRPr="000B6EBD" w:rsidRDefault="006353C4" w:rsidP="006353C4">
      <w:pPr>
        <w:widowControl w:val="0"/>
        <w:ind w:left="144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CMR’s General Conditions</w:t>
      </w:r>
      <w:r w:rsidR="00AA7D20" w:rsidRPr="000B6EBD">
        <w:rPr>
          <w:rFonts w:ascii="Times New Roman" w:hAnsi="Times New Roman"/>
          <w:b/>
          <w:sz w:val="20"/>
        </w:rPr>
        <w:t>.</w:t>
      </w:r>
      <w:r w:rsidRPr="000B6EBD">
        <w:rPr>
          <w:rFonts w:ascii="Times New Roman" w:hAnsi="Times New Roman"/>
          <w:sz w:val="20"/>
        </w:rPr>
        <w:t xml:space="preserve">  The support activities that must be in place to support the construction aspects of the Project, including without limitation, the categories and items set forth in the CMR’s General Conditions Table attached to the Fee Proposal.</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Completion</w:t>
      </w:r>
      <w:r w:rsidR="00AA7D20" w:rsidRPr="000B6EBD">
        <w:rPr>
          <w:rFonts w:ascii="Times New Roman" w:hAnsi="Times New Roman"/>
          <w:b/>
          <w:sz w:val="20"/>
        </w:rPr>
        <w:t>.</w:t>
      </w:r>
      <w:r w:rsidRPr="000B6EBD">
        <w:rPr>
          <w:rFonts w:ascii="Times New Roman" w:hAnsi="Times New Roman"/>
          <w:sz w:val="20"/>
        </w:rPr>
        <w:t xml:space="preserve"> </w:t>
      </w:r>
      <w:r w:rsidR="00482181" w:rsidRPr="000B6EBD">
        <w:rPr>
          <w:rFonts w:ascii="Times New Roman" w:hAnsi="Times New Roman"/>
          <w:sz w:val="20"/>
        </w:rPr>
        <w:t xml:space="preserve"> </w:t>
      </w:r>
      <w:r w:rsidRPr="000B6EBD">
        <w:rPr>
          <w:rFonts w:ascii="Times New Roman" w:hAnsi="Times New Roman"/>
          <w:sz w:val="20"/>
        </w:rPr>
        <w:t xml:space="preserve">When the entire Work is completed in accordance with all Contract requirements, as determined by the </w:t>
      </w:r>
      <w:r w:rsidR="008F364F" w:rsidRPr="000B6EBD">
        <w:rPr>
          <w:rFonts w:ascii="Times New Roman" w:hAnsi="Times New Roman"/>
          <w:sz w:val="20"/>
        </w:rPr>
        <w:t>Judicial Council</w:t>
      </w:r>
      <w:r w:rsidRPr="000B6EBD">
        <w:rPr>
          <w:rFonts w:ascii="Times New Roman" w:hAnsi="Times New Roman"/>
          <w:sz w:val="20"/>
        </w:rPr>
        <w:t>.</w:t>
      </w:r>
    </w:p>
    <w:p w:rsidR="002A1273" w:rsidRPr="000B6EBD" w:rsidRDefault="002A1273">
      <w:pPr>
        <w:widowControl w:val="0"/>
        <w:ind w:left="1440"/>
        <w:rPr>
          <w:rFonts w:ascii="Times New Roman" w:hAnsi="Times New Roman"/>
          <w:sz w:val="20"/>
        </w:rPr>
      </w:pPr>
    </w:p>
    <w:p w:rsidR="002A1273" w:rsidRPr="000B6EBD" w:rsidRDefault="00E46846" w:rsidP="00591160">
      <w:pPr>
        <w:pStyle w:val="StylePldCentrL3Underline"/>
        <w:numPr>
          <w:ilvl w:val="2"/>
          <w:numId w:val="69"/>
        </w:numPr>
        <w:tabs>
          <w:tab w:val="num" w:pos="1854"/>
        </w:tabs>
        <w:spacing w:after="0"/>
        <w:rPr>
          <w:sz w:val="20"/>
          <w:szCs w:val="20"/>
        </w:rPr>
      </w:pPr>
      <w:bookmarkStart w:id="146" w:name="_Toc315855321"/>
      <w:r w:rsidRPr="000B6EBD">
        <w:rPr>
          <w:b/>
          <w:sz w:val="20"/>
          <w:szCs w:val="20"/>
        </w:rPr>
        <w:t>Construction Manager (CM) at Risk, “CMR,” “Construction Manager at Risk” or “CM-at-Risk</w:t>
      </w:r>
      <w:r w:rsidR="00150A81" w:rsidRPr="000B6EBD">
        <w:rPr>
          <w:b/>
          <w:sz w:val="20"/>
          <w:szCs w:val="20"/>
        </w:rPr>
        <w:t>”</w:t>
      </w:r>
      <w:r w:rsidR="00933FAB" w:rsidRPr="000B6EBD">
        <w:rPr>
          <w:b/>
          <w:sz w:val="20"/>
          <w:szCs w:val="20"/>
        </w:rPr>
        <w:t xml:space="preserve"> or “Contractor”</w:t>
      </w:r>
      <w:r w:rsidR="00AA7D20" w:rsidRPr="000B6EBD">
        <w:rPr>
          <w:b/>
          <w:sz w:val="20"/>
          <w:szCs w:val="20"/>
        </w:rPr>
        <w:t>.</w:t>
      </w:r>
      <w:r w:rsidRPr="000B6EBD">
        <w:rPr>
          <w:b/>
          <w:sz w:val="20"/>
          <w:szCs w:val="20"/>
        </w:rPr>
        <w:t xml:space="preserve">  </w:t>
      </w:r>
      <w:r w:rsidRPr="000B6EBD">
        <w:rPr>
          <w:rStyle w:val="StyleStylePldCentrL3UnderlineBlack1Char"/>
          <w:sz w:val="20"/>
          <w:szCs w:val="20"/>
        </w:rPr>
        <w:t xml:space="preserve">The individual, partnership, corporation, association, joint venture, or any combination thereof, that has entered into the Agreement with the </w:t>
      </w:r>
      <w:r w:rsidR="008F364F" w:rsidRPr="000B6EBD">
        <w:rPr>
          <w:rStyle w:val="StyleStylePldCentrL3UnderlineBlack1Char"/>
          <w:sz w:val="20"/>
          <w:szCs w:val="20"/>
        </w:rPr>
        <w:t>Judicial Council</w:t>
      </w:r>
      <w:r w:rsidRPr="000B6EBD">
        <w:rPr>
          <w:rStyle w:val="StyleStylePldCentrL3UnderlineBlack1Char"/>
          <w:sz w:val="20"/>
          <w:szCs w:val="20"/>
        </w:rPr>
        <w:t xml:space="preserve"> to do the Work, identified as such in the Agreement, and referred to throughout the Contract as if singular in number.  </w:t>
      </w:r>
      <w:r w:rsidRPr="000B6EBD">
        <w:rPr>
          <w:sz w:val="20"/>
          <w:szCs w:val="20"/>
        </w:rPr>
        <w:t>CMR shall solicit trade bids from trade contractors (Subcontractors) on a competitive basis and enter into contracts with these trade contractors to perform their trade work.</w:t>
      </w:r>
      <w:bookmarkEnd w:id="146"/>
    </w:p>
    <w:p w:rsidR="006353C4" w:rsidRPr="000B6EBD" w:rsidRDefault="006353C4" w:rsidP="006353C4">
      <w:pPr>
        <w:pStyle w:val="StylePldCentrL3Underline"/>
        <w:numPr>
          <w:ilvl w:val="0"/>
          <w:numId w:val="0"/>
        </w:numPr>
        <w:spacing w:after="0"/>
        <w:ind w:left="720"/>
        <w:rPr>
          <w:sz w:val="20"/>
          <w:szCs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Construction Supervisor/Inspector</w:t>
      </w:r>
      <w:r w:rsidR="00AA7D20" w:rsidRPr="000B6EBD">
        <w:rPr>
          <w:rFonts w:ascii="Times New Roman" w:hAnsi="Times New Roman"/>
          <w:b/>
          <w:sz w:val="20"/>
        </w:rPr>
        <w:t>.</w:t>
      </w:r>
      <w:r w:rsidRPr="000B6EBD">
        <w:rPr>
          <w:rFonts w:ascii="Times New Roman" w:hAnsi="Times New Roman"/>
          <w:sz w:val="20"/>
        </w:rPr>
        <w:t xml:space="preserve">  The person(s) authorized by the </w:t>
      </w:r>
      <w:r w:rsidR="008F364F" w:rsidRPr="000B6EBD">
        <w:rPr>
          <w:rFonts w:ascii="Times New Roman" w:hAnsi="Times New Roman"/>
          <w:sz w:val="20"/>
        </w:rPr>
        <w:t>Judicial Council</w:t>
      </w:r>
      <w:r w:rsidRPr="000B6EBD">
        <w:rPr>
          <w:rFonts w:ascii="Times New Roman" w:hAnsi="Times New Roman"/>
          <w:sz w:val="20"/>
        </w:rPr>
        <w:t xml:space="preserve"> to provide inspection services, field coordination and quality </w:t>
      </w:r>
      <w:r w:rsidR="00BF63F9" w:rsidRPr="000B6EBD">
        <w:rPr>
          <w:rFonts w:ascii="Times New Roman" w:hAnsi="Times New Roman"/>
          <w:sz w:val="20"/>
        </w:rPr>
        <w:t>assurance</w:t>
      </w:r>
      <w:r w:rsidRPr="000B6EBD">
        <w:rPr>
          <w:rFonts w:ascii="Times New Roman" w:hAnsi="Times New Roman"/>
          <w:sz w:val="20"/>
        </w:rPr>
        <w:t xml:space="preserve"> during construction.</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Contract or “Agreement</w:t>
      </w:r>
      <w:r w:rsidR="00150A81" w:rsidRPr="000B6EBD">
        <w:rPr>
          <w:rFonts w:ascii="Times New Roman" w:hAnsi="Times New Roman"/>
          <w:b/>
          <w:sz w:val="20"/>
        </w:rPr>
        <w:t>”</w:t>
      </w:r>
      <w:r w:rsidR="00AA7D20" w:rsidRPr="000B6EBD">
        <w:rPr>
          <w:rFonts w:ascii="Times New Roman" w:hAnsi="Times New Roman"/>
          <w:b/>
          <w:sz w:val="20"/>
        </w:rPr>
        <w:t>.</w:t>
      </w:r>
      <w:r w:rsidRPr="000B6EBD">
        <w:rPr>
          <w:rFonts w:ascii="Times New Roman" w:hAnsi="Times New Roman"/>
          <w:sz w:val="20"/>
        </w:rPr>
        <w:t xml:space="preserve">  The written and fully executed </w:t>
      </w:r>
      <w:r w:rsidR="008F364F" w:rsidRPr="000B6EBD">
        <w:rPr>
          <w:rFonts w:ascii="Times New Roman" w:hAnsi="Times New Roman"/>
          <w:sz w:val="20"/>
        </w:rPr>
        <w:t>Judicial Council</w:t>
      </w:r>
      <w:r w:rsidRPr="000B6EBD">
        <w:rPr>
          <w:rFonts w:ascii="Times New Roman" w:hAnsi="Times New Roman"/>
          <w:sz w:val="20"/>
        </w:rPr>
        <w:t xml:space="preserve"> Standard Agreement form, including all of its Exhibits.  The Contract represents the entire and integrated agreement between the parties hereto and supersedes all previous modifications, agreements, proposals, negotiations, representations, and commitments, both oral and written, between the parties.  The Contract may be amended or modified only by a Change Order executed by both parties.  The Contract shall not be construed to create a contractual relationship of any kind between any persons or entities other than the </w:t>
      </w:r>
      <w:r w:rsidR="008F364F" w:rsidRPr="000B6EBD">
        <w:rPr>
          <w:rFonts w:ascii="Times New Roman" w:hAnsi="Times New Roman"/>
          <w:sz w:val="20"/>
        </w:rPr>
        <w:t>Judicial Council</w:t>
      </w:r>
      <w:r w:rsidRPr="000B6EBD">
        <w:rPr>
          <w:rFonts w:ascii="Times New Roman" w:hAnsi="Times New Roman"/>
          <w:sz w:val="20"/>
        </w:rPr>
        <w:t xml:space="preserve"> and the CMR.</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Contract Documents</w:t>
      </w:r>
      <w:r w:rsidR="00AA7D20" w:rsidRPr="000B6EBD">
        <w:rPr>
          <w:rFonts w:ascii="Times New Roman" w:hAnsi="Times New Roman"/>
          <w:b/>
          <w:sz w:val="20"/>
        </w:rPr>
        <w:t>.</w:t>
      </w:r>
      <w:r w:rsidRPr="000B6EBD">
        <w:rPr>
          <w:rFonts w:ascii="Times New Roman" w:hAnsi="Times New Roman"/>
          <w:sz w:val="20"/>
        </w:rPr>
        <w:t xml:space="preserve"> </w:t>
      </w:r>
      <w:r w:rsidR="00482181" w:rsidRPr="000B6EBD">
        <w:rPr>
          <w:rFonts w:ascii="Times New Roman" w:hAnsi="Times New Roman"/>
          <w:sz w:val="20"/>
        </w:rPr>
        <w:t xml:space="preserve"> </w:t>
      </w:r>
      <w:r w:rsidRPr="000B6EBD">
        <w:rPr>
          <w:rFonts w:ascii="Times New Roman" w:hAnsi="Times New Roman"/>
          <w:sz w:val="20"/>
        </w:rPr>
        <w:t xml:space="preserve">The Contract Documents include the Agreement as well as any other documents incorporated therein, and also include any Payment and Performance Bonds; any </w:t>
      </w:r>
      <w:r w:rsidR="00C31D1A" w:rsidRPr="000B6EBD">
        <w:rPr>
          <w:rFonts w:ascii="Times New Roman" w:hAnsi="Times New Roman"/>
          <w:sz w:val="20"/>
        </w:rPr>
        <w:t xml:space="preserve">Field Directives or </w:t>
      </w:r>
      <w:r w:rsidRPr="000B6EBD">
        <w:rPr>
          <w:rFonts w:ascii="Times New Roman" w:hAnsi="Times New Roman"/>
          <w:sz w:val="20"/>
        </w:rPr>
        <w:t xml:space="preserve">Change Orders referred to herein that are authorized hereunder and any documents referred to under such </w:t>
      </w:r>
      <w:r w:rsidR="00C31D1A" w:rsidRPr="000B6EBD">
        <w:rPr>
          <w:rFonts w:ascii="Times New Roman" w:hAnsi="Times New Roman"/>
          <w:sz w:val="20"/>
        </w:rPr>
        <w:t xml:space="preserve">Field Directives or </w:t>
      </w:r>
      <w:r w:rsidRPr="000B6EBD">
        <w:rPr>
          <w:rFonts w:ascii="Times New Roman" w:hAnsi="Times New Roman"/>
          <w:sz w:val="20"/>
        </w:rPr>
        <w:t xml:space="preserve">Change Orders; and </w:t>
      </w:r>
      <w:r w:rsidR="00354536" w:rsidRPr="000B6EBD">
        <w:rPr>
          <w:rFonts w:ascii="Times New Roman" w:hAnsi="Times New Roman"/>
          <w:sz w:val="20"/>
        </w:rPr>
        <w:t xml:space="preserve">any </w:t>
      </w:r>
      <w:r w:rsidR="008F364F" w:rsidRPr="000B6EBD">
        <w:rPr>
          <w:rFonts w:ascii="Times New Roman" w:hAnsi="Times New Roman"/>
          <w:sz w:val="20"/>
        </w:rPr>
        <w:t>Judicial Council</w:t>
      </w:r>
      <w:r w:rsidR="00836EA2" w:rsidRPr="000B6EBD">
        <w:rPr>
          <w:rFonts w:ascii="Times New Roman" w:hAnsi="Times New Roman"/>
          <w:sz w:val="20"/>
        </w:rPr>
        <w:t xml:space="preserve"> </w:t>
      </w:r>
      <w:r w:rsidR="00354536" w:rsidRPr="000B6EBD">
        <w:rPr>
          <w:rFonts w:ascii="Times New Roman" w:hAnsi="Times New Roman"/>
          <w:sz w:val="20"/>
        </w:rPr>
        <w:t>written response</w:t>
      </w:r>
      <w:r w:rsidR="00941C77" w:rsidRPr="000B6EBD">
        <w:rPr>
          <w:rFonts w:ascii="Times New Roman" w:hAnsi="Times New Roman"/>
          <w:sz w:val="20"/>
        </w:rPr>
        <w:t xml:space="preserve"> </w:t>
      </w:r>
      <w:r w:rsidR="00354536" w:rsidRPr="000B6EBD">
        <w:rPr>
          <w:rFonts w:ascii="Times New Roman" w:hAnsi="Times New Roman"/>
          <w:sz w:val="20"/>
        </w:rPr>
        <w:t xml:space="preserve">to a RFI; </w:t>
      </w:r>
      <w:r w:rsidR="00150A81" w:rsidRPr="000B6EBD">
        <w:rPr>
          <w:rFonts w:ascii="Times New Roman" w:hAnsi="Times New Roman"/>
          <w:sz w:val="20"/>
        </w:rPr>
        <w:t xml:space="preserve">and </w:t>
      </w:r>
      <w:r w:rsidRPr="000B6EBD">
        <w:rPr>
          <w:rFonts w:ascii="Times New Roman" w:hAnsi="Times New Roman"/>
          <w:sz w:val="20"/>
        </w:rPr>
        <w:t>all Design Documents.</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Contract Time</w:t>
      </w:r>
      <w:r w:rsidR="00AA7D20" w:rsidRPr="000B6EBD">
        <w:rPr>
          <w:rFonts w:ascii="Times New Roman" w:hAnsi="Times New Roman"/>
          <w:b/>
          <w:snapToGrid w:val="0"/>
          <w:sz w:val="20"/>
        </w:rPr>
        <w:t>.</w:t>
      </w:r>
      <w:r w:rsidRPr="000B6EBD">
        <w:rPr>
          <w:rFonts w:ascii="Times New Roman" w:hAnsi="Times New Roman"/>
          <w:sz w:val="20"/>
        </w:rPr>
        <w:t xml:space="preserve">  The Contract Time is the period of time, including authorized adjustments, allotted in the Contract for Completion of the Work.</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Court</w:t>
      </w:r>
      <w:r w:rsidR="00AA7D20" w:rsidRPr="000B6EBD">
        <w:rPr>
          <w:rFonts w:ascii="Times New Roman" w:hAnsi="Times New Roman"/>
          <w:b/>
          <w:sz w:val="20"/>
        </w:rPr>
        <w:t>.</w:t>
      </w:r>
      <w:r w:rsidRPr="000B6EBD">
        <w:rPr>
          <w:rFonts w:ascii="Times New Roman" w:hAnsi="Times New Roman"/>
          <w:sz w:val="20"/>
        </w:rPr>
        <w:t xml:space="preserve"> </w:t>
      </w:r>
      <w:r w:rsidR="00482181" w:rsidRPr="000B6EBD">
        <w:rPr>
          <w:rFonts w:ascii="Times New Roman" w:hAnsi="Times New Roman"/>
          <w:sz w:val="20"/>
        </w:rPr>
        <w:t xml:space="preserve"> </w:t>
      </w:r>
      <w:r w:rsidRPr="000B6EBD">
        <w:rPr>
          <w:rFonts w:ascii="Times New Roman" w:hAnsi="Times New Roman"/>
          <w:sz w:val="20"/>
        </w:rPr>
        <w:t>The Superior Court that is the subject of the Project.</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Day</w:t>
      </w:r>
      <w:r w:rsidR="00AA7D20" w:rsidRPr="000B6EBD">
        <w:rPr>
          <w:rFonts w:ascii="Times New Roman" w:hAnsi="Times New Roman"/>
          <w:b/>
          <w:sz w:val="20"/>
        </w:rPr>
        <w:t>.</w:t>
      </w:r>
      <w:r w:rsidRPr="000B6EBD">
        <w:rPr>
          <w:rFonts w:ascii="Times New Roman" w:hAnsi="Times New Roman"/>
          <w:sz w:val="20"/>
        </w:rPr>
        <w:t xml:space="preserve">  Calendar day, unless otherwise specifically defined.</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Deliverable</w:t>
      </w:r>
      <w:r w:rsidR="00AA7D20" w:rsidRPr="000B6EBD">
        <w:rPr>
          <w:rFonts w:ascii="Times New Roman" w:hAnsi="Times New Roman"/>
          <w:b/>
          <w:sz w:val="20"/>
        </w:rPr>
        <w:t>.</w:t>
      </w:r>
      <w:r w:rsidRPr="000B6EBD">
        <w:rPr>
          <w:rFonts w:ascii="Times New Roman" w:hAnsi="Times New Roman"/>
          <w:sz w:val="20"/>
        </w:rPr>
        <w:t xml:space="preserve">  Any tangible item provided or to be provided by CMR under this Agreement. A Deliverable does not include Services.</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Design Document(s</w:t>
      </w:r>
      <w:r w:rsidR="00150A81" w:rsidRPr="000B6EBD">
        <w:rPr>
          <w:rFonts w:ascii="Times New Roman" w:hAnsi="Times New Roman"/>
          <w:b/>
          <w:sz w:val="20"/>
        </w:rPr>
        <w:t>)</w:t>
      </w:r>
      <w:r w:rsidR="00AA7D20" w:rsidRPr="000B6EBD">
        <w:rPr>
          <w:rFonts w:ascii="Times New Roman" w:hAnsi="Times New Roman"/>
          <w:b/>
          <w:sz w:val="20"/>
        </w:rPr>
        <w:t>.</w:t>
      </w:r>
      <w:r w:rsidRPr="000B6EBD">
        <w:rPr>
          <w:rFonts w:ascii="Times New Roman" w:hAnsi="Times New Roman"/>
          <w:sz w:val="20"/>
        </w:rPr>
        <w:t xml:space="preserve">  Written documents including all Drawings and Specifications specifying the attributes, characteristics, and requirements of the building to be constructed, including its site, the Project Program and as further developed and elaborated upon by the </w:t>
      </w:r>
      <w:r w:rsidR="008F364F" w:rsidRPr="000B6EBD">
        <w:rPr>
          <w:rFonts w:ascii="Times New Roman" w:hAnsi="Times New Roman"/>
          <w:sz w:val="20"/>
        </w:rPr>
        <w:t>Judicial Council</w:t>
      </w:r>
      <w:r w:rsidRPr="000B6EBD">
        <w:rPr>
          <w:rFonts w:ascii="Times New Roman" w:hAnsi="Times New Roman"/>
          <w:sz w:val="20"/>
        </w:rPr>
        <w:t xml:space="preserve">’s Architect or Engineer throughout the design process described in this Agreement.  Once approved by the </w:t>
      </w:r>
      <w:r w:rsidR="008F364F" w:rsidRPr="000B6EBD">
        <w:rPr>
          <w:rFonts w:ascii="Times New Roman" w:hAnsi="Times New Roman"/>
          <w:sz w:val="20"/>
        </w:rPr>
        <w:t>Judicial Council</w:t>
      </w:r>
      <w:r w:rsidRPr="000B6EBD">
        <w:rPr>
          <w:rFonts w:ascii="Times New Roman" w:hAnsi="Times New Roman"/>
          <w:sz w:val="20"/>
        </w:rPr>
        <w:t xml:space="preserve"> to be used for the construction of the Project, all Design Document(s) and Specifications become part of the Contract Documents.</w:t>
      </w:r>
    </w:p>
    <w:p w:rsidR="006353C4" w:rsidRPr="000B6EBD" w:rsidRDefault="006353C4" w:rsidP="006353C4">
      <w:pPr>
        <w:widowControl w:val="0"/>
        <w:rPr>
          <w:rFonts w:ascii="Times New Roman" w:hAnsi="Times New Roman"/>
          <w:sz w:val="20"/>
        </w:rPr>
      </w:pPr>
    </w:p>
    <w:p w:rsidR="00EB4FC7"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Direct Cost of the Work</w:t>
      </w:r>
      <w:r w:rsidR="00AA7D20" w:rsidRPr="000B6EBD">
        <w:rPr>
          <w:rFonts w:ascii="Times New Roman" w:hAnsi="Times New Roman"/>
          <w:b/>
          <w:sz w:val="20"/>
        </w:rPr>
        <w:t>.</w:t>
      </w:r>
      <w:r w:rsidRPr="000B6EBD">
        <w:rPr>
          <w:rFonts w:ascii="Times New Roman" w:hAnsi="Times New Roman"/>
          <w:sz w:val="20"/>
        </w:rPr>
        <w:t xml:space="preserve">  The total cost of the actual construction of the Project as may be revised throughout the Construction Phase via </w:t>
      </w:r>
      <w:r w:rsidR="00836EA2" w:rsidRPr="000B6EBD">
        <w:rPr>
          <w:rFonts w:ascii="Times New Roman" w:hAnsi="Times New Roman"/>
          <w:sz w:val="20"/>
        </w:rPr>
        <w:t xml:space="preserve">a </w:t>
      </w:r>
      <w:r w:rsidR="00C31D1A" w:rsidRPr="000B6EBD">
        <w:rPr>
          <w:rFonts w:ascii="Times New Roman" w:hAnsi="Times New Roman"/>
          <w:sz w:val="20"/>
        </w:rPr>
        <w:t xml:space="preserve">Field Directive or </w:t>
      </w:r>
      <w:r w:rsidRPr="000B6EBD">
        <w:rPr>
          <w:rFonts w:ascii="Times New Roman" w:hAnsi="Times New Roman"/>
          <w:sz w:val="20"/>
        </w:rPr>
        <w:t xml:space="preserve">Change </w:t>
      </w:r>
      <w:r w:rsidR="00836EA2" w:rsidRPr="000B6EBD">
        <w:rPr>
          <w:rFonts w:ascii="Times New Roman" w:hAnsi="Times New Roman"/>
          <w:sz w:val="20"/>
        </w:rPr>
        <w:t>Order</w:t>
      </w:r>
      <w:r w:rsidRPr="000B6EBD">
        <w:rPr>
          <w:rFonts w:ascii="Times New Roman" w:hAnsi="Times New Roman"/>
          <w:sz w:val="20"/>
        </w:rPr>
        <w:t xml:space="preserve"> and/or the use of the Project Contingency.  The Direct Cost of the Work is further described in </w:t>
      </w:r>
      <w:r w:rsidRPr="000B6EBD">
        <w:rPr>
          <w:rFonts w:ascii="Times New Roman" w:hAnsi="Times New Roman"/>
          <w:b/>
          <w:sz w:val="20"/>
        </w:rPr>
        <w:t>Exhibit B</w:t>
      </w:r>
      <w:r w:rsidRPr="000B6EBD">
        <w:rPr>
          <w:rFonts w:ascii="Times New Roman" w:hAnsi="Times New Roman"/>
          <w:sz w:val="20"/>
        </w:rPr>
        <w:t xml:space="preserve"> to the Agreement, is a component of the GMP and includes only </w:t>
      </w:r>
    </w:p>
    <w:p w:rsidR="00EB4FC7" w:rsidRPr="000B6EBD" w:rsidRDefault="00EB4FC7" w:rsidP="0070670A">
      <w:pPr>
        <w:pStyle w:val="ListParagraph"/>
        <w:rPr>
          <w:rFonts w:ascii="Times New Roman" w:hAnsi="Times New Roman"/>
          <w:sz w:val="20"/>
        </w:rPr>
      </w:pPr>
    </w:p>
    <w:p w:rsidR="00EB4FC7" w:rsidRPr="000B6EBD" w:rsidRDefault="00EB4FC7" w:rsidP="00591160">
      <w:pPr>
        <w:widowControl w:val="0"/>
        <w:numPr>
          <w:ilvl w:val="3"/>
          <w:numId w:val="69"/>
        </w:numPr>
        <w:rPr>
          <w:rFonts w:ascii="Times New Roman" w:hAnsi="Times New Roman"/>
          <w:sz w:val="20"/>
        </w:rPr>
      </w:pPr>
      <w:r w:rsidRPr="000B6EBD">
        <w:rPr>
          <w:rFonts w:ascii="Times New Roman" w:hAnsi="Times New Roman"/>
          <w:sz w:val="20"/>
        </w:rPr>
        <w:t xml:space="preserve">The </w:t>
      </w:r>
      <w:r w:rsidR="00E46846" w:rsidRPr="000B6EBD">
        <w:rPr>
          <w:rFonts w:ascii="Times New Roman" w:hAnsi="Times New Roman"/>
          <w:sz w:val="20"/>
        </w:rPr>
        <w:t xml:space="preserve">sum of all Subcontractor costs, fees and charges, including </w:t>
      </w:r>
      <w:r w:rsidR="00912257">
        <w:rPr>
          <w:rFonts w:ascii="Times New Roman" w:hAnsi="Times New Roman"/>
          <w:sz w:val="20"/>
        </w:rPr>
        <w:t xml:space="preserve">applicable sales tax(es), and including </w:t>
      </w:r>
      <w:r w:rsidR="00E46846" w:rsidRPr="000B6EBD">
        <w:rPr>
          <w:rFonts w:ascii="Times New Roman" w:hAnsi="Times New Roman"/>
          <w:sz w:val="20"/>
        </w:rPr>
        <w:t xml:space="preserve">non-OCIP Subcontractor insurance and bond costs incurred during the Construction Phase (or CMR-provided </w:t>
      </w:r>
      <w:r w:rsidR="00620450" w:rsidRPr="000B6EBD">
        <w:rPr>
          <w:rFonts w:ascii="Times New Roman" w:hAnsi="Times New Roman"/>
          <w:sz w:val="20"/>
        </w:rPr>
        <w:t xml:space="preserve">contractor default </w:t>
      </w:r>
      <w:r w:rsidR="00E46846" w:rsidRPr="000B6EBD">
        <w:rPr>
          <w:rFonts w:ascii="Times New Roman" w:hAnsi="Times New Roman"/>
          <w:sz w:val="20"/>
        </w:rPr>
        <w:t xml:space="preserve">insurance protection in lieu of Subcontractor bonds), </w:t>
      </w:r>
      <w:r w:rsidR="00793BB6" w:rsidRPr="000B6EBD">
        <w:rPr>
          <w:rFonts w:ascii="Times New Roman" w:hAnsi="Times New Roman"/>
          <w:sz w:val="20"/>
        </w:rPr>
        <w:t>but</w:t>
      </w:r>
      <w:r w:rsidR="00E46846" w:rsidRPr="000B6EBD">
        <w:rPr>
          <w:rFonts w:ascii="Times New Roman" w:hAnsi="Times New Roman"/>
          <w:sz w:val="20"/>
        </w:rPr>
        <w:t xml:space="preserve"> not any component of Work that is part of the CMR’s General Conditions</w:t>
      </w:r>
      <w:r w:rsidRPr="000B6EBD">
        <w:rPr>
          <w:rFonts w:ascii="Times New Roman" w:hAnsi="Times New Roman"/>
          <w:sz w:val="20"/>
        </w:rPr>
        <w:t>;</w:t>
      </w:r>
    </w:p>
    <w:p w:rsidR="00EB4FC7" w:rsidRPr="000B6EBD" w:rsidRDefault="00EB4FC7" w:rsidP="0070670A">
      <w:pPr>
        <w:widowControl w:val="0"/>
        <w:ind w:left="2520"/>
        <w:rPr>
          <w:rFonts w:ascii="Times New Roman" w:hAnsi="Times New Roman"/>
          <w:sz w:val="20"/>
        </w:rPr>
      </w:pPr>
    </w:p>
    <w:p w:rsidR="002A1273" w:rsidRPr="000B6EBD" w:rsidRDefault="00EB4FC7" w:rsidP="00591160">
      <w:pPr>
        <w:widowControl w:val="0"/>
        <w:numPr>
          <w:ilvl w:val="3"/>
          <w:numId w:val="69"/>
        </w:numPr>
        <w:rPr>
          <w:rFonts w:ascii="Times New Roman" w:hAnsi="Times New Roman"/>
          <w:sz w:val="20"/>
        </w:rPr>
      </w:pPr>
      <w:r w:rsidRPr="000B6EBD">
        <w:rPr>
          <w:rFonts w:ascii="Times New Roman" w:hAnsi="Times New Roman"/>
          <w:sz w:val="20"/>
        </w:rPr>
        <w:t>All Allowance(s).</w:t>
      </w:r>
    </w:p>
    <w:p w:rsidR="006353C4" w:rsidRPr="000B6EBD" w:rsidRDefault="006353C4" w:rsidP="006353C4">
      <w:pPr>
        <w:pStyle w:val="ListParagraph"/>
        <w:widowControl w:val="0"/>
        <w:rPr>
          <w:rFonts w:ascii="Times New Roman" w:hAnsi="Times New Roman"/>
          <w:b/>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Director</w:t>
      </w:r>
      <w:r w:rsidR="00AA7D20" w:rsidRPr="000B6EBD">
        <w:rPr>
          <w:rFonts w:ascii="Times New Roman" w:hAnsi="Times New Roman"/>
          <w:b/>
          <w:sz w:val="20"/>
        </w:rPr>
        <w:t>.</w:t>
      </w:r>
      <w:r w:rsidRPr="000B6EBD">
        <w:rPr>
          <w:rFonts w:ascii="Times New Roman" w:hAnsi="Times New Roman"/>
          <w:sz w:val="20"/>
        </w:rPr>
        <w:t xml:space="preserve">  The Director of the </w:t>
      </w:r>
      <w:r w:rsidR="0065218D" w:rsidRPr="000B6EBD">
        <w:rPr>
          <w:rFonts w:ascii="Times New Roman" w:hAnsi="Times New Roman"/>
          <w:sz w:val="20"/>
        </w:rPr>
        <w:t>Capital Program</w:t>
      </w:r>
      <w:r w:rsidRPr="000B6EBD">
        <w:rPr>
          <w:rFonts w:ascii="Times New Roman" w:hAnsi="Times New Roman"/>
          <w:sz w:val="20"/>
        </w:rPr>
        <w:t xml:space="preserve"> of the </w:t>
      </w:r>
      <w:r w:rsidR="008F364F" w:rsidRPr="000B6EBD">
        <w:rPr>
          <w:rFonts w:ascii="Times New Roman" w:hAnsi="Times New Roman"/>
          <w:sz w:val="20"/>
        </w:rPr>
        <w:t>Judicial Council</w:t>
      </w:r>
      <w:r w:rsidR="00150A81" w:rsidRPr="000B6EBD">
        <w:rPr>
          <w:rFonts w:ascii="Times New Roman" w:hAnsi="Times New Roman"/>
          <w:sz w:val="20"/>
        </w:rPr>
        <w:t>,</w:t>
      </w:r>
      <w:r w:rsidR="00AA405B" w:rsidRPr="000B6EBD">
        <w:rPr>
          <w:rFonts w:ascii="Times New Roman" w:hAnsi="Times New Roman"/>
          <w:sz w:val="20"/>
        </w:rPr>
        <w:t xml:space="preserve"> </w:t>
      </w:r>
      <w:r w:rsidRPr="000B6EBD">
        <w:rPr>
          <w:rFonts w:ascii="Times New Roman" w:hAnsi="Times New Roman"/>
          <w:sz w:val="20"/>
        </w:rPr>
        <w:t>or the Director's designee.</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Dispute</w:t>
      </w:r>
      <w:r w:rsidR="00AA7D20" w:rsidRPr="000B6EBD">
        <w:rPr>
          <w:rFonts w:ascii="Times New Roman" w:hAnsi="Times New Roman"/>
          <w:b/>
          <w:sz w:val="20"/>
        </w:rPr>
        <w:t>.</w:t>
      </w:r>
      <w:r w:rsidRPr="000B6EBD">
        <w:rPr>
          <w:rFonts w:ascii="Times New Roman" w:hAnsi="Times New Roman"/>
          <w:sz w:val="20"/>
        </w:rPr>
        <w:t xml:space="preserve">  A Dispute is a request, demand or assertion by CMR during performance of the Work regarding money and/or time adjustments with which the </w:t>
      </w:r>
      <w:r w:rsidR="008F364F" w:rsidRPr="000B6EBD">
        <w:rPr>
          <w:rFonts w:ascii="Times New Roman" w:hAnsi="Times New Roman"/>
          <w:sz w:val="20"/>
        </w:rPr>
        <w:t>Judicial Council</w:t>
      </w:r>
      <w:r w:rsidRPr="000B6EBD">
        <w:rPr>
          <w:rFonts w:ascii="Times New Roman" w:hAnsi="Times New Roman"/>
          <w:sz w:val="20"/>
        </w:rPr>
        <w:t xml:space="preserve"> does not agree.  A Dispute is not a Claim.  </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Drawings</w:t>
      </w:r>
      <w:r w:rsidR="00AA7D20" w:rsidRPr="000B6EBD">
        <w:rPr>
          <w:rFonts w:ascii="Times New Roman" w:hAnsi="Times New Roman"/>
          <w:b/>
          <w:sz w:val="20"/>
        </w:rPr>
        <w:t>.</w:t>
      </w:r>
      <w:r w:rsidRPr="000B6EBD">
        <w:rPr>
          <w:rFonts w:ascii="Times New Roman" w:hAnsi="Times New Roman"/>
          <w:sz w:val="20"/>
        </w:rPr>
        <w:t xml:space="preserve">  The graphic and pictorial portions of the Contract Documents, illustrating the design, location and dimensions of the Work, generally including but not limited to, plans, elevations, sections, details, schedules and diagrams.</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Emergency</w:t>
      </w:r>
      <w:r w:rsidR="00AA7D20" w:rsidRPr="000B6EBD">
        <w:rPr>
          <w:rFonts w:ascii="Times New Roman" w:hAnsi="Times New Roman"/>
          <w:b/>
          <w:sz w:val="20"/>
        </w:rPr>
        <w:t>.</w:t>
      </w:r>
      <w:r w:rsidRPr="000B6EBD">
        <w:rPr>
          <w:rFonts w:ascii="Times New Roman" w:hAnsi="Times New Roman"/>
          <w:sz w:val="20"/>
        </w:rPr>
        <w:t xml:space="preserve">  A sudden, unexpected occurrence that poses a clear and imminent danger, requiring immediate action to prevent or mitigate the loss or impairment of life, health, property, or essential public services.</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Equal or “Approved Equal” or “Or Equal</w:t>
      </w:r>
      <w:r w:rsidR="00150A81" w:rsidRPr="000B6EBD">
        <w:rPr>
          <w:rFonts w:ascii="Times New Roman" w:hAnsi="Times New Roman"/>
          <w:b/>
          <w:sz w:val="20"/>
        </w:rPr>
        <w:t>”</w:t>
      </w:r>
      <w:r w:rsidR="00933FAB" w:rsidRPr="000B6EBD">
        <w:rPr>
          <w:rFonts w:ascii="Times New Roman" w:hAnsi="Times New Roman"/>
          <w:b/>
          <w:sz w:val="20"/>
        </w:rPr>
        <w:t xml:space="preserve"> or “Equivalent”</w:t>
      </w:r>
      <w:r w:rsidR="00AA7D20" w:rsidRPr="000B6EBD">
        <w:rPr>
          <w:rFonts w:ascii="Times New Roman" w:hAnsi="Times New Roman"/>
          <w:b/>
          <w:sz w:val="20"/>
        </w:rPr>
        <w:t>.</w:t>
      </w:r>
      <w:r w:rsidRPr="000B6EBD">
        <w:rPr>
          <w:rFonts w:ascii="Times New Roman" w:hAnsi="Times New Roman"/>
          <w:sz w:val="20"/>
        </w:rPr>
        <w:t xml:space="preserve">  Material, equipment, or method approved by the </w:t>
      </w:r>
      <w:r w:rsidR="008F364F" w:rsidRPr="000B6EBD">
        <w:rPr>
          <w:rFonts w:ascii="Times New Roman" w:hAnsi="Times New Roman"/>
          <w:sz w:val="20"/>
        </w:rPr>
        <w:t>Judicial Council</w:t>
      </w:r>
      <w:r w:rsidRPr="000B6EBD">
        <w:rPr>
          <w:rFonts w:ascii="Times New Roman" w:hAnsi="Times New Roman"/>
          <w:sz w:val="20"/>
        </w:rPr>
        <w:t xml:space="preserve"> for use in the Work, as being acceptable as an equivalent alternative in essential attributes to the material, equipment, or method specified in the Contract Documents.</w:t>
      </w:r>
    </w:p>
    <w:p w:rsidR="006353C4" w:rsidRPr="000B6EBD" w:rsidRDefault="006353C4" w:rsidP="006353C4">
      <w:pPr>
        <w:widowControl w:val="0"/>
        <w:rPr>
          <w:rFonts w:ascii="Times New Roman" w:hAnsi="Times New Roman"/>
          <w:sz w:val="20"/>
        </w:rPr>
      </w:pPr>
    </w:p>
    <w:p w:rsidR="00656662" w:rsidRDefault="00656662" w:rsidP="00591160">
      <w:pPr>
        <w:widowControl w:val="0"/>
        <w:numPr>
          <w:ilvl w:val="2"/>
          <w:numId w:val="69"/>
        </w:numPr>
        <w:rPr>
          <w:rFonts w:ascii="Times New Roman" w:hAnsi="Times New Roman"/>
          <w:sz w:val="20"/>
        </w:rPr>
      </w:pPr>
      <w:r w:rsidRPr="000B6EBD">
        <w:rPr>
          <w:rFonts w:ascii="Times New Roman" w:hAnsi="Times New Roman"/>
          <w:b/>
          <w:sz w:val="20"/>
        </w:rPr>
        <w:t>Field Directive.</w:t>
      </w:r>
      <w:r w:rsidRPr="000B6EBD">
        <w:rPr>
          <w:rFonts w:ascii="Times New Roman" w:hAnsi="Times New Roman"/>
          <w:sz w:val="20"/>
        </w:rPr>
        <w:t xml:space="preserve">  A written order prepared and issued by the Project Manager and/or the Director</w:t>
      </w:r>
      <w:r w:rsidR="00482181" w:rsidRPr="000B6EBD">
        <w:rPr>
          <w:rFonts w:ascii="Times New Roman" w:hAnsi="Times New Roman"/>
          <w:sz w:val="20"/>
        </w:rPr>
        <w:t xml:space="preserve"> , as necessary and appropriate under the circumstances including without limitation </w:t>
      </w:r>
      <w:r w:rsidR="00AD1C03">
        <w:rPr>
          <w:rFonts w:ascii="Times New Roman" w:hAnsi="Times New Roman"/>
          <w:sz w:val="20"/>
        </w:rPr>
        <w:t xml:space="preserve">when time </w:t>
      </w:r>
      <w:r w:rsidR="00C94DFA">
        <w:rPr>
          <w:rFonts w:ascii="Times New Roman" w:hAnsi="Times New Roman"/>
          <w:sz w:val="20"/>
        </w:rPr>
        <w:t>is of the essence to direct an action in advance of finalizing a Change Order. Each Field Directive shall be prepared on the Judiical Council’s Field Directive form and signed by the Project Manager and/or the Director as well as the CMR, directing a change in the Work due to:</w:t>
      </w:r>
    </w:p>
    <w:p w:rsidR="00C94DFA" w:rsidRDefault="00C94DFA" w:rsidP="00C94DFA">
      <w:pPr>
        <w:pStyle w:val="ListParagraph"/>
        <w:rPr>
          <w:rFonts w:ascii="Times New Roman" w:hAnsi="Times New Roman"/>
          <w:sz w:val="20"/>
        </w:rPr>
      </w:pPr>
    </w:p>
    <w:p w:rsidR="00C94DFA" w:rsidRDefault="00C94DFA" w:rsidP="00C94DFA">
      <w:pPr>
        <w:widowControl w:val="0"/>
        <w:numPr>
          <w:ilvl w:val="3"/>
          <w:numId w:val="69"/>
        </w:numPr>
        <w:rPr>
          <w:rFonts w:ascii="Times New Roman" w:hAnsi="Times New Roman"/>
          <w:sz w:val="20"/>
        </w:rPr>
      </w:pPr>
      <w:r w:rsidRPr="000B6EBD">
        <w:rPr>
          <w:rFonts w:ascii="Times New Roman" w:hAnsi="Times New Roman"/>
          <w:sz w:val="20"/>
        </w:rPr>
        <w:t xml:space="preserve">Additional scope of Work, </w:t>
      </w:r>
    </w:p>
    <w:p w:rsidR="00C94DFA" w:rsidRDefault="00C94DFA" w:rsidP="00C94DFA">
      <w:pPr>
        <w:widowControl w:val="0"/>
        <w:numPr>
          <w:ilvl w:val="3"/>
          <w:numId w:val="69"/>
        </w:numPr>
        <w:rPr>
          <w:rFonts w:ascii="Times New Roman" w:hAnsi="Times New Roman"/>
          <w:sz w:val="20"/>
        </w:rPr>
      </w:pPr>
      <w:r w:rsidRPr="000B6EBD">
        <w:rPr>
          <w:rFonts w:ascii="Times New Roman" w:hAnsi="Times New Roman"/>
          <w:sz w:val="20"/>
        </w:rPr>
        <w:t xml:space="preserve">Changes mandated by agencies having authority over the Project or </w:t>
      </w:r>
    </w:p>
    <w:p w:rsidR="00C94DFA" w:rsidRDefault="00C94DFA" w:rsidP="00C94DFA">
      <w:pPr>
        <w:widowControl w:val="0"/>
        <w:numPr>
          <w:ilvl w:val="3"/>
          <w:numId w:val="69"/>
        </w:numPr>
        <w:rPr>
          <w:rFonts w:ascii="Times New Roman" w:hAnsi="Times New Roman"/>
          <w:sz w:val="20"/>
        </w:rPr>
      </w:pPr>
      <w:r w:rsidRPr="000B6EBD">
        <w:rPr>
          <w:rFonts w:ascii="Times New Roman" w:hAnsi="Times New Roman"/>
          <w:sz w:val="20"/>
        </w:rPr>
        <w:t xml:space="preserve">Unforeseen Site Conditions.  </w:t>
      </w:r>
    </w:p>
    <w:p w:rsidR="00C94DFA" w:rsidRDefault="00C94DFA" w:rsidP="00C94DFA">
      <w:pPr>
        <w:widowControl w:val="0"/>
        <w:ind w:left="1440"/>
        <w:rPr>
          <w:rFonts w:ascii="Times New Roman" w:hAnsi="Times New Roman"/>
          <w:sz w:val="20"/>
        </w:rPr>
      </w:pPr>
    </w:p>
    <w:p w:rsidR="00C94DFA" w:rsidRPr="000B6EBD" w:rsidRDefault="00C94DFA" w:rsidP="00C94DFA">
      <w:pPr>
        <w:widowControl w:val="0"/>
        <w:ind w:left="1440"/>
        <w:rPr>
          <w:rFonts w:ascii="Times New Roman" w:hAnsi="Times New Roman"/>
          <w:sz w:val="20"/>
        </w:rPr>
      </w:pPr>
      <w:r w:rsidRPr="000B6EBD">
        <w:rPr>
          <w:rFonts w:ascii="Times New Roman" w:hAnsi="Times New Roman"/>
          <w:sz w:val="20"/>
        </w:rPr>
        <w:t>Field Directive</w:t>
      </w:r>
      <w:r>
        <w:rPr>
          <w:rFonts w:ascii="Times New Roman" w:hAnsi="Times New Roman"/>
          <w:sz w:val="20"/>
        </w:rPr>
        <w:t>(</w:t>
      </w:r>
      <w:r w:rsidRPr="000B6EBD">
        <w:rPr>
          <w:rFonts w:ascii="Times New Roman" w:hAnsi="Times New Roman"/>
          <w:sz w:val="20"/>
        </w:rPr>
        <w:t>s</w:t>
      </w:r>
      <w:r>
        <w:rPr>
          <w:rFonts w:ascii="Times New Roman" w:hAnsi="Times New Roman"/>
          <w:sz w:val="20"/>
        </w:rPr>
        <w:t>)</w:t>
      </w:r>
      <w:r w:rsidRPr="000B6EBD">
        <w:rPr>
          <w:rFonts w:ascii="Times New Roman" w:hAnsi="Times New Roman"/>
          <w:sz w:val="20"/>
        </w:rPr>
        <w:t xml:space="preserve"> shall be finalized as a Change Order.</w:t>
      </w:r>
      <w:r>
        <w:rPr>
          <w:rFonts w:ascii="Times New Roman" w:hAnsi="Times New Roman"/>
          <w:sz w:val="20"/>
        </w:rPr>
        <w:t xml:space="preserve">  If the CMR does not agree with the terms of a Field Directive, the Judicial Council may issue a unilateral Field Directive as indicated in the “Field Directive” provisions of these General Conditions.</w:t>
      </w:r>
    </w:p>
    <w:p w:rsidR="00C94DFA" w:rsidRPr="000B6EBD" w:rsidRDefault="00C94DFA" w:rsidP="00C94DFA">
      <w:pPr>
        <w:widowControl w:val="0"/>
        <w:ind w:left="1440"/>
        <w:rPr>
          <w:rFonts w:ascii="Times New Roman" w:hAnsi="Times New Roman"/>
          <w:sz w:val="20"/>
        </w:rPr>
      </w:pPr>
    </w:p>
    <w:p w:rsidR="005D2D16" w:rsidRPr="000B6EBD" w:rsidRDefault="005D2D16" w:rsidP="000461DE">
      <w:pPr>
        <w:pStyle w:val="ListParagraph"/>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Float</w:t>
      </w:r>
      <w:r w:rsidR="00AA7D20" w:rsidRPr="000B6EBD">
        <w:rPr>
          <w:rFonts w:ascii="Times New Roman" w:hAnsi="Times New Roman"/>
          <w:b/>
          <w:sz w:val="20"/>
        </w:rPr>
        <w:t>.</w:t>
      </w:r>
      <w:r w:rsidRPr="000B6EBD">
        <w:rPr>
          <w:rFonts w:ascii="Times New Roman" w:hAnsi="Times New Roman"/>
          <w:sz w:val="20"/>
        </w:rPr>
        <w:t xml:space="preserve">  The measure of leeway in starting and completing an activity.  Float or slack is not for the exclusive use of or benefit of either the </w:t>
      </w:r>
      <w:r w:rsidR="008F364F" w:rsidRPr="000B6EBD">
        <w:rPr>
          <w:rFonts w:ascii="Times New Roman" w:hAnsi="Times New Roman"/>
          <w:sz w:val="20"/>
        </w:rPr>
        <w:t>Judicial Council</w:t>
      </w:r>
      <w:r w:rsidRPr="000B6EBD">
        <w:rPr>
          <w:rFonts w:ascii="Times New Roman" w:hAnsi="Times New Roman"/>
          <w:sz w:val="20"/>
        </w:rPr>
        <w:t xml:space="preserve"> or the CMR, but its use shall be determined solely by the </w:t>
      </w:r>
      <w:r w:rsidR="008F364F" w:rsidRPr="000B6EBD">
        <w:rPr>
          <w:rFonts w:ascii="Times New Roman" w:hAnsi="Times New Roman"/>
          <w:sz w:val="20"/>
        </w:rPr>
        <w:t>Judicial Council</w:t>
      </w:r>
      <w:r w:rsidRPr="000B6EBD">
        <w:rPr>
          <w:rFonts w:ascii="Times New Roman" w:hAnsi="Times New Roman"/>
          <w:sz w:val="20"/>
        </w:rPr>
        <w:t xml:space="preserve">.  “Free Float” is the amount of time an activity can be delayed without adversely affecting the early start of the successor activity.  “Total Float” is the measure of leeway in starting or completing an activity without adversely affecting the planned Project Completion date.  </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Force Majeure</w:t>
      </w:r>
      <w:r w:rsidR="00AA7D20" w:rsidRPr="000B6EBD">
        <w:rPr>
          <w:rFonts w:ascii="Times New Roman" w:hAnsi="Times New Roman"/>
          <w:b/>
          <w:sz w:val="20"/>
        </w:rPr>
        <w:t>.</w:t>
      </w:r>
      <w:r w:rsidRPr="000B6EBD">
        <w:rPr>
          <w:rFonts w:ascii="Times New Roman" w:hAnsi="Times New Roman"/>
          <w:sz w:val="20"/>
        </w:rPr>
        <w:t xml:space="preserve">  A force majeure event is one or more of the following events that adversely impacts the </w:t>
      </w:r>
      <w:r w:rsidR="008F364F" w:rsidRPr="000B6EBD">
        <w:rPr>
          <w:rFonts w:ascii="Times New Roman" w:hAnsi="Times New Roman"/>
          <w:sz w:val="20"/>
        </w:rPr>
        <w:t>Judicial Council</w:t>
      </w:r>
      <w:r w:rsidRPr="000B6EBD">
        <w:rPr>
          <w:rFonts w:ascii="Times New Roman" w:hAnsi="Times New Roman"/>
          <w:sz w:val="20"/>
        </w:rPr>
        <w:t>’s or the CMR’s performance: acts of God, acts of a public enemy, fires, floods, windstorms, tornadoes, earthquakes, wars, riots, insurrections, epidemics, quarantine restrictions, strikes, lockouts, fuel shortages, or freight embargoes.</w:t>
      </w:r>
      <w:r w:rsidR="00D37CFC" w:rsidRPr="000B6EBD">
        <w:rPr>
          <w:rFonts w:ascii="Times New Roman" w:hAnsi="Times New Roman"/>
          <w:sz w:val="20"/>
        </w:rPr>
        <w:t xml:space="preserve">  </w:t>
      </w:r>
      <w:r w:rsidR="00D37CFC" w:rsidRPr="000B6EBD">
        <w:rPr>
          <w:rFonts w:ascii="Times New Roman" w:hAnsi="Times New Roman"/>
          <w:sz w:val="20"/>
          <w:u w:val="single"/>
        </w:rPr>
        <w:t xml:space="preserve">Notwithstanding the preceding, Force Majeure events shall </w:t>
      </w:r>
      <w:r w:rsidR="00D37CFC" w:rsidRPr="000B6EBD">
        <w:rPr>
          <w:rFonts w:ascii="Times New Roman" w:hAnsi="Times New Roman"/>
          <w:sz w:val="20"/>
          <w:u w:val="single"/>
        </w:rPr>
        <w:lastRenderedPageBreak/>
        <w:t xml:space="preserve">not include (a) strikes or lockouts involving the CMR or the CMR’s employees, and (b) strikes or lockouts involving the CMR’s Subcontractors or Subcontractors’ employees unless CMR has taken all diligent efforts to avoid or minimize </w:t>
      </w:r>
      <w:r w:rsidR="00AD1C03">
        <w:rPr>
          <w:rFonts w:ascii="Times New Roman" w:hAnsi="Times New Roman"/>
          <w:sz w:val="20"/>
          <w:u w:val="single"/>
        </w:rPr>
        <w:t>the</w:t>
      </w:r>
      <w:r w:rsidR="00D37CFC" w:rsidRPr="000B6EBD">
        <w:rPr>
          <w:rFonts w:ascii="Times New Roman" w:hAnsi="Times New Roman"/>
          <w:sz w:val="20"/>
          <w:u w:val="single"/>
        </w:rPr>
        <w:t xml:space="preserve"> strikes or lockouts.</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General Notes</w:t>
      </w:r>
      <w:r w:rsidR="00AA7D20" w:rsidRPr="000B6EBD">
        <w:rPr>
          <w:rFonts w:ascii="Times New Roman" w:hAnsi="Times New Roman"/>
          <w:b/>
          <w:sz w:val="20"/>
        </w:rPr>
        <w:t>.</w:t>
      </w:r>
      <w:r w:rsidRPr="000B6EBD">
        <w:rPr>
          <w:rFonts w:ascii="Times New Roman" w:hAnsi="Times New Roman"/>
          <w:sz w:val="20"/>
        </w:rPr>
        <w:t xml:space="preserve">  The written instructions, provisions, conditions or other requirements appearing on the Drawings, and so identified thereon, which pertain to the performance of the Work.</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Guarantee</w:t>
      </w:r>
      <w:r w:rsidR="00AA7D20" w:rsidRPr="000B6EBD">
        <w:rPr>
          <w:rFonts w:ascii="Times New Roman" w:hAnsi="Times New Roman"/>
          <w:b/>
          <w:sz w:val="20"/>
        </w:rPr>
        <w:t>.</w:t>
      </w:r>
      <w:r w:rsidRPr="000B6EBD">
        <w:rPr>
          <w:rFonts w:ascii="Times New Roman" w:hAnsi="Times New Roman"/>
          <w:sz w:val="20"/>
        </w:rPr>
        <w:t xml:space="preserve">  The CMR's assurance that the Project complies with the requirements of the Contract Documents. </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Guaranteed Maximum Price or “GMP</w:t>
      </w:r>
      <w:r w:rsidR="00150A81" w:rsidRPr="000B6EBD">
        <w:rPr>
          <w:rFonts w:ascii="Times New Roman" w:hAnsi="Times New Roman"/>
          <w:b/>
          <w:sz w:val="20"/>
        </w:rPr>
        <w:t>”</w:t>
      </w:r>
      <w:r w:rsidR="00AA7D20" w:rsidRPr="000B6EBD">
        <w:rPr>
          <w:rFonts w:ascii="Times New Roman" w:hAnsi="Times New Roman"/>
          <w:b/>
          <w:sz w:val="20"/>
        </w:rPr>
        <w:t>.</w:t>
      </w:r>
      <w:r w:rsidRPr="000B6EBD">
        <w:rPr>
          <w:rFonts w:ascii="Times New Roman" w:hAnsi="Times New Roman"/>
          <w:sz w:val="20"/>
        </w:rPr>
        <w:t xml:space="preserve">  </w:t>
      </w:r>
      <w:bookmarkStart w:id="147" w:name="OLE_LINK3"/>
      <w:bookmarkStart w:id="148" w:name="OLE_LINK4"/>
      <w:r w:rsidRPr="000B6EBD">
        <w:rPr>
          <w:rFonts w:ascii="Times New Roman" w:hAnsi="Times New Roman"/>
          <w:sz w:val="20"/>
        </w:rPr>
        <w:t xml:space="preserve">The maximum price that the </w:t>
      </w:r>
      <w:r w:rsidR="008F364F" w:rsidRPr="000B6EBD">
        <w:rPr>
          <w:rFonts w:ascii="Times New Roman" w:hAnsi="Times New Roman"/>
          <w:sz w:val="20"/>
        </w:rPr>
        <w:t>Judicial Council</w:t>
      </w:r>
      <w:r w:rsidRPr="000B6EBD">
        <w:rPr>
          <w:rFonts w:ascii="Times New Roman" w:hAnsi="Times New Roman"/>
          <w:sz w:val="20"/>
        </w:rPr>
        <w:t xml:space="preserve"> will pay CMR as payment for all Work of the Construction Phase of Project.  The GMP is further described herein and in </w:t>
      </w:r>
      <w:r w:rsidRPr="000B6EBD">
        <w:rPr>
          <w:rFonts w:ascii="Times New Roman" w:hAnsi="Times New Roman"/>
          <w:b/>
          <w:sz w:val="20"/>
        </w:rPr>
        <w:t>Exhibit B</w:t>
      </w:r>
      <w:r w:rsidRPr="000B6EBD">
        <w:rPr>
          <w:rFonts w:ascii="Times New Roman" w:hAnsi="Times New Roman"/>
          <w:sz w:val="20"/>
        </w:rPr>
        <w:t xml:space="preserve"> to the Agreement and includes only the sum of the following:</w:t>
      </w:r>
    </w:p>
    <w:p w:rsidR="006353C4" w:rsidRPr="000B6EBD" w:rsidRDefault="006353C4" w:rsidP="006353C4">
      <w:pPr>
        <w:pStyle w:val="ListParagraph"/>
        <w:widowControl w:val="0"/>
        <w:rPr>
          <w:rFonts w:ascii="Times New Roman" w:hAnsi="Times New Roman"/>
          <w:sz w:val="20"/>
        </w:rPr>
      </w:pP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Direct Cost of the Work (See definition herein)</w:t>
      </w:r>
      <w:r w:rsidR="00F01324" w:rsidRPr="000B6EBD">
        <w:rPr>
          <w:rFonts w:ascii="Times New Roman" w:hAnsi="Times New Roman"/>
          <w:sz w:val="20"/>
        </w:rPr>
        <w:t>, including all Allowance(s) (if any)</w:t>
      </w:r>
      <w:r w:rsidRPr="000B6EBD">
        <w:rPr>
          <w:rFonts w:ascii="Times New Roman" w:hAnsi="Times New Roman"/>
          <w:sz w:val="20"/>
        </w:rPr>
        <w:t>;</w:t>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 xml:space="preserve">CMR’s </w:t>
      </w:r>
      <w:r w:rsidR="00F758B6" w:rsidRPr="000B6EBD">
        <w:rPr>
          <w:rFonts w:ascii="Times New Roman" w:hAnsi="Times New Roman"/>
          <w:sz w:val="20"/>
        </w:rPr>
        <w:t xml:space="preserve">Construction Phase </w:t>
      </w:r>
      <w:r w:rsidR="000C381B" w:rsidRPr="000B6EBD">
        <w:rPr>
          <w:rFonts w:ascii="Times New Roman" w:hAnsi="Times New Roman"/>
          <w:sz w:val="20"/>
        </w:rPr>
        <w:t xml:space="preserve">Services </w:t>
      </w:r>
      <w:r w:rsidRPr="000B6EBD">
        <w:rPr>
          <w:rFonts w:ascii="Times New Roman" w:hAnsi="Times New Roman"/>
          <w:sz w:val="20"/>
        </w:rPr>
        <w:t>Fee;</w:t>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CMR’s General Conditions in its performance of the Work (e.g., labor costs, equipment costs, materials costs, non-OCIP insurance costs, bond costs, etc.);</w:t>
      </w:r>
      <w:r w:rsidR="00150851" w:rsidRPr="000B6EBD">
        <w:rPr>
          <w:rFonts w:ascii="Times New Roman" w:hAnsi="Times New Roman"/>
          <w:sz w:val="20"/>
        </w:rPr>
        <w:t xml:space="preserve"> and</w:t>
      </w:r>
    </w:p>
    <w:p w:rsidR="00993A61"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Project Contingency</w:t>
      </w:r>
      <w:r w:rsidR="00150851" w:rsidRPr="000B6EBD">
        <w:rPr>
          <w:rFonts w:ascii="Times New Roman" w:hAnsi="Times New Roman"/>
          <w:sz w:val="20"/>
        </w:rPr>
        <w:t>.</w:t>
      </w:r>
    </w:p>
    <w:p w:rsidR="002A1273" w:rsidRPr="000B6EBD" w:rsidRDefault="002A1273" w:rsidP="00993A61">
      <w:pPr>
        <w:widowControl w:val="0"/>
        <w:ind w:left="2520"/>
        <w:rPr>
          <w:rFonts w:ascii="Times New Roman" w:hAnsi="Times New Roman"/>
          <w:sz w:val="20"/>
        </w:rPr>
      </w:pPr>
    </w:p>
    <w:bookmarkEnd w:id="147"/>
    <w:bookmarkEnd w:id="148"/>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Judicial Council or “Owner” or State”</w:t>
      </w:r>
      <w:r w:rsidRPr="000B6EBD">
        <w:rPr>
          <w:rFonts w:ascii="Times New Roman" w:hAnsi="Times New Roman"/>
          <w:sz w:val="20"/>
        </w:rPr>
        <w:t>.  The State of California acting through the Judicial Council of California.</w:t>
      </w:r>
    </w:p>
    <w:p w:rsidR="00993A61" w:rsidRPr="000B6EBD" w:rsidRDefault="00993A61" w:rsidP="00993A61">
      <w:pPr>
        <w:pStyle w:val="ListParagraph"/>
        <w:spacing w:after="160" w:line="259" w:lineRule="auto"/>
        <w:ind w:left="144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Judicial Council Contingency</w:t>
      </w:r>
      <w:r w:rsidRPr="000B6EBD">
        <w:rPr>
          <w:rFonts w:ascii="Times New Roman" w:hAnsi="Times New Roman"/>
          <w:sz w:val="20"/>
        </w:rPr>
        <w:t>.  An amount set by the Judicial Council that is not part of the GMP and which the Judicial Council may use to pay Field Directives and Change Orders.</w:t>
      </w:r>
    </w:p>
    <w:p w:rsidR="00993A61" w:rsidRPr="000B6EBD" w:rsidRDefault="00993A61" w:rsidP="00993A61">
      <w:pPr>
        <w:pStyle w:val="ListParagraph"/>
        <w:spacing w:after="160" w:line="259" w:lineRule="auto"/>
        <w:ind w:left="144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LEED.</w:t>
      </w:r>
      <w:r w:rsidRPr="000B6EBD">
        <w:rPr>
          <w:rFonts w:ascii="Times New Roman" w:hAnsi="Times New Roman"/>
          <w:sz w:val="20"/>
        </w:rPr>
        <w:t xml:space="preserve">  The Leadership in Energy and Environmental Design (LEED) Green Building Rating System™ of the United State Green Building Council (USGBC), a nationally accepted benchmark for the design, construction, and operation of high performance green buildings.</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Not Yet Authorized or “NYA”</w:t>
      </w:r>
      <w:r w:rsidRPr="000B6EBD">
        <w:rPr>
          <w:rFonts w:ascii="Times New Roman" w:hAnsi="Times New Roman"/>
          <w:sz w:val="20"/>
        </w:rPr>
        <w:t>.  The Services for a particular Phase of the Work that is within the Contract, but for which the Judicial Council has not yet authorized CMR to begin performing.  NYA items or Services are intended to be within the scope of this Agreement, but shall only be so if Judicial Council authorizes the Phase in which the NYA item or Services is included.</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Notice to Proceed</w:t>
      </w:r>
      <w:r w:rsidRPr="000B6EBD">
        <w:rPr>
          <w:rFonts w:ascii="Times New Roman" w:hAnsi="Times New Roman"/>
          <w:sz w:val="20"/>
        </w:rPr>
        <w:t>.  A notice provided by the Judicial Council to the CMR, authorizing and directing the CMR to begin the Work, to the extent described in the Notice to Proceed and pursuant to the time frames indicated in the Notice to Proceed.  The Judicial Council may issue separate Notices to Proceed for separate phases or portions of the Work.</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OCIP</w:t>
      </w:r>
      <w:r w:rsidRPr="000B6EBD">
        <w:rPr>
          <w:rFonts w:ascii="Times New Roman" w:hAnsi="Times New Roman"/>
          <w:sz w:val="20"/>
        </w:rPr>
        <w:t xml:space="preserve">.  A project specific insurance program initiated and administered by the Judicial Council to provide any or all of the insurance requirements set forth herein that will insure the interest of the CMR, any Subcontractor or Sub-subcontractor performing Work at or incidental to the Project site.  </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Phase(s)</w:t>
      </w:r>
      <w:r w:rsidRPr="000B6EBD">
        <w:rPr>
          <w:rFonts w:ascii="Times New Roman" w:hAnsi="Times New Roman"/>
          <w:sz w:val="20"/>
        </w:rPr>
        <w:t>.  Distinct portion(s) of the Work to be provided under this Agreement.  The following Phases compose all the Phases in the Project:</w:t>
      </w:r>
    </w:p>
    <w:p w:rsidR="00993A61" w:rsidRPr="000B6EBD" w:rsidRDefault="00993A61" w:rsidP="00993A61">
      <w:pPr>
        <w:rPr>
          <w:rFonts w:ascii="Times New Roman" w:hAnsi="Times New Roman"/>
          <w:sz w:val="20"/>
        </w:rPr>
      </w:pPr>
    </w:p>
    <w:p w:rsidR="00993A61" w:rsidRPr="000B6EBD" w:rsidRDefault="00993A61"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Preliminary Plan Phase</w:t>
      </w:r>
      <w:r w:rsidRPr="000B6EBD">
        <w:rPr>
          <w:rFonts w:ascii="Times New Roman" w:hAnsi="Times New Roman"/>
          <w:sz w:val="20"/>
        </w:rPr>
        <w:t xml:space="preserve">:  The initial design phase typically developed in two distinct stages, Schematic Design and Design Development.  </w:t>
      </w:r>
    </w:p>
    <w:p w:rsidR="00993A61" w:rsidRPr="000B6EBD" w:rsidRDefault="00993A61"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Working Drawings Phase</w:t>
      </w:r>
      <w:r w:rsidRPr="000B6EBD">
        <w:rPr>
          <w:rFonts w:ascii="Times New Roman" w:hAnsi="Times New Roman"/>
          <w:sz w:val="20"/>
        </w:rPr>
        <w:t>:  The phase that includes:</w:t>
      </w:r>
    </w:p>
    <w:p w:rsidR="00993A61" w:rsidRPr="000B6EBD" w:rsidRDefault="00993A61" w:rsidP="00993A61">
      <w:pPr>
        <w:pStyle w:val="ListParagraph"/>
        <w:spacing w:after="160" w:line="259" w:lineRule="auto"/>
        <w:ind w:left="3240"/>
        <w:contextualSpacing/>
        <w:rPr>
          <w:rFonts w:ascii="Times New Roman" w:hAnsi="Times New Roman"/>
          <w:sz w:val="20"/>
        </w:rPr>
      </w:pPr>
    </w:p>
    <w:p w:rsidR="00993A61" w:rsidRPr="000B6EBD" w:rsidRDefault="00993A61"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lastRenderedPageBreak/>
        <w:t>Preparation of Working Drawings, technical specifications, addenda, supplementary conditions, Subcontractor bidding requirements, and other documents to set forth in detail all aspects of the design, bidding, function and construction of the Project.</w:t>
      </w:r>
    </w:p>
    <w:p w:rsidR="00993A61" w:rsidRPr="000B6EBD" w:rsidRDefault="00993A61"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CMR’s bidding of all of the Work to subcontractors.</w:t>
      </w:r>
    </w:p>
    <w:p w:rsidR="00993A61" w:rsidRPr="000B6EBD" w:rsidRDefault="00993A61"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CMR’s preparation of its GMP.</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3"/>
          <w:numId w:val="69"/>
        </w:numPr>
        <w:spacing w:after="160" w:line="259" w:lineRule="auto"/>
        <w:contextualSpacing/>
        <w:rPr>
          <w:rFonts w:ascii="Times New Roman" w:hAnsi="Times New Roman"/>
          <w:sz w:val="20"/>
        </w:rPr>
      </w:pPr>
      <w:r w:rsidRPr="00806D64">
        <w:rPr>
          <w:rFonts w:ascii="Times New Roman" w:hAnsi="Times New Roman"/>
          <w:b/>
          <w:sz w:val="20"/>
        </w:rPr>
        <w:t>Construction Phase</w:t>
      </w:r>
      <w:r w:rsidRPr="000B6EBD">
        <w:rPr>
          <w:rFonts w:ascii="Times New Roman" w:hAnsi="Times New Roman"/>
          <w:sz w:val="20"/>
        </w:rPr>
        <w:t>:  The entire construction period for the Project, which begins at the first pre-construction-start meeting and ends with Completion.</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Product Data</w:t>
      </w:r>
      <w:r w:rsidRPr="000B6EBD">
        <w:rPr>
          <w:rFonts w:ascii="Times New Roman" w:hAnsi="Times New Roman"/>
          <w:sz w:val="20"/>
        </w:rPr>
        <w:t>.  Illustrations, standard schedules, performance charts, instructions, brochures, diagrams and other information furnished by the CMR to illustrate materials or equipment for some portion of the Work.</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Project.</w:t>
      </w:r>
      <w:r w:rsidRPr="000B6EBD">
        <w:rPr>
          <w:rFonts w:ascii="Times New Roman" w:hAnsi="Times New Roman"/>
          <w:sz w:val="20"/>
        </w:rPr>
        <w:t xml:space="preserve">  The total construction of the Work performed under the Contract.</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Project Contingency</w:t>
      </w:r>
      <w:r w:rsidRPr="000B6EBD">
        <w:rPr>
          <w:rFonts w:ascii="Times New Roman" w:hAnsi="Times New Roman"/>
          <w:sz w:val="20"/>
        </w:rPr>
        <w:t xml:space="preserve">.  The contingency identified in Exhibit “B” to the Agreement which is to be used by the CMR to pay for any changes or extra work, as detailed in the applicable subsection of the “Conflicts, Ambiguities, Errors and Omission in the Contract Documents” Section herein.  The unused portion of the Project Contingency shall be retained by the Judicial Council at the end of the Project. </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Project Manager</w:t>
      </w:r>
      <w:r w:rsidRPr="000B6EBD">
        <w:rPr>
          <w:rFonts w:ascii="Times New Roman" w:hAnsi="Times New Roman"/>
          <w:sz w:val="20"/>
        </w:rPr>
        <w:t>.  Person(s) authorized by the Judicial Council to oversee the design and construction of the Project.</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4A184F">
        <w:rPr>
          <w:rFonts w:ascii="Times New Roman" w:hAnsi="Times New Roman"/>
          <w:b/>
          <w:sz w:val="20"/>
        </w:rPr>
        <w:t>Proposed Change Order</w:t>
      </w:r>
      <w:r w:rsidRPr="000B6EBD">
        <w:rPr>
          <w:rFonts w:ascii="Times New Roman" w:hAnsi="Times New Roman"/>
          <w:b/>
          <w:sz w:val="20"/>
        </w:rPr>
        <w:t xml:space="preserve"> </w:t>
      </w:r>
      <w:r w:rsidRPr="004A184F">
        <w:rPr>
          <w:rFonts w:ascii="Times New Roman" w:hAnsi="Times New Roman"/>
          <w:b/>
          <w:sz w:val="20"/>
        </w:rPr>
        <w:t>or “PCO”</w:t>
      </w:r>
      <w:r w:rsidRPr="000B6EBD">
        <w:rPr>
          <w:rFonts w:ascii="Times New Roman" w:hAnsi="Times New Roman"/>
          <w:sz w:val="20"/>
        </w:rPr>
        <w:t>.  A Proposed Change Order is a written request prepared by the CMR requesting that the Judicial Council and the Architect issue a Change Order based upon (i) a proposed change to the Work or (ii) a Field Directive.</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Record Documents</w:t>
      </w:r>
      <w:r w:rsidRPr="000B6EBD">
        <w:rPr>
          <w:rFonts w:ascii="Times New Roman" w:hAnsi="Times New Roman"/>
          <w:sz w:val="20"/>
        </w:rPr>
        <w:t>.  The Drawings amended to show the Project as it was constructed.  Record Documents include any significant changes or clarifications to the Drawings resulting from the construction process.</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Request for Information (RFI)</w:t>
      </w:r>
      <w:r w:rsidRPr="000B6EBD">
        <w:rPr>
          <w:rFonts w:ascii="Times New Roman" w:hAnsi="Times New Roman"/>
          <w:sz w:val="20"/>
        </w:rPr>
        <w:t xml:space="preserve">.  A written request by the CMR submitted in a Judicial Council provided format for information regarding Project specific issues.  </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Retention</w:t>
      </w:r>
      <w:r w:rsidRPr="000B6EBD">
        <w:rPr>
          <w:rFonts w:ascii="Times New Roman" w:hAnsi="Times New Roman"/>
          <w:sz w:val="20"/>
        </w:rPr>
        <w:t>.  A percentage of the GMP that the Judicial Council shall withhold until Completion of the Work.</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Samples</w:t>
      </w:r>
      <w:r w:rsidRPr="000B6EBD">
        <w:rPr>
          <w:rFonts w:ascii="Times New Roman" w:hAnsi="Times New Roman"/>
          <w:sz w:val="20"/>
        </w:rPr>
        <w:t>.  Physical examples which illustrate materials, equipment or workmanship and establish standards by which the Work will be judged.</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Schedule or “Project Schedule” or “Master Project Schedule” or “Progress Schedule”</w:t>
      </w:r>
      <w:r w:rsidRPr="000B6EBD">
        <w:rPr>
          <w:rFonts w:ascii="Times New Roman" w:hAnsi="Times New Roman"/>
          <w:sz w:val="20"/>
        </w:rPr>
        <w:t>.  A schedule document, an updated schedule document, or a progress schedule provided by the CMR as required by the Contract Documents and reviewed and accepted by the Judicial Council.</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Schedule of Values</w:t>
      </w:r>
      <w:r w:rsidRPr="000B6EBD">
        <w:rPr>
          <w:rFonts w:ascii="Times New Roman" w:hAnsi="Times New Roman"/>
          <w:sz w:val="20"/>
        </w:rPr>
        <w:t>.  A document furnished by the CMR to the Judicial Council reflecting the portions of the GMP allotted for the various parts of the Work, and used as the basis for reviewing the CMR's applications for progress payments.</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Shop Drawings</w:t>
      </w:r>
      <w:r w:rsidRPr="000B6EBD">
        <w:rPr>
          <w:rFonts w:ascii="Times New Roman" w:hAnsi="Times New Roman"/>
          <w:sz w:val="20"/>
        </w:rPr>
        <w:t>.  Drawings, diagrams, schedules, and other data specially issued for the Work by the CMR or a Subcontractor, Sub-subcontractor, and material suppliers to illustrate some portion of the Work.</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Site</w:t>
      </w:r>
      <w:r w:rsidRPr="000B6EBD">
        <w:rPr>
          <w:rFonts w:ascii="Times New Roman" w:hAnsi="Times New Roman"/>
          <w:sz w:val="20"/>
        </w:rPr>
        <w:t>.  The Project site as shown on the Drawings.</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Specifications or “Technical Specifications”</w:t>
      </w:r>
      <w:r w:rsidRPr="000B6EBD">
        <w:rPr>
          <w:rFonts w:ascii="Times New Roman" w:hAnsi="Times New Roman"/>
          <w:sz w:val="20"/>
        </w:rPr>
        <w:t>.  That portion of the Contract Documents (Division 2 through Division 49) consisting of the written requirements for materials, standards, equipment, construction systems, and standards of workmanship for the Work, and performance of related services.</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Stop Services Order</w:t>
      </w:r>
      <w:r w:rsidRPr="000B6EBD">
        <w:rPr>
          <w:rFonts w:ascii="Times New Roman" w:hAnsi="Times New Roman"/>
          <w:sz w:val="20"/>
        </w:rPr>
        <w:t>.  A written notice, delivered in accordance with this Agreement, by which the Judicial Council may require the CMR to stop all, or any part, of the Services under this Agreement, for the period set forth in the Stop Services Order.  The Stop Services Order shall be specifically identified as such and shall indicate that it is issued pursuant to the Stop Services provision herein.</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Subcontractor</w:t>
      </w:r>
      <w:r w:rsidRPr="000B6EBD">
        <w:rPr>
          <w:rFonts w:ascii="Times New Roman" w:hAnsi="Times New Roman"/>
          <w:sz w:val="20"/>
        </w:rPr>
        <w:t>.  An individual, partnership, corporation, association, joint venture, or any combination thereof, who has a direct contract with the CMR to perform work or labor or render service in or about the Work.  The term "Subcontractor" is referred to as if singular in number and means a Subcontractor or a representative of the Subcontractor.  The term "Subcontractor" shall not include those who supply materials only or a separate contractor or subcontractors of a separate contractor,</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Sub-subcontractor</w:t>
      </w:r>
      <w:r w:rsidRPr="000B6EBD">
        <w:rPr>
          <w:rFonts w:ascii="Times New Roman" w:hAnsi="Times New Roman"/>
          <w:sz w:val="20"/>
        </w:rPr>
        <w:t xml:space="preserve">.  A person or entity who has a direct or indirect contract with a Subcontractor to perform a portion of the work.  The term "Sub-subcontractor" is referred to as if singular in number and means a Sub-subcontractor or a representative of the Sub-subcontractor.  </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Substitution</w:t>
      </w:r>
      <w:r w:rsidRPr="000B6EBD">
        <w:rPr>
          <w:rFonts w:ascii="Times New Roman" w:hAnsi="Times New Roman"/>
          <w:sz w:val="20"/>
        </w:rPr>
        <w:t>.  A material and/or process offered by the CMR in lieu of the specified material and/or process, and accepted by the Judicial Council in writing as being equivalent (equal) to the specified material and/or process.</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Surety or Sureties</w:t>
      </w:r>
      <w:r w:rsidRPr="000B6EBD">
        <w:rPr>
          <w:rFonts w:ascii="Times New Roman" w:hAnsi="Times New Roman"/>
          <w:sz w:val="20"/>
        </w:rPr>
        <w:t>.  The person, firm, or corporation that executes as surety the CMR’s Performance Bond and Payment Bond, and must be a California admitted surety insurer as defined in the Code of Civil Procedure section 995.120.</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SWPPP</w:t>
      </w:r>
      <w:r w:rsidRPr="000B6EBD">
        <w:rPr>
          <w:rFonts w:ascii="Times New Roman" w:hAnsi="Times New Roman"/>
          <w:sz w:val="20"/>
        </w:rPr>
        <w:t>.  The Judicial Council’s Storm Water Pollution Prevention Plan.</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Unforeseen Site Conditions</w:t>
      </w:r>
      <w:r w:rsidRPr="000B6EBD">
        <w:rPr>
          <w:rFonts w:ascii="Times New Roman" w:hAnsi="Times New Roman"/>
          <w:sz w:val="20"/>
        </w:rPr>
        <w:t xml:space="preserve">.  Conditions actually encountered on the Project Site that were reasonably unforeseeable based on all the information available to the CMR prior to finalizing the GMP, that are one or more of the following:  </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Subsurface or latent physical conditions at the Site differing materially from those indicated; or </w:t>
      </w:r>
    </w:p>
    <w:p w:rsidR="00993A61" w:rsidRPr="000B6EBD" w:rsidRDefault="00993A61"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Unknown physical conditions at the Site of an unusual nature, differing materially from those ordinarily encountered and generally recognized as inherent in Work of the character provided for in this Contract; or</w:t>
      </w:r>
    </w:p>
    <w:p w:rsidR="00993A61" w:rsidRPr="000B6EBD" w:rsidRDefault="00993A61"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Unknown hazardous materials on the Site.</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Warranty</w:t>
      </w:r>
      <w:r w:rsidRPr="000B6EBD">
        <w:rPr>
          <w:rFonts w:ascii="Times New Roman" w:hAnsi="Times New Roman"/>
          <w:sz w:val="20"/>
        </w:rPr>
        <w:t>.  A manufacturer's or material supplier's assurance that products and services provided meet the requirements of the Contract Documents.</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6353C4" w:rsidRPr="000B6EBD" w:rsidRDefault="00993A61" w:rsidP="00591160">
      <w:pPr>
        <w:pStyle w:val="ListParagraph"/>
        <w:numPr>
          <w:ilvl w:val="2"/>
          <w:numId w:val="69"/>
        </w:numPr>
        <w:spacing w:after="160" w:line="259" w:lineRule="auto"/>
        <w:contextualSpacing/>
        <w:rPr>
          <w:rFonts w:ascii="Times New Roman" w:hAnsi="Times New Roman"/>
          <w:sz w:val="20"/>
        </w:rPr>
      </w:pPr>
      <w:r w:rsidRPr="00806D64">
        <w:rPr>
          <w:rFonts w:ascii="Times New Roman" w:hAnsi="Times New Roman"/>
          <w:b/>
          <w:sz w:val="20"/>
        </w:rPr>
        <w:t>Work or “Service(s)”</w:t>
      </w:r>
      <w:r w:rsidRPr="000B6EBD">
        <w:rPr>
          <w:rFonts w:ascii="Times New Roman" w:hAnsi="Times New Roman"/>
          <w:sz w:val="20"/>
        </w:rPr>
        <w:t>.  Construction and services required by the Contract Documents, including all labor, materials, equipment and services provided, or to be provided, by the CMR to fulfill the CMR's obligations under the Contract.</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8C74FA" w:rsidRPr="000B6EBD" w:rsidRDefault="008C74FA"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EXECUTION, CORRELATION AND INTENT</w:t>
      </w:r>
      <w:r w:rsidR="00F76211" w:rsidRPr="000B6EBD">
        <w:rPr>
          <w:rFonts w:ascii="Times New Roman" w:hAnsi="Times New Roman"/>
          <w:b/>
          <w:sz w:val="20"/>
        </w:rPr>
        <w:fldChar w:fldCharType="begin"/>
      </w:r>
      <w:r w:rsidRPr="000B6EBD">
        <w:rPr>
          <w:rFonts w:ascii="Times New Roman" w:hAnsi="Times New Roman"/>
          <w:sz w:val="20"/>
        </w:rPr>
        <w:instrText xml:space="preserve"> TC “</w:instrText>
      </w:r>
      <w:bookmarkStart w:id="149" w:name="_Toc368061933"/>
      <w:bookmarkStart w:id="150" w:name="_Toc368062046"/>
      <w:bookmarkStart w:id="151" w:name="_Toc412467242"/>
      <w:bookmarkStart w:id="152" w:name="_Toc411516707"/>
      <w:r w:rsidRPr="000B6EBD">
        <w:rPr>
          <w:rFonts w:ascii="Times New Roman" w:hAnsi="Times New Roman"/>
          <w:b/>
          <w:sz w:val="20"/>
        </w:rPr>
        <w:instrText>1.2  EXECUTION, CORRELATION AND INTENT</w:instrText>
      </w:r>
      <w:bookmarkEnd w:id="149"/>
      <w:bookmarkEnd w:id="150"/>
      <w:bookmarkEnd w:id="151"/>
      <w:bookmarkEnd w:id="152"/>
      <w:r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8C74FA" w:rsidRPr="000B6EBD" w:rsidRDefault="008C74FA" w:rsidP="008C74FA">
      <w:pPr>
        <w:pStyle w:val="ListParagraph"/>
        <w:spacing w:after="160" w:line="259" w:lineRule="auto"/>
        <w:ind w:left="1440"/>
        <w:contextualSpacing/>
        <w:rPr>
          <w:rFonts w:ascii="Times New Roman" w:hAnsi="Times New Roman"/>
          <w:sz w:val="20"/>
        </w:rPr>
      </w:pPr>
    </w:p>
    <w:p w:rsidR="008C74FA"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The Contract will not be binding on the </w:t>
      </w:r>
      <w:r w:rsidR="008F364F" w:rsidRPr="000B6EBD">
        <w:rPr>
          <w:rFonts w:ascii="Times New Roman" w:hAnsi="Times New Roman"/>
          <w:sz w:val="20"/>
        </w:rPr>
        <w:t>Judicial Council</w:t>
      </w:r>
      <w:r w:rsidRPr="000B6EBD">
        <w:rPr>
          <w:rFonts w:ascii="Times New Roman" w:hAnsi="Times New Roman"/>
          <w:sz w:val="20"/>
        </w:rPr>
        <w:t xml:space="preserve"> until fully executed by the appropriate authorized representatives of the CMR and the </w:t>
      </w:r>
      <w:r w:rsidR="008F364F" w:rsidRPr="000B6EBD">
        <w:rPr>
          <w:rFonts w:ascii="Times New Roman" w:hAnsi="Times New Roman"/>
          <w:sz w:val="20"/>
        </w:rPr>
        <w:t>Judicial Council</w:t>
      </w:r>
      <w:r w:rsidRPr="000B6EBD">
        <w:rPr>
          <w:rFonts w:ascii="Times New Roman" w:hAnsi="Times New Roman"/>
          <w:sz w:val="20"/>
        </w:rPr>
        <w:t>.  The parties signing the Contract certify that they have the proper authorization to do so.</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6353C4"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Execution of the Contract by the CMR is a representation that the CMR is familiar with the methodology under which the work is to be performed and has correlated personal observations with requirements of the Contract Documents.</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8C74FA"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intent of the Contract Documents is to include all items necessary for completion of the Work by the CMR.  The Contract Documents are complementary, and what is required by one shall be as binding as if required by all.  Performance by the CMR shall be required only to the extent consistent with the Contract Documents and reasonably inferable from them as being necessary to produce the intended results.</w:t>
      </w:r>
      <w:r w:rsidR="008C74FA" w:rsidRPr="000B6EBD">
        <w:rPr>
          <w:rFonts w:ascii="Times New Roman" w:hAnsi="Times New Roman"/>
          <w:sz w:val="20"/>
        </w:rPr>
        <w:t xml:space="preserve"> </w:t>
      </w:r>
    </w:p>
    <w:p w:rsidR="00B877FD" w:rsidRDefault="00B877FD" w:rsidP="00B877FD">
      <w:pPr>
        <w:pStyle w:val="ListParagraph"/>
        <w:spacing w:after="160" w:line="259" w:lineRule="auto"/>
        <w:ind w:left="1440"/>
        <w:contextualSpacing/>
        <w:rPr>
          <w:rFonts w:ascii="Times New Roman" w:hAnsi="Times New Roman"/>
          <w:sz w:val="20"/>
        </w:rPr>
      </w:pPr>
    </w:p>
    <w:p w:rsidR="008C74FA"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Organization of the Specifications into Documents, Divisions, Sections and Articles, and arrangement of Drawings shall not control the CMR in dividing the Work among Subcontractors, nor in establishing the extent of work to be performed by any trade.</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6353C4"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When standards of the Federal Government, trade societies, or trade associations are referred to in the Contract Documents by specific date of issue, these shall be considered as part of the Contract Documents.  When such references do not bear date of issue, current published edition at the date of the first solicitation shall be considered as part of the Contract Documents.</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6353C4"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Unless otherwise stated in the Contract Documents, words and terms which have well-known or commonly accepted technical or construction industry meanings shall be used in the Contract Documents in accordance with such recognized meanings.</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8C74FA"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Every part of the Work shall be accomplished in workmanship-like manner by workers, laborers, or mechanics skilled in the class of work required.  Any person the </w:t>
      </w:r>
      <w:r w:rsidR="008F364F" w:rsidRPr="000B6EBD">
        <w:rPr>
          <w:rFonts w:ascii="Times New Roman" w:hAnsi="Times New Roman"/>
          <w:sz w:val="20"/>
        </w:rPr>
        <w:t>Judicial Council</w:t>
      </w:r>
      <w:r w:rsidRPr="000B6EBD">
        <w:rPr>
          <w:rFonts w:ascii="Times New Roman" w:hAnsi="Times New Roman"/>
          <w:sz w:val="20"/>
        </w:rPr>
        <w:t xml:space="preserve"> may deem incompetent or disorderly shall be promptly removed from the Project by the CMR upon written notice from the </w:t>
      </w:r>
      <w:r w:rsidR="008F364F" w:rsidRPr="000B6EBD">
        <w:rPr>
          <w:rFonts w:ascii="Times New Roman" w:hAnsi="Times New Roman"/>
          <w:sz w:val="20"/>
        </w:rPr>
        <w:t>Judicial Council</w:t>
      </w:r>
      <w:r w:rsidRPr="000B6EBD">
        <w:rPr>
          <w:rFonts w:ascii="Times New Roman" w:hAnsi="Times New Roman"/>
          <w:sz w:val="20"/>
        </w:rPr>
        <w:t>, and shall not be re-employed.</w:t>
      </w:r>
      <w:r w:rsidR="008C74FA" w:rsidRPr="000B6EBD">
        <w:rPr>
          <w:rFonts w:ascii="Times New Roman" w:hAnsi="Times New Roman"/>
          <w:sz w:val="20"/>
        </w:rPr>
        <w:t xml:space="preserve"> </w:t>
      </w:r>
    </w:p>
    <w:p w:rsidR="00B877FD" w:rsidRPr="000B6EBD" w:rsidRDefault="00B877FD" w:rsidP="00B877FD">
      <w:pPr>
        <w:pStyle w:val="ListParagraph"/>
        <w:spacing w:after="160" w:line="259" w:lineRule="auto"/>
        <w:ind w:left="1440"/>
        <w:contextualSpacing/>
        <w:rPr>
          <w:rFonts w:ascii="Times New Roman" w:hAnsi="Times New Roman"/>
          <w:sz w:val="20"/>
        </w:rPr>
      </w:pPr>
    </w:p>
    <w:p w:rsidR="008C74FA"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 xml:space="preserve">USE </w:t>
      </w:r>
      <w:r w:rsidR="00634592" w:rsidRPr="000B6EBD">
        <w:rPr>
          <w:rFonts w:ascii="Times New Roman" w:hAnsi="Times New Roman"/>
          <w:b/>
          <w:sz w:val="20"/>
        </w:rPr>
        <w:t>OF THE JUDICIAL COUNCIL'S DRAWINGS AND OTHER DOCUMENTS.</w:t>
      </w:r>
      <w:r w:rsidR="00F76211" w:rsidRPr="000B6EBD">
        <w:rPr>
          <w:rFonts w:ascii="Times New Roman" w:hAnsi="Times New Roman"/>
          <w:b/>
          <w:sz w:val="20"/>
        </w:rPr>
        <w:fldChar w:fldCharType="begin"/>
      </w:r>
      <w:r w:rsidR="00634592" w:rsidRPr="000B6EBD">
        <w:rPr>
          <w:rFonts w:ascii="Times New Roman" w:hAnsi="Times New Roman"/>
          <w:sz w:val="20"/>
        </w:rPr>
        <w:instrText xml:space="preserve"> TC “</w:instrText>
      </w:r>
      <w:bookmarkStart w:id="153" w:name="_Toc316986839"/>
      <w:bookmarkStart w:id="154" w:name="_Toc366752330"/>
      <w:bookmarkStart w:id="155" w:name="_Toc368061934"/>
      <w:bookmarkStart w:id="156" w:name="_Toc368062047"/>
      <w:bookmarkStart w:id="157" w:name="_Toc412467243"/>
      <w:bookmarkStart w:id="158" w:name="_Toc411516708"/>
      <w:r w:rsidR="00634592" w:rsidRPr="000B6EBD">
        <w:rPr>
          <w:rFonts w:ascii="Times New Roman" w:hAnsi="Times New Roman"/>
          <w:b/>
          <w:sz w:val="20"/>
        </w:rPr>
        <w:instrText>1.3  USE OF THE JUDICIAL COUNCIL'S DRAWINGS AND OTHER DOCUMENTS</w:instrText>
      </w:r>
      <w:bookmarkEnd w:id="153"/>
      <w:bookmarkEnd w:id="154"/>
      <w:bookmarkEnd w:id="155"/>
      <w:bookmarkEnd w:id="156"/>
      <w:bookmarkEnd w:id="157"/>
      <w:bookmarkEnd w:id="158"/>
      <w:r w:rsidR="00634592"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The Drawings, Contract Documents and other documents issued by the </w:t>
      </w:r>
      <w:r w:rsidR="008F364F" w:rsidRPr="000B6EBD">
        <w:rPr>
          <w:rFonts w:ascii="Times New Roman" w:hAnsi="Times New Roman"/>
          <w:sz w:val="20"/>
        </w:rPr>
        <w:t>Judicial Council</w:t>
      </w:r>
      <w:r w:rsidRPr="000B6EBD">
        <w:rPr>
          <w:rFonts w:ascii="Times New Roman" w:hAnsi="Times New Roman"/>
          <w:sz w:val="20"/>
        </w:rPr>
        <w:t xml:space="preserve">, and copies furnished to the CMR, are for use solely with respect to this Project.  They are not to be used by the CMR or any Subcontractor, Sub-subcontractor or material or equipment supplier on other projects, nor for additions to this Project outside the scope of the Work without the specific written consent of the </w:t>
      </w:r>
      <w:r w:rsidR="008F364F" w:rsidRPr="000B6EBD">
        <w:rPr>
          <w:rFonts w:ascii="Times New Roman" w:hAnsi="Times New Roman"/>
          <w:sz w:val="20"/>
        </w:rPr>
        <w:t>Judicial Council</w:t>
      </w:r>
      <w:r w:rsidRPr="000B6EBD">
        <w:rPr>
          <w:rFonts w:ascii="Times New Roman" w:hAnsi="Times New Roman"/>
          <w:sz w:val="20"/>
        </w:rPr>
        <w:t xml:space="preserve">.  The CMR, Subcontractors, Sub-subcontractors and material or equipment suppliers are granted a limited license to use and reproduce applicable portions of the Drawings, Contract Documents and other documents issued by the </w:t>
      </w:r>
      <w:r w:rsidR="008F364F" w:rsidRPr="000B6EBD">
        <w:rPr>
          <w:rFonts w:ascii="Times New Roman" w:hAnsi="Times New Roman"/>
          <w:sz w:val="20"/>
        </w:rPr>
        <w:t>Judicial Council</w:t>
      </w:r>
      <w:r w:rsidRPr="000B6EBD">
        <w:rPr>
          <w:rFonts w:ascii="Times New Roman" w:hAnsi="Times New Roman"/>
          <w:sz w:val="20"/>
        </w:rPr>
        <w:t xml:space="preserve"> appropriate to, and for use in, the execution of their work under the requirements of the Contract Documents.</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080"/>
        <w:contextualSpacing/>
        <w:rPr>
          <w:rFonts w:ascii="Times New Roman" w:hAnsi="Times New Roman"/>
          <w:sz w:val="20"/>
        </w:rPr>
      </w:pPr>
    </w:p>
    <w:p w:rsidR="008C74FA"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CAPITALIZATION</w:t>
      </w:r>
      <w:r w:rsidR="00F76211" w:rsidRPr="000B6EBD">
        <w:rPr>
          <w:rFonts w:ascii="Times New Roman" w:hAnsi="Times New Roman"/>
          <w:b/>
          <w:sz w:val="20"/>
        </w:rPr>
        <w:fldChar w:fldCharType="begin"/>
      </w:r>
      <w:r w:rsidR="00A5118C" w:rsidRPr="000B6EBD">
        <w:rPr>
          <w:rFonts w:ascii="Times New Roman" w:hAnsi="Times New Roman"/>
          <w:sz w:val="20"/>
        </w:rPr>
        <w:instrText xml:space="preserve"> TC “</w:instrText>
      </w:r>
      <w:bookmarkStart w:id="159" w:name="_Toc368061935"/>
      <w:bookmarkStart w:id="160" w:name="_Toc368062048"/>
      <w:bookmarkStart w:id="161" w:name="_Toc412467244"/>
      <w:bookmarkStart w:id="162" w:name="_Toc411516709"/>
      <w:r w:rsidR="00A5118C" w:rsidRPr="000B6EBD">
        <w:rPr>
          <w:rFonts w:ascii="Times New Roman" w:hAnsi="Times New Roman"/>
          <w:b/>
          <w:sz w:val="20"/>
        </w:rPr>
        <w:instrText>1.4  CAPITALIZATION</w:instrText>
      </w:r>
      <w:bookmarkEnd w:id="159"/>
      <w:bookmarkEnd w:id="160"/>
      <w:bookmarkEnd w:id="161"/>
      <w:bookmarkEnd w:id="162"/>
      <w:r w:rsidR="00A5118C"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8C74FA" w:rsidRPr="000B6EBD" w:rsidRDefault="008C74FA" w:rsidP="008C74FA">
      <w:pPr>
        <w:pStyle w:val="ListParagraph"/>
        <w:spacing w:after="160" w:line="259" w:lineRule="auto"/>
        <w:ind w:left="1080"/>
        <w:contextualSpacing/>
        <w:rPr>
          <w:rFonts w:ascii="Times New Roman" w:hAnsi="Times New Roman"/>
          <w:sz w:val="20"/>
        </w:rPr>
      </w:pPr>
    </w:p>
    <w:p w:rsidR="008C74FA"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Terms capitalized in these General Conditions include those which are:</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8C74F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Specifically defined; or</w:t>
      </w:r>
    </w:p>
    <w:p w:rsidR="008C74F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Titles of numbered Articles; or</w:t>
      </w:r>
    </w:p>
    <w:p w:rsidR="008C74F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References to Paragraphs, Subparagraphs and Clauses; or</w:t>
      </w:r>
    </w:p>
    <w:p w:rsidR="008C74F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Titles of other documents.</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080"/>
        <w:contextualSpacing/>
        <w:rPr>
          <w:rFonts w:ascii="Times New Roman" w:hAnsi="Times New Roman"/>
          <w:sz w:val="20"/>
        </w:rPr>
      </w:pPr>
    </w:p>
    <w:p w:rsidR="006353C4"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CONFLICTS IN THE CONTRACT DOCUMENTS</w:t>
      </w:r>
      <w:r w:rsidR="00F76211" w:rsidRPr="000B6EBD">
        <w:rPr>
          <w:rFonts w:ascii="Times New Roman" w:hAnsi="Times New Roman"/>
          <w:b/>
          <w:sz w:val="20"/>
        </w:rPr>
        <w:fldChar w:fldCharType="begin"/>
      </w:r>
      <w:r w:rsidR="00A5118C" w:rsidRPr="000B6EBD">
        <w:rPr>
          <w:rFonts w:ascii="Times New Roman" w:hAnsi="Times New Roman"/>
          <w:sz w:val="20"/>
        </w:rPr>
        <w:instrText xml:space="preserve"> TC “</w:instrText>
      </w:r>
      <w:bookmarkStart w:id="163" w:name="_Toc368061936"/>
      <w:bookmarkStart w:id="164" w:name="_Toc368062049"/>
      <w:bookmarkStart w:id="165" w:name="_Toc412467245"/>
      <w:bookmarkStart w:id="166" w:name="_Toc411516710"/>
      <w:r w:rsidR="00A5118C" w:rsidRPr="000B6EBD">
        <w:rPr>
          <w:rFonts w:ascii="Times New Roman" w:hAnsi="Times New Roman"/>
          <w:b/>
          <w:sz w:val="20"/>
        </w:rPr>
        <w:instrText>1.5  CONFLICTS IN THE CONTRACT DOCUMENT</w:instrText>
      </w:r>
      <w:bookmarkEnd w:id="163"/>
      <w:bookmarkEnd w:id="164"/>
      <w:r w:rsidR="00EA3139" w:rsidRPr="000B6EBD">
        <w:rPr>
          <w:rFonts w:ascii="Times New Roman" w:hAnsi="Times New Roman"/>
          <w:b/>
          <w:sz w:val="20"/>
        </w:rPr>
        <w:instrText>S</w:instrText>
      </w:r>
      <w:bookmarkEnd w:id="165"/>
      <w:bookmarkEnd w:id="166"/>
      <w:r w:rsidR="00A5118C"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8731AA" w:rsidRPr="000B6EBD" w:rsidRDefault="008731AA" w:rsidP="008731AA">
      <w:pPr>
        <w:pStyle w:val="ListParagraph"/>
        <w:spacing w:after="160" w:line="259" w:lineRule="auto"/>
        <w:ind w:left="1080"/>
        <w:contextualSpacing/>
        <w:rPr>
          <w:rFonts w:ascii="Times New Roman" w:hAnsi="Times New Roman"/>
          <w:sz w:val="20"/>
        </w:rPr>
      </w:pPr>
    </w:p>
    <w:p w:rsidR="006353C4"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In the event of conflict in the Contract Documents, the following order of precedence shall prevail:</w:t>
      </w:r>
      <w:r w:rsidR="008731AA" w:rsidRPr="000B6EBD">
        <w:rPr>
          <w:rFonts w:ascii="Times New Roman" w:hAnsi="Times New Roman"/>
          <w:sz w:val="20"/>
        </w:rPr>
        <w:t xml:space="preserve"> </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8731AA" w:rsidRPr="000B6EBD" w:rsidRDefault="008F364F"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Judicial Council</w:t>
      </w:r>
      <w:r w:rsidR="00E46846" w:rsidRPr="000B6EBD">
        <w:rPr>
          <w:rFonts w:ascii="Times New Roman" w:hAnsi="Times New Roman"/>
          <w:sz w:val="20"/>
        </w:rPr>
        <w:t xml:space="preserve">-approved modifications, beginning with the most recent (if any);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Agreement;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Special Conditions (if any);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Any Supplemental Conditions (if any);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These General Conditions;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remaining Contract Documents;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ED752E" w:rsidRPr="000B6EBD">
        <w:rPr>
          <w:rFonts w:ascii="Times New Roman" w:hAnsi="Times New Roman"/>
          <w:sz w:val="20"/>
        </w:rPr>
        <w:t xml:space="preserve">Specification </w:t>
      </w:r>
      <w:r w:rsidRPr="000B6EBD">
        <w:rPr>
          <w:rFonts w:ascii="Times New Roman" w:hAnsi="Times New Roman"/>
          <w:sz w:val="20"/>
        </w:rPr>
        <w:t>Division 1 Documents</w:t>
      </w:r>
      <w:r w:rsidR="00277C54" w:rsidRPr="000B6EBD">
        <w:rPr>
          <w:rFonts w:ascii="Times New Roman" w:hAnsi="Times New Roman"/>
          <w:sz w:val="20"/>
        </w:rPr>
        <w:t>;</w:t>
      </w:r>
      <w:r w:rsidR="008731AA" w:rsidRPr="000B6EBD">
        <w:rPr>
          <w:rFonts w:ascii="Times New Roman" w:hAnsi="Times New Roman"/>
          <w:sz w:val="20"/>
        </w:rPr>
        <w:t xml:space="preserve">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Technical Specifications (Division </w:t>
      </w:r>
      <w:r w:rsidR="00941C77" w:rsidRPr="000B6EBD">
        <w:rPr>
          <w:rFonts w:ascii="Times New Roman" w:hAnsi="Times New Roman"/>
          <w:sz w:val="20"/>
        </w:rPr>
        <w:t>0</w:t>
      </w:r>
      <w:r w:rsidR="00150A81" w:rsidRPr="000B6EBD">
        <w:rPr>
          <w:rFonts w:ascii="Times New Roman" w:hAnsi="Times New Roman"/>
          <w:sz w:val="20"/>
        </w:rPr>
        <w:t>2</w:t>
      </w:r>
      <w:r w:rsidRPr="000B6EBD">
        <w:rPr>
          <w:rFonts w:ascii="Times New Roman" w:hAnsi="Times New Roman"/>
          <w:sz w:val="20"/>
        </w:rPr>
        <w:t xml:space="preserve"> through Division 49);</w:t>
      </w:r>
      <w:r w:rsidR="00277C54" w:rsidRPr="000B6EBD">
        <w:rPr>
          <w:rFonts w:ascii="Times New Roman" w:hAnsi="Times New Roman"/>
          <w:sz w:val="20"/>
        </w:rPr>
        <w:t xml:space="preserve"> </w:t>
      </w:r>
      <w:r w:rsidRPr="000B6EBD">
        <w:rPr>
          <w:rFonts w:ascii="Times New Roman" w:hAnsi="Times New Roman"/>
          <w:sz w:val="20"/>
        </w:rPr>
        <w:t>and</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Drawings.</w:t>
      </w:r>
      <w:r w:rsidR="008731AA" w:rsidRPr="000B6EBD">
        <w:rPr>
          <w:rFonts w:ascii="Times New Roman" w:hAnsi="Times New Roman"/>
          <w:sz w:val="20"/>
        </w:rPr>
        <w:t xml:space="preserve"> </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In the case of conflict within the Drawings, the following shall govern:</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Schedules, when identified as such, shall govern over all other portions of the Drawings;</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Specific notes shall govern over all other notes and all other portions of the Drawings, except schedules described in the preceding Clause;</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Larger scale Drawings shall govern over smaller scale Drawings;</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Detail Drawings shall govern over standard plates within the Contract Documents; and</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Figured or numerical dimensions shall govern over dimensions obtained by scaling.</w:t>
      </w:r>
    </w:p>
    <w:p w:rsidR="008731AA" w:rsidRPr="000B6EBD" w:rsidRDefault="008731AA" w:rsidP="008731AA">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Omissions</w:t>
      </w:r>
      <w:r w:rsidR="00A5118C" w:rsidRPr="000B6EBD">
        <w:rPr>
          <w:rFonts w:ascii="Times New Roman" w:hAnsi="Times New Roman"/>
          <w:b/>
          <w:sz w:val="20"/>
        </w:rPr>
        <w:t>.</w:t>
      </w:r>
      <w:r w:rsidRPr="000B6EBD">
        <w:rPr>
          <w:rFonts w:ascii="Times New Roman" w:hAnsi="Times New Roman"/>
          <w:sz w:val="20"/>
        </w:rPr>
        <w:t xml:space="preserve">  If the Contract Documents are not complete as to any Detail or required construction system or with regard to the manner of combining or installing of parts, materials, or equipment, but there exists accepted trade standard for good and workmanlike construction, such detail shall be deemed to have been implied by the requirements of the Contract Documents in accordance with such standard.  “Detail” shall include the concept of substantially identical components, where price of each such component is small even though aggregate cost or importance is substantial, and shall include a single component which is incidental, even though its cost or importance may be substantial.  Quality and quantity of parts or material so supplied shall conform to trade standards and be compatible with type, composition, strength, size and profile of parts or materials otherwise set forth in the Contract Documents.</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REQUESTS FOR INFORMATION, CLARIFICATION OR ADDITIONAL INSTRUCTIONS</w:t>
      </w:r>
      <w:r w:rsidR="00F76211" w:rsidRPr="000B6EBD">
        <w:rPr>
          <w:rFonts w:ascii="Times New Roman" w:hAnsi="Times New Roman"/>
          <w:b/>
          <w:sz w:val="20"/>
        </w:rPr>
        <w:fldChar w:fldCharType="begin"/>
      </w:r>
      <w:r w:rsidR="006D5179" w:rsidRPr="000B6EBD">
        <w:rPr>
          <w:rFonts w:ascii="Times New Roman" w:hAnsi="Times New Roman"/>
          <w:sz w:val="20"/>
        </w:rPr>
        <w:instrText xml:space="preserve"> TC “</w:instrText>
      </w:r>
      <w:bookmarkStart w:id="167" w:name="_Toc368061937"/>
      <w:bookmarkStart w:id="168" w:name="_Toc368062050"/>
      <w:bookmarkStart w:id="169" w:name="_Toc412467246"/>
      <w:bookmarkStart w:id="170" w:name="_Toc411516711"/>
      <w:r w:rsidR="006D5179" w:rsidRPr="000B6EBD">
        <w:rPr>
          <w:rFonts w:ascii="Times New Roman" w:hAnsi="Times New Roman"/>
          <w:b/>
          <w:sz w:val="20"/>
        </w:rPr>
        <w:instrText>1.6  REQUEST</w:instrText>
      </w:r>
      <w:r w:rsidR="00EA3139" w:rsidRPr="000B6EBD">
        <w:rPr>
          <w:rFonts w:ascii="Times New Roman" w:hAnsi="Times New Roman"/>
          <w:b/>
          <w:sz w:val="20"/>
        </w:rPr>
        <w:instrText>S</w:instrText>
      </w:r>
      <w:r w:rsidR="006D5179" w:rsidRPr="000B6EBD">
        <w:rPr>
          <w:rFonts w:ascii="Times New Roman" w:hAnsi="Times New Roman"/>
          <w:b/>
          <w:sz w:val="20"/>
        </w:rPr>
        <w:instrText xml:space="preserve"> FOR INFORMATION, CLARIFICATION OR ADDITIONAL INSTRUCTIONS</w:instrText>
      </w:r>
      <w:bookmarkEnd w:id="167"/>
      <w:bookmarkEnd w:id="168"/>
      <w:bookmarkEnd w:id="169"/>
      <w:bookmarkEnd w:id="170"/>
      <w:r w:rsidR="006D5179"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8731AA" w:rsidRPr="000B6EBD" w:rsidRDefault="008731AA" w:rsidP="008731AA">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Requests for Information (RFI</w:t>
      </w:r>
      <w:r w:rsidR="00150A81" w:rsidRPr="000B6EBD">
        <w:rPr>
          <w:rFonts w:ascii="Times New Roman" w:hAnsi="Times New Roman"/>
          <w:b/>
          <w:sz w:val="20"/>
        </w:rPr>
        <w:t>)</w:t>
      </w:r>
      <w:r w:rsidR="006D5179" w:rsidRPr="000B6EBD">
        <w:rPr>
          <w:rFonts w:ascii="Times New Roman" w:hAnsi="Times New Roman"/>
          <w:b/>
          <w:sz w:val="20"/>
        </w:rPr>
        <w:t>.</w:t>
      </w:r>
      <w:r w:rsidRPr="000B6EBD">
        <w:rPr>
          <w:rFonts w:ascii="Times New Roman" w:hAnsi="Times New Roman"/>
          <w:sz w:val="20"/>
        </w:rPr>
        <w:t xml:space="preserve">  Should the CMR discover conflicts, omissions, or errors in the Contract Documents, or have any questions concerning interpretation or clarification of Contract Documents, the CMR shall immediately submit to the </w:t>
      </w:r>
      <w:r w:rsidR="008F364F" w:rsidRPr="000B6EBD">
        <w:rPr>
          <w:rFonts w:ascii="Times New Roman" w:hAnsi="Times New Roman"/>
          <w:sz w:val="20"/>
        </w:rPr>
        <w:t>Judicial Council</w:t>
      </w:r>
      <w:r w:rsidRPr="000B6EBD">
        <w:rPr>
          <w:rFonts w:ascii="Times New Roman" w:hAnsi="Times New Roman"/>
          <w:sz w:val="20"/>
        </w:rPr>
        <w:t xml:space="preserve"> in writing a RFI that complies with the following requirements:</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All RFIs, whether originated by the CMR, a Subcontractor or supplier at any tier, shall be submitted by the CMR to the </w:t>
      </w:r>
      <w:r w:rsidR="008F364F" w:rsidRPr="000B6EBD">
        <w:rPr>
          <w:rFonts w:ascii="Times New Roman" w:hAnsi="Times New Roman"/>
          <w:sz w:val="20"/>
        </w:rPr>
        <w:t>Judicial Council</w:t>
      </w:r>
      <w:r w:rsidRPr="000B6EBD">
        <w:rPr>
          <w:rFonts w:ascii="Times New Roman" w:hAnsi="Times New Roman"/>
          <w:sz w:val="20"/>
        </w:rPr>
        <w:t>.</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RFIs shall be numbered sequentially and be presented in the format provided by the </w:t>
      </w:r>
      <w:r w:rsidR="008F364F" w:rsidRPr="000B6EBD">
        <w:rPr>
          <w:rFonts w:ascii="Times New Roman" w:hAnsi="Times New Roman"/>
          <w:sz w:val="20"/>
        </w:rPr>
        <w:t>Judicial Council</w:t>
      </w:r>
      <w:r w:rsidRPr="000B6EBD">
        <w:rPr>
          <w:rFonts w:ascii="Times New Roman" w:hAnsi="Times New Roman"/>
          <w:sz w:val="20"/>
        </w:rPr>
        <w:t>.</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clearly and concisely set forth the single issue for which interpretation or clarification is sought, indicate Specification Section number, article and subarticle numbers, and Contract Drawing number, and detail, or other item involved and state why a response is required from the </w:t>
      </w:r>
      <w:r w:rsidR="008F364F" w:rsidRPr="000B6EBD">
        <w:rPr>
          <w:rFonts w:ascii="Times New Roman" w:hAnsi="Times New Roman"/>
          <w:sz w:val="20"/>
        </w:rPr>
        <w:t>Judicial Council</w:t>
      </w:r>
      <w:r w:rsidRPr="000B6EBD">
        <w:rPr>
          <w:rFonts w:ascii="Times New Roman" w:hAnsi="Times New Roman"/>
          <w:sz w:val="20"/>
        </w:rPr>
        <w:t>.</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CMR shall set forth its own interpretation or understanding of the requirements, along with reasons why it has reached such an understanding in each RFI.</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RFIs shall be submitted in a timely manner in order that they may be adequately researched and answered before the response affects any critical activity of the Work.</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Responses to RFIs will be made within fourteen (14) days unless the </w:t>
      </w:r>
      <w:r w:rsidR="008F364F" w:rsidRPr="000B6EBD">
        <w:rPr>
          <w:rFonts w:ascii="Times New Roman" w:hAnsi="Times New Roman"/>
          <w:sz w:val="20"/>
        </w:rPr>
        <w:t>Judicial Council</w:t>
      </w:r>
      <w:r w:rsidRPr="000B6EBD">
        <w:rPr>
          <w:rFonts w:ascii="Times New Roman" w:hAnsi="Times New Roman"/>
          <w:sz w:val="20"/>
        </w:rPr>
        <w:t xml:space="preserve"> notifies the CMR in writing that a response will take longer.  The fourteen (14) days will begin when the RFI is received and dated by the </w:t>
      </w:r>
      <w:r w:rsidR="008F364F" w:rsidRPr="000B6EBD">
        <w:rPr>
          <w:rFonts w:ascii="Times New Roman" w:hAnsi="Times New Roman"/>
          <w:sz w:val="20"/>
        </w:rPr>
        <w:t>Judicial Council</w:t>
      </w:r>
      <w:r w:rsidRPr="000B6EBD">
        <w:rPr>
          <w:rFonts w:ascii="Times New Roman" w:hAnsi="Times New Roman"/>
          <w:sz w:val="20"/>
        </w:rPr>
        <w:t>.</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Responses from the </w:t>
      </w:r>
      <w:r w:rsidR="008F364F" w:rsidRPr="000B6EBD">
        <w:rPr>
          <w:rFonts w:ascii="Times New Roman" w:hAnsi="Times New Roman"/>
          <w:sz w:val="20"/>
        </w:rPr>
        <w:t>Judicial Council</w:t>
      </w:r>
      <w:r w:rsidRPr="000B6EBD">
        <w:rPr>
          <w:rFonts w:ascii="Times New Roman" w:hAnsi="Times New Roman"/>
          <w:sz w:val="20"/>
        </w:rPr>
        <w:t xml:space="preserve"> will not change any requirement of the Contract unless so noted by the </w:t>
      </w:r>
      <w:r w:rsidR="008F364F" w:rsidRPr="000B6EBD">
        <w:rPr>
          <w:rFonts w:ascii="Times New Roman" w:hAnsi="Times New Roman"/>
          <w:sz w:val="20"/>
        </w:rPr>
        <w:t>Judicial Council</w:t>
      </w:r>
      <w:r w:rsidRPr="000B6EBD">
        <w:rPr>
          <w:rFonts w:ascii="Times New Roman" w:hAnsi="Times New Roman"/>
          <w:sz w:val="20"/>
        </w:rPr>
        <w:t xml:space="preserve"> in the response to the RFI.  </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Should the CMR think that a response to a RFI causes a change to the Contract that requires a </w:t>
      </w:r>
      <w:r w:rsidR="00656662" w:rsidRPr="000B6EBD">
        <w:rPr>
          <w:rFonts w:ascii="Times New Roman" w:hAnsi="Times New Roman"/>
          <w:sz w:val="20"/>
        </w:rPr>
        <w:t xml:space="preserve">Field Directive or </w:t>
      </w:r>
      <w:r w:rsidRPr="000B6EBD">
        <w:rPr>
          <w:rFonts w:ascii="Times New Roman" w:hAnsi="Times New Roman"/>
          <w:sz w:val="20"/>
        </w:rPr>
        <w:t xml:space="preserve">Change Order, the CMR shall, before proceeding, give written notice to the </w:t>
      </w:r>
      <w:r w:rsidR="008F364F" w:rsidRPr="000B6EBD">
        <w:rPr>
          <w:rFonts w:ascii="Times New Roman" w:hAnsi="Times New Roman"/>
          <w:sz w:val="20"/>
        </w:rPr>
        <w:t>Judicial Council</w:t>
      </w:r>
      <w:r w:rsidRPr="000B6EBD">
        <w:rPr>
          <w:rFonts w:ascii="Times New Roman" w:hAnsi="Times New Roman"/>
          <w:sz w:val="20"/>
        </w:rPr>
        <w:t xml:space="preserve">, indicating that the CMR considers the </w:t>
      </w:r>
      <w:r w:rsidR="008F364F" w:rsidRPr="000B6EBD">
        <w:rPr>
          <w:rFonts w:ascii="Times New Roman" w:hAnsi="Times New Roman"/>
          <w:sz w:val="20"/>
        </w:rPr>
        <w:t>Judicial Council</w:t>
      </w:r>
      <w:r w:rsidRPr="000B6EBD">
        <w:rPr>
          <w:rFonts w:ascii="Times New Roman" w:hAnsi="Times New Roman"/>
          <w:sz w:val="20"/>
        </w:rPr>
        <w:t xml:space="preserve">'s response to the RFI to be a </w:t>
      </w:r>
      <w:r w:rsidR="00656662" w:rsidRPr="000B6EBD">
        <w:rPr>
          <w:rFonts w:ascii="Times New Roman" w:hAnsi="Times New Roman"/>
          <w:sz w:val="20"/>
        </w:rPr>
        <w:t xml:space="preserve">Field Directive or </w:t>
      </w:r>
      <w:r w:rsidRPr="000B6EBD">
        <w:rPr>
          <w:rFonts w:ascii="Times New Roman" w:hAnsi="Times New Roman"/>
          <w:sz w:val="20"/>
        </w:rPr>
        <w:t xml:space="preserve">Change Order.  Failure to give such written notice within fourteen (14) days of receipt of the </w:t>
      </w:r>
      <w:r w:rsidR="008F364F" w:rsidRPr="000B6EBD">
        <w:rPr>
          <w:rFonts w:ascii="Times New Roman" w:hAnsi="Times New Roman"/>
          <w:sz w:val="20"/>
        </w:rPr>
        <w:t>Judicial Council</w:t>
      </w:r>
      <w:r w:rsidRPr="000B6EBD">
        <w:rPr>
          <w:rFonts w:ascii="Times New Roman" w:hAnsi="Times New Roman"/>
          <w:sz w:val="20"/>
        </w:rPr>
        <w:t xml:space="preserve">'s response to the RFI shall waive the CMR's right to seek additional time or cost herein or for a </w:t>
      </w:r>
      <w:r w:rsidR="00656662" w:rsidRPr="000B6EBD">
        <w:rPr>
          <w:rFonts w:ascii="Times New Roman" w:hAnsi="Times New Roman"/>
          <w:sz w:val="20"/>
        </w:rPr>
        <w:t xml:space="preserve">Field Directive or </w:t>
      </w:r>
      <w:r w:rsidRPr="000B6EBD">
        <w:rPr>
          <w:rFonts w:ascii="Times New Roman" w:hAnsi="Times New Roman"/>
          <w:sz w:val="20"/>
        </w:rPr>
        <w:t>Change Order.</w:t>
      </w:r>
    </w:p>
    <w:p w:rsidR="008731AA" w:rsidRPr="000B6EBD" w:rsidRDefault="008731AA" w:rsidP="008731AA">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Additional Detailed Instructions</w:t>
      </w:r>
      <w:r w:rsidR="006D5179" w:rsidRPr="000B6EBD">
        <w:rPr>
          <w:rFonts w:ascii="Times New Roman" w:hAnsi="Times New Roman"/>
          <w:b/>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Pr="000B6EBD">
        <w:rPr>
          <w:rFonts w:ascii="Times New Roman" w:hAnsi="Times New Roman"/>
          <w:sz w:val="20"/>
        </w:rPr>
        <w:t xml:space="preserve"> may furnish additional detailed written and/or graphic instructions to explain the work more fully, and such instructions shall be a part of the Contract requirements.  Should additional detailed instructions, in the opinion of the CMR, constitute work in excess of the scope of the Work, the CMR shall submit written notice to the </w:t>
      </w:r>
      <w:r w:rsidR="008F364F" w:rsidRPr="000B6EBD">
        <w:rPr>
          <w:rFonts w:ascii="Times New Roman" w:hAnsi="Times New Roman"/>
          <w:sz w:val="20"/>
        </w:rPr>
        <w:t>Judicial Council</w:t>
      </w:r>
      <w:r w:rsidRPr="000B6EBD">
        <w:rPr>
          <w:rFonts w:ascii="Times New Roman" w:hAnsi="Times New Roman"/>
          <w:sz w:val="20"/>
        </w:rPr>
        <w:t xml:space="preserve"> within fourteen (14) days following receipt of such instructions, and in any event prior to commencement of the work thereon.  The </w:t>
      </w:r>
      <w:r w:rsidR="008F364F" w:rsidRPr="000B6EBD">
        <w:rPr>
          <w:rFonts w:ascii="Times New Roman" w:hAnsi="Times New Roman"/>
          <w:sz w:val="20"/>
        </w:rPr>
        <w:t>Judicial Council</w:t>
      </w:r>
      <w:r w:rsidRPr="000B6EBD">
        <w:rPr>
          <w:rFonts w:ascii="Times New Roman" w:hAnsi="Times New Roman"/>
          <w:sz w:val="20"/>
        </w:rPr>
        <w:t xml:space="preserve"> will then consider the notice; and, if in the </w:t>
      </w:r>
      <w:r w:rsidR="008F364F" w:rsidRPr="000B6EBD">
        <w:rPr>
          <w:rFonts w:ascii="Times New Roman" w:hAnsi="Times New Roman"/>
          <w:sz w:val="20"/>
        </w:rPr>
        <w:t>Judicial Council</w:t>
      </w:r>
      <w:r w:rsidRPr="000B6EBD">
        <w:rPr>
          <w:rFonts w:ascii="Times New Roman" w:hAnsi="Times New Roman"/>
          <w:sz w:val="20"/>
        </w:rPr>
        <w:t xml:space="preserve">'s judgment it is justified, the </w:t>
      </w:r>
      <w:r w:rsidR="008F364F" w:rsidRPr="000B6EBD">
        <w:rPr>
          <w:rFonts w:ascii="Times New Roman" w:hAnsi="Times New Roman"/>
          <w:sz w:val="20"/>
        </w:rPr>
        <w:t>Judicial Council</w:t>
      </w:r>
      <w:r w:rsidRPr="000B6EBD">
        <w:rPr>
          <w:rFonts w:ascii="Times New Roman" w:hAnsi="Times New Roman"/>
          <w:sz w:val="20"/>
        </w:rPr>
        <w:t xml:space="preserve">'s instructions will be revised or the extra work authorized as a </w:t>
      </w:r>
      <w:r w:rsidR="00656662" w:rsidRPr="000B6EBD">
        <w:rPr>
          <w:rFonts w:ascii="Times New Roman" w:hAnsi="Times New Roman"/>
          <w:sz w:val="20"/>
        </w:rPr>
        <w:t xml:space="preserve">Field Directive or </w:t>
      </w:r>
      <w:r w:rsidRPr="000B6EBD">
        <w:rPr>
          <w:rFonts w:ascii="Times New Roman" w:hAnsi="Times New Roman"/>
          <w:sz w:val="20"/>
        </w:rPr>
        <w:t>Change Order.</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ADMINISTRATION OF THE CONTRACT</w:t>
      </w:r>
      <w:r w:rsidR="00F76211" w:rsidRPr="000B6EBD">
        <w:rPr>
          <w:rFonts w:ascii="Times New Roman" w:hAnsi="Times New Roman"/>
          <w:b/>
          <w:sz w:val="20"/>
        </w:rPr>
        <w:fldChar w:fldCharType="begin"/>
      </w:r>
      <w:r w:rsidR="006D5179" w:rsidRPr="000B6EBD">
        <w:rPr>
          <w:rFonts w:ascii="Times New Roman" w:hAnsi="Times New Roman"/>
          <w:sz w:val="20"/>
        </w:rPr>
        <w:instrText xml:space="preserve"> TC “</w:instrText>
      </w:r>
      <w:bookmarkStart w:id="171" w:name="_Toc368061938"/>
      <w:bookmarkStart w:id="172" w:name="_Toc368062051"/>
      <w:bookmarkStart w:id="173" w:name="_Toc412467247"/>
      <w:bookmarkStart w:id="174" w:name="_Toc411516712"/>
      <w:r w:rsidR="006D5179" w:rsidRPr="000B6EBD">
        <w:rPr>
          <w:rFonts w:ascii="Times New Roman" w:hAnsi="Times New Roman"/>
          <w:b/>
          <w:sz w:val="20"/>
        </w:rPr>
        <w:instrText>ARTICLE 2  ADMINISTRATION OF THE CONTRACT</w:instrText>
      </w:r>
      <w:bookmarkEnd w:id="171"/>
      <w:bookmarkEnd w:id="172"/>
      <w:bookmarkEnd w:id="173"/>
      <w:bookmarkEnd w:id="174"/>
      <w:r w:rsidR="006D5179" w:rsidRPr="000B6EBD">
        <w:rPr>
          <w:rFonts w:ascii="Times New Roman" w:hAnsi="Times New Roman"/>
          <w:sz w:val="20"/>
        </w:rPr>
        <w:instrText xml:space="preserve">” \f C \l “1” </w:instrText>
      </w:r>
      <w:r w:rsidR="00F76211" w:rsidRPr="000B6EBD">
        <w:rPr>
          <w:rFonts w:ascii="Times New Roman" w:hAnsi="Times New Roman"/>
          <w:b/>
          <w:sz w:val="20"/>
        </w:rPr>
        <w:fldChar w:fldCharType="end"/>
      </w:r>
    </w:p>
    <w:p w:rsidR="008731AA" w:rsidRPr="000B6EBD" w:rsidRDefault="008731AA" w:rsidP="008731AA">
      <w:pPr>
        <w:pStyle w:val="ListParagraph"/>
        <w:spacing w:after="160" w:line="259" w:lineRule="auto"/>
        <w:ind w:left="36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 xml:space="preserve">INFORMATION AND/OR SERVICES REQUIRED OF THE </w:t>
      </w:r>
      <w:r w:rsidR="00426D72" w:rsidRPr="000B6EBD">
        <w:rPr>
          <w:rFonts w:ascii="Times New Roman" w:hAnsi="Times New Roman"/>
          <w:b/>
          <w:sz w:val="20"/>
        </w:rPr>
        <w:t>JUDICIAL COUNCIL</w:t>
      </w:r>
      <w:r w:rsidR="00F76211" w:rsidRPr="000B6EBD">
        <w:rPr>
          <w:rFonts w:ascii="Times New Roman" w:hAnsi="Times New Roman"/>
          <w:b/>
          <w:sz w:val="20"/>
        </w:rPr>
        <w:fldChar w:fldCharType="begin"/>
      </w:r>
      <w:r w:rsidR="006D5179" w:rsidRPr="000B6EBD">
        <w:rPr>
          <w:rFonts w:ascii="Times New Roman" w:hAnsi="Times New Roman"/>
          <w:sz w:val="20"/>
        </w:rPr>
        <w:instrText xml:space="preserve"> TC “</w:instrText>
      </w:r>
      <w:bookmarkStart w:id="175" w:name="_Toc368061939"/>
      <w:bookmarkStart w:id="176" w:name="_Toc368062052"/>
      <w:bookmarkStart w:id="177" w:name="_Toc412467248"/>
      <w:bookmarkStart w:id="178" w:name="_Toc411516713"/>
      <w:r w:rsidR="006D5179" w:rsidRPr="000B6EBD">
        <w:rPr>
          <w:rFonts w:ascii="Times New Roman" w:hAnsi="Times New Roman"/>
          <w:b/>
          <w:sz w:val="20"/>
        </w:rPr>
        <w:instrText xml:space="preserve">2.1  INFORMATION AND/OR SERVICES REQUIRED OF THE </w:instrText>
      </w:r>
      <w:bookmarkEnd w:id="175"/>
      <w:bookmarkEnd w:id="176"/>
      <w:r w:rsidR="00426D72" w:rsidRPr="000B6EBD">
        <w:rPr>
          <w:rFonts w:ascii="Times New Roman" w:hAnsi="Times New Roman"/>
          <w:b/>
          <w:sz w:val="20"/>
        </w:rPr>
        <w:instrText>JUDICIAL COUNCIL</w:instrText>
      </w:r>
      <w:bookmarkEnd w:id="177"/>
      <w:bookmarkEnd w:id="178"/>
      <w:r w:rsidR="006D5179"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8731AA" w:rsidRPr="000B6EBD" w:rsidRDefault="008731AA" w:rsidP="008731AA">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Information and/or services under the </w:t>
      </w:r>
      <w:r w:rsidR="008F364F" w:rsidRPr="000B6EBD">
        <w:rPr>
          <w:rFonts w:ascii="Times New Roman" w:hAnsi="Times New Roman"/>
          <w:sz w:val="20"/>
        </w:rPr>
        <w:t>Judicial Council</w:t>
      </w:r>
      <w:r w:rsidRPr="000B6EBD">
        <w:rPr>
          <w:rFonts w:ascii="Times New Roman" w:hAnsi="Times New Roman"/>
          <w:sz w:val="20"/>
        </w:rPr>
        <w:t xml:space="preserve">'s control shall be furnished by the </w:t>
      </w:r>
      <w:r w:rsidR="008F364F" w:rsidRPr="000B6EBD">
        <w:rPr>
          <w:rFonts w:ascii="Times New Roman" w:hAnsi="Times New Roman"/>
          <w:sz w:val="20"/>
        </w:rPr>
        <w:t>Judicial Council</w:t>
      </w:r>
      <w:r w:rsidRPr="000B6EBD">
        <w:rPr>
          <w:rFonts w:ascii="Times New Roman" w:hAnsi="Times New Roman"/>
          <w:sz w:val="20"/>
        </w:rPr>
        <w:t xml:space="preserve"> within a mutually agreed upon response time so as to avoid delay in the orderly progress of the Work</w:t>
      </w:r>
      <w:r w:rsidR="00231C1A" w:rsidRPr="000B6EBD">
        <w:rPr>
          <w:rFonts w:ascii="Times New Roman" w:hAnsi="Times New Roman"/>
          <w:sz w:val="20"/>
        </w:rPr>
        <w:t>.</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shall furnish the CMR Drawings and Contract Documents as specified in the Agreement.</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ADMINISTRATION OF THE CONTRACT</w:t>
      </w:r>
      <w:r w:rsidR="00F76211" w:rsidRPr="000B6EBD">
        <w:rPr>
          <w:rFonts w:ascii="Times New Roman" w:hAnsi="Times New Roman"/>
          <w:b/>
          <w:sz w:val="20"/>
        </w:rPr>
        <w:fldChar w:fldCharType="begin"/>
      </w:r>
      <w:r w:rsidR="006D5179" w:rsidRPr="000B6EBD">
        <w:rPr>
          <w:rFonts w:ascii="Times New Roman" w:hAnsi="Times New Roman"/>
          <w:sz w:val="20"/>
        </w:rPr>
        <w:instrText xml:space="preserve"> TC “</w:instrText>
      </w:r>
      <w:bookmarkStart w:id="179" w:name="_Toc368061940"/>
      <w:bookmarkStart w:id="180" w:name="_Toc368062053"/>
      <w:bookmarkStart w:id="181" w:name="_Toc412467249"/>
      <w:bookmarkStart w:id="182" w:name="_Toc411516714"/>
      <w:r w:rsidR="006D5179" w:rsidRPr="000B6EBD">
        <w:rPr>
          <w:rFonts w:ascii="Times New Roman" w:hAnsi="Times New Roman"/>
          <w:b/>
          <w:sz w:val="20"/>
        </w:rPr>
        <w:instrText xml:space="preserve">2.2  </w:instrText>
      </w:r>
      <w:r w:rsidR="00231C1A" w:rsidRPr="000B6EBD">
        <w:rPr>
          <w:rFonts w:ascii="Times New Roman" w:hAnsi="Times New Roman"/>
          <w:b/>
          <w:sz w:val="20"/>
        </w:rPr>
        <w:instrText>ADMINISTRATION OF THE CONTRACT</w:instrText>
      </w:r>
      <w:bookmarkEnd w:id="179"/>
      <w:bookmarkEnd w:id="180"/>
      <w:bookmarkEnd w:id="181"/>
      <w:bookmarkEnd w:id="182"/>
      <w:r w:rsidR="006D5179"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8731AA" w:rsidRPr="000B6EBD" w:rsidRDefault="008731AA" w:rsidP="008731AA">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will provide administration of the Contract as described in the Contract Documents during construction and through the guarantee period.</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00941C77" w:rsidRPr="000B6EBD">
        <w:rPr>
          <w:rFonts w:ascii="Times New Roman" w:hAnsi="Times New Roman"/>
          <w:sz w:val="20"/>
        </w:rPr>
        <w:t>, and its Construction Supervisor/Inspector,</w:t>
      </w:r>
      <w:r w:rsidRPr="000B6EBD">
        <w:rPr>
          <w:rFonts w:ascii="Times New Roman" w:hAnsi="Times New Roman"/>
          <w:sz w:val="20"/>
        </w:rPr>
        <w:t xml:space="preserve"> will visit the Project site as appropriate to the stage of construction to become familiar with the progress and quality of the completed work and to determine if the Work is in accordance with the Contract Documents.</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Independent Contractor</w:t>
      </w:r>
      <w:r w:rsidRPr="000B6EBD">
        <w:rPr>
          <w:rFonts w:ascii="Times New Roman" w:hAnsi="Times New Roman"/>
          <w:sz w:val="20"/>
        </w:rPr>
        <w:t xml:space="preserve">.  CMR shall be, and is an independent contractor, is not an employee or agent of the </w:t>
      </w:r>
      <w:r w:rsidR="008F364F" w:rsidRPr="000B6EBD">
        <w:rPr>
          <w:rFonts w:ascii="Times New Roman" w:hAnsi="Times New Roman"/>
          <w:sz w:val="20"/>
        </w:rPr>
        <w:t>Judicial Council</w:t>
      </w:r>
      <w:r w:rsidRPr="000B6EBD">
        <w:rPr>
          <w:rFonts w:ascii="Times New Roman" w:hAnsi="Times New Roman"/>
          <w:sz w:val="20"/>
        </w:rPr>
        <w:t xml:space="preserve">, and is not covered by any employee benefit plans provided to the </w:t>
      </w:r>
      <w:r w:rsidR="008F364F" w:rsidRPr="000B6EBD">
        <w:rPr>
          <w:rFonts w:ascii="Times New Roman" w:hAnsi="Times New Roman"/>
          <w:sz w:val="20"/>
        </w:rPr>
        <w:t>Judicial Council</w:t>
      </w:r>
      <w:r w:rsidRPr="000B6EBD">
        <w:rPr>
          <w:rFonts w:ascii="Times New Roman" w:hAnsi="Times New Roman"/>
          <w:sz w:val="20"/>
        </w:rPr>
        <w:t xml:space="preserve">’s employees.  CMR is, and shall be, liable for its own acts and omissions as well as those of its employees, its Subcontractors and its agents.  Nothing in this Agreement shall be construed as creating an employment or agency relationship between the </w:t>
      </w:r>
      <w:r w:rsidR="008F364F" w:rsidRPr="000B6EBD">
        <w:rPr>
          <w:rFonts w:ascii="Times New Roman" w:hAnsi="Times New Roman"/>
          <w:sz w:val="20"/>
        </w:rPr>
        <w:t>Judicial Council</w:t>
      </w:r>
      <w:r w:rsidRPr="000B6EBD">
        <w:rPr>
          <w:rFonts w:ascii="Times New Roman" w:hAnsi="Times New Roman"/>
          <w:sz w:val="20"/>
        </w:rPr>
        <w:t xml:space="preserve"> and the CMR.  </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will determine the method, details and means of performing its responsibilities with regard to the Services, including, without limitation, exercising full control over the direction and compensation of all persons assisting the CMR in the performance of the Services.  The CMR shall be solely responsible for all matters relating to the payment of its employees, </w:t>
      </w:r>
      <w:r w:rsidRPr="000B6EBD">
        <w:rPr>
          <w:rFonts w:ascii="Times New Roman" w:hAnsi="Times New Roman"/>
          <w:sz w:val="20"/>
        </w:rPr>
        <w:lastRenderedPageBreak/>
        <w:t>including compliance with social security, withholding, any and all employee benefits, and all regulations governing such matters.</w:t>
      </w:r>
    </w:p>
    <w:p w:rsidR="008731AA" w:rsidRPr="000B6EBD" w:rsidRDefault="008731AA" w:rsidP="008731AA">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Unless so specified in the Contract Documents, the </w:t>
      </w:r>
      <w:r w:rsidR="008F364F" w:rsidRPr="000B6EBD">
        <w:rPr>
          <w:rFonts w:ascii="Times New Roman" w:hAnsi="Times New Roman"/>
          <w:sz w:val="20"/>
        </w:rPr>
        <w:t>Judicial Council</w:t>
      </w:r>
      <w:r w:rsidR="00941C77" w:rsidRPr="000B6EBD">
        <w:rPr>
          <w:rFonts w:ascii="Times New Roman" w:hAnsi="Times New Roman"/>
          <w:sz w:val="20"/>
        </w:rPr>
        <w:t>, and its Construction Supervisor/Inspector,</w:t>
      </w:r>
      <w:r w:rsidRPr="000B6EBD">
        <w:rPr>
          <w:rFonts w:ascii="Times New Roman" w:hAnsi="Times New Roman"/>
          <w:sz w:val="20"/>
        </w:rPr>
        <w:t xml:space="preserve"> will not have control over construction means, methods, techniques, sequences or procedures, or safety precautions and programs in connection with the Work.  The </w:t>
      </w:r>
      <w:r w:rsidR="008F364F" w:rsidRPr="000B6EBD">
        <w:rPr>
          <w:rFonts w:ascii="Times New Roman" w:hAnsi="Times New Roman"/>
          <w:sz w:val="20"/>
        </w:rPr>
        <w:t>Judicial Council</w:t>
      </w:r>
      <w:r w:rsidRPr="000B6EBD">
        <w:rPr>
          <w:rFonts w:ascii="Times New Roman" w:hAnsi="Times New Roman"/>
          <w:sz w:val="20"/>
        </w:rPr>
        <w:t xml:space="preserve"> will not be responsible for the CMR's failure to carry out the Work in accordance with the requirements of the Contract Documents.  The </w:t>
      </w:r>
      <w:r w:rsidR="008F364F" w:rsidRPr="000B6EBD">
        <w:rPr>
          <w:rFonts w:ascii="Times New Roman" w:hAnsi="Times New Roman"/>
          <w:sz w:val="20"/>
        </w:rPr>
        <w:t>Judicial Council</w:t>
      </w:r>
      <w:r w:rsidRPr="000B6EBD">
        <w:rPr>
          <w:rFonts w:ascii="Times New Roman" w:hAnsi="Times New Roman"/>
          <w:sz w:val="20"/>
        </w:rPr>
        <w:t xml:space="preserve"> will not be responsible for acts, errors, or omissions of the CMR, a Subcontractor, or anyone directly or indirectly employed by any of them, or of any other persons performing portions of the Work.</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Communications by and with the </w:t>
      </w:r>
      <w:r w:rsidR="008F364F" w:rsidRPr="000B6EBD">
        <w:rPr>
          <w:rFonts w:ascii="Times New Roman" w:hAnsi="Times New Roman"/>
          <w:sz w:val="20"/>
        </w:rPr>
        <w:t>Judicial Council</w:t>
      </w:r>
      <w:r w:rsidRPr="000B6EBD">
        <w:rPr>
          <w:rFonts w:ascii="Times New Roman" w:hAnsi="Times New Roman"/>
          <w:sz w:val="20"/>
        </w:rPr>
        <w:t xml:space="preserve">'s </w:t>
      </w:r>
      <w:r w:rsidR="0081636D" w:rsidRPr="000B6EBD">
        <w:rPr>
          <w:rFonts w:ascii="Times New Roman" w:hAnsi="Times New Roman"/>
          <w:sz w:val="20"/>
        </w:rPr>
        <w:t xml:space="preserve">Construction Supervisor/Inspector, and </w:t>
      </w:r>
      <w:r w:rsidRPr="000B6EBD">
        <w:rPr>
          <w:rFonts w:ascii="Times New Roman" w:hAnsi="Times New Roman"/>
          <w:sz w:val="20"/>
        </w:rPr>
        <w:t xml:space="preserve">consultants shall be through the </w:t>
      </w:r>
      <w:r w:rsidR="008F364F" w:rsidRPr="000B6EBD">
        <w:rPr>
          <w:rFonts w:ascii="Times New Roman" w:hAnsi="Times New Roman"/>
          <w:sz w:val="20"/>
        </w:rPr>
        <w:t>Judicial Council</w:t>
      </w:r>
      <w:r w:rsidRPr="000B6EBD">
        <w:rPr>
          <w:rFonts w:ascii="Times New Roman" w:hAnsi="Times New Roman"/>
          <w:sz w:val="20"/>
        </w:rPr>
        <w:t xml:space="preserve">, unless otherwise directed by the </w:t>
      </w:r>
      <w:r w:rsidR="008F364F" w:rsidRPr="000B6EBD">
        <w:rPr>
          <w:rFonts w:ascii="Times New Roman" w:hAnsi="Times New Roman"/>
          <w:sz w:val="20"/>
        </w:rPr>
        <w:t>Judicial Council</w:t>
      </w:r>
      <w:r w:rsidRPr="000B6EBD">
        <w:rPr>
          <w:rFonts w:ascii="Times New Roman" w:hAnsi="Times New Roman"/>
          <w:sz w:val="20"/>
        </w:rPr>
        <w:t xml:space="preserve">.  Communications by and with Subcontractors, Sub-subcontractors and material suppliers shall be through the CMR.  Communications by and with separate contractors shall be through the </w:t>
      </w:r>
      <w:r w:rsidR="008F364F" w:rsidRPr="000B6EBD">
        <w:rPr>
          <w:rFonts w:ascii="Times New Roman" w:hAnsi="Times New Roman"/>
          <w:sz w:val="20"/>
        </w:rPr>
        <w:t>Judicial Council</w:t>
      </w:r>
      <w:r w:rsidRPr="000B6EBD">
        <w:rPr>
          <w:rFonts w:ascii="Times New Roman" w:hAnsi="Times New Roman"/>
          <w:sz w:val="20"/>
        </w:rPr>
        <w:t>.</w:t>
      </w:r>
    </w:p>
    <w:p w:rsidR="008731AA" w:rsidRPr="000B6EBD" w:rsidRDefault="008731AA" w:rsidP="008731AA">
      <w:pPr>
        <w:pStyle w:val="ListParagraph"/>
        <w:rPr>
          <w:rFonts w:ascii="Times New Roman" w:hAnsi="Times New Roman"/>
          <w:sz w:val="20"/>
        </w:rPr>
      </w:pPr>
    </w:p>
    <w:p w:rsidR="002A1273" w:rsidRPr="000B6EBD" w:rsidRDefault="008F364F"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Judicial Council</w:t>
      </w:r>
      <w:r w:rsidR="00E46846" w:rsidRPr="000B6EBD">
        <w:rPr>
          <w:rFonts w:ascii="Times New Roman" w:hAnsi="Times New Roman"/>
          <w:b/>
          <w:sz w:val="20"/>
        </w:rPr>
        <w:t>’s Quality Assurance Plan</w:t>
      </w:r>
      <w:r w:rsidR="00E46846" w:rsidRPr="000B6EBD">
        <w:rPr>
          <w:rFonts w:ascii="Times New Roman" w:hAnsi="Times New Roman"/>
          <w:sz w:val="20"/>
        </w:rPr>
        <w:t xml:space="preserve">.  The </w:t>
      </w:r>
      <w:r w:rsidRPr="000B6EBD">
        <w:rPr>
          <w:rFonts w:ascii="Times New Roman" w:hAnsi="Times New Roman"/>
          <w:sz w:val="20"/>
        </w:rPr>
        <w:t>Judicial Council</w:t>
      </w:r>
      <w:r w:rsidR="00E46846" w:rsidRPr="000B6EBD">
        <w:rPr>
          <w:rFonts w:ascii="Times New Roman" w:hAnsi="Times New Roman"/>
          <w:sz w:val="20"/>
        </w:rPr>
        <w:t xml:space="preserve"> </w:t>
      </w:r>
      <w:r w:rsidR="00793BB6" w:rsidRPr="000B6EBD">
        <w:rPr>
          <w:rFonts w:ascii="Times New Roman" w:hAnsi="Times New Roman"/>
          <w:sz w:val="20"/>
        </w:rPr>
        <w:t>and</w:t>
      </w:r>
      <w:r w:rsidR="00E46846" w:rsidRPr="000B6EBD">
        <w:rPr>
          <w:rFonts w:ascii="Times New Roman" w:hAnsi="Times New Roman"/>
          <w:sz w:val="20"/>
        </w:rPr>
        <w:t xml:space="preserve"> its </w:t>
      </w:r>
      <w:r w:rsidR="00793BB6" w:rsidRPr="000B6EBD">
        <w:rPr>
          <w:rFonts w:ascii="Times New Roman" w:hAnsi="Times New Roman"/>
          <w:sz w:val="20"/>
        </w:rPr>
        <w:t>Construction Supervisor/Inspector</w:t>
      </w:r>
      <w:r w:rsidR="00E46846" w:rsidRPr="000B6EBD">
        <w:rPr>
          <w:rFonts w:ascii="Times New Roman" w:hAnsi="Times New Roman"/>
          <w:sz w:val="20"/>
        </w:rPr>
        <w:t xml:space="preserve"> may evaluate CMR’s performance under this Contract.  Such evaluation may include assessing CMR’s compliance with all Contract terms and performance standards.  Any deficiencies in the CMR’s performance that the </w:t>
      </w:r>
      <w:r w:rsidRPr="000B6EBD">
        <w:rPr>
          <w:rFonts w:ascii="Times New Roman" w:hAnsi="Times New Roman"/>
          <w:sz w:val="20"/>
        </w:rPr>
        <w:t>Judicial Council</w:t>
      </w:r>
      <w:r w:rsidR="00E46846" w:rsidRPr="000B6EBD">
        <w:rPr>
          <w:rFonts w:ascii="Times New Roman" w:hAnsi="Times New Roman"/>
          <w:sz w:val="20"/>
        </w:rPr>
        <w:t xml:space="preserve"> determines are severe or continuing and that may place performance of the Contract in jeopardy if not corrected, will be reported to the CMR’s principal.  The report may include recommended improvements and corrective measures to be taken by the CMR.  If the CMR’s performance remains unsatisfactory, the </w:t>
      </w:r>
      <w:r w:rsidRPr="000B6EBD">
        <w:rPr>
          <w:rFonts w:ascii="Times New Roman" w:hAnsi="Times New Roman"/>
          <w:sz w:val="20"/>
        </w:rPr>
        <w:t>Judicial Council</w:t>
      </w:r>
      <w:r w:rsidR="00E46846" w:rsidRPr="000B6EBD">
        <w:rPr>
          <w:rFonts w:ascii="Times New Roman" w:hAnsi="Times New Roman"/>
          <w:sz w:val="20"/>
        </w:rPr>
        <w:t xml:space="preserve"> may, without limitation, terminate this Contract for cause or impose other penalties as specified in this Contract.  Any evaluation of CMR’s performance conducted by the </w:t>
      </w:r>
      <w:r w:rsidRPr="000B6EBD">
        <w:rPr>
          <w:rFonts w:ascii="Times New Roman" w:hAnsi="Times New Roman"/>
          <w:sz w:val="20"/>
        </w:rPr>
        <w:t>Judicial Council</w:t>
      </w:r>
      <w:r w:rsidR="00E46846" w:rsidRPr="000B6EBD">
        <w:rPr>
          <w:rFonts w:ascii="Times New Roman" w:hAnsi="Times New Roman"/>
          <w:sz w:val="20"/>
        </w:rPr>
        <w:t xml:space="preserve"> shall not be construed as an Acceptance of the CMR’s work product or methods of performance.  CMR shall be solely responsible for the quality, completeness, and accuracy of the work product that CMR and its Subcontractors deliver under this Contract.  CMR shall not rely on </w:t>
      </w:r>
      <w:r w:rsidRPr="000B6EBD">
        <w:rPr>
          <w:rFonts w:ascii="Times New Roman" w:hAnsi="Times New Roman"/>
          <w:sz w:val="20"/>
        </w:rPr>
        <w:t>Judicial Council</w:t>
      </w:r>
      <w:r w:rsidR="00150A81" w:rsidRPr="000B6EBD">
        <w:rPr>
          <w:rFonts w:ascii="Times New Roman" w:hAnsi="Times New Roman"/>
          <w:sz w:val="20"/>
        </w:rPr>
        <w:t xml:space="preserve"> </w:t>
      </w:r>
      <w:r w:rsidR="0081636D" w:rsidRPr="000B6EBD">
        <w:rPr>
          <w:rFonts w:ascii="Times New Roman" w:hAnsi="Times New Roman"/>
          <w:sz w:val="20"/>
        </w:rPr>
        <w:t>or its Construction Supervisor/Inspector</w:t>
      </w:r>
      <w:r w:rsidR="00E46846" w:rsidRPr="000B6EBD">
        <w:rPr>
          <w:rFonts w:ascii="Times New Roman" w:hAnsi="Times New Roman"/>
          <w:sz w:val="20"/>
        </w:rPr>
        <w:t xml:space="preserve"> to perform any quality control review of CMR’s work product; as such review shall be conducted by CMR. </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the </w:t>
      </w:r>
      <w:r w:rsidR="008F364F" w:rsidRPr="000B6EBD">
        <w:rPr>
          <w:rFonts w:ascii="Times New Roman" w:hAnsi="Times New Roman"/>
          <w:sz w:val="20"/>
        </w:rPr>
        <w:t>Judicial Council</w:t>
      </w:r>
      <w:r w:rsidR="0081636D" w:rsidRPr="000B6EBD">
        <w:rPr>
          <w:rFonts w:ascii="Times New Roman" w:hAnsi="Times New Roman"/>
          <w:sz w:val="20"/>
        </w:rPr>
        <w:t xml:space="preserve"> </w:t>
      </w:r>
      <w:r w:rsidR="00726E78" w:rsidRPr="000B6EBD">
        <w:rPr>
          <w:rFonts w:ascii="Times New Roman" w:hAnsi="Times New Roman"/>
          <w:sz w:val="20"/>
        </w:rPr>
        <w:t xml:space="preserve">or </w:t>
      </w:r>
      <w:r w:rsidR="0081636D" w:rsidRPr="000B6EBD">
        <w:rPr>
          <w:rFonts w:ascii="Times New Roman" w:hAnsi="Times New Roman"/>
          <w:sz w:val="20"/>
        </w:rPr>
        <w:t>its Construction Supervisor/Inspector</w:t>
      </w:r>
      <w:r w:rsidRPr="000B6EBD">
        <w:rPr>
          <w:rFonts w:ascii="Times New Roman" w:hAnsi="Times New Roman"/>
          <w:sz w:val="20"/>
        </w:rPr>
        <w:t xml:space="preserve"> observes work that appears to not comply with the requirements of the Contract Documents, the </w:t>
      </w:r>
      <w:r w:rsidR="008F364F" w:rsidRPr="000B6EBD">
        <w:rPr>
          <w:rFonts w:ascii="Times New Roman" w:hAnsi="Times New Roman"/>
          <w:sz w:val="20"/>
        </w:rPr>
        <w:t>Judicial Council</w:t>
      </w:r>
      <w:r w:rsidRPr="000B6EBD">
        <w:rPr>
          <w:rFonts w:ascii="Times New Roman" w:hAnsi="Times New Roman"/>
          <w:sz w:val="20"/>
        </w:rPr>
        <w:t xml:space="preserve"> will have the authority to reject the Work.  Whenever the </w:t>
      </w:r>
      <w:r w:rsidR="008F364F" w:rsidRPr="000B6EBD">
        <w:rPr>
          <w:rFonts w:ascii="Times New Roman" w:hAnsi="Times New Roman"/>
          <w:sz w:val="20"/>
        </w:rPr>
        <w:t>Judicial Council</w:t>
      </w:r>
      <w:r w:rsidRPr="000B6EBD">
        <w:rPr>
          <w:rFonts w:ascii="Times New Roman" w:hAnsi="Times New Roman"/>
          <w:sz w:val="20"/>
        </w:rPr>
        <w:t xml:space="preserve"> considers it necessary or advisable for implementation of the intent of the Contract Documents, the </w:t>
      </w:r>
      <w:r w:rsidR="008F364F" w:rsidRPr="000B6EBD">
        <w:rPr>
          <w:rFonts w:ascii="Times New Roman" w:hAnsi="Times New Roman"/>
          <w:sz w:val="20"/>
        </w:rPr>
        <w:t>Judicial Council</w:t>
      </w:r>
      <w:r w:rsidR="0081636D" w:rsidRPr="000B6EBD">
        <w:rPr>
          <w:rFonts w:ascii="Times New Roman" w:hAnsi="Times New Roman"/>
          <w:sz w:val="20"/>
        </w:rPr>
        <w:t xml:space="preserve">, </w:t>
      </w:r>
      <w:r w:rsidR="00726E78" w:rsidRPr="000B6EBD">
        <w:rPr>
          <w:rFonts w:ascii="Times New Roman" w:hAnsi="Times New Roman"/>
          <w:sz w:val="20"/>
        </w:rPr>
        <w:t xml:space="preserve">or </w:t>
      </w:r>
      <w:r w:rsidR="0081636D" w:rsidRPr="000B6EBD">
        <w:rPr>
          <w:rFonts w:ascii="Times New Roman" w:hAnsi="Times New Roman"/>
          <w:sz w:val="20"/>
        </w:rPr>
        <w:t>its Construction Supervisor/Inspector,</w:t>
      </w:r>
      <w:r w:rsidRPr="000B6EBD">
        <w:rPr>
          <w:rFonts w:ascii="Times New Roman" w:hAnsi="Times New Roman"/>
          <w:sz w:val="20"/>
        </w:rPr>
        <w:t xml:space="preserve"> will require additional inspection or testing of the Work, as indicated herein, whether or not such work is fabricated, installed or completed.  </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0081636D" w:rsidRPr="000B6EBD">
        <w:rPr>
          <w:rFonts w:ascii="Times New Roman" w:hAnsi="Times New Roman"/>
          <w:sz w:val="20"/>
        </w:rPr>
        <w:t>, and</w:t>
      </w:r>
      <w:r w:rsidR="00726E78" w:rsidRPr="000B6EBD">
        <w:rPr>
          <w:rFonts w:ascii="Times New Roman" w:hAnsi="Times New Roman"/>
          <w:sz w:val="20"/>
        </w:rPr>
        <w:t>/or</w:t>
      </w:r>
      <w:r w:rsidR="0081636D" w:rsidRPr="000B6EBD">
        <w:rPr>
          <w:rFonts w:ascii="Times New Roman" w:hAnsi="Times New Roman"/>
          <w:sz w:val="20"/>
        </w:rPr>
        <w:t xml:space="preserve"> its Construction Supervisor/Inspector,</w:t>
      </w:r>
      <w:r w:rsidRPr="000B6EBD">
        <w:rPr>
          <w:rFonts w:ascii="Times New Roman" w:hAnsi="Times New Roman"/>
          <w:sz w:val="20"/>
        </w:rPr>
        <w:t xml:space="preserve"> will review and take action upon the CMR's submitted Shop Drawings, Product Data and Samples, but only for the limited purpose of checking for conformance with information given and the design concept expressed in the Contract Documents.  The </w:t>
      </w:r>
      <w:r w:rsidR="008F364F" w:rsidRPr="000B6EBD">
        <w:rPr>
          <w:rFonts w:ascii="Times New Roman" w:hAnsi="Times New Roman"/>
          <w:sz w:val="20"/>
        </w:rPr>
        <w:t>Judicial Council</w:t>
      </w:r>
      <w:r w:rsidRPr="000B6EBD">
        <w:rPr>
          <w:rFonts w:ascii="Times New Roman" w:hAnsi="Times New Roman"/>
          <w:sz w:val="20"/>
        </w:rPr>
        <w:t>'s action will be taken so as to cause no delay in the Work while allowing sufficient time to permit adequate review.  Review of submittals is not conducted for the purpose of determining the accuracy and completeness of other details, such as dimensions and quantities, nor for substantiating instructions for installation or performance of equipment or systems, which remain the responsibility of the CMR.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may propose, but the </w:t>
      </w:r>
      <w:r w:rsidR="008F364F" w:rsidRPr="000B6EBD">
        <w:rPr>
          <w:rFonts w:ascii="Times New Roman" w:hAnsi="Times New Roman"/>
          <w:sz w:val="20"/>
        </w:rPr>
        <w:t>Judicial Council</w:t>
      </w:r>
      <w:r w:rsidRPr="000B6EBD">
        <w:rPr>
          <w:rFonts w:ascii="Times New Roman" w:hAnsi="Times New Roman"/>
          <w:sz w:val="20"/>
        </w:rPr>
        <w:t xml:space="preserve"> is not obligated to accept, alternative material(s), article(s), or equipment that are of equal quality and of required characteristics for the purpose intended.  The </w:t>
      </w:r>
      <w:r w:rsidR="008F364F" w:rsidRPr="000B6EBD">
        <w:rPr>
          <w:rFonts w:ascii="Times New Roman" w:hAnsi="Times New Roman"/>
          <w:sz w:val="20"/>
        </w:rPr>
        <w:t>Judicial Council</w:t>
      </w:r>
      <w:r w:rsidRPr="000B6EBD">
        <w:rPr>
          <w:rFonts w:ascii="Times New Roman" w:hAnsi="Times New Roman"/>
          <w:sz w:val="20"/>
        </w:rPr>
        <w:t xml:space="preserve"> or the </w:t>
      </w:r>
      <w:r w:rsidR="008F364F" w:rsidRPr="000B6EBD">
        <w:rPr>
          <w:rFonts w:ascii="Times New Roman" w:hAnsi="Times New Roman"/>
          <w:sz w:val="20"/>
        </w:rPr>
        <w:t>Judicial Council</w:t>
      </w:r>
      <w:r w:rsidRPr="000B6EBD">
        <w:rPr>
          <w:rFonts w:ascii="Times New Roman" w:hAnsi="Times New Roman"/>
          <w:sz w:val="20"/>
        </w:rPr>
        <w:t xml:space="preserve">’s Project Manager will examine any and all proposed alternatives for compliance with the Contract Documents.  </w:t>
      </w:r>
      <w:r w:rsidR="001C462C" w:rsidRPr="000B6EBD">
        <w:rPr>
          <w:rFonts w:ascii="Times New Roman" w:hAnsi="Times New Roman"/>
          <w:sz w:val="20"/>
        </w:rPr>
        <w:t xml:space="preserve">The proposed material(s), article(s), or equipment, will be reviewed for comparative quality, suitability, and performance against the product(s) </w:t>
      </w:r>
      <w:r w:rsidR="001C462C" w:rsidRPr="000B6EBD">
        <w:rPr>
          <w:rFonts w:ascii="Times New Roman" w:hAnsi="Times New Roman"/>
          <w:sz w:val="20"/>
        </w:rPr>
        <w:lastRenderedPageBreak/>
        <w:t>specified in the Contract Documents consistent with the Substitution procedures in the Contract Documents</w:t>
      </w:r>
      <w:r w:rsidRPr="000B6EBD">
        <w:rPr>
          <w:rFonts w:ascii="Times New Roman" w:hAnsi="Times New Roman"/>
          <w:sz w:val="20"/>
        </w:rPr>
        <w:t>.</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0081636D" w:rsidRPr="000B6EBD">
        <w:rPr>
          <w:rFonts w:ascii="Times New Roman" w:hAnsi="Times New Roman"/>
          <w:sz w:val="20"/>
        </w:rPr>
        <w:t>, and</w:t>
      </w:r>
      <w:r w:rsidR="00726E78" w:rsidRPr="000B6EBD">
        <w:rPr>
          <w:rFonts w:ascii="Times New Roman" w:hAnsi="Times New Roman"/>
          <w:sz w:val="20"/>
        </w:rPr>
        <w:t>/or</w:t>
      </w:r>
      <w:r w:rsidR="0081636D" w:rsidRPr="000B6EBD">
        <w:rPr>
          <w:rFonts w:ascii="Times New Roman" w:hAnsi="Times New Roman"/>
          <w:sz w:val="20"/>
        </w:rPr>
        <w:t xml:space="preserve"> its Construction Supervisor/Inspector,</w:t>
      </w:r>
      <w:r w:rsidRPr="000B6EBD">
        <w:rPr>
          <w:rFonts w:ascii="Times New Roman" w:hAnsi="Times New Roman"/>
          <w:sz w:val="20"/>
        </w:rPr>
        <w:t xml:space="preserve"> will conduct inspections to determine the CMR’s compliance with the Contract Documents</w:t>
      </w:r>
      <w:r w:rsidR="00726E78" w:rsidRPr="000B6EBD">
        <w:rPr>
          <w:rFonts w:ascii="Times New Roman" w:hAnsi="Times New Roman"/>
          <w:sz w:val="20"/>
        </w:rPr>
        <w:t xml:space="preserve">.  The </w:t>
      </w:r>
      <w:r w:rsidR="008F364F" w:rsidRPr="000B6EBD">
        <w:rPr>
          <w:rFonts w:ascii="Times New Roman" w:hAnsi="Times New Roman"/>
          <w:sz w:val="20"/>
        </w:rPr>
        <w:t>Judicial Council</w:t>
      </w:r>
      <w:r w:rsidR="00726E78" w:rsidRPr="000B6EBD">
        <w:rPr>
          <w:rFonts w:ascii="Times New Roman" w:hAnsi="Times New Roman"/>
          <w:sz w:val="20"/>
        </w:rPr>
        <w:t xml:space="preserve"> will determine</w:t>
      </w:r>
      <w:r w:rsidRPr="000B6EBD">
        <w:rPr>
          <w:rFonts w:ascii="Times New Roman" w:hAnsi="Times New Roman"/>
          <w:sz w:val="20"/>
        </w:rPr>
        <w:t xml:space="preserve"> the date of final Completion; will receive, for review and record, written warranties and related documents required by the Contract Documents and assembled by the CMR; and will issue a final Payment Authorization upon compliance with the requirements of the Contract Documents and Acceptance of the Work.</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TERMINATION FOR CAUSE</w:t>
      </w:r>
      <w:r w:rsidR="00F76211" w:rsidRPr="000B6EBD">
        <w:rPr>
          <w:rFonts w:ascii="Times New Roman" w:hAnsi="Times New Roman"/>
          <w:b/>
          <w:sz w:val="20"/>
        </w:rPr>
        <w:fldChar w:fldCharType="begin"/>
      </w:r>
      <w:r w:rsidR="00401114" w:rsidRPr="000B6EBD">
        <w:rPr>
          <w:rFonts w:ascii="Times New Roman" w:hAnsi="Times New Roman"/>
          <w:sz w:val="20"/>
        </w:rPr>
        <w:instrText xml:space="preserve"> TC “</w:instrText>
      </w:r>
      <w:bookmarkStart w:id="183" w:name="_Toc368061941"/>
      <w:bookmarkStart w:id="184" w:name="_Toc368062054"/>
      <w:bookmarkStart w:id="185" w:name="_Toc412467250"/>
      <w:bookmarkStart w:id="186" w:name="_Toc411516715"/>
      <w:r w:rsidR="00401114" w:rsidRPr="000B6EBD">
        <w:rPr>
          <w:rFonts w:ascii="Times New Roman" w:hAnsi="Times New Roman"/>
          <w:b/>
          <w:sz w:val="20"/>
        </w:rPr>
        <w:instrText>2.3  TERMINATION FOR CAUSE</w:instrText>
      </w:r>
      <w:bookmarkEnd w:id="183"/>
      <w:bookmarkEnd w:id="184"/>
      <w:bookmarkEnd w:id="185"/>
      <w:bookmarkEnd w:id="186"/>
      <w:r w:rsidR="00401114"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8731AA" w:rsidRPr="000B6EBD" w:rsidRDefault="008731AA" w:rsidP="008731AA">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Grounds for Termination.</w:t>
      </w:r>
      <w:r w:rsidRPr="000B6EBD">
        <w:rPr>
          <w:rFonts w:ascii="Times New Roman" w:hAnsi="Times New Roman"/>
          <w:sz w:val="20"/>
        </w:rPr>
        <w:t xml:space="preserve">  The </w:t>
      </w:r>
      <w:r w:rsidR="008F364F" w:rsidRPr="000B6EBD">
        <w:rPr>
          <w:rFonts w:ascii="Times New Roman" w:hAnsi="Times New Roman"/>
          <w:sz w:val="20"/>
        </w:rPr>
        <w:t>Judicial Council</w:t>
      </w:r>
      <w:r w:rsidRPr="000B6EBD">
        <w:rPr>
          <w:rFonts w:ascii="Times New Roman" w:hAnsi="Times New Roman"/>
          <w:sz w:val="20"/>
        </w:rPr>
        <w:t>, in its sole discretion, may terminate the Contract and/or terminate the CMR’s right to perform the work of the Contract based upon the following:</w:t>
      </w:r>
      <w:r w:rsidR="00150A81" w:rsidRPr="000B6EBD">
        <w:rPr>
          <w:rFonts w:ascii="Times New Roman" w:hAnsi="Times New Roman"/>
          <w:sz w:val="20"/>
        </w:rPr>
        <w:t xml:space="preserve"> </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refuses or fails to execute the Work or any separable part thereof with sufficient diligence as will ensure its completion within the time specified or any extension thereof, or</w:t>
      </w:r>
    </w:p>
    <w:p w:rsidR="008731AA" w:rsidRPr="000B6EBD" w:rsidRDefault="008731AA" w:rsidP="008731AA">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fails to complete </w:t>
      </w:r>
      <w:r w:rsidR="00554AD7" w:rsidRPr="000B6EBD">
        <w:rPr>
          <w:rFonts w:ascii="Times New Roman" w:hAnsi="Times New Roman"/>
          <w:sz w:val="20"/>
        </w:rPr>
        <w:t xml:space="preserve">all or a portion of the </w:t>
      </w:r>
      <w:r w:rsidRPr="000B6EBD">
        <w:rPr>
          <w:rFonts w:ascii="Times New Roman" w:hAnsi="Times New Roman"/>
          <w:sz w:val="20"/>
        </w:rPr>
        <w:t>Work within the time specified or any extension thereof,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persistently fails or refuses to perform Work or provide material of sufficient quality as to be in compliance with Contract Documents;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files a petition for relief as a debtor, or a petition is filed against the CMR without its consent, and the petition not dismissed within sixty (60) days;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makes a general assignment for the benefit of its creditors, or a receiver is appointed on account of its insolvency;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persistently or repeatedly refuses fails, except in cases for which extension of time is provided, to supply enough properly skilled workers or proper materials to complete the Work in the time specified;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fails to make prompt payment to Subcontractors, or for material, or for labor;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persistently disregards laws, or ordinances, or instructions of </w:t>
      </w:r>
      <w:r w:rsidR="008F364F" w:rsidRPr="000B6EBD">
        <w:rPr>
          <w:rFonts w:ascii="Times New Roman" w:hAnsi="Times New Roman"/>
          <w:sz w:val="20"/>
        </w:rPr>
        <w:t>Judicial Council</w:t>
      </w:r>
      <w:r w:rsidRPr="000B6EBD">
        <w:rPr>
          <w:rFonts w:ascii="Times New Roman" w:hAnsi="Times New Roman"/>
          <w:sz w:val="20"/>
        </w:rPr>
        <w:t>;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fails to supply labor, including that of Subcontractors, that can work in harmony with all other elements of labor employed or to be employed on the Work;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or its Subcontractor(s) is/are otherwise in breach, default, or in substantial violation of any provision of this Contract. </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Notification of Termination.</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Upon the occurrence at </w:t>
      </w:r>
      <w:r w:rsidR="008F364F" w:rsidRPr="000B6EBD">
        <w:rPr>
          <w:rFonts w:ascii="Times New Roman" w:hAnsi="Times New Roman"/>
          <w:sz w:val="20"/>
        </w:rPr>
        <w:t>Judicial Council</w:t>
      </w:r>
      <w:r w:rsidRPr="000B6EBD">
        <w:rPr>
          <w:rFonts w:ascii="Times New Roman" w:hAnsi="Times New Roman"/>
          <w:sz w:val="20"/>
        </w:rPr>
        <w:t xml:space="preserve">'s sole determination of any of the above grounds, </w:t>
      </w:r>
      <w:r w:rsidR="008F364F" w:rsidRPr="000B6EBD">
        <w:rPr>
          <w:rFonts w:ascii="Times New Roman" w:hAnsi="Times New Roman"/>
          <w:sz w:val="20"/>
        </w:rPr>
        <w:t>Judicial Council</w:t>
      </w:r>
      <w:r w:rsidRPr="000B6EBD">
        <w:rPr>
          <w:rFonts w:ascii="Times New Roman" w:hAnsi="Times New Roman"/>
          <w:sz w:val="20"/>
        </w:rPr>
        <w:t xml:space="preserve"> may, without prejudice to any other right or remedy, serve written notice upon CMR and its Surety of </w:t>
      </w:r>
      <w:r w:rsidR="008F364F" w:rsidRPr="000B6EBD">
        <w:rPr>
          <w:rFonts w:ascii="Times New Roman" w:hAnsi="Times New Roman"/>
          <w:sz w:val="20"/>
        </w:rPr>
        <w:t>Judicial Council</w:t>
      </w:r>
      <w:r w:rsidRPr="000B6EBD">
        <w:rPr>
          <w:rFonts w:ascii="Times New Roman" w:hAnsi="Times New Roman"/>
          <w:sz w:val="20"/>
        </w:rPr>
        <w:t xml:space="preserve">'s termination of this Contract and/or the CMR’s right to perform the work of the Contract.  This notice will contain the reasons for termination.  Unless, within three (3) days after the service of the notice, any and all condition(s) shall cease, and any and all violation(s) shall cease, or arrangement satisfactory to </w:t>
      </w:r>
      <w:r w:rsidR="008F364F" w:rsidRPr="000B6EBD">
        <w:rPr>
          <w:rFonts w:ascii="Times New Roman" w:hAnsi="Times New Roman"/>
          <w:sz w:val="20"/>
        </w:rPr>
        <w:t>Judicial Council</w:t>
      </w:r>
      <w:r w:rsidRPr="000B6EBD">
        <w:rPr>
          <w:rFonts w:ascii="Times New Roman" w:hAnsi="Times New Roman"/>
          <w:sz w:val="20"/>
        </w:rPr>
        <w:t xml:space="preserve"> for the correction of the condition(s) and/or violation(s) be made, this </w:t>
      </w:r>
      <w:r w:rsidRPr="000B6EBD">
        <w:rPr>
          <w:rFonts w:ascii="Times New Roman" w:hAnsi="Times New Roman"/>
          <w:sz w:val="20"/>
        </w:rPr>
        <w:lastRenderedPageBreak/>
        <w:t xml:space="preserve">Contract shall cease and terminate.  Upon termination, CMR shall not be entitled to receive any further payment until the entire Work is finished. </w:t>
      </w:r>
    </w:p>
    <w:p w:rsidR="008731AA" w:rsidRPr="000B6EBD" w:rsidRDefault="008731AA" w:rsidP="008731AA">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Upon termination for cause, </w:t>
      </w:r>
      <w:r w:rsidR="008F364F" w:rsidRPr="000B6EBD">
        <w:rPr>
          <w:rFonts w:ascii="Times New Roman" w:hAnsi="Times New Roman"/>
          <w:sz w:val="20"/>
        </w:rPr>
        <w:t>Judicial Council</w:t>
      </w:r>
      <w:r w:rsidRPr="000B6EBD">
        <w:rPr>
          <w:rFonts w:ascii="Times New Roman" w:hAnsi="Times New Roman"/>
          <w:sz w:val="20"/>
        </w:rPr>
        <w:t xml:space="preserve"> may immediately serve written notice of tender upon Surety whereby Surety shall have the right to take over and perform this Contract only if Surety: </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Within three (3) days after service upon it of the notice of tender, gives </w:t>
      </w:r>
      <w:r w:rsidR="008F364F" w:rsidRPr="000B6EBD">
        <w:rPr>
          <w:rFonts w:ascii="Times New Roman" w:hAnsi="Times New Roman"/>
          <w:sz w:val="20"/>
        </w:rPr>
        <w:t>Judicial Council</w:t>
      </w:r>
      <w:r w:rsidRPr="000B6EBD">
        <w:rPr>
          <w:rFonts w:ascii="Times New Roman" w:hAnsi="Times New Roman"/>
          <w:sz w:val="20"/>
        </w:rPr>
        <w:t xml:space="preserve"> written notice of Surety’s intention to take over and perform this Contract; and</w:t>
      </w:r>
    </w:p>
    <w:p w:rsidR="008731AA" w:rsidRPr="000B6EBD" w:rsidRDefault="008731AA" w:rsidP="008731AA">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Commences performance of this Contract within three (3) days from date of serving of its notice to </w:t>
      </w:r>
      <w:r w:rsidR="008F364F" w:rsidRPr="000B6EBD">
        <w:rPr>
          <w:rFonts w:ascii="Times New Roman" w:hAnsi="Times New Roman"/>
          <w:sz w:val="20"/>
        </w:rPr>
        <w:t>Judicial Council</w:t>
      </w:r>
      <w:r w:rsidRPr="000B6EBD">
        <w:rPr>
          <w:rFonts w:ascii="Times New Roman" w:hAnsi="Times New Roman"/>
          <w:sz w:val="20"/>
        </w:rPr>
        <w:t xml:space="preserve">. </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If Surety fails to notify </w:t>
      </w:r>
      <w:r w:rsidR="008F364F" w:rsidRPr="000B6EBD">
        <w:rPr>
          <w:rFonts w:ascii="Times New Roman" w:hAnsi="Times New Roman"/>
          <w:sz w:val="20"/>
        </w:rPr>
        <w:t>Judicial Council</w:t>
      </w:r>
      <w:r w:rsidRPr="000B6EBD">
        <w:rPr>
          <w:rFonts w:ascii="Times New Roman" w:hAnsi="Times New Roman"/>
          <w:sz w:val="20"/>
        </w:rPr>
        <w:t xml:space="preserve"> or begin performance as indicated herein, </w:t>
      </w:r>
      <w:r w:rsidR="008F364F" w:rsidRPr="000B6EBD">
        <w:rPr>
          <w:rFonts w:ascii="Times New Roman" w:hAnsi="Times New Roman"/>
          <w:sz w:val="20"/>
        </w:rPr>
        <w:t>Judicial Council</w:t>
      </w:r>
      <w:r w:rsidRPr="000B6EBD">
        <w:rPr>
          <w:rFonts w:ascii="Times New Roman" w:hAnsi="Times New Roman"/>
          <w:sz w:val="20"/>
        </w:rPr>
        <w:t xml:space="preserve"> may take over the Work and execute the Work to completion by any method it may deem advisable at the expense of CMR and/or its Surety.  CMR and/or its Surety shall be liable to </w:t>
      </w:r>
      <w:r w:rsidR="008F364F" w:rsidRPr="000B6EBD">
        <w:rPr>
          <w:rFonts w:ascii="Times New Roman" w:hAnsi="Times New Roman"/>
          <w:sz w:val="20"/>
        </w:rPr>
        <w:t>Judicial Council</w:t>
      </w:r>
      <w:r w:rsidRPr="000B6EBD">
        <w:rPr>
          <w:rFonts w:ascii="Times New Roman" w:hAnsi="Times New Roman"/>
          <w:sz w:val="20"/>
        </w:rPr>
        <w:t xml:space="preserve"> for any excess cost or other damages the </w:t>
      </w:r>
      <w:r w:rsidR="008F364F" w:rsidRPr="000B6EBD">
        <w:rPr>
          <w:rFonts w:ascii="Times New Roman" w:hAnsi="Times New Roman"/>
          <w:sz w:val="20"/>
        </w:rPr>
        <w:t>Judicial Council</w:t>
      </w:r>
      <w:r w:rsidRPr="000B6EBD">
        <w:rPr>
          <w:rFonts w:ascii="Times New Roman" w:hAnsi="Times New Roman"/>
          <w:sz w:val="20"/>
        </w:rPr>
        <w:t xml:space="preserve"> incurs thereby.  Time is of the essence in this Contract.  If the </w:t>
      </w:r>
      <w:r w:rsidR="008F364F" w:rsidRPr="000B6EBD">
        <w:rPr>
          <w:rFonts w:ascii="Times New Roman" w:hAnsi="Times New Roman"/>
          <w:sz w:val="20"/>
        </w:rPr>
        <w:t>Judicial Council</w:t>
      </w:r>
      <w:r w:rsidRPr="000B6EBD">
        <w:rPr>
          <w:rFonts w:ascii="Times New Roman" w:hAnsi="Times New Roman"/>
          <w:sz w:val="20"/>
        </w:rPr>
        <w:t xml:space="preserve"> takes over the Work as herein provided, </w:t>
      </w:r>
      <w:r w:rsidR="008F364F" w:rsidRPr="000B6EBD">
        <w:rPr>
          <w:rFonts w:ascii="Times New Roman" w:hAnsi="Times New Roman"/>
          <w:sz w:val="20"/>
        </w:rPr>
        <w:t>Judicial Council</w:t>
      </w:r>
      <w:r w:rsidRPr="000B6EBD">
        <w:rPr>
          <w:rFonts w:ascii="Times New Roman" w:hAnsi="Times New Roman"/>
          <w:sz w:val="20"/>
        </w:rPr>
        <w:t xml:space="preserve"> may, without liability for so doing, take possession of and utilize in completing the Work such materials, appliances, plan, and other property belonging to CMR as may be on the Site of the Work, in bonded storage, or previously paid for.</w:t>
      </w:r>
      <w:r w:rsidR="00150A81" w:rsidRPr="000B6EBD">
        <w:rPr>
          <w:rFonts w:ascii="Times New Roman" w:hAnsi="Times New Roman"/>
          <w:sz w:val="20"/>
        </w:rPr>
        <w:t xml:space="preserve"> </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Effect of Termination.</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only if ordered to do so by the </w:t>
      </w:r>
      <w:r w:rsidR="008F364F" w:rsidRPr="000B6EBD">
        <w:rPr>
          <w:rFonts w:ascii="Times New Roman" w:hAnsi="Times New Roman"/>
          <w:sz w:val="20"/>
        </w:rPr>
        <w:t>Judicial Council</w:t>
      </w:r>
      <w:r w:rsidRPr="000B6EBD">
        <w:rPr>
          <w:rFonts w:ascii="Times New Roman" w:hAnsi="Times New Roman"/>
          <w:sz w:val="20"/>
        </w:rPr>
        <w:t xml:space="preserve">, immediately remove from the Site all or any materials and personal property belonging to CMR that have not been incorporated in the construction of the Work, or which are not in place in the Work.  The </w:t>
      </w:r>
      <w:r w:rsidR="008F364F" w:rsidRPr="000B6EBD">
        <w:rPr>
          <w:rFonts w:ascii="Times New Roman" w:hAnsi="Times New Roman"/>
          <w:sz w:val="20"/>
        </w:rPr>
        <w:t>Judicial Council</w:t>
      </w:r>
      <w:r w:rsidRPr="000B6EBD">
        <w:rPr>
          <w:rFonts w:ascii="Times New Roman" w:hAnsi="Times New Roman"/>
          <w:sz w:val="20"/>
        </w:rPr>
        <w:t xml:space="preserve"> retains the right, but not the obligation, to keep and use any materials and personal property belonging to CMR that have not been incorporated in the construction of the Work, or which are not in place in the Work.  The CMR and its Surety shall be liable upon the performance bond for all damages caused the </w:t>
      </w:r>
      <w:r w:rsidR="008F364F" w:rsidRPr="000B6EBD">
        <w:rPr>
          <w:rFonts w:ascii="Times New Roman" w:hAnsi="Times New Roman"/>
          <w:sz w:val="20"/>
        </w:rPr>
        <w:t>Judicial Council</w:t>
      </w:r>
      <w:r w:rsidRPr="000B6EBD">
        <w:rPr>
          <w:rFonts w:ascii="Times New Roman" w:hAnsi="Times New Roman"/>
          <w:sz w:val="20"/>
        </w:rPr>
        <w:t xml:space="preserve"> by reason of the CMR’s failure to complete the Contract. </w:t>
      </w:r>
    </w:p>
    <w:p w:rsidR="006F7BF5" w:rsidRPr="000B6EBD" w:rsidRDefault="006F7BF5" w:rsidP="006F7BF5">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In the event that the </w:t>
      </w:r>
      <w:r w:rsidR="008F364F" w:rsidRPr="000B6EBD">
        <w:rPr>
          <w:rFonts w:ascii="Times New Roman" w:hAnsi="Times New Roman"/>
          <w:sz w:val="20"/>
        </w:rPr>
        <w:t>Judicial Council</w:t>
      </w:r>
      <w:r w:rsidRPr="000B6EBD">
        <w:rPr>
          <w:rFonts w:ascii="Times New Roman" w:hAnsi="Times New Roman"/>
          <w:sz w:val="20"/>
        </w:rPr>
        <w:t xml:space="preserve"> shall perform any portion of, or the whole of the Work, pursuant to the provisions of the General Conditions, the </w:t>
      </w:r>
      <w:r w:rsidR="008F364F" w:rsidRPr="000B6EBD">
        <w:rPr>
          <w:rFonts w:ascii="Times New Roman" w:hAnsi="Times New Roman"/>
          <w:sz w:val="20"/>
        </w:rPr>
        <w:t>Judicial Council</w:t>
      </w:r>
      <w:r w:rsidRPr="000B6EBD">
        <w:rPr>
          <w:rFonts w:ascii="Times New Roman" w:hAnsi="Times New Roman"/>
          <w:sz w:val="20"/>
        </w:rPr>
        <w:t xml:space="preserve"> shall not be liable nor account to the CMR in any way for the time within which, or the manner in which, the Work is performed by the </w:t>
      </w:r>
      <w:r w:rsidR="008F364F" w:rsidRPr="000B6EBD">
        <w:rPr>
          <w:rFonts w:ascii="Times New Roman" w:hAnsi="Times New Roman"/>
          <w:sz w:val="20"/>
        </w:rPr>
        <w:t>Judicial Council</w:t>
      </w:r>
      <w:r w:rsidRPr="000B6EBD">
        <w:rPr>
          <w:rFonts w:ascii="Times New Roman" w:hAnsi="Times New Roman"/>
          <w:sz w:val="20"/>
        </w:rPr>
        <w:t xml:space="preserve"> or for any changes the </w:t>
      </w:r>
      <w:r w:rsidR="008F364F" w:rsidRPr="000B6EBD">
        <w:rPr>
          <w:rFonts w:ascii="Times New Roman" w:hAnsi="Times New Roman"/>
          <w:sz w:val="20"/>
        </w:rPr>
        <w:t>Judicial Council</w:t>
      </w:r>
      <w:r w:rsidRPr="000B6EBD">
        <w:rPr>
          <w:rFonts w:ascii="Times New Roman" w:hAnsi="Times New Roman"/>
          <w:sz w:val="20"/>
        </w:rPr>
        <w:t xml:space="preserve"> may make in the Work or for the money expended by the </w:t>
      </w:r>
      <w:r w:rsidR="008F364F" w:rsidRPr="000B6EBD">
        <w:rPr>
          <w:rFonts w:ascii="Times New Roman" w:hAnsi="Times New Roman"/>
          <w:sz w:val="20"/>
        </w:rPr>
        <w:t>Judicial Council</w:t>
      </w:r>
      <w:r w:rsidRPr="000B6EBD">
        <w:rPr>
          <w:rFonts w:ascii="Times New Roman" w:hAnsi="Times New Roman"/>
          <w:sz w:val="20"/>
        </w:rPr>
        <w:t xml:space="preserve"> in satisfying claims and/or suits and/or other obligations in connection with the Work.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In the event that the Contract is terminated for cause, no allowances or compensation will be granted for the loss of any anticipated profit by the CMR or any impact or impairment of CMR’s bonding capacity.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If the expense to the </w:t>
      </w:r>
      <w:r w:rsidR="008F364F" w:rsidRPr="000B6EBD">
        <w:rPr>
          <w:rFonts w:ascii="Times New Roman" w:hAnsi="Times New Roman"/>
          <w:sz w:val="20"/>
        </w:rPr>
        <w:t>Judicial Council</w:t>
      </w:r>
      <w:r w:rsidRPr="000B6EBD">
        <w:rPr>
          <w:rFonts w:ascii="Times New Roman" w:hAnsi="Times New Roman"/>
          <w:sz w:val="20"/>
        </w:rPr>
        <w:t xml:space="preserve"> to finish the Work exceeds the unpaid GMP, CMR and Surety shall pay difference to </w:t>
      </w:r>
      <w:r w:rsidR="008F364F" w:rsidRPr="000B6EBD">
        <w:rPr>
          <w:rFonts w:ascii="Times New Roman" w:hAnsi="Times New Roman"/>
          <w:sz w:val="20"/>
        </w:rPr>
        <w:t>Judicial Council</w:t>
      </w:r>
      <w:r w:rsidRPr="000B6EBD">
        <w:rPr>
          <w:rFonts w:ascii="Times New Roman" w:hAnsi="Times New Roman"/>
          <w:sz w:val="20"/>
        </w:rPr>
        <w:t xml:space="preserve"> within twenty-one (21) days of </w:t>
      </w:r>
      <w:r w:rsidR="008F364F" w:rsidRPr="000B6EBD">
        <w:rPr>
          <w:rFonts w:ascii="Times New Roman" w:hAnsi="Times New Roman"/>
          <w:sz w:val="20"/>
        </w:rPr>
        <w:t>Judicial Council</w:t>
      </w:r>
      <w:r w:rsidRPr="000B6EBD">
        <w:rPr>
          <w:rFonts w:ascii="Times New Roman" w:hAnsi="Times New Roman"/>
          <w:sz w:val="20"/>
        </w:rPr>
        <w:t xml:space="preserve">'s request.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shall have the right (but shall have no obligation) to assume and/or assign to a general contractor or construction manager or other third party who is qualified </w:t>
      </w:r>
      <w:r w:rsidRPr="000B6EBD">
        <w:rPr>
          <w:rFonts w:ascii="Times New Roman" w:hAnsi="Times New Roman"/>
          <w:sz w:val="20"/>
        </w:rPr>
        <w:lastRenderedPageBreak/>
        <w:t xml:space="preserve">and has sufficient resources to complete the Work, the rights of the CMR under its subcontracts with any or all Subcontractors.  In the event of an assumption or assignment by the </w:t>
      </w:r>
      <w:r w:rsidR="008F364F" w:rsidRPr="000B6EBD">
        <w:rPr>
          <w:rFonts w:ascii="Times New Roman" w:hAnsi="Times New Roman"/>
          <w:sz w:val="20"/>
        </w:rPr>
        <w:t>Judicial Council</w:t>
      </w:r>
      <w:r w:rsidRPr="000B6EBD">
        <w:rPr>
          <w:rFonts w:ascii="Times New Roman" w:hAnsi="Times New Roman"/>
          <w:sz w:val="20"/>
        </w:rPr>
        <w:t xml:space="preserve">, no Subcontractor shall have any claim against the </w:t>
      </w:r>
      <w:r w:rsidR="008F364F" w:rsidRPr="000B6EBD">
        <w:rPr>
          <w:rFonts w:ascii="Times New Roman" w:hAnsi="Times New Roman"/>
          <w:sz w:val="20"/>
        </w:rPr>
        <w:t>Judicial Council</w:t>
      </w:r>
      <w:r w:rsidRPr="000B6EBD">
        <w:rPr>
          <w:rFonts w:ascii="Times New Roman" w:hAnsi="Times New Roman"/>
          <w:sz w:val="20"/>
        </w:rPr>
        <w:t xml:space="preserve"> or third party for Work performed by Subcontractor or other matters arising prior to termination of the Contract.  The </w:t>
      </w:r>
      <w:r w:rsidR="008F364F" w:rsidRPr="000B6EBD">
        <w:rPr>
          <w:rFonts w:ascii="Times New Roman" w:hAnsi="Times New Roman"/>
          <w:sz w:val="20"/>
        </w:rPr>
        <w:t>Judicial Council</w:t>
      </w:r>
      <w:r w:rsidRPr="000B6EBD">
        <w:rPr>
          <w:rFonts w:ascii="Times New Roman" w:hAnsi="Times New Roman"/>
          <w:sz w:val="20"/>
        </w:rPr>
        <w:t xml:space="preserve"> or any third party, as the case may be, shall be liable only for obligations to the Subcontractor arising after assumption or assignment.  Should the </w:t>
      </w:r>
      <w:r w:rsidR="008F364F" w:rsidRPr="000B6EBD">
        <w:rPr>
          <w:rFonts w:ascii="Times New Roman" w:hAnsi="Times New Roman"/>
          <w:sz w:val="20"/>
        </w:rPr>
        <w:t>Judicial Council</w:t>
      </w:r>
      <w:r w:rsidRPr="000B6EBD">
        <w:rPr>
          <w:rFonts w:ascii="Times New Roman" w:hAnsi="Times New Roman"/>
          <w:sz w:val="20"/>
        </w:rPr>
        <w:t xml:space="preserve"> so elect, the CMR shall execute and deliver all documents and take all steps, including the legal assignment of its contractual rights, as the </w:t>
      </w:r>
      <w:r w:rsidR="008F364F" w:rsidRPr="000B6EBD">
        <w:rPr>
          <w:rFonts w:ascii="Times New Roman" w:hAnsi="Times New Roman"/>
          <w:sz w:val="20"/>
        </w:rPr>
        <w:t>Judicial Council</w:t>
      </w:r>
      <w:r w:rsidRPr="000B6EBD">
        <w:rPr>
          <w:rFonts w:ascii="Times New Roman" w:hAnsi="Times New Roman"/>
          <w:sz w:val="20"/>
        </w:rPr>
        <w:t xml:space="preserve"> may require, for the purpose of fully vesting in the </w:t>
      </w:r>
      <w:r w:rsidR="008F364F" w:rsidRPr="000B6EBD">
        <w:rPr>
          <w:rFonts w:ascii="Times New Roman" w:hAnsi="Times New Roman"/>
          <w:sz w:val="20"/>
        </w:rPr>
        <w:t>Judicial Council</w:t>
      </w:r>
      <w:r w:rsidRPr="000B6EBD">
        <w:rPr>
          <w:rFonts w:ascii="Times New Roman" w:hAnsi="Times New Roman"/>
          <w:sz w:val="20"/>
        </w:rPr>
        <w:t xml:space="preserve"> the rights and benefits of it Subcontractor under Subcontracts or other obligations or commitments.  All payments due the CMR hereunder shall be subject to a right of offset by the </w:t>
      </w:r>
      <w:r w:rsidR="008F364F" w:rsidRPr="000B6EBD">
        <w:rPr>
          <w:rFonts w:ascii="Times New Roman" w:hAnsi="Times New Roman"/>
          <w:sz w:val="20"/>
        </w:rPr>
        <w:t>Judicial Council</w:t>
      </w:r>
      <w:r w:rsidRPr="000B6EBD">
        <w:rPr>
          <w:rFonts w:ascii="Times New Roman" w:hAnsi="Times New Roman"/>
          <w:sz w:val="20"/>
        </w:rPr>
        <w:t xml:space="preserve"> for expenses and damages suffered by the </w:t>
      </w:r>
      <w:r w:rsidR="008F364F" w:rsidRPr="000B6EBD">
        <w:rPr>
          <w:rFonts w:ascii="Times New Roman" w:hAnsi="Times New Roman"/>
          <w:sz w:val="20"/>
        </w:rPr>
        <w:t>Judicial Council</w:t>
      </w:r>
      <w:r w:rsidRPr="000B6EBD">
        <w:rPr>
          <w:rFonts w:ascii="Times New Roman" w:hAnsi="Times New Roman"/>
          <w:sz w:val="20"/>
        </w:rPr>
        <w:t xml:space="preserve"> as a result of any default, acts, or omissions of the CMR.  CMR must include this assignment provision in all of its contracts with its Subcontractors. </w:t>
      </w:r>
    </w:p>
    <w:p w:rsidR="006F7BF5" w:rsidRPr="000B6EBD" w:rsidRDefault="006F7BF5" w:rsidP="006F7BF5">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foregoing provisions are in addition to and not in limitation of any other rights or remedies available to </w:t>
      </w:r>
      <w:r w:rsidR="008F364F" w:rsidRPr="000B6EBD">
        <w:rPr>
          <w:rFonts w:ascii="Times New Roman" w:hAnsi="Times New Roman"/>
          <w:sz w:val="20"/>
        </w:rPr>
        <w:t>Judicial Council</w:t>
      </w:r>
      <w:r w:rsidRPr="000B6EBD">
        <w:rPr>
          <w:rFonts w:ascii="Times New Roman" w:hAnsi="Times New Roman"/>
          <w:sz w:val="20"/>
        </w:rPr>
        <w:t>.  In additional, all remedies provided for in this Contract are cumulative and may be exercised individually or in combination with any other remedy available hereunder.</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 xml:space="preserve">TERMINATION FOR THE </w:t>
      </w:r>
      <w:r w:rsidR="00426D72" w:rsidRPr="000B6EBD">
        <w:rPr>
          <w:rFonts w:ascii="Times New Roman" w:hAnsi="Times New Roman"/>
          <w:b/>
          <w:sz w:val="20"/>
        </w:rPr>
        <w:t>JUDICIAL COUNCIL</w:t>
      </w:r>
      <w:r w:rsidRPr="000B6EBD">
        <w:rPr>
          <w:rFonts w:ascii="Times New Roman" w:hAnsi="Times New Roman"/>
          <w:b/>
          <w:sz w:val="20"/>
        </w:rPr>
        <w:t>'S CONVENIENCE</w:t>
      </w:r>
      <w:r w:rsidR="00F76211" w:rsidRPr="000B6EBD">
        <w:rPr>
          <w:rFonts w:ascii="Times New Roman" w:hAnsi="Times New Roman"/>
          <w:b/>
          <w:sz w:val="20"/>
        </w:rPr>
        <w:fldChar w:fldCharType="begin"/>
      </w:r>
      <w:r w:rsidR="00401114" w:rsidRPr="000B6EBD">
        <w:rPr>
          <w:rFonts w:ascii="Times New Roman" w:hAnsi="Times New Roman"/>
          <w:sz w:val="20"/>
        </w:rPr>
        <w:instrText xml:space="preserve"> TC “</w:instrText>
      </w:r>
      <w:bookmarkStart w:id="187" w:name="_Toc368061942"/>
      <w:bookmarkStart w:id="188" w:name="_Toc368062055"/>
      <w:bookmarkStart w:id="189" w:name="_Toc412467251"/>
      <w:bookmarkStart w:id="190" w:name="_Toc411516716"/>
      <w:r w:rsidR="00401114" w:rsidRPr="000B6EBD">
        <w:rPr>
          <w:rFonts w:ascii="Times New Roman" w:hAnsi="Times New Roman"/>
          <w:b/>
          <w:sz w:val="20"/>
        </w:rPr>
        <w:instrText xml:space="preserve">2.4  TERMINATION FOR THE </w:instrText>
      </w:r>
      <w:r w:rsidR="00426D72" w:rsidRPr="000B6EBD">
        <w:rPr>
          <w:rFonts w:ascii="Times New Roman" w:hAnsi="Times New Roman"/>
          <w:b/>
          <w:sz w:val="20"/>
        </w:rPr>
        <w:instrText>JUDICIAL COUNCIL</w:instrText>
      </w:r>
      <w:r w:rsidR="00401114" w:rsidRPr="000B6EBD">
        <w:rPr>
          <w:rFonts w:ascii="Times New Roman" w:hAnsi="Times New Roman"/>
          <w:b/>
          <w:sz w:val="20"/>
        </w:rPr>
        <w:instrText>’S CONVENIENCE</w:instrText>
      </w:r>
      <w:bookmarkEnd w:id="187"/>
      <w:bookmarkEnd w:id="188"/>
      <w:bookmarkEnd w:id="189"/>
      <w:bookmarkEnd w:id="190"/>
      <w:r w:rsidR="00401114"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6F7BF5" w:rsidRPr="000B6EBD" w:rsidRDefault="006F7BF5" w:rsidP="006F7BF5">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reserves the right to terminate this Contract pursuant to this section, or any part thereof for its sole convenience.  In the event of such termination, the CMR shall immediately stop all work hereunder and shall immediately cause any and all of its Subcontractors, Sub-subcontractors and material suppliers at any tier, to immediately stop all work, leaving the site in a safe and secured condition.  </w:t>
      </w:r>
    </w:p>
    <w:p w:rsidR="006F7BF5" w:rsidRPr="000B6EBD" w:rsidRDefault="006F7BF5" w:rsidP="006F7BF5">
      <w:pPr>
        <w:pStyle w:val="ListParagraph"/>
        <w:spacing w:after="160" w:line="259" w:lineRule="auto"/>
        <w:ind w:left="1440"/>
        <w:contextualSpacing/>
        <w:rPr>
          <w:rFonts w:ascii="Times New Roman" w:hAnsi="Times New Roman"/>
          <w:sz w:val="20"/>
        </w:rPr>
      </w:pPr>
    </w:p>
    <w:p w:rsidR="002A1273" w:rsidRPr="000B6EBD" w:rsidRDefault="00150A8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I</w:t>
      </w:r>
      <w:r w:rsidR="0043761B" w:rsidRPr="000B6EBD">
        <w:rPr>
          <w:rFonts w:ascii="Times New Roman" w:hAnsi="Times New Roman"/>
          <w:sz w:val="20"/>
        </w:rPr>
        <w:t xml:space="preserve">f the </w:t>
      </w:r>
      <w:r w:rsidR="008F364F" w:rsidRPr="000B6EBD">
        <w:rPr>
          <w:rFonts w:ascii="Times New Roman" w:hAnsi="Times New Roman"/>
          <w:sz w:val="20"/>
        </w:rPr>
        <w:t>Judicial Council</w:t>
      </w:r>
      <w:r w:rsidR="0043761B" w:rsidRPr="000B6EBD">
        <w:rPr>
          <w:rFonts w:ascii="Times New Roman" w:hAnsi="Times New Roman"/>
          <w:sz w:val="20"/>
        </w:rPr>
        <w:t xml:space="preserve"> terminates the Contract</w:t>
      </w:r>
      <w:r w:rsidR="00E46846" w:rsidRPr="000B6EBD">
        <w:rPr>
          <w:rFonts w:ascii="Times New Roman" w:hAnsi="Times New Roman"/>
          <w:sz w:val="20"/>
        </w:rPr>
        <w:t xml:space="preserve"> for convenience, CMR shall have no claims against the </w:t>
      </w:r>
      <w:r w:rsidR="008F364F" w:rsidRPr="000B6EBD">
        <w:rPr>
          <w:rFonts w:ascii="Times New Roman" w:hAnsi="Times New Roman"/>
          <w:sz w:val="20"/>
        </w:rPr>
        <w:t>Judicial Council</w:t>
      </w:r>
      <w:r w:rsidR="00E46846" w:rsidRPr="000B6EBD">
        <w:rPr>
          <w:rFonts w:ascii="Times New Roman" w:hAnsi="Times New Roman"/>
          <w:sz w:val="20"/>
        </w:rPr>
        <w:t xml:space="preserve"> except for the actual cost </w:t>
      </w:r>
      <w:r w:rsidR="00CA0B21" w:rsidRPr="000B6EBD">
        <w:rPr>
          <w:rFonts w:ascii="Times New Roman" w:hAnsi="Times New Roman"/>
          <w:sz w:val="20"/>
        </w:rPr>
        <w:t>of the components of the Guaranteed Maximum Price</w:t>
      </w:r>
      <w:r w:rsidR="00ED752E" w:rsidRPr="000B6EBD">
        <w:rPr>
          <w:rFonts w:ascii="Times New Roman" w:hAnsi="Times New Roman"/>
          <w:sz w:val="20"/>
        </w:rPr>
        <w:t xml:space="preserve"> actually</w:t>
      </w:r>
      <w:r w:rsidR="00E46846" w:rsidRPr="000B6EBD">
        <w:rPr>
          <w:rFonts w:ascii="Times New Roman" w:hAnsi="Times New Roman"/>
          <w:sz w:val="20"/>
        </w:rPr>
        <w:t xml:space="preserve"> performed</w:t>
      </w:r>
      <w:r w:rsidR="00ED752E" w:rsidRPr="000B6EBD">
        <w:rPr>
          <w:rFonts w:ascii="Times New Roman" w:hAnsi="Times New Roman"/>
          <w:sz w:val="20"/>
        </w:rPr>
        <w:t>,</w:t>
      </w:r>
      <w:r w:rsidR="00E46846" w:rsidRPr="000B6EBD">
        <w:rPr>
          <w:rFonts w:ascii="Times New Roman" w:hAnsi="Times New Roman"/>
          <w:sz w:val="20"/>
        </w:rPr>
        <w:t xml:space="preserve"> that is unpaid and can be documented through timesheets, invoices, receipts, or otherwise, and</w:t>
      </w:r>
      <w:r w:rsidR="0043761B" w:rsidRPr="000B6EBD">
        <w:rPr>
          <w:rFonts w:ascii="Times New Roman" w:hAnsi="Times New Roman"/>
          <w:sz w:val="20"/>
        </w:rPr>
        <w:t>:</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Was performed prior to the notice of termination</w:t>
      </w:r>
      <w:r w:rsidR="0043761B" w:rsidRPr="000B6EBD">
        <w:rPr>
          <w:rFonts w:ascii="Times New Roman" w:hAnsi="Times New Roman"/>
          <w:sz w:val="20"/>
        </w:rPr>
        <w:t>.</w:t>
      </w:r>
      <w:r w:rsidRPr="000B6EBD">
        <w:rPr>
          <w:rFonts w:ascii="Times New Roman" w:hAnsi="Times New Roman"/>
          <w:sz w:val="20"/>
        </w:rPr>
        <w:t xml:space="preserve"> </w:t>
      </w:r>
    </w:p>
    <w:p w:rsidR="006F7BF5" w:rsidRPr="000B6EBD" w:rsidRDefault="006F7BF5" w:rsidP="006F7BF5">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Was necessary on the part of the CMR to effect the termination on the date specified by the </w:t>
      </w:r>
      <w:r w:rsidR="008F364F" w:rsidRPr="000B6EBD">
        <w:rPr>
          <w:rFonts w:ascii="Times New Roman" w:hAnsi="Times New Roman"/>
          <w:sz w:val="20"/>
        </w:rPr>
        <w:t>Judicial Council</w:t>
      </w:r>
      <w:r w:rsidRPr="000B6EBD">
        <w:rPr>
          <w:rFonts w:ascii="Times New Roman" w:hAnsi="Times New Roman"/>
          <w:sz w:val="20"/>
        </w:rPr>
        <w:t xml:space="preserve"> and to minimize the liability of the CMR and the </w:t>
      </w:r>
      <w:r w:rsidR="008F364F" w:rsidRPr="000B6EBD">
        <w:rPr>
          <w:rFonts w:ascii="Times New Roman" w:hAnsi="Times New Roman"/>
          <w:sz w:val="20"/>
        </w:rPr>
        <w:t>Judicial Council</w:t>
      </w:r>
      <w:r w:rsidRPr="000B6EBD">
        <w:rPr>
          <w:rFonts w:ascii="Times New Roman" w:hAnsi="Times New Roman"/>
          <w:sz w:val="20"/>
        </w:rPr>
        <w:t xml:space="preserve"> to third parties as a result of termination.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be paid for any work performed or costs incurred after the termination date that reasonably could have been avoided.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amount due CMR shall be less any amounts required to be withheld as indicated herein, and less any prior payment(s) made to, or on the account of the CMR.</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 xml:space="preserve">SUSPENSION FOR THE </w:t>
      </w:r>
      <w:r w:rsidR="00426D72" w:rsidRPr="000B6EBD">
        <w:rPr>
          <w:rFonts w:ascii="Times New Roman" w:hAnsi="Times New Roman"/>
          <w:b/>
          <w:sz w:val="20"/>
        </w:rPr>
        <w:t>JUDICIAL COUNCIL</w:t>
      </w:r>
      <w:r w:rsidRPr="000B6EBD">
        <w:rPr>
          <w:rFonts w:ascii="Times New Roman" w:hAnsi="Times New Roman"/>
          <w:b/>
          <w:sz w:val="20"/>
        </w:rPr>
        <w:t>'S CONVENIENCE</w:t>
      </w:r>
      <w:r w:rsidR="00F76211" w:rsidRPr="000B6EBD">
        <w:rPr>
          <w:rFonts w:ascii="Times New Roman" w:hAnsi="Times New Roman"/>
          <w:b/>
          <w:sz w:val="20"/>
        </w:rPr>
        <w:fldChar w:fldCharType="begin"/>
      </w:r>
      <w:r w:rsidR="00401114" w:rsidRPr="000B6EBD">
        <w:rPr>
          <w:rFonts w:ascii="Times New Roman" w:hAnsi="Times New Roman"/>
          <w:sz w:val="20"/>
        </w:rPr>
        <w:instrText xml:space="preserve"> TC “</w:instrText>
      </w:r>
      <w:bookmarkStart w:id="191" w:name="_Toc368061943"/>
      <w:bookmarkStart w:id="192" w:name="_Toc368062056"/>
      <w:bookmarkStart w:id="193" w:name="_Toc412467252"/>
      <w:bookmarkStart w:id="194" w:name="_Toc411516717"/>
      <w:r w:rsidR="00401114" w:rsidRPr="000B6EBD">
        <w:rPr>
          <w:rFonts w:ascii="Times New Roman" w:hAnsi="Times New Roman"/>
          <w:b/>
          <w:sz w:val="20"/>
        </w:rPr>
        <w:instrText xml:space="preserve">2.5  SUSPENSION FOR THE </w:instrText>
      </w:r>
      <w:r w:rsidR="00426D72" w:rsidRPr="000B6EBD">
        <w:rPr>
          <w:rFonts w:ascii="Times New Roman" w:hAnsi="Times New Roman"/>
          <w:b/>
          <w:sz w:val="20"/>
        </w:rPr>
        <w:instrText>JUDICIAL COUNCIL</w:instrText>
      </w:r>
      <w:r w:rsidR="00401114" w:rsidRPr="000B6EBD">
        <w:rPr>
          <w:rFonts w:ascii="Times New Roman" w:hAnsi="Times New Roman"/>
          <w:b/>
          <w:sz w:val="20"/>
        </w:rPr>
        <w:instrText>’S CONVENIENCE</w:instrText>
      </w:r>
      <w:bookmarkEnd w:id="191"/>
      <w:bookmarkEnd w:id="192"/>
      <w:bookmarkEnd w:id="193"/>
      <w:bookmarkEnd w:id="194"/>
      <w:r w:rsidR="00401114"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6F7BF5" w:rsidRPr="000B6EBD" w:rsidRDefault="006F7BF5" w:rsidP="006F7BF5">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may, by written notice, order the CMR to suspend, delay or interrupt the Work, in whole or in part, for such period of time as the </w:t>
      </w:r>
      <w:r w:rsidR="008F364F" w:rsidRPr="000B6EBD">
        <w:rPr>
          <w:rFonts w:ascii="Times New Roman" w:hAnsi="Times New Roman"/>
          <w:sz w:val="20"/>
        </w:rPr>
        <w:t>Judicial Council</w:t>
      </w:r>
      <w:r w:rsidRPr="000B6EBD">
        <w:rPr>
          <w:rFonts w:ascii="Times New Roman" w:hAnsi="Times New Roman"/>
          <w:sz w:val="20"/>
        </w:rPr>
        <w:t xml:space="preserve"> may determine.</w:t>
      </w:r>
    </w:p>
    <w:p w:rsidR="006F7BF5" w:rsidRPr="000B6EBD" w:rsidRDefault="006F7BF5" w:rsidP="006F7BF5">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An adjustment will be made for increases in the cost of performance of the Work, including profit on the increased cost of performance caused by suspension, delay or interruption.  No adjustment will be made to the extent:</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lastRenderedPageBreak/>
        <w:t>That performance is, was or would have been so suspended, delayed or interrupted by another cause for which the CMR is responsible; or</w:t>
      </w:r>
    </w:p>
    <w:p w:rsidR="006F7BF5" w:rsidRPr="000B6EBD" w:rsidRDefault="006F7BF5" w:rsidP="006F7BF5">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That an equitable adjustment is made or denied under another provision of the Contract.</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 xml:space="preserve">TERMINATION BY </w:t>
      </w:r>
      <w:r w:rsidR="008F364F" w:rsidRPr="000B6EBD">
        <w:rPr>
          <w:rFonts w:ascii="Times New Roman" w:hAnsi="Times New Roman"/>
          <w:b/>
          <w:caps/>
          <w:sz w:val="20"/>
        </w:rPr>
        <w:t>Judicial Council</w:t>
      </w:r>
      <w:r w:rsidRPr="000B6EBD">
        <w:rPr>
          <w:rFonts w:ascii="Times New Roman" w:hAnsi="Times New Roman"/>
          <w:b/>
          <w:sz w:val="20"/>
        </w:rPr>
        <w:t xml:space="preserve"> FOR NON-APPROPRIATION; </w:t>
      </w:r>
      <w:r w:rsidR="00426D72" w:rsidRPr="000B6EBD">
        <w:rPr>
          <w:rFonts w:ascii="Times New Roman" w:hAnsi="Times New Roman"/>
          <w:b/>
          <w:sz w:val="20"/>
        </w:rPr>
        <w:t>JUDICIAL COUNCIL’</w:t>
      </w:r>
      <w:r w:rsidRPr="000B6EBD">
        <w:rPr>
          <w:rFonts w:ascii="Times New Roman" w:hAnsi="Times New Roman"/>
          <w:b/>
          <w:sz w:val="20"/>
        </w:rPr>
        <w:t>S OBLIGATION SUBJECT TO AVAILABILITY OF FUNDS</w:t>
      </w:r>
      <w:r w:rsidR="00F76211" w:rsidRPr="000B6EBD">
        <w:rPr>
          <w:rFonts w:ascii="Times New Roman" w:hAnsi="Times New Roman"/>
          <w:b/>
          <w:sz w:val="20"/>
        </w:rPr>
        <w:fldChar w:fldCharType="begin"/>
      </w:r>
      <w:r w:rsidR="00401114" w:rsidRPr="000B6EBD">
        <w:rPr>
          <w:rFonts w:ascii="Times New Roman" w:hAnsi="Times New Roman"/>
          <w:sz w:val="20"/>
        </w:rPr>
        <w:instrText xml:space="preserve"> TC “</w:instrText>
      </w:r>
      <w:bookmarkStart w:id="195" w:name="_Toc368061944"/>
      <w:bookmarkStart w:id="196" w:name="_Toc368062057"/>
      <w:bookmarkStart w:id="197" w:name="_Toc412467253"/>
      <w:bookmarkStart w:id="198" w:name="_Toc411516718"/>
      <w:r w:rsidR="00401114" w:rsidRPr="000B6EBD">
        <w:rPr>
          <w:rFonts w:ascii="Times New Roman" w:hAnsi="Times New Roman"/>
          <w:b/>
          <w:sz w:val="20"/>
        </w:rPr>
        <w:instrText xml:space="preserve">2.6  </w:instrText>
      </w:r>
      <w:bookmarkEnd w:id="195"/>
      <w:bookmarkEnd w:id="196"/>
      <w:r w:rsidRPr="000B6EBD">
        <w:rPr>
          <w:rFonts w:ascii="Times New Roman" w:hAnsi="Times New Roman"/>
          <w:b/>
          <w:sz w:val="20"/>
        </w:rPr>
        <w:instrText xml:space="preserve">TERMINATION BY </w:instrText>
      </w:r>
      <w:r w:rsidR="00426D72" w:rsidRPr="000B6EBD">
        <w:rPr>
          <w:rFonts w:ascii="Times New Roman" w:hAnsi="Times New Roman"/>
          <w:b/>
          <w:sz w:val="20"/>
        </w:rPr>
        <w:instrText>JUDICIAL COUNCIL</w:instrText>
      </w:r>
      <w:r w:rsidRPr="000B6EBD">
        <w:rPr>
          <w:rFonts w:ascii="Times New Roman" w:hAnsi="Times New Roman"/>
          <w:b/>
          <w:sz w:val="20"/>
        </w:rPr>
        <w:instrText xml:space="preserve"> FOR NON-APPROPRIATION; </w:instrText>
      </w:r>
      <w:r w:rsidR="00426D72" w:rsidRPr="000B6EBD">
        <w:rPr>
          <w:rFonts w:ascii="Times New Roman" w:hAnsi="Times New Roman"/>
          <w:b/>
          <w:sz w:val="20"/>
        </w:rPr>
        <w:instrText>JUDICIAL COUNCIL</w:instrText>
      </w:r>
      <w:r w:rsidRPr="000B6EBD">
        <w:rPr>
          <w:rFonts w:ascii="Times New Roman" w:hAnsi="Times New Roman"/>
          <w:b/>
          <w:sz w:val="20"/>
        </w:rPr>
        <w:instrText>’S OBLIGATION SUBJECT TO AVAILABILITY OF FUNDS</w:instrText>
      </w:r>
      <w:bookmarkEnd w:id="197"/>
      <w:bookmarkEnd w:id="198"/>
      <w:r w:rsidR="00401114"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6F7BF5" w:rsidRPr="000B6EBD" w:rsidRDefault="006F7BF5" w:rsidP="006F7BF5">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's obligation under this Contract is subject to the availability of authorized funds.  The </w:t>
      </w:r>
      <w:r w:rsidR="008F364F" w:rsidRPr="000B6EBD">
        <w:rPr>
          <w:rFonts w:ascii="Times New Roman" w:hAnsi="Times New Roman"/>
          <w:sz w:val="20"/>
        </w:rPr>
        <w:t>Judicial Council</w:t>
      </w:r>
      <w:r w:rsidRPr="000B6EBD">
        <w:rPr>
          <w:rFonts w:ascii="Times New Roman" w:hAnsi="Times New Roman"/>
          <w:sz w:val="20"/>
        </w:rPr>
        <w:t xml:space="preserve"> may terminate the Contract or any part of the Work, without prejudice to any right or remedy of the </w:t>
      </w:r>
      <w:r w:rsidR="008F364F" w:rsidRPr="000B6EBD">
        <w:rPr>
          <w:rFonts w:ascii="Times New Roman" w:hAnsi="Times New Roman"/>
          <w:sz w:val="20"/>
        </w:rPr>
        <w:t>Judicial Council</w:t>
      </w:r>
      <w:r w:rsidRPr="000B6EBD">
        <w:rPr>
          <w:rFonts w:ascii="Times New Roman" w:hAnsi="Times New Roman"/>
          <w:sz w:val="20"/>
        </w:rPr>
        <w:t xml:space="preserve">, for lack of appropriation of funds.  If expected or actual funding is withdrawn, reduced or limited in any way prior to the expiration date set forth in this Contract, or in any amendment or Change Order hereto, the </w:t>
      </w:r>
      <w:r w:rsidR="008F364F" w:rsidRPr="000B6EBD">
        <w:rPr>
          <w:rFonts w:ascii="Times New Roman" w:hAnsi="Times New Roman"/>
          <w:sz w:val="20"/>
        </w:rPr>
        <w:t>Judicial Council</w:t>
      </w:r>
      <w:r w:rsidRPr="000B6EBD">
        <w:rPr>
          <w:rFonts w:ascii="Times New Roman" w:hAnsi="Times New Roman"/>
          <w:sz w:val="20"/>
        </w:rPr>
        <w:t xml:space="preserve"> may terminate this Contract in whole or in part, upon written notice to the CMR.  </w:t>
      </w:r>
    </w:p>
    <w:p w:rsidR="006F7BF5" w:rsidRPr="000B6EBD" w:rsidRDefault="006F7BF5" w:rsidP="006F7BF5">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Payment shall not exceed the amount allowable for appropriation by Legislature.  If the Contract is terminated for non-appropriation: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will be liable only for payment in accordance with the terms of this Contract for services rendered prior to the effective date of termination; and</w:t>
      </w:r>
    </w:p>
    <w:p w:rsidR="006F7BF5" w:rsidRPr="000B6EBD" w:rsidRDefault="006F7BF5" w:rsidP="006F7BF5">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be released from any obligation to provide further services pursuant to the Contract as are affected by the termination.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Funding for this Contract beyond the current appropriation year is conditional upon appropriation by the Legislature of sufficient funds to support the activities described in this Contract.  Should such an appropriation not be approved, the Contract may terminate at the close of the current appropriation year.  The appropriation year ends on June 30 of each year. </w:t>
      </w:r>
    </w:p>
    <w:p w:rsidR="006F7BF5" w:rsidRPr="000B6EBD" w:rsidRDefault="006F7BF5" w:rsidP="006F7BF5">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CONTRACTOR</w:t>
      </w:r>
      <w:r w:rsidR="00F76211" w:rsidRPr="000B6EBD">
        <w:rPr>
          <w:rFonts w:ascii="Times New Roman" w:hAnsi="Times New Roman"/>
          <w:b/>
          <w:sz w:val="20"/>
        </w:rPr>
        <w:fldChar w:fldCharType="begin"/>
      </w:r>
      <w:r w:rsidR="00401114" w:rsidRPr="000B6EBD">
        <w:rPr>
          <w:rFonts w:ascii="Times New Roman" w:hAnsi="Times New Roman"/>
          <w:sz w:val="20"/>
        </w:rPr>
        <w:instrText xml:space="preserve"> TC “</w:instrText>
      </w:r>
      <w:bookmarkStart w:id="199" w:name="_Toc368061945"/>
      <w:bookmarkStart w:id="200" w:name="_Toc368062058"/>
      <w:bookmarkStart w:id="201" w:name="_Toc412467254"/>
      <w:bookmarkStart w:id="202" w:name="_Toc411516719"/>
      <w:r w:rsidR="00401114" w:rsidRPr="000B6EBD">
        <w:rPr>
          <w:rFonts w:ascii="Times New Roman" w:hAnsi="Times New Roman"/>
          <w:b/>
          <w:sz w:val="20"/>
        </w:rPr>
        <w:instrText>ARTICLE 3  CONTRACTOR</w:instrText>
      </w:r>
      <w:bookmarkEnd w:id="199"/>
      <w:bookmarkEnd w:id="200"/>
      <w:bookmarkEnd w:id="201"/>
      <w:bookmarkEnd w:id="202"/>
      <w:r w:rsidR="00401114" w:rsidRPr="000B6EBD">
        <w:rPr>
          <w:rFonts w:ascii="Times New Roman" w:hAnsi="Times New Roman"/>
          <w:sz w:val="20"/>
        </w:rPr>
        <w:instrText>” \f C \l “</w:instrText>
      </w:r>
      <w:r w:rsidR="00181EFF" w:rsidRPr="000B6EBD">
        <w:rPr>
          <w:rFonts w:ascii="Times New Roman" w:hAnsi="Times New Roman"/>
          <w:sz w:val="20"/>
        </w:rPr>
        <w:instrText>1</w:instrText>
      </w:r>
      <w:r w:rsidR="00401114" w:rsidRPr="000B6EBD">
        <w:rPr>
          <w:rFonts w:ascii="Times New Roman" w:hAnsi="Times New Roman"/>
          <w:sz w:val="20"/>
        </w:rPr>
        <w:instrText xml:space="preserve">” </w:instrText>
      </w:r>
      <w:r w:rsidR="00F76211" w:rsidRPr="000B6EBD">
        <w:rPr>
          <w:rFonts w:ascii="Times New Roman" w:hAnsi="Times New Roman"/>
          <w:b/>
          <w:sz w:val="20"/>
        </w:rPr>
        <w:fldChar w:fldCharType="end"/>
      </w:r>
    </w:p>
    <w:p w:rsidR="006F7BF5" w:rsidRPr="000B6EBD" w:rsidRDefault="006F7BF5" w:rsidP="006F7BF5">
      <w:pPr>
        <w:pStyle w:val="ListParagraph"/>
        <w:spacing w:after="160" w:line="259" w:lineRule="auto"/>
        <w:ind w:left="36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REVIEW OF CONTRACT DOCUMENTS AND FIELD CONDITIONS BY THE CONTRACTOR</w:t>
      </w:r>
      <w:r w:rsidR="00F76211" w:rsidRPr="000B6EBD">
        <w:rPr>
          <w:rFonts w:ascii="Times New Roman" w:hAnsi="Times New Roman"/>
          <w:b/>
          <w:sz w:val="20"/>
        </w:rPr>
        <w:fldChar w:fldCharType="begin"/>
      </w:r>
      <w:r w:rsidR="00181EFF" w:rsidRPr="000B6EBD">
        <w:rPr>
          <w:rFonts w:ascii="Times New Roman" w:hAnsi="Times New Roman"/>
          <w:sz w:val="20"/>
        </w:rPr>
        <w:instrText xml:space="preserve"> TC “</w:instrText>
      </w:r>
      <w:bookmarkStart w:id="203" w:name="_Toc368061946"/>
      <w:bookmarkStart w:id="204" w:name="_Toc368062059"/>
      <w:bookmarkStart w:id="205" w:name="_Toc412467255"/>
      <w:bookmarkStart w:id="206" w:name="_Toc411516720"/>
      <w:r w:rsidR="00181EFF" w:rsidRPr="000B6EBD">
        <w:rPr>
          <w:rFonts w:ascii="Times New Roman" w:hAnsi="Times New Roman"/>
          <w:b/>
          <w:sz w:val="20"/>
        </w:rPr>
        <w:instrText>3.1  REVIEW OF CONTRACT DOCUMENTS AND FIELD CONDITIONS BY THE CONTRACTOR</w:instrText>
      </w:r>
      <w:bookmarkEnd w:id="203"/>
      <w:bookmarkEnd w:id="204"/>
      <w:bookmarkEnd w:id="205"/>
      <w:bookmarkEnd w:id="206"/>
      <w:r w:rsidR="00181EFF"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6F7BF5" w:rsidRPr="000B6EBD" w:rsidRDefault="006F7BF5" w:rsidP="006F7BF5">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carefully study and compare the Contract Documents and shall report to the </w:t>
      </w:r>
      <w:r w:rsidR="008F364F" w:rsidRPr="000B6EBD">
        <w:rPr>
          <w:rFonts w:ascii="Times New Roman" w:hAnsi="Times New Roman"/>
          <w:sz w:val="20"/>
        </w:rPr>
        <w:t>Judicial Council</w:t>
      </w:r>
      <w:r w:rsidRPr="000B6EBD">
        <w:rPr>
          <w:rFonts w:ascii="Times New Roman" w:hAnsi="Times New Roman"/>
          <w:sz w:val="20"/>
        </w:rPr>
        <w:t xml:space="preserve">, in writing, any errors, inconsistencies or omissions discovered.  If the CMR performs any work knowing it involves a recognized error, inconsistency or omission in the Contract Documents, without </w:t>
      </w:r>
      <w:r w:rsidR="00AF189A" w:rsidRPr="000B6EBD">
        <w:rPr>
          <w:rFonts w:ascii="Times New Roman" w:hAnsi="Times New Roman"/>
          <w:sz w:val="20"/>
        </w:rPr>
        <w:t xml:space="preserve">notifying the </w:t>
      </w:r>
      <w:r w:rsidR="008F364F" w:rsidRPr="000B6EBD">
        <w:rPr>
          <w:rFonts w:ascii="Times New Roman" w:hAnsi="Times New Roman"/>
          <w:sz w:val="20"/>
        </w:rPr>
        <w:t>Judicial Council</w:t>
      </w:r>
      <w:r w:rsidR="00AF189A" w:rsidRPr="000B6EBD">
        <w:rPr>
          <w:rFonts w:ascii="Times New Roman" w:hAnsi="Times New Roman"/>
          <w:sz w:val="20"/>
        </w:rPr>
        <w:t xml:space="preserve"> of the error, inconsistency or omission, </w:t>
      </w:r>
      <w:r w:rsidRPr="000B6EBD">
        <w:rPr>
          <w:rFonts w:ascii="Times New Roman" w:hAnsi="Times New Roman"/>
          <w:sz w:val="20"/>
        </w:rPr>
        <w:t xml:space="preserve">the CMR shall assume responsibility for </w:t>
      </w:r>
      <w:r w:rsidR="00AF189A" w:rsidRPr="000B6EBD">
        <w:rPr>
          <w:rFonts w:ascii="Times New Roman" w:hAnsi="Times New Roman"/>
          <w:sz w:val="20"/>
        </w:rPr>
        <w:t xml:space="preserve">the </w:t>
      </w:r>
      <w:r w:rsidRPr="000B6EBD">
        <w:rPr>
          <w:rFonts w:ascii="Times New Roman" w:hAnsi="Times New Roman"/>
          <w:sz w:val="20"/>
        </w:rPr>
        <w:t xml:space="preserve">performance </w:t>
      </w:r>
      <w:r w:rsidR="00AF189A" w:rsidRPr="000B6EBD">
        <w:rPr>
          <w:rFonts w:ascii="Times New Roman" w:hAnsi="Times New Roman"/>
          <w:sz w:val="20"/>
        </w:rPr>
        <w:t xml:space="preserve">of that work </w:t>
      </w:r>
      <w:r w:rsidRPr="000B6EBD">
        <w:rPr>
          <w:rFonts w:ascii="Times New Roman" w:hAnsi="Times New Roman"/>
          <w:sz w:val="20"/>
        </w:rPr>
        <w:t xml:space="preserve">and shall bear the cost for </w:t>
      </w:r>
      <w:r w:rsidR="00AF189A" w:rsidRPr="000B6EBD">
        <w:rPr>
          <w:rFonts w:ascii="Times New Roman" w:hAnsi="Times New Roman"/>
          <w:sz w:val="20"/>
        </w:rPr>
        <w:t xml:space="preserve">any necessary </w:t>
      </w:r>
      <w:r w:rsidRPr="000B6EBD">
        <w:rPr>
          <w:rFonts w:ascii="Times New Roman" w:hAnsi="Times New Roman"/>
          <w:sz w:val="20"/>
        </w:rPr>
        <w:t>correction</w:t>
      </w:r>
      <w:r w:rsidR="00AF189A" w:rsidRPr="000B6EBD">
        <w:rPr>
          <w:rFonts w:ascii="Times New Roman" w:hAnsi="Times New Roman"/>
          <w:sz w:val="20"/>
        </w:rPr>
        <w:t>s</w:t>
      </w:r>
      <w:r w:rsidRPr="000B6EBD">
        <w:rPr>
          <w:rFonts w:ascii="Times New Roman" w:hAnsi="Times New Roman"/>
          <w:sz w:val="20"/>
        </w:rPr>
        <w:t>.</w:t>
      </w: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take field measurements and verify field conditions and shall compare </w:t>
      </w:r>
      <w:r w:rsidR="00AF189A" w:rsidRPr="000B6EBD">
        <w:rPr>
          <w:rFonts w:ascii="Times New Roman" w:hAnsi="Times New Roman"/>
          <w:sz w:val="20"/>
        </w:rPr>
        <w:t xml:space="preserve">the </w:t>
      </w:r>
      <w:r w:rsidRPr="000B6EBD">
        <w:rPr>
          <w:rFonts w:ascii="Times New Roman" w:hAnsi="Times New Roman"/>
          <w:sz w:val="20"/>
        </w:rPr>
        <w:t xml:space="preserve">field measurements, conditions and other related information known to the CMR with the Contract Documents before </w:t>
      </w:r>
      <w:r w:rsidR="00AF189A" w:rsidRPr="000B6EBD">
        <w:rPr>
          <w:rFonts w:ascii="Times New Roman" w:hAnsi="Times New Roman"/>
          <w:sz w:val="20"/>
        </w:rPr>
        <w:t xml:space="preserve">performing any </w:t>
      </w:r>
      <w:r w:rsidRPr="000B6EBD">
        <w:rPr>
          <w:rFonts w:ascii="Times New Roman" w:hAnsi="Times New Roman"/>
          <w:sz w:val="20"/>
        </w:rPr>
        <w:t xml:space="preserve">Work.  </w:t>
      </w:r>
    </w:p>
    <w:p w:rsidR="006F7BF5" w:rsidRPr="000B6EBD" w:rsidRDefault="006F7BF5" w:rsidP="006F7BF5">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Unforeseen Site Conditions.</w:t>
      </w:r>
      <w:r w:rsidRPr="000B6EBD">
        <w:rPr>
          <w:rFonts w:ascii="Times New Roman" w:hAnsi="Times New Roman"/>
          <w:sz w:val="20"/>
        </w:rPr>
        <w:t xml:space="preserve">  In the event CMR discovers an Unforeseen Site Condition, then CMR shall promptly, and before </w:t>
      </w:r>
      <w:r w:rsidR="00AF189A" w:rsidRPr="000B6EBD">
        <w:rPr>
          <w:rFonts w:ascii="Times New Roman" w:hAnsi="Times New Roman"/>
          <w:sz w:val="20"/>
        </w:rPr>
        <w:t xml:space="preserve">the Site </w:t>
      </w:r>
      <w:r w:rsidRPr="000B6EBD">
        <w:rPr>
          <w:rFonts w:ascii="Times New Roman" w:hAnsi="Times New Roman"/>
          <w:sz w:val="20"/>
        </w:rPr>
        <w:t xml:space="preserve">conditions are disturbed, notify the </w:t>
      </w:r>
      <w:r w:rsidR="008F364F" w:rsidRPr="000B6EBD">
        <w:rPr>
          <w:rFonts w:ascii="Times New Roman" w:hAnsi="Times New Roman"/>
          <w:sz w:val="20"/>
        </w:rPr>
        <w:t>Judicial Council</w:t>
      </w:r>
      <w:r w:rsidRPr="000B6EBD">
        <w:rPr>
          <w:rFonts w:ascii="Times New Roman" w:hAnsi="Times New Roman"/>
          <w:sz w:val="20"/>
        </w:rPr>
        <w:t xml:space="preserve"> in writing with details of the Unforeseen Site Condition. The </w:t>
      </w:r>
      <w:r w:rsidR="008F364F" w:rsidRPr="000B6EBD">
        <w:rPr>
          <w:rFonts w:ascii="Times New Roman" w:hAnsi="Times New Roman"/>
          <w:sz w:val="20"/>
        </w:rPr>
        <w:t>Judicial Council</w:t>
      </w:r>
      <w:r w:rsidRPr="000B6EBD">
        <w:rPr>
          <w:rFonts w:ascii="Times New Roman" w:hAnsi="Times New Roman"/>
          <w:sz w:val="20"/>
        </w:rPr>
        <w:t xml:space="preserve"> will promptly investigate the Unforeseen Site Condition, and if the </w:t>
      </w:r>
      <w:r w:rsidR="008F364F" w:rsidRPr="000B6EBD">
        <w:rPr>
          <w:rFonts w:ascii="Times New Roman" w:hAnsi="Times New Roman"/>
          <w:sz w:val="20"/>
        </w:rPr>
        <w:t>Judicial Council</w:t>
      </w:r>
      <w:r w:rsidRPr="000B6EBD">
        <w:rPr>
          <w:rFonts w:ascii="Times New Roman" w:hAnsi="Times New Roman"/>
          <w:sz w:val="20"/>
        </w:rPr>
        <w:t xml:space="preserve"> </w:t>
      </w:r>
      <w:r w:rsidR="00AF189A" w:rsidRPr="000B6EBD">
        <w:rPr>
          <w:rFonts w:ascii="Times New Roman" w:hAnsi="Times New Roman"/>
          <w:sz w:val="20"/>
        </w:rPr>
        <w:t xml:space="preserve">determines </w:t>
      </w:r>
      <w:r w:rsidRPr="000B6EBD">
        <w:rPr>
          <w:rFonts w:ascii="Times New Roman" w:hAnsi="Times New Roman"/>
          <w:sz w:val="20"/>
        </w:rPr>
        <w:t xml:space="preserve">that </w:t>
      </w:r>
      <w:r w:rsidR="00AF189A" w:rsidRPr="000B6EBD">
        <w:rPr>
          <w:rFonts w:ascii="Times New Roman" w:hAnsi="Times New Roman"/>
          <w:sz w:val="20"/>
        </w:rPr>
        <w:t xml:space="preserve">the Site </w:t>
      </w:r>
      <w:r w:rsidRPr="000B6EBD">
        <w:rPr>
          <w:rFonts w:ascii="Times New Roman" w:hAnsi="Times New Roman"/>
          <w:sz w:val="20"/>
        </w:rPr>
        <w:t xml:space="preserve">condition materially differs </w:t>
      </w:r>
      <w:r w:rsidR="00AF189A" w:rsidRPr="000B6EBD">
        <w:rPr>
          <w:rFonts w:ascii="Times New Roman" w:hAnsi="Times New Roman"/>
          <w:sz w:val="20"/>
        </w:rPr>
        <w:t xml:space="preserve">from the Contract Documents </w:t>
      </w:r>
      <w:r w:rsidRPr="000B6EBD">
        <w:rPr>
          <w:rFonts w:ascii="Times New Roman" w:hAnsi="Times New Roman"/>
          <w:sz w:val="20"/>
        </w:rPr>
        <w:t xml:space="preserve">and </w:t>
      </w:r>
      <w:r w:rsidR="00AF189A" w:rsidRPr="000B6EBD">
        <w:rPr>
          <w:rFonts w:ascii="Times New Roman" w:hAnsi="Times New Roman"/>
          <w:sz w:val="20"/>
        </w:rPr>
        <w:t xml:space="preserve">will cause </w:t>
      </w:r>
      <w:r w:rsidRPr="000B6EBD">
        <w:rPr>
          <w:rFonts w:ascii="Times New Roman" w:hAnsi="Times New Roman"/>
          <w:sz w:val="20"/>
        </w:rPr>
        <w:t xml:space="preserve">an increase or decrease in the CMR's cost of, or the time required for, performance of any part of the Work, whether or not changed as a result of </w:t>
      </w:r>
      <w:r w:rsidR="00AF189A" w:rsidRPr="000B6EBD">
        <w:rPr>
          <w:rFonts w:ascii="Times New Roman" w:hAnsi="Times New Roman"/>
          <w:sz w:val="20"/>
        </w:rPr>
        <w:t xml:space="preserve">the </w:t>
      </w:r>
      <w:r w:rsidR="0080538E" w:rsidRPr="000B6EBD">
        <w:rPr>
          <w:rFonts w:ascii="Times New Roman" w:hAnsi="Times New Roman"/>
          <w:sz w:val="20"/>
        </w:rPr>
        <w:t>Unforeseen Site Condition</w:t>
      </w:r>
      <w:r w:rsidRPr="000B6EBD">
        <w:rPr>
          <w:rFonts w:ascii="Times New Roman" w:hAnsi="Times New Roman"/>
          <w:sz w:val="20"/>
        </w:rPr>
        <w:t xml:space="preserve">, a </w:t>
      </w:r>
      <w:r w:rsidR="00656662" w:rsidRPr="000B6EBD">
        <w:rPr>
          <w:rFonts w:ascii="Times New Roman" w:hAnsi="Times New Roman"/>
          <w:sz w:val="20"/>
        </w:rPr>
        <w:t xml:space="preserve">Field Directive or </w:t>
      </w:r>
      <w:r w:rsidRPr="000B6EBD">
        <w:rPr>
          <w:rFonts w:ascii="Times New Roman" w:hAnsi="Times New Roman"/>
          <w:sz w:val="20"/>
        </w:rPr>
        <w:t>Change Order will be issued in accordance with the applicable provisions herein.</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inform itself fully and shall assume the risk as to the physical conditions at the </w:t>
      </w:r>
      <w:r w:rsidR="0080538E" w:rsidRPr="000B6EBD">
        <w:rPr>
          <w:rFonts w:ascii="Times New Roman" w:hAnsi="Times New Roman"/>
          <w:sz w:val="20"/>
        </w:rPr>
        <w:t>Project Site</w:t>
      </w:r>
      <w:r w:rsidRPr="000B6EBD">
        <w:rPr>
          <w:rFonts w:ascii="Times New Roman" w:hAnsi="Times New Roman"/>
          <w:sz w:val="20"/>
        </w:rPr>
        <w:t xml:space="preserve">.  CMR’s lack of knowledge of existing </w:t>
      </w:r>
      <w:r w:rsidR="0080538E" w:rsidRPr="000B6EBD">
        <w:rPr>
          <w:rFonts w:ascii="Times New Roman" w:hAnsi="Times New Roman"/>
          <w:sz w:val="20"/>
        </w:rPr>
        <w:t xml:space="preserve">Site </w:t>
      </w:r>
      <w:r w:rsidRPr="000B6EBD">
        <w:rPr>
          <w:rFonts w:ascii="Times New Roman" w:hAnsi="Times New Roman"/>
          <w:sz w:val="20"/>
        </w:rPr>
        <w:t xml:space="preserve">conditions will not be accepted as an excuse for failure to </w:t>
      </w:r>
      <w:r w:rsidRPr="000B6EBD">
        <w:rPr>
          <w:rFonts w:ascii="Times New Roman" w:hAnsi="Times New Roman"/>
          <w:sz w:val="20"/>
        </w:rPr>
        <w:lastRenderedPageBreak/>
        <w:t xml:space="preserve">perform the specified Work, nor shall </w:t>
      </w:r>
      <w:r w:rsidR="0080538E" w:rsidRPr="000B6EBD">
        <w:rPr>
          <w:rFonts w:ascii="Times New Roman" w:hAnsi="Times New Roman"/>
          <w:sz w:val="20"/>
        </w:rPr>
        <w:t xml:space="preserve">CMR’s lack of knowledge of existing Site conditions be an acceptable </w:t>
      </w:r>
      <w:r w:rsidRPr="000B6EBD">
        <w:rPr>
          <w:rFonts w:ascii="Times New Roman" w:hAnsi="Times New Roman"/>
          <w:sz w:val="20"/>
        </w:rPr>
        <w:t>basis for a Claim for additional compensation.</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SUPERVISION AND CONSTRUCTION PROCEDURES</w:t>
      </w:r>
      <w:r w:rsidR="00F76211" w:rsidRPr="000B6EBD">
        <w:rPr>
          <w:rFonts w:ascii="Times New Roman" w:hAnsi="Times New Roman"/>
          <w:b/>
          <w:sz w:val="20"/>
        </w:rPr>
        <w:fldChar w:fldCharType="begin"/>
      </w:r>
      <w:r w:rsidR="00181EFF" w:rsidRPr="000B6EBD">
        <w:rPr>
          <w:rFonts w:ascii="Times New Roman" w:hAnsi="Times New Roman"/>
          <w:sz w:val="20"/>
        </w:rPr>
        <w:instrText xml:space="preserve"> TC “</w:instrText>
      </w:r>
      <w:bookmarkStart w:id="207" w:name="_Toc368061947"/>
      <w:bookmarkStart w:id="208" w:name="_Toc368062060"/>
      <w:bookmarkStart w:id="209" w:name="_Toc412467256"/>
      <w:bookmarkStart w:id="210" w:name="_Toc411516721"/>
      <w:r w:rsidR="00181EFF" w:rsidRPr="000B6EBD">
        <w:rPr>
          <w:rFonts w:ascii="Times New Roman" w:hAnsi="Times New Roman"/>
          <w:b/>
          <w:sz w:val="20"/>
        </w:rPr>
        <w:instrText>3.</w:instrText>
      </w:r>
      <w:r w:rsidR="00E45FF9" w:rsidRPr="000B6EBD">
        <w:rPr>
          <w:rFonts w:ascii="Times New Roman" w:hAnsi="Times New Roman"/>
          <w:b/>
          <w:sz w:val="20"/>
        </w:rPr>
        <w:instrText>2</w:instrText>
      </w:r>
      <w:r w:rsidR="00181EFF" w:rsidRPr="000B6EBD">
        <w:rPr>
          <w:rFonts w:ascii="Times New Roman" w:hAnsi="Times New Roman"/>
          <w:b/>
          <w:sz w:val="20"/>
        </w:rPr>
        <w:instrText xml:space="preserve">  </w:instrText>
      </w:r>
      <w:r w:rsidR="00E45FF9" w:rsidRPr="000B6EBD">
        <w:rPr>
          <w:rFonts w:ascii="Times New Roman" w:hAnsi="Times New Roman"/>
          <w:b/>
          <w:sz w:val="20"/>
        </w:rPr>
        <w:instrText>SUPERVISION AND CONSTRUCTION PROCEDURES</w:instrText>
      </w:r>
      <w:bookmarkEnd w:id="207"/>
      <w:bookmarkEnd w:id="208"/>
      <w:bookmarkEnd w:id="209"/>
      <w:bookmarkEnd w:id="210"/>
      <w:r w:rsidR="00181EFF"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6F7BF5" w:rsidRPr="000B6EBD" w:rsidRDefault="006F7BF5" w:rsidP="006F7BF5">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CMR shall supervise and direct the Work.  The CMR shall be responsible for, and have control over, construction means, methods, techniques, sequences, procedures, safety precautions and programs in connection with the Work, and for coordinating the Work under the Contract; unless otherwise noted or specified in the Contract Documents.</w:t>
      </w:r>
    </w:p>
    <w:p w:rsidR="006F7BF5" w:rsidRPr="000B6EBD" w:rsidRDefault="006F7BF5" w:rsidP="006F7BF5">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bookmarkStart w:id="211" w:name="_Toc315855322"/>
      <w:r w:rsidRPr="000B6EBD">
        <w:rPr>
          <w:rFonts w:ascii="Times New Roman" w:hAnsi="Times New Roman"/>
          <w:b/>
          <w:sz w:val="20"/>
        </w:rPr>
        <w:t>Employees and Personnel</w:t>
      </w:r>
      <w:bookmarkEnd w:id="211"/>
    </w:p>
    <w:p w:rsidR="006F7BF5" w:rsidRPr="000B6EBD" w:rsidRDefault="006F7BF5" w:rsidP="006F7BF5">
      <w:pPr>
        <w:pStyle w:val="ListParagraph"/>
        <w:rPr>
          <w:rFonts w:ascii="Times New Roman" w:hAnsi="Times New Roman"/>
          <w:sz w:val="20"/>
        </w:rPr>
      </w:pPr>
    </w:p>
    <w:p w:rsidR="006F7BF5" w:rsidRPr="000B6EBD" w:rsidRDefault="006F7BF5" w:rsidP="00591160">
      <w:pPr>
        <w:pStyle w:val="ListParagraph"/>
        <w:numPr>
          <w:ilvl w:val="3"/>
          <w:numId w:val="69"/>
        </w:numPr>
        <w:spacing w:after="160" w:line="259" w:lineRule="auto"/>
        <w:contextualSpacing/>
        <w:rPr>
          <w:rFonts w:ascii="Times New Roman" w:hAnsi="Times New Roman"/>
          <w:sz w:val="20"/>
        </w:rPr>
      </w:pPr>
      <w:bookmarkStart w:id="212" w:name="_Toc315855323"/>
      <w:r w:rsidRPr="000B6EBD">
        <w:rPr>
          <w:rFonts w:ascii="Times New Roman" w:hAnsi="Times New Roman"/>
          <w:sz w:val="20"/>
        </w:rPr>
        <w:t>The CMR shall use adequate numbers of qualified individuals with suitable training, education, experience and skill to perform the Work.  The CMR has been selected to perform the Work herein, in part, because of the skills and expertise of the key individuals and/or firms (collectively “CMR’s Key Personnel”) that are listed in the Contract Documents.</w:t>
      </w:r>
      <w:bookmarkEnd w:id="212"/>
    </w:p>
    <w:p w:rsidR="00075110" w:rsidRPr="000B6EBD" w:rsidRDefault="00075110" w:rsidP="00075110">
      <w:pPr>
        <w:pStyle w:val="ListParagraph"/>
        <w:spacing w:after="160" w:line="259" w:lineRule="auto"/>
        <w:ind w:left="2520"/>
        <w:contextualSpacing/>
        <w:rPr>
          <w:rFonts w:ascii="Times New Roman" w:hAnsi="Times New Roman"/>
          <w:sz w:val="20"/>
        </w:rPr>
      </w:pPr>
    </w:p>
    <w:p w:rsidR="00075110" w:rsidRPr="000B6EBD" w:rsidRDefault="00075110" w:rsidP="00591160">
      <w:pPr>
        <w:pStyle w:val="ListParagraph"/>
        <w:numPr>
          <w:ilvl w:val="4"/>
          <w:numId w:val="69"/>
        </w:numPr>
        <w:spacing w:after="160" w:line="259" w:lineRule="auto"/>
        <w:contextualSpacing/>
        <w:rPr>
          <w:rFonts w:ascii="Times New Roman" w:hAnsi="Times New Roman"/>
          <w:sz w:val="20"/>
        </w:rPr>
      </w:pPr>
      <w:bookmarkStart w:id="213" w:name="_Toc315855324"/>
      <w:r w:rsidRPr="000B6EBD">
        <w:rPr>
          <w:rFonts w:ascii="Times New Roman" w:hAnsi="Times New Roman"/>
          <w:sz w:val="20"/>
        </w:rPr>
        <w:t>Substitution or replacement of CMR’s Key Personnel, unless a person is no longer employed by CMR, is not allowed except with written approval of the Judicial Council.</w:t>
      </w:r>
      <w:bookmarkEnd w:id="213"/>
    </w:p>
    <w:p w:rsidR="00075110" w:rsidRPr="000B6EBD" w:rsidRDefault="00075110" w:rsidP="00075110">
      <w:pPr>
        <w:pStyle w:val="ListParagraph"/>
        <w:spacing w:after="160" w:line="259" w:lineRule="auto"/>
        <w:ind w:left="3240"/>
        <w:contextualSpacing/>
        <w:rPr>
          <w:rFonts w:ascii="Times New Roman" w:hAnsi="Times New Roman"/>
          <w:sz w:val="20"/>
        </w:rPr>
      </w:pPr>
    </w:p>
    <w:p w:rsidR="00075110" w:rsidRPr="000B6EBD" w:rsidRDefault="00075110" w:rsidP="00591160">
      <w:pPr>
        <w:pStyle w:val="ListParagraph"/>
        <w:numPr>
          <w:ilvl w:val="4"/>
          <w:numId w:val="69"/>
        </w:numPr>
        <w:spacing w:after="160" w:line="259" w:lineRule="auto"/>
        <w:contextualSpacing/>
        <w:rPr>
          <w:rFonts w:ascii="Times New Roman" w:hAnsi="Times New Roman"/>
          <w:sz w:val="20"/>
        </w:rPr>
      </w:pPr>
      <w:bookmarkStart w:id="214" w:name="_Toc315855325"/>
      <w:r w:rsidRPr="000B6EBD">
        <w:rPr>
          <w:rFonts w:ascii="Times New Roman" w:hAnsi="Times New Roman"/>
          <w:sz w:val="20"/>
        </w:rPr>
        <w:t>Prior to the authorization of any Phase of the Project, the Parties shall agree upon any Key Personnel applicable to that Phase.</w:t>
      </w:r>
      <w:bookmarkEnd w:id="214"/>
    </w:p>
    <w:p w:rsidR="00075110" w:rsidRPr="000B6EBD" w:rsidRDefault="00075110" w:rsidP="00075110">
      <w:pPr>
        <w:pStyle w:val="ListParagraph"/>
        <w:rPr>
          <w:rFonts w:ascii="Times New Roman" w:hAnsi="Times New Roman"/>
          <w:sz w:val="20"/>
        </w:rPr>
      </w:pPr>
    </w:p>
    <w:p w:rsidR="00075110" w:rsidRPr="000B6EBD" w:rsidRDefault="00075110" w:rsidP="00591160">
      <w:pPr>
        <w:pStyle w:val="ListParagraph"/>
        <w:numPr>
          <w:ilvl w:val="3"/>
          <w:numId w:val="69"/>
        </w:numPr>
        <w:spacing w:after="160" w:line="259" w:lineRule="auto"/>
        <w:contextualSpacing/>
        <w:rPr>
          <w:rFonts w:ascii="Times New Roman" w:hAnsi="Times New Roman"/>
          <w:sz w:val="20"/>
        </w:rPr>
      </w:pPr>
      <w:bookmarkStart w:id="215" w:name="_Toc315855326"/>
      <w:r w:rsidRPr="000B6EBD">
        <w:rPr>
          <w:rFonts w:ascii="Times New Roman" w:hAnsi="Times New Roman"/>
          <w:sz w:val="20"/>
        </w:rPr>
        <w:t>If any person fails to perform to the satisfaction of the Judicial Council, upon written notice the CMR will have fifteen (15) calendar days to remove that person from the Project and replace that person with one acceptable to the Judicial Council.  All lead or key personnel for any Subcontractor must also be designated by any Subcontractor and are subject to all conditions stated in this section.</w:t>
      </w:r>
      <w:bookmarkEnd w:id="215"/>
    </w:p>
    <w:p w:rsidR="00075110" w:rsidRPr="000B6EBD" w:rsidRDefault="00075110" w:rsidP="00075110">
      <w:pPr>
        <w:pStyle w:val="ListParagraph"/>
        <w:spacing w:after="160" w:line="259" w:lineRule="auto"/>
        <w:ind w:left="2520"/>
        <w:contextualSpacing/>
        <w:rPr>
          <w:rFonts w:ascii="Times New Roman" w:hAnsi="Times New Roman"/>
          <w:sz w:val="20"/>
        </w:rPr>
      </w:pPr>
    </w:p>
    <w:p w:rsidR="00075110" w:rsidRPr="000B6EBD" w:rsidRDefault="00075110" w:rsidP="00591160">
      <w:pPr>
        <w:pStyle w:val="ListParagraph"/>
        <w:numPr>
          <w:ilvl w:val="3"/>
          <w:numId w:val="69"/>
        </w:numPr>
        <w:spacing w:after="160" w:line="259" w:lineRule="auto"/>
        <w:contextualSpacing/>
        <w:rPr>
          <w:rFonts w:ascii="Times New Roman" w:hAnsi="Times New Roman"/>
          <w:sz w:val="20"/>
        </w:rPr>
      </w:pPr>
      <w:bookmarkStart w:id="216" w:name="_Toc315855327"/>
      <w:r w:rsidRPr="000B6EBD">
        <w:rPr>
          <w:rFonts w:ascii="Times New Roman" w:hAnsi="Times New Roman"/>
          <w:sz w:val="20"/>
        </w:rPr>
        <w:t>The CMR shall be responsible for all costs associated with replacing any of CMR’s Key Personnel, including the additional costs to familiarize replacement personnel with the Work.  If the CMR does not furnish replacement personnel acceptable to the Judicial Council, the Judicial Council may terminate this Contract for cause.</w:t>
      </w:r>
      <w:bookmarkEnd w:id="216"/>
    </w:p>
    <w:p w:rsidR="00075110" w:rsidRPr="000B6EBD" w:rsidRDefault="00075110" w:rsidP="00075110">
      <w:pPr>
        <w:pStyle w:val="ListParagraph"/>
        <w:rPr>
          <w:rFonts w:ascii="Times New Roman" w:hAnsi="Times New Roman"/>
          <w:sz w:val="20"/>
        </w:rPr>
      </w:pPr>
    </w:p>
    <w:p w:rsidR="00075110" w:rsidRPr="000B6EBD" w:rsidRDefault="00075110"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CMR shall be responsible to the Judicial Council for acts and omissions of the CMR's employees, Subcontractors, Sub-subcontractors or material suppliers and their agents and employees, and other persons performing portions of the Work under a contract with the CMR.</w:t>
      </w:r>
    </w:p>
    <w:p w:rsidR="00075110" w:rsidRPr="000B6EBD" w:rsidRDefault="00075110" w:rsidP="00075110">
      <w:pPr>
        <w:pStyle w:val="ListParagraph"/>
        <w:spacing w:after="160" w:line="259" w:lineRule="auto"/>
        <w:ind w:left="1440"/>
        <w:contextualSpacing/>
        <w:rPr>
          <w:rFonts w:ascii="Times New Roman" w:hAnsi="Times New Roman"/>
          <w:sz w:val="20"/>
        </w:rPr>
      </w:pPr>
    </w:p>
    <w:p w:rsidR="00075110" w:rsidRPr="000B6EBD" w:rsidRDefault="00075110"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CMR shall be responsible in all respects for the actions or inaction of all Subcontractors, Sub-subcontractors or material suppliers, at all tiers, regardless of whether they are stipulated suppliers or sole sourced.  The Judicial Council shall not be responsible or liable for any action or inaction of any Subcontractor, Sub-subcontractor or material supplier, at any tier, except to the extent that the Judicial Council is the direct cause of the change or delay.</w:t>
      </w:r>
    </w:p>
    <w:p w:rsidR="00075110" w:rsidRPr="000B6EBD" w:rsidRDefault="00075110" w:rsidP="00075110">
      <w:pPr>
        <w:pStyle w:val="ListParagraph"/>
        <w:rPr>
          <w:rFonts w:ascii="Times New Roman" w:hAnsi="Times New Roman"/>
          <w:sz w:val="20"/>
        </w:rPr>
      </w:pPr>
    </w:p>
    <w:p w:rsidR="00075110" w:rsidRPr="000B6EBD" w:rsidRDefault="00075110"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CMR shall not be relieved of obligations to perform the Work in accordance with the Contract Documents, either by activities or duties of the Judicial Council, the Judicial Council's administration of the Contract, or by tests, inspections or approvals required or performed by persons other than the CMR.</w:t>
      </w:r>
    </w:p>
    <w:p w:rsidR="00075110" w:rsidRPr="000B6EBD" w:rsidRDefault="00075110" w:rsidP="00075110">
      <w:pPr>
        <w:pStyle w:val="ListParagraph"/>
        <w:rPr>
          <w:rFonts w:ascii="Times New Roman" w:hAnsi="Times New Roman"/>
          <w:sz w:val="20"/>
        </w:rPr>
      </w:pPr>
    </w:p>
    <w:p w:rsidR="00075110" w:rsidRPr="000B6EBD" w:rsidRDefault="00075110"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be responsible for inspections of portions of the Work already completed under the Contract to determine that those portions of Work are in proper condition to receive subsequent work.  If </w:t>
      </w:r>
      <w:r w:rsidRPr="000B6EBD">
        <w:rPr>
          <w:rFonts w:ascii="Times New Roman" w:hAnsi="Times New Roman"/>
          <w:sz w:val="20"/>
        </w:rPr>
        <w:lastRenderedPageBreak/>
        <w:t>the CMR determines that some work performed on the Project does not comply with the requirements of the Contract Documents, the CMR shall repair or replace the defective work at the CMR's sole expense.</w:t>
      </w:r>
    </w:p>
    <w:p w:rsidR="00075110" w:rsidRPr="000B6EBD" w:rsidRDefault="00075110" w:rsidP="00075110">
      <w:pPr>
        <w:pStyle w:val="ListParagraph"/>
        <w:rPr>
          <w:rFonts w:ascii="Times New Roman" w:hAnsi="Times New Roman"/>
          <w:sz w:val="20"/>
        </w:rPr>
      </w:pPr>
    </w:p>
    <w:p w:rsidR="00075110" w:rsidRPr="000B6EBD" w:rsidRDefault="00075110"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Until Acceptance of the Work, the CMR shall have the charge and care thereof, and shall bear risk of injury or damage to any part of the Work by action of the elements (except for an Act of God, or natural disaster as proclaimed by the State or Federal Government), or from any other reason except for the damages as are directly caused by acts of the Federal or State Government and the public enemy.</w:t>
      </w:r>
    </w:p>
    <w:p w:rsidR="00075110" w:rsidRPr="000B6EBD" w:rsidRDefault="00075110" w:rsidP="00075110">
      <w:pPr>
        <w:pStyle w:val="ListParagraph"/>
        <w:rPr>
          <w:rFonts w:ascii="Times New Roman" w:hAnsi="Times New Roman"/>
          <w:sz w:val="20"/>
        </w:rPr>
      </w:pPr>
    </w:p>
    <w:p w:rsidR="00075110" w:rsidRPr="000B6EBD" w:rsidRDefault="00075110"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Background Checks</w:t>
      </w:r>
      <w:r w:rsidRPr="000B6EBD">
        <w:rPr>
          <w:rFonts w:ascii="Times New Roman" w:hAnsi="Times New Roman"/>
          <w:sz w:val="20"/>
        </w:rPr>
        <w:t>.  If the CMR assigns persons (whether employees, independent contractors, Subcontractors or agents) to perform Work that requires that the person have access to the systems (whether on-Site or by remote access) or the premises of the Judicial Council or other Judicial Branch entities, the Judicial Council shall have the right, but not the obligation, to conduct a background check or to require the CMR to conduct a background check, as permitted by law, on those persons requiring access before the Judicial Council will grant access. The CMR will cooperate with the Judicial Council in performing any background check, and will promptly notify the Judicial Council of any person refusing to undergo a background check, and will reassign that person to perform other services that do not require access.  The CMR shall obtain all releases, waivers, or permissions required for the release of the background check information to the Judicial Council.  Costs incident to background checks are the sole responsibility of the CMR.</w:t>
      </w:r>
    </w:p>
    <w:p w:rsidR="00075110" w:rsidRPr="000B6EBD" w:rsidRDefault="00075110" w:rsidP="00075110">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LABOR AND MATERIALS</w:t>
      </w:r>
      <w:r w:rsidR="00F76211" w:rsidRPr="000B6EBD">
        <w:rPr>
          <w:rFonts w:ascii="Times New Roman" w:hAnsi="Times New Roman"/>
          <w:b/>
          <w:sz w:val="20"/>
        </w:rPr>
        <w:fldChar w:fldCharType="begin"/>
      </w:r>
      <w:r w:rsidR="00E45FF9" w:rsidRPr="000B6EBD">
        <w:rPr>
          <w:rFonts w:ascii="Times New Roman" w:hAnsi="Times New Roman"/>
          <w:sz w:val="20"/>
        </w:rPr>
        <w:instrText xml:space="preserve"> TC “</w:instrText>
      </w:r>
      <w:bookmarkStart w:id="217" w:name="_Toc368061948"/>
      <w:bookmarkStart w:id="218" w:name="_Toc368062061"/>
      <w:bookmarkStart w:id="219" w:name="_Toc412467257"/>
      <w:bookmarkStart w:id="220" w:name="_Toc411516722"/>
      <w:r w:rsidR="00E45FF9" w:rsidRPr="000B6EBD">
        <w:rPr>
          <w:rFonts w:ascii="Times New Roman" w:hAnsi="Times New Roman"/>
          <w:b/>
          <w:sz w:val="20"/>
        </w:rPr>
        <w:instrText>3.3  LABOR AND MATERIALS</w:instrText>
      </w:r>
      <w:bookmarkEnd w:id="217"/>
      <w:bookmarkEnd w:id="218"/>
      <w:bookmarkEnd w:id="219"/>
      <w:bookmarkEnd w:id="220"/>
      <w:r w:rsidR="00E45FF9"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075110" w:rsidRPr="000B6EBD" w:rsidRDefault="00075110" w:rsidP="00075110">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Unless otherwise provided in the Contract Documents, the CMR shall provide and pay for all labor, materials, equipment, tools, construction equipment and machinery, water, heat, utilities, transportation, and other facilities and services necessary for proper execution and completion of the Work, whether temporary or permanent and whether or not incorporated or to be incorporated in the Work.  Materials, articles and equipment furnished by the CMR for incorporation into the Work shall be new unless otherwise specified in the Contract Documents.</w:t>
      </w:r>
    </w:p>
    <w:p w:rsidR="00DA607D" w:rsidRPr="000B6EBD" w:rsidRDefault="00DA607D" w:rsidP="00DA607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Hours of Labor</w:t>
      </w:r>
      <w:r w:rsidR="00E45FF9" w:rsidRPr="000B6EBD">
        <w:rPr>
          <w:rFonts w:ascii="Times New Roman" w:hAnsi="Times New Roman"/>
          <w:b/>
          <w:sz w:val="20"/>
        </w:rPr>
        <w:t>.</w:t>
      </w:r>
      <w:r w:rsidRPr="000B6EBD">
        <w:rPr>
          <w:rFonts w:ascii="Times New Roman" w:hAnsi="Times New Roman"/>
          <w:sz w:val="20"/>
        </w:rPr>
        <w:t xml:space="preserve">  Workers are limited and restricted to 8 hours during any one calendar day, and 40 hours during any one calendar week except that pursuant to Labor Code Section 1815, any work performed in excess of 8 hours per day and 40 hours during any one week, shall be permitted upon compensation for all hours worked in excess of 8 hours per day at not less than 1-1/2 times the basic rate of pay.  The CMR shall pay the </w:t>
      </w:r>
      <w:r w:rsidR="008F364F" w:rsidRPr="000B6EBD">
        <w:rPr>
          <w:rFonts w:ascii="Times New Roman" w:hAnsi="Times New Roman"/>
          <w:sz w:val="20"/>
        </w:rPr>
        <w:t>Judicial Council</w:t>
      </w:r>
      <w:r w:rsidRPr="000B6EBD">
        <w:rPr>
          <w:rFonts w:ascii="Times New Roman" w:hAnsi="Times New Roman"/>
          <w:sz w:val="20"/>
        </w:rPr>
        <w:t xml:space="preserve"> One Hundred Dollars ($100) as a penalty for each worker for each calendar day worked in violation of the above limitations and restrictions.</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Prevailing Wage</w:t>
      </w:r>
      <w:r w:rsidRPr="000B6EBD">
        <w:rPr>
          <w:rFonts w:ascii="Times New Roman" w:hAnsi="Times New Roman"/>
          <w:sz w:val="20"/>
        </w:rPr>
        <w:t xml:space="preserve"> </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comply with the provisions of the Labor Code including sections 1770 to 1780, inclusive and specifically Section 1775.  In accordance with Section 1775, the CMR shall forfeit to the </w:t>
      </w:r>
      <w:r w:rsidR="008F364F" w:rsidRPr="000B6EBD">
        <w:rPr>
          <w:rFonts w:ascii="Times New Roman" w:hAnsi="Times New Roman"/>
          <w:sz w:val="20"/>
        </w:rPr>
        <w:t>Judicial Council</w:t>
      </w:r>
      <w:r w:rsidRPr="000B6EBD">
        <w:rPr>
          <w:rFonts w:ascii="Times New Roman" w:hAnsi="Times New Roman"/>
          <w:sz w:val="20"/>
        </w:rPr>
        <w:t xml:space="preserve"> the statutory amount, (currently not to exceed two hundred dollars ($200) for each calendar day, or portion thereof), for each worker paid less than the prevailing rates, as determined by the </w:t>
      </w:r>
      <w:r w:rsidR="008F364F" w:rsidRPr="000B6EBD">
        <w:rPr>
          <w:rFonts w:ascii="Times New Roman" w:hAnsi="Times New Roman"/>
          <w:sz w:val="20"/>
        </w:rPr>
        <w:t>Judicial Council</w:t>
      </w:r>
      <w:r w:rsidRPr="000B6EBD">
        <w:rPr>
          <w:rFonts w:ascii="Times New Roman" w:hAnsi="Times New Roman"/>
          <w:sz w:val="20"/>
        </w:rPr>
        <w:t xml:space="preserve">, for the work or craft in which that worker is employed for any work done under Contract by CMR or by any Subcontractor.  </w:t>
      </w:r>
    </w:p>
    <w:p w:rsidR="00DA607D" w:rsidRPr="000B6EBD" w:rsidRDefault="00DA607D" w:rsidP="00DA607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amount of the penalty shall not be less than forty dollars ($40) for each calendar day, or portion thereof, unless the failure of CMR or Subcontractor was a good faith mistake and, if so, the error was promptly and voluntarily corrected when brought to the attention of CMR.  </w:t>
      </w:r>
    </w:p>
    <w:p w:rsidR="00DA607D" w:rsidRPr="000B6EBD" w:rsidRDefault="00DA607D" w:rsidP="00DA607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amount of the penalty shall not be less than eighty dollars ($80) for each calendar day or portion thereof, if CMR or Subcontractor has been assessed penalties </w:t>
      </w:r>
      <w:r w:rsidRPr="000B6EBD">
        <w:rPr>
          <w:rFonts w:ascii="Times New Roman" w:hAnsi="Times New Roman"/>
          <w:sz w:val="20"/>
        </w:rPr>
        <w:lastRenderedPageBreak/>
        <w:t xml:space="preserve">within the previous three (3) years for failing to meet its prevailing wage obligations on a separate contract, unless those penalties were subsequently withdrawn or overturned.  </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amount of the penalty may not be less than one hundred twenty dollars ($120) for each calendar day, or portion thereof, if the Labor Commissioner determines the CMR or Subcontractor willfully violated Labor Code section 1775.  </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The difference between such prevailing wage rates and the amount paid to each worker for each calendar day or portion thereof for which each worker was paid less than the prevailing wage rate shall be paid to each worker by CMR or Subcontractor.</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Pursuant to Labor Code, Section 1770, the Director of the Department of Industrial Relations </w:t>
      </w:r>
      <w:r w:rsidR="00577D52" w:rsidRPr="000B6EBD">
        <w:rPr>
          <w:rFonts w:ascii="Times New Roman" w:hAnsi="Times New Roman"/>
          <w:sz w:val="20"/>
        </w:rPr>
        <w:t xml:space="preserve">(DIR) </w:t>
      </w:r>
      <w:r w:rsidRPr="000B6EBD">
        <w:rPr>
          <w:rFonts w:ascii="Times New Roman" w:hAnsi="Times New Roman"/>
          <w:sz w:val="20"/>
        </w:rPr>
        <w:t xml:space="preserve">has ascertained the general prevailing rate of per diem wages and a general prevailing rate for legal holiday and overtime work for each craft required for execution of the Contract. </w:t>
      </w:r>
      <w:r w:rsidR="00150A81" w:rsidRPr="000B6EBD">
        <w:rPr>
          <w:rFonts w:ascii="Times New Roman" w:hAnsi="Times New Roman"/>
          <w:sz w:val="20"/>
        </w:rPr>
        <w:t xml:space="preserve"> </w:t>
      </w:r>
      <w:r w:rsidRPr="000B6EBD">
        <w:rPr>
          <w:rFonts w:ascii="Times New Roman" w:hAnsi="Times New Roman"/>
          <w:sz w:val="20"/>
        </w:rPr>
        <w:t xml:space="preserve">CMR shall pay and shall cause to be paid each </w:t>
      </w:r>
      <w:r w:rsidR="00150A81" w:rsidRPr="000B6EBD">
        <w:rPr>
          <w:rFonts w:ascii="Times New Roman" w:hAnsi="Times New Roman"/>
          <w:sz w:val="20"/>
        </w:rPr>
        <w:t>worker</w:t>
      </w:r>
      <w:r w:rsidRPr="000B6EBD">
        <w:rPr>
          <w:rFonts w:ascii="Times New Roman" w:hAnsi="Times New Roman"/>
          <w:sz w:val="20"/>
        </w:rPr>
        <w:t xml:space="preserve"> engaged in Work on the Project not less than the general prevailing rate of</w:t>
      </w:r>
      <w:r w:rsidR="00150A81" w:rsidRPr="000B6EBD">
        <w:rPr>
          <w:rFonts w:ascii="Times New Roman" w:hAnsi="Times New Roman"/>
          <w:sz w:val="20"/>
        </w:rPr>
        <w:t xml:space="preserve"> per</w:t>
      </w:r>
      <w:r w:rsidRPr="000B6EBD">
        <w:rPr>
          <w:rFonts w:ascii="Times New Roman" w:hAnsi="Times New Roman"/>
          <w:sz w:val="20"/>
        </w:rPr>
        <w:t xml:space="preserve"> diem wages determined by the Director of the Department of Industrial Relations, regardless of any contractual relationship which may be alleged to exist between CMR or any Subcontractor and such workers.</w:t>
      </w:r>
      <w:r w:rsidR="00B72B09" w:rsidRPr="000B6EBD">
        <w:rPr>
          <w:rFonts w:ascii="Times New Roman" w:hAnsi="Times New Roman"/>
          <w:sz w:val="20"/>
        </w:rPr>
        <w:t xml:space="preserve"> </w:t>
      </w:r>
      <w:r w:rsidR="006F534F" w:rsidRPr="000B6EBD">
        <w:rPr>
          <w:rFonts w:ascii="Times New Roman" w:hAnsi="Times New Roman"/>
          <w:sz w:val="20"/>
        </w:rPr>
        <w:t>The general prevailing rate</w:t>
      </w:r>
      <w:r w:rsidR="006F534F" w:rsidRPr="000B6EBD">
        <w:rPr>
          <w:rFonts w:ascii="Times New Roman" w:hAnsi="Times New Roman"/>
          <w:color w:val="000000"/>
          <w:sz w:val="20"/>
        </w:rPr>
        <w:t xml:space="preserve"> </w:t>
      </w:r>
      <w:r w:rsidR="006F534F" w:rsidRPr="000B6EBD">
        <w:rPr>
          <w:rFonts w:ascii="Times New Roman" w:hAnsi="Times New Roman"/>
          <w:sz w:val="20"/>
        </w:rPr>
        <w:t xml:space="preserve">of per diem wages and the general prevailing rate for holiday and overtime work in the locality in which this public work is to be performed for each craft, classification, or type of worker needed to execute this Contract are on file at the </w:t>
      </w:r>
      <w:r w:rsidR="008F364F" w:rsidRPr="000B6EBD">
        <w:rPr>
          <w:rFonts w:ascii="Times New Roman" w:hAnsi="Times New Roman"/>
          <w:sz w:val="20"/>
        </w:rPr>
        <w:t>Judicial Council</w:t>
      </w:r>
      <w:r w:rsidR="006F534F" w:rsidRPr="000B6EBD">
        <w:rPr>
          <w:rFonts w:ascii="Times New Roman" w:hAnsi="Times New Roman"/>
          <w:sz w:val="20"/>
        </w:rPr>
        <w:t xml:space="preserve">’s principal office and at the </w:t>
      </w:r>
      <w:r w:rsidR="0080342B" w:rsidRPr="000B6EBD">
        <w:rPr>
          <w:rFonts w:ascii="Times New Roman" w:hAnsi="Times New Roman"/>
          <w:sz w:val="20"/>
        </w:rPr>
        <w:t>Project Site</w:t>
      </w:r>
      <w:r w:rsidR="006F534F" w:rsidRPr="000B6EBD">
        <w:rPr>
          <w:rFonts w:ascii="Times New Roman" w:hAnsi="Times New Roman"/>
          <w:sz w:val="20"/>
        </w:rPr>
        <w:t xml:space="preserve"> and copies will be made available to any interested party on request. </w:t>
      </w:r>
      <w:r w:rsidR="00713985" w:rsidRPr="000B6EBD">
        <w:rPr>
          <w:rFonts w:ascii="Times New Roman" w:hAnsi="Times New Roman"/>
          <w:sz w:val="20"/>
        </w:rPr>
        <w:t xml:space="preserve"> Prevailing wage rates are also available on the internet at </w:t>
      </w:r>
      <w:r w:rsidR="0011028A" w:rsidRPr="000B6EBD">
        <w:rPr>
          <w:rFonts w:ascii="Times New Roman" w:hAnsi="Times New Roman"/>
          <w:sz w:val="20"/>
        </w:rPr>
        <w:t>http://www.dir.ca.gov/OPRL/dprewagedetermination.htm</w:t>
      </w:r>
      <w:r w:rsidR="0011028A" w:rsidRPr="000B6EBD" w:rsidDel="0011028A">
        <w:rPr>
          <w:rFonts w:ascii="Times New Roman" w:hAnsi="Times New Roman"/>
          <w:sz w:val="20"/>
        </w:rPr>
        <w:t xml:space="preserve"> </w:t>
      </w:r>
      <w:r w:rsidR="00713985" w:rsidRPr="000B6EBD">
        <w:rPr>
          <w:rFonts w:ascii="Times New Roman" w:hAnsi="Times New Roman"/>
          <w:sz w:val="20"/>
        </w:rPr>
        <w:t>).</w:t>
      </w:r>
    </w:p>
    <w:p w:rsidR="00DA607D" w:rsidRPr="000B6EBD" w:rsidRDefault="00DA607D" w:rsidP="00DA607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Wage rates set forth are the minimum that may be paid by the CMR.  Nothing herein shall be construed as preventing the CMR from paying more than the minimum rates set.  No extra compensation whatsoever will be allowed by the </w:t>
      </w:r>
      <w:r w:rsidR="008F364F" w:rsidRPr="000B6EBD">
        <w:rPr>
          <w:rFonts w:ascii="Times New Roman" w:hAnsi="Times New Roman"/>
          <w:sz w:val="20"/>
        </w:rPr>
        <w:t>Judicial Council</w:t>
      </w:r>
      <w:r w:rsidRPr="000B6EBD">
        <w:rPr>
          <w:rFonts w:ascii="Times New Roman" w:hAnsi="Times New Roman"/>
          <w:sz w:val="20"/>
        </w:rPr>
        <w:t xml:space="preserve"> due to the inability of the CMR to hire labor at minimum rates, nor for necessity for payment by the CMR of subsistence, travel time, overtime, or other added compensations, all of which possibilities are elements to be considered and ascertained to the CMR's own satisfaction in preparing its Proposal.</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If it becomes necessary to employ crafts other than those listed in the General Prevailing Wage Rate booklet, the CMR shall contact the Division of Labor Statistics and Research as listed inside the booklet or access on the Internet</w:t>
      </w:r>
      <w:r w:rsidR="00000658" w:rsidRPr="000B6EBD">
        <w:rPr>
          <w:rFonts w:ascii="Times New Roman" w:hAnsi="Times New Roman"/>
          <w:sz w:val="20"/>
        </w:rPr>
        <w:t>.</w:t>
      </w:r>
      <w:r w:rsidRPr="000B6EBD">
        <w:rPr>
          <w:rFonts w:ascii="Times New Roman" w:hAnsi="Times New Roman"/>
          <w:sz w:val="20"/>
        </w:rPr>
        <w:t xml:space="preserve">  The rates thus determined shall be applicable as minimum from the time of initial employment.</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and each Subcontractor shall keep an accurate payroll record showing the names, addresses, social security numbers, work classifications, straight time and overtime hours worked each day and week, and the actual per diem wages paid to each journeyman, apprentice, worker, or other employee employed by the CMR and/or Subcontractor in connection with the Work.  Payroll records shall be certified and shall be on forms provided by the Division of Labor Standards Enforcement, or shall contain the same information as those forms.  Upon written request by the </w:t>
      </w:r>
      <w:r w:rsidR="008F364F" w:rsidRPr="000B6EBD">
        <w:rPr>
          <w:rFonts w:ascii="Times New Roman" w:hAnsi="Times New Roman"/>
          <w:sz w:val="20"/>
        </w:rPr>
        <w:t>Judicial Council</w:t>
      </w:r>
      <w:r w:rsidRPr="000B6EBD">
        <w:rPr>
          <w:rFonts w:ascii="Times New Roman" w:hAnsi="Times New Roman"/>
          <w:sz w:val="20"/>
        </w:rPr>
        <w:t>, the CMR's and Subcontractor's certified payroll records shall be furnished within</w:t>
      </w:r>
      <w:r w:rsidR="00000658" w:rsidRPr="000B6EBD">
        <w:rPr>
          <w:rFonts w:ascii="Times New Roman" w:hAnsi="Times New Roman"/>
          <w:sz w:val="20"/>
        </w:rPr>
        <w:t xml:space="preserve"> ten (</w:t>
      </w:r>
      <w:r w:rsidRPr="000B6EBD">
        <w:rPr>
          <w:rFonts w:ascii="Times New Roman" w:hAnsi="Times New Roman"/>
          <w:sz w:val="20"/>
        </w:rPr>
        <w:t>10</w:t>
      </w:r>
      <w:r w:rsidR="00000658" w:rsidRPr="000B6EBD">
        <w:rPr>
          <w:rFonts w:ascii="Times New Roman" w:hAnsi="Times New Roman"/>
          <w:sz w:val="20"/>
        </w:rPr>
        <w:t>)</w:t>
      </w:r>
      <w:r w:rsidRPr="000B6EBD">
        <w:rPr>
          <w:rFonts w:ascii="Times New Roman" w:hAnsi="Times New Roman"/>
          <w:sz w:val="20"/>
        </w:rPr>
        <w:t xml:space="preserve"> days.  The CMR's and Subcontractor's certified payroll records shall be available for inspection at the principal office of the CMR.</w:t>
      </w:r>
    </w:p>
    <w:p w:rsidR="00DA607D" w:rsidRPr="000B6EBD" w:rsidRDefault="00DA607D" w:rsidP="00DA607D">
      <w:pPr>
        <w:pStyle w:val="ListParagraph"/>
        <w:rPr>
          <w:rFonts w:ascii="Times New Roman" w:hAnsi="Times New Roman"/>
          <w:sz w:val="20"/>
        </w:rPr>
      </w:pPr>
    </w:p>
    <w:p w:rsidR="006A39E9" w:rsidRPr="00403D84" w:rsidRDefault="004F5A9A" w:rsidP="00591160">
      <w:pPr>
        <w:pStyle w:val="ListParagraph"/>
        <w:numPr>
          <w:ilvl w:val="2"/>
          <w:numId w:val="69"/>
        </w:numPr>
        <w:spacing w:after="160" w:line="259" w:lineRule="auto"/>
        <w:contextualSpacing/>
        <w:rPr>
          <w:rFonts w:ascii="Times New Roman" w:hAnsi="Times New Roman"/>
          <w:sz w:val="20"/>
        </w:rPr>
      </w:pPr>
      <w:r w:rsidRPr="00403D84">
        <w:rPr>
          <w:rFonts w:ascii="Times New Roman" w:hAnsi="Times New Roman"/>
          <w:b/>
          <w:sz w:val="20"/>
        </w:rPr>
        <w:t xml:space="preserve">DIR </w:t>
      </w:r>
      <w:r w:rsidR="006A39E9" w:rsidRPr="00403D84">
        <w:rPr>
          <w:rFonts w:ascii="Times New Roman" w:hAnsi="Times New Roman"/>
          <w:b/>
          <w:sz w:val="20"/>
        </w:rPr>
        <w:t>Registration</w:t>
      </w:r>
      <w:r w:rsidRPr="00403D84">
        <w:rPr>
          <w:rFonts w:ascii="Times New Roman" w:hAnsi="Times New Roman"/>
          <w:b/>
          <w:sz w:val="20"/>
        </w:rPr>
        <w:t xml:space="preserve"> and Compliance Monitoring</w:t>
      </w:r>
      <w:r w:rsidR="006A39E9" w:rsidRPr="00403D84">
        <w:rPr>
          <w:rFonts w:ascii="Times New Roman" w:hAnsi="Times New Roman"/>
          <w:sz w:val="20"/>
        </w:rPr>
        <w:t xml:space="preserve">.  </w:t>
      </w:r>
    </w:p>
    <w:p w:rsidR="00DA607D" w:rsidRPr="000B6EBD" w:rsidRDefault="00DA607D" w:rsidP="00DA607D">
      <w:pPr>
        <w:pStyle w:val="ListParagraph"/>
        <w:spacing w:after="160" w:line="259" w:lineRule="auto"/>
        <w:ind w:left="1440"/>
        <w:contextualSpacing/>
        <w:rPr>
          <w:rFonts w:ascii="Times New Roman" w:hAnsi="Times New Roman"/>
          <w:sz w:val="20"/>
        </w:rPr>
      </w:pPr>
    </w:p>
    <w:p w:rsidR="00A15034" w:rsidRPr="000B6EBD" w:rsidRDefault="00A1503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iCs/>
          <w:color w:val="000000"/>
          <w:sz w:val="20"/>
        </w:rPr>
        <w:lastRenderedPageBreak/>
        <w:t>Contractor shall comply with the registration and compliance monitoring provisions of Labor Code section 1771.4, including furnishing its CPRs to the Labor Commissioner of California and complying with any applicable enforcement by the Department of Industrial Relations.</w:t>
      </w:r>
      <w:r w:rsidRPr="000B6EBD">
        <w:rPr>
          <w:rFonts w:ascii="Times New Roman" w:hAnsi="Times New Roman"/>
          <w:sz w:val="20"/>
        </w:rPr>
        <w:t xml:space="preserve"> </w:t>
      </w:r>
      <w:r w:rsidRPr="000B6EBD">
        <w:rPr>
          <w:rFonts w:ascii="Times New Roman" w:hAnsi="Times New Roman"/>
          <w:color w:val="000000"/>
          <w:sz w:val="20"/>
        </w:rPr>
        <w:t>Labor Code section 1771.1(a) states the following:</w:t>
      </w:r>
      <w:r w:rsidRPr="000B6EBD">
        <w:rPr>
          <w:rFonts w:ascii="Times New Roman" w:hAnsi="Times New Roman"/>
          <w:sz w:val="20"/>
        </w:rPr>
        <w:t xml:space="preserve"> </w:t>
      </w:r>
    </w:p>
    <w:p w:rsidR="00A15034" w:rsidRPr="000B6EBD" w:rsidRDefault="00A15034" w:rsidP="00BC7A51">
      <w:pPr>
        <w:pStyle w:val="Legaltab2"/>
        <w:widowControl/>
        <w:spacing w:before="200" w:after="200"/>
        <w:ind w:left="2880"/>
        <w:rPr>
          <w:color w:val="000000"/>
          <w:sz w:val="20"/>
        </w:rPr>
      </w:pPr>
      <w:r w:rsidRPr="000B6EBD">
        <w:rPr>
          <w:color w:val="000000"/>
          <w:sz w:val="20"/>
        </w:rPr>
        <w:t xml:space="preserve">“A contractor or subcontractor shall not be qualified to bid on, be listed in a bid proposal, subject to the requirements of Section 4104 of the Public Contract Code, or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 </w:t>
      </w:r>
    </w:p>
    <w:p w:rsidR="001413BB" w:rsidRPr="000B6EBD" w:rsidRDefault="00A1503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CMR shall, and shall ensure that all “subcontractors” (as defined by Labor Code section 1722.1), comply with Labor Code section 1725.5, including without limitation the registration requirements with the Department of Industrial Relations that are set forth in Labor Code section 1725.5.  CMR represents to the Judicial Council that all “subcontractors” (as defined by Labor Code section 1722.1) are registered pursuant to Labor Code section 1725.5.  CMR acknowledges that, for purposes of Labor Code section 1725.5, this work is a public work to which Labor Code section 1771 applies.  </w:t>
      </w:r>
    </w:p>
    <w:p w:rsidR="006353C4" w:rsidRPr="000B6EBD" w:rsidRDefault="006353C4" w:rsidP="006353C4">
      <w:pPr>
        <w:widowControl w:val="0"/>
        <w:rPr>
          <w:rFonts w:ascii="Times New Roman" w:hAnsi="Times New Roman"/>
          <w:sz w:val="20"/>
        </w:rPr>
      </w:pPr>
    </w:p>
    <w:p w:rsidR="001413BB"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Travel and Subsistence Payments</w:t>
      </w:r>
      <w:r w:rsidR="00E45FF9" w:rsidRPr="000B6EBD">
        <w:rPr>
          <w:rFonts w:ascii="Times New Roman" w:hAnsi="Times New Roman"/>
          <w:b/>
          <w:sz w:val="20"/>
        </w:rPr>
        <w:t>.</w:t>
      </w:r>
      <w:r w:rsidRPr="000B6EBD">
        <w:rPr>
          <w:rFonts w:ascii="Times New Roman" w:hAnsi="Times New Roman"/>
          <w:sz w:val="20"/>
        </w:rPr>
        <w:t xml:space="preserve"> CMR shall pay travel and subsistence payments to persons required to execute the Work as travel and subsistence payments are defined in applicable collective bargaining agreements filed with the Department of Industrial Relations, pursuant to Labor Code, Sections 1773.1 and 1773.9.</w:t>
      </w:r>
      <w:r w:rsidR="001413BB" w:rsidRPr="000B6EBD">
        <w:rPr>
          <w:rFonts w:ascii="Times New Roman" w:hAnsi="Times New Roman"/>
          <w:sz w:val="20"/>
        </w:rPr>
        <w:t xml:space="preserve"> </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E12CEF"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Apprentices</w:t>
      </w:r>
      <w:r w:rsidR="00E45FF9" w:rsidRPr="000B6EBD">
        <w:rPr>
          <w:rFonts w:ascii="Times New Roman" w:hAnsi="Times New Roman"/>
          <w:b/>
          <w:sz w:val="20"/>
        </w:rPr>
        <w:t>.</w:t>
      </w:r>
      <w:r w:rsidRPr="000B6EBD">
        <w:rPr>
          <w:rFonts w:ascii="Times New Roman" w:hAnsi="Times New Roman"/>
          <w:sz w:val="20"/>
        </w:rPr>
        <w:t xml:space="preserve">  </w:t>
      </w:r>
      <w:r w:rsidR="00B6576F" w:rsidRPr="000B6EBD">
        <w:rPr>
          <w:rFonts w:ascii="Times New Roman" w:hAnsi="Times New Roman"/>
          <w:sz w:val="20"/>
        </w:rPr>
        <w:t>C</w:t>
      </w:r>
      <w:r w:rsidR="00742C8A" w:rsidRPr="000B6EBD">
        <w:rPr>
          <w:rFonts w:ascii="Times New Roman" w:hAnsi="Times New Roman"/>
          <w:sz w:val="20"/>
        </w:rPr>
        <w:t>MR</w:t>
      </w:r>
      <w:r w:rsidR="00B6576F" w:rsidRPr="000B6EBD">
        <w:rPr>
          <w:rFonts w:ascii="Times New Roman" w:hAnsi="Times New Roman"/>
          <w:sz w:val="20"/>
        </w:rPr>
        <w:t xml:space="preserve"> acknowledges and agrees that, if this Contract involves a dollar amount or a number of working days greater than th</w:t>
      </w:r>
      <w:r w:rsidR="00903CE1" w:rsidRPr="000B6EBD">
        <w:rPr>
          <w:rFonts w:ascii="Times New Roman" w:hAnsi="Times New Roman"/>
          <w:sz w:val="20"/>
        </w:rPr>
        <w:t>ose</w:t>
      </w:r>
      <w:r w:rsidR="00B6576F" w:rsidRPr="000B6EBD">
        <w:rPr>
          <w:rFonts w:ascii="Times New Roman" w:hAnsi="Times New Roman"/>
          <w:sz w:val="20"/>
        </w:rPr>
        <w:t xml:space="preserve"> specified in Labor Code section 1777.5, then this Contract is governed by the provisions of Labor Code Section 1777.5.  It shall be the responsibility of Contractor to ensure compliance Labor Code section 1777.5 for all apprenticeship occupations.</w:t>
      </w:r>
    </w:p>
    <w:p w:rsidR="001413BB" w:rsidRPr="000B6EBD" w:rsidRDefault="001413BB" w:rsidP="001413BB">
      <w:pPr>
        <w:pStyle w:val="ListParagraph"/>
        <w:rPr>
          <w:rFonts w:ascii="Times New Roman" w:hAnsi="Times New Roman"/>
          <w:sz w:val="20"/>
        </w:rPr>
      </w:pPr>
    </w:p>
    <w:p w:rsidR="0091544E" w:rsidRPr="000B6EBD" w:rsidRDefault="00E12CEF"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shall only employ p</w:t>
      </w:r>
      <w:r w:rsidR="00E46846" w:rsidRPr="000B6EBD">
        <w:rPr>
          <w:rFonts w:ascii="Times New Roman" w:hAnsi="Times New Roman"/>
          <w:sz w:val="20"/>
        </w:rPr>
        <w:t xml:space="preserve">roperly registered apprentices in the execution of the Work.  Every apprentice shall be paid the standard wage paid to apprentices under the regulations of the craft or trade at which the apprentice is employed, and shall be employed only at the work of the craft or trade to which the apprentice is registered.  </w:t>
      </w:r>
    </w:p>
    <w:p w:rsidR="001413BB" w:rsidRPr="000B6EBD" w:rsidRDefault="001413BB" w:rsidP="001413BB">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Skilled Labor Force Availability – 5-Year Requirement</w:t>
      </w:r>
      <w:r w:rsidR="00E45FF9" w:rsidRPr="000B6EBD">
        <w:rPr>
          <w:rFonts w:ascii="Times New Roman" w:hAnsi="Times New Roman"/>
          <w:b/>
          <w:sz w:val="20"/>
        </w:rPr>
        <w:t>.</w:t>
      </w:r>
      <w:r w:rsidRPr="000B6EBD">
        <w:rPr>
          <w:rFonts w:ascii="Times New Roman" w:hAnsi="Times New Roman"/>
          <w:sz w:val="20"/>
        </w:rPr>
        <w:t xml:space="preserve"> All contractors and subcontractors with a contract value on the Project of two hundred and fifty thousand dollars ($250,000) or more, must employ workers in an apprenticeable craft and have agreements with registered apprenticeship programs, approved by the California Apprenticeship Council, that have graduated apprentices in that craft in each of the immediately preceding five (5) years.  This graduation requirement does not apply to programs providing apprenticeship training for any craft that has not been deemed by the Department of Industrial Relations to be an apprenticeable craft for the five years prior.</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Subcontractor Health and Safety Program</w:t>
      </w:r>
      <w:r w:rsidR="00E45FF9" w:rsidRPr="000B6EBD">
        <w:rPr>
          <w:rFonts w:ascii="Times New Roman" w:hAnsi="Times New Roman"/>
          <w:b/>
          <w:sz w:val="20"/>
        </w:rPr>
        <w:t>.</w:t>
      </w:r>
      <w:r w:rsidRPr="000B6EBD">
        <w:rPr>
          <w:rFonts w:ascii="Times New Roman" w:hAnsi="Times New Roman"/>
          <w:sz w:val="20"/>
        </w:rPr>
        <w:t xml:space="preserve"> </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Each Subcontractor and Sub-subcontractor can work at the Project Site if it can demonstrate its compliance with the following requirements and it can provide the following required written documentation:</w:t>
      </w:r>
    </w:p>
    <w:p w:rsidR="001413BB" w:rsidRPr="000B6EBD" w:rsidRDefault="001413BB" w:rsidP="001413BB">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Its worker’s compensation experience modifier rate(s) for the most recent three-year period, the average of which must be 1.00 or less; and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Its average total recordable injury and illness rate(s) for the most recent three-year period, the average of which must not exceed the applicable statistical standards for its business category; and </w:t>
      </w:r>
    </w:p>
    <w:p w:rsidR="001413BB" w:rsidRPr="000B6EBD" w:rsidRDefault="001413BB" w:rsidP="001413BB">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Its average lost work rate for the most recent three-year period; and</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Its acknowledgement of its compliance with the CMR’s site safety program.</w:t>
      </w:r>
    </w:p>
    <w:p w:rsidR="001413BB" w:rsidRPr="000B6EBD" w:rsidRDefault="001413BB" w:rsidP="001413BB">
      <w:pPr>
        <w:pStyle w:val="ListParagraph"/>
        <w:rPr>
          <w:rFonts w:ascii="Times New Roman" w:hAnsi="Times New Roman"/>
          <w:sz w:val="20"/>
        </w:rPr>
      </w:pPr>
    </w:p>
    <w:p w:rsidR="002A1273" w:rsidRPr="003146F7" w:rsidRDefault="00E46846" w:rsidP="003146F7">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Should the Subcontractor or Sub-subcontractor workers compensation experience modifier for the most recent three-year period, or its average total recordable injury and illness rates for the most recent three-year period exceed the above requirements, but the Subcontractor or Sub-subcontractor workers compensation experience modifier at the time of the subcontractor bid packages </w:t>
      </w:r>
      <w:r w:rsidR="00DD7DDD" w:rsidRPr="000B6EBD">
        <w:rPr>
          <w:rFonts w:ascii="Times New Roman" w:hAnsi="Times New Roman"/>
          <w:sz w:val="20"/>
        </w:rPr>
        <w:t xml:space="preserve">is </w:t>
      </w:r>
      <w:r w:rsidRPr="000B6EBD">
        <w:rPr>
          <w:rFonts w:ascii="Times New Roman" w:hAnsi="Times New Roman"/>
          <w:sz w:val="20"/>
        </w:rPr>
        <w:t>1.50 or less, then the Subcontractor or Sub-subcontractor may work at the Project Site if the Sub</w:t>
      </w:r>
      <w:r w:rsidR="003146F7">
        <w:rPr>
          <w:rFonts w:ascii="Times New Roman" w:hAnsi="Times New Roman"/>
          <w:sz w:val="20"/>
        </w:rPr>
        <w:t>contractor or Sub-subcontractor d</w:t>
      </w:r>
      <w:r w:rsidR="00150A81" w:rsidRPr="003146F7">
        <w:rPr>
          <w:rFonts w:ascii="Times New Roman" w:hAnsi="Times New Roman"/>
          <w:sz w:val="20"/>
        </w:rPr>
        <w:t>emonstrates</w:t>
      </w:r>
      <w:r w:rsidRPr="003146F7">
        <w:rPr>
          <w:rFonts w:ascii="Times New Roman" w:hAnsi="Times New Roman"/>
          <w:sz w:val="20"/>
        </w:rPr>
        <w:t xml:space="preserve"> that its Project site safety program is compliant with the provisions of </w:t>
      </w:r>
      <w:r w:rsidR="00150A81" w:rsidRPr="003146F7">
        <w:rPr>
          <w:rFonts w:ascii="Times New Roman" w:hAnsi="Times New Roman"/>
          <w:sz w:val="20"/>
        </w:rPr>
        <w:t xml:space="preserve">the </w:t>
      </w:r>
      <w:r w:rsidRPr="003146F7">
        <w:rPr>
          <w:rFonts w:ascii="Times New Roman" w:hAnsi="Times New Roman"/>
          <w:sz w:val="20"/>
        </w:rPr>
        <w:t>California Division of Occupational Safety and Health regulations</w:t>
      </w:r>
      <w:r w:rsidR="00150A81" w:rsidRPr="003146F7">
        <w:rPr>
          <w:rFonts w:ascii="Times New Roman" w:hAnsi="Times New Roman"/>
          <w:sz w:val="20"/>
        </w:rPr>
        <w:t>,</w:t>
      </w:r>
      <w:r w:rsidRPr="003146F7">
        <w:rPr>
          <w:rFonts w:ascii="Times New Roman" w:hAnsi="Times New Roman"/>
          <w:sz w:val="20"/>
        </w:rPr>
        <w:t xml:space="preserve"> and the </w:t>
      </w:r>
      <w:r w:rsidR="00150A81" w:rsidRPr="003146F7">
        <w:rPr>
          <w:rFonts w:ascii="Times New Roman" w:hAnsi="Times New Roman"/>
          <w:sz w:val="20"/>
        </w:rPr>
        <w:t>CMR's</w:t>
      </w:r>
      <w:r w:rsidRPr="003146F7">
        <w:rPr>
          <w:rFonts w:ascii="Times New Roman" w:hAnsi="Times New Roman"/>
          <w:sz w:val="20"/>
        </w:rPr>
        <w:t xml:space="preserve"> Project site safety program required by the Article </w:t>
      </w:r>
      <w:r w:rsidR="00150A81" w:rsidRPr="003146F7">
        <w:rPr>
          <w:rFonts w:ascii="Times New Roman" w:hAnsi="Times New Roman"/>
          <w:sz w:val="20"/>
        </w:rPr>
        <w:t>entitled</w:t>
      </w:r>
      <w:r w:rsidRPr="003146F7">
        <w:rPr>
          <w:rFonts w:ascii="Times New Roman" w:hAnsi="Times New Roman"/>
          <w:sz w:val="20"/>
        </w:rPr>
        <w:t xml:space="preserve"> “Protection of Persons and Property” set forth in </w:t>
      </w:r>
      <w:r w:rsidR="00150A81" w:rsidRPr="003146F7">
        <w:rPr>
          <w:rFonts w:ascii="Times New Roman" w:hAnsi="Times New Roman"/>
          <w:sz w:val="20"/>
        </w:rPr>
        <w:t>these General Conditions</w:t>
      </w:r>
      <w:r w:rsidRPr="003146F7">
        <w:rPr>
          <w:rFonts w:ascii="Times New Roman" w:hAnsi="Times New Roman"/>
          <w:sz w:val="20"/>
        </w:rPr>
        <w:t xml:space="preserve">, and the provisions of the </w:t>
      </w:r>
      <w:r w:rsidR="008F364F" w:rsidRPr="003146F7">
        <w:rPr>
          <w:rFonts w:ascii="Times New Roman" w:hAnsi="Times New Roman"/>
          <w:sz w:val="20"/>
        </w:rPr>
        <w:t>Judicial Council</w:t>
      </w:r>
      <w:r w:rsidRPr="003146F7">
        <w:rPr>
          <w:rFonts w:ascii="Times New Roman" w:hAnsi="Times New Roman"/>
          <w:sz w:val="20"/>
        </w:rPr>
        <w:t xml:space="preserve"> OCIP Project Safety Guidance</w:t>
      </w:r>
      <w:r w:rsidR="002A0C54" w:rsidRPr="003146F7">
        <w:rPr>
          <w:rFonts w:ascii="Times New Roman" w:hAnsi="Times New Roman"/>
          <w:sz w:val="20"/>
        </w:rPr>
        <w:t xml:space="preserve"> </w:t>
      </w:r>
      <w:r w:rsidRPr="003146F7">
        <w:rPr>
          <w:rFonts w:ascii="Times New Roman" w:hAnsi="Times New Roman"/>
          <w:sz w:val="20"/>
        </w:rPr>
        <w:t>Manual.</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NONDISCRIMINATION/NO HARASSMENT CLAUSE</w:t>
      </w:r>
      <w:r w:rsidR="00F76211"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21" w:name="_Toc368061949"/>
      <w:bookmarkStart w:id="222" w:name="_Toc368062062"/>
      <w:bookmarkStart w:id="223" w:name="_Toc412467258"/>
      <w:bookmarkStart w:id="224" w:name="_Toc411516723"/>
      <w:r w:rsidR="000D29B9" w:rsidRPr="000B6EBD">
        <w:rPr>
          <w:rFonts w:ascii="Times New Roman" w:hAnsi="Times New Roman"/>
          <w:b/>
          <w:sz w:val="20"/>
        </w:rPr>
        <w:instrText>3.4  NONDISCRIMINATION/NO HARASSMENT CLAUSE</w:instrText>
      </w:r>
      <w:bookmarkEnd w:id="221"/>
      <w:bookmarkEnd w:id="222"/>
      <w:bookmarkEnd w:id="223"/>
      <w:bookmarkEnd w:id="224"/>
      <w:r w:rsidR="000D29B9"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1413BB" w:rsidRPr="000B6EBD" w:rsidRDefault="001413BB" w:rsidP="001413BB">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 xml:space="preserve">Nondiscrimination.  </w:t>
      </w:r>
      <w:r w:rsidRPr="000B6EBD">
        <w:rPr>
          <w:rFonts w:ascii="Times New Roman" w:hAnsi="Times New Roman"/>
          <w:sz w:val="20"/>
        </w:rPr>
        <w:t xml:space="preserve">During the performance of this Contract, CMR and its Subcontractors shall not unlawfully discriminate against any employee or applicant for employment because of race, religion, color, national origin, ancestry, physical or mental disability, medical condition, Acquired Immune Deficiency Syndrome or HIV status (AIDS/HIV status), marital status, age (over 40), sex, or sexual orientation.  CMR shall ensure that the evaluation and treatment of employees and applicants for employment are free of such discrimination. </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No Harassment</w:t>
      </w:r>
      <w:r w:rsidRPr="000B6EBD">
        <w:rPr>
          <w:rFonts w:ascii="Times New Roman" w:hAnsi="Times New Roman"/>
          <w:sz w:val="20"/>
        </w:rPr>
        <w:t>.  During the performance of this Contract, the CMR and its Subcontractors shall not engage in unlawful harassment, including sexual harassment, with respect to any persons with whom the CMR or its Subcontractors interact in the performance of this Contract.  CMR and its Subcontractors shall take all reasonable steps to prevent harassment from occurring.</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 xml:space="preserve">FEHA.  </w:t>
      </w:r>
      <w:r w:rsidRPr="000B6EBD">
        <w:rPr>
          <w:rFonts w:ascii="Times New Roman" w:hAnsi="Times New Roman"/>
          <w:sz w:val="20"/>
        </w:rPr>
        <w:t xml:space="preserve">CMR shall comply with applicable provisions of the Fair Employment and Housing Act, California Government Code, Sections 12990 et seq., and the applicable regulations promulgated under California Code of Regulations, title 2, Sections 7285 et seq.  The applicable regulations of the Fair Employment and Housing Commission implementing California Government Code, Section 12990, set forth in chapter 5 of division 4 of title 2 of the California Code of Regulations, are incorporated into this Contract by reference and made a part of it as if set forth in full.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and its Subcontractors shall give written Notice of their obligations under this clause to labor organizations with which they have a collective bargaining or other Contract.  Neither the provisions of any collective bargaining agreement, nor the failure by a union with whom the CMR has a collective bargaining agreement, to refer either minorities and/or women shall excuse the CMR's obligations under these specifications; Government Code, Section 12990; or the regulations promulgated pursuant thereto.</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include the nondiscrimination/no harassment and compliance provisions of this clause in any and all subcontracts issued to perform Work under the Contract.</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CMR shall not enter into any subcontract with any person or firm decertified from State contracts pursuant to Government Code, Section 12990.</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GUARANTEE</w:t>
      </w:r>
      <w:r w:rsidR="00F76211"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25" w:name="_Toc368061950"/>
      <w:bookmarkStart w:id="226" w:name="_Toc368062063"/>
      <w:bookmarkStart w:id="227" w:name="_Toc412467259"/>
      <w:bookmarkStart w:id="228" w:name="_Toc411516724"/>
      <w:r w:rsidR="000D29B9" w:rsidRPr="000B6EBD">
        <w:rPr>
          <w:rFonts w:ascii="Times New Roman" w:hAnsi="Times New Roman"/>
          <w:b/>
          <w:sz w:val="20"/>
        </w:rPr>
        <w:instrText>3.5  GUARANTEE</w:instrText>
      </w:r>
      <w:bookmarkEnd w:id="225"/>
      <w:bookmarkEnd w:id="226"/>
      <w:bookmarkEnd w:id="227"/>
      <w:bookmarkEnd w:id="228"/>
      <w:r w:rsidR="000D29B9"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1413BB" w:rsidRPr="000B6EBD" w:rsidRDefault="001413BB" w:rsidP="001413BB">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unconditionally guarantees the Work will be completed in accordance with the requirements of the Contract Documents, and will remain free of defects in workmanship and materials for a period of one (1) year from the date of Acceptance of the Work, unless a longer Guarantee period is specifically called for in the Contract Documents.   CMR shall repair or replace any and all work, together with any adjacent work that may have been damaged or displaced, which was not in accordance with the requirements of the Contract Documents, or that may be defective in its workmanship or material within the Guarantee period specified in the Contract Documents, without any expense whatsoever to the </w:t>
      </w:r>
      <w:r w:rsidR="008F364F" w:rsidRPr="000B6EBD">
        <w:rPr>
          <w:rFonts w:ascii="Times New Roman" w:hAnsi="Times New Roman"/>
          <w:sz w:val="20"/>
        </w:rPr>
        <w:t>Judicial Council</w:t>
      </w:r>
      <w:r w:rsidRPr="000B6EBD">
        <w:rPr>
          <w:rFonts w:ascii="Times New Roman" w:hAnsi="Times New Roman"/>
          <w:sz w:val="20"/>
        </w:rPr>
        <w:t>; ordinary wear and tear and abuse excepted.</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further agrees, within fourteen (14) days after being notified in writing by the </w:t>
      </w:r>
      <w:r w:rsidR="008F364F" w:rsidRPr="000B6EBD">
        <w:rPr>
          <w:rFonts w:ascii="Times New Roman" w:hAnsi="Times New Roman"/>
          <w:sz w:val="20"/>
        </w:rPr>
        <w:t>Judicial Council</w:t>
      </w:r>
      <w:r w:rsidRPr="000B6EBD">
        <w:rPr>
          <w:rFonts w:ascii="Times New Roman" w:hAnsi="Times New Roman"/>
          <w:sz w:val="20"/>
        </w:rPr>
        <w:t xml:space="preserve">, of any work not in accordance with the requirements of the Contract Documents or any defects in the Work, that the CMR shall commence and execute, with due diligence, all work necessary to fulfill the terms of the Guarantee.  If the </w:t>
      </w:r>
      <w:r w:rsidR="008F364F" w:rsidRPr="000B6EBD">
        <w:rPr>
          <w:rFonts w:ascii="Times New Roman" w:hAnsi="Times New Roman"/>
          <w:sz w:val="20"/>
        </w:rPr>
        <w:t>Judicial Council</w:t>
      </w:r>
      <w:r w:rsidRPr="000B6EBD">
        <w:rPr>
          <w:rFonts w:ascii="Times New Roman" w:hAnsi="Times New Roman"/>
          <w:sz w:val="20"/>
        </w:rPr>
        <w:t xml:space="preserve"> finds that the CMR fails to perform any of the work under the Guarantee, the </w:t>
      </w:r>
      <w:r w:rsidR="008F364F" w:rsidRPr="000B6EBD">
        <w:rPr>
          <w:rFonts w:ascii="Times New Roman" w:hAnsi="Times New Roman"/>
          <w:sz w:val="20"/>
        </w:rPr>
        <w:t>Judicial Council</w:t>
      </w:r>
      <w:r w:rsidRPr="000B6EBD">
        <w:rPr>
          <w:rFonts w:ascii="Times New Roman" w:hAnsi="Times New Roman"/>
          <w:sz w:val="20"/>
        </w:rPr>
        <w:t xml:space="preserve"> will proceed to have the work completed at the CMR's expense and the CMR will pay costs of the work upon demand.  The </w:t>
      </w:r>
      <w:r w:rsidR="008F364F" w:rsidRPr="000B6EBD">
        <w:rPr>
          <w:rFonts w:ascii="Times New Roman" w:hAnsi="Times New Roman"/>
          <w:sz w:val="20"/>
        </w:rPr>
        <w:t>Judicial Council</w:t>
      </w:r>
      <w:r w:rsidRPr="000B6EBD">
        <w:rPr>
          <w:rFonts w:ascii="Times New Roman" w:hAnsi="Times New Roman"/>
          <w:sz w:val="20"/>
        </w:rPr>
        <w:t xml:space="preserve"> will be entitled to all costs, including reasonable attorney's fees necessarily incurred upon the CMR's refusal to pay the above costs.</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Notwithstanding the foregoing Subparagraph, in the event of an emergency constituting an immediate hazard to health or safety of </w:t>
      </w:r>
      <w:r w:rsidR="008F364F" w:rsidRPr="000B6EBD">
        <w:rPr>
          <w:rFonts w:ascii="Times New Roman" w:hAnsi="Times New Roman"/>
          <w:sz w:val="20"/>
        </w:rPr>
        <w:t>Judicial Council</w:t>
      </w:r>
      <w:r w:rsidRPr="000B6EBD">
        <w:rPr>
          <w:rFonts w:ascii="Times New Roman" w:hAnsi="Times New Roman"/>
          <w:sz w:val="20"/>
        </w:rPr>
        <w:t xml:space="preserve"> employees, property, or licensees, the </w:t>
      </w:r>
      <w:r w:rsidR="008F364F" w:rsidRPr="000B6EBD">
        <w:rPr>
          <w:rFonts w:ascii="Times New Roman" w:hAnsi="Times New Roman"/>
          <w:sz w:val="20"/>
        </w:rPr>
        <w:t>Judicial Council</w:t>
      </w:r>
      <w:r w:rsidRPr="000B6EBD">
        <w:rPr>
          <w:rFonts w:ascii="Times New Roman" w:hAnsi="Times New Roman"/>
          <w:sz w:val="20"/>
        </w:rPr>
        <w:t xml:space="preserve"> may undertake, at the CMR's expense and without prior notice, all work necessary to correct such hazardous condition(s) when it is caused by work of the CMR not being in accordance with the requirements of the Contract Documents.</w:t>
      </w:r>
    </w:p>
    <w:p w:rsidR="001413BB" w:rsidRPr="000B6EBD" w:rsidRDefault="001413BB" w:rsidP="001413BB">
      <w:pPr>
        <w:pStyle w:val="ListParagraph"/>
        <w:rPr>
          <w:rFonts w:ascii="Times New Roman" w:hAnsi="Times New Roman"/>
          <w:sz w:val="20"/>
        </w:rPr>
      </w:pPr>
    </w:p>
    <w:p w:rsidR="00AD32FD" w:rsidRPr="00AD32F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TAXES</w:t>
      </w:r>
      <w:r w:rsidR="00C55D03" w:rsidRPr="000B6EBD">
        <w:rPr>
          <w:rFonts w:ascii="Times New Roman" w:hAnsi="Times New Roman"/>
          <w:b/>
          <w:sz w:val="20"/>
        </w:rPr>
        <w:t>.</w:t>
      </w:r>
      <w:r w:rsidR="00F76211" w:rsidRPr="000B6EBD">
        <w:rPr>
          <w:rFonts w:ascii="Times New Roman" w:hAnsi="Times New Roman"/>
          <w:b/>
          <w:sz w:val="20"/>
        </w:rPr>
        <w:fldChar w:fldCharType="begin"/>
      </w:r>
      <w:r w:rsidR="00B17F65" w:rsidRPr="000B6EBD">
        <w:rPr>
          <w:rFonts w:ascii="Times New Roman" w:hAnsi="Times New Roman"/>
          <w:sz w:val="20"/>
        </w:rPr>
        <w:instrText xml:space="preserve"> TC “</w:instrText>
      </w:r>
      <w:bookmarkStart w:id="229" w:name="_Toc412467260"/>
      <w:bookmarkStart w:id="230" w:name="_Toc411516725"/>
      <w:r w:rsidR="00B17F65" w:rsidRPr="000B6EBD">
        <w:rPr>
          <w:rFonts w:ascii="Times New Roman" w:hAnsi="Times New Roman"/>
          <w:b/>
          <w:sz w:val="20"/>
        </w:rPr>
        <w:instrText>3.6  TAXES</w:instrText>
      </w:r>
      <w:bookmarkEnd w:id="229"/>
      <w:bookmarkEnd w:id="230"/>
      <w:r w:rsidR="00B17F65"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b/>
          <w:sz w:val="20"/>
        </w:rPr>
        <w:t xml:space="preserve">  </w:t>
      </w:r>
    </w:p>
    <w:p w:rsidR="002A1273" w:rsidRDefault="00E46846" w:rsidP="00AD32FD">
      <w:pPr>
        <w:pStyle w:val="ListParagraph"/>
        <w:numPr>
          <w:ilvl w:val="2"/>
          <w:numId w:val="154"/>
        </w:numPr>
        <w:spacing w:after="240" w:line="259" w:lineRule="auto"/>
        <w:contextualSpacing/>
        <w:rPr>
          <w:rFonts w:ascii="Times New Roman" w:hAnsi="Times New Roman"/>
          <w:sz w:val="20"/>
        </w:rPr>
      </w:pPr>
      <w:r w:rsidRPr="000B6EBD">
        <w:rPr>
          <w:rFonts w:ascii="Times New Roman" w:hAnsi="Times New Roman"/>
          <w:sz w:val="20"/>
        </w:rPr>
        <w:t>CMR shall</w:t>
      </w:r>
      <w:r w:rsidR="00AD32FD">
        <w:rPr>
          <w:rFonts w:ascii="Times New Roman" w:hAnsi="Times New Roman"/>
          <w:sz w:val="20"/>
        </w:rPr>
        <w:t xml:space="preserve"> also</w:t>
      </w:r>
      <w:r w:rsidRPr="000B6EBD">
        <w:rPr>
          <w:rFonts w:ascii="Times New Roman" w:hAnsi="Times New Roman"/>
          <w:sz w:val="20"/>
        </w:rPr>
        <w:t xml:space="preserve"> pay, when due, all applicable income taxes, including estimated taxes, incurred as a result of the compensation paid by the </w:t>
      </w:r>
      <w:r w:rsidR="008F364F" w:rsidRPr="000B6EBD">
        <w:rPr>
          <w:rFonts w:ascii="Times New Roman" w:hAnsi="Times New Roman"/>
          <w:sz w:val="20"/>
        </w:rPr>
        <w:t>Judicial Council</w:t>
      </w:r>
      <w:r w:rsidRPr="000B6EBD">
        <w:rPr>
          <w:rFonts w:ascii="Times New Roman" w:hAnsi="Times New Roman"/>
          <w:sz w:val="20"/>
        </w:rPr>
        <w:t xml:space="preserve"> to the CMR for the Services.  The </w:t>
      </w:r>
      <w:r w:rsidR="008F364F" w:rsidRPr="000B6EBD">
        <w:rPr>
          <w:rFonts w:ascii="Times New Roman" w:hAnsi="Times New Roman"/>
          <w:sz w:val="20"/>
        </w:rPr>
        <w:t>Judicial Council</w:t>
      </w:r>
      <w:r w:rsidRPr="000B6EBD">
        <w:rPr>
          <w:rFonts w:ascii="Times New Roman" w:hAnsi="Times New Roman"/>
          <w:sz w:val="20"/>
        </w:rPr>
        <w:t xml:space="preserve"> is exempt from federal excise taxes and no payment will be made for any taxes levied on the CMR’s or any Subcontractor’s employees’ wages.   CMR agrees to indemnify, defend and hold the </w:t>
      </w:r>
      <w:r w:rsidR="008F364F" w:rsidRPr="000B6EBD">
        <w:rPr>
          <w:rFonts w:ascii="Times New Roman" w:hAnsi="Times New Roman"/>
          <w:sz w:val="20"/>
        </w:rPr>
        <w:t>Judicial Council</w:t>
      </w:r>
      <w:r w:rsidRPr="000B6EBD">
        <w:rPr>
          <w:rFonts w:ascii="Times New Roman" w:hAnsi="Times New Roman"/>
          <w:sz w:val="20"/>
        </w:rPr>
        <w:t xml:space="preserve"> harmless for any claims, costs, losses, fees, penalties, interest or damages (including attorney fees and costs) suffered by the </w:t>
      </w:r>
      <w:r w:rsidR="008F364F" w:rsidRPr="000B6EBD">
        <w:rPr>
          <w:rFonts w:ascii="Times New Roman" w:hAnsi="Times New Roman"/>
          <w:sz w:val="20"/>
        </w:rPr>
        <w:t>Judicial Council</w:t>
      </w:r>
      <w:r w:rsidRPr="000B6EBD">
        <w:rPr>
          <w:rFonts w:ascii="Times New Roman" w:hAnsi="Times New Roman"/>
          <w:sz w:val="20"/>
        </w:rPr>
        <w:t xml:space="preserve"> resulting from the CMR's failure to comply with this provision.  The </w:t>
      </w:r>
      <w:r w:rsidR="008F364F" w:rsidRPr="000B6EBD">
        <w:rPr>
          <w:rFonts w:ascii="Times New Roman" w:hAnsi="Times New Roman"/>
          <w:sz w:val="20"/>
        </w:rPr>
        <w:t>Judicial Council</w:t>
      </w:r>
      <w:r w:rsidRPr="000B6EBD">
        <w:rPr>
          <w:rFonts w:ascii="Times New Roman" w:hAnsi="Times New Roman"/>
          <w:sz w:val="20"/>
        </w:rPr>
        <w:t xml:space="preserve"> may offset any taxes paid by the </w:t>
      </w:r>
      <w:r w:rsidR="008F364F" w:rsidRPr="000B6EBD">
        <w:rPr>
          <w:rFonts w:ascii="Times New Roman" w:hAnsi="Times New Roman"/>
          <w:sz w:val="20"/>
        </w:rPr>
        <w:t>Judicial Council</w:t>
      </w:r>
      <w:r w:rsidRPr="000B6EBD">
        <w:rPr>
          <w:rFonts w:ascii="Times New Roman" w:hAnsi="Times New Roman"/>
          <w:sz w:val="20"/>
        </w:rPr>
        <w:t xml:space="preserve"> as a result of the CMR’s breach of this provision.</w:t>
      </w:r>
    </w:p>
    <w:p w:rsidR="00AD32FD" w:rsidRDefault="00AD32FD" w:rsidP="00AD32FD">
      <w:pPr>
        <w:pStyle w:val="ListParagraph"/>
        <w:spacing w:after="240" w:line="259" w:lineRule="auto"/>
        <w:ind w:left="1800"/>
        <w:contextualSpacing/>
        <w:rPr>
          <w:rFonts w:ascii="Times New Roman" w:hAnsi="Times New Roman"/>
          <w:sz w:val="20"/>
        </w:rPr>
      </w:pPr>
    </w:p>
    <w:p w:rsidR="00AD32FD" w:rsidRPr="00831F92" w:rsidRDefault="00AD32FD" w:rsidP="00AD32FD">
      <w:pPr>
        <w:pStyle w:val="ListParagraph"/>
        <w:numPr>
          <w:ilvl w:val="2"/>
          <w:numId w:val="154"/>
        </w:numPr>
        <w:spacing w:after="160" w:line="259" w:lineRule="auto"/>
        <w:contextualSpacing/>
        <w:rPr>
          <w:rFonts w:ascii="Times New Roman" w:hAnsi="Times New Roman"/>
          <w:color w:val="000000" w:themeColor="text1"/>
          <w:sz w:val="20"/>
        </w:rPr>
      </w:pPr>
      <w:r w:rsidRPr="00831F92">
        <w:rPr>
          <w:rFonts w:ascii="Times New Roman" w:hAnsi="Times New Roman"/>
          <w:color w:val="000000" w:themeColor="text1"/>
          <w:sz w:val="20"/>
        </w:rPr>
        <w:t xml:space="preserve">CMR </w:t>
      </w:r>
      <w:r>
        <w:rPr>
          <w:rFonts w:ascii="Times New Roman" w:hAnsi="Times New Roman"/>
          <w:color w:val="000000" w:themeColor="text1"/>
          <w:sz w:val="20"/>
        </w:rPr>
        <w:t xml:space="preserve">and/or its subcontractors, as required, </w:t>
      </w:r>
      <w:r w:rsidRPr="00831F92">
        <w:rPr>
          <w:rFonts w:ascii="Times New Roman" w:hAnsi="Times New Roman"/>
          <w:color w:val="000000" w:themeColor="text1"/>
          <w:sz w:val="20"/>
        </w:rPr>
        <w:t>shall pay, when due, all applicable sales taxes.  The Direct Cost of Work component of the GMP shall include all applicable sales taxes or other taxes that may be due in accordance with section 7051 of the Revenue and Taxation Code</w:t>
      </w:r>
      <w:r>
        <w:rPr>
          <w:rFonts w:ascii="Times New Roman" w:hAnsi="Times New Roman"/>
          <w:color w:val="000000" w:themeColor="text1"/>
          <w:sz w:val="20"/>
        </w:rPr>
        <w:t>,</w:t>
      </w:r>
      <w:r w:rsidRPr="00831F92">
        <w:rPr>
          <w:rFonts w:ascii="Times New Roman" w:hAnsi="Times New Roman"/>
          <w:color w:val="000000" w:themeColor="text1"/>
          <w:sz w:val="20"/>
        </w:rPr>
        <w:t xml:space="preserve"> Regulation 1521 of the State Board of Equalization or any other tax code that may be applicable.</w:t>
      </w:r>
    </w:p>
    <w:p w:rsidR="00AD32FD" w:rsidRPr="000B6EBD" w:rsidRDefault="00AD32FD" w:rsidP="00AD32FD">
      <w:pPr>
        <w:pStyle w:val="ListParagraph"/>
        <w:spacing w:after="160" w:line="259" w:lineRule="auto"/>
        <w:ind w:left="1800"/>
        <w:contextualSpacing/>
        <w:rPr>
          <w:rFonts w:ascii="Times New Roman" w:hAnsi="Times New Roman"/>
          <w:sz w:val="20"/>
        </w:rPr>
      </w:pPr>
    </w:p>
    <w:p w:rsidR="001413BB" w:rsidRPr="000B6EBD" w:rsidRDefault="001413BB" w:rsidP="001413BB">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PERMITS, FEES AND NOTICES</w:t>
      </w:r>
      <w:r w:rsidR="00F76211"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31" w:name="_Toc368061951"/>
      <w:bookmarkStart w:id="232" w:name="_Toc368062064"/>
      <w:bookmarkStart w:id="233" w:name="_Toc412467261"/>
      <w:bookmarkStart w:id="234" w:name="_Toc411516726"/>
      <w:r w:rsidR="000D29B9" w:rsidRPr="000B6EBD">
        <w:rPr>
          <w:rFonts w:ascii="Times New Roman" w:hAnsi="Times New Roman"/>
          <w:b/>
          <w:sz w:val="20"/>
        </w:rPr>
        <w:instrText>3.7  PERMITS, FEES AND NOTICES</w:instrText>
      </w:r>
      <w:bookmarkEnd w:id="231"/>
      <w:bookmarkEnd w:id="232"/>
      <w:bookmarkEnd w:id="233"/>
      <w:bookmarkEnd w:id="234"/>
      <w:r w:rsidR="000D29B9"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secure and pay for all required permits, governmental fees, licenses and inspections necessary to complete the Work, unless otherwise provided in the Contract Documents.  The </w:t>
      </w:r>
      <w:r w:rsidR="008F364F" w:rsidRPr="000B6EBD">
        <w:rPr>
          <w:rFonts w:ascii="Times New Roman" w:hAnsi="Times New Roman"/>
          <w:sz w:val="20"/>
        </w:rPr>
        <w:t>Judicial Council</w:t>
      </w:r>
      <w:r w:rsidRPr="000B6EBD">
        <w:rPr>
          <w:rFonts w:ascii="Times New Roman" w:hAnsi="Times New Roman"/>
          <w:sz w:val="20"/>
        </w:rPr>
        <w:t xml:space="preserve"> shall compensate the CMR for the permits, fees and services specified as an Allowance.</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comply with and give notices required by laws, ordinances, rules, regulations and lawful orders of public authorities bearing on the performance of the Work.</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the CMR observes that portions of the Contract Documents are at variance with applicable laws, statutes, ordinances, building codes, and rules and regulations, the CMR shall promptly notify the </w:t>
      </w:r>
      <w:r w:rsidR="008F364F" w:rsidRPr="000B6EBD">
        <w:rPr>
          <w:rFonts w:ascii="Times New Roman" w:hAnsi="Times New Roman"/>
          <w:sz w:val="20"/>
        </w:rPr>
        <w:t>Judicial Council</w:t>
      </w:r>
      <w:r w:rsidRPr="000B6EBD">
        <w:rPr>
          <w:rFonts w:ascii="Times New Roman" w:hAnsi="Times New Roman"/>
          <w:sz w:val="20"/>
        </w:rPr>
        <w:t xml:space="preserve"> in writing.  If the CMR allows work to be performed known to be contrary, or should have known to be contrary to laws, statutes, ordinances, building codes, and rules and regulations without prior notice to the </w:t>
      </w:r>
      <w:r w:rsidR="008F364F" w:rsidRPr="000B6EBD">
        <w:rPr>
          <w:rFonts w:ascii="Times New Roman" w:hAnsi="Times New Roman"/>
          <w:sz w:val="20"/>
        </w:rPr>
        <w:t>Judicial Council</w:t>
      </w:r>
      <w:r w:rsidRPr="000B6EBD">
        <w:rPr>
          <w:rFonts w:ascii="Times New Roman" w:hAnsi="Times New Roman"/>
          <w:sz w:val="20"/>
        </w:rPr>
        <w:t>, CMR shall assume full responsibility for the Work and shall bear the attributable costs.</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is not subject to municipal, county, or city laws, rules, or regulations pertaining to building permits or regulating the design or construction of buildings upon </w:t>
      </w:r>
      <w:r w:rsidR="008F364F" w:rsidRPr="000B6EBD">
        <w:rPr>
          <w:rFonts w:ascii="Times New Roman" w:hAnsi="Times New Roman"/>
          <w:sz w:val="20"/>
        </w:rPr>
        <w:t>Judicial Council</w:t>
      </w:r>
      <w:r w:rsidRPr="000B6EBD">
        <w:rPr>
          <w:rFonts w:ascii="Times New Roman" w:hAnsi="Times New Roman"/>
          <w:sz w:val="20"/>
        </w:rPr>
        <w:t xml:space="preserve"> property, except as specified in the Contract Documents.</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All construction work shall comply with the Applicable Codes including, without limitation, the California Building Standards Code (CBSC), including the California Green Building Standards (CALGreen) Code current adopted edition, as of the proposal date.</w:t>
      </w:r>
    </w:p>
    <w:p w:rsidR="001413BB" w:rsidRPr="000B6EBD" w:rsidRDefault="001413BB" w:rsidP="001413BB">
      <w:pPr>
        <w:pStyle w:val="ListParagraph"/>
        <w:rPr>
          <w:rFonts w:ascii="Times New Roman" w:hAnsi="Times New Roman"/>
          <w:sz w:val="20"/>
        </w:rPr>
      </w:pPr>
    </w:p>
    <w:p w:rsidR="00C55D03" w:rsidRPr="000B6EBD" w:rsidRDefault="00C55D03"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Trenches.</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Pursuant to Labor Code section 6705, if the Contract Sum </w:t>
      </w:r>
      <w:r w:rsidR="00150A81" w:rsidRPr="000B6EBD">
        <w:rPr>
          <w:rFonts w:ascii="Times New Roman" w:hAnsi="Times New Roman"/>
          <w:sz w:val="20"/>
        </w:rPr>
        <w:t>exceeds</w:t>
      </w:r>
      <w:r w:rsidRPr="000B6EBD">
        <w:rPr>
          <w:rFonts w:ascii="Times New Roman" w:hAnsi="Times New Roman"/>
          <w:sz w:val="20"/>
        </w:rPr>
        <w:t xml:space="preserve"> $25,000 and involves the excavation of any trench or trenches five (5) feet or more in depth, the CMR shall, in advance of excavation, promptly submit to the </w:t>
      </w:r>
      <w:r w:rsidR="008F364F" w:rsidRPr="000B6EBD">
        <w:rPr>
          <w:rFonts w:ascii="Times New Roman" w:hAnsi="Times New Roman"/>
          <w:sz w:val="20"/>
        </w:rPr>
        <w:t>Judicial Council</w:t>
      </w:r>
      <w:r w:rsidR="00AA4A52" w:rsidRPr="000B6EBD">
        <w:rPr>
          <w:rFonts w:ascii="Times New Roman" w:hAnsi="Times New Roman"/>
          <w:sz w:val="20"/>
        </w:rPr>
        <w:t>,</w:t>
      </w:r>
      <w:r w:rsidRPr="000B6EBD">
        <w:rPr>
          <w:rFonts w:ascii="Times New Roman" w:hAnsi="Times New Roman"/>
          <w:sz w:val="20"/>
        </w:rPr>
        <w:t xml:space="preserve"> and/or</w:t>
      </w:r>
      <w:r w:rsidR="00150A81" w:rsidRPr="000B6EBD">
        <w:rPr>
          <w:rFonts w:ascii="Times New Roman" w:hAnsi="Times New Roman"/>
          <w:sz w:val="20"/>
        </w:rPr>
        <w:t xml:space="preserve"> </w:t>
      </w:r>
      <w:r w:rsidR="00AA4A52" w:rsidRPr="000B6EBD">
        <w:rPr>
          <w:rFonts w:ascii="Times New Roman" w:hAnsi="Times New Roman"/>
          <w:sz w:val="20"/>
        </w:rPr>
        <w:t>its Construction Supervi</w:t>
      </w:r>
      <w:r w:rsidR="00784D06" w:rsidRPr="000B6EBD">
        <w:rPr>
          <w:rFonts w:ascii="Times New Roman" w:hAnsi="Times New Roman"/>
          <w:sz w:val="20"/>
        </w:rPr>
        <w:t>s</w:t>
      </w:r>
      <w:r w:rsidR="00AA4A52" w:rsidRPr="000B6EBD">
        <w:rPr>
          <w:rFonts w:ascii="Times New Roman" w:hAnsi="Times New Roman"/>
          <w:sz w:val="20"/>
        </w:rPr>
        <w:t>or/Inspector, and</w:t>
      </w:r>
      <w:r w:rsidRPr="000B6EBD">
        <w:rPr>
          <w:rFonts w:ascii="Times New Roman" w:hAnsi="Times New Roman"/>
          <w:sz w:val="20"/>
        </w:rPr>
        <w:t xml:space="preserve"> a registered civil or structural engineer employed by the </w:t>
      </w:r>
      <w:r w:rsidR="008F364F" w:rsidRPr="000B6EBD">
        <w:rPr>
          <w:rFonts w:ascii="Times New Roman" w:hAnsi="Times New Roman"/>
          <w:sz w:val="20"/>
        </w:rPr>
        <w:t>Judicial Council</w:t>
      </w:r>
      <w:r w:rsidRPr="000B6EBD">
        <w:rPr>
          <w:rFonts w:ascii="Times New Roman" w:hAnsi="Times New Roman"/>
          <w:sz w:val="20"/>
        </w:rPr>
        <w:t xml:space="preserve"> or Architect, a detailed plan showing the design of shoring for protection from the hazard of caving </w:t>
      </w:r>
      <w:r w:rsidR="00150A81" w:rsidRPr="000B6EBD">
        <w:rPr>
          <w:rFonts w:ascii="Times New Roman" w:hAnsi="Times New Roman"/>
          <w:sz w:val="20"/>
        </w:rPr>
        <w:t>ground</w:t>
      </w:r>
      <w:r w:rsidRPr="000B6EBD">
        <w:rPr>
          <w:rFonts w:ascii="Times New Roman" w:hAnsi="Times New Roman"/>
          <w:sz w:val="20"/>
        </w:rPr>
        <w:t xml:space="preserve"> during the excavation of such trench or trenches.</w:t>
      </w:r>
      <w:r w:rsidR="00150A81" w:rsidRPr="000B6EBD">
        <w:rPr>
          <w:rFonts w:ascii="Times New Roman" w:hAnsi="Times New Roman"/>
          <w:sz w:val="20"/>
        </w:rPr>
        <w:t xml:space="preserve"> </w:t>
      </w:r>
    </w:p>
    <w:p w:rsidR="001413BB" w:rsidRPr="000B6EBD" w:rsidRDefault="001413BB" w:rsidP="001413BB">
      <w:pPr>
        <w:pStyle w:val="ListParagraph"/>
        <w:spacing w:after="160" w:line="259" w:lineRule="auto"/>
        <w:ind w:left="2520"/>
        <w:contextualSpacing/>
        <w:rPr>
          <w:rFonts w:ascii="Times New Roman" w:hAnsi="Times New Roman"/>
          <w:sz w:val="20"/>
        </w:rPr>
      </w:pPr>
    </w:p>
    <w:p w:rsidR="00C55D0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If </w:t>
      </w:r>
      <w:r w:rsidR="0039495A" w:rsidRPr="000B6EBD">
        <w:rPr>
          <w:rFonts w:ascii="Times New Roman" w:hAnsi="Times New Roman"/>
          <w:sz w:val="20"/>
        </w:rPr>
        <w:t xml:space="preserve">CMR’s shoring </w:t>
      </w:r>
      <w:r w:rsidRPr="000B6EBD">
        <w:rPr>
          <w:rFonts w:ascii="Times New Roman" w:hAnsi="Times New Roman"/>
          <w:sz w:val="20"/>
        </w:rPr>
        <w:t>plan varies from the Shoring System Standards established by the</w:t>
      </w:r>
      <w:r w:rsidR="00150A81" w:rsidRPr="000B6EBD">
        <w:rPr>
          <w:rFonts w:ascii="Times New Roman" w:hAnsi="Times New Roman"/>
          <w:sz w:val="20"/>
        </w:rPr>
        <w:t xml:space="preserve"> </w:t>
      </w:r>
      <w:r w:rsidR="0081636D" w:rsidRPr="000B6EBD">
        <w:rPr>
          <w:rFonts w:ascii="Times New Roman" w:hAnsi="Times New Roman"/>
          <w:sz w:val="20"/>
        </w:rPr>
        <w:t>CalOSHA State of California</w:t>
      </w:r>
      <w:r w:rsidRPr="000B6EBD">
        <w:rPr>
          <w:rFonts w:ascii="Times New Roman" w:hAnsi="Times New Roman"/>
          <w:sz w:val="20"/>
        </w:rPr>
        <w:t xml:space="preserve"> Construction Safety Orders, the plan shall be prepared by a registered civil or structural engineer, but in no case shall </w:t>
      </w:r>
      <w:r w:rsidR="0039495A" w:rsidRPr="000B6EBD">
        <w:rPr>
          <w:rFonts w:ascii="Times New Roman" w:hAnsi="Times New Roman"/>
          <w:sz w:val="20"/>
        </w:rPr>
        <w:t xml:space="preserve">the shoring </w:t>
      </w:r>
      <w:r w:rsidRPr="000B6EBD">
        <w:rPr>
          <w:rFonts w:ascii="Times New Roman" w:hAnsi="Times New Roman"/>
          <w:sz w:val="20"/>
        </w:rPr>
        <w:t xml:space="preserve">plan be less effective than that required by the </w:t>
      </w:r>
      <w:r w:rsidR="00C509E8" w:rsidRPr="000B6EBD">
        <w:rPr>
          <w:rFonts w:ascii="Times New Roman" w:hAnsi="Times New Roman"/>
          <w:sz w:val="20"/>
        </w:rPr>
        <w:t xml:space="preserve">CalOSHA State of California </w:t>
      </w:r>
      <w:r w:rsidRPr="000B6EBD">
        <w:rPr>
          <w:rFonts w:ascii="Times New Roman" w:hAnsi="Times New Roman"/>
          <w:sz w:val="20"/>
        </w:rPr>
        <w:t xml:space="preserve">Construction Safety Orders. No excavation of </w:t>
      </w:r>
      <w:r w:rsidR="0039495A" w:rsidRPr="000B6EBD">
        <w:rPr>
          <w:rFonts w:ascii="Times New Roman" w:hAnsi="Times New Roman"/>
          <w:sz w:val="20"/>
        </w:rPr>
        <w:t xml:space="preserve">any </w:t>
      </w:r>
      <w:r w:rsidRPr="000B6EBD">
        <w:rPr>
          <w:rFonts w:ascii="Times New Roman" w:hAnsi="Times New Roman"/>
          <w:sz w:val="20"/>
        </w:rPr>
        <w:t xml:space="preserve">trench or trenches shall be commenced until </w:t>
      </w:r>
      <w:r w:rsidR="0039495A" w:rsidRPr="000B6EBD">
        <w:rPr>
          <w:rFonts w:ascii="Times New Roman" w:hAnsi="Times New Roman"/>
          <w:sz w:val="20"/>
        </w:rPr>
        <w:t xml:space="preserve">CMR’s shoring </w:t>
      </w:r>
      <w:r w:rsidRPr="000B6EBD">
        <w:rPr>
          <w:rFonts w:ascii="Times New Roman" w:hAnsi="Times New Roman"/>
          <w:sz w:val="20"/>
        </w:rPr>
        <w:t xml:space="preserve">plan has been accepted by the </w:t>
      </w:r>
      <w:r w:rsidR="008F364F" w:rsidRPr="000B6EBD">
        <w:rPr>
          <w:rFonts w:ascii="Times New Roman" w:hAnsi="Times New Roman"/>
          <w:sz w:val="20"/>
        </w:rPr>
        <w:t>Judicial Council</w:t>
      </w:r>
      <w:r w:rsidRPr="000B6EBD">
        <w:rPr>
          <w:rFonts w:ascii="Times New Roman" w:hAnsi="Times New Roman"/>
          <w:sz w:val="20"/>
        </w:rPr>
        <w:t xml:space="preserve"> or by the person to whom authority to accept has been delegated by the </w:t>
      </w:r>
      <w:r w:rsidR="008F364F" w:rsidRPr="000B6EBD">
        <w:rPr>
          <w:rFonts w:ascii="Times New Roman" w:hAnsi="Times New Roman"/>
          <w:sz w:val="20"/>
        </w:rPr>
        <w:t>Judicial Council</w:t>
      </w:r>
      <w:r w:rsidRPr="000B6EBD">
        <w:rPr>
          <w:rFonts w:ascii="Times New Roman" w:hAnsi="Times New Roman"/>
          <w:sz w:val="20"/>
        </w:rPr>
        <w:t xml:space="preserve">.  </w:t>
      </w:r>
    </w:p>
    <w:p w:rsidR="001413BB" w:rsidRPr="000B6EBD" w:rsidRDefault="001413BB" w:rsidP="001413BB">
      <w:pPr>
        <w:pStyle w:val="ListParagraph"/>
        <w:rPr>
          <w:rFonts w:ascii="Times New Roman" w:hAnsi="Times New Roman"/>
          <w:sz w:val="20"/>
        </w:rPr>
      </w:pPr>
    </w:p>
    <w:p w:rsidR="00C55D0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Pursuant to Labor Code section 6705, nothing in this Article shall impose tort liability upon the </w:t>
      </w:r>
      <w:r w:rsidR="008F364F" w:rsidRPr="000B6EBD">
        <w:rPr>
          <w:rFonts w:ascii="Times New Roman" w:hAnsi="Times New Roman"/>
          <w:sz w:val="20"/>
        </w:rPr>
        <w:t>Judicial Council</w:t>
      </w:r>
      <w:r w:rsidRPr="000B6EBD">
        <w:rPr>
          <w:rFonts w:ascii="Times New Roman" w:hAnsi="Times New Roman"/>
          <w:sz w:val="20"/>
        </w:rPr>
        <w:t xml:space="preserve"> or any of its employees.</w:t>
      </w:r>
      <w:bookmarkStart w:id="235" w:name="_Toc67134369"/>
      <w:bookmarkEnd w:id="235"/>
      <w:r w:rsidR="00C55D03" w:rsidRPr="000B6EBD">
        <w:rPr>
          <w:rFonts w:ascii="Times New Roman" w:hAnsi="Times New Roman"/>
          <w:sz w:val="20"/>
        </w:rPr>
        <w:t xml:space="preserve"> </w:t>
      </w:r>
    </w:p>
    <w:p w:rsidR="001413BB" w:rsidRPr="000B6EBD" w:rsidRDefault="001413BB" w:rsidP="001413BB">
      <w:pPr>
        <w:pStyle w:val="ListParagraph"/>
        <w:rPr>
          <w:rFonts w:ascii="Times New Roman" w:hAnsi="Times New Roman"/>
          <w:sz w:val="20"/>
        </w:rPr>
      </w:pPr>
    </w:p>
    <w:p w:rsidR="00C55D0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commence any excavation Work until it has secured all necessary permits including the required CAL OSHA excavation/shoring permit. Any permits shall be prominently displayed </w:t>
      </w:r>
      <w:r w:rsidR="0039495A" w:rsidRPr="000B6EBD">
        <w:rPr>
          <w:rFonts w:ascii="Times New Roman" w:hAnsi="Times New Roman"/>
          <w:sz w:val="20"/>
        </w:rPr>
        <w:t xml:space="preserve">at </w:t>
      </w:r>
      <w:r w:rsidRPr="000B6EBD">
        <w:rPr>
          <w:rFonts w:ascii="Times New Roman" w:hAnsi="Times New Roman"/>
          <w:sz w:val="20"/>
        </w:rPr>
        <w:t xml:space="preserve">the </w:t>
      </w:r>
      <w:r w:rsidR="0039495A" w:rsidRPr="000B6EBD">
        <w:rPr>
          <w:rFonts w:ascii="Times New Roman" w:hAnsi="Times New Roman"/>
          <w:sz w:val="20"/>
        </w:rPr>
        <w:t xml:space="preserve">Site </w:t>
      </w:r>
      <w:r w:rsidRPr="000B6EBD">
        <w:rPr>
          <w:rFonts w:ascii="Times New Roman" w:hAnsi="Times New Roman"/>
          <w:sz w:val="20"/>
        </w:rPr>
        <w:t>prior to the commencement of any excavation</w:t>
      </w:r>
      <w:r w:rsidR="00DE2844" w:rsidRPr="000B6EBD">
        <w:rPr>
          <w:rFonts w:ascii="Times New Roman" w:hAnsi="Times New Roman"/>
          <w:sz w:val="20"/>
        </w:rPr>
        <w:t xml:space="preserve"> work</w:t>
      </w:r>
      <w:r w:rsidRPr="000B6EBD">
        <w:rPr>
          <w:rFonts w:ascii="Times New Roman" w:hAnsi="Times New Roman"/>
          <w:sz w:val="20"/>
        </w:rPr>
        <w:t xml:space="preserve">.  </w:t>
      </w:r>
    </w:p>
    <w:p w:rsidR="001413BB" w:rsidRPr="000B6EBD" w:rsidRDefault="001413BB" w:rsidP="001413BB">
      <w:pPr>
        <w:pStyle w:val="ListParagraph"/>
        <w:rPr>
          <w:rFonts w:ascii="Times New Roman" w:hAnsi="Times New Roman"/>
          <w:sz w:val="20"/>
        </w:rPr>
      </w:pPr>
    </w:p>
    <w:p w:rsidR="00C55D0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Except in an emergency, CMR shall contact the appropriate regional notification center at least two (2) days prior to commencing any excavation if the excavation will be conducted in an area or in a private easement that is known, or reasonably should be known, to contain subsurface installations other than the underground facilities owned or operated by the </w:t>
      </w:r>
      <w:r w:rsidR="008F364F" w:rsidRPr="000B6EBD">
        <w:rPr>
          <w:rFonts w:ascii="Times New Roman" w:hAnsi="Times New Roman"/>
          <w:sz w:val="20"/>
        </w:rPr>
        <w:t>Judicial Council</w:t>
      </w:r>
      <w:r w:rsidRPr="000B6EBD">
        <w:rPr>
          <w:rFonts w:ascii="Times New Roman" w:hAnsi="Times New Roman"/>
          <w:sz w:val="20"/>
        </w:rPr>
        <w:t xml:space="preserve">, and obtain an inquiry identification number from that notification center. No excavation shall be commenced and/or carried out unless an inquiry identification number has been assigned to the CMR or any Subcontractor and the CMR has given the </w:t>
      </w:r>
      <w:r w:rsidR="008F364F" w:rsidRPr="000B6EBD">
        <w:rPr>
          <w:rFonts w:ascii="Times New Roman" w:hAnsi="Times New Roman"/>
          <w:sz w:val="20"/>
        </w:rPr>
        <w:t>Judicial Council</w:t>
      </w:r>
      <w:r w:rsidRPr="000B6EBD">
        <w:rPr>
          <w:rFonts w:ascii="Times New Roman" w:hAnsi="Times New Roman"/>
          <w:sz w:val="20"/>
        </w:rPr>
        <w:t xml:space="preserve"> the identification number. Any damages arising from CMR's failure to make appropriate notification shall be at the sole risk and expense of the CMR. Any delays caused by failure to make appropriate notification shall be at the sole risk of the CMR and shall not be considered </w:t>
      </w:r>
      <w:r w:rsidR="00A808ED" w:rsidRPr="000B6EBD">
        <w:rPr>
          <w:rFonts w:ascii="Times New Roman" w:hAnsi="Times New Roman"/>
          <w:sz w:val="20"/>
        </w:rPr>
        <w:t xml:space="preserve">as a basis </w:t>
      </w:r>
      <w:r w:rsidRPr="000B6EBD">
        <w:rPr>
          <w:rFonts w:ascii="Times New Roman" w:hAnsi="Times New Roman"/>
          <w:sz w:val="20"/>
        </w:rPr>
        <w:t>for an extension of the Contract</w:t>
      </w:r>
      <w:r w:rsidR="00C46A26" w:rsidRPr="000B6EBD">
        <w:rPr>
          <w:rFonts w:ascii="Times New Roman" w:hAnsi="Times New Roman"/>
          <w:sz w:val="20"/>
        </w:rPr>
        <w:t xml:space="preserve"> </w:t>
      </w:r>
      <w:r w:rsidRPr="000B6EBD">
        <w:rPr>
          <w:rFonts w:ascii="Times New Roman" w:hAnsi="Times New Roman"/>
          <w:sz w:val="20"/>
        </w:rPr>
        <w:t>time.</w:t>
      </w:r>
      <w:r w:rsidR="00C46A26" w:rsidRPr="000B6EBD">
        <w:rPr>
          <w:rFonts w:ascii="Times New Roman" w:hAnsi="Times New Roman"/>
          <w:sz w:val="20"/>
        </w:rPr>
        <w:t xml:space="preserve">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SUPERINTENDENT</w:t>
      </w:r>
      <w:r w:rsidR="00F76211"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36" w:name="_Toc368061952"/>
      <w:bookmarkStart w:id="237" w:name="_Toc368062065"/>
      <w:bookmarkStart w:id="238" w:name="_Toc412467262"/>
      <w:bookmarkStart w:id="239" w:name="_Toc411516727"/>
      <w:r w:rsidR="000D29B9" w:rsidRPr="000B6EBD">
        <w:rPr>
          <w:rFonts w:ascii="Times New Roman" w:hAnsi="Times New Roman"/>
          <w:b/>
          <w:sz w:val="20"/>
        </w:rPr>
        <w:instrText>3.8  SUPERINTENDENT</w:instrText>
      </w:r>
      <w:bookmarkEnd w:id="236"/>
      <w:bookmarkEnd w:id="237"/>
      <w:bookmarkEnd w:id="238"/>
      <w:bookmarkEnd w:id="239"/>
      <w:r w:rsidR="000D29B9"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1413BB" w:rsidRPr="000B6EBD" w:rsidRDefault="001413BB" w:rsidP="001413BB">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employ a competent Superintendent and necessary assistants who shall be in attendance at the Project </w:t>
      </w:r>
      <w:r w:rsidR="00A808ED" w:rsidRPr="000B6EBD">
        <w:rPr>
          <w:rFonts w:ascii="Times New Roman" w:hAnsi="Times New Roman"/>
          <w:sz w:val="20"/>
        </w:rPr>
        <w:t xml:space="preserve">Site </w:t>
      </w:r>
      <w:r w:rsidRPr="000B6EBD">
        <w:rPr>
          <w:rFonts w:ascii="Times New Roman" w:hAnsi="Times New Roman"/>
          <w:sz w:val="20"/>
        </w:rPr>
        <w:t>during performance of the Work.  The Superintendent shall represent the CMR, and communications given to the Superintendent shall be as binding as if given directly to the CMR.  All communications shall be confirmed in writing by the CMR.</w:t>
      </w:r>
      <w:r w:rsidR="006B31B9" w:rsidRPr="000B6EBD">
        <w:rPr>
          <w:rFonts w:ascii="Times New Roman" w:hAnsi="Times New Roman"/>
          <w:sz w:val="20"/>
        </w:rPr>
        <w:t xml:space="preserve">  </w:t>
      </w:r>
      <w:r w:rsidRPr="000B6EBD">
        <w:rPr>
          <w:rFonts w:ascii="Times New Roman" w:hAnsi="Times New Roman"/>
          <w:sz w:val="20"/>
        </w:rPr>
        <w:t xml:space="preserve">At any other time when the Superintendent is absent from the Project </w:t>
      </w:r>
      <w:r w:rsidR="00A808ED" w:rsidRPr="000B6EBD">
        <w:rPr>
          <w:rFonts w:ascii="Times New Roman" w:hAnsi="Times New Roman"/>
          <w:sz w:val="20"/>
        </w:rPr>
        <w:t xml:space="preserve">Site </w:t>
      </w:r>
      <w:r w:rsidRPr="000B6EBD">
        <w:rPr>
          <w:rFonts w:ascii="Times New Roman" w:hAnsi="Times New Roman"/>
          <w:sz w:val="20"/>
        </w:rPr>
        <w:t xml:space="preserve">because no Work is being performed, the Superintendent shall nevertheless keep the </w:t>
      </w:r>
      <w:r w:rsidR="008F364F" w:rsidRPr="000B6EBD">
        <w:rPr>
          <w:rFonts w:ascii="Times New Roman" w:hAnsi="Times New Roman"/>
          <w:sz w:val="20"/>
        </w:rPr>
        <w:t>Judicial Council</w:t>
      </w:r>
      <w:r w:rsidRPr="000B6EBD">
        <w:rPr>
          <w:rFonts w:ascii="Times New Roman" w:hAnsi="Times New Roman"/>
          <w:sz w:val="20"/>
        </w:rPr>
        <w:t xml:space="preserve"> advised of the Superintendent's whereabouts so that the Superintendent may readily be reached and available for consultation at the Project </w:t>
      </w:r>
      <w:r w:rsidR="00A808ED" w:rsidRPr="000B6EBD">
        <w:rPr>
          <w:rFonts w:ascii="Times New Roman" w:hAnsi="Times New Roman"/>
          <w:sz w:val="20"/>
        </w:rPr>
        <w:t xml:space="preserve">Site </w:t>
      </w:r>
      <w:r w:rsidRPr="000B6EBD">
        <w:rPr>
          <w:rFonts w:ascii="Times New Roman" w:hAnsi="Times New Roman"/>
          <w:sz w:val="20"/>
        </w:rPr>
        <w:t>at any time.</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PROJECT SCHEDULES AND NARRATIVE REPORT</w:t>
      </w:r>
      <w:r w:rsidR="00F76211"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40" w:name="_Toc368061953"/>
      <w:bookmarkStart w:id="241" w:name="_Toc368062066"/>
      <w:bookmarkStart w:id="242" w:name="_Toc412467263"/>
      <w:bookmarkStart w:id="243" w:name="_Toc411516728"/>
      <w:r w:rsidR="000D29B9" w:rsidRPr="000B6EBD">
        <w:rPr>
          <w:rFonts w:ascii="Times New Roman" w:hAnsi="Times New Roman"/>
          <w:b/>
          <w:sz w:val="20"/>
        </w:rPr>
        <w:instrText>3.9  PROJECT SCHEDULES AND NARRATIVE REPORT</w:instrText>
      </w:r>
      <w:bookmarkEnd w:id="240"/>
      <w:bookmarkEnd w:id="241"/>
      <w:bookmarkEnd w:id="242"/>
      <w:bookmarkEnd w:id="243"/>
      <w:r w:rsidR="000D29B9"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1413BB" w:rsidRPr="000B6EBD" w:rsidRDefault="001413BB" w:rsidP="001413BB">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Master Project Schedule</w:t>
      </w:r>
      <w:r w:rsidRPr="000B6EBD">
        <w:rPr>
          <w:rFonts w:ascii="Times New Roman" w:hAnsi="Times New Roman"/>
          <w:sz w:val="20"/>
        </w:rPr>
        <w:t xml:space="preserve">.  Within thirty (30) calendar days after the starting date on the Notice to Proceed, the CMR shall prepare and submit to the </w:t>
      </w:r>
      <w:r w:rsidR="008F364F" w:rsidRPr="000B6EBD">
        <w:rPr>
          <w:rFonts w:ascii="Times New Roman" w:hAnsi="Times New Roman"/>
          <w:sz w:val="20"/>
        </w:rPr>
        <w:t>Judicial Council</w:t>
      </w:r>
      <w:r w:rsidRPr="000B6EBD">
        <w:rPr>
          <w:rFonts w:ascii="Times New Roman" w:hAnsi="Times New Roman"/>
          <w:sz w:val="20"/>
        </w:rPr>
        <w:t xml:space="preserve"> for review and acceptance, with copy to the Architect, a detailed update to the Estimated Schedule that was in the </w:t>
      </w:r>
      <w:r w:rsidR="008F364F" w:rsidRPr="000B6EBD">
        <w:rPr>
          <w:rFonts w:ascii="Times New Roman" w:hAnsi="Times New Roman"/>
          <w:sz w:val="20"/>
        </w:rPr>
        <w:t>Judicial Council</w:t>
      </w:r>
      <w:r w:rsidRPr="000B6EBD">
        <w:rPr>
          <w:rFonts w:ascii="Times New Roman" w:hAnsi="Times New Roman"/>
          <w:sz w:val="20"/>
        </w:rPr>
        <w:t xml:space="preserve">’s solicitation document.  This schedule, once accepted by the </w:t>
      </w:r>
      <w:r w:rsidR="008F364F" w:rsidRPr="000B6EBD">
        <w:rPr>
          <w:rFonts w:ascii="Times New Roman" w:hAnsi="Times New Roman"/>
          <w:sz w:val="20"/>
        </w:rPr>
        <w:t>Judicial Council</w:t>
      </w:r>
      <w:r w:rsidRPr="000B6EBD">
        <w:rPr>
          <w:rFonts w:ascii="Times New Roman" w:hAnsi="Times New Roman"/>
          <w:sz w:val="20"/>
        </w:rPr>
        <w:t xml:space="preserve">, shall be the CMR’s Master Project Schedule.  </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Master Project Schedule shall be comprised of a Critical Path Method network and shall be in a Gantt chart format.   CMR shall input the critical path schedule using Primavera Project Planner, Primavera SureTrack, or </w:t>
      </w:r>
      <w:r w:rsidR="008F364F" w:rsidRPr="000B6EBD">
        <w:rPr>
          <w:rFonts w:ascii="Times New Roman" w:hAnsi="Times New Roman"/>
          <w:sz w:val="20"/>
        </w:rPr>
        <w:t>Judicial Council</w:t>
      </w:r>
      <w:r w:rsidRPr="000B6EBD">
        <w:rPr>
          <w:rFonts w:ascii="Times New Roman" w:hAnsi="Times New Roman"/>
          <w:sz w:val="20"/>
        </w:rPr>
        <w:t xml:space="preserve">-approved equal software.  All programs shall be capable of converting the data to a format that is readable using Primavera SureTrack, version 3.0, unless another format is specified in the Contract Documents. </w:t>
      </w:r>
    </w:p>
    <w:p w:rsidR="001413BB" w:rsidRPr="000B6EBD" w:rsidRDefault="001413BB" w:rsidP="001413BB">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CMR’s Master Project Schedule shall show the dates on which each part or division of the Work is expected to be started and completed.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Work activities making up the Master Project Schedule shall be of sufficient detail to assure that adequate planning has been done for proper execution of the </w:t>
      </w:r>
      <w:r w:rsidR="00E61C30" w:rsidRPr="000B6EBD">
        <w:rPr>
          <w:rFonts w:ascii="Times New Roman" w:hAnsi="Times New Roman"/>
          <w:sz w:val="20"/>
        </w:rPr>
        <w:t xml:space="preserve">Work </w:t>
      </w:r>
      <w:r w:rsidRPr="000B6EBD">
        <w:rPr>
          <w:rFonts w:ascii="Times New Roman" w:hAnsi="Times New Roman"/>
          <w:sz w:val="20"/>
        </w:rPr>
        <w:t xml:space="preserve">and such that, in the sole judgment of the </w:t>
      </w:r>
      <w:r w:rsidR="008F364F" w:rsidRPr="000B6EBD">
        <w:rPr>
          <w:rFonts w:ascii="Times New Roman" w:hAnsi="Times New Roman"/>
          <w:sz w:val="20"/>
        </w:rPr>
        <w:t>Judicial Council</w:t>
      </w:r>
      <w:r w:rsidRPr="000B6EBD">
        <w:rPr>
          <w:rFonts w:ascii="Times New Roman" w:hAnsi="Times New Roman"/>
          <w:sz w:val="20"/>
        </w:rPr>
        <w:t xml:space="preserve">, it provides an appropriate basis for monitoring and evaluating the progress of the Work. The schedule shall show the interdependence of each activity and a critical path.  The Master Project Schedule shall include, but shall not be limited to, the following items: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Project design and construction activities;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Due dates of contractual obligations;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Project meetings;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Dates for submission for required milestones;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CEQA mitigations, actions, and deadlines;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Peer and Constructability Reviews;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Review times assumptions;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Property acquisition, and escrow closing deadlines;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Dates for </w:t>
      </w:r>
      <w:r w:rsidR="008F364F" w:rsidRPr="000B6EBD">
        <w:rPr>
          <w:rFonts w:ascii="Times New Roman" w:hAnsi="Times New Roman"/>
          <w:sz w:val="20"/>
        </w:rPr>
        <w:t>Judicial Council</w:t>
      </w:r>
      <w:r w:rsidRPr="000B6EBD">
        <w:rPr>
          <w:rFonts w:ascii="Times New Roman" w:hAnsi="Times New Roman"/>
          <w:sz w:val="20"/>
        </w:rPr>
        <w:t xml:space="preserve"> or agency submittals, reviews, and/or approvals including the Interim Facilities Panel, Judicial Council, Department of Finance, and Public Works Board review and approval meetings;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Peer Reviews;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Access Compliance and State Fire Marshal review submittals and response to comments;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‘Back-check’ submittals and approvals;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Subcontractor bidding activities and approvals and the development of the GMP;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Notice to Proceed for Construction Phase;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Activities and milestones during construction;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Commissioning Activities;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Furniture, Fixtures and Equipment ordering, delivery, outfitting, and installation; </w:t>
      </w:r>
    </w:p>
    <w:p w:rsidR="002A1273" w:rsidRPr="000B6EBD" w:rsidRDefault="00150A81"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Punch</w:t>
      </w:r>
      <w:r w:rsidR="00AA4A52" w:rsidRPr="000B6EBD">
        <w:rPr>
          <w:rFonts w:ascii="Times New Roman" w:hAnsi="Times New Roman"/>
          <w:sz w:val="20"/>
        </w:rPr>
        <w:t xml:space="preserve"> </w:t>
      </w:r>
      <w:r w:rsidRPr="000B6EBD">
        <w:rPr>
          <w:rFonts w:ascii="Times New Roman" w:hAnsi="Times New Roman"/>
          <w:sz w:val="20"/>
        </w:rPr>
        <w:t>list</w:t>
      </w:r>
      <w:r w:rsidR="00E46846" w:rsidRPr="000B6EBD">
        <w:rPr>
          <w:rFonts w:ascii="Times New Roman" w:hAnsi="Times New Roman"/>
          <w:sz w:val="20"/>
        </w:rPr>
        <w:t xml:space="preserve"> preparation, </w:t>
      </w:r>
      <w:r w:rsidRPr="000B6EBD">
        <w:rPr>
          <w:rFonts w:ascii="Times New Roman" w:hAnsi="Times New Roman"/>
          <w:sz w:val="20"/>
        </w:rPr>
        <w:t>punch</w:t>
      </w:r>
      <w:r w:rsidR="00AA4A52" w:rsidRPr="000B6EBD">
        <w:rPr>
          <w:rFonts w:ascii="Times New Roman" w:hAnsi="Times New Roman"/>
          <w:sz w:val="20"/>
        </w:rPr>
        <w:t xml:space="preserve"> </w:t>
      </w:r>
      <w:r w:rsidRPr="000B6EBD">
        <w:rPr>
          <w:rFonts w:ascii="Times New Roman" w:hAnsi="Times New Roman"/>
          <w:sz w:val="20"/>
        </w:rPr>
        <w:t>list</w:t>
      </w:r>
      <w:r w:rsidR="00E46846" w:rsidRPr="000B6EBD">
        <w:rPr>
          <w:rFonts w:ascii="Times New Roman" w:hAnsi="Times New Roman"/>
          <w:sz w:val="20"/>
        </w:rPr>
        <w:t xml:space="preserve"> work, and </w:t>
      </w:r>
      <w:r w:rsidRPr="000B6EBD">
        <w:rPr>
          <w:rFonts w:ascii="Times New Roman" w:hAnsi="Times New Roman"/>
          <w:sz w:val="20"/>
        </w:rPr>
        <w:t>punch</w:t>
      </w:r>
      <w:r w:rsidR="00AA4A52" w:rsidRPr="000B6EBD">
        <w:rPr>
          <w:rFonts w:ascii="Times New Roman" w:hAnsi="Times New Roman"/>
          <w:sz w:val="20"/>
        </w:rPr>
        <w:t xml:space="preserve"> </w:t>
      </w:r>
      <w:r w:rsidRPr="000B6EBD">
        <w:rPr>
          <w:rFonts w:ascii="Times New Roman" w:hAnsi="Times New Roman"/>
          <w:sz w:val="20"/>
        </w:rPr>
        <w:t>list</w:t>
      </w:r>
      <w:r w:rsidR="00E46846" w:rsidRPr="000B6EBD">
        <w:rPr>
          <w:rFonts w:ascii="Times New Roman" w:hAnsi="Times New Roman"/>
          <w:sz w:val="20"/>
        </w:rPr>
        <w:t xml:space="preserve"> sign-off; </w:t>
      </w:r>
    </w:p>
    <w:p w:rsidR="002A1273" w:rsidRPr="000B6EBD" w:rsidRDefault="00326FE3"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M</w:t>
      </w:r>
      <w:r w:rsidR="00E46846" w:rsidRPr="000B6EBD">
        <w:rPr>
          <w:rFonts w:ascii="Times New Roman" w:hAnsi="Times New Roman"/>
          <w:sz w:val="20"/>
        </w:rPr>
        <w:t xml:space="preserve">ove-in, occupancy, and initiation of Court operations; and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Project Closeout. </w:t>
      </w:r>
    </w:p>
    <w:p w:rsidR="001413BB" w:rsidRPr="000B6EBD" w:rsidRDefault="001413BB" w:rsidP="001413BB">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CMR’s Master Project Schedule shall show the sequence, duration in calendar or working days, and interdependence of activities required for the complete performance of all Work. The schedule shall show milestones, including milestones for </w:t>
      </w:r>
      <w:r w:rsidR="008F364F" w:rsidRPr="000B6EBD">
        <w:rPr>
          <w:rFonts w:ascii="Times New Roman" w:hAnsi="Times New Roman"/>
          <w:sz w:val="20"/>
        </w:rPr>
        <w:t>Judicial Council</w:t>
      </w:r>
      <w:r w:rsidRPr="000B6EBD">
        <w:rPr>
          <w:rFonts w:ascii="Times New Roman" w:hAnsi="Times New Roman"/>
          <w:sz w:val="20"/>
        </w:rPr>
        <w:t xml:space="preserve">-furnished information, and shall include activities for </w:t>
      </w:r>
      <w:r w:rsidR="008F364F" w:rsidRPr="000B6EBD">
        <w:rPr>
          <w:rFonts w:ascii="Times New Roman" w:hAnsi="Times New Roman"/>
          <w:sz w:val="20"/>
        </w:rPr>
        <w:t>Judicial Council</w:t>
      </w:r>
      <w:r w:rsidRPr="000B6EBD">
        <w:rPr>
          <w:rFonts w:ascii="Times New Roman" w:hAnsi="Times New Roman"/>
          <w:sz w:val="20"/>
        </w:rPr>
        <w:t>-furnished equipment and furniture when those activities are interrelated with the CMR’s activities. The transmittal provided with the Master Project Schedule shall state whether the durations are in work days or calendar days.</w:t>
      </w:r>
    </w:p>
    <w:p w:rsidR="001413BB" w:rsidRPr="000B6EBD" w:rsidRDefault="001413BB" w:rsidP="001413BB">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CMR’s Master Project Schedule shall begin with the effective date of the Notice to Proceed and conclude with the date of final Completion.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No more than twenty percent (20%) of the activities will have less than five (5) workdays of Float unless approved by the </w:t>
      </w:r>
      <w:r w:rsidR="008F364F" w:rsidRPr="000B6EBD">
        <w:rPr>
          <w:rFonts w:ascii="Times New Roman" w:hAnsi="Times New Roman"/>
          <w:sz w:val="20"/>
        </w:rPr>
        <w:t>Judicial Council</w:t>
      </w:r>
      <w:r w:rsidRPr="000B6EBD">
        <w:rPr>
          <w:rFonts w:ascii="Times New Roman" w:hAnsi="Times New Roman"/>
          <w:sz w:val="20"/>
        </w:rPr>
        <w:t xml:space="preserve">.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construction schedule shall include a critical path activity that reflects anticipated rain delay during the performance of the </w:t>
      </w:r>
      <w:r w:rsidR="00E61C30" w:rsidRPr="000B6EBD">
        <w:rPr>
          <w:rFonts w:ascii="Times New Roman" w:hAnsi="Times New Roman"/>
          <w:sz w:val="20"/>
        </w:rPr>
        <w:t>Work</w:t>
      </w:r>
      <w:r w:rsidRPr="000B6EBD">
        <w:rPr>
          <w:rFonts w:ascii="Times New Roman" w:hAnsi="Times New Roman"/>
          <w:sz w:val="20"/>
        </w:rPr>
        <w:t xml:space="preserve">. The duration shall reflect the average climatic range and usual industrial conditions prevailing in the locality of the Site. Weather data shall be based on information provided by the National Weather Service or other approved source.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schedule shall be developed using an appropriate work breakdown structure.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may submit a Master Project Schedule that shows the work completed in less time than the specified Contract Time – an early completion (“advanced”) schedule. However, the </w:t>
      </w:r>
      <w:r w:rsidR="008F364F" w:rsidRPr="000B6EBD">
        <w:rPr>
          <w:rFonts w:ascii="Times New Roman" w:hAnsi="Times New Roman"/>
          <w:sz w:val="20"/>
        </w:rPr>
        <w:t>Judicial Council</w:t>
      </w:r>
      <w:r w:rsidRPr="000B6EBD">
        <w:rPr>
          <w:rFonts w:ascii="Times New Roman" w:hAnsi="Times New Roman"/>
          <w:sz w:val="20"/>
        </w:rPr>
        <w:t xml:space="preserve">’s acceptance of such a schedule will not change the Contract Time.  The </w:t>
      </w:r>
      <w:r w:rsidR="008F364F" w:rsidRPr="000B6EBD">
        <w:rPr>
          <w:rFonts w:ascii="Times New Roman" w:hAnsi="Times New Roman"/>
          <w:sz w:val="20"/>
        </w:rPr>
        <w:t>Judicial Council</w:t>
      </w:r>
      <w:r w:rsidRPr="000B6EBD">
        <w:rPr>
          <w:rFonts w:ascii="Times New Roman" w:hAnsi="Times New Roman"/>
          <w:sz w:val="20"/>
        </w:rPr>
        <w:t xml:space="preserve"> is not required to accept an advanced schedule.  CMR shall not be entitled to extra compensation if the </w:t>
      </w:r>
      <w:r w:rsidR="008F364F" w:rsidRPr="000B6EBD">
        <w:rPr>
          <w:rFonts w:ascii="Times New Roman" w:hAnsi="Times New Roman"/>
          <w:sz w:val="20"/>
        </w:rPr>
        <w:t>Judicial Council</w:t>
      </w:r>
      <w:r w:rsidRPr="000B6EBD">
        <w:rPr>
          <w:rFonts w:ascii="Times New Roman" w:hAnsi="Times New Roman"/>
          <w:sz w:val="20"/>
        </w:rPr>
        <w:t xml:space="preserve"> allows the CMR to proceed performing the </w:t>
      </w:r>
      <w:r w:rsidR="00E61C30" w:rsidRPr="000B6EBD">
        <w:rPr>
          <w:rFonts w:ascii="Times New Roman" w:hAnsi="Times New Roman"/>
          <w:sz w:val="20"/>
        </w:rPr>
        <w:t xml:space="preserve">Work </w:t>
      </w:r>
      <w:r w:rsidRPr="000B6EBD">
        <w:rPr>
          <w:rFonts w:ascii="Times New Roman" w:hAnsi="Times New Roman"/>
          <w:sz w:val="20"/>
        </w:rPr>
        <w:t>on an advanced schedule and CMR completes the Project, for whatever reason, beyond the date shown in that advanced schedule, but within the time for Completion indicated in the Contract.  A schedule showing the work completed in less than the time for Completion indicated in the Contract, shall be considered to have Project Float.</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sequester Float through such strategies as extending activity duration estimates to consume available Float, using preferential logic, or using extensive crew/resource sequencing, etc. No time extensions will be granted nor delay damages paid until a delay occurs which extends the Work beyond the Contract Completion date. In addition, </w:t>
      </w:r>
      <w:r w:rsidR="008F364F" w:rsidRPr="000B6EBD">
        <w:rPr>
          <w:rFonts w:ascii="Times New Roman" w:hAnsi="Times New Roman"/>
          <w:sz w:val="20"/>
        </w:rPr>
        <w:t>Judicial Council</w:t>
      </w:r>
      <w:r w:rsidRPr="000B6EBD">
        <w:rPr>
          <w:rFonts w:ascii="Times New Roman" w:hAnsi="Times New Roman"/>
          <w:sz w:val="20"/>
        </w:rPr>
        <w:t xml:space="preserve">-caused delays on the Project may be offset by </w:t>
      </w:r>
      <w:r w:rsidR="008F364F" w:rsidRPr="000B6EBD">
        <w:rPr>
          <w:rFonts w:ascii="Times New Roman" w:hAnsi="Times New Roman"/>
          <w:sz w:val="20"/>
        </w:rPr>
        <w:t>Judicial Council</w:t>
      </w:r>
      <w:r w:rsidRPr="000B6EBD">
        <w:rPr>
          <w:rFonts w:ascii="Times New Roman" w:hAnsi="Times New Roman"/>
          <w:sz w:val="20"/>
        </w:rPr>
        <w:t xml:space="preserve">-caused time savings (i.e., critical path submittals returned in less time than allowed by the </w:t>
      </w:r>
      <w:r w:rsidR="00E61C30" w:rsidRPr="000B6EBD">
        <w:rPr>
          <w:rFonts w:ascii="Times New Roman" w:hAnsi="Times New Roman"/>
          <w:sz w:val="20"/>
        </w:rPr>
        <w:t>Contract</w:t>
      </w:r>
      <w:r w:rsidRPr="000B6EBD">
        <w:rPr>
          <w:rFonts w:ascii="Times New Roman" w:hAnsi="Times New Roman"/>
          <w:sz w:val="20"/>
        </w:rPr>
        <w:t xml:space="preserve">, approval of substitution requests and credit changes which result in a savings of time to the CMR, etc.). In such an event, the CMR shall not be entitled to receive a time extension or delay damages until all </w:t>
      </w:r>
      <w:r w:rsidR="008F364F" w:rsidRPr="000B6EBD">
        <w:rPr>
          <w:rFonts w:ascii="Times New Roman" w:hAnsi="Times New Roman"/>
          <w:sz w:val="20"/>
        </w:rPr>
        <w:t>Judicial Council</w:t>
      </w:r>
      <w:r w:rsidRPr="000B6EBD">
        <w:rPr>
          <w:rFonts w:ascii="Times New Roman" w:hAnsi="Times New Roman"/>
          <w:sz w:val="20"/>
        </w:rPr>
        <w:t>-caused time savings are exceeded and the Contract Completion date is also exceeded.</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Time is of the essence in the </w:t>
      </w:r>
      <w:r w:rsidR="005875EE" w:rsidRPr="000B6EBD">
        <w:rPr>
          <w:rFonts w:ascii="Times New Roman" w:hAnsi="Times New Roman"/>
          <w:sz w:val="20"/>
        </w:rPr>
        <w:t xml:space="preserve">Completion </w:t>
      </w:r>
      <w:r w:rsidRPr="000B6EBD">
        <w:rPr>
          <w:rFonts w:ascii="Times New Roman" w:hAnsi="Times New Roman"/>
          <w:sz w:val="20"/>
        </w:rPr>
        <w:t>of the</w:t>
      </w:r>
      <w:r w:rsidR="005875EE" w:rsidRPr="000B6EBD">
        <w:rPr>
          <w:rFonts w:ascii="Times New Roman" w:hAnsi="Times New Roman"/>
          <w:sz w:val="20"/>
        </w:rPr>
        <w:t xml:space="preserve"> Work</w:t>
      </w:r>
      <w:r w:rsidR="00134BF2" w:rsidRPr="000B6EBD">
        <w:rPr>
          <w:rFonts w:ascii="Times New Roman" w:hAnsi="Times New Roman"/>
          <w:sz w:val="20"/>
        </w:rPr>
        <w:t>.</w:t>
      </w:r>
      <w:r w:rsidRPr="000B6EBD">
        <w:rPr>
          <w:rFonts w:ascii="Times New Roman" w:hAnsi="Times New Roman"/>
          <w:sz w:val="20"/>
        </w:rPr>
        <w:t xml:space="preserve">  CMR shall begin work by the start date stated in the Notice to Proceed.  Work shall be executed to </w:t>
      </w:r>
      <w:r w:rsidR="005875EE" w:rsidRPr="000B6EBD">
        <w:rPr>
          <w:rFonts w:ascii="Times New Roman" w:hAnsi="Times New Roman"/>
          <w:sz w:val="20"/>
        </w:rPr>
        <w:t>C</w:t>
      </w:r>
      <w:r w:rsidRPr="000B6EBD">
        <w:rPr>
          <w:rFonts w:ascii="Times New Roman" w:hAnsi="Times New Roman"/>
          <w:sz w:val="20"/>
        </w:rPr>
        <w:t>ompletion in accordance with the approved Project Schedule, subject to adjustment in accordance with the requirements of the Contract Documents.</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CMR shall provide an adequate work force, materials of proper quality, and equipment to properly execute the Work and to ensure Completion of each part in accordance with the Project Schedule and within the Contract Time specified.</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's review and acceptance of the Master Project Schedule is for compliance with the requirements of the Contract Documents only.  Review and acceptance by the </w:t>
      </w:r>
      <w:r w:rsidR="008F364F" w:rsidRPr="000B6EBD">
        <w:rPr>
          <w:rFonts w:ascii="Times New Roman" w:hAnsi="Times New Roman"/>
          <w:sz w:val="20"/>
        </w:rPr>
        <w:t>Judicial Council</w:t>
      </w:r>
      <w:r w:rsidRPr="000B6EBD">
        <w:rPr>
          <w:rFonts w:ascii="Times New Roman" w:hAnsi="Times New Roman"/>
          <w:sz w:val="20"/>
        </w:rPr>
        <w:t xml:space="preserve"> of the Master Project Schedule only means that the </w:t>
      </w:r>
      <w:r w:rsidR="008F364F" w:rsidRPr="000B6EBD">
        <w:rPr>
          <w:rFonts w:ascii="Times New Roman" w:hAnsi="Times New Roman"/>
          <w:sz w:val="20"/>
        </w:rPr>
        <w:t>Judicial Council</w:t>
      </w:r>
      <w:r w:rsidRPr="000B6EBD">
        <w:rPr>
          <w:rFonts w:ascii="Times New Roman" w:hAnsi="Times New Roman"/>
          <w:sz w:val="20"/>
        </w:rPr>
        <w:t xml:space="preserve"> acknowledges that the CMR believes the CMR can perform the Work as indicated in the Master Project Schedule and does not relieve the CMR of any of the CMR's responsibility for the accuracy or feasibility of the Master Project Schedule, or of the CMR's ability to meet the interim Project milestone dates and the date of Completion. The </w:t>
      </w:r>
      <w:r w:rsidR="008F364F" w:rsidRPr="000B6EBD">
        <w:rPr>
          <w:rFonts w:ascii="Times New Roman" w:hAnsi="Times New Roman"/>
          <w:sz w:val="20"/>
        </w:rPr>
        <w:t>Judicial Council</w:t>
      </w:r>
      <w:r w:rsidRPr="000B6EBD">
        <w:rPr>
          <w:rFonts w:ascii="Times New Roman" w:hAnsi="Times New Roman"/>
          <w:sz w:val="20"/>
        </w:rPr>
        <w:t>'s review and acceptance does not expressly or impliedly warrant, acknowledge or admit the reasonableness of the logic, durations, manpower or equipment loading of the Master Project Schedule.</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 xml:space="preserve">Schedule Updates.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provide a monthly update to the Master Project Schedule to the </w:t>
      </w:r>
      <w:r w:rsidR="008F364F" w:rsidRPr="000B6EBD">
        <w:rPr>
          <w:rFonts w:ascii="Times New Roman" w:hAnsi="Times New Roman"/>
          <w:sz w:val="20"/>
        </w:rPr>
        <w:t>Judicial Council</w:t>
      </w:r>
      <w:r w:rsidRPr="000B6EBD">
        <w:rPr>
          <w:rFonts w:ascii="Times New Roman" w:hAnsi="Times New Roman"/>
          <w:sz w:val="20"/>
        </w:rPr>
        <w:t xml:space="preserve"> for </w:t>
      </w:r>
      <w:r w:rsidR="00502F13" w:rsidRPr="000B6EBD">
        <w:rPr>
          <w:rFonts w:ascii="Times New Roman" w:hAnsi="Times New Roman"/>
          <w:sz w:val="20"/>
        </w:rPr>
        <w:t>review and acceptance</w:t>
      </w:r>
      <w:r w:rsidRPr="000B6EBD">
        <w:rPr>
          <w:rFonts w:ascii="Times New Roman" w:hAnsi="Times New Roman"/>
          <w:sz w:val="20"/>
        </w:rPr>
        <w:t>.</w:t>
      </w:r>
      <w:r w:rsidR="00502F13" w:rsidRPr="000B6EBD">
        <w:rPr>
          <w:rFonts w:ascii="Times New Roman" w:hAnsi="Times New Roman"/>
          <w:sz w:val="20"/>
        </w:rPr>
        <w:t xml:space="preserve"> The </w:t>
      </w:r>
      <w:r w:rsidR="008F364F" w:rsidRPr="000B6EBD">
        <w:rPr>
          <w:rFonts w:ascii="Times New Roman" w:hAnsi="Times New Roman"/>
          <w:sz w:val="20"/>
        </w:rPr>
        <w:t>Judicial Council</w:t>
      </w:r>
      <w:r w:rsidR="00502F13" w:rsidRPr="000B6EBD">
        <w:rPr>
          <w:rFonts w:ascii="Times New Roman" w:hAnsi="Times New Roman"/>
          <w:sz w:val="20"/>
        </w:rPr>
        <w:t xml:space="preserve">'s review and acceptance of CMR’s schedule update(s) does not expressly or impliedly warrant, acknowledge or admit the reasonableness of the logic, durations, manpower or equipment loading of the schedule update(s). </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3D480E"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In addition, the CMR shall provide an update to the Master Project Schedule to the </w:t>
      </w:r>
      <w:r w:rsidR="008F364F" w:rsidRPr="000B6EBD">
        <w:rPr>
          <w:rFonts w:ascii="Times New Roman" w:hAnsi="Times New Roman"/>
          <w:sz w:val="20"/>
        </w:rPr>
        <w:t>Judicial Council</w:t>
      </w:r>
      <w:r w:rsidRPr="000B6EBD">
        <w:rPr>
          <w:rFonts w:ascii="Times New Roman" w:hAnsi="Times New Roman"/>
          <w:sz w:val="20"/>
        </w:rPr>
        <w:t xml:space="preserve">, and </w:t>
      </w:r>
      <w:r w:rsidR="00AD1C03">
        <w:rPr>
          <w:rFonts w:ascii="Times New Roman" w:hAnsi="Times New Roman"/>
          <w:sz w:val="20"/>
        </w:rPr>
        <w:t>the Judicial Council’s</w:t>
      </w:r>
      <w:r w:rsidR="00AD1C03" w:rsidRPr="000B6EBD">
        <w:rPr>
          <w:rFonts w:ascii="Times New Roman" w:hAnsi="Times New Roman"/>
          <w:sz w:val="20"/>
        </w:rPr>
        <w:t xml:space="preserve"> </w:t>
      </w:r>
      <w:r w:rsidRPr="000B6EBD">
        <w:rPr>
          <w:rFonts w:ascii="Times New Roman" w:hAnsi="Times New Roman"/>
          <w:sz w:val="20"/>
        </w:rPr>
        <w:t xml:space="preserve">Construction Supervisor/Inspector, within ten (10) days of commencement of each Phase and at other times when significant changes are made to the schedule or as requested by the </w:t>
      </w:r>
      <w:r w:rsidR="008F364F" w:rsidRPr="000B6EBD">
        <w:rPr>
          <w:rFonts w:ascii="Times New Roman" w:hAnsi="Times New Roman"/>
          <w:sz w:val="20"/>
        </w:rPr>
        <w:t>Judicial Council</w:t>
      </w:r>
      <w:r w:rsidRPr="000B6EBD">
        <w:rPr>
          <w:rFonts w:ascii="Times New Roman" w:hAnsi="Times New Roman"/>
          <w:sz w:val="20"/>
        </w:rPr>
        <w: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provide an update to the Master Project Schedule for the Construction Phase of the Project. Preparation of the Master Schedule for the Construction Phase will take into consideration sufficient time for the </w:t>
      </w:r>
      <w:r w:rsidR="008F364F" w:rsidRPr="000B6EBD">
        <w:rPr>
          <w:rFonts w:ascii="Times New Roman" w:hAnsi="Times New Roman"/>
          <w:sz w:val="20"/>
        </w:rPr>
        <w:t>Judicial Council</w:t>
      </w:r>
      <w:r w:rsidRPr="000B6EBD">
        <w:rPr>
          <w:rFonts w:ascii="Times New Roman" w:hAnsi="Times New Roman"/>
          <w:sz w:val="20"/>
        </w:rPr>
        <w:t xml:space="preserve"> to authorize that phase, including any time necessary for the </w:t>
      </w:r>
      <w:r w:rsidR="008F364F" w:rsidRPr="000B6EBD">
        <w:rPr>
          <w:rFonts w:ascii="Times New Roman" w:hAnsi="Times New Roman"/>
          <w:sz w:val="20"/>
        </w:rPr>
        <w:t>Judicial Council</w:t>
      </w:r>
      <w:r w:rsidRPr="000B6EBD">
        <w:rPr>
          <w:rFonts w:ascii="Times New Roman" w:hAnsi="Times New Roman"/>
          <w:sz w:val="20"/>
        </w:rPr>
        <w:t xml:space="preserve"> to obtain approval of funding.</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provide an update to the Master Project Schedule within three (3) days upon the reasonable request of the </w:t>
      </w:r>
      <w:r w:rsidR="008F364F" w:rsidRPr="000B6EBD">
        <w:rPr>
          <w:rFonts w:ascii="Times New Roman" w:hAnsi="Times New Roman"/>
          <w:sz w:val="20"/>
        </w:rPr>
        <w:t>Judicial Council</w:t>
      </w:r>
      <w:r w:rsidRPr="000B6EBD">
        <w:rPr>
          <w:rFonts w:ascii="Times New Roman" w:hAnsi="Times New Roman"/>
          <w:sz w:val="20"/>
        </w:rPr>
        <w:t xml:space="preserve">.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 xml:space="preserve">Narrative.  </w:t>
      </w:r>
      <w:r w:rsidRPr="000B6EBD">
        <w:rPr>
          <w:rFonts w:ascii="Times New Roman" w:hAnsi="Times New Roman"/>
          <w:sz w:val="20"/>
        </w:rPr>
        <w:t>CMR shall include with its monthly update to the Master Project Schedule, a Schedule Narrative Report containing a narrative that includes the following:</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CMR’s transmittal letter</w:t>
      </w:r>
      <w:r w:rsidR="00502F13" w:rsidRPr="000B6EBD">
        <w:rPr>
          <w:rFonts w:ascii="Times New Roman" w:hAnsi="Times New Roman"/>
          <w:sz w:val="20"/>
        </w:rPr>
        <w:t>;</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Description of problem tasks, referenced to field instructions, RFIs,</w:t>
      </w:r>
      <w:r w:rsidR="00084FA8" w:rsidRPr="000B6EBD">
        <w:rPr>
          <w:rFonts w:ascii="Times New Roman" w:hAnsi="Times New Roman"/>
          <w:sz w:val="20"/>
        </w:rPr>
        <w:t xml:space="preserve"> </w:t>
      </w:r>
      <w:r w:rsidR="00656662" w:rsidRPr="000B6EBD">
        <w:rPr>
          <w:rFonts w:ascii="Times New Roman" w:hAnsi="Times New Roman"/>
          <w:sz w:val="20"/>
        </w:rPr>
        <w:t xml:space="preserve">Field Directives, Change Order </w:t>
      </w:r>
      <w:r w:rsidRPr="000B6EBD">
        <w:rPr>
          <w:rFonts w:ascii="Times New Roman" w:hAnsi="Times New Roman"/>
          <w:sz w:val="20"/>
        </w:rPr>
        <w:t>numbers, or claim numbers as appropriate</w:t>
      </w:r>
      <w:r w:rsidR="00502F13" w:rsidRPr="000B6EBD">
        <w:rPr>
          <w:rFonts w:ascii="Times New Roman" w:hAnsi="Times New Roman"/>
          <w:sz w:val="20"/>
        </w:rPr>
        <w: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Current and anticipated delays not resolved by approved</w:t>
      </w:r>
      <w:r w:rsidR="00656662" w:rsidRPr="000B6EBD">
        <w:rPr>
          <w:rFonts w:ascii="Times New Roman" w:hAnsi="Times New Roman"/>
          <w:sz w:val="20"/>
        </w:rPr>
        <w:t xml:space="preserve"> Field Directive or Change Order</w:t>
      </w:r>
      <w:r w:rsidRPr="000B6EBD">
        <w:rPr>
          <w:rFonts w:ascii="Times New Roman" w:hAnsi="Times New Roman"/>
          <w:sz w:val="20"/>
        </w:rPr>
        <w:t>, including:</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CMR’s reason for the cause of the delay;</w:t>
      </w:r>
    </w:p>
    <w:p w:rsidR="001B311D" w:rsidRPr="000B6EBD" w:rsidRDefault="001B311D" w:rsidP="001B311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Corrective action and schedule adjustments to correct the delay</w:t>
      </w:r>
      <w:r w:rsidR="00D154C6" w:rsidRPr="000B6EBD">
        <w:rPr>
          <w:rFonts w:ascii="Times New Roman" w:hAnsi="Times New Roman"/>
          <w:sz w:val="20"/>
        </w:rPr>
        <w:t xml:space="preserve"> including the use of Float</w:t>
      </w:r>
      <w:r w:rsidRPr="000B6EBD">
        <w:rPr>
          <w:rFonts w:ascii="Times New Roman" w:hAnsi="Times New Roman"/>
          <w:sz w:val="20"/>
        </w:rPr>
        <w:t>;</w:t>
      </w:r>
      <w:r w:rsidR="00502F13" w:rsidRPr="000B6EBD">
        <w:rPr>
          <w:rFonts w:ascii="Times New Roman" w:hAnsi="Times New Roman"/>
          <w:sz w:val="20"/>
        </w:rPr>
        <w:t xml:space="preserve"> and</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Known or potential impact of the delay on other activities, milestones, and project completion date.</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lastRenderedPageBreak/>
        <w:t>Changes in construction sequence</w:t>
      </w:r>
      <w:r w:rsidR="00591BFE" w:rsidRPr="000B6EBD">
        <w:rPr>
          <w:rFonts w:ascii="Times New Roman" w:hAnsi="Times New Roman"/>
          <w:sz w:val="20"/>
        </w:rPr>
        <w:t>;</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Pending items and status thereof including but not limited to:</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Pending </w:t>
      </w:r>
      <w:r w:rsidR="00656662" w:rsidRPr="000B6EBD">
        <w:rPr>
          <w:rFonts w:ascii="Times New Roman" w:hAnsi="Times New Roman"/>
          <w:sz w:val="20"/>
        </w:rPr>
        <w:t>Change Orders</w:t>
      </w:r>
      <w:r w:rsidR="00502F13" w:rsidRPr="000B6EBD">
        <w:rPr>
          <w:rFonts w:ascii="Times New Roman" w:hAnsi="Times New Roman"/>
          <w:sz w:val="20"/>
        </w:rPr>
        <w:t>;</w:t>
      </w:r>
    </w:p>
    <w:p w:rsidR="001B311D" w:rsidRPr="000B6EBD" w:rsidRDefault="001B311D" w:rsidP="001B311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Time extension requests</w:t>
      </w:r>
      <w:r w:rsidR="00502F13" w:rsidRPr="000B6EBD">
        <w:rPr>
          <w:rFonts w:ascii="Times New Roman" w:hAnsi="Times New Roman"/>
          <w:sz w:val="20"/>
        </w:rPr>
        <w:t>; and</w:t>
      </w:r>
    </w:p>
    <w:p w:rsidR="001B311D" w:rsidRPr="000B6EBD" w:rsidRDefault="001B311D" w:rsidP="001B311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Other items</w:t>
      </w:r>
      <w:r w:rsidR="00502F13" w:rsidRPr="000B6EBD">
        <w:rPr>
          <w:rFonts w:ascii="Times New Roman" w:hAnsi="Times New Roman"/>
          <w:sz w:val="20"/>
        </w:rPr>
        <w:t>.</w:t>
      </w:r>
    </w:p>
    <w:p w:rsidR="001B311D" w:rsidRPr="000B6EBD" w:rsidRDefault="001B311D" w:rsidP="001B311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Contract completion date status:</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If ahead of schedule, the number of calendar days ahead</w:t>
      </w:r>
      <w:r w:rsidR="00502F13" w:rsidRPr="000B6EBD">
        <w:rPr>
          <w:rFonts w:ascii="Times New Roman" w:hAnsi="Times New Roman"/>
          <w:sz w:val="20"/>
        </w:rPr>
        <w:t>; or</w:t>
      </w:r>
    </w:p>
    <w:p w:rsidR="001B311D" w:rsidRPr="000B6EBD" w:rsidRDefault="001B311D" w:rsidP="001B311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If behind schedule, the number of calendar days behind</w:t>
      </w:r>
      <w:r w:rsidR="00502F13" w:rsidRPr="000B6EBD">
        <w:rPr>
          <w:rFonts w:ascii="Times New Roman" w:hAnsi="Times New Roman"/>
          <w:sz w:val="20"/>
        </w:rPr>
        <w: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Other project or scheduling concerns</w:t>
      </w:r>
      <w:r w:rsidR="00591BFE" w:rsidRPr="000B6EBD">
        <w:rPr>
          <w:rFonts w:ascii="Times New Roman" w:hAnsi="Times New Roman"/>
          <w:sz w:val="20"/>
        </w:rPr>
        <w:t>; and</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Updated network diagram with target bars shown.</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Master Project Schedule shall also show all submittals associated with each work activity, allowing a minimum of fourteen (14) and a maximum of thirty (30) calendar days for the Architect’s review of each submittal unless a longer period of time is specified in the Contract Documents.</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In addition, the CMR shall also submit a separate Submittal Schedule listing all submittals required </w:t>
      </w:r>
      <w:r w:rsidR="00591BFE" w:rsidRPr="000B6EBD">
        <w:rPr>
          <w:rFonts w:ascii="Times New Roman" w:hAnsi="Times New Roman"/>
          <w:sz w:val="20"/>
        </w:rPr>
        <w:t xml:space="preserve">by the Contract </w:t>
      </w:r>
      <w:r w:rsidRPr="000B6EBD">
        <w:rPr>
          <w:rFonts w:ascii="Times New Roman" w:hAnsi="Times New Roman"/>
          <w:sz w:val="20"/>
        </w:rPr>
        <w:t>and noting the anticipated date that each submittal will be submitted. All submittals precedent to critical construction activities shall be included in the construction schedule.</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DOCUMENTS AND SAMPLES AT THE PROJECT SITE</w:t>
      </w:r>
      <w:r w:rsidR="00F76211"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44" w:name="_Toc368061954"/>
      <w:bookmarkStart w:id="245" w:name="_Toc368062067"/>
      <w:bookmarkStart w:id="246" w:name="_Toc412467264"/>
      <w:bookmarkStart w:id="247" w:name="_Toc411516729"/>
      <w:r w:rsidR="000D29B9" w:rsidRPr="000B6EBD">
        <w:rPr>
          <w:rFonts w:ascii="Times New Roman" w:hAnsi="Times New Roman"/>
          <w:b/>
          <w:sz w:val="20"/>
        </w:rPr>
        <w:instrText>3.10  DOCUMENTS AND SAMPLES AT THE PROJECT SITE</w:instrText>
      </w:r>
      <w:bookmarkEnd w:id="244"/>
      <w:bookmarkEnd w:id="245"/>
      <w:bookmarkEnd w:id="246"/>
      <w:bookmarkEnd w:id="247"/>
      <w:r w:rsidR="000D29B9"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1B311D" w:rsidRPr="000B6EBD" w:rsidRDefault="001B311D" w:rsidP="001B311D">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maintain at the Project site one record copy of the Drawings, Contract Documents (including these General Conditions), Addenda, </w:t>
      </w:r>
      <w:r w:rsidR="00656662" w:rsidRPr="000B6EBD">
        <w:rPr>
          <w:rFonts w:ascii="Times New Roman" w:hAnsi="Times New Roman"/>
          <w:sz w:val="20"/>
        </w:rPr>
        <w:t xml:space="preserve">Field Directives, </w:t>
      </w:r>
      <w:r w:rsidRPr="000B6EBD">
        <w:rPr>
          <w:rFonts w:ascii="Times New Roman" w:hAnsi="Times New Roman"/>
          <w:sz w:val="20"/>
        </w:rPr>
        <w:t xml:space="preserve">Change Orders and other modifications, in good order and marked currently to record changes and selections made during construction; and in addition, Shop Drawings, Product Data, Samples and similar required submittals.  These shall be available to the </w:t>
      </w:r>
      <w:r w:rsidR="008F364F" w:rsidRPr="000B6EBD">
        <w:rPr>
          <w:rFonts w:ascii="Times New Roman" w:hAnsi="Times New Roman"/>
          <w:sz w:val="20"/>
        </w:rPr>
        <w:t>Judicial Council</w:t>
      </w:r>
      <w:r w:rsidR="00C509E8" w:rsidRPr="000B6EBD">
        <w:rPr>
          <w:rFonts w:ascii="Times New Roman" w:hAnsi="Times New Roman"/>
          <w:sz w:val="20"/>
        </w:rPr>
        <w:t>, and its Construction Supervisor/Inspector,</w:t>
      </w:r>
      <w:r w:rsidRPr="000B6EBD">
        <w:rPr>
          <w:rFonts w:ascii="Times New Roman" w:hAnsi="Times New Roman"/>
          <w:sz w:val="20"/>
        </w:rPr>
        <w:t xml:space="preserve"> and shall be delivered to the </w:t>
      </w:r>
      <w:r w:rsidR="008F364F" w:rsidRPr="000B6EBD">
        <w:rPr>
          <w:rFonts w:ascii="Times New Roman" w:hAnsi="Times New Roman"/>
          <w:sz w:val="20"/>
        </w:rPr>
        <w:t>Judicial Council</w:t>
      </w:r>
      <w:r w:rsidRPr="000B6EBD">
        <w:rPr>
          <w:rFonts w:ascii="Times New Roman" w:hAnsi="Times New Roman"/>
          <w:sz w:val="20"/>
        </w:rPr>
        <w:t xml:space="preserve"> upon completion of the Work.</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B6576F"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Daily Records</w:t>
      </w:r>
      <w:r w:rsidR="00225345" w:rsidRPr="000B6EBD">
        <w:rPr>
          <w:rFonts w:ascii="Times New Roman" w:hAnsi="Times New Roman"/>
          <w:b/>
          <w:sz w:val="20"/>
        </w:rPr>
        <w:t>.</w:t>
      </w:r>
      <w:r w:rsidR="00E46846" w:rsidRPr="000B6EBD">
        <w:rPr>
          <w:rFonts w:ascii="Times New Roman" w:hAnsi="Times New Roman"/>
          <w:sz w:val="20"/>
        </w:rPr>
        <w:t xml:space="preserve">  CMR shall prepare and maintain daily inspection records to document the progress of the Work on a daily basis.  Daily Records shall include a daily accounting of all labor and all equipment on the site for the CMR and all Subcontractors, at any tier.  Daily Records shall make a clear distinction between work being performed under </w:t>
      </w:r>
      <w:r w:rsidR="00656662" w:rsidRPr="000B6EBD">
        <w:rPr>
          <w:rFonts w:ascii="Times New Roman" w:hAnsi="Times New Roman"/>
          <w:sz w:val="20"/>
        </w:rPr>
        <w:t xml:space="preserve">Field Directive or </w:t>
      </w:r>
      <w:r w:rsidR="00E46846" w:rsidRPr="000B6EBD">
        <w:rPr>
          <w:rFonts w:ascii="Times New Roman" w:hAnsi="Times New Roman"/>
          <w:sz w:val="20"/>
        </w:rPr>
        <w:t xml:space="preserve">Change Order, base scope </w:t>
      </w:r>
      <w:r w:rsidR="00225345" w:rsidRPr="000B6EBD">
        <w:rPr>
          <w:rFonts w:ascii="Times New Roman" w:hAnsi="Times New Roman"/>
          <w:sz w:val="20"/>
        </w:rPr>
        <w:t>Work</w:t>
      </w:r>
      <w:r w:rsidR="00E46846" w:rsidRPr="000B6EBD">
        <w:rPr>
          <w:rFonts w:ascii="Times New Roman" w:hAnsi="Times New Roman"/>
          <w:sz w:val="20"/>
        </w:rPr>
        <w:t xml:space="preserve">, and/or disputed work.  Daily Records shall be copied and provided to the </w:t>
      </w:r>
      <w:r w:rsidR="008F364F" w:rsidRPr="000B6EBD">
        <w:rPr>
          <w:rFonts w:ascii="Times New Roman" w:hAnsi="Times New Roman"/>
          <w:sz w:val="20"/>
        </w:rPr>
        <w:t>Judicial Council</w:t>
      </w:r>
      <w:r w:rsidR="00C509E8" w:rsidRPr="000B6EBD">
        <w:rPr>
          <w:rFonts w:ascii="Times New Roman" w:hAnsi="Times New Roman"/>
          <w:sz w:val="20"/>
        </w:rPr>
        <w:t xml:space="preserve">, and </w:t>
      </w:r>
      <w:r w:rsidR="00AD1C03">
        <w:rPr>
          <w:rFonts w:ascii="Times New Roman" w:hAnsi="Times New Roman"/>
          <w:sz w:val="20"/>
        </w:rPr>
        <w:t xml:space="preserve">the </w:t>
      </w:r>
      <w:r w:rsidR="00C509E8" w:rsidRPr="000B6EBD">
        <w:rPr>
          <w:rFonts w:ascii="Times New Roman" w:hAnsi="Times New Roman"/>
          <w:sz w:val="20"/>
        </w:rPr>
        <w:t>Construction Supervisor/Inspector,</w:t>
      </w:r>
      <w:r w:rsidR="00E46846" w:rsidRPr="000B6EBD">
        <w:rPr>
          <w:rFonts w:ascii="Times New Roman" w:hAnsi="Times New Roman"/>
          <w:sz w:val="20"/>
        </w:rPr>
        <w:t xml:space="preserve"> at the end of every week, unless otherwise agreed to in writing.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SHOP DRAWINGS, PRODUCT DATA AND SAMPLES  (SUBMITTALS</w:t>
      </w:r>
      <w:r w:rsidR="00150A81" w:rsidRPr="000B6EBD">
        <w:rPr>
          <w:rFonts w:ascii="Times New Roman" w:hAnsi="Times New Roman"/>
          <w:b/>
          <w:sz w:val="20"/>
        </w:rPr>
        <w:t>)</w:t>
      </w:r>
      <w:r w:rsidR="00F76211"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48" w:name="_Toc368061955"/>
      <w:bookmarkStart w:id="249" w:name="_Toc368062068"/>
      <w:bookmarkStart w:id="250" w:name="_Toc412467265"/>
      <w:bookmarkStart w:id="251" w:name="_Toc411516730"/>
      <w:r w:rsidR="000D29B9" w:rsidRPr="000B6EBD">
        <w:rPr>
          <w:rFonts w:ascii="Times New Roman" w:hAnsi="Times New Roman"/>
          <w:b/>
          <w:sz w:val="20"/>
        </w:rPr>
        <w:instrText>3.11  SHOP DRAWINGS, PRODUCT DATA AND SAMPLES (SUBMITTALS)</w:instrText>
      </w:r>
      <w:bookmarkEnd w:id="248"/>
      <w:bookmarkEnd w:id="249"/>
      <w:bookmarkEnd w:id="250"/>
      <w:bookmarkEnd w:id="251"/>
      <w:r w:rsidR="000D29B9"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b/>
          <w:sz w:val="20"/>
          <w:u w:val="single"/>
        </w:rPr>
        <w:t xml:space="preserve"> </w:t>
      </w:r>
    </w:p>
    <w:p w:rsidR="001B311D" w:rsidRPr="000B6EBD" w:rsidRDefault="001B311D" w:rsidP="001B311D">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Shop Drawings, Product Data, Samples and similar submittals are </w:t>
      </w:r>
      <w:r w:rsidRPr="000B6EBD">
        <w:rPr>
          <w:rFonts w:ascii="Times New Roman" w:hAnsi="Times New Roman"/>
          <w:sz w:val="20"/>
          <w:u w:val="single"/>
        </w:rPr>
        <w:t>not</w:t>
      </w:r>
      <w:r w:rsidRPr="000B6EBD">
        <w:rPr>
          <w:rFonts w:ascii="Times New Roman" w:hAnsi="Times New Roman"/>
          <w:sz w:val="20"/>
        </w:rPr>
        <w:t xml:space="preserve"> Contract Documents.  Their purpose is to demonstrate those portions of the </w:t>
      </w:r>
      <w:r w:rsidR="00591BFE" w:rsidRPr="000B6EBD">
        <w:rPr>
          <w:rFonts w:ascii="Times New Roman" w:hAnsi="Times New Roman"/>
          <w:sz w:val="20"/>
        </w:rPr>
        <w:t xml:space="preserve">Work </w:t>
      </w:r>
      <w:r w:rsidRPr="000B6EBD">
        <w:rPr>
          <w:rFonts w:ascii="Times New Roman" w:hAnsi="Times New Roman"/>
          <w:sz w:val="20"/>
        </w:rPr>
        <w:t xml:space="preserve">for which submittals are required and the way the CMR proposes to conform to the information given and the design concept expressed in the Contract Documents.  Review by the </w:t>
      </w:r>
      <w:r w:rsidR="008F364F" w:rsidRPr="000B6EBD">
        <w:rPr>
          <w:rFonts w:ascii="Times New Roman" w:hAnsi="Times New Roman"/>
          <w:sz w:val="20"/>
        </w:rPr>
        <w:t>Judicial Council</w:t>
      </w:r>
      <w:r w:rsidRPr="000B6EBD">
        <w:rPr>
          <w:rFonts w:ascii="Times New Roman" w:hAnsi="Times New Roman"/>
          <w:sz w:val="20"/>
        </w:rPr>
        <w:t xml:space="preserve"> is subject to the limitations stated herein.</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CMR shall review, approve and submit to the </w:t>
      </w:r>
      <w:r w:rsidR="008F364F" w:rsidRPr="000B6EBD">
        <w:rPr>
          <w:rFonts w:ascii="Times New Roman" w:hAnsi="Times New Roman"/>
          <w:sz w:val="20"/>
        </w:rPr>
        <w:t>Judicial Council</w:t>
      </w:r>
      <w:r w:rsidR="00C509E8" w:rsidRPr="000B6EBD">
        <w:rPr>
          <w:rFonts w:ascii="Times New Roman" w:hAnsi="Times New Roman"/>
          <w:sz w:val="20"/>
        </w:rPr>
        <w:t xml:space="preserve">, and </w:t>
      </w:r>
      <w:r w:rsidR="00AD1C03">
        <w:rPr>
          <w:rFonts w:ascii="Times New Roman" w:hAnsi="Times New Roman"/>
          <w:sz w:val="20"/>
        </w:rPr>
        <w:t>the Judicial Council’s</w:t>
      </w:r>
      <w:r w:rsidR="00AD1C03" w:rsidRPr="000B6EBD">
        <w:rPr>
          <w:rFonts w:ascii="Times New Roman" w:hAnsi="Times New Roman"/>
          <w:sz w:val="20"/>
        </w:rPr>
        <w:t xml:space="preserve"> </w:t>
      </w:r>
      <w:r w:rsidR="00C509E8" w:rsidRPr="000B6EBD">
        <w:rPr>
          <w:rFonts w:ascii="Times New Roman" w:hAnsi="Times New Roman"/>
          <w:sz w:val="20"/>
        </w:rPr>
        <w:t>Construction Supervisor/Inspector,</w:t>
      </w:r>
      <w:r w:rsidRPr="000B6EBD">
        <w:rPr>
          <w:rFonts w:ascii="Times New Roman" w:hAnsi="Times New Roman"/>
          <w:sz w:val="20"/>
        </w:rPr>
        <w:t xml:space="preserve"> all Shop Drawings, Product Data, Samples and similar submittals required by the Contract Documents within the number of days set forth in the Contract Documents.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Submittals for finishes shall be submitted in a sequence so as to cause no delay in the progress of the Work or in the activities of the </w:t>
      </w:r>
      <w:r w:rsidR="008F364F" w:rsidRPr="000B6EBD">
        <w:rPr>
          <w:rFonts w:ascii="Times New Roman" w:hAnsi="Times New Roman"/>
          <w:sz w:val="20"/>
        </w:rPr>
        <w:t>Judicial Council</w:t>
      </w:r>
      <w:r w:rsidRPr="000B6EBD">
        <w:rPr>
          <w:rFonts w:ascii="Times New Roman" w:hAnsi="Times New Roman"/>
          <w:sz w:val="20"/>
        </w:rPr>
        <w:t xml:space="preserve"> or separate contractors.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Submittals that are not required by the Contract Documents may be returned to the CMR without action.</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perform no portion of the Work requiring submittal(s) and review of Shop Drawings, Product Data, Samples or similar submittals until the respective submittal has been reviewed by the </w:t>
      </w:r>
      <w:r w:rsidR="008F364F" w:rsidRPr="000B6EBD">
        <w:rPr>
          <w:rFonts w:ascii="Times New Roman" w:hAnsi="Times New Roman"/>
          <w:sz w:val="20"/>
        </w:rPr>
        <w:t>Judicial Council</w:t>
      </w:r>
      <w:r w:rsidRPr="000B6EBD">
        <w:rPr>
          <w:rFonts w:ascii="Times New Roman" w:hAnsi="Times New Roman"/>
          <w:sz w:val="20"/>
        </w:rPr>
        <w:t>.  Such Work shall be in accordance with reviewed submittals.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By submitting Shop Drawings, Product Data, Samples and similar submittals, the CMR represents that the CMR has determined and verified materials, field measurements and related field construction criteria, and has checked and coordinated the information contained within the submittal(s) with the requirements of the Contract Documents.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be relieved of the responsibility for any deviation from the requirements of the Contract Documents by the </w:t>
      </w:r>
      <w:r w:rsidR="008F364F" w:rsidRPr="000B6EBD">
        <w:rPr>
          <w:rFonts w:ascii="Times New Roman" w:hAnsi="Times New Roman"/>
          <w:sz w:val="20"/>
        </w:rPr>
        <w:t>Judicial Council</w:t>
      </w:r>
      <w:r w:rsidRPr="000B6EBD">
        <w:rPr>
          <w:rFonts w:ascii="Times New Roman" w:hAnsi="Times New Roman"/>
          <w:sz w:val="20"/>
        </w:rPr>
        <w:t xml:space="preserve">'s </w:t>
      </w:r>
      <w:r w:rsidR="00C509E8" w:rsidRPr="000B6EBD">
        <w:rPr>
          <w:rFonts w:ascii="Times New Roman" w:hAnsi="Times New Roman"/>
          <w:sz w:val="20"/>
        </w:rPr>
        <w:t>and its Construction Supervisor/Inspector</w:t>
      </w:r>
      <w:r w:rsidR="00150A81" w:rsidRPr="000B6EBD">
        <w:rPr>
          <w:rFonts w:ascii="Times New Roman" w:hAnsi="Times New Roman"/>
          <w:sz w:val="20"/>
        </w:rPr>
        <w:t xml:space="preserve"> </w:t>
      </w:r>
      <w:r w:rsidRPr="000B6EBD">
        <w:rPr>
          <w:rFonts w:ascii="Times New Roman" w:hAnsi="Times New Roman"/>
          <w:sz w:val="20"/>
        </w:rPr>
        <w:t xml:space="preserve">review of submittals unless the CMR has specifically informed the </w:t>
      </w:r>
      <w:r w:rsidR="008F364F" w:rsidRPr="000B6EBD">
        <w:rPr>
          <w:rFonts w:ascii="Times New Roman" w:hAnsi="Times New Roman"/>
          <w:sz w:val="20"/>
        </w:rPr>
        <w:t>Judicial Council</w:t>
      </w:r>
      <w:r w:rsidRPr="000B6EBD">
        <w:rPr>
          <w:rFonts w:ascii="Times New Roman" w:hAnsi="Times New Roman"/>
          <w:sz w:val="20"/>
        </w:rPr>
        <w:t xml:space="preserve">, in writing, of such deviation at the time of submittal, and the </w:t>
      </w:r>
      <w:r w:rsidR="008F364F" w:rsidRPr="000B6EBD">
        <w:rPr>
          <w:rFonts w:ascii="Times New Roman" w:hAnsi="Times New Roman"/>
          <w:sz w:val="20"/>
        </w:rPr>
        <w:t>Judicial Council</w:t>
      </w:r>
      <w:r w:rsidRPr="000B6EBD">
        <w:rPr>
          <w:rFonts w:ascii="Times New Roman" w:hAnsi="Times New Roman"/>
          <w:sz w:val="20"/>
        </w:rPr>
        <w:t xml:space="preserve"> has given written consent to the specific deviation.  The </w:t>
      </w:r>
      <w:r w:rsidR="008F364F" w:rsidRPr="000B6EBD">
        <w:rPr>
          <w:rFonts w:ascii="Times New Roman" w:hAnsi="Times New Roman"/>
          <w:sz w:val="20"/>
        </w:rPr>
        <w:t>Judicial Council</w:t>
      </w:r>
      <w:r w:rsidRPr="000B6EBD">
        <w:rPr>
          <w:rFonts w:ascii="Times New Roman" w:hAnsi="Times New Roman"/>
          <w:sz w:val="20"/>
        </w:rPr>
        <w:t>'s</w:t>
      </w:r>
      <w:r w:rsidR="00C509E8" w:rsidRPr="000B6EBD">
        <w:rPr>
          <w:rFonts w:ascii="Times New Roman" w:hAnsi="Times New Roman"/>
          <w:sz w:val="20"/>
        </w:rPr>
        <w:t xml:space="preserve"> and its Construction Supervisor/Inspector</w:t>
      </w:r>
      <w:r w:rsidRPr="000B6EBD">
        <w:rPr>
          <w:rFonts w:ascii="Times New Roman" w:hAnsi="Times New Roman"/>
          <w:sz w:val="20"/>
        </w:rPr>
        <w:t xml:space="preserve"> review shall not relieve the CMR of responsibility for errors or omissions in submittals.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respond per requirements of the Contract Documents, in writing or on resubmitted submittals, to revisions other than those requested by the </w:t>
      </w:r>
      <w:r w:rsidR="008F364F" w:rsidRPr="000B6EBD">
        <w:rPr>
          <w:rFonts w:ascii="Times New Roman" w:hAnsi="Times New Roman"/>
          <w:sz w:val="20"/>
        </w:rPr>
        <w:t>Judicial Council</w:t>
      </w:r>
      <w:r w:rsidRPr="000B6EBD">
        <w:rPr>
          <w:rFonts w:ascii="Times New Roman" w:hAnsi="Times New Roman"/>
          <w:sz w:val="20"/>
        </w:rPr>
        <w:t xml:space="preserve"> on previous submittals.  After the second resubmittal of a specific item, that is still not accepted, the CMR will be charged all costs of submittal review.  The charges will be deducted from the CMR’s next pay request.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Informational submittals, on which the </w:t>
      </w:r>
      <w:r w:rsidR="008F364F" w:rsidRPr="000B6EBD">
        <w:rPr>
          <w:rFonts w:ascii="Times New Roman" w:hAnsi="Times New Roman"/>
          <w:sz w:val="20"/>
        </w:rPr>
        <w:t>Judicial Council</w:t>
      </w:r>
      <w:r w:rsidRPr="000B6EBD">
        <w:rPr>
          <w:rFonts w:ascii="Times New Roman" w:hAnsi="Times New Roman"/>
          <w:sz w:val="20"/>
        </w:rPr>
        <w:t xml:space="preserve"> is not expected to take action, may be identified in the Contract Documents.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When professional certification of performance criteria of materials, systems or equipment is required by the Contract Documents, the </w:t>
      </w:r>
      <w:r w:rsidR="008F364F" w:rsidRPr="000B6EBD">
        <w:rPr>
          <w:rFonts w:ascii="Times New Roman" w:hAnsi="Times New Roman"/>
          <w:sz w:val="20"/>
        </w:rPr>
        <w:t>Judicial Council</w:t>
      </w:r>
      <w:r w:rsidRPr="000B6EBD">
        <w:rPr>
          <w:rFonts w:ascii="Times New Roman" w:hAnsi="Times New Roman"/>
          <w:sz w:val="20"/>
        </w:rPr>
        <w:t xml:space="preserve"> will be entitled to rely upon the accuracy and completeness of such calculations and certifications.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When descriptive catalog designations, including </w:t>
      </w:r>
      <w:r w:rsidR="00150A81" w:rsidRPr="000B6EBD">
        <w:rPr>
          <w:rFonts w:ascii="Times New Roman" w:hAnsi="Times New Roman"/>
          <w:sz w:val="20"/>
        </w:rPr>
        <w:t>manufacturer's</w:t>
      </w:r>
      <w:r w:rsidRPr="000B6EBD">
        <w:rPr>
          <w:rFonts w:ascii="Times New Roman" w:hAnsi="Times New Roman"/>
          <w:sz w:val="20"/>
        </w:rPr>
        <w:t xml:space="preserve"> name, product brand name, or model number(s) are referred to in the Contract Documents, such designations shall be considered as being those found in industry publications of current issue at date of </w:t>
      </w:r>
      <w:r w:rsidR="008F364F" w:rsidRPr="000B6EBD">
        <w:rPr>
          <w:rFonts w:ascii="Times New Roman" w:hAnsi="Times New Roman"/>
          <w:sz w:val="20"/>
        </w:rPr>
        <w:t>Judicial Council</w:t>
      </w:r>
      <w:r w:rsidRPr="000B6EBD">
        <w:rPr>
          <w:rFonts w:ascii="Times New Roman" w:hAnsi="Times New Roman"/>
          <w:sz w:val="20"/>
        </w:rPr>
        <w:t>’s solicitation document.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Substitutions and Approved Equals</w:t>
      </w:r>
      <w:r w:rsidR="000D29B9" w:rsidRPr="000B6EBD">
        <w:rPr>
          <w:rFonts w:ascii="Times New Roman" w:hAnsi="Times New Roman"/>
          <w:b/>
          <w:sz w:val="20"/>
        </w:rPr>
        <w:t>.</w:t>
      </w:r>
      <w:r w:rsidRPr="000B6EBD">
        <w:rPr>
          <w:rFonts w:ascii="Times New Roman" w:hAnsi="Times New Roman"/>
          <w:sz w:val="20"/>
        </w:rPr>
        <w:t xml:space="preserve">  Alternative material(s), article(s), or equipment that are of equal quality and of required characteristics for the purpose intended may be proposed by the CMR for use in the Work, provided the CMR complies with the Contract Documents and the following requirements: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submit </w:t>
      </w:r>
      <w:r w:rsidR="00150A81" w:rsidRPr="000B6EBD">
        <w:rPr>
          <w:rFonts w:ascii="Times New Roman" w:hAnsi="Times New Roman"/>
          <w:sz w:val="20"/>
        </w:rPr>
        <w:t>a</w:t>
      </w:r>
      <w:r w:rsidRPr="000B6EBD">
        <w:rPr>
          <w:rFonts w:ascii="Times New Roman" w:hAnsi="Times New Roman"/>
          <w:sz w:val="20"/>
        </w:rPr>
        <w:t xml:space="preserve"> proposal for a substitution request for alternative material(s), article(s), or equipment, in writing:</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3D55B3"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will consider requests for substitution only if received within thirty (30) days after Contract start date stated in the Notice to Proceed.  Requests received after this timeframe may be rejected as untimely at the sole discretion of the </w:t>
      </w:r>
      <w:r w:rsidR="008F364F" w:rsidRPr="000B6EBD">
        <w:rPr>
          <w:rFonts w:ascii="Times New Roman" w:hAnsi="Times New Roman"/>
          <w:sz w:val="20"/>
        </w:rPr>
        <w:t>Judicial Council</w:t>
      </w:r>
      <w:r w:rsidRPr="000B6EBD">
        <w:rPr>
          <w:rFonts w:ascii="Times New Roman" w:hAnsi="Times New Roman"/>
          <w:sz w:val="20"/>
        </w:rPr>
        <w:t>.</w:t>
      </w:r>
    </w:p>
    <w:p w:rsidR="001B311D" w:rsidRPr="000B6EBD" w:rsidRDefault="001B311D" w:rsidP="001B311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At the </w:t>
      </w:r>
      <w:r w:rsidR="008F364F" w:rsidRPr="000B6EBD">
        <w:rPr>
          <w:rFonts w:ascii="Times New Roman" w:hAnsi="Times New Roman"/>
          <w:sz w:val="20"/>
        </w:rPr>
        <w:t>Judicial Council</w:t>
      </w:r>
      <w:r w:rsidRPr="000B6EBD">
        <w:rPr>
          <w:rFonts w:ascii="Times New Roman" w:hAnsi="Times New Roman"/>
          <w:sz w:val="20"/>
        </w:rPr>
        <w:t>’s discretion, it may give written consent to a submittal or resubmittal received after expiration of the time limit designated.</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request will not be considered unless the submittal is accompanied by complete information and descriptive data necessary to determine equality of offered material(s), article(s), or equipment.  Samples shall be provided when requested by the </w:t>
      </w:r>
      <w:r w:rsidR="008F364F" w:rsidRPr="000B6EBD">
        <w:rPr>
          <w:rFonts w:ascii="Times New Roman" w:hAnsi="Times New Roman"/>
          <w:sz w:val="20"/>
        </w:rPr>
        <w:t>Judicial Council</w:t>
      </w:r>
      <w:r w:rsidRPr="000B6EBD">
        <w:rPr>
          <w:rFonts w:ascii="Times New Roman" w:hAnsi="Times New Roman"/>
          <w:sz w:val="20"/>
        </w:rPr>
        <w:t xml:space="preserve">.  Burden of proof as to comparative quality, suitability, and performance of offered material(s), article(s), or equipment shall be upon the CMR.  The </w:t>
      </w:r>
      <w:r w:rsidR="008F364F" w:rsidRPr="000B6EBD">
        <w:rPr>
          <w:rFonts w:ascii="Times New Roman" w:hAnsi="Times New Roman"/>
          <w:sz w:val="20"/>
        </w:rPr>
        <w:t>Judicial Council</w:t>
      </w:r>
      <w:r w:rsidRPr="000B6EBD">
        <w:rPr>
          <w:rFonts w:ascii="Times New Roman" w:hAnsi="Times New Roman"/>
          <w:sz w:val="20"/>
        </w:rPr>
        <w:t xml:space="preserve"> will be the sole judge as to such matters.  In the event the </w:t>
      </w:r>
      <w:r w:rsidR="008F364F" w:rsidRPr="000B6EBD">
        <w:rPr>
          <w:rFonts w:ascii="Times New Roman" w:hAnsi="Times New Roman"/>
          <w:sz w:val="20"/>
        </w:rPr>
        <w:t>Judicial Council</w:t>
      </w:r>
      <w:r w:rsidRPr="000B6EBD">
        <w:rPr>
          <w:rFonts w:ascii="Times New Roman" w:hAnsi="Times New Roman"/>
          <w:sz w:val="20"/>
        </w:rPr>
        <w:t xml:space="preserve"> rejects the use of such alternative(s) submitted, then the particular product(s) originally specified in the Contract Documents shall be furnished.</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If mechanical, electrical, structural, or other changes are required for installation, fit of alternative materials, articles, or equipment, or because of deviations from Contract Drawings and Specifications, such changes shall not be made without consent of the </w:t>
      </w:r>
      <w:r w:rsidR="008F364F" w:rsidRPr="000B6EBD">
        <w:rPr>
          <w:rFonts w:ascii="Times New Roman" w:hAnsi="Times New Roman"/>
          <w:sz w:val="20"/>
        </w:rPr>
        <w:t>Judicial Council</w:t>
      </w:r>
      <w:r w:rsidRPr="000B6EBD">
        <w:rPr>
          <w:rFonts w:ascii="Times New Roman" w:hAnsi="Times New Roman"/>
          <w:sz w:val="20"/>
        </w:rPr>
        <w:t xml:space="preserve">, and shall be made without additional cost to the </w:t>
      </w:r>
      <w:r w:rsidR="008F364F" w:rsidRPr="000B6EBD">
        <w:rPr>
          <w:rFonts w:ascii="Times New Roman" w:hAnsi="Times New Roman"/>
          <w:sz w:val="20"/>
        </w:rPr>
        <w:t>Judicial Council</w:t>
      </w:r>
      <w:r w:rsidRPr="000B6EBD">
        <w:rPr>
          <w:rFonts w:ascii="Times New Roman" w:hAnsi="Times New Roman"/>
          <w:sz w:val="20"/>
        </w:rPr>
        <w: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TESTS AND INSPECTIONS</w:t>
      </w:r>
      <w:r w:rsidR="00F76211"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52" w:name="_Toc368061956"/>
      <w:bookmarkStart w:id="253" w:name="_Toc368062069"/>
      <w:bookmarkStart w:id="254" w:name="_Toc412467266"/>
      <w:bookmarkStart w:id="255" w:name="_Toc411516731"/>
      <w:r w:rsidR="000D29B9" w:rsidRPr="000B6EBD">
        <w:rPr>
          <w:rFonts w:ascii="Times New Roman" w:hAnsi="Times New Roman"/>
          <w:b/>
          <w:sz w:val="20"/>
        </w:rPr>
        <w:instrText>3.1</w:instrText>
      </w:r>
      <w:r w:rsidR="00B17F65" w:rsidRPr="000B6EBD">
        <w:rPr>
          <w:rFonts w:ascii="Times New Roman" w:hAnsi="Times New Roman"/>
          <w:b/>
          <w:sz w:val="20"/>
        </w:rPr>
        <w:instrText>2</w:instrText>
      </w:r>
      <w:r w:rsidR="000D29B9" w:rsidRPr="000B6EBD">
        <w:rPr>
          <w:rFonts w:ascii="Times New Roman" w:hAnsi="Times New Roman"/>
          <w:b/>
          <w:sz w:val="20"/>
        </w:rPr>
        <w:instrText xml:space="preserve">  TESTS AND INSPECTIONS</w:instrText>
      </w:r>
      <w:bookmarkEnd w:id="252"/>
      <w:bookmarkEnd w:id="253"/>
      <w:bookmarkEnd w:id="254"/>
      <w:bookmarkEnd w:id="255"/>
      <w:r w:rsidR="000D29B9"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1B311D" w:rsidRPr="000B6EBD" w:rsidRDefault="001B311D" w:rsidP="001B311D">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at all times permit the </w:t>
      </w:r>
      <w:r w:rsidR="008F364F" w:rsidRPr="000B6EBD">
        <w:rPr>
          <w:rFonts w:ascii="Times New Roman" w:hAnsi="Times New Roman"/>
          <w:sz w:val="20"/>
        </w:rPr>
        <w:t>Judicial Council</w:t>
      </w:r>
      <w:r w:rsidRPr="000B6EBD">
        <w:rPr>
          <w:rFonts w:ascii="Times New Roman" w:hAnsi="Times New Roman"/>
          <w:sz w:val="20"/>
        </w:rPr>
        <w:t>,</w:t>
      </w:r>
      <w:r w:rsidR="00C509E8" w:rsidRPr="000B6EBD">
        <w:rPr>
          <w:rFonts w:ascii="Times New Roman" w:hAnsi="Times New Roman"/>
          <w:sz w:val="20"/>
        </w:rPr>
        <w:t xml:space="preserve"> and its Construction Supervisor/Inspector and</w:t>
      </w:r>
      <w:r w:rsidRPr="000B6EBD">
        <w:rPr>
          <w:rFonts w:ascii="Times New Roman" w:hAnsi="Times New Roman"/>
          <w:sz w:val="20"/>
        </w:rPr>
        <w:t xml:space="preserve"> its agents, officers, and employees to visit the Project site and inspect the Work, including shops where work is in preparation.  This obligation shall include maintaining proper facilities and safe access for such inspection.  The CMR shall be solely responsible for notifying the </w:t>
      </w:r>
      <w:r w:rsidR="008F364F" w:rsidRPr="000B6EBD">
        <w:rPr>
          <w:rFonts w:ascii="Times New Roman" w:hAnsi="Times New Roman"/>
          <w:sz w:val="20"/>
        </w:rPr>
        <w:t>Judicial Council</w:t>
      </w:r>
      <w:r w:rsidR="00C509E8" w:rsidRPr="000B6EBD">
        <w:rPr>
          <w:rFonts w:ascii="Times New Roman" w:hAnsi="Times New Roman"/>
          <w:sz w:val="20"/>
        </w:rPr>
        <w:t xml:space="preserve">, and </w:t>
      </w:r>
      <w:r w:rsidR="00AD1C03">
        <w:rPr>
          <w:rFonts w:ascii="Times New Roman" w:hAnsi="Times New Roman"/>
          <w:sz w:val="20"/>
        </w:rPr>
        <w:t>the</w:t>
      </w:r>
      <w:r w:rsidR="00AD1C03" w:rsidRPr="000B6EBD">
        <w:rPr>
          <w:rFonts w:ascii="Times New Roman" w:hAnsi="Times New Roman"/>
          <w:sz w:val="20"/>
        </w:rPr>
        <w:t xml:space="preserve"> </w:t>
      </w:r>
      <w:r w:rsidR="00AD1C03">
        <w:rPr>
          <w:rFonts w:ascii="Times New Roman" w:hAnsi="Times New Roman"/>
          <w:sz w:val="20"/>
        </w:rPr>
        <w:t xml:space="preserve">Judicial Council’s </w:t>
      </w:r>
      <w:r w:rsidR="00C509E8" w:rsidRPr="000B6EBD">
        <w:rPr>
          <w:rFonts w:ascii="Times New Roman" w:hAnsi="Times New Roman"/>
          <w:sz w:val="20"/>
        </w:rPr>
        <w:t>Construction Supervisor/Inspector,</w:t>
      </w:r>
      <w:r w:rsidRPr="000B6EBD">
        <w:rPr>
          <w:rFonts w:ascii="Times New Roman" w:hAnsi="Times New Roman"/>
          <w:sz w:val="20"/>
        </w:rPr>
        <w:t xml:space="preserve"> where and when the work is ready for inspection and testing.  </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When the Contract Documents require a portion of the Work to be tested, such portion of work shall not be covered up until inspected and approved by the </w:t>
      </w:r>
      <w:r w:rsidR="008F364F" w:rsidRPr="000B6EBD">
        <w:rPr>
          <w:rFonts w:ascii="Times New Roman" w:hAnsi="Times New Roman"/>
          <w:sz w:val="20"/>
        </w:rPr>
        <w:t>Judicial Council</w:t>
      </w:r>
      <w:r w:rsidRPr="000B6EBD">
        <w:rPr>
          <w:rFonts w:ascii="Times New Roman" w:hAnsi="Times New Roman"/>
          <w:sz w:val="20"/>
        </w:rPr>
        <w:t xml:space="preserve">.  Should any work be covered without the required testing and approval, such work shall be uncovered and recovered at the CMR's expense.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Whenever the CMR intends to perform work on Saturday, Sunday, or a legal holiday, the CMR shall give written notice to the </w:t>
      </w:r>
      <w:r w:rsidR="008F364F" w:rsidRPr="000B6EBD">
        <w:rPr>
          <w:rFonts w:ascii="Times New Roman" w:hAnsi="Times New Roman"/>
          <w:sz w:val="20"/>
        </w:rPr>
        <w:t>Judicial Council</w:t>
      </w:r>
      <w:r w:rsidR="00C509E8" w:rsidRPr="000B6EBD">
        <w:rPr>
          <w:rFonts w:ascii="Times New Roman" w:hAnsi="Times New Roman"/>
          <w:sz w:val="20"/>
        </w:rPr>
        <w:t xml:space="preserve">, and </w:t>
      </w:r>
      <w:r w:rsidR="00AD1C03">
        <w:rPr>
          <w:rFonts w:ascii="Times New Roman" w:hAnsi="Times New Roman"/>
          <w:sz w:val="20"/>
        </w:rPr>
        <w:t xml:space="preserve">the Judicial Council’s </w:t>
      </w:r>
      <w:r w:rsidR="00C509E8" w:rsidRPr="000B6EBD">
        <w:rPr>
          <w:rFonts w:ascii="Times New Roman" w:hAnsi="Times New Roman"/>
          <w:sz w:val="20"/>
        </w:rPr>
        <w:t>Construction Supervisor/Inspector,</w:t>
      </w:r>
      <w:r w:rsidRPr="000B6EBD">
        <w:rPr>
          <w:rFonts w:ascii="Times New Roman" w:hAnsi="Times New Roman"/>
          <w:sz w:val="20"/>
        </w:rPr>
        <w:t xml:space="preserve"> of such intention at least </w:t>
      </w:r>
      <w:r w:rsidR="002C7CFE" w:rsidRPr="000B6EBD">
        <w:rPr>
          <w:rFonts w:ascii="Times New Roman" w:hAnsi="Times New Roman"/>
          <w:sz w:val="20"/>
        </w:rPr>
        <w:t>24</w:t>
      </w:r>
      <w:r w:rsidRPr="000B6EBD">
        <w:rPr>
          <w:rFonts w:ascii="Times New Roman" w:hAnsi="Times New Roman"/>
          <w:sz w:val="20"/>
        </w:rPr>
        <w:t xml:space="preserve"> hours prior to performing the Work, so that the </w:t>
      </w:r>
      <w:r w:rsidR="008F364F" w:rsidRPr="000B6EBD">
        <w:rPr>
          <w:rFonts w:ascii="Times New Roman" w:hAnsi="Times New Roman"/>
          <w:sz w:val="20"/>
        </w:rPr>
        <w:t>Judicial Council</w:t>
      </w:r>
      <w:r w:rsidRPr="000B6EBD">
        <w:rPr>
          <w:rFonts w:ascii="Times New Roman" w:hAnsi="Times New Roman"/>
          <w:sz w:val="20"/>
        </w:rPr>
        <w:t xml:space="preserve"> may make necessary arrangements.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procedures for testing, inspection or approval reveal failure of a portion(s) of the Work to comply with the Contract Documents, the CMR shall bear all costs made necessary by such failure(s) including those of repeated procedures, tests and inspections, including paying for </w:t>
      </w:r>
      <w:r w:rsidR="008F364F" w:rsidRPr="000B6EBD">
        <w:rPr>
          <w:rFonts w:ascii="Times New Roman" w:hAnsi="Times New Roman"/>
          <w:sz w:val="20"/>
        </w:rPr>
        <w:t>Judicial Council</w:t>
      </w:r>
      <w:r w:rsidRPr="000B6EBD">
        <w:rPr>
          <w:rFonts w:ascii="Times New Roman" w:hAnsi="Times New Roman"/>
          <w:sz w:val="20"/>
        </w:rPr>
        <w:t>'s costs and expenses associated therewith.</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 xml:space="preserve">Tests Not in Contract Documents.  </w:t>
      </w:r>
      <w:r w:rsidRPr="000B6EBD">
        <w:rPr>
          <w:rFonts w:ascii="Times New Roman" w:hAnsi="Times New Roman"/>
          <w:sz w:val="20"/>
        </w:rPr>
        <w:t xml:space="preserve">If the </w:t>
      </w:r>
      <w:r w:rsidR="008F364F" w:rsidRPr="000B6EBD">
        <w:rPr>
          <w:rFonts w:ascii="Times New Roman" w:hAnsi="Times New Roman"/>
          <w:sz w:val="20"/>
        </w:rPr>
        <w:t>Judicial Council</w:t>
      </w:r>
      <w:r w:rsidR="00C509E8" w:rsidRPr="000B6EBD">
        <w:rPr>
          <w:rFonts w:ascii="Times New Roman" w:hAnsi="Times New Roman"/>
          <w:sz w:val="20"/>
        </w:rPr>
        <w:t xml:space="preserve">, </w:t>
      </w:r>
      <w:r w:rsidR="00086684" w:rsidRPr="000B6EBD">
        <w:rPr>
          <w:rFonts w:ascii="Times New Roman" w:hAnsi="Times New Roman"/>
          <w:sz w:val="20"/>
        </w:rPr>
        <w:t xml:space="preserve">or </w:t>
      </w:r>
      <w:r w:rsidR="00C509E8" w:rsidRPr="000B6EBD">
        <w:rPr>
          <w:rFonts w:ascii="Times New Roman" w:hAnsi="Times New Roman"/>
          <w:sz w:val="20"/>
        </w:rPr>
        <w:t>its Construction Supervisor/Inspector,</w:t>
      </w:r>
      <w:r w:rsidRPr="000B6EBD">
        <w:rPr>
          <w:rFonts w:ascii="Times New Roman" w:hAnsi="Times New Roman"/>
          <w:sz w:val="20"/>
        </w:rPr>
        <w:t xml:space="preserve"> determines that portions of the Work require additional testing, inspection or approval not included in the Contract Documents, the </w:t>
      </w:r>
      <w:r w:rsidR="008F364F" w:rsidRPr="000B6EBD">
        <w:rPr>
          <w:rFonts w:ascii="Times New Roman" w:hAnsi="Times New Roman"/>
          <w:sz w:val="20"/>
        </w:rPr>
        <w:t>Judicial Council</w:t>
      </w:r>
      <w:r w:rsidRPr="000B6EBD">
        <w:rPr>
          <w:rFonts w:ascii="Times New Roman" w:hAnsi="Times New Roman"/>
          <w:sz w:val="20"/>
        </w:rPr>
        <w:t xml:space="preserve"> will instruct the CMR, in writing, to make arrangements for additional testing, inspection or approval by an entity acceptable to the </w:t>
      </w:r>
      <w:r w:rsidR="008F364F" w:rsidRPr="000B6EBD">
        <w:rPr>
          <w:rFonts w:ascii="Times New Roman" w:hAnsi="Times New Roman"/>
          <w:sz w:val="20"/>
        </w:rPr>
        <w:t>Judicial Council</w:t>
      </w:r>
      <w:r w:rsidRPr="000B6EBD">
        <w:rPr>
          <w:rFonts w:ascii="Times New Roman" w:hAnsi="Times New Roman"/>
          <w:sz w:val="20"/>
        </w:rPr>
        <w:t xml:space="preserve">, and the CMR shall give </w:t>
      </w:r>
      <w:r w:rsidR="00086684" w:rsidRPr="000B6EBD">
        <w:rPr>
          <w:rFonts w:ascii="Times New Roman" w:hAnsi="Times New Roman"/>
          <w:sz w:val="20"/>
        </w:rPr>
        <w:t>forty-eight (</w:t>
      </w:r>
      <w:r w:rsidRPr="000B6EBD">
        <w:rPr>
          <w:rFonts w:ascii="Times New Roman" w:hAnsi="Times New Roman"/>
          <w:sz w:val="20"/>
        </w:rPr>
        <w:t>48</w:t>
      </w:r>
      <w:r w:rsidR="00086684" w:rsidRPr="000B6EBD">
        <w:rPr>
          <w:rFonts w:ascii="Times New Roman" w:hAnsi="Times New Roman"/>
          <w:sz w:val="20"/>
        </w:rPr>
        <w:t>)</w:t>
      </w:r>
      <w:r w:rsidRPr="000B6EBD">
        <w:rPr>
          <w:rFonts w:ascii="Times New Roman" w:hAnsi="Times New Roman"/>
          <w:sz w:val="20"/>
        </w:rPr>
        <w:t xml:space="preserve"> hours written notice to the </w:t>
      </w:r>
      <w:r w:rsidR="008F364F" w:rsidRPr="000B6EBD">
        <w:rPr>
          <w:rFonts w:ascii="Times New Roman" w:hAnsi="Times New Roman"/>
          <w:sz w:val="20"/>
        </w:rPr>
        <w:t>Judicial Council</w:t>
      </w:r>
      <w:r w:rsidR="00C509E8" w:rsidRPr="000B6EBD">
        <w:rPr>
          <w:rFonts w:ascii="Times New Roman" w:hAnsi="Times New Roman"/>
          <w:sz w:val="20"/>
        </w:rPr>
        <w:t>, and its Construction Supervisor/Inspector,</w:t>
      </w:r>
      <w:r w:rsidRPr="000B6EBD">
        <w:rPr>
          <w:rFonts w:ascii="Times New Roman" w:hAnsi="Times New Roman"/>
          <w:sz w:val="20"/>
        </w:rPr>
        <w:t xml:space="preserve"> of where and when tests and inspections will be conducted so that the </w:t>
      </w:r>
      <w:r w:rsidR="008F364F" w:rsidRPr="000B6EBD">
        <w:rPr>
          <w:rFonts w:ascii="Times New Roman" w:hAnsi="Times New Roman"/>
          <w:sz w:val="20"/>
        </w:rPr>
        <w:t>Judicial Council</w:t>
      </w:r>
      <w:r w:rsidR="00C509E8" w:rsidRPr="000B6EBD">
        <w:rPr>
          <w:rFonts w:ascii="Times New Roman" w:hAnsi="Times New Roman"/>
          <w:sz w:val="20"/>
        </w:rPr>
        <w:t>, and its Construction Supervisor/Inspector,</w:t>
      </w:r>
      <w:r w:rsidRPr="000B6EBD">
        <w:rPr>
          <w:rFonts w:ascii="Times New Roman" w:hAnsi="Times New Roman"/>
          <w:sz w:val="20"/>
        </w:rPr>
        <w:t xml:space="preserve"> may observe the procedures.  The </w:t>
      </w:r>
      <w:r w:rsidR="008F364F" w:rsidRPr="000B6EBD">
        <w:rPr>
          <w:rFonts w:ascii="Times New Roman" w:hAnsi="Times New Roman"/>
          <w:sz w:val="20"/>
        </w:rPr>
        <w:t>Judicial Council</w:t>
      </w:r>
      <w:r w:rsidRPr="000B6EBD">
        <w:rPr>
          <w:rFonts w:ascii="Times New Roman" w:hAnsi="Times New Roman"/>
          <w:sz w:val="20"/>
        </w:rPr>
        <w:t xml:space="preserve"> will pay for these tests.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Certification.</w:t>
      </w:r>
      <w:r w:rsidRPr="000B6EBD">
        <w:rPr>
          <w:rFonts w:ascii="Times New Roman" w:hAnsi="Times New Roman"/>
          <w:sz w:val="20"/>
        </w:rPr>
        <w:t xml:space="preserve">  Required certificates of testing, inspection or approval shall, unless otherwise required by the Contract Documents, be secured by the CMR and delivered to the </w:t>
      </w:r>
      <w:r w:rsidR="008F364F" w:rsidRPr="000B6EBD">
        <w:rPr>
          <w:rFonts w:ascii="Times New Roman" w:hAnsi="Times New Roman"/>
          <w:sz w:val="20"/>
        </w:rPr>
        <w:t>Judicial Council</w:t>
      </w:r>
      <w:r w:rsidR="00C509E8" w:rsidRPr="000B6EBD">
        <w:rPr>
          <w:rFonts w:ascii="Times New Roman" w:hAnsi="Times New Roman"/>
          <w:sz w:val="20"/>
        </w:rPr>
        <w:t xml:space="preserve">, and </w:t>
      </w:r>
      <w:r w:rsidR="00AD1C03">
        <w:rPr>
          <w:rFonts w:ascii="Times New Roman" w:hAnsi="Times New Roman"/>
          <w:sz w:val="20"/>
        </w:rPr>
        <w:t>the Judicial Council’s</w:t>
      </w:r>
      <w:r w:rsidR="00AD1C03" w:rsidRPr="000B6EBD">
        <w:rPr>
          <w:rFonts w:ascii="Times New Roman" w:hAnsi="Times New Roman"/>
          <w:sz w:val="20"/>
        </w:rPr>
        <w:t xml:space="preserve"> </w:t>
      </w:r>
      <w:r w:rsidR="00C509E8" w:rsidRPr="000B6EBD">
        <w:rPr>
          <w:rFonts w:ascii="Times New Roman" w:hAnsi="Times New Roman"/>
          <w:sz w:val="20"/>
        </w:rPr>
        <w:t>Construction Supervisor/Inspector,</w:t>
      </w:r>
      <w:r w:rsidRPr="000B6EBD">
        <w:rPr>
          <w:rFonts w:ascii="Times New Roman" w:hAnsi="Times New Roman"/>
          <w:sz w:val="20"/>
        </w:rPr>
        <w:t xml:space="preserve"> within fourteen (14) days after each test.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lastRenderedPageBreak/>
        <w:t>USE OF PROJECT SITE</w:t>
      </w:r>
      <w:r w:rsidR="00F76211"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56" w:name="_Toc368061957"/>
      <w:bookmarkStart w:id="257" w:name="_Toc368062070"/>
      <w:bookmarkStart w:id="258" w:name="_Toc412467267"/>
      <w:bookmarkStart w:id="259" w:name="_Toc411516732"/>
      <w:r w:rsidR="000D29B9" w:rsidRPr="000B6EBD">
        <w:rPr>
          <w:rFonts w:ascii="Times New Roman" w:hAnsi="Times New Roman"/>
          <w:b/>
          <w:sz w:val="20"/>
        </w:rPr>
        <w:instrText>3.13  USE OF PROJECT SITE</w:instrText>
      </w:r>
      <w:bookmarkEnd w:id="256"/>
      <w:bookmarkEnd w:id="257"/>
      <w:bookmarkEnd w:id="258"/>
      <w:bookmarkEnd w:id="259"/>
      <w:r w:rsidR="000D29B9"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1B311D" w:rsidRPr="000B6EBD" w:rsidRDefault="001B311D" w:rsidP="001B311D">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confine operations at the Project </w:t>
      </w:r>
      <w:r w:rsidR="00D404E0" w:rsidRPr="000B6EBD">
        <w:rPr>
          <w:rFonts w:ascii="Times New Roman" w:hAnsi="Times New Roman"/>
          <w:sz w:val="20"/>
        </w:rPr>
        <w:t xml:space="preserve">Site </w:t>
      </w:r>
      <w:r w:rsidRPr="000B6EBD">
        <w:rPr>
          <w:rFonts w:ascii="Times New Roman" w:hAnsi="Times New Roman"/>
          <w:sz w:val="20"/>
        </w:rPr>
        <w:t>to areas permitted by law, ordinances, permits and the Contract Documents.</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perform no operations of any nature on or beyond the limits of Work or </w:t>
      </w:r>
      <w:r w:rsidR="00D404E0" w:rsidRPr="000B6EBD">
        <w:rPr>
          <w:rFonts w:ascii="Times New Roman" w:hAnsi="Times New Roman"/>
          <w:sz w:val="20"/>
        </w:rPr>
        <w:t>Site</w:t>
      </w:r>
      <w:r w:rsidRPr="000B6EBD">
        <w:rPr>
          <w:rFonts w:ascii="Times New Roman" w:hAnsi="Times New Roman"/>
          <w:sz w:val="20"/>
        </w:rPr>
        <w:t xml:space="preserve">, except as such operations are authorized in the Contract Documents, or authorized by the </w:t>
      </w:r>
      <w:r w:rsidR="008F364F" w:rsidRPr="000B6EBD">
        <w:rPr>
          <w:rFonts w:ascii="Times New Roman" w:hAnsi="Times New Roman"/>
          <w:sz w:val="20"/>
        </w:rPr>
        <w:t>Judicial Council</w:t>
      </w:r>
      <w:r w:rsidR="00D404E0" w:rsidRPr="000B6EBD">
        <w:rPr>
          <w:rFonts w:ascii="Times New Roman" w:hAnsi="Times New Roman"/>
          <w:sz w:val="20"/>
        </w:rPr>
        <w:t>, in writing</w:t>
      </w:r>
      <w:r w:rsidRPr="000B6EBD">
        <w:rPr>
          <w:rFonts w:ascii="Times New Roman" w:hAnsi="Times New Roman"/>
          <w:sz w:val="20"/>
        </w:rPr>
        <w: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ensure the limits of Work to be free of graffiti or other similar defacements during the time of the Contract.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If defacement occurs, then the CMR shall promptly and properly remove, repair, or correct the affected area(s), or as otherwise directed by the </w:t>
      </w:r>
      <w:r w:rsidR="008F364F" w:rsidRPr="000B6EBD">
        <w:rPr>
          <w:rFonts w:ascii="Times New Roman" w:hAnsi="Times New Roman"/>
          <w:sz w:val="20"/>
        </w:rPr>
        <w:t>Judicial Council</w:t>
      </w:r>
      <w:r w:rsidRPr="000B6EBD">
        <w:rPr>
          <w:rFonts w:ascii="Times New Roman" w:hAnsi="Times New Roman"/>
          <w:sz w:val="20"/>
        </w:rPr>
        <w:t xml:space="preserve">.  </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shall protect all exposed surfaces within the limits of Work, with anti-graffiti coatings, and maintain</w:t>
      </w:r>
      <w:r w:rsidR="00757719" w:rsidRPr="000B6EBD">
        <w:rPr>
          <w:rFonts w:ascii="Times New Roman" w:hAnsi="Times New Roman"/>
          <w:sz w:val="20"/>
        </w:rPr>
        <w:t xml:space="preserve"> </w:t>
      </w:r>
      <w:r w:rsidR="00D404E0" w:rsidRPr="000B6EBD">
        <w:rPr>
          <w:rFonts w:ascii="Times New Roman" w:hAnsi="Times New Roman"/>
          <w:sz w:val="20"/>
        </w:rPr>
        <w:t xml:space="preserve">adequate </w:t>
      </w:r>
      <w:r w:rsidRPr="000B6EBD">
        <w:rPr>
          <w:rFonts w:ascii="Times New Roman" w:hAnsi="Times New Roman"/>
          <w:sz w:val="20"/>
        </w:rPr>
        <w:t xml:space="preserve">protection </w:t>
      </w:r>
      <w:r w:rsidR="002F29F1" w:rsidRPr="000B6EBD">
        <w:rPr>
          <w:rFonts w:ascii="Times New Roman" w:hAnsi="Times New Roman"/>
          <w:sz w:val="20"/>
        </w:rPr>
        <w:t xml:space="preserve">at all times during the Contract Time.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Prohibitions</w:t>
      </w:r>
      <w:r w:rsidR="000D29B9" w:rsidRPr="000B6EBD">
        <w:rPr>
          <w:rFonts w:ascii="Times New Roman" w:hAnsi="Times New Roman"/>
          <w:b/>
          <w:sz w:val="20"/>
        </w:rPr>
        <w:t>.</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use or possession of alcohol, weapons, or illegal controlled substances by the CMR, or others under the CMR's control, on </w:t>
      </w:r>
      <w:r w:rsidR="008F364F" w:rsidRPr="000B6EBD">
        <w:rPr>
          <w:rFonts w:ascii="Times New Roman" w:hAnsi="Times New Roman"/>
          <w:sz w:val="20"/>
        </w:rPr>
        <w:t>Judicial Council</w:t>
      </w:r>
      <w:r w:rsidRPr="000B6EBD">
        <w:rPr>
          <w:rFonts w:ascii="Times New Roman" w:hAnsi="Times New Roman"/>
          <w:sz w:val="20"/>
        </w:rPr>
        <w:t xml:space="preserve"> property</w:t>
      </w:r>
      <w:r w:rsidR="009D510B" w:rsidRPr="000B6EBD">
        <w:rPr>
          <w:rFonts w:ascii="Times New Roman" w:hAnsi="Times New Roman"/>
          <w:sz w:val="20"/>
        </w:rPr>
        <w:t xml:space="preserve"> or the Site</w:t>
      </w:r>
      <w:r w:rsidRPr="000B6EBD">
        <w:rPr>
          <w:rFonts w:ascii="Times New Roman" w:hAnsi="Times New Roman"/>
          <w:sz w:val="20"/>
        </w:rPr>
        <w:t xml:space="preserve"> is not allowed.  </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9D510B"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or others under CMR’s control</w:t>
      </w:r>
      <w:r w:rsidR="002F29F1" w:rsidRPr="000B6EBD">
        <w:rPr>
          <w:rFonts w:ascii="Times New Roman" w:hAnsi="Times New Roman"/>
          <w:sz w:val="20"/>
        </w:rPr>
        <w:t>,</w:t>
      </w:r>
      <w:r w:rsidRPr="000B6EBD">
        <w:rPr>
          <w:rFonts w:ascii="Times New Roman" w:hAnsi="Times New Roman"/>
          <w:sz w:val="20"/>
        </w:rPr>
        <w:t xml:space="preserve"> shall not reside on the Site at any time during the </w:t>
      </w:r>
      <w:r w:rsidR="002F29F1" w:rsidRPr="000B6EBD">
        <w:rPr>
          <w:rFonts w:ascii="Times New Roman" w:hAnsi="Times New Roman"/>
          <w:sz w:val="20"/>
        </w:rPr>
        <w:t>Contract Time</w:t>
      </w:r>
      <w:r w:rsidRPr="000B6EBD">
        <w:rPr>
          <w:rFonts w:ascii="Times New Roman" w:hAnsi="Times New Roman"/>
          <w:sz w:val="20"/>
        </w:rPr>
        <w:t xml:space="preserve">. </w:t>
      </w:r>
      <w:r w:rsidR="00E46846" w:rsidRPr="000B6EBD">
        <w:rPr>
          <w:rFonts w:ascii="Times New Roman" w:hAnsi="Times New Roman"/>
          <w:sz w:val="20"/>
        </w:rPr>
        <w:t xml:space="preserve">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CUTTING AND PATCHING</w:t>
      </w:r>
      <w:r w:rsidR="00F76211"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60" w:name="_Toc368061958"/>
      <w:bookmarkStart w:id="261" w:name="_Toc368062071"/>
      <w:bookmarkStart w:id="262" w:name="_Toc412467268"/>
      <w:bookmarkStart w:id="263" w:name="_Toc411516733"/>
      <w:r w:rsidR="000D29B9" w:rsidRPr="000B6EBD">
        <w:rPr>
          <w:rFonts w:ascii="Times New Roman" w:hAnsi="Times New Roman"/>
          <w:b/>
          <w:sz w:val="20"/>
        </w:rPr>
        <w:instrText xml:space="preserve">3.14  </w:instrText>
      </w:r>
      <w:r w:rsidR="00AE37DE" w:rsidRPr="000B6EBD">
        <w:rPr>
          <w:rFonts w:ascii="Times New Roman" w:hAnsi="Times New Roman"/>
          <w:b/>
          <w:sz w:val="20"/>
        </w:rPr>
        <w:instrText>CUTTING AND PATCHING</w:instrText>
      </w:r>
      <w:bookmarkEnd w:id="260"/>
      <w:bookmarkEnd w:id="261"/>
      <w:bookmarkEnd w:id="262"/>
      <w:bookmarkEnd w:id="263"/>
      <w:r w:rsidR="000D29B9"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1B311D" w:rsidRPr="000B6EBD" w:rsidRDefault="001B311D" w:rsidP="001B311D">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be responsible for cutting, fitting or patching as required to complete the Work.</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damage nor endanger the Work by cutting, patching or otherwise altering the construction, </w:t>
      </w:r>
      <w:r w:rsidR="002F29F1" w:rsidRPr="000B6EBD">
        <w:rPr>
          <w:rFonts w:ascii="Times New Roman" w:hAnsi="Times New Roman"/>
          <w:sz w:val="20"/>
        </w:rPr>
        <w:t xml:space="preserve">of the Work </w:t>
      </w:r>
      <w:r w:rsidRPr="000B6EBD">
        <w:rPr>
          <w:rFonts w:ascii="Times New Roman" w:hAnsi="Times New Roman"/>
          <w:sz w:val="20"/>
        </w:rPr>
        <w:t xml:space="preserve">and shall not cut nor otherwise alter the </w:t>
      </w:r>
      <w:r w:rsidR="002F29F1" w:rsidRPr="000B6EBD">
        <w:rPr>
          <w:rFonts w:ascii="Times New Roman" w:hAnsi="Times New Roman"/>
          <w:sz w:val="20"/>
        </w:rPr>
        <w:t xml:space="preserve">Work </w:t>
      </w:r>
      <w:r w:rsidRPr="000B6EBD">
        <w:rPr>
          <w:rFonts w:ascii="Times New Roman" w:hAnsi="Times New Roman"/>
          <w:sz w:val="20"/>
        </w:rPr>
        <w:t xml:space="preserve">without prior written consent of the </w:t>
      </w:r>
      <w:r w:rsidR="008F364F" w:rsidRPr="000B6EBD">
        <w:rPr>
          <w:rFonts w:ascii="Times New Roman" w:hAnsi="Times New Roman"/>
          <w:sz w:val="20"/>
        </w:rPr>
        <w:t>Judicial Council</w:t>
      </w:r>
      <w:r w:rsidRPr="000B6EBD">
        <w:rPr>
          <w:rFonts w:ascii="Times New Roman" w:hAnsi="Times New Roman"/>
          <w:sz w:val="20"/>
        </w:rPr>
        <w:t>.</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CLEANING UP</w:t>
      </w:r>
      <w:r w:rsidR="00F76211"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64" w:name="_Toc368061959"/>
      <w:bookmarkStart w:id="265" w:name="_Toc368062072"/>
      <w:bookmarkStart w:id="266" w:name="_Toc412467269"/>
      <w:bookmarkStart w:id="267" w:name="_Toc411516734"/>
      <w:r w:rsidR="00AE37DE" w:rsidRPr="000B6EBD">
        <w:rPr>
          <w:rFonts w:ascii="Times New Roman" w:hAnsi="Times New Roman"/>
          <w:b/>
          <w:sz w:val="20"/>
        </w:rPr>
        <w:instrText>3.15  CLEANING UP</w:instrText>
      </w:r>
      <w:bookmarkEnd w:id="264"/>
      <w:bookmarkEnd w:id="265"/>
      <w:bookmarkEnd w:id="266"/>
      <w:bookmarkEnd w:id="267"/>
      <w:r w:rsidR="00AE37DE"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keep the Project </w:t>
      </w:r>
      <w:r w:rsidR="002F29F1" w:rsidRPr="000B6EBD">
        <w:rPr>
          <w:rFonts w:ascii="Times New Roman" w:hAnsi="Times New Roman"/>
          <w:sz w:val="20"/>
        </w:rPr>
        <w:t xml:space="preserve">Site </w:t>
      </w:r>
      <w:r w:rsidRPr="000B6EBD">
        <w:rPr>
          <w:rFonts w:ascii="Times New Roman" w:hAnsi="Times New Roman"/>
          <w:sz w:val="20"/>
        </w:rPr>
        <w:t xml:space="preserve">and surrounding areas free from waste materials and/or rubbish caused by operations under the Contract and at other times when directed by the </w:t>
      </w:r>
      <w:r w:rsidR="008F364F" w:rsidRPr="000B6EBD">
        <w:rPr>
          <w:rFonts w:ascii="Times New Roman" w:hAnsi="Times New Roman"/>
          <w:sz w:val="20"/>
        </w:rPr>
        <w:t>Judicial Council</w:t>
      </w:r>
      <w:r w:rsidR="000642C2" w:rsidRPr="000B6EBD">
        <w:rPr>
          <w:rFonts w:ascii="Times New Roman" w:hAnsi="Times New Roman"/>
          <w:sz w:val="20"/>
        </w:rPr>
        <w:t xml:space="preserve"> </w:t>
      </w:r>
      <w:r w:rsidR="00086684" w:rsidRPr="000B6EBD">
        <w:rPr>
          <w:rFonts w:ascii="Times New Roman" w:hAnsi="Times New Roman"/>
          <w:sz w:val="20"/>
        </w:rPr>
        <w:t xml:space="preserve">or </w:t>
      </w:r>
      <w:r w:rsidR="000642C2" w:rsidRPr="000B6EBD">
        <w:rPr>
          <w:rFonts w:ascii="Times New Roman" w:hAnsi="Times New Roman"/>
          <w:sz w:val="20"/>
        </w:rPr>
        <w:t>its Construction Supervisor/Inspector</w:t>
      </w:r>
      <w:r w:rsidR="00150A81" w:rsidRPr="000B6EBD">
        <w:rPr>
          <w:rFonts w:ascii="Times New Roman" w:hAnsi="Times New Roman"/>
          <w:sz w:val="20"/>
        </w:rPr>
        <w:t>.</w:t>
      </w:r>
      <w:r w:rsidRPr="000B6EBD">
        <w:rPr>
          <w:rFonts w:ascii="Times New Roman" w:hAnsi="Times New Roman"/>
          <w:sz w:val="20"/>
        </w:rPr>
        <w:t xml:space="preserve">  At all times while finish work is being accomplished, floors shall be kept clean, free of dust, construction debris and trash.  Upon Completion of the Work, the CMR shall remove from the Project </w:t>
      </w:r>
      <w:r w:rsidR="002F29F1" w:rsidRPr="000B6EBD">
        <w:rPr>
          <w:rFonts w:ascii="Times New Roman" w:hAnsi="Times New Roman"/>
          <w:sz w:val="20"/>
        </w:rPr>
        <w:t xml:space="preserve">Site </w:t>
      </w:r>
      <w:r w:rsidRPr="000B6EBD">
        <w:rPr>
          <w:rFonts w:ascii="Times New Roman" w:hAnsi="Times New Roman"/>
          <w:sz w:val="20"/>
        </w:rPr>
        <w:t xml:space="preserve">the CMR's tools, construction equipment, machinery, and any waste materials not previously disposed of, leaving the Project </w:t>
      </w:r>
      <w:r w:rsidR="002F29F1" w:rsidRPr="000B6EBD">
        <w:rPr>
          <w:rFonts w:ascii="Times New Roman" w:hAnsi="Times New Roman"/>
          <w:sz w:val="20"/>
        </w:rPr>
        <w:t xml:space="preserve">Site </w:t>
      </w:r>
      <w:r w:rsidRPr="000B6EBD">
        <w:rPr>
          <w:rFonts w:ascii="Times New Roman" w:hAnsi="Times New Roman"/>
          <w:sz w:val="20"/>
        </w:rPr>
        <w:t>thoroughly clean, and ready for final inspection.</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the CMR fails to clean up as provided in the Contract Documents, the </w:t>
      </w:r>
      <w:r w:rsidR="008F364F" w:rsidRPr="000B6EBD">
        <w:rPr>
          <w:rFonts w:ascii="Times New Roman" w:hAnsi="Times New Roman"/>
          <w:sz w:val="20"/>
        </w:rPr>
        <w:t>Judicial Council</w:t>
      </w:r>
      <w:r w:rsidRPr="000B6EBD">
        <w:rPr>
          <w:rFonts w:ascii="Times New Roman" w:hAnsi="Times New Roman"/>
          <w:sz w:val="20"/>
        </w:rPr>
        <w:t xml:space="preserve"> may do so and charge the cost thereof to the CMR.</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ACCESS TO WORK</w:t>
      </w:r>
      <w:r w:rsidR="003F2214" w:rsidRPr="000B6EBD">
        <w:rPr>
          <w:rFonts w:ascii="Times New Roman" w:hAnsi="Times New Roman"/>
          <w:b/>
          <w:sz w:val="20"/>
        </w:rPr>
        <w:t>.</w:t>
      </w:r>
      <w:r w:rsidR="00AE37DE" w:rsidRPr="000B6EBD">
        <w:rPr>
          <w:rFonts w:ascii="Times New Roman" w:hAnsi="Times New Roman"/>
          <w:b/>
          <w:sz w:val="20"/>
        </w:rPr>
        <w:t xml:space="preserve"> </w:t>
      </w:r>
      <w:r w:rsidR="00F76211"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68" w:name="_Toc368061960"/>
      <w:bookmarkStart w:id="269" w:name="_Toc368062073"/>
      <w:bookmarkStart w:id="270" w:name="_Toc412467270"/>
      <w:bookmarkStart w:id="271" w:name="_Toc411516735"/>
      <w:r w:rsidR="00AE37DE" w:rsidRPr="000B6EBD">
        <w:rPr>
          <w:rFonts w:ascii="Times New Roman" w:hAnsi="Times New Roman"/>
          <w:b/>
          <w:sz w:val="20"/>
        </w:rPr>
        <w:instrText>3.16  ACCESS TO WORK</w:instrText>
      </w:r>
      <w:bookmarkEnd w:id="268"/>
      <w:bookmarkEnd w:id="269"/>
      <w:bookmarkEnd w:id="270"/>
      <w:bookmarkEnd w:id="271"/>
      <w:r w:rsidR="00AE37DE"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b/>
          <w:sz w:val="20"/>
        </w:rPr>
        <w:t xml:space="preserve"> </w:t>
      </w:r>
      <w:r w:rsidRPr="000B6EBD">
        <w:rPr>
          <w:rFonts w:ascii="Times New Roman" w:hAnsi="Times New Roman"/>
          <w:sz w:val="20"/>
        </w:rPr>
        <w:t xml:space="preserve"> CMR shall provide the </w:t>
      </w:r>
      <w:r w:rsidR="008F364F" w:rsidRPr="000B6EBD">
        <w:rPr>
          <w:rFonts w:ascii="Times New Roman" w:hAnsi="Times New Roman"/>
          <w:sz w:val="20"/>
        </w:rPr>
        <w:t>Judicial Council</w:t>
      </w:r>
      <w:r w:rsidR="000642C2" w:rsidRPr="000B6EBD">
        <w:rPr>
          <w:rFonts w:ascii="Times New Roman" w:hAnsi="Times New Roman"/>
          <w:sz w:val="20"/>
        </w:rPr>
        <w:t>, and its Construction Supervisor/Inspector,</w:t>
      </w:r>
      <w:r w:rsidRPr="000B6EBD">
        <w:rPr>
          <w:rFonts w:ascii="Times New Roman" w:hAnsi="Times New Roman"/>
          <w:sz w:val="20"/>
        </w:rPr>
        <w:t xml:space="preserve"> continuous access to the Work.</w:t>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ROYALTIES AND PATENTS</w:t>
      </w:r>
      <w:r w:rsidR="003F2214" w:rsidRPr="000B6EBD">
        <w:rPr>
          <w:rFonts w:ascii="Times New Roman" w:hAnsi="Times New Roman"/>
          <w:b/>
          <w:sz w:val="20"/>
        </w:rPr>
        <w:t>.</w:t>
      </w:r>
      <w:r w:rsidR="00AE37DE" w:rsidRPr="000B6EBD">
        <w:rPr>
          <w:rFonts w:ascii="Times New Roman" w:hAnsi="Times New Roman"/>
          <w:b/>
          <w:sz w:val="20"/>
        </w:rPr>
        <w:t xml:space="preserve"> </w:t>
      </w:r>
      <w:r w:rsidR="00F76211"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72" w:name="_Toc368061961"/>
      <w:bookmarkStart w:id="273" w:name="_Toc368062074"/>
      <w:bookmarkStart w:id="274" w:name="_Toc412467271"/>
      <w:bookmarkStart w:id="275" w:name="_Toc411516736"/>
      <w:r w:rsidR="00AE37DE" w:rsidRPr="000B6EBD">
        <w:rPr>
          <w:rFonts w:ascii="Times New Roman" w:hAnsi="Times New Roman"/>
          <w:b/>
          <w:sz w:val="20"/>
        </w:rPr>
        <w:instrText>3.17  ROYALTIES AND PATENTS</w:instrText>
      </w:r>
      <w:bookmarkEnd w:id="272"/>
      <w:bookmarkEnd w:id="273"/>
      <w:bookmarkEnd w:id="274"/>
      <w:bookmarkEnd w:id="275"/>
      <w:r w:rsidR="00AE37DE"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b/>
          <w:sz w:val="20"/>
        </w:rPr>
        <w:t xml:space="preserve"> </w:t>
      </w:r>
      <w:r w:rsidRPr="000B6EBD">
        <w:rPr>
          <w:rFonts w:ascii="Times New Roman" w:hAnsi="Times New Roman"/>
          <w:sz w:val="20"/>
        </w:rPr>
        <w:t xml:space="preserve"> CMR shall pay all royalties and license fees.   CMR shall defend suits or Claims for infringement of patent rights and hold the </w:t>
      </w:r>
      <w:r w:rsidR="008F364F" w:rsidRPr="000B6EBD">
        <w:rPr>
          <w:rFonts w:ascii="Times New Roman" w:hAnsi="Times New Roman"/>
          <w:sz w:val="20"/>
        </w:rPr>
        <w:t>Judicial Council</w:t>
      </w:r>
      <w:r w:rsidRPr="000B6EBD">
        <w:rPr>
          <w:rFonts w:ascii="Times New Roman" w:hAnsi="Times New Roman"/>
          <w:sz w:val="20"/>
        </w:rPr>
        <w:t xml:space="preserve"> harmless.</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INDEMNIFICATION</w:t>
      </w:r>
      <w:r w:rsidR="00F76211"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76" w:name="_Toc368061962"/>
      <w:bookmarkStart w:id="277" w:name="_Toc368062075"/>
      <w:bookmarkStart w:id="278" w:name="_Toc412467272"/>
      <w:bookmarkStart w:id="279" w:name="_Toc411516737"/>
      <w:r w:rsidR="00AE37DE" w:rsidRPr="000B6EBD">
        <w:rPr>
          <w:rFonts w:ascii="Times New Roman" w:hAnsi="Times New Roman"/>
          <w:b/>
          <w:sz w:val="20"/>
        </w:rPr>
        <w:instrText>3.18  INDEMNIFICATION</w:instrText>
      </w:r>
      <w:bookmarkEnd w:id="276"/>
      <w:bookmarkEnd w:id="277"/>
      <w:bookmarkEnd w:id="278"/>
      <w:bookmarkEnd w:id="279"/>
      <w:r w:rsidR="00AE37DE"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to the fullest extent permitted by law, indemnify, defend with counsel satisfactory to the </w:t>
      </w:r>
      <w:r w:rsidR="008F364F" w:rsidRPr="000B6EBD">
        <w:rPr>
          <w:rFonts w:ascii="Times New Roman" w:hAnsi="Times New Roman"/>
          <w:sz w:val="20"/>
        </w:rPr>
        <w:t>Judicial Council</w:t>
      </w:r>
      <w:r w:rsidRPr="000B6EBD">
        <w:rPr>
          <w:rFonts w:ascii="Times New Roman" w:hAnsi="Times New Roman"/>
          <w:sz w:val="20"/>
        </w:rPr>
        <w:t xml:space="preserve">, and hold harmless (collectively, “Indemnify”) the State, the </w:t>
      </w:r>
      <w:r w:rsidR="008F364F" w:rsidRPr="000B6EBD">
        <w:rPr>
          <w:rFonts w:ascii="Times New Roman" w:hAnsi="Times New Roman"/>
          <w:sz w:val="20"/>
        </w:rPr>
        <w:t>Judicial Council</w:t>
      </w:r>
      <w:r w:rsidRPr="000B6EBD">
        <w:rPr>
          <w:rFonts w:ascii="Times New Roman" w:hAnsi="Times New Roman"/>
          <w:sz w:val="20"/>
        </w:rPr>
        <w:t xml:space="preserve">, the State’s trial courts, appellate courts, justices, judges, subordinate judicial officers, court executive officers, court administrators, and any and all of their officers, agents, contractors, representatives, volunteers and employees (individually, an “Indemnified Party”) from any and all claims, lawsuits, losses, costs (including attorney fees and costs), liabilities, and damages  arising from, related to or in connection with, in whole or in part, any of the following: </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CMR’s or any of its employees’ or Subcontractors’ negligent acts, omissions, or intentional misconduct; </w:t>
      </w:r>
    </w:p>
    <w:p w:rsidR="00FB1314" w:rsidRPr="000B6EBD" w:rsidRDefault="00FB1314" w:rsidP="00FB1314">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CMR’s breach of its obligations under this Contract;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CMR's or any of its employees’ or Subcontractors’ violation of any applicable law, rule, or regulation; and/or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Any claim or lawsuit by a third party, contractor, subcontractor, supplier, worker, or any other person, firm, or corporation furnishing or supplying work, Services, materials, or supplies in connection with the performance of this Contract who may be injured or damaged by the CMR or any of its Subcontractors or employees.</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CMR’s obligation to Indemnity shall occur when the above claims, lawsuits, losses, costs, liabilities, and damages arise from, are related to, or are in connection with, the CMR’s performance of this Agreement.  </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This article does not require the CMR to Indemnify an Indemnified Party for such portion of any loss, cost, liability, or damage that arises solely from the negligence or intentional misconduct of the Indemnified Party.</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In addition to any remedy authorized by law, moneys due the CMR under the Contract, as considered necessary by the State, may be retained until disposition has been made of </w:t>
      </w:r>
      <w:r w:rsidR="00B27662" w:rsidRPr="000B6EBD">
        <w:rPr>
          <w:rFonts w:ascii="Times New Roman" w:hAnsi="Times New Roman"/>
          <w:sz w:val="20"/>
        </w:rPr>
        <w:t xml:space="preserve">any </w:t>
      </w:r>
      <w:r w:rsidRPr="000B6EBD">
        <w:rPr>
          <w:rFonts w:ascii="Times New Roman" w:hAnsi="Times New Roman"/>
          <w:sz w:val="20"/>
        </w:rPr>
        <w:t xml:space="preserve">claims, lawsuits, losses, costs. liabilities, and damages; however, this provision shall not be construed as precluding the State from enforcing any right of offset the State may have to any moneys.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AIR POLLUTION</w:t>
      </w:r>
      <w:r w:rsidR="003F2214" w:rsidRPr="000B6EBD">
        <w:rPr>
          <w:rFonts w:ascii="Times New Roman" w:hAnsi="Times New Roman"/>
          <w:b/>
          <w:sz w:val="20"/>
        </w:rPr>
        <w:t>.</w:t>
      </w:r>
      <w:r w:rsidR="00AE37DE" w:rsidRPr="000B6EBD">
        <w:rPr>
          <w:rFonts w:ascii="Times New Roman" w:hAnsi="Times New Roman"/>
          <w:b/>
          <w:sz w:val="20"/>
        </w:rPr>
        <w:t xml:space="preserve"> </w:t>
      </w:r>
      <w:r w:rsidR="00F76211"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80" w:name="_Toc368061963"/>
      <w:bookmarkStart w:id="281" w:name="_Toc368062076"/>
      <w:bookmarkStart w:id="282" w:name="_Toc412467273"/>
      <w:bookmarkStart w:id="283" w:name="_Toc411516738"/>
      <w:r w:rsidR="00AE37DE" w:rsidRPr="000B6EBD">
        <w:rPr>
          <w:rFonts w:ascii="Times New Roman" w:hAnsi="Times New Roman"/>
          <w:b/>
          <w:sz w:val="20"/>
        </w:rPr>
        <w:instrText>3.19  AIR POLLUTION</w:instrText>
      </w:r>
      <w:bookmarkEnd w:id="280"/>
      <w:bookmarkEnd w:id="281"/>
      <w:bookmarkEnd w:id="282"/>
      <w:bookmarkEnd w:id="283"/>
      <w:r w:rsidR="00AE37DE"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CMR and each Subcontractor shall comply with all State and/or local air pollution control rules, regulations, ordinances, and statutes that apply to any work performed under the Contract.  If there is a conflict between the State and local air pollution control rules, regulations, ordinances and statutes, the most stringent shall govern.</w:t>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SWPPP</w:t>
      </w:r>
      <w:r w:rsidR="003F2214" w:rsidRPr="000B6EBD">
        <w:rPr>
          <w:rFonts w:ascii="Times New Roman" w:hAnsi="Times New Roman"/>
          <w:b/>
          <w:sz w:val="20"/>
        </w:rPr>
        <w:t>.</w:t>
      </w:r>
      <w:r w:rsidR="00AE37DE" w:rsidRPr="000B6EBD">
        <w:rPr>
          <w:rFonts w:ascii="Times New Roman" w:hAnsi="Times New Roman"/>
          <w:b/>
          <w:sz w:val="20"/>
        </w:rPr>
        <w:t xml:space="preserve"> </w:t>
      </w:r>
      <w:r w:rsidR="00F76211"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84" w:name="_Toc368061964"/>
      <w:bookmarkStart w:id="285" w:name="_Toc368062077"/>
      <w:bookmarkStart w:id="286" w:name="_Toc412467274"/>
      <w:bookmarkStart w:id="287" w:name="_Toc411516739"/>
      <w:r w:rsidR="00AE37DE" w:rsidRPr="000B6EBD">
        <w:rPr>
          <w:rFonts w:ascii="Times New Roman" w:hAnsi="Times New Roman"/>
          <w:b/>
          <w:sz w:val="20"/>
        </w:rPr>
        <w:instrText>3.20  SWPPP</w:instrText>
      </w:r>
      <w:bookmarkEnd w:id="284"/>
      <w:bookmarkEnd w:id="285"/>
      <w:bookmarkEnd w:id="286"/>
      <w:bookmarkEnd w:id="287"/>
      <w:r w:rsidR="00AE37DE"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b/>
          <w:sz w:val="20"/>
        </w:rPr>
        <w:t xml:space="preserve">  </w:t>
      </w:r>
      <w:r w:rsidRPr="000B6EBD">
        <w:rPr>
          <w:rFonts w:ascii="Times New Roman" w:hAnsi="Times New Roman"/>
          <w:sz w:val="20"/>
        </w:rPr>
        <w:t xml:space="preserve">CMR shall comply with the </w:t>
      </w:r>
      <w:r w:rsidR="008F364F" w:rsidRPr="000B6EBD">
        <w:rPr>
          <w:rFonts w:ascii="Times New Roman" w:hAnsi="Times New Roman"/>
          <w:sz w:val="20"/>
        </w:rPr>
        <w:t>Judicial Council</w:t>
      </w:r>
      <w:r w:rsidRPr="000B6EBD">
        <w:rPr>
          <w:rFonts w:ascii="Times New Roman" w:hAnsi="Times New Roman"/>
          <w:sz w:val="20"/>
        </w:rPr>
        <w:t xml:space="preserve">’s Storm Water Pollution Prevention Plan (SWPPP) and shall be the </w:t>
      </w:r>
      <w:r w:rsidR="008F364F" w:rsidRPr="000B6EBD">
        <w:rPr>
          <w:rFonts w:ascii="Times New Roman" w:hAnsi="Times New Roman"/>
          <w:sz w:val="20"/>
        </w:rPr>
        <w:t>Judicial Council</w:t>
      </w:r>
      <w:r w:rsidRPr="000B6EBD">
        <w:rPr>
          <w:rFonts w:ascii="Times New Roman" w:hAnsi="Times New Roman"/>
          <w:sz w:val="20"/>
        </w:rPr>
        <w:t xml:space="preserve">’s Qualified SWPPP Practitioner (“QSP”), at no additional cost to the </w:t>
      </w:r>
      <w:r w:rsidR="008F364F" w:rsidRPr="000B6EBD">
        <w:rPr>
          <w:rFonts w:ascii="Times New Roman" w:hAnsi="Times New Roman"/>
          <w:sz w:val="20"/>
        </w:rPr>
        <w:t>Judicial Council</w:t>
      </w:r>
      <w:r w:rsidRPr="000B6EBD">
        <w:rPr>
          <w:rFonts w:ascii="Times New Roman" w:hAnsi="Times New Roman"/>
          <w:sz w:val="20"/>
        </w:rPr>
        <w:t>.</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strictly follow the requirements to implement all the provisions of the SWPPP including, without limitation, preparation of monitoring and recording reports and providing those to the </w:t>
      </w:r>
      <w:r w:rsidR="008F364F" w:rsidRPr="000B6EBD">
        <w:rPr>
          <w:rFonts w:ascii="Times New Roman" w:hAnsi="Times New Roman"/>
          <w:sz w:val="20"/>
        </w:rPr>
        <w:t>Judicial Council</w:t>
      </w:r>
      <w:r w:rsidRPr="000B6EBD">
        <w:rPr>
          <w:rFonts w:ascii="Times New Roman" w:hAnsi="Times New Roman"/>
          <w:sz w:val="20"/>
        </w:rPr>
        <w:t>.</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UNION ORGANIZING</w:t>
      </w:r>
      <w:r w:rsidR="003F2214" w:rsidRPr="000B6EBD">
        <w:rPr>
          <w:rFonts w:ascii="Times New Roman" w:hAnsi="Times New Roman"/>
          <w:b/>
          <w:sz w:val="20"/>
        </w:rPr>
        <w:t>.</w:t>
      </w:r>
      <w:r w:rsidR="00AE37DE" w:rsidRPr="000B6EBD">
        <w:rPr>
          <w:rFonts w:ascii="Times New Roman" w:hAnsi="Times New Roman"/>
          <w:b/>
          <w:sz w:val="20"/>
        </w:rPr>
        <w:t xml:space="preserve"> </w:t>
      </w:r>
      <w:r w:rsidR="00F76211"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88" w:name="_Toc368061965"/>
      <w:bookmarkStart w:id="289" w:name="_Toc368062078"/>
      <w:bookmarkStart w:id="290" w:name="_Toc412467275"/>
      <w:bookmarkStart w:id="291" w:name="_Toc411516740"/>
      <w:r w:rsidR="00AE37DE" w:rsidRPr="000B6EBD">
        <w:rPr>
          <w:rFonts w:ascii="Times New Roman" w:hAnsi="Times New Roman"/>
          <w:b/>
          <w:sz w:val="20"/>
        </w:rPr>
        <w:instrText>3.21  UNION ORGANIZING</w:instrText>
      </w:r>
      <w:bookmarkEnd w:id="288"/>
      <w:bookmarkEnd w:id="289"/>
      <w:bookmarkEnd w:id="290"/>
      <w:bookmarkEnd w:id="291"/>
      <w:r w:rsidR="00AE37DE"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b/>
          <w:sz w:val="20"/>
        </w:rPr>
        <w:t xml:space="preserve">  </w:t>
      </w:r>
      <w:r w:rsidRPr="000B6EBD">
        <w:rPr>
          <w:rFonts w:ascii="Times New Roman" w:hAnsi="Times New Roman"/>
          <w:sz w:val="20"/>
        </w:rPr>
        <w:t>CMR, by signing the Contract, hereby acknowledges the applicability of Government Code section 16645 through section 16649 to the Contract.</w:t>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will not assist, promote or deter union organizing by employees performing work on a </w:t>
      </w:r>
      <w:r w:rsidR="008F364F" w:rsidRPr="000B6EBD">
        <w:rPr>
          <w:rFonts w:ascii="Times New Roman" w:hAnsi="Times New Roman"/>
          <w:sz w:val="20"/>
        </w:rPr>
        <w:t>Judicial Council</w:t>
      </w:r>
      <w:r w:rsidRPr="000B6EBD">
        <w:rPr>
          <w:rFonts w:ascii="Times New Roman" w:hAnsi="Times New Roman"/>
          <w:sz w:val="20"/>
        </w:rPr>
        <w:t xml:space="preserve"> contract, including a public works contract.</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No </w:t>
      </w:r>
      <w:r w:rsidR="008F364F" w:rsidRPr="000B6EBD">
        <w:rPr>
          <w:rFonts w:ascii="Times New Roman" w:hAnsi="Times New Roman"/>
          <w:sz w:val="20"/>
        </w:rPr>
        <w:t>Judicial Council</w:t>
      </w:r>
      <w:r w:rsidRPr="000B6EBD">
        <w:rPr>
          <w:rFonts w:ascii="Times New Roman" w:hAnsi="Times New Roman"/>
          <w:sz w:val="20"/>
        </w:rPr>
        <w:t xml:space="preserve"> funds received under the Contract will be used to assist, promote or deter union organizing.</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will not, for any business conducted under the Contract, use any </w:t>
      </w:r>
      <w:r w:rsidR="008F364F" w:rsidRPr="000B6EBD">
        <w:rPr>
          <w:rFonts w:ascii="Times New Roman" w:hAnsi="Times New Roman"/>
          <w:sz w:val="20"/>
        </w:rPr>
        <w:t>Judicial Council</w:t>
      </w:r>
      <w:r w:rsidRPr="000B6EBD">
        <w:rPr>
          <w:rFonts w:ascii="Times New Roman" w:hAnsi="Times New Roman"/>
          <w:sz w:val="20"/>
        </w:rPr>
        <w:t xml:space="preserve"> property to hold meetings with employees or supervisors, if the purpose of such meetings is to assist, promote or deter union organizing, unless the </w:t>
      </w:r>
      <w:r w:rsidR="008F364F" w:rsidRPr="000B6EBD">
        <w:rPr>
          <w:rFonts w:ascii="Times New Roman" w:hAnsi="Times New Roman"/>
          <w:sz w:val="20"/>
        </w:rPr>
        <w:t>Judicial Council</w:t>
      </w:r>
      <w:r w:rsidRPr="000B6EBD">
        <w:rPr>
          <w:rFonts w:ascii="Times New Roman" w:hAnsi="Times New Roman"/>
          <w:sz w:val="20"/>
        </w:rPr>
        <w:t xml:space="preserve"> property is equally available to the general public for holding meetings.</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CMR incurs costs, or makes expenditures to assist, promote or deter union organizing, CMR will maintain records sufficient to show that no reimbursement from </w:t>
      </w:r>
      <w:r w:rsidR="008F364F" w:rsidRPr="000B6EBD">
        <w:rPr>
          <w:rFonts w:ascii="Times New Roman" w:hAnsi="Times New Roman"/>
          <w:sz w:val="20"/>
        </w:rPr>
        <w:t>Judicial Council</w:t>
      </w:r>
      <w:r w:rsidRPr="000B6EBD">
        <w:rPr>
          <w:rFonts w:ascii="Times New Roman" w:hAnsi="Times New Roman"/>
          <w:sz w:val="20"/>
        </w:rPr>
        <w:t xml:space="preserve"> funds has been sought for these costs, and that CMR shall provide those records to the Attorney General upon request.</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SELF PERFORMANCE</w:t>
      </w:r>
      <w:r w:rsidR="00F76211"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92" w:name="_Toc368061966"/>
      <w:bookmarkStart w:id="293" w:name="_Toc368062079"/>
      <w:bookmarkStart w:id="294" w:name="_Toc412467276"/>
      <w:bookmarkStart w:id="295" w:name="_Toc411516741"/>
      <w:r w:rsidR="00AE37DE" w:rsidRPr="000B6EBD">
        <w:rPr>
          <w:rFonts w:ascii="Times New Roman" w:hAnsi="Times New Roman"/>
          <w:b/>
          <w:sz w:val="20"/>
        </w:rPr>
        <w:instrText>3.22  SELF PERFORMANCE</w:instrText>
      </w:r>
      <w:bookmarkEnd w:id="292"/>
      <w:bookmarkEnd w:id="293"/>
      <w:bookmarkEnd w:id="294"/>
      <w:bookmarkEnd w:id="295"/>
      <w:r w:rsidR="00AE37DE"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without specific written approval in advance from the </w:t>
      </w:r>
      <w:r w:rsidR="008F364F" w:rsidRPr="000B6EBD">
        <w:rPr>
          <w:rFonts w:ascii="Times New Roman" w:hAnsi="Times New Roman"/>
          <w:sz w:val="20"/>
        </w:rPr>
        <w:t>Judicial Council</w:t>
      </w:r>
      <w:r w:rsidRPr="000B6EBD">
        <w:rPr>
          <w:rFonts w:ascii="Times New Roman" w:hAnsi="Times New Roman"/>
          <w:sz w:val="20"/>
        </w:rPr>
        <w:t xml:space="preserve"> in the form of an Amendment to this Contract, self-perform any construction work during the Construction Phase. </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CC74A5" w:rsidRPr="000B6EBD" w:rsidRDefault="00150A8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not</w:t>
      </w:r>
      <w:r w:rsidR="000642C2" w:rsidRPr="000B6EBD">
        <w:rPr>
          <w:rFonts w:ascii="Times New Roman" w:hAnsi="Times New Roman"/>
          <w:sz w:val="20"/>
        </w:rPr>
        <w:t xml:space="preserve">, without specific written approval in advance from the </w:t>
      </w:r>
      <w:r w:rsidR="008F364F" w:rsidRPr="000B6EBD">
        <w:rPr>
          <w:rFonts w:ascii="Times New Roman" w:hAnsi="Times New Roman"/>
          <w:sz w:val="20"/>
        </w:rPr>
        <w:t>Judicial Council</w:t>
      </w:r>
      <w:r w:rsidR="000642C2" w:rsidRPr="000B6EBD">
        <w:rPr>
          <w:rFonts w:ascii="Times New Roman" w:hAnsi="Times New Roman"/>
          <w:sz w:val="20"/>
        </w:rPr>
        <w:t xml:space="preserve"> in the form of an Amendment to this Contract,</w:t>
      </w:r>
      <w:r w:rsidR="00E46846" w:rsidRPr="000B6EBD">
        <w:rPr>
          <w:rFonts w:ascii="Times New Roman" w:hAnsi="Times New Roman"/>
          <w:sz w:val="20"/>
        </w:rPr>
        <w:t xml:space="preserve"> subcontract or in any manner cause work to be done by any entity in which the CMR, its parent or associate companies, or any of CMR’s owned or controlled subsidiaries have a financial or other business </w:t>
      </w:r>
      <w:r w:rsidR="00CC74A5" w:rsidRPr="000B6EBD">
        <w:rPr>
          <w:rFonts w:ascii="Times New Roman" w:hAnsi="Times New Roman"/>
          <w:sz w:val="20"/>
        </w:rPr>
        <w:t>interest.</w:t>
      </w:r>
    </w:p>
    <w:p w:rsidR="00FB1314" w:rsidRPr="000B6EBD" w:rsidRDefault="00FB1314" w:rsidP="00FB1314">
      <w:pPr>
        <w:pStyle w:val="ListParagraph"/>
        <w:rPr>
          <w:rFonts w:ascii="Times New Roman" w:hAnsi="Times New Roman"/>
          <w:sz w:val="20"/>
        </w:rPr>
      </w:pPr>
    </w:p>
    <w:p w:rsidR="00CC74A5" w:rsidRPr="000B6EBD" w:rsidRDefault="00CC74A5"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CMR requests and the </w:t>
      </w:r>
      <w:r w:rsidR="008F364F" w:rsidRPr="000B6EBD">
        <w:rPr>
          <w:rFonts w:ascii="Times New Roman" w:hAnsi="Times New Roman"/>
          <w:sz w:val="20"/>
        </w:rPr>
        <w:t>Judicial Council</w:t>
      </w:r>
      <w:r w:rsidRPr="000B6EBD">
        <w:rPr>
          <w:rFonts w:ascii="Times New Roman" w:hAnsi="Times New Roman"/>
          <w:sz w:val="20"/>
        </w:rPr>
        <w:t xml:space="preserve"> approves that the CMR can submit a proposal to </w:t>
      </w:r>
      <w:r w:rsidR="00177A37" w:rsidRPr="000B6EBD">
        <w:rPr>
          <w:rFonts w:ascii="Times New Roman" w:hAnsi="Times New Roman"/>
          <w:sz w:val="20"/>
        </w:rPr>
        <w:t>self-perform</w:t>
      </w:r>
      <w:r w:rsidRPr="000B6EBD">
        <w:rPr>
          <w:rFonts w:ascii="Times New Roman" w:hAnsi="Times New Roman"/>
          <w:sz w:val="20"/>
        </w:rPr>
        <w:t xml:space="preserve"> construction work, then the following process shall be followed:</w:t>
      </w:r>
    </w:p>
    <w:p w:rsidR="00FB1314" w:rsidRPr="000B6EBD" w:rsidRDefault="00FB1314" w:rsidP="00FB1314">
      <w:pPr>
        <w:pStyle w:val="ListParagraph"/>
        <w:rPr>
          <w:rFonts w:ascii="Times New Roman" w:hAnsi="Times New Roman"/>
          <w:sz w:val="20"/>
        </w:rPr>
      </w:pPr>
    </w:p>
    <w:p w:rsidR="00CC74A5" w:rsidRPr="000B6EBD" w:rsidRDefault="00CC74A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request the </w:t>
      </w:r>
      <w:r w:rsidR="008F364F" w:rsidRPr="000B6EBD">
        <w:rPr>
          <w:rFonts w:ascii="Times New Roman" w:hAnsi="Times New Roman"/>
          <w:sz w:val="20"/>
        </w:rPr>
        <w:t>Judicial Council</w:t>
      </w:r>
      <w:r w:rsidRPr="000B6EBD">
        <w:rPr>
          <w:rFonts w:ascii="Times New Roman" w:hAnsi="Times New Roman"/>
          <w:sz w:val="20"/>
        </w:rPr>
        <w:t xml:space="preserve">’s approval for the CMR to submit a proposal to self-perform </w:t>
      </w:r>
      <w:r w:rsidR="00134BF2" w:rsidRPr="000B6EBD">
        <w:rPr>
          <w:rFonts w:ascii="Times New Roman" w:hAnsi="Times New Roman"/>
          <w:sz w:val="20"/>
        </w:rPr>
        <w:t>specific</w:t>
      </w:r>
      <w:r w:rsidRPr="000B6EBD">
        <w:rPr>
          <w:rFonts w:ascii="Times New Roman" w:hAnsi="Times New Roman"/>
          <w:sz w:val="20"/>
        </w:rPr>
        <w:t xml:space="preserve"> construction work prior to requesting bid packages from Subcontractors.  If the </w:t>
      </w:r>
      <w:r w:rsidR="008F364F" w:rsidRPr="000B6EBD">
        <w:rPr>
          <w:rFonts w:ascii="Times New Roman" w:hAnsi="Times New Roman"/>
          <w:sz w:val="20"/>
        </w:rPr>
        <w:t>Judicial Council</w:t>
      </w:r>
      <w:r w:rsidRPr="000B6EBD">
        <w:rPr>
          <w:rFonts w:ascii="Times New Roman" w:hAnsi="Times New Roman"/>
          <w:sz w:val="20"/>
        </w:rPr>
        <w:t xml:space="preserve"> approves the request, the next steps shall be required.</w:t>
      </w:r>
    </w:p>
    <w:p w:rsidR="00FB1314" w:rsidRPr="000B6EBD" w:rsidRDefault="00FB1314" w:rsidP="00FB1314">
      <w:pPr>
        <w:pStyle w:val="ListParagraph"/>
        <w:spacing w:after="160" w:line="259" w:lineRule="auto"/>
        <w:ind w:left="2520"/>
        <w:contextualSpacing/>
        <w:rPr>
          <w:rFonts w:ascii="Times New Roman" w:hAnsi="Times New Roman"/>
          <w:sz w:val="20"/>
        </w:rPr>
      </w:pPr>
    </w:p>
    <w:p w:rsidR="00CC74A5" w:rsidRPr="000B6EBD" w:rsidRDefault="00CC74A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All construction work </w:t>
      </w:r>
      <w:r w:rsidR="00134BF2" w:rsidRPr="000B6EBD">
        <w:rPr>
          <w:rFonts w:ascii="Times New Roman" w:hAnsi="Times New Roman"/>
          <w:sz w:val="20"/>
        </w:rPr>
        <w:t>self-performed</w:t>
      </w:r>
      <w:r w:rsidRPr="000B6EBD">
        <w:rPr>
          <w:rFonts w:ascii="Times New Roman" w:hAnsi="Times New Roman"/>
          <w:sz w:val="20"/>
        </w:rPr>
        <w:t xml:space="preserve"> by the CMR shall be subject to the terms and conditions of this Contract. </w:t>
      </w:r>
    </w:p>
    <w:p w:rsidR="00FB1314" w:rsidRPr="000B6EBD" w:rsidRDefault="00FB1314" w:rsidP="00FB1314">
      <w:pPr>
        <w:pStyle w:val="ListParagraph"/>
        <w:rPr>
          <w:rFonts w:ascii="Times New Roman" w:hAnsi="Times New Roman"/>
          <w:sz w:val="20"/>
        </w:rPr>
      </w:pPr>
    </w:p>
    <w:p w:rsidR="00CC74A5" w:rsidRPr="000B6EBD" w:rsidRDefault="00CC74A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submit its bid to the </w:t>
      </w:r>
      <w:r w:rsidR="008F364F" w:rsidRPr="000B6EBD">
        <w:rPr>
          <w:rFonts w:ascii="Times New Roman" w:hAnsi="Times New Roman"/>
          <w:sz w:val="20"/>
        </w:rPr>
        <w:t>Judicial Council</w:t>
      </w:r>
      <w:r w:rsidRPr="000B6EBD">
        <w:rPr>
          <w:rFonts w:ascii="Times New Roman" w:hAnsi="Times New Roman"/>
          <w:sz w:val="20"/>
        </w:rPr>
        <w:t xml:space="preserve"> for the authorized bid package(s) prior to receiving bids from any Subcontractor. </w:t>
      </w:r>
    </w:p>
    <w:p w:rsidR="00FB1314" w:rsidRPr="000B6EBD" w:rsidRDefault="00FB1314" w:rsidP="00FB1314">
      <w:pPr>
        <w:pStyle w:val="ListParagraph"/>
        <w:rPr>
          <w:rFonts w:ascii="Times New Roman" w:hAnsi="Times New Roman"/>
          <w:sz w:val="20"/>
        </w:rPr>
      </w:pPr>
    </w:p>
    <w:p w:rsidR="00CC74A5" w:rsidRPr="000B6EBD" w:rsidRDefault="00CC74A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evaluate the bids of Subcontractors and provide the </w:t>
      </w:r>
      <w:r w:rsidR="008F364F" w:rsidRPr="000B6EBD">
        <w:rPr>
          <w:rFonts w:ascii="Times New Roman" w:hAnsi="Times New Roman"/>
          <w:sz w:val="20"/>
        </w:rPr>
        <w:t>Judicial Council</w:t>
      </w:r>
      <w:r w:rsidRPr="000B6EBD">
        <w:rPr>
          <w:rFonts w:ascii="Times New Roman" w:hAnsi="Times New Roman"/>
          <w:sz w:val="20"/>
        </w:rPr>
        <w:t xml:space="preserve"> with (1) copies of </w:t>
      </w:r>
      <w:r w:rsidRPr="000B6EBD">
        <w:rPr>
          <w:rFonts w:ascii="Times New Roman" w:hAnsi="Times New Roman"/>
          <w:b/>
          <w:sz w:val="20"/>
          <w:u w:val="single"/>
        </w:rPr>
        <w:t>ALL</w:t>
      </w:r>
      <w:r w:rsidRPr="000B6EBD">
        <w:rPr>
          <w:rFonts w:ascii="Times New Roman" w:hAnsi="Times New Roman"/>
          <w:sz w:val="20"/>
        </w:rPr>
        <w:t xml:space="preserve"> Subcontractors’ proposals for bid package(s) for which CMR is also proposing and (2) CMR’s recommendation of the lowest cost responsive proposals. </w:t>
      </w:r>
    </w:p>
    <w:p w:rsidR="00FB1314" w:rsidRPr="000B6EBD" w:rsidRDefault="00FB1314" w:rsidP="00FB1314">
      <w:pPr>
        <w:pStyle w:val="ListParagraph"/>
        <w:rPr>
          <w:rFonts w:ascii="Times New Roman" w:hAnsi="Times New Roman"/>
          <w:sz w:val="20"/>
        </w:rPr>
      </w:pPr>
    </w:p>
    <w:p w:rsidR="00CC74A5" w:rsidRPr="000B6EBD" w:rsidRDefault="00CC74A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shall then evaluate the proposal submitted by the CMR for the authorized bid package(s) and compare those to the recommended Subcontractor proposal(s), and shall either direct the CMR to award the bid package(s) to the Subcontractor(s) or shall approve the CMR’s performance of those bid package(s). </w:t>
      </w:r>
    </w:p>
    <w:p w:rsidR="00FB1314" w:rsidRPr="000B6EBD" w:rsidRDefault="00FB1314" w:rsidP="00FB1314">
      <w:pPr>
        <w:pStyle w:val="ListParagraph"/>
        <w:rPr>
          <w:rFonts w:ascii="Times New Roman" w:hAnsi="Times New Roman"/>
          <w:sz w:val="20"/>
        </w:rPr>
      </w:pPr>
    </w:p>
    <w:p w:rsidR="00CC74A5" w:rsidRPr="000B6EBD" w:rsidRDefault="00CC74A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Any deviation from this process must be pre-approved by the Director.</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SUBCONTRACTORS</w:t>
      </w:r>
      <w:r w:rsidR="00F76211"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96" w:name="_Toc368061967"/>
      <w:bookmarkStart w:id="297" w:name="_Toc368062080"/>
      <w:bookmarkStart w:id="298" w:name="_Toc412467277"/>
      <w:bookmarkStart w:id="299" w:name="_Toc411516742"/>
      <w:r w:rsidR="00AE37DE" w:rsidRPr="000B6EBD">
        <w:rPr>
          <w:rFonts w:ascii="Times New Roman" w:hAnsi="Times New Roman"/>
          <w:b/>
          <w:sz w:val="20"/>
        </w:rPr>
        <w:instrText>ARTICLE 4  SUBCONTRACTORS</w:instrText>
      </w:r>
      <w:bookmarkEnd w:id="296"/>
      <w:bookmarkEnd w:id="297"/>
      <w:bookmarkEnd w:id="298"/>
      <w:bookmarkEnd w:id="299"/>
      <w:r w:rsidR="00AE37DE" w:rsidRPr="000B6EBD">
        <w:rPr>
          <w:rFonts w:ascii="Times New Roman" w:hAnsi="Times New Roman"/>
          <w:sz w:val="20"/>
        </w:rPr>
        <w:instrText xml:space="preserve">” \f C \l “1” </w:instrText>
      </w:r>
      <w:r w:rsidR="00F76211"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36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SUBLETTING AND SUBCONTRACTING</w:t>
      </w:r>
      <w:r w:rsidR="00F76211"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300" w:name="_Toc368061968"/>
      <w:bookmarkStart w:id="301" w:name="_Toc368062081"/>
      <w:bookmarkStart w:id="302" w:name="_Toc412467278"/>
      <w:bookmarkStart w:id="303" w:name="_Toc411516743"/>
      <w:r w:rsidR="00AE37DE" w:rsidRPr="000B6EBD">
        <w:rPr>
          <w:rFonts w:ascii="Times New Roman" w:hAnsi="Times New Roman"/>
          <w:b/>
          <w:sz w:val="20"/>
        </w:rPr>
        <w:instrText>4.1  SUBLETTING AND SUBCONTRACTING</w:instrText>
      </w:r>
      <w:bookmarkEnd w:id="300"/>
      <w:bookmarkEnd w:id="301"/>
      <w:bookmarkEnd w:id="302"/>
      <w:bookmarkEnd w:id="303"/>
      <w:r w:rsidR="00AE37DE"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Although the </w:t>
      </w:r>
      <w:r w:rsidR="008F364F" w:rsidRPr="000B6EBD">
        <w:rPr>
          <w:rFonts w:ascii="Times New Roman" w:hAnsi="Times New Roman"/>
          <w:sz w:val="20"/>
        </w:rPr>
        <w:t>Judicial Council</w:t>
      </w:r>
      <w:r w:rsidRPr="000B6EBD">
        <w:rPr>
          <w:rFonts w:ascii="Times New Roman" w:hAnsi="Times New Roman"/>
          <w:sz w:val="20"/>
        </w:rPr>
        <w:t xml:space="preserve"> is not bound by the Public Contract Code for trial court construction, the </w:t>
      </w:r>
      <w:r w:rsidR="008F364F" w:rsidRPr="000B6EBD">
        <w:rPr>
          <w:rFonts w:ascii="Times New Roman" w:hAnsi="Times New Roman"/>
          <w:sz w:val="20"/>
        </w:rPr>
        <w:t>Judicial Council</w:t>
      </w:r>
      <w:r w:rsidRPr="000B6EBD">
        <w:rPr>
          <w:rFonts w:ascii="Times New Roman" w:hAnsi="Times New Roman"/>
          <w:sz w:val="20"/>
        </w:rPr>
        <w:t xml:space="preserve"> has specifically incorporated the provisions </w:t>
      </w:r>
      <w:r w:rsidR="00150A81" w:rsidRPr="000B6EBD">
        <w:rPr>
          <w:rFonts w:ascii="Times New Roman" w:hAnsi="Times New Roman"/>
          <w:sz w:val="20"/>
        </w:rPr>
        <w:t xml:space="preserve">of the </w:t>
      </w:r>
      <w:r w:rsidRPr="000B6EBD">
        <w:rPr>
          <w:rFonts w:ascii="Times New Roman" w:hAnsi="Times New Roman"/>
          <w:sz w:val="20"/>
        </w:rPr>
        <w:t>Subletting and Subcontracting Fair Practices Act</w:t>
      </w:r>
      <w:r w:rsidR="00150A81" w:rsidRPr="000B6EBD">
        <w:rPr>
          <w:rFonts w:ascii="Times New Roman" w:hAnsi="Times New Roman"/>
          <w:sz w:val="20"/>
        </w:rPr>
        <w:t xml:space="preserve"> (</w:t>
      </w:r>
      <w:r w:rsidRPr="000B6EBD">
        <w:rPr>
          <w:rFonts w:ascii="Times New Roman" w:hAnsi="Times New Roman"/>
          <w:sz w:val="20"/>
        </w:rPr>
        <w:t>Public Contract Code section 4100, et seq</w:t>
      </w:r>
      <w:r w:rsidR="00150A81" w:rsidRPr="000B6EBD">
        <w:rPr>
          <w:rFonts w:ascii="Times New Roman" w:hAnsi="Times New Roman"/>
          <w:sz w:val="20"/>
        </w:rPr>
        <w:t>.)  ("</w:t>
      </w:r>
      <w:r w:rsidRPr="000B6EBD">
        <w:rPr>
          <w:rFonts w:ascii="Times New Roman" w:hAnsi="Times New Roman"/>
          <w:sz w:val="20"/>
        </w:rPr>
        <w:t>Subcontractor Listing Law</w:t>
      </w:r>
      <w:r w:rsidR="00150A81" w:rsidRPr="000B6EBD">
        <w:rPr>
          <w:rFonts w:ascii="Times New Roman" w:hAnsi="Times New Roman"/>
          <w:sz w:val="20"/>
        </w:rPr>
        <w:t>")</w:t>
      </w:r>
      <w:r w:rsidRPr="000B6EBD">
        <w:rPr>
          <w:rFonts w:ascii="Times New Roman" w:hAnsi="Times New Roman"/>
          <w:sz w:val="20"/>
        </w:rPr>
        <w:t xml:space="preserve"> into the Contract.  The </w:t>
      </w:r>
      <w:r w:rsidR="008F364F" w:rsidRPr="000B6EBD">
        <w:rPr>
          <w:rFonts w:ascii="Times New Roman" w:hAnsi="Times New Roman"/>
          <w:sz w:val="20"/>
        </w:rPr>
        <w:t>Judicial Council</w:t>
      </w:r>
      <w:r w:rsidRPr="000B6EBD">
        <w:rPr>
          <w:rFonts w:ascii="Times New Roman" w:hAnsi="Times New Roman"/>
          <w:sz w:val="20"/>
        </w:rPr>
        <w:t xml:space="preserve"> intends to fully enforce the provisions of the Subcontractor Listing Law, including, specifically sections 4109 and 4110.  Accordingly, CMR and </w:t>
      </w:r>
      <w:r w:rsidR="008F364F" w:rsidRPr="000B6EBD">
        <w:rPr>
          <w:rFonts w:ascii="Times New Roman" w:hAnsi="Times New Roman"/>
          <w:sz w:val="20"/>
        </w:rPr>
        <w:t>Judicial Council</w:t>
      </w:r>
      <w:r w:rsidRPr="000B6EBD">
        <w:rPr>
          <w:rFonts w:ascii="Times New Roman" w:hAnsi="Times New Roman"/>
          <w:sz w:val="20"/>
        </w:rPr>
        <w:t xml:space="preserve"> shall adhere to the rules governing subcontracting as set forth in Public Contract Code section 4100 et seq.   Subcontractor substitutions shall be in accordance with provisions of the Subletting and Subcontracting Fair Practices Act.  Violations of this Act by the CMR may subject the CMR to penalties and disciplinary action as provided by the Subletting and Subcontracting Fair Practices Act.</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FB1314" w:rsidRPr="000B6EBD" w:rsidRDefault="00FB1314" w:rsidP="00591160">
      <w:pPr>
        <w:pStyle w:val="ListParagraph"/>
        <w:numPr>
          <w:ilvl w:val="2"/>
          <w:numId w:val="69"/>
        </w:numPr>
        <w:spacing w:after="160" w:line="259" w:lineRule="auto"/>
        <w:contextualSpacing/>
        <w:rPr>
          <w:rFonts w:ascii="Times New Roman" w:hAnsi="Times New Roman"/>
          <w:sz w:val="20"/>
        </w:rPr>
      </w:pPr>
      <w:bookmarkStart w:id="304" w:name="_Toc315855329"/>
      <w:r w:rsidRPr="000B6EBD">
        <w:rPr>
          <w:rFonts w:ascii="Times New Roman" w:hAnsi="Times New Roman"/>
          <w:sz w:val="20"/>
        </w:rPr>
        <w:t>CMR is prohibited from replacing or otherwise substituting subcontractors without following the procedures set forth in the Subcontractor Listing Law.  An agreement made in violation of this section shall confer no rights on any party and shall be null and void.</w:t>
      </w:r>
      <w:bookmarkEnd w:id="304"/>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bookmarkStart w:id="305" w:name="_Toc315855330"/>
      <w:r w:rsidRPr="000B6EBD">
        <w:rPr>
          <w:rFonts w:ascii="Times New Roman" w:hAnsi="Times New Roman"/>
          <w:sz w:val="20"/>
        </w:rPr>
        <w:t xml:space="preserve">At the request of the </w:t>
      </w:r>
      <w:r w:rsidR="008F364F" w:rsidRPr="000B6EBD">
        <w:rPr>
          <w:rFonts w:ascii="Times New Roman" w:hAnsi="Times New Roman"/>
          <w:sz w:val="20"/>
        </w:rPr>
        <w:t>Judicial Council</w:t>
      </w:r>
      <w:r w:rsidRPr="000B6EBD">
        <w:rPr>
          <w:rFonts w:ascii="Times New Roman" w:hAnsi="Times New Roman"/>
          <w:sz w:val="20"/>
        </w:rPr>
        <w:t xml:space="preserve">, the CMR shall provide documentation that its Subcontractors meet the required qualifications set forth in the Contract Documents with respect to that </w:t>
      </w:r>
      <w:r w:rsidR="00150A81" w:rsidRPr="000B6EBD">
        <w:rPr>
          <w:rFonts w:ascii="Times New Roman" w:hAnsi="Times New Roman"/>
          <w:sz w:val="20"/>
        </w:rPr>
        <w:t>Subcontractor's</w:t>
      </w:r>
      <w:r w:rsidRPr="000B6EBD">
        <w:rPr>
          <w:rFonts w:ascii="Times New Roman" w:hAnsi="Times New Roman"/>
          <w:sz w:val="20"/>
        </w:rPr>
        <w:t xml:space="preserve"> work.  If requested by the </w:t>
      </w:r>
      <w:r w:rsidR="008F364F" w:rsidRPr="000B6EBD">
        <w:rPr>
          <w:rFonts w:ascii="Times New Roman" w:hAnsi="Times New Roman"/>
          <w:sz w:val="20"/>
        </w:rPr>
        <w:t>Judicial Council</w:t>
      </w:r>
      <w:r w:rsidRPr="000B6EBD">
        <w:rPr>
          <w:rFonts w:ascii="Times New Roman" w:hAnsi="Times New Roman"/>
          <w:sz w:val="20"/>
        </w:rPr>
        <w:t xml:space="preserve">, the CMR shall provide copies of all CMR’s agreements with its Subcontractors to the </w:t>
      </w:r>
      <w:r w:rsidR="008F364F" w:rsidRPr="000B6EBD">
        <w:rPr>
          <w:rFonts w:ascii="Times New Roman" w:hAnsi="Times New Roman"/>
          <w:sz w:val="20"/>
        </w:rPr>
        <w:t>Judicial Council</w:t>
      </w:r>
      <w:r w:rsidRPr="000B6EBD">
        <w:rPr>
          <w:rFonts w:ascii="Times New Roman" w:hAnsi="Times New Roman"/>
          <w:sz w:val="20"/>
        </w:rPr>
        <w:t xml:space="preserve">.  </w:t>
      </w:r>
      <w:r w:rsidR="00150A81" w:rsidRPr="000B6EBD">
        <w:rPr>
          <w:rFonts w:ascii="Times New Roman" w:hAnsi="Times New Roman"/>
          <w:sz w:val="20"/>
        </w:rPr>
        <w:t xml:space="preserve">The </w:t>
      </w:r>
      <w:r w:rsidR="008F364F" w:rsidRPr="000B6EBD">
        <w:rPr>
          <w:rFonts w:ascii="Times New Roman" w:hAnsi="Times New Roman"/>
          <w:sz w:val="20"/>
        </w:rPr>
        <w:t>Judicial Council</w:t>
      </w:r>
      <w:r w:rsidR="00150A81" w:rsidRPr="000B6EBD">
        <w:rPr>
          <w:rFonts w:ascii="Times New Roman" w:hAnsi="Times New Roman"/>
          <w:sz w:val="20"/>
        </w:rPr>
        <w:t>’s review of subcontracts shall in no way relieve the CMR of any of its responsibilities and obligations under this Contract.</w:t>
      </w:r>
      <w:bookmarkEnd w:id="305"/>
    </w:p>
    <w:p w:rsidR="00FB1314" w:rsidRPr="000B6EBD" w:rsidRDefault="00FB1314" w:rsidP="00FB1314">
      <w:pPr>
        <w:pStyle w:val="ListParagraph"/>
        <w:rPr>
          <w:rFonts w:ascii="Times New Roman" w:hAnsi="Times New Roman"/>
          <w:sz w:val="20"/>
        </w:rPr>
      </w:pPr>
    </w:p>
    <w:p w:rsidR="00FB1314" w:rsidRPr="000B6EBD" w:rsidRDefault="00FB1314" w:rsidP="00591160">
      <w:pPr>
        <w:pStyle w:val="ListParagraph"/>
        <w:numPr>
          <w:ilvl w:val="2"/>
          <w:numId w:val="69"/>
        </w:numPr>
        <w:spacing w:after="160" w:line="259" w:lineRule="auto"/>
        <w:contextualSpacing/>
        <w:rPr>
          <w:rFonts w:ascii="Times New Roman" w:hAnsi="Times New Roman"/>
          <w:sz w:val="20"/>
        </w:rPr>
      </w:pPr>
      <w:bookmarkStart w:id="306" w:name="_Toc315855331"/>
      <w:r w:rsidRPr="000B6EBD">
        <w:rPr>
          <w:rFonts w:ascii="Times New Roman" w:hAnsi="Times New Roman"/>
          <w:sz w:val="20"/>
        </w:rPr>
        <w:t>CMR shall, in the course of the work, engage only Subcontractors and employees who possess, and will maintain in good standing during the performance of the Services, valid and applicable licenses where the State of California or this Contract requires that the work to be performed by that Subcontractor or employee must be performed by a licensed person or entity</w:t>
      </w:r>
      <w:bookmarkEnd w:id="306"/>
    </w:p>
    <w:p w:rsidR="00FB1314" w:rsidRPr="000B6EBD" w:rsidRDefault="00FB1314" w:rsidP="00FB1314">
      <w:pPr>
        <w:pStyle w:val="ListParagraph"/>
        <w:rPr>
          <w:rFonts w:ascii="Times New Roman" w:hAnsi="Times New Roman"/>
          <w:sz w:val="20"/>
        </w:rPr>
      </w:pPr>
    </w:p>
    <w:p w:rsidR="00FB1314" w:rsidRPr="000B6EBD" w:rsidRDefault="00FB1314" w:rsidP="00591160">
      <w:pPr>
        <w:pStyle w:val="ListParagraph"/>
        <w:numPr>
          <w:ilvl w:val="2"/>
          <w:numId w:val="69"/>
        </w:numPr>
        <w:spacing w:after="160" w:line="259" w:lineRule="auto"/>
        <w:contextualSpacing/>
        <w:rPr>
          <w:rFonts w:ascii="Times New Roman" w:hAnsi="Times New Roman"/>
          <w:sz w:val="20"/>
        </w:rPr>
      </w:pPr>
      <w:bookmarkStart w:id="307" w:name="_Toc315855332"/>
      <w:r w:rsidRPr="000B6EBD">
        <w:rPr>
          <w:rFonts w:ascii="Times New Roman" w:hAnsi="Times New Roman"/>
          <w:sz w:val="20"/>
        </w:rPr>
        <w:t>CMR expressly acknowledges that its Subcontractors are not third party beneficiaries of this Contract.</w:t>
      </w:r>
      <w:bookmarkEnd w:id="307"/>
      <w:r w:rsidRPr="000B6EBD">
        <w:rPr>
          <w:rFonts w:ascii="Times New Roman" w:hAnsi="Times New Roman"/>
          <w:sz w:val="20"/>
        </w:rPr>
        <w:t xml:space="preserve">  No contractual relationship exists between the Judicial Council and any Subcontractor, supplier, or sub-subcontractor by reason of this Contract.</w:t>
      </w:r>
    </w:p>
    <w:p w:rsidR="00FB1314" w:rsidRPr="000B6EBD" w:rsidRDefault="00FB1314" w:rsidP="00FB1314">
      <w:pPr>
        <w:pStyle w:val="ListParagraph"/>
        <w:rPr>
          <w:rFonts w:ascii="Times New Roman" w:hAnsi="Times New Roman"/>
          <w:sz w:val="20"/>
        </w:rPr>
      </w:pPr>
    </w:p>
    <w:p w:rsidR="00FB1314" w:rsidRPr="000B6EBD" w:rsidRDefault="00FB131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be responsible for all Work performed under the Contract.  All persons engaged in the Work of the Project are the responsibility and under the control of the CMR.  CMR shall give personal attention to fulfillment of the Contract and shall keep the Work under the CMR's control.</w:t>
      </w:r>
    </w:p>
    <w:p w:rsidR="00FB1314" w:rsidRPr="000B6EBD" w:rsidRDefault="00FB1314" w:rsidP="00FB1314">
      <w:pPr>
        <w:pStyle w:val="ListParagraph"/>
        <w:rPr>
          <w:rFonts w:ascii="Times New Roman" w:hAnsi="Times New Roman"/>
          <w:sz w:val="20"/>
        </w:rPr>
      </w:pPr>
    </w:p>
    <w:p w:rsidR="00FB1314" w:rsidRPr="000B6EBD" w:rsidRDefault="00FB131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Although some of the Contract Documents may be arranged according to various trades or general grouping of work, the CMR is not obligated to sublet work in any particular grouping or manner.  The CMR shall be responsible for the coordination of the trades, Subcontractors, sub-subcontractors, and any material or equipment suppliers working on the Project.</w:t>
      </w:r>
    </w:p>
    <w:p w:rsidR="00FB1314" w:rsidRPr="000B6EBD" w:rsidRDefault="00FB1314" w:rsidP="00FB1314">
      <w:pPr>
        <w:pStyle w:val="ListParagraph"/>
        <w:rPr>
          <w:rFonts w:ascii="Times New Roman" w:hAnsi="Times New Roman"/>
          <w:sz w:val="20"/>
        </w:rPr>
      </w:pPr>
    </w:p>
    <w:p w:rsidR="00FB1314" w:rsidRPr="000B6EBD" w:rsidRDefault="00FB131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Judicial Council may not permit a contractor or subcontractor who is ineligible to bid or work on, or be awarded, a public works project pursuant to Sections 1777.1 or 1777.7 of the Labor Code to propose on, bid on, be awarded, or perform work as a subcontractor on a public works project.</w:t>
      </w:r>
    </w:p>
    <w:p w:rsidR="00FB1314" w:rsidRPr="000B6EBD" w:rsidRDefault="00FB1314" w:rsidP="00FB1314">
      <w:pPr>
        <w:pStyle w:val="ListParagraph"/>
        <w:rPr>
          <w:rFonts w:ascii="Times New Roman" w:hAnsi="Times New Roman"/>
          <w:sz w:val="20"/>
        </w:rPr>
      </w:pPr>
    </w:p>
    <w:p w:rsidR="00FB1314" w:rsidRPr="000B6EBD" w:rsidRDefault="00FB131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Any contract on a public works project entered into between a contractor and a debarred subcontractor is void as a matter of law.  A debarred subcontractor may not receive any public money for performing work as a subcontractor on a public works contract, and any public money that may have been paid to a debarred subcontractor by a contractor on the project shall be returned to the awarding body.</w:t>
      </w:r>
    </w:p>
    <w:p w:rsidR="00FB1314" w:rsidRPr="000B6EBD" w:rsidRDefault="00FB1314" w:rsidP="00FB1314">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shall be responsible for the payment of wages to workers of a debarred subcontractor who has been allowed to work on the Project.</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SUBCONTRACTOR RELATIONS</w:t>
      </w:r>
      <w:r w:rsidR="00F76211"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308" w:name="_Toc368061969"/>
      <w:bookmarkStart w:id="309" w:name="_Toc368062082"/>
      <w:bookmarkStart w:id="310" w:name="_Toc412467279"/>
      <w:bookmarkStart w:id="311" w:name="_Toc411516744"/>
      <w:r w:rsidR="00AE37DE" w:rsidRPr="000B6EBD">
        <w:rPr>
          <w:rFonts w:ascii="Times New Roman" w:hAnsi="Times New Roman"/>
          <w:b/>
          <w:sz w:val="20"/>
        </w:rPr>
        <w:instrText>4.2  SUBCONTRACTOR RELATIONS</w:instrText>
      </w:r>
      <w:bookmarkEnd w:id="308"/>
      <w:bookmarkEnd w:id="309"/>
      <w:bookmarkEnd w:id="310"/>
      <w:bookmarkEnd w:id="311"/>
      <w:r w:rsidR="00AE37DE"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provide each Subcontractor copies of the Contract Documents</w:t>
      </w:r>
      <w:r w:rsidR="00150A81" w:rsidRPr="000B6EBD">
        <w:rPr>
          <w:rFonts w:ascii="Times New Roman" w:hAnsi="Times New Roman"/>
          <w:sz w:val="20"/>
        </w:rPr>
        <w:t xml:space="preserve"> to which the Subcontractor will be bound.</w:t>
      </w:r>
      <w:r w:rsidRPr="000B6EBD">
        <w:rPr>
          <w:rFonts w:ascii="Times New Roman" w:hAnsi="Times New Roman"/>
          <w:sz w:val="20"/>
        </w:rPr>
        <w:t xml:space="preserve">  CMR shall require all Subcontractors to comply with the terms and conditions of this Contract. </w:t>
      </w:r>
      <w:r w:rsidR="00150A81" w:rsidRPr="000B6EBD">
        <w:rPr>
          <w:rFonts w:ascii="Times New Roman" w:hAnsi="Times New Roman"/>
          <w:sz w:val="20"/>
        </w:rPr>
        <w:t xml:space="preserve"> </w:t>
      </w:r>
      <w:r w:rsidRPr="000B6EBD">
        <w:rPr>
          <w:rFonts w:ascii="Times New Roman" w:hAnsi="Times New Roman"/>
          <w:sz w:val="20"/>
        </w:rPr>
        <w:t xml:space="preserve">CMR shall require Subcontractors to make copies of applicable portions of </w:t>
      </w:r>
      <w:r w:rsidR="00150A81" w:rsidRPr="000B6EBD">
        <w:rPr>
          <w:rFonts w:ascii="Times New Roman" w:hAnsi="Times New Roman"/>
          <w:sz w:val="20"/>
        </w:rPr>
        <w:t xml:space="preserve">the </w:t>
      </w:r>
      <w:r w:rsidRPr="000B6EBD">
        <w:rPr>
          <w:rFonts w:ascii="Times New Roman" w:hAnsi="Times New Roman"/>
          <w:sz w:val="20"/>
        </w:rPr>
        <w:t>Contract Documents available to their respective Sub-subcontractors.</w:t>
      </w:r>
      <w:r w:rsidR="00150A81" w:rsidRPr="000B6EBD">
        <w:rPr>
          <w:rFonts w:ascii="Times New Roman" w:hAnsi="Times New Roman"/>
          <w:sz w:val="20"/>
        </w:rPr>
        <w:t xml:space="preserve"> </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1C462C" w:rsidRPr="000B6EBD" w:rsidRDefault="00F110ED"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Pursuant </w:t>
      </w:r>
      <w:r w:rsidR="001C462C" w:rsidRPr="000B6EBD">
        <w:rPr>
          <w:rFonts w:ascii="Times New Roman" w:hAnsi="Times New Roman"/>
          <w:sz w:val="20"/>
        </w:rPr>
        <w:t xml:space="preserve">to Business and Professions Code section 7108.5, </w:t>
      </w:r>
      <w:r w:rsidRPr="000B6EBD">
        <w:rPr>
          <w:rFonts w:ascii="Times New Roman" w:hAnsi="Times New Roman"/>
          <w:sz w:val="20"/>
        </w:rPr>
        <w:t xml:space="preserve">no later than seven (7) days after receipt, </w:t>
      </w:r>
      <w:r w:rsidR="001C462C" w:rsidRPr="000B6EBD">
        <w:rPr>
          <w:rFonts w:ascii="Times New Roman" w:hAnsi="Times New Roman"/>
          <w:sz w:val="20"/>
        </w:rPr>
        <w:t xml:space="preserve">CMR shall pay to each Subcontractor, out of the amount paid to CMR on account of Subcontractor’s portion of the Work, the amount to which </w:t>
      </w:r>
      <w:r w:rsidR="00592A6F" w:rsidRPr="000B6EBD">
        <w:rPr>
          <w:rFonts w:ascii="Times New Roman" w:hAnsi="Times New Roman"/>
          <w:sz w:val="20"/>
        </w:rPr>
        <w:t xml:space="preserve">that </w:t>
      </w:r>
      <w:r w:rsidR="001C462C" w:rsidRPr="000B6EBD">
        <w:rPr>
          <w:rFonts w:ascii="Times New Roman" w:hAnsi="Times New Roman"/>
          <w:sz w:val="20"/>
        </w:rPr>
        <w:t>Subcontractor is entitled.  CMR shall, by appropriate agreement with each Subcontractor, require each Subcontractor to make payments to its Sub-subcontractors in a similar manner.</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there is a good faith dispute over all or any portion of the amount due a Subcontractor on a progress payment, the CMR may withhold no more than </w:t>
      </w:r>
      <w:r w:rsidR="00411642" w:rsidRPr="000B6EBD">
        <w:rPr>
          <w:rFonts w:ascii="Times New Roman" w:hAnsi="Times New Roman"/>
          <w:sz w:val="20"/>
        </w:rPr>
        <w:t>one hundred and fifty</w:t>
      </w:r>
      <w:r w:rsidRPr="000B6EBD">
        <w:rPr>
          <w:rFonts w:ascii="Times New Roman" w:hAnsi="Times New Roman"/>
          <w:sz w:val="20"/>
        </w:rPr>
        <w:t xml:space="preserve"> percent </w:t>
      </w:r>
      <w:r w:rsidR="00411642" w:rsidRPr="000B6EBD">
        <w:rPr>
          <w:rFonts w:ascii="Times New Roman" w:hAnsi="Times New Roman"/>
          <w:sz w:val="20"/>
        </w:rPr>
        <w:t xml:space="preserve">(150%) </w:t>
      </w:r>
      <w:r w:rsidRPr="000B6EBD">
        <w:rPr>
          <w:rFonts w:ascii="Times New Roman" w:hAnsi="Times New Roman"/>
          <w:sz w:val="20"/>
        </w:rPr>
        <w:t>of the disputed amount.  This provision shall also apply to Sub-subcontractors.</w:t>
      </w:r>
      <w:r w:rsidR="00150A81" w:rsidRPr="000B6EBD">
        <w:rPr>
          <w:rFonts w:ascii="Times New Roman" w:hAnsi="Times New Roman"/>
          <w:sz w:val="20"/>
        </w:rPr>
        <w:t xml:space="preserve">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is solely responsible for settling any differences between CMR and its </w:t>
      </w:r>
      <w:r w:rsidR="00150A81" w:rsidRPr="000B6EBD">
        <w:rPr>
          <w:rFonts w:ascii="Times New Roman" w:hAnsi="Times New Roman"/>
          <w:sz w:val="20"/>
        </w:rPr>
        <w:t>Subcontractor</w:t>
      </w:r>
      <w:r w:rsidRPr="000B6EBD">
        <w:rPr>
          <w:rFonts w:ascii="Times New Roman" w:hAnsi="Times New Roman"/>
          <w:sz w:val="20"/>
        </w:rPr>
        <w:t>(s) or between Subcontractors.</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USE OF PROJECT CONTINGENCY</w:t>
      </w:r>
      <w:r w:rsidR="00F76211"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312" w:name="_Toc368061970"/>
      <w:bookmarkStart w:id="313" w:name="_Toc368062083"/>
      <w:bookmarkStart w:id="314" w:name="_Toc412467280"/>
      <w:bookmarkStart w:id="315" w:name="_Toc411516745"/>
      <w:r w:rsidR="00AE37DE" w:rsidRPr="000B6EBD">
        <w:rPr>
          <w:rFonts w:ascii="Times New Roman" w:hAnsi="Times New Roman"/>
          <w:b/>
          <w:sz w:val="20"/>
        </w:rPr>
        <w:instrText>ARTICLE 5  USE OF PROJECT CONTINGENCY</w:instrText>
      </w:r>
      <w:bookmarkEnd w:id="312"/>
      <w:bookmarkEnd w:id="313"/>
      <w:bookmarkEnd w:id="314"/>
      <w:bookmarkEnd w:id="315"/>
      <w:r w:rsidR="00AE37DE" w:rsidRPr="000B6EBD">
        <w:rPr>
          <w:rFonts w:ascii="Times New Roman" w:hAnsi="Times New Roman"/>
          <w:sz w:val="20"/>
        </w:rPr>
        <w:instrText xml:space="preserve">” \f C \l “1” </w:instrText>
      </w:r>
      <w:r w:rsidR="00F76211"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360"/>
        <w:contextualSpacing/>
        <w:rPr>
          <w:rFonts w:ascii="Times New Roman" w:hAnsi="Times New Roman"/>
          <w:sz w:val="20"/>
        </w:rPr>
      </w:pPr>
    </w:p>
    <w:p w:rsidR="002A1273" w:rsidRPr="000B6EBD" w:rsidRDefault="005E4ACF"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sz w:val="20"/>
        </w:rPr>
        <w:t xml:space="preserve">In accordance with the </w:t>
      </w:r>
      <w:r w:rsidR="00620B07" w:rsidRPr="000B6EBD">
        <w:rPr>
          <w:rFonts w:ascii="Times New Roman" w:hAnsi="Times New Roman"/>
          <w:sz w:val="20"/>
        </w:rPr>
        <w:t xml:space="preserve">Contract Documents, </w:t>
      </w:r>
      <w:r w:rsidR="00E46846" w:rsidRPr="000B6EBD">
        <w:rPr>
          <w:rFonts w:ascii="Times New Roman" w:hAnsi="Times New Roman"/>
          <w:sz w:val="20"/>
        </w:rPr>
        <w:t>CMR</w:t>
      </w:r>
      <w:r w:rsidR="00295776" w:rsidRPr="000B6EBD">
        <w:rPr>
          <w:rFonts w:ascii="Times New Roman" w:hAnsi="Times New Roman"/>
          <w:sz w:val="20"/>
        </w:rPr>
        <w:t xml:space="preserve"> shall provide the </w:t>
      </w:r>
      <w:r w:rsidR="008F364F" w:rsidRPr="000B6EBD">
        <w:rPr>
          <w:rFonts w:ascii="Times New Roman" w:hAnsi="Times New Roman"/>
          <w:sz w:val="20"/>
        </w:rPr>
        <w:t>Judicial Council</w:t>
      </w:r>
      <w:r w:rsidR="00295776" w:rsidRPr="000B6EBD">
        <w:rPr>
          <w:rFonts w:ascii="Times New Roman" w:hAnsi="Times New Roman"/>
          <w:sz w:val="20"/>
        </w:rPr>
        <w:t xml:space="preserve"> </w:t>
      </w:r>
      <w:r w:rsidRPr="000B6EBD">
        <w:rPr>
          <w:rFonts w:ascii="Times New Roman" w:hAnsi="Times New Roman"/>
          <w:sz w:val="20"/>
        </w:rPr>
        <w:t xml:space="preserve">with reasonable </w:t>
      </w:r>
      <w:r w:rsidR="00295776" w:rsidRPr="000B6EBD">
        <w:rPr>
          <w:rFonts w:ascii="Times New Roman" w:hAnsi="Times New Roman"/>
          <w:sz w:val="20"/>
        </w:rPr>
        <w:t xml:space="preserve">prior </w:t>
      </w:r>
      <w:r w:rsidRPr="000B6EBD">
        <w:rPr>
          <w:rFonts w:ascii="Times New Roman" w:hAnsi="Times New Roman"/>
          <w:sz w:val="20"/>
        </w:rPr>
        <w:t xml:space="preserve">written </w:t>
      </w:r>
      <w:r w:rsidR="00295776" w:rsidRPr="000B6EBD">
        <w:rPr>
          <w:rFonts w:ascii="Times New Roman" w:hAnsi="Times New Roman"/>
          <w:sz w:val="20"/>
        </w:rPr>
        <w:t>notice of its intent to use Project Contingency</w:t>
      </w:r>
      <w:r w:rsidRPr="000B6EBD">
        <w:rPr>
          <w:rFonts w:ascii="Times New Roman" w:hAnsi="Times New Roman"/>
          <w:sz w:val="20"/>
        </w:rPr>
        <w:t xml:space="preserve"> so that the </w:t>
      </w:r>
      <w:r w:rsidR="008F364F" w:rsidRPr="000B6EBD">
        <w:rPr>
          <w:rFonts w:ascii="Times New Roman" w:hAnsi="Times New Roman"/>
          <w:sz w:val="20"/>
        </w:rPr>
        <w:t>Judicial Council</w:t>
      </w:r>
      <w:r w:rsidRPr="000B6EBD">
        <w:rPr>
          <w:rFonts w:ascii="Times New Roman" w:hAnsi="Times New Roman"/>
          <w:sz w:val="20"/>
        </w:rPr>
        <w:t xml:space="preserve"> may review and approve CMR’s cost request</w:t>
      </w:r>
      <w:r w:rsidR="00295776" w:rsidRPr="000B6EBD">
        <w:rPr>
          <w:rFonts w:ascii="Times New Roman" w:hAnsi="Times New Roman"/>
          <w:sz w:val="20"/>
        </w:rPr>
        <w:t xml:space="preserve">. </w:t>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5E4ACF"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sz w:val="20"/>
        </w:rPr>
        <w:t xml:space="preserve">In the event CMR is unable to provide prior written </w:t>
      </w:r>
      <w:r w:rsidR="00BC298B" w:rsidRPr="000B6EBD">
        <w:rPr>
          <w:rFonts w:ascii="Times New Roman" w:hAnsi="Times New Roman"/>
          <w:sz w:val="20"/>
        </w:rPr>
        <w:t xml:space="preserve">notice to the </w:t>
      </w:r>
      <w:r w:rsidR="008F364F" w:rsidRPr="000B6EBD">
        <w:rPr>
          <w:rFonts w:ascii="Times New Roman" w:hAnsi="Times New Roman"/>
          <w:sz w:val="20"/>
        </w:rPr>
        <w:t>Judicial Council</w:t>
      </w:r>
      <w:r w:rsidR="00295776" w:rsidRPr="000B6EBD">
        <w:rPr>
          <w:rFonts w:ascii="Times New Roman" w:hAnsi="Times New Roman"/>
          <w:sz w:val="20"/>
        </w:rPr>
        <w:t xml:space="preserve"> </w:t>
      </w:r>
      <w:r w:rsidRPr="000B6EBD">
        <w:rPr>
          <w:rFonts w:ascii="Times New Roman" w:hAnsi="Times New Roman"/>
          <w:sz w:val="20"/>
        </w:rPr>
        <w:t xml:space="preserve">as required above, CMR </w:t>
      </w:r>
      <w:r w:rsidR="00E46846" w:rsidRPr="000B6EBD">
        <w:rPr>
          <w:rFonts w:ascii="Times New Roman" w:hAnsi="Times New Roman"/>
          <w:sz w:val="20"/>
        </w:rPr>
        <w:t xml:space="preserve">may utilize the Project Contingency without the </w:t>
      </w:r>
      <w:r w:rsidR="008F364F" w:rsidRPr="000B6EBD">
        <w:rPr>
          <w:rFonts w:ascii="Times New Roman" w:hAnsi="Times New Roman"/>
          <w:sz w:val="20"/>
        </w:rPr>
        <w:t>Judicial Council</w:t>
      </w:r>
      <w:r w:rsidR="00E46846" w:rsidRPr="000B6EBD">
        <w:rPr>
          <w:rFonts w:ascii="Times New Roman" w:hAnsi="Times New Roman"/>
          <w:sz w:val="20"/>
        </w:rPr>
        <w:t xml:space="preserve">’s prior approval, but the use of the Project Contingency </w:t>
      </w:r>
      <w:r w:rsidRPr="000B6EBD">
        <w:rPr>
          <w:rFonts w:ascii="Times New Roman" w:hAnsi="Times New Roman"/>
          <w:sz w:val="20"/>
        </w:rPr>
        <w:t xml:space="preserve">shall be </w:t>
      </w:r>
      <w:r w:rsidR="00E46846" w:rsidRPr="000B6EBD">
        <w:rPr>
          <w:rFonts w:ascii="Times New Roman" w:hAnsi="Times New Roman"/>
          <w:sz w:val="20"/>
        </w:rPr>
        <w:t xml:space="preserve">subject to </w:t>
      </w:r>
      <w:r w:rsidR="008F364F" w:rsidRPr="000B6EBD">
        <w:rPr>
          <w:rFonts w:ascii="Times New Roman" w:hAnsi="Times New Roman"/>
          <w:sz w:val="20"/>
        </w:rPr>
        <w:t>Judicial Council</w:t>
      </w:r>
      <w:r w:rsidR="00E46846" w:rsidRPr="000B6EBD">
        <w:rPr>
          <w:rFonts w:ascii="Times New Roman" w:hAnsi="Times New Roman"/>
          <w:sz w:val="20"/>
        </w:rPr>
        <w:t xml:space="preserve">’s review </w:t>
      </w:r>
      <w:r w:rsidR="00BC298B" w:rsidRPr="000B6EBD">
        <w:rPr>
          <w:rFonts w:ascii="Times New Roman" w:hAnsi="Times New Roman"/>
          <w:sz w:val="20"/>
        </w:rPr>
        <w:t>and approval.</w:t>
      </w:r>
      <w:r w:rsidR="00E46846" w:rsidRPr="000B6EBD">
        <w:rPr>
          <w:rFonts w:ascii="Times New Roman" w:hAnsi="Times New Roman"/>
          <w:sz w:val="20"/>
        </w:rPr>
        <w:t xml:space="preserve">  If the </w:t>
      </w:r>
      <w:r w:rsidR="008F364F" w:rsidRPr="000B6EBD">
        <w:rPr>
          <w:rFonts w:ascii="Times New Roman" w:hAnsi="Times New Roman"/>
          <w:sz w:val="20"/>
        </w:rPr>
        <w:t>Judicial Council</w:t>
      </w:r>
      <w:r w:rsidR="00E46846" w:rsidRPr="000B6EBD">
        <w:rPr>
          <w:rFonts w:ascii="Times New Roman" w:hAnsi="Times New Roman"/>
          <w:sz w:val="20"/>
        </w:rPr>
        <w:t xml:space="preserve"> determines that the </w:t>
      </w:r>
      <w:r w:rsidR="00BC298B" w:rsidRPr="000B6EBD">
        <w:rPr>
          <w:rFonts w:ascii="Times New Roman" w:hAnsi="Times New Roman"/>
          <w:sz w:val="20"/>
        </w:rPr>
        <w:t xml:space="preserve">CMR’s </w:t>
      </w:r>
      <w:r w:rsidR="00E46846" w:rsidRPr="000B6EBD">
        <w:rPr>
          <w:rFonts w:ascii="Times New Roman" w:hAnsi="Times New Roman"/>
          <w:sz w:val="20"/>
        </w:rPr>
        <w:t>use</w:t>
      </w:r>
      <w:r w:rsidR="00BC298B" w:rsidRPr="000B6EBD">
        <w:rPr>
          <w:rFonts w:ascii="Times New Roman" w:hAnsi="Times New Roman"/>
          <w:sz w:val="20"/>
        </w:rPr>
        <w:t xml:space="preserve"> of Project Contingency</w:t>
      </w:r>
      <w:r w:rsidR="003F734F" w:rsidRPr="000B6EBD">
        <w:rPr>
          <w:rFonts w:ascii="Times New Roman" w:hAnsi="Times New Roman"/>
          <w:sz w:val="20"/>
        </w:rPr>
        <w:t>, in whole or in part,</w:t>
      </w:r>
      <w:r w:rsidR="00E46846" w:rsidRPr="000B6EBD">
        <w:rPr>
          <w:rFonts w:ascii="Times New Roman" w:hAnsi="Times New Roman"/>
          <w:sz w:val="20"/>
        </w:rPr>
        <w:t xml:space="preserve"> does not comply with the Contract Documents, </w:t>
      </w:r>
      <w:r w:rsidR="00BC298B" w:rsidRPr="000B6EBD">
        <w:rPr>
          <w:rFonts w:ascii="Times New Roman" w:hAnsi="Times New Roman"/>
          <w:sz w:val="20"/>
        </w:rPr>
        <w:t xml:space="preserve">any </w:t>
      </w:r>
      <w:r w:rsidR="003F734F" w:rsidRPr="000B6EBD">
        <w:rPr>
          <w:rFonts w:ascii="Times New Roman" w:hAnsi="Times New Roman"/>
          <w:sz w:val="20"/>
        </w:rPr>
        <w:t xml:space="preserve">disallowed </w:t>
      </w:r>
      <w:r w:rsidR="00BC298B" w:rsidRPr="000B6EBD">
        <w:rPr>
          <w:rFonts w:ascii="Times New Roman" w:hAnsi="Times New Roman"/>
          <w:sz w:val="20"/>
        </w:rPr>
        <w:t xml:space="preserve">amount already paid to </w:t>
      </w:r>
      <w:r w:rsidR="00E46846" w:rsidRPr="000B6EBD">
        <w:rPr>
          <w:rFonts w:ascii="Times New Roman" w:hAnsi="Times New Roman"/>
          <w:sz w:val="20"/>
        </w:rPr>
        <w:t xml:space="preserve">CMR </w:t>
      </w:r>
      <w:r w:rsidR="00BC298B" w:rsidRPr="000B6EBD">
        <w:rPr>
          <w:rFonts w:ascii="Times New Roman" w:hAnsi="Times New Roman"/>
          <w:sz w:val="20"/>
        </w:rPr>
        <w:t xml:space="preserve">shall </w:t>
      </w:r>
      <w:r w:rsidR="003F734F" w:rsidRPr="000B6EBD">
        <w:rPr>
          <w:rFonts w:ascii="Times New Roman" w:hAnsi="Times New Roman"/>
          <w:sz w:val="20"/>
        </w:rPr>
        <w:t xml:space="preserve">be promptly refunded.  At its option, the </w:t>
      </w:r>
      <w:r w:rsidR="008F364F" w:rsidRPr="000B6EBD">
        <w:rPr>
          <w:rFonts w:ascii="Times New Roman" w:hAnsi="Times New Roman"/>
          <w:sz w:val="20"/>
        </w:rPr>
        <w:t>Judicial Council</w:t>
      </w:r>
      <w:r w:rsidR="003F734F" w:rsidRPr="000B6EBD">
        <w:rPr>
          <w:rFonts w:ascii="Times New Roman" w:hAnsi="Times New Roman"/>
          <w:sz w:val="20"/>
        </w:rPr>
        <w:t xml:space="preserve"> may offset the amount disallowed from any payment due or that may become due to the CMR under this Agreement.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sz w:val="20"/>
        </w:rPr>
        <w:t>CMR’s application for payment that includes Project Contingency use shall include documentation and information in the level of detail required</w:t>
      </w:r>
      <w:r w:rsidR="00620B07" w:rsidRPr="000B6EBD">
        <w:rPr>
          <w:rFonts w:ascii="Times New Roman" w:hAnsi="Times New Roman"/>
          <w:sz w:val="20"/>
        </w:rPr>
        <w:t xml:space="preserve"> by the Contract Documents.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CHANGES IN THE WORK</w:t>
      </w:r>
      <w:r w:rsidR="00F76211" w:rsidRPr="000B6EBD">
        <w:rPr>
          <w:rFonts w:ascii="Times New Roman" w:hAnsi="Times New Roman"/>
          <w:b/>
          <w:sz w:val="20"/>
        </w:rPr>
        <w:fldChar w:fldCharType="begin"/>
      </w:r>
      <w:r w:rsidR="00A93DE8" w:rsidRPr="000B6EBD">
        <w:rPr>
          <w:rFonts w:ascii="Times New Roman" w:hAnsi="Times New Roman"/>
          <w:sz w:val="20"/>
        </w:rPr>
        <w:instrText xml:space="preserve"> TC “</w:instrText>
      </w:r>
      <w:bookmarkStart w:id="316" w:name="_Toc368061972"/>
      <w:bookmarkStart w:id="317" w:name="_Toc368062085"/>
      <w:bookmarkStart w:id="318" w:name="_Toc412467281"/>
      <w:bookmarkStart w:id="319" w:name="_Toc411516746"/>
      <w:r w:rsidR="00A93DE8" w:rsidRPr="000B6EBD">
        <w:rPr>
          <w:rFonts w:ascii="Times New Roman" w:hAnsi="Times New Roman"/>
          <w:b/>
          <w:sz w:val="20"/>
        </w:rPr>
        <w:instrText xml:space="preserve">ARTICLE </w:instrText>
      </w:r>
      <w:r w:rsidR="0092588A" w:rsidRPr="000B6EBD">
        <w:rPr>
          <w:rFonts w:ascii="Times New Roman" w:hAnsi="Times New Roman"/>
          <w:b/>
          <w:sz w:val="20"/>
        </w:rPr>
        <w:instrText>6</w:instrText>
      </w:r>
      <w:r w:rsidR="00A93DE8" w:rsidRPr="000B6EBD">
        <w:rPr>
          <w:rFonts w:ascii="Times New Roman" w:hAnsi="Times New Roman"/>
          <w:b/>
          <w:sz w:val="20"/>
        </w:rPr>
        <w:instrText xml:space="preserve">  CHANGES IN THE WORK</w:instrText>
      </w:r>
      <w:bookmarkEnd w:id="316"/>
      <w:bookmarkEnd w:id="317"/>
      <w:bookmarkEnd w:id="318"/>
      <w:bookmarkEnd w:id="319"/>
      <w:r w:rsidR="00A93DE8" w:rsidRPr="000B6EBD">
        <w:rPr>
          <w:rFonts w:ascii="Times New Roman" w:hAnsi="Times New Roman"/>
          <w:sz w:val="20"/>
        </w:rPr>
        <w:instrText>” \f C \l “</w:instrText>
      </w:r>
      <w:r w:rsidR="0092588A" w:rsidRPr="000B6EBD">
        <w:rPr>
          <w:rFonts w:ascii="Times New Roman" w:hAnsi="Times New Roman"/>
          <w:sz w:val="20"/>
        </w:rPr>
        <w:instrText>1</w:instrText>
      </w:r>
      <w:r w:rsidR="00A93DE8" w:rsidRPr="000B6EBD">
        <w:rPr>
          <w:rFonts w:ascii="Times New Roman" w:hAnsi="Times New Roman"/>
          <w:sz w:val="20"/>
        </w:rPr>
        <w:instrText xml:space="preserve">” </w:instrText>
      </w:r>
      <w:r w:rsidR="00F76211"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36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NO CHANGES WITHOUT AUTHORIZATION</w:t>
      </w:r>
      <w:r w:rsidR="00F76211" w:rsidRPr="000B6EBD">
        <w:rPr>
          <w:rFonts w:ascii="Times New Roman" w:hAnsi="Times New Roman"/>
          <w:b/>
          <w:sz w:val="20"/>
        </w:rPr>
        <w:fldChar w:fldCharType="begin"/>
      </w:r>
      <w:r w:rsidR="00A93DE8" w:rsidRPr="000B6EBD">
        <w:rPr>
          <w:rFonts w:ascii="Times New Roman" w:hAnsi="Times New Roman"/>
          <w:sz w:val="20"/>
        </w:rPr>
        <w:instrText xml:space="preserve"> TC “</w:instrText>
      </w:r>
      <w:bookmarkStart w:id="320" w:name="_Toc368061973"/>
      <w:bookmarkStart w:id="321" w:name="_Toc368062086"/>
      <w:bookmarkStart w:id="322" w:name="_Toc412467282"/>
      <w:bookmarkStart w:id="323" w:name="_Toc411516747"/>
      <w:r w:rsidR="00A93DE8" w:rsidRPr="000B6EBD">
        <w:rPr>
          <w:rFonts w:ascii="Times New Roman" w:hAnsi="Times New Roman"/>
          <w:b/>
          <w:sz w:val="20"/>
        </w:rPr>
        <w:instrText>6.1  NO CHANGES WITHOUT AUTHORIZATION</w:instrText>
      </w:r>
      <w:bookmarkEnd w:id="320"/>
      <w:bookmarkEnd w:id="321"/>
      <w:bookmarkEnd w:id="322"/>
      <w:bookmarkEnd w:id="323"/>
      <w:r w:rsidR="00A93DE8"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There shall be no change whatsoever in the Drawings, Specifications or in the Work without a </w:t>
      </w:r>
      <w:r w:rsidR="0062522A" w:rsidRPr="000B6EBD">
        <w:rPr>
          <w:rFonts w:ascii="Times New Roman" w:hAnsi="Times New Roman"/>
          <w:sz w:val="20"/>
        </w:rPr>
        <w:t xml:space="preserve">properly issued </w:t>
      </w:r>
      <w:r w:rsidR="00E4337D" w:rsidRPr="000B6EBD">
        <w:rPr>
          <w:rFonts w:ascii="Times New Roman" w:hAnsi="Times New Roman"/>
          <w:color w:val="000000"/>
          <w:sz w:val="20"/>
        </w:rPr>
        <w:t xml:space="preserve">Field Directive or </w:t>
      </w:r>
      <w:r w:rsidRPr="000B6EBD">
        <w:rPr>
          <w:rFonts w:ascii="Times New Roman" w:hAnsi="Times New Roman"/>
          <w:sz w:val="20"/>
        </w:rPr>
        <w:t xml:space="preserve">fully executed Change Order.  </w:t>
      </w:r>
      <w:r w:rsidR="008F364F" w:rsidRPr="000B6EBD">
        <w:rPr>
          <w:rFonts w:ascii="Times New Roman" w:hAnsi="Times New Roman"/>
          <w:sz w:val="20"/>
        </w:rPr>
        <w:t>Judicial Council</w:t>
      </w:r>
      <w:r w:rsidRPr="000B6EBD">
        <w:rPr>
          <w:rFonts w:ascii="Times New Roman" w:hAnsi="Times New Roman"/>
          <w:sz w:val="20"/>
        </w:rPr>
        <w:t xml:space="preserve"> shall not be liable for the cost of any extra work which should have been covered by a </w:t>
      </w:r>
      <w:r w:rsidR="00E4337D" w:rsidRPr="000B6EBD">
        <w:rPr>
          <w:rFonts w:ascii="Times New Roman" w:hAnsi="Times New Roman"/>
          <w:color w:val="000000"/>
          <w:sz w:val="20"/>
        </w:rPr>
        <w:t xml:space="preserve">Field Directive or </w:t>
      </w:r>
      <w:r w:rsidRPr="000B6EBD">
        <w:rPr>
          <w:rFonts w:ascii="Times New Roman" w:hAnsi="Times New Roman"/>
          <w:sz w:val="20"/>
        </w:rPr>
        <w:t xml:space="preserve">Change Order unless the </w:t>
      </w:r>
      <w:r w:rsidR="008F364F" w:rsidRPr="000B6EBD">
        <w:rPr>
          <w:rFonts w:ascii="Times New Roman" w:hAnsi="Times New Roman"/>
          <w:sz w:val="20"/>
        </w:rPr>
        <w:t>Judicial Council</w:t>
      </w:r>
      <w:r w:rsidRPr="000B6EBD">
        <w:rPr>
          <w:rFonts w:ascii="Times New Roman" w:hAnsi="Times New Roman"/>
          <w:sz w:val="20"/>
        </w:rPr>
        <w:t xml:space="preserve"> authorized the same and the cost thereof has been approved by the </w:t>
      </w:r>
      <w:r w:rsidR="008F364F" w:rsidRPr="000B6EBD">
        <w:rPr>
          <w:rFonts w:ascii="Times New Roman" w:hAnsi="Times New Roman"/>
          <w:sz w:val="20"/>
        </w:rPr>
        <w:t>Judicial Council</w:t>
      </w:r>
      <w:r w:rsidRPr="000B6EBD">
        <w:rPr>
          <w:rFonts w:ascii="Times New Roman" w:hAnsi="Times New Roman"/>
          <w:sz w:val="20"/>
        </w:rPr>
        <w:t xml:space="preserve"> in writing by </w:t>
      </w:r>
      <w:r w:rsidR="00E4337D" w:rsidRPr="000B6EBD">
        <w:rPr>
          <w:rFonts w:ascii="Times New Roman" w:hAnsi="Times New Roman"/>
          <w:sz w:val="20"/>
        </w:rPr>
        <w:t xml:space="preserve">a fully </w:t>
      </w:r>
      <w:r w:rsidRPr="000B6EBD">
        <w:rPr>
          <w:rFonts w:ascii="Times New Roman" w:hAnsi="Times New Roman"/>
          <w:sz w:val="20"/>
        </w:rPr>
        <w:t xml:space="preserve">executed Change Order. </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A </w:t>
      </w:r>
      <w:r w:rsidR="00E4337D" w:rsidRPr="000B6EBD">
        <w:rPr>
          <w:rFonts w:ascii="Times New Roman" w:hAnsi="Times New Roman"/>
          <w:color w:val="000000"/>
          <w:sz w:val="20"/>
        </w:rPr>
        <w:t xml:space="preserve">Field Directive or </w:t>
      </w:r>
      <w:r w:rsidRPr="000B6EBD">
        <w:rPr>
          <w:rFonts w:ascii="Times New Roman" w:hAnsi="Times New Roman"/>
          <w:sz w:val="20"/>
        </w:rPr>
        <w:t xml:space="preserve">Change Order that would result in a material change </w:t>
      </w:r>
      <w:r w:rsidR="00DC6A99" w:rsidRPr="000B6EBD">
        <w:rPr>
          <w:rFonts w:ascii="Times New Roman" w:hAnsi="Times New Roman"/>
          <w:sz w:val="20"/>
        </w:rPr>
        <w:t>in</w:t>
      </w:r>
      <w:r w:rsidRPr="000B6EBD">
        <w:rPr>
          <w:rFonts w:ascii="Times New Roman" w:hAnsi="Times New Roman"/>
          <w:sz w:val="20"/>
        </w:rPr>
        <w:t xml:space="preserve"> the performance, useful life, or function of the Project must be approved by the </w:t>
      </w:r>
      <w:r w:rsidR="008F364F" w:rsidRPr="000B6EBD">
        <w:rPr>
          <w:rFonts w:ascii="Times New Roman" w:hAnsi="Times New Roman"/>
          <w:sz w:val="20"/>
        </w:rPr>
        <w:t>Judicial Council</w:t>
      </w:r>
      <w:r w:rsidRPr="000B6EBD">
        <w:rPr>
          <w:rFonts w:ascii="Times New Roman" w:hAnsi="Times New Roman"/>
          <w:sz w:val="20"/>
        </w:rPr>
        <w:t xml:space="preserve">’s Court </w:t>
      </w:r>
      <w:r w:rsidR="00DC63F2" w:rsidRPr="000B6EBD">
        <w:rPr>
          <w:rFonts w:ascii="Times New Roman" w:hAnsi="Times New Roman"/>
          <w:sz w:val="20"/>
        </w:rPr>
        <w:t>Facilities</w:t>
      </w:r>
      <w:r w:rsidRPr="000B6EBD">
        <w:rPr>
          <w:rFonts w:ascii="Times New Roman" w:hAnsi="Times New Roman"/>
          <w:sz w:val="20"/>
        </w:rPr>
        <w:t xml:space="preserve"> Advisory Committee.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Surety, in executing and providing the Performance Bond and the Payment Bond, shall be deemed to have expressly agreed to any change to the Contract and to any extension of time made by reason thereof.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No extension of time for performance of the Work shall be allowed hereunder unless Claim for such extension is made at the time changes in the Work are ordered, and such time duly adjusted in a fully executed Change Order.  The provisions of the Contract Documents shall apply to all such changes, additions, and omissions with the same effect as if originally embodied in the Drawings and Specifications.</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perform immediately all Work that has been authorized by a </w:t>
      </w:r>
      <w:r w:rsidR="00E4337D" w:rsidRPr="000B6EBD">
        <w:rPr>
          <w:rFonts w:ascii="Times New Roman" w:hAnsi="Times New Roman"/>
          <w:color w:val="000000"/>
          <w:sz w:val="20"/>
        </w:rPr>
        <w:t xml:space="preserve">Field Directive or </w:t>
      </w:r>
      <w:r w:rsidRPr="000B6EBD">
        <w:rPr>
          <w:rFonts w:ascii="Times New Roman" w:hAnsi="Times New Roman"/>
          <w:sz w:val="20"/>
        </w:rPr>
        <w:t>fully executed Change Order.  CMR shall be fully responsible for any and all delays and/or expenses caused by CMR's failure to expeditiously perform this Work.</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Should any </w:t>
      </w:r>
      <w:r w:rsidR="00E4337D" w:rsidRPr="000B6EBD">
        <w:rPr>
          <w:rFonts w:ascii="Times New Roman" w:hAnsi="Times New Roman"/>
          <w:color w:val="000000"/>
          <w:sz w:val="20"/>
        </w:rPr>
        <w:t xml:space="preserve">Field Directive or </w:t>
      </w:r>
      <w:r w:rsidRPr="000B6EBD">
        <w:rPr>
          <w:rFonts w:ascii="Times New Roman" w:hAnsi="Times New Roman"/>
          <w:sz w:val="20"/>
        </w:rPr>
        <w:t xml:space="preserve">Change Order result in an increase in the GMP, the cost of that </w:t>
      </w:r>
      <w:r w:rsidR="00E4337D" w:rsidRPr="000B6EBD">
        <w:rPr>
          <w:rFonts w:ascii="Times New Roman" w:hAnsi="Times New Roman"/>
          <w:color w:val="000000"/>
          <w:sz w:val="20"/>
        </w:rPr>
        <w:t xml:space="preserve">Field Directive or </w:t>
      </w:r>
      <w:r w:rsidRPr="000B6EBD">
        <w:rPr>
          <w:rFonts w:ascii="Times New Roman" w:hAnsi="Times New Roman"/>
          <w:sz w:val="20"/>
        </w:rPr>
        <w:t xml:space="preserve">Change Order shall be agreed to, in writing, in advance by CMR and </w:t>
      </w:r>
      <w:r w:rsidR="008F364F" w:rsidRPr="000B6EBD">
        <w:rPr>
          <w:rFonts w:ascii="Times New Roman" w:hAnsi="Times New Roman"/>
          <w:sz w:val="20"/>
        </w:rPr>
        <w:t>Judicial Council</w:t>
      </w:r>
      <w:r w:rsidR="00B4147D" w:rsidRPr="000B6EBD">
        <w:rPr>
          <w:rFonts w:ascii="Times New Roman" w:hAnsi="Times New Roman"/>
          <w:sz w:val="20"/>
        </w:rPr>
        <w:t>, unless issued unilaterally by the Judicial Council</w:t>
      </w:r>
      <w:r w:rsidR="00DA25D3" w:rsidRPr="000B6EBD">
        <w:rPr>
          <w:rFonts w:ascii="Times New Roman" w:hAnsi="Times New Roman"/>
          <w:sz w:val="20"/>
        </w:rPr>
        <w:t xml:space="preserve"> pursuant to the terms herein</w:t>
      </w:r>
      <w:r w:rsidRPr="000B6EBD">
        <w:rPr>
          <w:rFonts w:ascii="Times New Roman" w:hAnsi="Times New Roman"/>
          <w:sz w:val="20"/>
        </w:rPr>
        <w:t>.  In the event that CMR proceeds with any change in Work without</w:t>
      </w:r>
      <w:r w:rsidR="00DA25D3" w:rsidRPr="000B6EBD">
        <w:rPr>
          <w:rFonts w:ascii="Times New Roman" w:hAnsi="Times New Roman"/>
          <w:sz w:val="20"/>
        </w:rPr>
        <w:t xml:space="preserve"> </w:t>
      </w:r>
      <w:r w:rsidR="00B052BF" w:rsidRPr="000B6EBD">
        <w:rPr>
          <w:rFonts w:ascii="Times New Roman" w:hAnsi="Times New Roman"/>
          <w:sz w:val="20"/>
        </w:rPr>
        <w:t xml:space="preserve">proper </w:t>
      </w:r>
      <w:r w:rsidR="00DA25D3" w:rsidRPr="000B6EBD">
        <w:rPr>
          <w:rFonts w:ascii="Times New Roman" w:hAnsi="Times New Roman"/>
          <w:sz w:val="20"/>
        </w:rPr>
        <w:t>authorization to do so under</w:t>
      </w:r>
      <w:r w:rsidRPr="000B6EBD">
        <w:rPr>
          <w:rFonts w:ascii="Times New Roman" w:hAnsi="Times New Roman"/>
          <w:sz w:val="20"/>
        </w:rPr>
        <w:t xml:space="preserve"> a </w:t>
      </w:r>
      <w:r w:rsidR="00E4337D" w:rsidRPr="000B6EBD">
        <w:rPr>
          <w:rFonts w:ascii="Times New Roman" w:hAnsi="Times New Roman"/>
          <w:color w:val="000000"/>
          <w:sz w:val="20"/>
        </w:rPr>
        <w:t xml:space="preserve">Field Directive and/or </w:t>
      </w:r>
      <w:r w:rsidRPr="000B6EBD">
        <w:rPr>
          <w:rFonts w:ascii="Times New Roman" w:hAnsi="Times New Roman"/>
          <w:sz w:val="20"/>
        </w:rPr>
        <w:t>fully executed Change Order, CMR waives any Claim of additional compensation or time for that additional Work.</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understands, acknowledges, and agrees that the reason for </w:t>
      </w:r>
      <w:r w:rsidR="008F364F" w:rsidRPr="000B6EBD">
        <w:rPr>
          <w:rFonts w:ascii="Times New Roman" w:hAnsi="Times New Roman"/>
          <w:sz w:val="20"/>
        </w:rPr>
        <w:t>Judicial Council</w:t>
      </w:r>
      <w:r w:rsidRPr="000B6EBD">
        <w:rPr>
          <w:rFonts w:ascii="Times New Roman" w:hAnsi="Times New Roman"/>
          <w:sz w:val="20"/>
        </w:rPr>
        <w:t xml:space="preserve"> authorization is so that </w:t>
      </w:r>
      <w:r w:rsidR="008F364F" w:rsidRPr="000B6EBD">
        <w:rPr>
          <w:rFonts w:ascii="Times New Roman" w:hAnsi="Times New Roman"/>
          <w:sz w:val="20"/>
        </w:rPr>
        <w:t>Judicial Council</w:t>
      </w:r>
      <w:r w:rsidRPr="000B6EBD">
        <w:rPr>
          <w:rFonts w:ascii="Times New Roman" w:hAnsi="Times New Roman"/>
          <w:sz w:val="20"/>
        </w:rPr>
        <w:t xml:space="preserve"> may have an opportunity to analyze the Work and decide whether the </w:t>
      </w:r>
      <w:r w:rsidR="008F364F" w:rsidRPr="000B6EBD">
        <w:rPr>
          <w:rFonts w:ascii="Times New Roman" w:hAnsi="Times New Roman"/>
          <w:sz w:val="20"/>
        </w:rPr>
        <w:t>Judicial Council</w:t>
      </w:r>
      <w:r w:rsidRPr="000B6EBD">
        <w:rPr>
          <w:rFonts w:ascii="Times New Roman" w:hAnsi="Times New Roman"/>
          <w:sz w:val="20"/>
        </w:rPr>
        <w:t xml:space="preserve"> shall proceed with the</w:t>
      </w:r>
      <w:r w:rsidR="00E4337D" w:rsidRPr="000B6EBD">
        <w:rPr>
          <w:rFonts w:ascii="Times New Roman" w:hAnsi="Times New Roman"/>
          <w:color w:val="000000"/>
          <w:sz w:val="20"/>
        </w:rPr>
        <w:t xml:space="preserve"> Field Directive </w:t>
      </w:r>
      <w:r w:rsidR="00537AD8">
        <w:rPr>
          <w:rFonts w:ascii="Times New Roman" w:hAnsi="Times New Roman"/>
          <w:color w:val="000000"/>
          <w:sz w:val="20"/>
        </w:rPr>
        <w:t>and/</w:t>
      </w:r>
      <w:r w:rsidR="00E4337D" w:rsidRPr="000B6EBD">
        <w:rPr>
          <w:rFonts w:ascii="Times New Roman" w:hAnsi="Times New Roman"/>
          <w:color w:val="000000"/>
          <w:sz w:val="20"/>
        </w:rPr>
        <w:t>or</w:t>
      </w:r>
      <w:r w:rsidRPr="000B6EBD">
        <w:rPr>
          <w:rFonts w:ascii="Times New Roman" w:hAnsi="Times New Roman"/>
          <w:sz w:val="20"/>
        </w:rPr>
        <w:t xml:space="preserve"> Change Order or </w:t>
      </w:r>
      <w:r w:rsidR="00537AD8">
        <w:rPr>
          <w:rFonts w:ascii="Times New Roman" w:hAnsi="Times New Roman"/>
          <w:sz w:val="20"/>
        </w:rPr>
        <w:t xml:space="preserve">shall </w:t>
      </w:r>
      <w:r w:rsidRPr="000B6EBD">
        <w:rPr>
          <w:rFonts w:ascii="Times New Roman" w:hAnsi="Times New Roman"/>
          <w:sz w:val="20"/>
        </w:rPr>
        <w:t>alter the Project so that a change in Work becomes unnecessary.</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ARCHITECT AUTHORITY</w:t>
      </w:r>
      <w:r w:rsidR="00A93DE8" w:rsidRPr="000B6EBD">
        <w:rPr>
          <w:rFonts w:ascii="Times New Roman" w:hAnsi="Times New Roman"/>
          <w:b/>
          <w:sz w:val="20"/>
        </w:rPr>
        <w:t xml:space="preserve">. </w:t>
      </w:r>
      <w:r w:rsidR="00F76211" w:rsidRPr="000B6EBD">
        <w:rPr>
          <w:rFonts w:ascii="Times New Roman" w:hAnsi="Times New Roman"/>
          <w:b/>
          <w:sz w:val="20"/>
        </w:rPr>
        <w:fldChar w:fldCharType="begin"/>
      </w:r>
      <w:r w:rsidR="00A93DE8" w:rsidRPr="000B6EBD">
        <w:rPr>
          <w:rFonts w:ascii="Times New Roman" w:hAnsi="Times New Roman"/>
          <w:sz w:val="20"/>
        </w:rPr>
        <w:instrText xml:space="preserve"> TC “</w:instrText>
      </w:r>
      <w:bookmarkStart w:id="324" w:name="_Toc368061974"/>
      <w:bookmarkStart w:id="325" w:name="_Toc368062087"/>
      <w:bookmarkStart w:id="326" w:name="_Toc412467283"/>
      <w:bookmarkStart w:id="327" w:name="_Toc411516748"/>
      <w:r w:rsidR="00A93DE8" w:rsidRPr="000B6EBD">
        <w:rPr>
          <w:rFonts w:ascii="Times New Roman" w:hAnsi="Times New Roman"/>
          <w:b/>
          <w:sz w:val="20"/>
        </w:rPr>
        <w:instrText>6.2  ARCHITECT AUTHORITY</w:instrText>
      </w:r>
      <w:bookmarkEnd w:id="324"/>
      <w:bookmarkEnd w:id="325"/>
      <w:bookmarkEnd w:id="326"/>
      <w:bookmarkEnd w:id="327"/>
      <w:r w:rsidR="00A93DE8"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00150A81" w:rsidRPr="000B6EBD">
        <w:rPr>
          <w:rFonts w:ascii="Times New Roman" w:hAnsi="Times New Roman"/>
          <w:b/>
          <w:sz w:val="20"/>
        </w:rPr>
        <w:t xml:space="preserve"> </w:t>
      </w:r>
      <w:r w:rsidRPr="000B6EBD">
        <w:rPr>
          <w:rFonts w:ascii="Times New Roman" w:hAnsi="Times New Roman"/>
          <w:sz w:val="20"/>
        </w:rPr>
        <w:t xml:space="preserve">Notwithstanding the above, the Architect will have authority to order minor changes in the Work </w:t>
      </w:r>
      <w:r w:rsidR="004E3692">
        <w:rPr>
          <w:rFonts w:ascii="Times New Roman" w:hAnsi="Times New Roman"/>
          <w:sz w:val="20"/>
        </w:rPr>
        <w:t>that do not result in</w:t>
      </w:r>
      <w:r w:rsidRPr="000B6EBD">
        <w:rPr>
          <w:rFonts w:ascii="Times New Roman" w:hAnsi="Times New Roman"/>
          <w:sz w:val="20"/>
        </w:rPr>
        <w:t xml:space="preserve"> any adjustment in the GMP, or an extension of the Contract Time, or a change that is inconsistent with the intent of the Contract Documents.  These changes shall be effected by written Architect’s response(s) to RFI(s).</w:t>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CHANGE ORDERS</w:t>
      </w:r>
      <w:r w:rsidR="00F76211" w:rsidRPr="000B6EBD">
        <w:rPr>
          <w:rFonts w:ascii="Times New Roman" w:hAnsi="Times New Roman"/>
          <w:b/>
          <w:sz w:val="20"/>
        </w:rPr>
        <w:fldChar w:fldCharType="begin"/>
      </w:r>
      <w:r w:rsidR="00A93DE8" w:rsidRPr="000B6EBD">
        <w:rPr>
          <w:rFonts w:ascii="Times New Roman" w:hAnsi="Times New Roman"/>
          <w:sz w:val="20"/>
        </w:rPr>
        <w:instrText xml:space="preserve"> TC “</w:instrText>
      </w:r>
      <w:bookmarkStart w:id="328" w:name="_Toc368061975"/>
      <w:bookmarkStart w:id="329" w:name="_Toc368062088"/>
      <w:bookmarkStart w:id="330" w:name="_Toc412467284"/>
      <w:bookmarkStart w:id="331" w:name="_Toc411516749"/>
      <w:r w:rsidR="00A93DE8" w:rsidRPr="000B6EBD">
        <w:rPr>
          <w:rFonts w:ascii="Times New Roman" w:hAnsi="Times New Roman"/>
          <w:b/>
          <w:sz w:val="20"/>
        </w:rPr>
        <w:instrText>6.3  CHANGE ORDERS</w:instrText>
      </w:r>
      <w:bookmarkEnd w:id="328"/>
      <w:bookmarkEnd w:id="329"/>
      <w:bookmarkEnd w:id="330"/>
      <w:bookmarkEnd w:id="331"/>
      <w:r w:rsidR="00A93DE8"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 Change Order is a written order</w:t>
      </w:r>
      <w:r w:rsidR="00FC34E6" w:rsidRPr="000B6EBD">
        <w:rPr>
          <w:rFonts w:ascii="Times New Roman" w:hAnsi="Times New Roman"/>
          <w:sz w:val="20"/>
        </w:rPr>
        <w:t>,</w:t>
      </w:r>
      <w:r w:rsidRPr="000B6EBD">
        <w:rPr>
          <w:rFonts w:ascii="Times New Roman" w:hAnsi="Times New Roman"/>
          <w:sz w:val="20"/>
        </w:rPr>
        <w:t xml:space="preserve"> </w:t>
      </w:r>
      <w:r w:rsidR="00D128C1" w:rsidRPr="000B6EBD">
        <w:rPr>
          <w:rFonts w:ascii="Times New Roman" w:hAnsi="Times New Roman"/>
          <w:sz w:val="20"/>
        </w:rPr>
        <w:t>as defined herein</w:t>
      </w:r>
      <w:r w:rsidR="00FC34E6" w:rsidRPr="000B6EBD">
        <w:rPr>
          <w:rFonts w:ascii="Times New Roman" w:hAnsi="Times New Roman"/>
          <w:sz w:val="20"/>
        </w:rPr>
        <w:t>,</w:t>
      </w:r>
      <w:r w:rsidR="00D128C1" w:rsidRPr="000B6EBD">
        <w:rPr>
          <w:rFonts w:ascii="Times New Roman" w:hAnsi="Times New Roman"/>
          <w:sz w:val="20"/>
        </w:rPr>
        <w:t xml:space="preserve"> </w:t>
      </w:r>
      <w:r w:rsidR="00B4147D" w:rsidRPr="000B6EBD">
        <w:rPr>
          <w:rFonts w:ascii="Times New Roman" w:hAnsi="Times New Roman"/>
          <w:sz w:val="20"/>
        </w:rPr>
        <w:t xml:space="preserve">which is </w:t>
      </w:r>
      <w:r w:rsidRPr="000B6EBD">
        <w:rPr>
          <w:rFonts w:ascii="Times New Roman" w:hAnsi="Times New Roman"/>
          <w:sz w:val="20"/>
        </w:rPr>
        <w:t xml:space="preserve">approved by the </w:t>
      </w:r>
      <w:r w:rsidR="008F364F" w:rsidRPr="000B6EBD">
        <w:rPr>
          <w:rFonts w:ascii="Times New Roman" w:hAnsi="Times New Roman"/>
          <w:sz w:val="20"/>
        </w:rPr>
        <w:t>Judicial Council</w:t>
      </w:r>
      <w:r w:rsidR="00B4147D" w:rsidRPr="000B6EBD">
        <w:rPr>
          <w:rFonts w:ascii="Times New Roman" w:hAnsi="Times New Roman"/>
          <w:sz w:val="20"/>
        </w:rPr>
        <w:t>,</w:t>
      </w:r>
      <w:r w:rsidRPr="000B6EBD">
        <w:rPr>
          <w:rFonts w:ascii="Times New Roman" w:hAnsi="Times New Roman"/>
          <w:sz w:val="20"/>
        </w:rPr>
        <w:t xml:space="preserve"> as</w:t>
      </w:r>
      <w:r w:rsidR="00D128C1" w:rsidRPr="000B6EBD">
        <w:rPr>
          <w:rFonts w:ascii="Times New Roman" w:hAnsi="Times New Roman"/>
          <w:sz w:val="20"/>
        </w:rPr>
        <w:t xml:space="preserve"> provided</w:t>
      </w:r>
      <w:r w:rsidR="00E124BA" w:rsidRPr="000B6EBD">
        <w:rPr>
          <w:rFonts w:ascii="Times New Roman" w:hAnsi="Times New Roman"/>
          <w:sz w:val="20"/>
        </w:rPr>
        <w:t xml:space="preserve"> </w:t>
      </w:r>
      <w:r w:rsidRPr="000B6EBD">
        <w:rPr>
          <w:rFonts w:ascii="Times New Roman" w:hAnsi="Times New Roman"/>
          <w:sz w:val="20"/>
        </w:rPr>
        <w:t>herein.  A Change Order shall include all of the following:</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A description of </w:t>
      </w:r>
      <w:r w:rsidR="00E42CD3" w:rsidRPr="000B6EBD">
        <w:rPr>
          <w:rFonts w:ascii="Times New Roman" w:hAnsi="Times New Roman"/>
          <w:sz w:val="20"/>
        </w:rPr>
        <w:t xml:space="preserve">the </w:t>
      </w:r>
      <w:r w:rsidRPr="000B6EBD">
        <w:rPr>
          <w:rFonts w:ascii="Times New Roman" w:hAnsi="Times New Roman"/>
          <w:sz w:val="20"/>
        </w:rPr>
        <w:t>change in the Work;</w:t>
      </w:r>
    </w:p>
    <w:p w:rsidR="005F7CAC" w:rsidRPr="000B6EBD" w:rsidRDefault="005F7CAC"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extent of the adjustment in the Contract Time, if any; and</w:t>
      </w:r>
    </w:p>
    <w:p w:rsidR="00FB1314" w:rsidRPr="000B6EBD" w:rsidRDefault="00FB131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amount of the adjustment in the GMP, if any.</w:t>
      </w:r>
    </w:p>
    <w:p w:rsidR="00FB1314" w:rsidRPr="000B6EBD" w:rsidRDefault="00FB1314" w:rsidP="00FB1314">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must comply with the </w:t>
      </w:r>
      <w:r w:rsidR="008F364F" w:rsidRPr="000B6EBD">
        <w:rPr>
          <w:rFonts w:ascii="Times New Roman" w:hAnsi="Times New Roman"/>
          <w:sz w:val="20"/>
        </w:rPr>
        <w:t>Judicial Council</w:t>
      </w:r>
      <w:r w:rsidRPr="000B6EBD">
        <w:rPr>
          <w:rFonts w:ascii="Times New Roman" w:hAnsi="Times New Roman"/>
          <w:sz w:val="20"/>
        </w:rPr>
        <w:t xml:space="preserve">’s adopted Change Order Process and the only acceptable forms of Change Order are those prepared by the </w:t>
      </w:r>
      <w:r w:rsidR="008F364F" w:rsidRPr="000B6EBD">
        <w:rPr>
          <w:rFonts w:ascii="Times New Roman" w:hAnsi="Times New Roman"/>
          <w:sz w:val="20"/>
        </w:rPr>
        <w:t>Judicial Council</w:t>
      </w:r>
      <w:r w:rsidRPr="000B6EBD">
        <w:rPr>
          <w:rFonts w:ascii="Times New Roman" w:hAnsi="Times New Roman"/>
          <w:sz w:val="20"/>
        </w:rPr>
        <w:t xml:space="preserve"> and may include</w:t>
      </w:r>
      <w:r w:rsidR="005D2D16" w:rsidRPr="000B6EBD">
        <w:rPr>
          <w:rFonts w:ascii="Times New Roman" w:hAnsi="Times New Roman"/>
          <w:sz w:val="20"/>
        </w:rPr>
        <w:t>,</w:t>
      </w:r>
      <w:r w:rsidRPr="000B6EBD">
        <w:rPr>
          <w:rFonts w:ascii="Times New Roman" w:hAnsi="Times New Roman"/>
          <w:sz w:val="20"/>
        </w:rPr>
        <w:t xml:space="preserve"> at the </w:t>
      </w:r>
      <w:r w:rsidR="008F364F" w:rsidRPr="000B6EBD">
        <w:rPr>
          <w:rFonts w:ascii="Times New Roman" w:hAnsi="Times New Roman"/>
          <w:sz w:val="20"/>
        </w:rPr>
        <w:t>Judicial Council</w:t>
      </w:r>
      <w:r w:rsidRPr="000B6EBD">
        <w:rPr>
          <w:rFonts w:ascii="Times New Roman" w:hAnsi="Times New Roman"/>
          <w:sz w:val="20"/>
        </w:rPr>
        <w:t xml:space="preserve">’s discretion, the funding source and the CMR’s waiver of claims related to the </w:t>
      </w:r>
      <w:r w:rsidR="0051218E" w:rsidRPr="000B6EBD">
        <w:rPr>
          <w:rFonts w:ascii="Times New Roman" w:hAnsi="Times New Roman"/>
          <w:sz w:val="20"/>
        </w:rPr>
        <w:t xml:space="preserve">work </w:t>
      </w:r>
      <w:r w:rsidRPr="000B6EBD">
        <w:rPr>
          <w:rFonts w:ascii="Times New Roman" w:hAnsi="Times New Roman"/>
          <w:sz w:val="20"/>
        </w:rPr>
        <w:t>of the change, and related terms.</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B44AEB" w:rsidRPr="000B6EBD" w:rsidRDefault="00B44AEB"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color w:val="000000"/>
          <w:sz w:val="20"/>
        </w:rPr>
        <w:t>Lump</w:t>
      </w:r>
      <w:r w:rsidR="00415218" w:rsidRPr="000B6EBD">
        <w:rPr>
          <w:rFonts w:ascii="Times New Roman" w:hAnsi="Times New Roman"/>
          <w:b/>
          <w:color w:val="000000"/>
          <w:sz w:val="20"/>
        </w:rPr>
        <w:t>-</w:t>
      </w:r>
      <w:r w:rsidRPr="000B6EBD">
        <w:rPr>
          <w:rFonts w:ascii="Times New Roman" w:hAnsi="Times New Roman"/>
          <w:b/>
          <w:color w:val="000000"/>
          <w:sz w:val="20"/>
        </w:rPr>
        <w:t xml:space="preserve">Sum Pricing Option.  </w:t>
      </w:r>
      <w:r w:rsidR="004473CC" w:rsidRPr="000B6EBD">
        <w:rPr>
          <w:rFonts w:ascii="Times New Roman" w:hAnsi="Times New Roman"/>
          <w:color w:val="000000"/>
          <w:sz w:val="20"/>
        </w:rPr>
        <w:t xml:space="preserve">When </w:t>
      </w:r>
      <w:r w:rsidR="00415218" w:rsidRPr="000B6EBD">
        <w:rPr>
          <w:rFonts w:ascii="Times New Roman" w:hAnsi="Times New Roman"/>
          <w:color w:val="000000"/>
          <w:sz w:val="20"/>
        </w:rPr>
        <w:t>a change in the Work is required</w:t>
      </w:r>
      <w:r w:rsidR="00DD5BA8" w:rsidRPr="000B6EBD">
        <w:rPr>
          <w:rFonts w:ascii="Times New Roman" w:hAnsi="Times New Roman"/>
          <w:color w:val="000000"/>
          <w:sz w:val="20"/>
        </w:rPr>
        <w:t>,</w:t>
      </w:r>
      <w:r w:rsidR="00415218" w:rsidRPr="000B6EBD">
        <w:rPr>
          <w:rFonts w:ascii="Times New Roman" w:hAnsi="Times New Roman"/>
          <w:color w:val="000000"/>
          <w:sz w:val="20"/>
        </w:rPr>
        <w:t xml:space="preserve"> and </w:t>
      </w:r>
      <w:r w:rsidR="004473CC" w:rsidRPr="000B6EBD">
        <w:rPr>
          <w:rFonts w:ascii="Times New Roman" w:hAnsi="Times New Roman"/>
          <w:color w:val="000000"/>
          <w:sz w:val="20"/>
        </w:rPr>
        <w:t xml:space="preserve">the Judicial Council and the CMR agree </w:t>
      </w:r>
      <w:r w:rsidR="005F7CAC" w:rsidRPr="000B6EBD">
        <w:rPr>
          <w:rFonts w:ascii="Times New Roman" w:hAnsi="Times New Roman"/>
          <w:color w:val="000000"/>
          <w:sz w:val="20"/>
        </w:rPr>
        <w:t>on</w:t>
      </w:r>
      <w:r w:rsidR="00623442" w:rsidRPr="000B6EBD">
        <w:rPr>
          <w:rFonts w:ascii="Times New Roman" w:hAnsi="Times New Roman"/>
          <w:color w:val="000000"/>
          <w:sz w:val="20"/>
        </w:rPr>
        <w:t xml:space="preserve"> </w:t>
      </w:r>
      <w:r w:rsidR="004473CC" w:rsidRPr="000B6EBD">
        <w:rPr>
          <w:rFonts w:ascii="Times New Roman" w:hAnsi="Times New Roman"/>
          <w:color w:val="000000"/>
          <w:sz w:val="20"/>
        </w:rPr>
        <w:t>the amount of the adjustment in the GMP for the change in the Work</w:t>
      </w:r>
      <w:r w:rsidR="005F7CAC" w:rsidRPr="000B6EBD">
        <w:rPr>
          <w:rFonts w:ascii="Times New Roman" w:hAnsi="Times New Roman"/>
          <w:color w:val="000000"/>
          <w:sz w:val="20"/>
        </w:rPr>
        <w:t>, then t</w:t>
      </w:r>
      <w:r w:rsidRPr="000B6EBD">
        <w:rPr>
          <w:rFonts w:ascii="Times New Roman" w:hAnsi="Times New Roman"/>
          <w:color w:val="000000"/>
          <w:sz w:val="20"/>
        </w:rPr>
        <w:t xml:space="preserve">he </w:t>
      </w:r>
      <w:r w:rsidR="00415218" w:rsidRPr="000B6EBD">
        <w:rPr>
          <w:rFonts w:ascii="Times New Roman" w:hAnsi="Times New Roman"/>
          <w:color w:val="000000"/>
          <w:sz w:val="20"/>
        </w:rPr>
        <w:t>Change Order</w:t>
      </w:r>
      <w:r w:rsidR="004473CC" w:rsidRPr="000B6EBD">
        <w:rPr>
          <w:rFonts w:ascii="Times New Roman" w:hAnsi="Times New Roman"/>
          <w:color w:val="000000"/>
          <w:sz w:val="20"/>
        </w:rPr>
        <w:t xml:space="preserve"> shall utilize a lump-sum pricing option</w:t>
      </w:r>
      <w:r w:rsidR="00415218" w:rsidRPr="000B6EBD">
        <w:rPr>
          <w:rFonts w:ascii="Times New Roman" w:hAnsi="Times New Roman"/>
          <w:color w:val="000000"/>
          <w:sz w:val="20"/>
        </w:rPr>
        <w:t>, which shall</w:t>
      </w:r>
      <w:r w:rsidR="004473CC" w:rsidRPr="000B6EBD">
        <w:rPr>
          <w:rFonts w:ascii="Times New Roman" w:hAnsi="Times New Roman"/>
          <w:color w:val="000000"/>
          <w:sz w:val="20"/>
        </w:rPr>
        <w:t xml:space="preserve"> </w:t>
      </w:r>
      <w:r w:rsidR="00415218" w:rsidRPr="000B6EBD">
        <w:rPr>
          <w:rFonts w:ascii="Times New Roman" w:hAnsi="Times New Roman"/>
          <w:color w:val="000000"/>
          <w:sz w:val="20"/>
        </w:rPr>
        <w:t>specify</w:t>
      </w:r>
      <w:r w:rsidR="00D832AB" w:rsidRPr="000B6EBD">
        <w:rPr>
          <w:rFonts w:ascii="Times New Roman" w:hAnsi="Times New Roman"/>
          <w:color w:val="000000"/>
          <w:sz w:val="20"/>
        </w:rPr>
        <w:t xml:space="preserve"> the</w:t>
      </w:r>
      <w:r w:rsidR="004473CC" w:rsidRPr="000B6EBD">
        <w:rPr>
          <w:rFonts w:ascii="Times New Roman" w:hAnsi="Times New Roman"/>
          <w:color w:val="000000"/>
          <w:sz w:val="20"/>
        </w:rPr>
        <w:t xml:space="preserve"> </w:t>
      </w:r>
      <w:r w:rsidR="00D832AB" w:rsidRPr="000B6EBD">
        <w:rPr>
          <w:rFonts w:ascii="Times New Roman" w:hAnsi="Times New Roman"/>
          <w:color w:val="000000"/>
          <w:sz w:val="20"/>
        </w:rPr>
        <w:t>agreed-upon amount of the adjustment in the GMP</w:t>
      </w:r>
      <w:r w:rsidR="00623442" w:rsidRPr="000B6EBD">
        <w:rPr>
          <w:rFonts w:ascii="Times New Roman" w:hAnsi="Times New Roman"/>
          <w:color w:val="000000"/>
          <w:sz w:val="20"/>
        </w:rPr>
        <w:t xml:space="preserve"> for the change in the Work</w:t>
      </w:r>
      <w:r w:rsidR="005F7CAC" w:rsidRPr="000B6EBD">
        <w:rPr>
          <w:rFonts w:ascii="Times New Roman" w:hAnsi="Times New Roman"/>
          <w:color w:val="000000"/>
          <w:sz w:val="20"/>
        </w:rPr>
        <w:t xml:space="preserve"> and all other required compone</w:t>
      </w:r>
      <w:r w:rsidR="00514B3D" w:rsidRPr="000B6EBD">
        <w:rPr>
          <w:rFonts w:ascii="Times New Roman" w:hAnsi="Times New Roman"/>
          <w:color w:val="000000"/>
          <w:sz w:val="20"/>
        </w:rPr>
        <w:t>n</w:t>
      </w:r>
      <w:r w:rsidR="005F7CAC" w:rsidRPr="000B6EBD">
        <w:rPr>
          <w:rFonts w:ascii="Times New Roman" w:hAnsi="Times New Roman"/>
          <w:color w:val="000000"/>
          <w:sz w:val="20"/>
        </w:rPr>
        <w:t>ts of a Change Order</w:t>
      </w:r>
      <w:r w:rsidR="00AC4578" w:rsidRPr="000B6EBD">
        <w:rPr>
          <w:rFonts w:ascii="Times New Roman" w:hAnsi="Times New Roman"/>
          <w:color w:val="000000"/>
          <w:sz w:val="20"/>
        </w:rPr>
        <w:t>,</w:t>
      </w:r>
      <w:r w:rsidR="0073079D" w:rsidRPr="000B6EBD">
        <w:rPr>
          <w:rFonts w:ascii="Times New Roman" w:hAnsi="Times New Roman"/>
          <w:color w:val="000000"/>
          <w:sz w:val="20"/>
        </w:rPr>
        <w:t xml:space="preserve"> </w:t>
      </w:r>
      <w:r w:rsidR="00AC4578" w:rsidRPr="000B6EBD">
        <w:rPr>
          <w:rFonts w:ascii="Times New Roman" w:hAnsi="Times New Roman"/>
          <w:color w:val="000000"/>
          <w:sz w:val="20"/>
        </w:rPr>
        <w:t>including the description of the ch</w:t>
      </w:r>
      <w:r w:rsidR="004F176D">
        <w:rPr>
          <w:rFonts w:ascii="Times New Roman" w:hAnsi="Times New Roman"/>
          <w:color w:val="000000"/>
          <w:sz w:val="20"/>
        </w:rPr>
        <w:t>ange in the Work and the adjust</w:t>
      </w:r>
      <w:r w:rsidR="00AC4578" w:rsidRPr="000B6EBD">
        <w:rPr>
          <w:rFonts w:ascii="Times New Roman" w:hAnsi="Times New Roman"/>
          <w:color w:val="000000"/>
          <w:sz w:val="20"/>
        </w:rPr>
        <w:t>ment in the Contract</w:t>
      </w:r>
      <w:r w:rsidR="00623442" w:rsidRPr="000B6EBD">
        <w:rPr>
          <w:rFonts w:ascii="Times New Roman" w:hAnsi="Times New Roman"/>
          <w:color w:val="000000"/>
          <w:sz w:val="20"/>
        </w:rPr>
        <w:t xml:space="preserve"> Time</w:t>
      </w:r>
      <w:r w:rsidR="00AC4578" w:rsidRPr="000B6EBD">
        <w:rPr>
          <w:rFonts w:ascii="Times New Roman" w:hAnsi="Times New Roman"/>
          <w:color w:val="000000"/>
          <w:sz w:val="20"/>
        </w:rPr>
        <w:t xml:space="preserve"> (if any)</w:t>
      </w:r>
      <w:r w:rsidR="00D832AB" w:rsidRPr="000B6EBD">
        <w:rPr>
          <w:rFonts w:ascii="Times New Roman" w:hAnsi="Times New Roman"/>
          <w:color w:val="000000"/>
          <w:sz w:val="20"/>
        </w:rPr>
        <w:t xml:space="preserve">.  </w:t>
      </w:r>
      <w:r w:rsidR="00761069" w:rsidRPr="000B6EBD">
        <w:rPr>
          <w:rFonts w:ascii="Times New Roman" w:hAnsi="Times New Roman"/>
          <w:color w:val="000000"/>
          <w:sz w:val="20"/>
        </w:rPr>
        <w:t xml:space="preserve">All Change Orders under a lump-sum pricing option shall be </w:t>
      </w:r>
      <w:r w:rsidR="00DD5BA8" w:rsidRPr="000B6EBD">
        <w:rPr>
          <w:rFonts w:ascii="Times New Roman" w:hAnsi="Times New Roman"/>
          <w:color w:val="000000"/>
          <w:sz w:val="20"/>
        </w:rPr>
        <w:t xml:space="preserve">on the Judicial Council’s form and </w:t>
      </w:r>
      <w:r w:rsidR="00E110EB" w:rsidRPr="000B6EBD">
        <w:rPr>
          <w:rFonts w:ascii="Times New Roman" w:hAnsi="Times New Roman"/>
          <w:color w:val="000000"/>
          <w:sz w:val="20"/>
        </w:rPr>
        <w:t>be pursuant to the “Proposed Change Orders” and</w:t>
      </w:r>
      <w:r w:rsidR="00E110EB" w:rsidRPr="000B6EBD">
        <w:rPr>
          <w:rFonts w:ascii="Times New Roman" w:hAnsi="Times New Roman"/>
          <w:sz w:val="20"/>
        </w:rPr>
        <w:t xml:space="preserve"> “Allowable Costs for Change Orders, Field Directives and Project Contingency Use” provisions herein</w:t>
      </w:r>
      <w:r w:rsidR="00761069" w:rsidRPr="000B6EBD">
        <w:rPr>
          <w:rFonts w:ascii="Times New Roman" w:hAnsi="Times New Roman"/>
          <w:sz w:val="20"/>
        </w:rPr>
        <w:t>.</w:t>
      </w:r>
      <w:r w:rsidR="00D832AB" w:rsidRPr="000B6EBD">
        <w:rPr>
          <w:rFonts w:ascii="Times New Roman" w:hAnsi="Times New Roman"/>
          <w:color w:val="000000"/>
          <w:sz w:val="20"/>
        </w:rPr>
        <w:t xml:space="preserve">  </w:t>
      </w:r>
    </w:p>
    <w:p w:rsidR="00CA216A" w:rsidRPr="000B6EBD" w:rsidRDefault="00CA216A" w:rsidP="00CA216A">
      <w:pPr>
        <w:pStyle w:val="ListParagraph"/>
        <w:rPr>
          <w:rFonts w:ascii="Times New Roman" w:hAnsi="Times New Roman"/>
          <w:sz w:val="20"/>
        </w:rPr>
      </w:pPr>
    </w:p>
    <w:p w:rsidR="00B44AEB" w:rsidRPr="000B6EBD" w:rsidRDefault="0095542F"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color w:val="000000"/>
          <w:sz w:val="20"/>
        </w:rPr>
        <w:t>Time</w:t>
      </w:r>
      <w:r w:rsidR="00415218" w:rsidRPr="000B6EBD">
        <w:rPr>
          <w:rFonts w:ascii="Times New Roman" w:hAnsi="Times New Roman"/>
          <w:b/>
          <w:color w:val="000000"/>
          <w:sz w:val="20"/>
        </w:rPr>
        <w:t>-and-</w:t>
      </w:r>
      <w:r w:rsidRPr="000B6EBD">
        <w:rPr>
          <w:rFonts w:ascii="Times New Roman" w:hAnsi="Times New Roman"/>
          <w:b/>
          <w:color w:val="000000"/>
          <w:sz w:val="20"/>
        </w:rPr>
        <w:t xml:space="preserve">Materials Pricing </w:t>
      </w:r>
      <w:r w:rsidR="00B44AEB" w:rsidRPr="000B6EBD">
        <w:rPr>
          <w:rFonts w:ascii="Times New Roman" w:hAnsi="Times New Roman"/>
          <w:b/>
          <w:color w:val="000000"/>
          <w:sz w:val="20"/>
        </w:rPr>
        <w:t>O</w:t>
      </w:r>
      <w:r w:rsidRPr="000B6EBD">
        <w:rPr>
          <w:rFonts w:ascii="Times New Roman" w:hAnsi="Times New Roman"/>
          <w:b/>
          <w:color w:val="000000"/>
          <w:sz w:val="20"/>
        </w:rPr>
        <w:t>ption</w:t>
      </w:r>
      <w:r w:rsidR="00B44AEB" w:rsidRPr="000B6EBD">
        <w:rPr>
          <w:rFonts w:ascii="Times New Roman" w:hAnsi="Times New Roman"/>
          <w:b/>
          <w:color w:val="000000"/>
          <w:sz w:val="20"/>
        </w:rPr>
        <w:t xml:space="preserve">.  </w:t>
      </w:r>
      <w:r w:rsidR="00761069" w:rsidRPr="000B6EBD">
        <w:rPr>
          <w:rFonts w:ascii="Times New Roman" w:hAnsi="Times New Roman"/>
          <w:color w:val="000000"/>
          <w:sz w:val="20"/>
        </w:rPr>
        <w:t>When</w:t>
      </w:r>
      <w:r w:rsidR="00415218" w:rsidRPr="000B6EBD">
        <w:rPr>
          <w:rFonts w:ascii="Times New Roman" w:hAnsi="Times New Roman"/>
          <w:color w:val="000000"/>
          <w:sz w:val="20"/>
        </w:rPr>
        <w:t xml:space="preserve"> a change in the Work is required, but </w:t>
      </w:r>
      <w:r w:rsidR="00BC0EB8" w:rsidRPr="000B6EBD">
        <w:rPr>
          <w:rFonts w:ascii="Times New Roman" w:hAnsi="Times New Roman"/>
          <w:color w:val="000000"/>
          <w:sz w:val="20"/>
        </w:rPr>
        <w:t xml:space="preserve">is </w:t>
      </w:r>
      <w:r w:rsidR="00415218" w:rsidRPr="000B6EBD">
        <w:rPr>
          <w:rFonts w:ascii="Times New Roman" w:hAnsi="Times New Roman"/>
          <w:color w:val="000000"/>
          <w:sz w:val="20"/>
        </w:rPr>
        <w:t xml:space="preserve">not </w:t>
      </w:r>
      <w:r w:rsidR="00BC0EB8" w:rsidRPr="000B6EBD">
        <w:rPr>
          <w:rFonts w:ascii="Times New Roman" w:hAnsi="Times New Roman"/>
          <w:color w:val="000000"/>
          <w:sz w:val="20"/>
        </w:rPr>
        <w:t xml:space="preserve">to be </w:t>
      </w:r>
      <w:r w:rsidR="00415218" w:rsidRPr="000B6EBD">
        <w:rPr>
          <w:rFonts w:ascii="Times New Roman" w:hAnsi="Times New Roman"/>
          <w:color w:val="000000"/>
          <w:sz w:val="20"/>
        </w:rPr>
        <w:t>based on a lump-sum pricing option</w:t>
      </w:r>
      <w:r w:rsidR="004F176D">
        <w:rPr>
          <w:rFonts w:ascii="Times New Roman" w:hAnsi="Times New Roman"/>
          <w:color w:val="000000"/>
          <w:sz w:val="20"/>
        </w:rPr>
        <w:t xml:space="preserve">, </w:t>
      </w:r>
      <w:r w:rsidR="0073079D" w:rsidRPr="000B6EBD">
        <w:rPr>
          <w:rFonts w:ascii="Times New Roman" w:hAnsi="Times New Roman"/>
          <w:color w:val="000000"/>
          <w:sz w:val="20"/>
        </w:rPr>
        <w:t xml:space="preserve">then </w:t>
      </w:r>
      <w:r w:rsidR="00415218" w:rsidRPr="000B6EBD">
        <w:rPr>
          <w:rFonts w:ascii="Times New Roman" w:hAnsi="Times New Roman"/>
          <w:color w:val="000000"/>
          <w:sz w:val="20"/>
        </w:rPr>
        <w:t>the Change Order shall utilize a time-and-materials pricing option, which shall specify</w:t>
      </w:r>
      <w:r w:rsidR="005F7CAC" w:rsidRPr="000B6EBD">
        <w:rPr>
          <w:rFonts w:ascii="Times New Roman" w:hAnsi="Times New Roman"/>
          <w:color w:val="000000"/>
          <w:sz w:val="20"/>
        </w:rPr>
        <w:t xml:space="preserve"> </w:t>
      </w:r>
      <w:r w:rsidR="00623442" w:rsidRPr="000B6EBD">
        <w:rPr>
          <w:rFonts w:ascii="Times New Roman" w:hAnsi="Times New Roman"/>
          <w:color w:val="000000"/>
          <w:sz w:val="20"/>
        </w:rPr>
        <w:t xml:space="preserve">a not-to-exceed amount of the adjustment in the GMP for the change in the Work and all other </w:t>
      </w:r>
      <w:r w:rsidR="00623442" w:rsidRPr="000B6EBD">
        <w:rPr>
          <w:rFonts w:ascii="Times New Roman" w:hAnsi="Times New Roman"/>
          <w:color w:val="000000"/>
          <w:sz w:val="20"/>
        </w:rPr>
        <w:lastRenderedPageBreak/>
        <w:t xml:space="preserve">required components of a Change Order, including </w:t>
      </w:r>
      <w:r w:rsidR="00564694" w:rsidRPr="000B6EBD">
        <w:rPr>
          <w:rFonts w:ascii="Times New Roman" w:hAnsi="Times New Roman"/>
          <w:color w:val="000000"/>
          <w:sz w:val="20"/>
        </w:rPr>
        <w:t>the description of the change in the Work</w:t>
      </w:r>
      <w:r w:rsidR="00623442" w:rsidRPr="000B6EBD">
        <w:rPr>
          <w:rFonts w:ascii="Times New Roman" w:hAnsi="Times New Roman"/>
          <w:color w:val="000000"/>
          <w:sz w:val="20"/>
        </w:rPr>
        <w:t xml:space="preserve"> and</w:t>
      </w:r>
      <w:r w:rsidR="00564694" w:rsidRPr="000B6EBD">
        <w:rPr>
          <w:rFonts w:ascii="Times New Roman" w:hAnsi="Times New Roman"/>
          <w:color w:val="000000"/>
          <w:sz w:val="20"/>
        </w:rPr>
        <w:t xml:space="preserve"> the adjustment in the Contract Time (if any)</w:t>
      </w:r>
      <w:r w:rsidR="00415218" w:rsidRPr="000B6EBD">
        <w:rPr>
          <w:rFonts w:ascii="Times New Roman" w:hAnsi="Times New Roman"/>
          <w:color w:val="000000"/>
          <w:sz w:val="20"/>
        </w:rPr>
        <w:t>.</w:t>
      </w:r>
      <w:r w:rsidR="00761069" w:rsidRPr="000B6EBD">
        <w:rPr>
          <w:rFonts w:ascii="Times New Roman" w:hAnsi="Times New Roman"/>
          <w:color w:val="000000"/>
          <w:sz w:val="20"/>
        </w:rPr>
        <w:t xml:space="preserve"> </w:t>
      </w:r>
      <w:r w:rsidR="00415218" w:rsidRPr="000B6EBD">
        <w:rPr>
          <w:rFonts w:ascii="Times New Roman" w:hAnsi="Times New Roman"/>
          <w:color w:val="000000"/>
          <w:sz w:val="20"/>
        </w:rPr>
        <w:t xml:space="preserve"> All Change Orders under a time-and-materials pricing </w:t>
      </w:r>
      <w:r w:rsidR="00DD5BA8" w:rsidRPr="000B6EBD">
        <w:rPr>
          <w:rFonts w:ascii="Times New Roman" w:hAnsi="Times New Roman"/>
          <w:color w:val="000000"/>
          <w:sz w:val="20"/>
        </w:rPr>
        <w:t xml:space="preserve">option shall be on the Judicial Council’s form and be </w:t>
      </w:r>
      <w:r w:rsidR="00415218" w:rsidRPr="000B6EBD">
        <w:rPr>
          <w:rFonts w:ascii="Times New Roman" w:hAnsi="Times New Roman"/>
          <w:color w:val="000000"/>
          <w:sz w:val="20"/>
        </w:rPr>
        <w:t xml:space="preserve">pursuant to the </w:t>
      </w:r>
      <w:r w:rsidR="00AA1CDE" w:rsidRPr="000B6EBD">
        <w:rPr>
          <w:rFonts w:ascii="Times New Roman" w:hAnsi="Times New Roman"/>
          <w:color w:val="000000"/>
          <w:sz w:val="20"/>
        </w:rPr>
        <w:t>“Proposed Change Orders” and</w:t>
      </w:r>
      <w:r w:rsidR="00415218" w:rsidRPr="000B6EBD">
        <w:rPr>
          <w:rFonts w:ascii="Times New Roman" w:hAnsi="Times New Roman"/>
          <w:sz w:val="20"/>
        </w:rPr>
        <w:t xml:space="preserve"> “Allowable Costs for Change Orders, Field Directives and Project Contingency Use”</w:t>
      </w:r>
      <w:r w:rsidR="00AA1CDE" w:rsidRPr="000B6EBD">
        <w:rPr>
          <w:rFonts w:ascii="Times New Roman" w:hAnsi="Times New Roman"/>
          <w:sz w:val="20"/>
        </w:rPr>
        <w:t xml:space="preserve"> provisions herein.</w:t>
      </w:r>
      <w:r w:rsidR="00E110EB" w:rsidRPr="000B6EBD">
        <w:rPr>
          <w:rFonts w:ascii="Times New Roman" w:hAnsi="Times New Roman"/>
          <w:sz w:val="20"/>
        </w:rPr>
        <w:t xml:space="preserve"> </w:t>
      </w:r>
      <w:r w:rsidR="00564694" w:rsidRPr="000B6EBD">
        <w:rPr>
          <w:rFonts w:ascii="Times New Roman" w:hAnsi="Times New Roman"/>
          <w:sz w:val="20"/>
        </w:rPr>
        <w:t xml:space="preserve"> </w:t>
      </w:r>
      <w:r w:rsidR="00E110EB" w:rsidRPr="000B6EBD">
        <w:rPr>
          <w:rFonts w:ascii="Times New Roman" w:hAnsi="Times New Roman"/>
          <w:sz w:val="20"/>
        </w:rPr>
        <w:t xml:space="preserve">CMR’s performance of a change in the Work under a time-and-materials pricing option shall be pursuant to the following </w:t>
      </w:r>
      <w:r w:rsidR="005A2D9E" w:rsidRPr="000B6EBD">
        <w:rPr>
          <w:rFonts w:ascii="Times New Roman" w:hAnsi="Times New Roman"/>
          <w:sz w:val="20"/>
        </w:rPr>
        <w:t>process</w:t>
      </w:r>
      <w:r w:rsidR="0051218E" w:rsidRPr="000B6EBD">
        <w:rPr>
          <w:rFonts w:ascii="Times New Roman" w:hAnsi="Times New Roman"/>
          <w:sz w:val="20"/>
        </w:rPr>
        <w:t xml:space="preserve">, which </w:t>
      </w:r>
      <w:r w:rsidR="004F176D">
        <w:rPr>
          <w:rFonts w:ascii="Times New Roman" w:hAnsi="Times New Roman"/>
          <w:sz w:val="20"/>
        </w:rPr>
        <w:t>shall not</w:t>
      </w:r>
      <w:r w:rsidR="0051218E" w:rsidRPr="000B6EBD">
        <w:rPr>
          <w:rFonts w:ascii="Times New Roman" w:hAnsi="Times New Roman"/>
          <w:sz w:val="20"/>
        </w:rPr>
        <w:t xml:space="preserve"> apply to Change Order work performed by CMR under a lump-sum pricing option</w:t>
      </w:r>
      <w:r w:rsidR="00E110EB" w:rsidRPr="000B6EBD">
        <w:rPr>
          <w:rFonts w:ascii="Times New Roman" w:hAnsi="Times New Roman"/>
          <w:sz w:val="20"/>
        </w:rPr>
        <w:t>:</w:t>
      </w:r>
    </w:p>
    <w:p w:rsidR="00CA216A" w:rsidRPr="000B6EBD" w:rsidRDefault="00CA216A" w:rsidP="00CA216A">
      <w:pPr>
        <w:pStyle w:val="ListParagraph"/>
        <w:rPr>
          <w:rFonts w:ascii="Times New Roman" w:hAnsi="Times New Roman"/>
          <w:sz w:val="20"/>
        </w:rPr>
      </w:pPr>
    </w:p>
    <w:p w:rsidR="00CA216A" w:rsidRPr="000B6EBD" w:rsidRDefault="00CA216A"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All direct costs necessarily incurred and paid by the CMR for labor, material, and equipment used in the performance of the change in the Work, shall be subject to the approval of the Judicial Council and compensation will be determined as set forth herein.  </w:t>
      </w:r>
      <w:r w:rsidRPr="000B6EBD">
        <w:rPr>
          <w:rFonts w:ascii="Times New Roman" w:hAnsi="Times New Roman"/>
          <w:sz w:val="20"/>
        </w:rPr>
        <w:t xml:space="preserve">Any dispute as to the sum of the </w:t>
      </w:r>
      <w:r w:rsidRPr="000B6EBD">
        <w:rPr>
          <w:rFonts w:ascii="Times New Roman" w:hAnsi="Times New Roman"/>
          <w:color w:val="000000"/>
          <w:sz w:val="20"/>
        </w:rPr>
        <w:t xml:space="preserve">Change Order </w:t>
      </w:r>
      <w:r w:rsidRPr="000B6EBD">
        <w:rPr>
          <w:rFonts w:ascii="Times New Roman" w:hAnsi="Times New Roman"/>
          <w:sz w:val="20"/>
        </w:rPr>
        <w:t>or timing of payment shall be resolved pursuant to the “Price, Payments and Completion” and the “Disputes and Claims” provisions herein.</w:t>
      </w:r>
    </w:p>
    <w:p w:rsidR="00CA216A" w:rsidRPr="000B6EBD" w:rsidRDefault="00CA216A" w:rsidP="00CA216A">
      <w:pPr>
        <w:pStyle w:val="ListParagraph"/>
        <w:spacing w:after="160" w:line="259" w:lineRule="auto"/>
        <w:ind w:left="2520"/>
        <w:contextualSpacing/>
        <w:rPr>
          <w:rFonts w:ascii="Times New Roman" w:hAnsi="Times New Roman"/>
          <w:sz w:val="20"/>
        </w:rPr>
      </w:pPr>
    </w:p>
    <w:p w:rsidR="00CA216A" w:rsidRPr="000B6EBD" w:rsidRDefault="00CA216A"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The Judicial Council will issue the Change Order to proceed with the work on the basis of a time-and-materials pricing option, and a not-to-exceed </w:t>
      </w:r>
      <w:r w:rsidR="00326FE3" w:rsidRPr="000B6EBD">
        <w:rPr>
          <w:rFonts w:ascii="Times New Roman" w:hAnsi="Times New Roman"/>
          <w:color w:val="000000"/>
          <w:sz w:val="20"/>
        </w:rPr>
        <w:t>budget will</w:t>
      </w:r>
      <w:r w:rsidRPr="000B6EBD">
        <w:rPr>
          <w:rFonts w:ascii="Times New Roman" w:hAnsi="Times New Roman"/>
          <w:color w:val="000000"/>
          <w:sz w:val="20"/>
        </w:rPr>
        <w:t xml:space="preserve"> be established by the Judicial Council.</w:t>
      </w:r>
    </w:p>
    <w:p w:rsidR="00CA216A" w:rsidRPr="000B6EBD" w:rsidRDefault="00CA216A" w:rsidP="00CA216A">
      <w:pPr>
        <w:pStyle w:val="ListParagraph"/>
        <w:rPr>
          <w:rFonts w:ascii="Times New Roman" w:hAnsi="Times New Roman"/>
          <w:sz w:val="20"/>
        </w:rPr>
      </w:pPr>
    </w:p>
    <w:p w:rsidR="00CA216A" w:rsidRPr="000B6EBD" w:rsidRDefault="00CA216A"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All requirements regarding direct cost for labor, labor burden, material, equipment, and markups on direct costs for overhead and profit described in this section shall apply to the Change Order.  However, the Judicial Council will only pay for actual costs verified by the Judicial Council’s Project Manager on a daily basis.</w:t>
      </w:r>
    </w:p>
    <w:p w:rsidR="00CA216A" w:rsidRPr="000B6EBD" w:rsidRDefault="00CA216A" w:rsidP="00CA216A">
      <w:pPr>
        <w:pStyle w:val="ListParagraph"/>
        <w:rPr>
          <w:rFonts w:ascii="Times New Roman" w:hAnsi="Times New Roman"/>
          <w:sz w:val="20"/>
        </w:rPr>
      </w:pPr>
    </w:p>
    <w:p w:rsidR="00CA216A" w:rsidRPr="006E34CE" w:rsidRDefault="00CA216A"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CMR shall be responsible for all costs related to the administration of the Change Order.  The markup for overheard and profit for CMR modifications shall be full compensation to the </w:t>
      </w:r>
      <w:r w:rsidRPr="006E34CE">
        <w:rPr>
          <w:rFonts w:ascii="Times New Roman" w:hAnsi="Times New Roman"/>
          <w:color w:val="000000"/>
          <w:sz w:val="20"/>
        </w:rPr>
        <w:t>CMR to administer the Change Order.</w:t>
      </w:r>
    </w:p>
    <w:p w:rsidR="00CA216A" w:rsidRPr="006E34CE" w:rsidRDefault="00CA216A" w:rsidP="00CA216A">
      <w:pPr>
        <w:pStyle w:val="ListParagraph"/>
        <w:rPr>
          <w:rFonts w:ascii="Times New Roman" w:hAnsi="Times New Roman"/>
          <w:sz w:val="20"/>
        </w:rPr>
      </w:pPr>
    </w:p>
    <w:p w:rsidR="00CA216A" w:rsidRPr="006E34CE" w:rsidRDefault="00CA216A" w:rsidP="00591160">
      <w:pPr>
        <w:pStyle w:val="ListParagraph"/>
        <w:numPr>
          <w:ilvl w:val="3"/>
          <w:numId w:val="69"/>
        </w:numPr>
        <w:spacing w:after="160" w:line="259" w:lineRule="auto"/>
        <w:contextualSpacing/>
        <w:rPr>
          <w:rFonts w:ascii="Times New Roman" w:hAnsi="Times New Roman"/>
          <w:sz w:val="20"/>
        </w:rPr>
      </w:pPr>
      <w:r w:rsidRPr="006E34CE">
        <w:rPr>
          <w:rFonts w:ascii="Times New Roman" w:hAnsi="Times New Roman"/>
          <w:color w:val="000000"/>
          <w:sz w:val="20"/>
        </w:rPr>
        <w:t>CMR shall notify the Judicial Council’s Project Manager at least twenty-four (24) hours prior to proceeding with any of the force account work.  Furthermore, the CMR shall notify the Judicial Council when it has consumed eighty percent (80%) of the not-to-exceed budget, and shall not exceed the not-to-exceed budget unless specifically authorized in writing by the Judicial Council.  CMR will not be compensated for force account work in the event that the CMR fails to timely notify the Judicial Council regarding the commencement of force account work, or exceeding the not-to-exceed budget.</w:t>
      </w:r>
    </w:p>
    <w:p w:rsidR="00CA216A" w:rsidRPr="006E34CE" w:rsidRDefault="00CA216A" w:rsidP="00CA216A">
      <w:pPr>
        <w:pStyle w:val="ListParagraph"/>
        <w:rPr>
          <w:rFonts w:ascii="Times New Roman" w:hAnsi="Times New Roman"/>
          <w:sz w:val="20"/>
        </w:rPr>
      </w:pPr>
    </w:p>
    <w:p w:rsidR="00CA216A" w:rsidRPr="006E34CE" w:rsidRDefault="00CA216A" w:rsidP="00591160">
      <w:pPr>
        <w:pStyle w:val="ListParagraph"/>
        <w:numPr>
          <w:ilvl w:val="3"/>
          <w:numId w:val="69"/>
        </w:numPr>
        <w:spacing w:after="160" w:line="259" w:lineRule="auto"/>
        <w:contextualSpacing/>
        <w:rPr>
          <w:rFonts w:ascii="Times New Roman" w:hAnsi="Times New Roman"/>
          <w:sz w:val="20"/>
        </w:rPr>
      </w:pPr>
      <w:r w:rsidRPr="006E34CE">
        <w:rPr>
          <w:rFonts w:ascii="Times New Roman" w:hAnsi="Times New Roman"/>
          <w:color w:val="000000"/>
          <w:sz w:val="20"/>
        </w:rPr>
        <w:t>CMR shall diligently proceed with the Work, and on a daily basis, submit a daily force account report on a form supplied by the Judicial Council no later than 5:00 p.m. each day.  The report shall contain a detailed itemization of the daily labor, material, and equipment used on the force account work only.  The names of the individuals performing the force account work shall be included on the daily force account reports.  The type and model of equipment shall be identified and listed.  The Judicial Council will review the information contained in the reports, and sign the reports no later than the next work day, and return a copy of the report to the CMR for their records.  The Judicial Council will not sign, nor will the CMR receive compensation for work the Judicial Council cannot verify.  CMR will provide a weekly force account summary indicating the status of the Change Order in terms of percent complete of the not-to-exceed budget and the estimated percent complete of the work.</w:t>
      </w:r>
    </w:p>
    <w:p w:rsidR="00CA216A" w:rsidRPr="006E34CE" w:rsidRDefault="00CA216A" w:rsidP="00CA216A">
      <w:pPr>
        <w:pStyle w:val="ListParagraph"/>
        <w:rPr>
          <w:rFonts w:ascii="Times New Roman" w:hAnsi="Times New Roman"/>
          <w:sz w:val="20"/>
        </w:rPr>
      </w:pPr>
    </w:p>
    <w:p w:rsidR="00CA216A" w:rsidRPr="006E34CE" w:rsidRDefault="00CA216A" w:rsidP="00591160">
      <w:pPr>
        <w:pStyle w:val="ListParagraph"/>
        <w:numPr>
          <w:ilvl w:val="3"/>
          <w:numId w:val="69"/>
        </w:numPr>
        <w:spacing w:after="160" w:line="259" w:lineRule="auto"/>
        <w:contextualSpacing/>
        <w:rPr>
          <w:rFonts w:ascii="Times New Roman" w:hAnsi="Times New Roman"/>
          <w:sz w:val="20"/>
        </w:rPr>
      </w:pPr>
      <w:r w:rsidRPr="006E34CE">
        <w:rPr>
          <w:rFonts w:ascii="Times New Roman" w:hAnsi="Times New Roman"/>
          <w:color w:val="000000"/>
          <w:sz w:val="20"/>
        </w:rPr>
        <w:t>In the event the CMR and the Judicial Council reach a written agreement on a set cost for the work while the work is proceeding based on the Change Order, the CMR’s signed daily force account reports shall be discontinued and all previously signed reports shall be invalid</w:t>
      </w:r>
      <w:r w:rsidR="004E3692">
        <w:rPr>
          <w:rFonts w:ascii="Times New Roman" w:hAnsi="Times New Roman"/>
          <w:color w:val="000000"/>
          <w:sz w:val="20"/>
        </w:rPr>
        <w:t>, and the Change Order shall pr</w:t>
      </w:r>
      <w:r w:rsidR="00537AD8">
        <w:rPr>
          <w:rFonts w:ascii="Times New Roman" w:hAnsi="Times New Roman"/>
          <w:color w:val="000000"/>
          <w:sz w:val="20"/>
        </w:rPr>
        <w:t xml:space="preserve">oceed thereafter under the lump </w:t>
      </w:r>
      <w:r w:rsidR="004E3692">
        <w:rPr>
          <w:rFonts w:ascii="Times New Roman" w:hAnsi="Times New Roman"/>
          <w:color w:val="000000"/>
          <w:sz w:val="20"/>
        </w:rPr>
        <w:t>sum pricing option terms agreed to by the CMR and the Judicial Council for the work of the Change Order</w:t>
      </w:r>
      <w:r w:rsidRPr="006E34CE">
        <w:rPr>
          <w:rFonts w:ascii="Times New Roman" w:hAnsi="Times New Roman"/>
          <w:color w:val="000000"/>
          <w:sz w:val="20"/>
        </w:rPr>
        <w:t>.</w:t>
      </w:r>
    </w:p>
    <w:p w:rsidR="00CA216A" w:rsidRPr="000B6EBD" w:rsidRDefault="00CA216A" w:rsidP="00CA216A">
      <w:pPr>
        <w:pStyle w:val="ListParagraph"/>
        <w:rPr>
          <w:rFonts w:ascii="Times New Roman" w:hAnsi="Times New Roman"/>
          <w:sz w:val="20"/>
        </w:rPr>
      </w:pPr>
    </w:p>
    <w:p w:rsidR="002C7F58" w:rsidRPr="000B6EBD" w:rsidRDefault="002C7F58"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The Change Order shall include the adjustment in the Contract Time (if any).  This may be set as a not-to-exceed number of days.</w:t>
      </w:r>
    </w:p>
    <w:p w:rsidR="00124C74" w:rsidRPr="000B6EBD" w:rsidRDefault="00124C74" w:rsidP="00124C74">
      <w:pPr>
        <w:pStyle w:val="ListParagraph"/>
        <w:rPr>
          <w:rFonts w:ascii="Times New Roman" w:hAnsi="Times New Roman"/>
          <w:sz w:val="20"/>
        </w:rPr>
      </w:pPr>
    </w:p>
    <w:p w:rsidR="00AC4578" w:rsidRPr="000B6EBD" w:rsidRDefault="00AC4578"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color w:val="000000"/>
          <w:sz w:val="20"/>
        </w:rPr>
        <w:t xml:space="preserve">Unilateral Change Order.  </w:t>
      </w:r>
      <w:r w:rsidRPr="000B6EBD">
        <w:rPr>
          <w:rFonts w:ascii="Times New Roman" w:hAnsi="Times New Roman"/>
          <w:color w:val="000000"/>
          <w:sz w:val="20"/>
        </w:rPr>
        <w:t xml:space="preserve">When a change in the Work is required, and the Judicial Council and the CMR cannot agree as to the </w:t>
      </w:r>
      <w:r w:rsidRPr="000B6EBD">
        <w:rPr>
          <w:rFonts w:ascii="Times New Roman" w:hAnsi="Times New Roman"/>
          <w:sz w:val="20"/>
        </w:rPr>
        <w:t>amount of the adjustment in the GMP and/or the</w:t>
      </w:r>
      <w:r w:rsidRPr="000B6EBD">
        <w:rPr>
          <w:rFonts w:ascii="Times New Roman" w:hAnsi="Times New Roman"/>
          <w:color w:val="000000"/>
          <w:sz w:val="20"/>
        </w:rPr>
        <w:t xml:space="preserve"> </w:t>
      </w:r>
      <w:r w:rsidRPr="000B6EBD">
        <w:rPr>
          <w:rFonts w:ascii="Times New Roman" w:hAnsi="Times New Roman"/>
          <w:sz w:val="20"/>
        </w:rPr>
        <w:t>extent of the adjustment in the Contract Time</w:t>
      </w:r>
      <w:r w:rsidR="002068DB">
        <w:rPr>
          <w:rFonts w:ascii="Times New Roman" w:hAnsi="Times New Roman"/>
          <w:sz w:val="20"/>
        </w:rPr>
        <w:t>,</w:t>
      </w:r>
      <w:r w:rsidRPr="000B6EBD">
        <w:rPr>
          <w:rFonts w:ascii="Times New Roman" w:hAnsi="Times New Roman"/>
          <w:color w:val="000000"/>
          <w:sz w:val="20"/>
        </w:rPr>
        <w:t xml:space="preserve"> </w:t>
      </w:r>
      <w:r w:rsidRPr="000B6EBD">
        <w:rPr>
          <w:rFonts w:ascii="Times New Roman" w:hAnsi="Times New Roman"/>
          <w:sz w:val="20"/>
        </w:rPr>
        <w:t>the Judicial Council, at its sole discretion and without invalidating the Contract, may unilaterally issue a Change Order</w:t>
      </w:r>
      <w:r w:rsidRPr="000B6EBD">
        <w:rPr>
          <w:rFonts w:ascii="Times New Roman" w:hAnsi="Times New Roman"/>
          <w:color w:val="000000"/>
          <w:sz w:val="20"/>
        </w:rPr>
        <w:t xml:space="preserve"> </w:t>
      </w:r>
      <w:r w:rsidR="001E773D" w:rsidRPr="000B6EBD">
        <w:rPr>
          <w:rFonts w:ascii="Times New Roman" w:hAnsi="Times New Roman"/>
          <w:color w:val="000000"/>
          <w:sz w:val="20"/>
        </w:rPr>
        <w:t xml:space="preserve">either </w:t>
      </w:r>
      <w:r w:rsidRPr="000B6EBD">
        <w:rPr>
          <w:rFonts w:ascii="Times New Roman" w:hAnsi="Times New Roman"/>
          <w:color w:val="000000"/>
          <w:sz w:val="20"/>
        </w:rPr>
        <w:t>under a lump-sum pricing option</w:t>
      </w:r>
      <w:r w:rsidR="001E773D" w:rsidRPr="000B6EBD">
        <w:rPr>
          <w:rFonts w:ascii="Times New Roman" w:hAnsi="Times New Roman"/>
          <w:color w:val="000000"/>
          <w:sz w:val="20"/>
        </w:rPr>
        <w:t xml:space="preserve"> or a not-to-exceed time</w:t>
      </w:r>
      <w:r w:rsidR="00B4147D" w:rsidRPr="000B6EBD">
        <w:rPr>
          <w:rFonts w:ascii="Times New Roman" w:hAnsi="Times New Roman"/>
          <w:color w:val="000000"/>
          <w:sz w:val="20"/>
        </w:rPr>
        <w:t>-</w:t>
      </w:r>
      <w:r w:rsidR="001E773D" w:rsidRPr="000B6EBD">
        <w:rPr>
          <w:rFonts w:ascii="Times New Roman" w:hAnsi="Times New Roman"/>
          <w:color w:val="000000"/>
          <w:sz w:val="20"/>
        </w:rPr>
        <w:t>and</w:t>
      </w:r>
      <w:r w:rsidR="00B4147D" w:rsidRPr="000B6EBD">
        <w:rPr>
          <w:rFonts w:ascii="Times New Roman" w:hAnsi="Times New Roman"/>
          <w:color w:val="000000"/>
          <w:sz w:val="20"/>
        </w:rPr>
        <w:t>-</w:t>
      </w:r>
      <w:r w:rsidR="001E773D" w:rsidRPr="000B6EBD">
        <w:rPr>
          <w:rFonts w:ascii="Times New Roman" w:hAnsi="Times New Roman"/>
          <w:color w:val="000000"/>
          <w:sz w:val="20"/>
        </w:rPr>
        <w:t>materials pricing option</w:t>
      </w:r>
      <w:r w:rsidR="00EE1A9A" w:rsidRPr="000B6EBD">
        <w:rPr>
          <w:rFonts w:ascii="Times New Roman" w:hAnsi="Times New Roman"/>
          <w:color w:val="000000"/>
          <w:sz w:val="20"/>
        </w:rPr>
        <w:t>, consistent with the “Lump-Sum Pricing Option” and “Time-and-Materials Pricing Option” provisions herein,</w:t>
      </w:r>
      <w:r w:rsidRPr="000B6EBD">
        <w:rPr>
          <w:rFonts w:ascii="Times New Roman" w:hAnsi="Times New Roman"/>
          <w:color w:val="000000"/>
          <w:sz w:val="20"/>
        </w:rPr>
        <w:t xml:space="preserve"> for the change in the Work</w:t>
      </w:r>
      <w:r w:rsidRPr="000B6EBD">
        <w:rPr>
          <w:rFonts w:ascii="Times New Roman" w:hAnsi="Times New Roman"/>
          <w:sz w:val="20"/>
        </w:rPr>
        <w:t xml:space="preserve"> (“Unilateral Change Order”).  A Unilateral Change Order shall not require CMR’s written acceptance.  CMR shall diligently perform the work of a Unilateral Change Order regardless of any pending dispute thereof and CMR </w:t>
      </w:r>
      <w:r w:rsidR="002068DB">
        <w:rPr>
          <w:rFonts w:ascii="Times New Roman" w:hAnsi="Times New Roman"/>
          <w:sz w:val="20"/>
        </w:rPr>
        <w:t>may</w:t>
      </w:r>
      <w:r w:rsidRPr="000B6EBD">
        <w:rPr>
          <w:rFonts w:ascii="Times New Roman" w:hAnsi="Times New Roman"/>
          <w:sz w:val="20"/>
        </w:rPr>
        <w:t xml:space="preserve"> maintain </w:t>
      </w:r>
      <w:r w:rsidR="002068DB">
        <w:rPr>
          <w:rFonts w:ascii="Times New Roman" w:hAnsi="Times New Roman"/>
          <w:sz w:val="20"/>
        </w:rPr>
        <w:t>any</w:t>
      </w:r>
      <w:r w:rsidRPr="000B6EBD">
        <w:rPr>
          <w:rFonts w:ascii="Times New Roman" w:hAnsi="Times New Roman"/>
          <w:sz w:val="20"/>
        </w:rPr>
        <w:t xml:space="preserve"> rights available to it under the “Disputes and Claims” provisions herein</w:t>
      </w:r>
      <w:r w:rsidRPr="000B6EBD">
        <w:rPr>
          <w:rFonts w:ascii="Times New Roman" w:hAnsi="Times New Roman"/>
          <w:color w:val="000000"/>
          <w:sz w:val="20"/>
        </w:rPr>
        <w:t>.</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124C74" w:rsidRPr="000B6EBD" w:rsidRDefault="00124C74"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FIELD DIRECTIVES</w:t>
      </w:r>
      <w:r w:rsidRPr="000B6EBD">
        <w:rPr>
          <w:rFonts w:ascii="Times New Roman" w:hAnsi="Times New Roman"/>
          <w:sz w:val="20"/>
        </w:rPr>
        <w:t>.</w:t>
      </w:r>
      <w:r w:rsidR="00F76211" w:rsidRPr="000B6EBD">
        <w:rPr>
          <w:rFonts w:ascii="Times New Roman" w:hAnsi="Times New Roman"/>
          <w:b/>
          <w:sz w:val="20"/>
        </w:rPr>
        <w:fldChar w:fldCharType="begin"/>
      </w:r>
      <w:r w:rsidRPr="000B6EBD">
        <w:rPr>
          <w:rFonts w:ascii="Times New Roman" w:hAnsi="Times New Roman"/>
          <w:sz w:val="20"/>
        </w:rPr>
        <w:instrText xml:space="preserve"> TC “</w:instrText>
      </w:r>
      <w:bookmarkStart w:id="332" w:name="_Toc412467285"/>
      <w:r w:rsidRPr="000B6EBD">
        <w:rPr>
          <w:rFonts w:ascii="Times New Roman" w:hAnsi="Times New Roman"/>
          <w:b/>
          <w:sz w:val="20"/>
        </w:rPr>
        <w:instrText>6.4  FIELD DIRECTIVES</w:instrText>
      </w:r>
      <w:bookmarkEnd w:id="332"/>
      <w:r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124C74" w:rsidRPr="000B6EBD" w:rsidRDefault="00124C74" w:rsidP="00124C74">
      <w:pPr>
        <w:pStyle w:val="ListParagraph"/>
        <w:spacing w:after="160" w:line="259" w:lineRule="auto"/>
        <w:ind w:left="1080"/>
        <w:contextualSpacing/>
        <w:rPr>
          <w:rFonts w:ascii="Times New Roman" w:hAnsi="Times New Roman"/>
          <w:sz w:val="20"/>
        </w:rPr>
      </w:pPr>
    </w:p>
    <w:p w:rsidR="001B2089" w:rsidRPr="000B6EBD" w:rsidRDefault="001B2089"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 Field Directive is a written order</w:t>
      </w:r>
      <w:r w:rsidR="00831DA6" w:rsidRPr="000B6EBD">
        <w:rPr>
          <w:rFonts w:ascii="Times New Roman" w:hAnsi="Times New Roman"/>
          <w:sz w:val="20"/>
        </w:rPr>
        <w:t>,</w:t>
      </w:r>
      <w:r w:rsidR="00D128C1" w:rsidRPr="000B6EBD">
        <w:rPr>
          <w:rFonts w:ascii="Times New Roman" w:hAnsi="Times New Roman"/>
          <w:sz w:val="20"/>
        </w:rPr>
        <w:t xml:space="preserve"> as defined herein</w:t>
      </w:r>
      <w:r w:rsidR="00831DA6" w:rsidRPr="000B6EBD">
        <w:rPr>
          <w:rFonts w:ascii="Times New Roman" w:hAnsi="Times New Roman"/>
          <w:sz w:val="20"/>
        </w:rPr>
        <w:t>,</w:t>
      </w:r>
      <w:r w:rsidR="00D128C1" w:rsidRPr="000B6EBD">
        <w:rPr>
          <w:rFonts w:ascii="Times New Roman" w:hAnsi="Times New Roman"/>
          <w:sz w:val="20"/>
        </w:rPr>
        <w:t xml:space="preserve"> </w:t>
      </w:r>
      <w:r w:rsidR="00B4147D" w:rsidRPr="000B6EBD">
        <w:rPr>
          <w:rFonts w:ascii="Times New Roman" w:hAnsi="Times New Roman"/>
          <w:sz w:val="20"/>
        </w:rPr>
        <w:t xml:space="preserve">which is </w:t>
      </w:r>
      <w:r w:rsidR="00D128C1" w:rsidRPr="000B6EBD">
        <w:rPr>
          <w:rFonts w:ascii="Times New Roman" w:hAnsi="Times New Roman"/>
          <w:sz w:val="20"/>
        </w:rPr>
        <w:t>issued by the Judicial Council</w:t>
      </w:r>
      <w:r w:rsidR="00B4147D" w:rsidRPr="000B6EBD">
        <w:rPr>
          <w:rFonts w:ascii="Times New Roman" w:hAnsi="Times New Roman"/>
          <w:sz w:val="20"/>
        </w:rPr>
        <w:t>,</w:t>
      </w:r>
      <w:r w:rsidR="00D128C1" w:rsidRPr="000B6EBD">
        <w:rPr>
          <w:rFonts w:ascii="Times New Roman" w:hAnsi="Times New Roman"/>
          <w:sz w:val="20"/>
        </w:rPr>
        <w:t xml:space="preserve"> as provided herein.  All Field Directives shall include the following: </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9E7905" w:rsidRPr="000B6EBD" w:rsidRDefault="009E790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 description of the change in the Work;</w:t>
      </w:r>
    </w:p>
    <w:p w:rsidR="009E7905" w:rsidRPr="000B6EBD" w:rsidRDefault="009E790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extent of the adjustment in the Contract Time, if any; and</w:t>
      </w:r>
    </w:p>
    <w:p w:rsidR="009E7905" w:rsidRPr="000B6EBD" w:rsidRDefault="009E790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amount of the adjustment in the GMP, if any.</w:t>
      </w:r>
    </w:p>
    <w:p w:rsidR="00124C74" w:rsidRPr="000B6EBD" w:rsidRDefault="00124C74" w:rsidP="00124C74">
      <w:pPr>
        <w:pStyle w:val="ListParagraph"/>
        <w:spacing w:after="160" w:line="259" w:lineRule="auto"/>
        <w:ind w:left="2520"/>
        <w:contextualSpacing/>
        <w:rPr>
          <w:rFonts w:ascii="Times New Roman" w:hAnsi="Times New Roman"/>
          <w:sz w:val="20"/>
        </w:rPr>
      </w:pPr>
    </w:p>
    <w:p w:rsidR="00811FFB" w:rsidRPr="004A184F" w:rsidRDefault="001B2089" w:rsidP="00591160">
      <w:pPr>
        <w:pStyle w:val="ListParagraph"/>
        <w:numPr>
          <w:ilvl w:val="2"/>
          <w:numId w:val="69"/>
        </w:numPr>
        <w:spacing w:after="160" w:line="259" w:lineRule="auto"/>
        <w:contextualSpacing/>
        <w:rPr>
          <w:rFonts w:ascii="Times New Roman" w:hAnsi="Times New Roman"/>
          <w:i/>
          <w:sz w:val="20"/>
        </w:rPr>
      </w:pPr>
      <w:r w:rsidRPr="000B6EBD">
        <w:rPr>
          <w:rFonts w:ascii="Times New Roman" w:hAnsi="Times New Roman"/>
          <w:sz w:val="20"/>
        </w:rPr>
        <w:t xml:space="preserve">The Judicial Council may </w:t>
      </w:r>
      <w:r w:rsidR="003457B5">
        <w:rPr>
          <w:rFonts w:ascii="Times New Roman" w:hAnsi="Times New Roman"/>
          <w:sz w:val="20"/>
        </w:rPr>
        <w:t>utilize a</w:t>
      </w:r>
      <w:r w:rsidRPr="000B6EBD">
        <w:rPr>
          <w:rFonts w:ascii="Times New Roman" w:hAnsi="Times New Roman"/>
          <w:sz w:val="20"/>
        </w:rPr>
        <w:t xml:space="preserve"> Field Directive</w:t>
      </w:r>
      <w:r w:rsidR="00482181" w:rsidRPr="000B6EBD">
        <w:rPr>
          <w:rFonts w:ascii="Times New Roman" w:hAnsi="Times New Roman"/>
          <w:sz w:val="20"/>
        </w:rPr>
        <w:t>,</w:t>
      </w:r>
      <w:r w:rsidR="00843CC9" w:rsidRPr="000B6EBD">
        <w:rPr>
          <w:rFonts w:ascii="Times New Roman" w:hAnsi="Times New Roman"/>
          <w:sz w:val="20"/>
        </w:rPr>
        <w:t xml:space="preserve"> </w:t>
      </w:r>
      <w:r w:rsidR="00482181" w:rsidRPr="000B6EBD">
        <w:rPr>
          <w:rFonts w:ascii="Times New Roman" w:hAnsi="Times New Roman"/>
          <w:sz w:val="20"/>
        </w:rPr>
        <w:t>as necessary and appropriate under the circumstances</w:t>
      </w:r>
      <w:r w:rsidR="002068DB">
        <w:rPr>
          <w:rFonts w:ascii="Times New Roman" w:hAnsi="Times New Roman"/>
          <w:sz w:val="20"/>
        </w:rPr>
        <w:t>,</w:t>
      </w:r>
      <w:r w:rsidR="00482181" w:rsidRPr="000B6EBD">
        <w:rPr>
          <w:rFonts w:ascii="Times New Roman" w:hAnsi="Times New Roman"/>
          <w:sz w:val="20"/>
        </w:rPr>
        <w:t xml:space="preserve"> </w:t>
      </w:r>
      <w:r w:rsidR="003457B5">
        <w:rPr>
          <w:rFonts w:ascii="Times New Roman" w:hAnsi="Times New Roman"/>
          <w:sz w:val="20"/>
        </w:rPr>
        <w:t xml:space="preserve">to </w:t>
      </w:r>
      <w:r w:rsidR="00843CC9" w:rsidRPr="000B6EBD">
        <w:rPr>
          <w:rFonts w:ascii="Times New Roman" w:hAnsi="Times New Roman"/>
          <w:sz w:val="20"/>
        </w:rPr>
        <w:t>order</w:t>
      </w:r>
      <w:r w:rsidR="00D85F95" w:rsidRPr="000B6EBD">
        <w:rPr>
          <w:rFonts w:ascii="Times New Roman" w:hAnsi="Times New Roman"/>
          <w:sz w:val="20"/>
        </w:rPr>
        <w:t xml:space="preserve"> </w:t>
      </w:r>
      <w:r w:rsidRPr="000B6EBD">
        <w:rPr>
          <w:rFonts w:ascii="Times New Roman" w:hAnsi="Times New Roman"/>
          <w:sz w:val="20"/>
        </w:rPr>
        <w:t xml:space="preserve">changes in the </w:t>
      </w:r>
      <w:r w:rsidR="00134BF2" w:rsidRPr="000B6EBD">
        <w:rPr>
          <w:rFonts w:ascii="Times New Roman" w:hAnsi="Times New Roman"/>
          <w:sz w:val="20"/>
        </w:rPr>
        <w:t>Work</w:t>
      </w:r>
      <w:r w:rsidR="00811FFB" w:rsidRPr="000B6EBD">
        <w:rPr>
          <w:rFonts w:ascii="Times New Roman" w:hAnsi="Times New Roman"/>
          <w:sz w:val="20"/>
        </w:rPr>
        <w:t xml:space="preserve"> </w:t>
      </w:r>
      <w:r w:rsidR="00134BF2" w:rsidRPr="000B6EBD">
        <w:rPr>
          <w:rFonts w:ascii="Times New Roman" w:hAnsi="Times New Roman"/>
          <w:sz w:val="20"/>
        </w:rPr>
        <w:t>due</w:t>
      </w:r>
      <w:r w:rsidR="00843CC9" w:rsidRPr="000B6EBD">
        <w:rPr>
          <w:rFonts w:ascii="Times New Roman" w:hAnsi="Times New Roman"/>
          <w:sz w:val="20"/>
        </w:rPr>
        <w:t xml:space="preserve"> to additional scope of Work</w:t>
      </w:r>
      <w:r w:rsidR="00D85F95" w:rsidRPr="000B6EBD">
        <w:rPr>
          <w:rFonts w:ascii="Times New Roman" w:hAnsi="Times New Roman"/>
          <w:sz w:val="20"/>
        </w:rPr>
        <w:t xml:space="preserve">, </w:t>
      </w:r>
      <w:r w:rsidRPr="000B6EBD">
        <w:rPr>
          <w:rFonts w:ascii="Times New Roman" w:hAnsi="Times New Roman"/>
          <w:sz w:val="20"/>
        </w:rPr>
        <w:t>changes mandated by agencies having authority over the Project or Unforeseen Site Conditions</w:t>
      </w:r>
      <w:r w:rsidR="004E3692">
        <w:rPr>
          <w:rFonts w:ascii="Times New Roman" w:hAnsi="Times New Roman"/>
          <w:sz w:val="20"/>
        </w:rPr>
        <w:t xml:space="preserve"> including without limitation when time is of the essence to direct an action in advance of finalizing a Change Order</w:t>
      </w:r>
      <w:r w:rsidR="00E124BA" w:rsidRPr="000B6EBD">
        <w:rPr>
          <w:rFonts w:ascii="Times New Roman" w:hAnsi="Times New Roman"/>
          <w:sz w:val="20"/>
        </w:rPr>
        <w:t xml:space="preserve">.  </w:t>
      </w:r>
      <w:r w:rsidR="00A57529">
        <w:rPr>
          <w:rFonts w:ascii="Times New Roman" w:hAnsi="Times New Roman"/>
          <w:sz w:val="20"/>
        </w:rPr>
        <w:t xml:space="preserve"> Field Directives </w:t>
      </w:r>
      <w:r w:rsidR="003457B5">
        <w:rPr>
          <w:rFonts w:ascii="Times New Roman" w:hAnsi="Times New Roman"/>
          <w:sz w:val="20"/>
        </w:rPr>
        <w:t>shall</w:t>
      </w:r>
      <w:r w:rsidR="00A57529">
        <w:rPr>
          <w:rFonts w:ascii="Times New Roman" w:hAnsi="Times New Roman"/>
          <w:sz w:val="20"/>
        </w:rPr>
        <w:t xml:space="preserve"> only be issued within the established thresholds of authority set forth in the</w:t>
      </w:r>
      <w:r w:rsidR="00E2085F">
        <w:rPr>
          <w:rFonts w:ascii="Times New Roman" w:hAnsi="Times New Roman"/>
          <w:sz w:val="20"/>
        </w:rPr>
        <w:t xml:space="preserve"> most recent version of the</w:t>
      </w:r>
      <w:r w:rsidR="00A57529">
        <w:rPr>
          <w:rFonts w:ascii="Times New Roman" w:hAnsi="Times New Roman"/>
          <w:sz w:val="20"/>
        </w:rPr>
        <w:t xml:space="preserve"> </w:t>
      </w:r>
      <w:r w:rsidR="00A57529" w:rsidRPr="004A184F">
        <w:rPr>
          <w:rFonts w:ascii="Times New Roman" w:hAnsi="Times New Roman"/>
          <w:i/>
          <w:sz w:val="20"/>
        </w:rPr>
        <w:t>Judicial Branch Capital Program Office’s Capital Program Management Manual</w:t>
      </w:r>
      <w:r w:rsidR="003457B5">
        <w:rPr>
          <w:rFonts w:ascii="Times New Roman" w:hAnsi="Times New Roman"/>
          <w:sz w:val="20"/>
        </w:rPr>
        <w:t xml:space="preserve"> approved by the Judicial Council. </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5A2D9E" w:rsidRPr="000B6EBD" w:rsidRDefault="00E124BA"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Field Directives may be issued</w:t>
      </w:r>
      <w:r w:rsidR="00E42CD3" w:rsidRPr="000B6EBD">
        <w:rPr>
          <w:rFonts w:ascii="Times New Roman" w:hAnsi="Times New Roman"/>
          <w:sz w:val="20"/>
        </w:rPr>
        <w:t xml:space="preserve"> under </w:t>
      </w:r>
      <w:r w:rsidRPr="000B6EBD">
        <w:rPr>
          <w:rFonts w:ascii="Times New Roman" w:hAnsi="Times New Roman"/>
          <w:sz w:val="20"/>
        </w:rPr>
        <w:t xml:space="preserve">either </w:t>
      </w:r>
      <w:r w:rsidR="00E42CD3" w:rsidRPr="000B6EBD">
        <w:rPr>
          <w:rFonts w:ascii="Times New Roman" w:hAnsi="Times New Roman"/>
          <w:color w:val="000000"/>
          <w:sz w:val="20"/>
        </w:rPr>
        <w:t>a lump-sum pricing option or a not-to-exc</w:t>
      </w:r>
      <w:r w:rsidR="00811FFB" w:rsidRPr="000B6EBD">
        <w:rPr>
          <w:rFonts w:ascii="Times New Roman" w:hAnsi="Times New Roman"/>
          <w:color w:val="000000"/>
          <w:sz w:val="20"/>
        </w:rPr>
        <w:t>eed time-and-</w:t>
      </w:r>
      <w:r w:rsidR="00E42CD3" w:rsidRPr="000B6EBD">
        <w:rPr>
          <w:rFonts w:ascii="Times New Roman" w:hAnsi="Times New Roman"/>
          <w:color w:val="000000"/>
          <w:sz w:val="20"/>
        </w:rPr>
        <w:t>materials pricing option, consistent with the “Lump-Sum Pricing Option” and “Time-and-Materials Pricing Option” provisions herein</w:t>
      </w:r>
      <w:r w:rsidR="00E2085F">
        <w:rPr>
          <w:rFonts w:ascii="Times New Roman" w:hAnsi="Times New Roman"/>
          <w:color w:val="000000"/>
          <w:sz w:val="20"/>
        </w:rPr>
        <w:t xml:space="preserve"> above in the “Changes Orders” subsection</w:t>
      </w:r>
      <w:r w:rsidR="001B2089" w:rsidRPr="000B6EBD">
        <w:rPr>
          <w:rFonts w:ascii="Times New Roman" w:hAnsi="Times New Roman"/>
          <w:sz w:val="20"/>
        </w:rPr>
        <w:t>.</w:t>
      </w:r>
    </w:p>
    <w:p w:rsidR="00124C74" w:rsidRPr="000B6EBD" w:rsidRDefault="00124C74" w:rsidP="00124C74">
      <w:pPr>
        <w:pStyle w:val="ListParagraph"/>
        <w:rPr>
          <w:rFonts w:ascii="Times New Roman" w:hAnsi="Times New Roman"/>
          <w:sz w:val="20"/>
        </w:rPr>
      </w:pPr>
    </w:p>
    <w:p w:rsidR="001B2089" w:rsidRPr="000B6EBD" w:rsidRDefault="001B2089" w:rsidP="00591160">
      <w:pPr>
        <w:pStyle w:val="ListParagraph"/>
        <w:numPr>
          <w:ilvl w:val="2"/>
          <w:numId w:val="69"/>
        </w:numPr>
        <w:tabs>
          <w:tab w:val="left" w:pos="6660"/>
        </w:tabs>
        <w:spacing w:after="160" w:line="259" w:lineRule="auto"/>
        <w:contextualSpacing/>
        <w:rPr>
          <w:rFonts w:ascii="Times New Roman" w:hAnsi="Times New Roman"/>
          <w:sz w:val="20"/>
        </w:rPr>
      </w:pPr>
      <w:r w:rsidRPr="000B6EBD">
        <w:rPr>
          <w:rFonts w:ascii="Times New Roman" w:hAnsi="Times New Roman"/>
          <w:sz w:val="20"/>
        </w:rPr>
        <w:t>Any dispute as to the sum of the Field Directive or timing of payment shall be resolved pursuant to the “Price, Payments and Completion” and the “Disputes and Claims” provisions herein.</w:t>
      </w:r>
    </w:p>
    <w:p w:rsidR="00124C74" w:rsidRPr="000B6EBD" w:rsidRDefault="00124C74" w:rsidP="00124C74">
      <w:pPr>
        <w:pStyle w:val="ListParagraph"/>
        <w:rPr>
          <w:rFonts w:ascii="Times New Roman" w:hAnsi="Times New Roman"/>
          <w:sz w:val="20"/>
        </w:rPr>
      </w:pPr>
    </w:p>
    <w:p w:rsidR="00C31624" w:rsidRPr="000B6EBD" w:rsidRDefault="00C3162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In the absence of agreement on the terms of a Field Directive, the Judicial Council may nonetheless establish a not-to-exceed budget</w:t>
      </w:r>
      <w:r w:rsidR="0012589B" w:rsidRPr="000B6EBD">
        <w:rPr>
          <w:rFonts w:ascii="Times New Roman" w:hAnsi="Times New Roman"/>
          <w:sz w:val="20"/>
        </w:rPr>
        <w:t>, subject to the Judicial Council’s established thresholds of authority for adjustments in the GMP and/or Contract Time,</w:t>
      </w:r>
      <w:r w:rsidRPr="000B6EBD">
        <w:rPr>
          <w:rFonts w:ascii="Times New Roman" w:hAnsi="Times New Roman"/>
          <w:sz w:val="20"/>
        </w:rPr>
        <w:t xml:space="preserve"> and issue a unilateral Field Directive</w:t>
      </w:r>
      <w:r w:rsidR="00231A92" w:rsidRPr="000B6EBD">
        <w:rPr>
          <w:rFonts w:ascii="Times New Roman" w:hAnsi="Times New Roman"/>
          <w:sz w:val="20"/>
        </w:rPr>
        <w:t xml:space="preserve"> without invalidating the Contract.</w:t>
      </w:r>
      <w:r w:rsidRPr="000B6EBD">
        <w:rPr>
          <w:rFonts w:ascii="Times New Roman" w:hAnsi="Times New Roman"/>
          <w:sz w:val="20"/>
        </w:rPr>
        <w:t xml:space="preserve">  CMR shall diligently perform the </w:t>
      </w:r>
      <w:r w:rsidR="00D85F95" w:rsidRPr="000B6EBD">
        <w:rPr>
          <w:rFonts w:ascii="Times New Roman" w:hAnsi="Times New Roman"/>
          <w:sz w:val="20"/>
        </w:rPr>
        <w:t>w</w:t>
      </w:r>
      <w:r w:rsidRPr="000B6EBD">
        <w:rPr>
          <w:rFonts w:ascii="Times New Roman" w:hAnsi="Times New Roman"/>
          <w:sz w:val="20"/>
        </w:rPr>
        <w:t xml:space="preserve">ork of a unilateral Field Directive regardless of any pending dispute thereof and CMR </w:t>
      </w:r>
      <w:r w:rsidR="003457B5">
        <w:rPr>
          <w:rFonts w:ascii="Times New Roman" w:hAnsi="Times New Roman"/>
          <w:sz w:val="20"/>
        </w:rPr>
        <w:t>may</w:t>
      </w:r>
      <w:r w:rsidRPr="000B6EBD">
        <w:rPr>
          <w:rFonts w:ascii="Times New Roman" w:hAnsi="Times New Roman"/>
          <w:sz w:val="20"/>
        </w:rPr>
        <w:t xml:space="preserve"> maintain </w:t>
      </w:r>
      <w:r w:rsidR="003457B5">
        <w:rPr>
          <w:rFonts w:ascii="Times New Roman" w:hAnsi="Times New Roman"/>
          <w:sz w:val="20"/>
        </w:rPr>
        <w:t xml:space="preserve">any </w:t>
      </w:r>
      <w:r w:rsidRPr="000B6EBD">
        <w:rPr>
          <w:rFonts w:ascii="Times New Roman" w:hAnsi="Times New Roman"/>
          <w:sz w:val="20"/>
        </w:rPr>
        <w:t>rights available to it under the “Disputes and Claims” provisions herein</w:t>
      </w:r>
      <w:r w:rsidRPr="000B6EBD">
        <w:rPr>
          <w:rFonts w:ascii="Times New Roman" w:hAnsi="Times New Roman"/>
          <w:color w:val="000000"/>
          <w:sz w:val="20"/>
        </w:rPr>
        <w:t>.</w:t>
      </w:r>
    </w:p>
    <w:p w:rsidR="00124C74" w:rsidRPr="000B6EBD" w:rsidRDefault="00124C74" w:rsidP="00124C74">
      <w:pPr>
        <w:pStyle w:val="ListParagraph"/>
        <w:rPr>
          <w:rFonts w:ascii="Times New Roman" w:hAnsi="Times New Roman"/>
          <w:sz w:val="20"/>
        </w:rPr>
      </w:pPr>
    </w:p>
    <w:p w:rsidR="001B2089" w:rsidRPr="000B6EBD" w:rsidRDefault="001B2089"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Field Directive</w:t>
      </w:r>
      <w:r w:rsidR="005B5D8F" w:rsidRPr="000B6EBD">
        <w:rPr>
          <w:rFonts w:ascii="Times New Roman" w:hAnsi="Times New Roman"/>
          <w:sz w:val="20"/>
        </w:rPr>
        <w:t>s</w:t>
      </w:r>
      <w:r w:rsidRPr="000B6EBD">
        <w:rPr>
          <w:rFonts w:ascii="Times New Roman" w:hAnsi="Times New Roman"/>
          <w:sz w:val="20"/>
        </w:rPr>
        <w:t xml:space="preserve"> shall be finalized as a Change Orde</w:t>
      </w:r>
      <w:r w:rsidR="00452DCE" w:rsidRPr="000B6EBD">
        <w:rPr>
          <w:rFonts w:ascii="Times New Roman" w:hAnsi="Times New Roman"/>
          <w:sz w:val="20"/>
        </w:rPr>
        <w:t>r</w:t>
      </w:r>
      <w:r w:rsidR="00AF23E1" w:rsidRPr="000B6EBD">
        <w:rPr>
          <w:rFonts w:ascii="Times New Roman" w:hAnsi="Times New Roman"/>
          <w:sz w:val="20"/>
        </w:rPr>
        <w:t xml:space="preserve"> </w:t>
      </w:r>
      <w:r w:rsidR="00231A92" w:rsidRPr="000B6EBD">
        <w:rPr>
          <w:rFonts w:ascii="Times New Roman" w:hAnsi="Times New Roman"/>
          <w:sz w:val="20"/>
        </w:rPr>
        <w:t xml:space="preserve">consistent with </w:t>
      </w:r>
      <w:r w:rsidR="00AF23E1" w:rsidRPr="000B6EBD">
        <w:rPr>
          <w:rFonts w:ascii="Times New Roman" w:hAnsi="Times New Roman"/>
          <w:color w:val="000000"/>
          <w:sz w:val="20"/>
        </w:rPr>
        <w:t>the “Proposed Change Orders” and</w:t>
      </w:r>
      <w:r w:rsidR="00AF23E1" w:rsidRPr="000B6EBD">
        <w:rPr>
          <w:rFonts w:ascii="Times New Roman" w:hAnsi="Times New Roman"/>
          <w:sz w:val="20"/>
        </w:rPr>
        <w:t xml:space="preserve"> “Allowable Costs for Change Orders, Field Directives and Project Contingency Use” provisions herein</w:t>
      </w:r>
      <w:r w:rsidRPr="000B6EBD">
        <w:rPr>
          <w:rFonts w:ascii="Times New Roman" w:hAnsi="Times New Roman"/>
          <w:sz w:val="20"/>
        </w:rPr>
        <w:t>.</w:t>
      </w:r>
    </w:p>
    <w:p w:rsidR="00124C74" w:rsidRPr="000B6EBD" w:rsidRDefault="00124C74" w:rsidP="00124C74">
      <w:pPr>
        <w:pStyle w:val="ListParagraph"/>
        <w:rPr>
          <w:rFonts w:ascii="Times New Roman" w:hAnsi="Times New Roman"/>
          <w:sz w:val="20"/>
        </w:rPr>
      </w:pPr>
    </w:p>
    <w:p w:rsidR="00124C74" w:rsidRPr="000B6EBD" w:rsidRDefault="00124C74"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color w:val="000000"/>
          <w:sz w:val="20"/>
        </w:rPr>
        <w:t>CONFLICTS, AMBIGUITIES, ERRORS AND OMISSION IN THE CONTRACT DOCUMENTS</w:t>
      </w:r>
      <w:r w:rsidR="00F76211" w:rsidRPr="000B6EBD">
        <w:rPr>
          <w:rFonts w:ascii="Times New Roman" w:hAnsi="Times New Roman"/>
          <w:b/>
          <w:sz w:val="20"/>
        </w:rPr>
        <w:fldChar w:fldCharType="begin"/>
      </w:r>
      <w:r w:rsidRPr="000B6EBD">
        <w:rPr>
          <w:rFonts w:ascii="Times New Roman" w:hAnsi="Times New Roman"/>
          <w:sz w:val="20"/>
        </w:rPr>
        <w:instrText xml:space="preserve"> TC “</w:instrText>
      </w:r>
      <w:bookmarkStart w:id="333" w:name="_Toc412467286"/>
      <w:r w:rsidRPr="000B6EBD">
        <w:rPr>
          <w:rFonts w:ascii="Times New Roman" w:hAnsi="Times New Roman"/>
          <w:b/>
          <w:sz w:val="20"/>
        </w:rPr>
        <w:instrText xml:space="preserve">6.5  </w:instrText>
      </w:r>
      <w:r w:rsidRPr="000B6EBD">
        <w:rPr>
          <w:rFonts w:ascii="Times New Roman" w:hAnsi="Times New Roman"/>
          <w:b/>
          <w:color w:val="000000"/>
          <w:sz w:val="20"/>
        </w:rPr>
        <w:instrText>CONFLICTS, AMBIGUITIES, ERRORS AND OMISSION IN THE CONTRACT DOCUMENTS</w:instrText>
      </w:r>
      <w:bookmarkEnd w:id="333"/>
      <w:r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124C74" w:rsidRPr="000B6EBD" w:rsidRDefault="00124C74" w:rsidP="00124C74">
      <w:pPr>
        <w:pStyle w:val="ListParagraph"/>
        <w:spacing w:after="160" w:line="259" w:lineRule="auto"/>
        <w:ind w:left="1080"/>
        <w:contextualSpacing/>
        <w:rPr>
          <w:rFonts w:ascii="Times New Roman" w:hAnsi="Times New Roman"/>
          <w:sz w:val="20"/>
        </w:rPr>
      </w:pPr>
    </w:p>
    <w:p w:rsidR="00124C74" w:rsidRPr="000B6EBD" w:rsidRDefault="00124C7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color w:val="000000"/>
          <w:sz w:val="20"/>
        </w:rPr>
        <w:t>The Judicial Council shall pay through a Field Directive, Change Order, or Unilateral Change Order, the costs for changes or extra work due to:</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124C74" w:rsidRPr="000B6EBD" w:rsidRDefault="00124C7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lastRenderedPageBreak/>
        <w:t xml:space="preserve">Conflicts, ambiguities or errors or omissions in the Contract Documents that </w:t>
      </w:r>
      <w:r w:rsidRPr="000B6EBD">
        <w:rPr>
          <w:rFonts w:ascii="Times New Roman" w:hAnsi="Times New Roman"/>
          <w:b/>
          <w:color w:val="000000"/>
          <w:sz w:val="20"/>
          <w:u w:val="single"/>
        </w:rPr>
        <w:t>could not</w:t>
      </w:r>
      <w:r w:rsidRPr="000B6EBD">
        <w:rPr>
          <w:rFonts w:ascii="Times New Roman" w:hAnsi="Times New Roman"/>
          <w:color w:val="000000"/>
          <w:sz w:val="20"/>
        </w:rPr>
        <w:t xml:space="preserve"> have been reasonably discovered by the CMR during CMR’s pre-construction phase services;</w:t>
      </w:r>
    </w:p>
    <w:p w:rsidR="00124C74" w:rsidRPr="000B6EBD" w:rsidRDefault="00124C74" w:rsidP="00124C74">
      <w:pPr>
        <w:pStyle w:val="ListParagraph"/>
        <w:spacing w:after="160" w:line="259" w:lineRule="auto"/>
        <w:ind w:left="2520"/>
        <w:contextualSpacing/>
        <w:rPr>
          <w:rFonts w:ascii="Times New Roman" w:hAnsi="Times New Roman"/>
          <w:sz w:val="20"/>
        </w:rPr>
      </w:pPr>
    </w:p>
    <w:p w:rsidR="00124C74" w:rsidRPr="000B6EBD" w:rsidRDefault="00124C7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Conflicts, ambiguities or errors or omissions in the subcontractor bid packages </w:t>
      </w:r>
      <w:r w:rsidR="004E3692">
        <w:rPr>
          <w:rFonts w:ascii="Times New Roman" w:hAnsi="Times New Roman"/>
          <w:color w:val="000000"/>
          <w:sz w:val="20"/>
        </w:rPr>
        <w:t xml:space="preserve">and bids </w:t>
      </w:r>
      <w:r w:rsidRPr="000B6EBD">
        <w:rPr>
          <w:rFonts w:ascii="Times New Roman" w:hAnsi="Times New Roman"/>
          <w:color w:val="000000"/>
          <w:sz w:val="20"/>
        </w:rPr>
        <w:t xml:space="preserve">that </w:t>
      </w:r>
      <w:r w:rsidRPr="000B6EBD">
        <w:rPr>
          <w:rFonts w:ascii="Times New Roman" w:hAnsi="Times New Roman"/>
          <w:b/>
          <w:color w:val="000000"/>
          <w:sz w:val="20"/>
          <w:u w:val="single"/>
        </w:rPr>
        <w:t>could not</w:t>
      </w:r>
      <w:r w:rsidRPr="000B6EBD">
        <w:rPr>
          <w:rFonts w:ascii="Times New Roman" w:hAnsi="Times New Roman"/>
          <w:color w:val="000000"/>
          <w:sz w:val="20"/>
        </w:rPr>
        <w:t xml:space="preserve"> have been reasonably discovered by the CMR during CMR’s; or</w:t>
      </w:r>
    </w:p>
    <w:p w:rsidR="00124C74" w:rsidRPr="000B6EBD" w:rsidRDefault="00124C74" w:rsidP="00124C74">
      <w:pPr>
        <w:pStyle w:val="ListParagraph"/>
        <w:rPr>
          <w:rFonts w:ascii="Times New Roman" w:hAnsi="Times New Roman"/>
          <w:sz w:val="20"/>
        </w:rPr>
      </w:pPr>
    </w:p>
    <w:p w:rsidR="00124C74" w:rsidRPr="000B6EBD" w:rsidRDefault="00124C7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Unforeseen Site Conditions.</w:t>
      </w:r>
    </w:p>
    <w:p w:rsidR="00124C74" w:rsidRPr="000B6EBD" w:rsidRDefault="00124C74" w:rsidP="00124C74">
      <w:pPr>
        <w:pStyle w:val="ListParagraph"/>
        <w:rPr>
          <w:rFonts w:ascii="Times New Roman" w:hAnsi="Times New Roman"/>
          <w:sz w:val="20"/>
        </w:rPr>
      </w:pPr>
    </w:p>
    <w:p w:rsidR="00124C74" w:rsidRPr="000B6EBD" w:rsidRDefault="00124C7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color w:val="000000"/>
          <w:sz w:val="20"/>
        </w:rPr>
        <w:t>The Project Contingency may be utilized only to pay for the costs for changes or extra work due to:</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124C74" w:rsidRPr="000B6EBD" w:rsidRDefault="00124C7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Conflicts, ambiguities or errors or omissions in the Contract Documents that </w:t>
      </w:r>
      <w:r w:rsidRPr="000B6EBD">
        <w:rPr>
          <w:rFonts w:ascii="Times New Roman" w:hAnsi="Times New Roman"/>
          <w:b/>
          <w:color w:val="000000"/>
          <w:sz w:val="20"/>
          <w:u w:val="single"/>
        </w:rPr>
        <w:t>could</w:t>
      </w:r>
      <w:r w:rsidRPr="000B6EBD">
        <w:rPr>
          <w:rFonts w:ascii="Times New Roman" w:hAnsi="Times New Roman"/>
          <w:color w:val="000000"/>
          <w:sz w:val="20"/>
        </w:rPr>
        <w:t xml:space="preserve"> have been reasonably discovered by the CMR during CMR’s pre-construction phase services, not including Unforeseen Site Conditions; or</w:t>
      </w:r>
    </w:p>
    <w:p w:rsidR="00124C74" w:rsidRPr="000B6EBD" w:rsidRDefault="00124C74" w:rsidP="00124C74">
      <w:pPr>
        <w:pStyle w:val="ListParagraph"/>
        <w:spacing w:after="160" w:line="259" w:lineRule="auto"/>
        <w:ind w:left="2520"/>
        <w:contextualSpacing/>
        <w:rPr>
          <w:rFonts w:ascii="Times New Roman" w:hAnsi="Times New Roman"/>
          <w:sz w:val="20"/>
        </w:rPr>
      </w:pPr>
    </w:p>
    <w:p w:rsidR="00124C74" w:rsidRPr="000B6EBD" w:rsidRDefault="00124C7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Conflicts, ambiguities or errors or omissions in the Subcontractor bid packages</w:t>
      </w:r>
      <w:r w:rsidR="004E3692">
        <w:rPr>
          <w:rFonts w:ascii="Times New Roman" w:hAnsi="Times New Roman"/>
          <w:color w:val="000000"/>
          <w:sz w:val="20"/>
        </w:rPr>
        <w:t xml:space="preserve"> and bids</w:t>
      </w:r>
      <w:r w:rsidRPr="000B6EBD">
        <w:rPr>
          <w:rFonts w:ascii="Times New Roman" w:hAnsi="Times New Roman"/>
          <w:color w:val="000000"/>
          <w:sz w:val="20"/>
        </w:rPr>
        <w:t xml:space="preserve"> that </w:t>
      </w:r>
      <w:r w:rsidRPr="000B6EBD">
        <w:rPr>
          <w:rFonts w:ascii="Times New Roman" w:hAnsi="Times New Roman"/>
          <w:b/>
          <w:color w:val="000000"/>
          <w:sz w:val="20"/>
          <w:u w:val="single"/>
        </w:rPr>
        <w:t>could</w:t>
      </w:r>
      <w:r w:rsidRPr="000B6EBD">
        <w:rPr>
          <w:rFonts w:ascii="Times New Roman" w:hAnsi="Times New Roman"/>
          <w:color w:val="000000"/>
          <w:sz w:val="20"/>
        </w:rPr>
        <w:t xml:space="preserve"> have been reasonably di</w:t>
      </w:r>
      <w:r w:rsidR="004E3692">
        <w:rPr>
          <w:rFonts w:ascii="Times New Roman" w:hAnsi="Times New Roman"/>
          <w:color w:val="000000"/>
          <w:sz w:val="20"/>
        </w:rPr>
        <w:t>scovered by the CMR</w:t>
      </w:r>
      <w:r w:rsidRPr="000B6EBD">
        <w:rPr>
          <w:rFonts w:ascii="Times New Roman" w:hAnsi="Times New Roman"/>
          <w:color w:val="000000"/>
          <w:sz w:val="20"/>
        </w:rPr>
        <w:t>, not including Unforeseen Site Conditions.</w:t>
      </w:r>
    </w:p>
    <w:p w:rsidR="00124C74" w:rsidRPr="000B6EBD" w:rsidRDefault="00124C74" w:rsidP="00124C74">
      <w:pPr>
        <w:pStyle w:val="ListParagraph"/>
        <w:rPr>
          <w:rFonts w:ascii="Times New Roman" w:hAnsi="Times New Roman"/>
          <w:sz w:val="20"/>
        </w:rPr>
      </w:pPr>
    </w:p>
    <w:p w:rsidR="00124C74" w:rsidRPr="000B6EBD" w:rsidRDefault="00124C7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color w:val="000000"/>
          <w:sz w:val="20"/>
        </w:rPr>
        <w:t>Once the Project Contingency has been fully depleted, any costs for items referenced in this subsection (i.e., conflicts, ambiguities or errors or omissions in the Contract Documents and/or subcontractor bid packages that could have been reasonably discovered by the CMR during CMR’s pre-construction phase services) shall be at the CMR’s expense.</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124C74" w:rsidRPr="000B6EBD" w:rsidRDefault="00124C7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color w:val="000000"/>
          <w:sz w:val="20"/>
        </w:rPr>
        <w:t>In no event shall there be an adjustment to the GMP for any changes or extra work due to conflicts, ambiguities or errors or omissions in the Contract Documents and/or subcontractor bid packages that could have been reasonably discovered by the CMR during CMR’s pre-construction phase services, not including Unforeseen Site Conditions.</w:t>
      </w:r>
    </w:p>
    <w:p w:rsidR="00124C74" w:rsidRPr="000B6EBD" w:rsidRDefault="00124C74" w:rsidP="00124C74">
      <w:pPr>
        <w:pStyle w:val="ListParagraph"/>
        <w:rPr>
          <w:rFonts w:ascii="Times New Roman" w:hAnsi="Times New Roman"/>
          <w:sz w:val="20"/>
        </w:rPr>
      </w:pPr>
    </w:p>
    <w:p w:rsidR="00124C74" w:rsidRPr="000B6EBD" w:rsidRDefault="00124C74"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PRICE REQUEST</w:t>
      </w:r>
      <w:r w:rsidR="00F76211" w:rsidRPr="000B6EBD">
        <w:rPr>
          <w:rFonts w:ascii="Times New Roman" w:hAnsi="Times New Roman"/>
          <w:b/>
          <w:sz w:val="20"/>
        </w:rPr>
        <w:fldChar w:fldCharType="begin"/>
      </w:r>
      <w:r w:rsidRPr="000B6EBD">
        <w:rPr>
          <w:rFonts w:ascii="Times New Roman" w:hAnsi="Times New Roman"/>
          <w:sz w:val="20"/>
        </w:rPr>
        <w:instrText xml:space="preserve"> TC “</w:instrText>
      </w:r>
      <w:bookmarkStart w:id="334" w:name="_Toc368061976"/>
      <w:bookmarkStart w:id="335" w:name="_Toc368062089"/>
      <w:bookmarkStart w:id="336" w:name="_Toc412467287"/>
      <w:bookmarkStart w:id="337" w:name="_Toc411516750"/>
      <w:r w:rsidRPr="000B6EBD">
        <w:rPr>
          <w:rFonts w:ascii="Times New Roman" w:hAnsi="Times New Roman"/>
          <w:b/>
          <w:sz w:val="20"/>
        </w:rPr>
        <w:instrText>6.6  PRICE REQUEST</w:instrText>
      </w:r>
      <w:bookmarkEnd w:id="334"/>
      <w:bookmarkEnd w:id="335"/>
      <w:bookmarkEnd w:id="336"/>
      <w:bookmarkEnd w:id="337"/>
      <w:r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124C74" w:rsidRPr="000B6EBD" w:rsidRDefault="00124C74" w:rsidP="00124C74">
      <w:pPr>
        <w:pStyle w:val="ListParagraph"/>
        <w:spacing w:after="160" w:line="259" w:lineRule="auto"/>
        <w:ind w:left="1080"/>
        <w:contextualSpacing/>
        <w:rPr>
          <w:rFonts w:ascii="Times New Roman" w:hAnsi="Times New Roman"/>
          <w:sz w:val="20"/>
        </w:rPr>
      </w:pPr>
    </w:p>
    <w:p w:rsidR="00124C74" w:rsidRPr="000B6EBD" w:rsidRDefault="00124C7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Definition of Price Request</w:t>
      </w:r>
      <w:r w:rsidRPr="000B6EBD">
        <w:rPr>
          <w:rFonts w:ascii="Times New Roman" w:hAnsi="Times New Roman"/>
          <w:sz w:val="20"/>
        </w:rPr>
        <w:t>.  A Price Request is a written request prepared by the Architect or the Judicial Council, requesting the CMR to submit to the Judicial Council and the Architect an estimate of the effect of a proposed change in the Work on the GMP and the Contract Time.</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Scope of Price Request</w:t>
      </w:r>
      <w:r w:rsidRPr="000B6EBD">
        <w:rPr>
          <w:rFonts w:ascii="Times New Roman" w:hAnsi="Times New Roman"/>
          <w:sz w:val="20"/>
        </w:rPr>
        <w:t>.  A Price Request shall contain adequate information, including any necessary Drawings and Specifications, to enable CMR to provide the cost breakdowns required herein.  CMR shall not be entitled to any additional compensation for preparing a response to a Price Request, whether ultimately accepted or not.</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Response to Price Request.</w:t>
      </w:r>
      <w:r w:rsidRPr="000B6EBD">
        <w:rPr>
          <w:rFonts w:ascii="Times New Roman" w:hAnsi="Times New Roman"/>
          <w:sz w:val="20"/>
        </w:rPr>
        <w:t xml:space="preserve">  Within fourteen (14) days, the CMR, shall submit to the </w:t>
      </w:r>
      <w:r w:rsidR="008F364F" w:rsidRPr="000B6EBD">
        <w:rPr>
          <w:rFonts w:ascii="Times New Roman" w:hAnsi="Times New Roman"/>
          <w:sz w:val="20"/>
        </w:rPr>
        <w:t>Judicial Council</w:t>
      </w:r>
      <w:r w:rsidRPr="000B6EBD">
        <w:rPr>
          <w:rFonts w:ascii="Times New Roman" w:hAnsi="Times New Roman"/>
          <w:sz w:val="20"/>
        </w:rPr>
        <w:t xml:space="preserve"> the CMR's proposed price to be added or deducted from the GMP due to the change, authenticated in full by completely detailed price estimates and other authenticators of the cost by the CMR, Subcontractors, Sub-subcontractors, vendors or material suppliers, and any adjustments of time for Completion of the entire Work that is directly attributable to the proposed change in the Work.</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PROPOSED CHANGE ORDER</w:t>
      </w:r>
      <w:r w:rsidR="00AC4578" w:rsidRPr="000B6EBD">
        <w:rPr>
          <w:rFonts w:ascii="Times New Roman" w:hAnsi="Times New Roman"/>
          <w:b/>
          <w:sz w:val="20"/>
        </w:rPr>
        <w:t>S</w:t>
      </w:r>
      <w:r w:rsidR="00F76211" w:rsidRPr="000B6EBD">
        <w:rPr>
          <w:rFonts w:ascii="Times New Roman" w:hAnsi="Times New Roman"/>
          <w:b/>
          <w:sz w:val="20"/>
        </w:rPr>
        <w:fldChar w:fldCharType="begin"/>
      </w:r>
      <w:r w:rsidR="00A93DE8" w:rsidRPr="000B6EBD">
        <w:rPr>
          <w:rFonts w:ascii="Times New Roman" w:hAnsi="Times New Roman"/>
          <w:sz w:val="20"/>
        </w:rPr>
        <w:instrText xml:space="preserve"> TC “</w:instrText>
      </w:r>
      <w:bookmarkStart w:id="338" w:name="_Toc411516751"/>
      <w:bookmarkStart w:id="339" w:name="_Toc368061977"/>
      <w:bookmarkStart w:id="340" w:name="_Toc368062090"/>
      <w:bookmarkStart w:id="341" w:name="_Toc412467288"/>
      <w:r w:rsidR="00A93DE8" w:rsidRPr="000B6EBD">
        <w:rPr>
          <w:rFonts w:ascii="Times New Roman" w:hAnsi="Times New Roman"/>
          <w:b/>
          <w:sz w:val="20"/>
        </w:rPr>
        <w:instrText>6.</w:instrText>
      </w:r>
      <w:r w:rsidR="00831DA6" w:rsidRPr="000B6EBD">
        <w:rPr>
          <w:rFonts w:ascii="Times New Roman" w:hAnsi="Times New Roman"/>
          <w:b/>
          <w:sz w:val="20"/>
        </w:rPr>
        <w:instrText xml:space="preserve">7  </w:instrText>
      </w:r>
      <w:r w:rsidR="00A93DE8" w:rsidRPr="000B6EBD">
        <w:rPr>
          <w:rFonts w:ascii="Times New Roman" w:hAnsi="Times New Roman"/>
          <w:b/>
          <w:sz w:val="20"/>
        </w:rPr>
        <w:instrText xml:space="preserve">PROPOSED CHANGE </w:instrText>
      </w:r>
      <w:bookmarkEnd w:id="338"/>
      <w:r w:rsidR="00A93DE8" w:rsidRPr="000B6EBD">
        <w:rPr>
          <w:rFonts w:ascii="Times New Roman" w:hAnsi="Times New Roman"/>
          <w:b/>
          <w:sz w:val="20"/>
        </w:rPr>
        <w:instrText>ORDER</w:instrText>
      </w:r>
      <w:bookmarkEnd w:id="339"/>
      <w:bookmarkEnd w:id="340"/>
      <w:r w:rsidR="00AC4578" w:rsidRPr="000B6EBD">
        <w:rPr>
          <w:rFonts w:ascii="Times New Roman" w:hAnsi="Times New Roman"/>
          <w:b/>
          <w:sz w:val="20"/>
        </w:rPr>
        <w:instrText>S</w:instrText>
      </w:r>
      <w:bookmarkEnd w:id="341"/>
      <w:r w:rsidR="00A93DE8"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124C74" w:rsidRPr="000B6EBD" w:rsidRDefault="00124C74" w:rsidP="00124C7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 Proposed Change Order is a written request</w:t>
      </w:r>
      <w:r w:rsidR="00831DA6" w:rsidRPr="000B6EBD">
        <w:rPr>
          <w:rFonts w:ascii="Times New Roman" w:hAnsi="Times New Roman"/>
          <w:sz w:val="20"/>
        </w:rPr>
        <w:t xml:space="preserve">, as defined herein, </w:t>
      </w:r>
      <w:r w:rsidR="005B5D8F" w:rsidRPr="000B6EBD">
        <w:rPr>
          <w:rFonts w:ascii="Times New Roman" w:hAnsi="Times New Roman"/>
          <w:sz w:val="20"/>
        </w:rPr>
        <w:t>which is</w:t>
      </w:r>
      <w:r w:rsidRPr="000B6EBD">
        <w:rPr>
          <w:rFonts w:ascii="Times New Roman" w:hAnsi="Times New Roman"/>
          <w:sz w:val="20"/>
        </w:rPr>
        <w:t xml:space="preserve"> prepared by the CMR requesting that the </w:t>
      </w:r>
      <w:r w:rsidR="008F364F" w:rsidRPr="000B6EBD">
        <w:rPr>
          <w:rFonts w:ascii="Times New Roman" w:hAnsi="Times New Roman"/>
          <w:sz w:val="20"/>
        </w:rPr>
        <w:t>Judicial Council</w:t>
      </w:r>
      <w:r w:rsidRPr="000B6EBD">
        <w:rPr>
          <w:rFonts w:ascii="Times New Roman" w:hAnsi="Times New Roman"/>
          <w:sz w:val="20"/>
        </w:rPr>
        <w:t xml:space="preserve"> and the Architect issue a Change Order based upon </w:t>
      </w:r>
      <w:r w:rsidR="00831DA6" w:rsidRPr="000B6EBD">
        <w:rPr>
          <w:rFonts w:ascii="Times New Roman" w:hAnsi="Times New Roman"/>
          <w:sz w:val="20"/>
        </w:rPr>
        <w:t xml:space="preserve">(i) </w:t>
      </w:r>
      <w:r w:rsidRPr="000B6EBD">
        <w:rPr>
          <w:rFonts w:ascii="Times New Roman" w:hAnsi="Times New Roman"/>
          <w:sz w:val="20"/>
        </w:rPr>
        <w:t>a proposed change to the Work</w:t>
      </w:r>
      <w:r w:rsidR="00452DCE" w:rsidRPr="000B6EBD">
        <w:rPr>
          <w:rFonts w:ascii="Times New Roman" w:hAnsi="Times New Roman"/>
          <w:sz w:val="20"/>
        </w:rPr>
        <w:t xml:space="preserve"> or</w:t>
      </w:r>
      <w:r w:rsidR="00831DA6" w:rsidRPr="000B6EBD" w:rsidDel="00831DA6">
        <w:rPr>
          <w:rFonts w:ascii="Times New Roman" w:hAnsi="Times New Roman"/>
          <w:sz w:val="20"/>
        </w:rPr>
        <w:t xml:space="preserve"> </w:t>
      </w:r>
      <w:r w:rsidR="00831DA6" w:rsidRPr="000B6EBD">
        <w:rPr>
          <w:rFonts w:ascii="Times New Roman" w:hAnsi="Times New Roman"/>
          <w:sz w:val="20"/>
        </w:rPr>
        <w:t>(ii) a Field Directive.</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lastRenderedPageBreak/>
        <w:t>Changes in GMP</w:t>
      </w:r>
      <w:r w:rsidRPr="000B6EBD">
        <w:rPr>
          <w:rFonts w:ascii="Times New Roman" w:hAnsi="Times New Roman"/>
          <w:sz w:val="20"/>
        </w:rPr>
        <w:t xml:space="preserve">.  A </w:t>
      </w:r>
      <w:r w:rsidR="003457B5" w:rsidRPr="000B6EBD">
        <w:rPr>
          <w:rFonts w:ascii="Times New Roman" w:hAnsi="Times New Roman"/>
          <w:sz w:val="20"/>
        </w:rPr>
        <w:t>Proposed Change Order</w:t>
      </w:r>
      <w:r w:rsidRPr="000B6EBD">
        <w:rPr>
          <w:rFonts w:ascii="Times New Roman" w:hAnsi="Times New Roman"/>
          <w:sz w:val="20"/>
        </w:rPr>
        <w:t xml:space="preserve"> shall include breakdowns pursuant to the provisions herein to validate any change in the GMP.</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Changes in Time</w:t>
      </w:r>
      <w:r w:rsidRPr="000B6EBD">
        <w:rPr>
          <w:rFonts w:ascii="Times New Roman" w:hAnsi="Times New Roman"/>
          <w:sz w:val="20"/>
        </w:rPr>
        <w:t xml:space="preserve">.  A </w:t>
      </w:r>
      <w:r w:rsidR="003457B5" w:rsidRPr="000B6EBD">
        <w:rPr>
          <w:rFonts w:ascii="Times New Roman" w:hAnsi="Times New Roman"/>
          <w:sz w:val="20"/>
        </w:rPr>
        <w:t>Proposed Change Order</w:t>
      </w:r>
      <w:r w:rsidRPr="000B6EBD">
        <w:rPr>
          <w:rFonts w:ascii="Times New Roman" w:hAnsi="Times New Roman"/>
          <w:sz w:val="20"/>
        </w:rPr>
        <w:t xml:space="preserve"> shall also include any changes to the Contract Time.  Any additional time requested</w:t>
      </w:r>
      <w:r w:rsidR="00E35C52" w:rsidRPr="000B6EBD">
        <w:rPr>
          <w:rFonts w:ascii="Times New Roman" w:hAnsi="Times New Roman"/>
          <w:sz w:val="20"/>
        </w:rPr>
        <w:t>,</w:t>
      </w:r>
      <w:r w:rsidRPr="000B6EBD">
        <w:rPr>
          <w:rFonts w:ascii="Times New Roman" w:hAnsi="Times New Roman"/>
          <w:sz w:val="20"/>
        </w:rPr>
        <w:t xml:space="preserve"> </w:t>
      </w:r>
      <w:r w:rsidR="00AA1CDE" w:rsidRPr="000B6EBD">
        <w:rPr>
          <w:rFonts w:ascii="Times New Roman" w:hAnsi="Times New Roman"/>
          <w:sz w:val="20"/>
        </w:rPr>
        <w:t xml:space="preserve">or </w:t>
      </w:r>
      <w:r w:rsidR="00E35C52" w:rsidRPr="000B6EBD">
        <w:rPr>
          <w:rFonts w:ascii="Times New Roman" w:hAnsi="Times New Roman"/>
          <w:sz w:val="20"/>
        </w:rPr>
        <w:t>stated</w:t>
      </w:r>
      <w:r w:rsidR="00AA1CDE" w:rsidRPr="000B6EBD">
        <w:rPr>
          <w:rFonts w:ascii="Times New Roman" w:hAnsi="Times New Roman"/>
          <w:sz w:val="20"/>
        </w:rPr>
        <w:t xml:space="preserve"> in a Field Directive</w:t>
      </w:r>
      <w:r w:rsidR="00E35C52" w:rsidRPr="000B6EBD">
        <w:rPr>
          <w:rFonts w:ascii="Times New Roman" w:hAnsi="Times New Roman"/>
          <w:sz w:val="20"/>
        </w:rPr>
        <w:t>, if at all,</w:t>
      </w:r>
      <w:r w:rsidR="00AA1CDE" w:rsidRPr="000B6EBD">
        <w:rPr>
          <w:rFonts w:ascii="Times New Roman" w:hAnsi="Times New Roman"/>
          <w:sz w:val="20"/>
        </w:rPr>
        <w:t xml:space="preserve"> </w:t>
      </w:r>
      <w:r w:rsidRPr="000B6EBD">
        <w:rPr>
          <w:rFonts w:ascii="Times New Roman" w:hAnsi="Times New Roman"/>
          <w:sz w:val="20"/>
        </w:rPr>
        <w:t xml:space="preserve">shall not be the number of days to make the proposed change, but must be based upon the impact to the Construction Schedule as defined in the Contract Documents.  If CMR fails to request a time extension in a </w:t>
      </w:r>
      <w:r w:rsidR="003457B5" w:rsidRPr="000B6EBD">
        <w:rPr>
          <w:rFonts w:ascii="Times New Roman" w:hAnsi="Times New Roman"/>
          <w:sz w:val="20"/>
        </w:rPr>
        <w:t>Proposed Change Order</w:t>
      </w:r>
      <w:r w:rsidRPr="000B6EBD">
        <w:rPr>
          <w:rFonts w:ascii="Times New Roman" w:hAnsi="Times New Roman"/>
          <w:sz w:val="20"/>
        </w:rPr>
        <w:t>, then the CMR is thereafter precluded from requesting additional time and/or claiming a delay.</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Unforeseen Site Condition(s)</w:t>
      </w:r>
      <w:r w:rsidRPr="000B6EBD">
        <w:rPr>
          <w:rFonts w:ascii="Times New Roman" w:hAnsi="Times New Roman"/>
          <w:sz w:val="20"/>
        </w:rPr>
        <w:t xml:space="preserve">.  If CMR submits a </w:t>
      </w:r>
      <w:r w:rsidR="003457B5" w:rsidRPr="000B6EBD">
        <w:rPr>
          <w:rFonts w:ascii="Times New Roman" w:hAnsi="Times New Roman"/>
          <w:sz w:val="20"/>
        </w:rPr>
        <w:t>Proposed Change Order</w:t>
      </w:r>
      <w:r w:rsidRPr="000B6EBD">
        <w:rPr>
          <w:rFonts w:ascii="Times New Roman" w:hAnsi="Times New Roman"/>
          <w:sz w:val="20"/>
        </w:rPr>
        <w:t xml:space="preserve"> requesting an increase in GMP and/or Contract Time that is based at least partially on CMR’s assertion</w:t>
      </w:r>
      <w:r w:rsidR="00AA1CDE" w:rsidRPr="000B6EBD">
        <w:rPr>
          <w:rFonts w:ascii="Times New Roman" w:hAnsi="Times New Roman"/>
          <w:sz w:val="20"/>
        </w:rPr>
        <w:t xml:space="preserve"> or a Field Directive stating</w:t>
      </w:r>
      <w:r w:rsidRPr="000B6EBD">
        <w:rPr>
          <w:rFonts w:ascii="Times New Roman" w:hAnsi="Times New Roman"/>
          <w:sz w:val="20"/>
        </w:rPr>
        <w:t xml:space="preserve"> that CMR has encountered an Unforeseen Site Condition on the Project, then CMR shall base the </w:t>
      </w:r>
      <w:r w:rsidR="003457B5" w:rsidRPr="000B6EBD">
        <w:rPr>
          <w:rFonts w:ascii="Times New Roman" w:hAnsi="Times New Roman"/>
          <w:sz w:val="20"/>
        </w:rPr>
        <w:t>Proposed Change Order</w:t>
      </w:r>
      <w:r w:rsidRPr="000B6EBD">
        <w:rPr>
          <w:rFonts w:ascii="Times New Roman" w:hAnsi="Times New Roman"/>
          <w:sz w:val="20"/>
        </w:rPr>
        <w:t xml:space="preserve"> on </w:t>
      </w:r>
      <w:r w:rsidR="002B25AD" w:rsidRPr="000B6EBD">
        <w:rPr>
          <w:rFonts w:ascii="Times New Roman" w:hAnsi="Times New Roman"/>
          <w:sz w:val="20"/>
        </w:rPr>
        <w:t>evidence</w:t>
      </w:r>
      <w:r w:rsidRPr="000B6EBD">
        <w:rPr>
          <w:rFonts w:ascii="Times New Roman" w:hAnsi="Times New Roman"/>
          <w:sz w:val="20"/>
        </w:rPr>
        <w:t xml:space="preserve"> to the </w:t>
      </w:r>
      <w:r w:rsidR="008F364F" w:rsidRPr="000B6EBD">
        <w:rPr>
          <w:rFonts w:ascii="Times New Roman" w:hAnsi="Times New Roman"/>
          <w:sz w:val="20"/>
        </w:rPr>
        <w:t>Judicial Council</w:t>
      </w:r>
      <w:r w:rsidRPr="000B6EBD">
        <w:rPr>
          <w:rFonts w:ascii="Times New Roman" w:hAnsi="Times New Roman"/>
          <w:sz w:val="20"/>
        </w:rPr>
        <w:t xml:space="preserve">’s </w:t>
      </w:r>
      <w:r w:rsidR="00785F39" w:rsidRPr="000B6EBD">
        <w:rPr>
          <w:rFonts w:ascii="Times New Roman" w:hAnsi="Times New Roman"/>
          <w:sz w:val="20"/>
        </w:rPr>
        <w:t xml:space="preserve">reasonable </w:t>
      </w:r>
      <w:r w:rsidRPr="000B6EBD">
        <w:rPr>
          <w:rFonts w:ascii="Times New Roman" w:hAnsi="Times New Roman"/>
          <w:sz w:val="20"/>
        </w:rPr>
        <w:t xml:space="preserve">satisfaction, </w:t>
      </w:r>
      <w:r w:rsidR="002B25AD" w:rsidRPr="000B6EBD">
        <w:rPr>
          <w:rFonts w:ascii="Times New Roman" w:hAnsi="Times New Roman"/>
          <w:sz w:val="20"/>
        </w:rPr>
        <w:t xml:space="preserve">that </w:t>
      </w:r>
      <w:r w:rsidRPr="000B6EBD">
        <w:rPr>
          <w:rFonts w:ascii="Times New Roman" w:hAnsi="Times New Roman"/>
          <w:sz w:val="20"/>
        </w:rPr>
        <w:t xml:space="preserve">demonstrates that the Unforeseen Site Condition was actually unknown and/or unforeseen, and explaining why the CMR did not discover the Unforeseen Site Condition prior to finalizing the GMP.  If </w:t>
      </w:r>
      <w:r w:rsidR="008F364F" w:rsidRPr="000B6EBD">
        <w:rPr>
          <w:rFonts w:ascii="Times New Roman" w:hAnsi="Times New Roman"/>
          <w:sz w:val="20"/>
        </w:rPr>
        <w:t>Judicial Council</w:t>
      </w:r>
      <w:r w:rsidRPr="000B6EBD">
        <w:rPr>
          <w:rFonts w:ascii="Times New Roman" w:hAnsi="Times New Roman"/>
          <w:sz w:val="20"/>
        </w:rPr>
        <w:t xml:space="preserve"> denies the </w:t>
      </w:r>
      <w:r w:rsidR="003457B5" w:rsidRPr="000B6EBD">
        <w:rPr>
          <w:rFonts w:ascii="Times New Roman" w:hAnsi="Times New Roman"/>
          <w:sz w:val="20"/>
        </w:rPr>
        <w:t>Proposed Change Order</w:t>
      </w:r>
      <w:r w:rsidRPr="000B6EBD">
        <w:rPr>
          <w:rFonts w:ascii="Times New Roman" w:hAnsi="Times New Roman"/>
          <w:sz w:val="20"/>
        </w:rPr>
        <w:t xml:space="preserve">, CMR shall complete the Project without any increase in GMP and/or Contract Time based on that </w:t>
      </w:r>
      <w:r w:rsidR="003457B5" w:rsidRPr="000B6EBD">
        <w:rPr>
          <w:rFonts w:ascii="Times New Roman" w:hAnsi="Times New Roman"/>
          <w:sz w:val="20"/>
        </w:rPr>
        <w:t>Proposed Change Order</w:t>
      </w:r>
      <w:r w:rsidRPr="000B6EBD">
        <w:rPr>
          <w:rFonts w:ascii="Times New Roman" w:hAnsi="Times New Roman"/>
          <w:sz w:val="20"/>
        </w:rPr>
        <w:t xml:space="preserve">. </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ALLOWABLE COSTS FOR CHANGE ORDERS</w:t>
      </w:r>
      <w:r w:rsidR="00D832AB" w:rsidRPr="000B6EBD">
        <w:rPr>
          <w:rFonts w:ascii="Times New Roman" w:hAnsi="Times New Roman"/>
          <w:b/>
          <w:sz w:val="20"/>
        </w:rPr>
        <w:t>,</w:t>
      </w:r>
      <w:r w:rsidR="00761069" w:rsidRPr="000B6EBD">
        <w:rPr>
          <w:rFonts w:ascii="Times New Roman" w:hAnsi="Times New Roman"/>
          <w:b/>
          <w:sz w:val="20"/>
        </w:rPr>
        <w:t xml:space="preserve"> </w:t>
      </w:r>
      <w:r w:rsidR="00D832AB" w:rsidRPr="000B6EBD">
        <w:rPr>
          <w:rFonts w:ascii="Times New Roman" w:hAnsi="Times New Roman"/>
          <w:b/>
          <w:sz w:val="20"/>
        </w:rPr>
        <w:t xml:space="preserve">FIELD DIRECTIVES </w:t>
      </w:r>
      <w:r w:rsidRPr="000B6EBD">
        <w:rPr>
          <w:rFonts w:ascii="Times New Roman" w:hAnsi="Times New Roman"/>
          <w:b/>
          <w:sz w:val="20"/>
        </w:rPr>
        <w:t>AND PROJECT CONTINGENCY USE</w:t>
      </w:r>
      <w:r w:rsidR="00A93DE8" w:rsidRPr="000B6EBD">
        <w:rPr>
          <w:rFonts w:ascii="Times New Roman" w:hAnsi="Times New Roman"/>
          <w:b/>
          <w:sz w:val="20"/>
        </w:rPr>
        <w:t xml:space="preserve">. </w:t>
      </w:r>
      <w:r w:rsidR="00F76211" w:rsidRPr="000B6EBD">
        <w:rPr>
          <w:rFonts w:ascii="Times New Roman" w:hAnsi="Times New Roman"/>
          <w:b/>
          <w:sz w:val="20"/>
        </w:rPr>
        <w:fldChar w:fldCharType="begin"/>
      </w:r>
      <w:r w:rsidR="00A93DE8" w:rsidRPr="000B6EBD">
        <w:rPr>
          <w:rFonts w:ascii="Times New Roman" w:hAnsi="Times New Roman"/>
          <w:sz w:val="20"/>
        </w:rPr>
        <w:instrText xml:space="preserve"> TC “</w:instrText>
      </w:r>
      <w:bookmarkStart w:id="342" w:name="_Toc368061978"/>
      <w:bookmarkStart w:id="343" w:name="_Toc368062091"/>
      <w:bookmarkStart w:id="344" w:name="_Toc412467289"/>
      <w:bookmarkStart w:id="345" w:name="_Toc411516752"/>
      <w:r w:rsidR="00A93DE8" w:rsidRPr="000B6EBD">
        <w:rPr>
          <w:rFonts w:ascii="Times New Roman" w:hAnsi="Times New Roman"/>
          <w:b/>
          <w:sz w:val="20"/>
        </w:rPr>
        <w:instrText>6.</w:instrText>
      </w:r>
      <w:r w:rsidR="00CE57E3" w:rsidRPr="000B6EBD">
        <w:rPr>
          <w:rFonts w:ascii="Times New Roman" w:hAnsi="Times New Roman"/>
          <w:b/>
          <w:sz w:val="20"/>
        </w:rPr>
        <w:instrText xml:space="preserve">8  </w:instrText>
      </w:r>
      <w:r w:rsidR="00745798" w:rsidRPr="000B6EBD">
        <w:rPr>
          <w:rFonts w:ascii="Times New Roman" w:hAnsi="Times New Roman"/>
          <w:b/>
          <w:sz w:val="20"/>
        </w:rPr>
        <w:instrText>ALLOWABLE COSTS FOR CHANGE ORDERS</w:instrText>
      </w:r>
      <w:r w:rsidR="00761069" w:rsidRPr="000B6EBD">
        <w:rPr>
          <w:rFonts w:ascii="Times New Roman" w:hAnsi="Times New Roman"/>
          <w:b/>
          <w:sz w:val="20"/>
        </w:rPr>
        <w:instrText>, FIELD DIRECTIVES</w:instrText>
      </w:r>
      <w:r w:rsidR="00745798" w:rsidRPr="000B6EBD">
        <w:rPr>
          <w:rFonts w:ascii="Times New Roman" w:hAnsi="Times New Roman"/>
          <w:b/>
          <w:sz w:val="20"/>
        </w:rPr>
        <w:instrText xml:space="preserve"> AND PROJECT CONTINGENCY USE</w:instrText>
      </w:r>
      <w:bookmarkEnd w:id="342"/>
      <w:bookmarkEnd w:id="343"/>
      <w:bookmarkEnd w:id="344"/>
      <w:bookmarkEnd w:id="345"/>
      <w:r w:rsidR="00A93DE8"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All proposed cost requests by CMR for a Change Order </w:t>
      </w:r>
      <w:r w:rsidR="00761069" w:rsidRPr="000B6EBD">
        <w:rPr>
          <w:rFonts w:ascii="Times New Roman" w:hAnsi="Times New Roman"/>
          <w:color w:val="000000"/>
          <w:sz w:val="20"/>
        </w:rPr>
        <w:t xml:space="preserve">or Field Directive </w:t>
      </w:r>
      <w:r w:rsidRPr="000B6EBD">
        <w:rPr>
          <w:rFonts w:ascii="Times New Roman" w:hAnsi="Times New Roman"/>
          <w:sz w:val="20"/>
        </w:rPr>
        <w:t>or for use of the Project Contingency shall include a complete itemized breakdown with the following detail, which are the only costs that will be allowed for these items.</w:t>
      </w:r>
    </w:p>
    <w:p w:rsidR="00124C74" w:rsidRPr="000B6EBD" w:rsidRDefault="00124C74" w:rsidP="00124C74">
      <w:pPr>
        <w:pStyle w:val="ListParagraph"/>
        <w:spacing w:after="160" w:line="259" w:lineRule="auto"/>
        <w:ind w:left="1080"/>
        <w:contextualSpacing/>
        <w:rPr>
          <w:rFonts w:ascii="Times New Roman" w:hAnsi="Times New Roman"/>
          <w:sz w:val="20"/>
        </w:rPr>
      </w:pPr>
    </w:p>
    <w:p w:rsidR="00071F93" w:rsidRDefault="002B1B1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 xml:space="preserve">Subcontractor(s)’ </w:t>
      </w:r>
      <w:r>
        <w:rPr>
          <w:rFonts w:ascii="Times New Roman" w:hAnsi="Times New Roman"/>
          <w:b/>
          <w:sz w:val="20"/>
        </w:rPr>
        <w:t xml:space="preserve">Direct </w:t>
      </w:r>
      <w:r w:rsidRPr="000B6EBD">
        <w:rPr>
          <w:rFonts w:ascii="Times New Roman" w:hAnsi="Times New Roman"/>
          <w:b/>
          <w:sz w:val="20"/>
        </w:rPr>
        <w:t>Labor</w:t>
      </w:r>
      <w:r>
        <w:rPr>
          <w:rFonts w:ascii="Times New Roman" w:hAnsi="Times New Roman"/>
          <w:b/>
          <w:sz w:val="20"/>
        </w:rPr>
        <w:t xml:space="preserve"> Costs</w:t>
      </w:r>
      <w:r w:rsidRPr="000B6EBD">
        <w:rPr>
          <w:rFonts w:ascii="Times New Roman" w:hAnsi="Times New Roman"/>
          <w:sz w:val="20"/>
        </w:rPr>
        <w:t>.  Compensation for Subcontractor(s)’ labor shall include the necessary payroll cost for labor, including first level supervision, directly engaged in performance of the changes</w:t>
      </w:r>
      <w:r w:rsidR="00A41BF3">
        <w:rPr>
          <w:rFonts w:ascii="Times New Roman" w:hAnsi="Times New Roman"/>
          <w:sz w:val="20"/>
        </w:rPr>
        <w:t xml:space="preserve"> ("Direct Labor Costs")</w:t>
      </w:r>
      <w:r w:rsidRPr="000B6EBD">
        <w:rPr>
          <w:rFonts w:ascii="Times New Roman" w:hAnsi="Times New Roman"/>
          <w:sz w:val="20"/>
        </w:rPr>
        <w:t xml:space="preserve">.  </w:t>
      </w:r>
    </w:p>
    <w:p w:rsidR="00071F93" w:rsidRDefault="00071F93" w:rsidP="00806D64">
      <w:pPr>
        <w:pStyle w:val="ListParagraph"/>
        <w:spacing w:after="160" w:line="259" w:lineRule="auto"/>
        <w:ind w:left="1440"/>
        <w:contextualSpacing/>
        <w:rPr>
          <w:rFonts w:ascii="Times New Roman" w:hAnsi="Times New Roman"/>
          <w:sz w:val="20"/>
        </w:rPr>
      </w:pPr>
    </w:p>
    <w:p w:rsidR="002B1B16" w:rsidRPr="00910D8D" w:rsidRDefault="00127294" w:rsidP="00591160">
      <w:pPr>
        <w:pStyle w:val="ListParagraph"/>
        <w:numPr>
          <w:ilvl w:val="3"/>
          <w:numId w:val="69"/>
        </w:numPr>
        <w:spacing w:after="160" w:line="259" w:lineRule="auto"/>
        <w:contextualSpacing/>
        <w:rPr>
          <w:rFonts w:ascii="Times New Roman" w:hAnsi="Times New Roman"/>
          <w:sz w:val="20"/>
        </w:rPr>
      </w:pPr>
      <w:r w:rsidRPr="00127294">
        <w:rPr>
          <w:rFonts w:ascii="Times New Roman" w:hAnsi="Times New Roman"/>
          <w:sz w:val="20"/>
        </w:rPr>
        <w:t>Direct Labor Costs</w:t>
      </w:r>
      <w:r w:rsidR="002B1B16" w:rsidRPr="00910D8D">
        <w:rPr>
          <w:rFonts w:ascii="Times New Roman" w:hAnsi="Times New Roman"/>
          <w:sz w:val="20"/>
        </w:rPr>
        <w:t xml:space="preserve"> shall not exceed:</w:t>
      </w:r>
    </w:p>
    <w:p w:rsidR="002B1B16" w:rsidRDefault="002B1B16" w:rsidP="002B1B16">
      <w:pPr>
        <w:pStyle w:val="ListParagraph"/>
        <w:spacing w:after="160" w:line="259" w:lineRule="auto"/>
        <w:ind w:left="1440"/>
        <w:contextualSpacing/>
        <w:rPr>
          <w:rFonts w:ascii="Times New Roman" w:hAnsi="Times New Roman"/>
          <w:sz w:val="20"/>
        </w:rPr>
      </w:pPr>
    </w:p>
    <w:p w:rsidR="002B1B16" w:rsidRDefault="002B1B1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Current prevailing wages in the locality for performance of the changes</w:t>
      </w:r>
      <w:r>
        <w:rPr>
          <w:rFonts w:ascii="Times New Roman" w:hAnsi="Times New Roman"/>
          <w:sz w:val="20"/>
        </w:rPr>
        <w:t>;</w:t>
      </w:r>
      <w:r w:rsidRPr="000B6EBD">
        <w:rPr>
          <w:rFonts w:ascii="Times New Roman" w:hAnsi="Times New Roman"/>
          <w:sz w:val="20"/>
        </w:rPr>
        <w:t xml:space="preserve"> and </w:t>
      </w:r>
    </w:p>
    <w:p w:rsidR="00071F93" w:rsidRDefault="00071F93" w:rsidP="00806D64">
      <w:pPr>
        <w:pStyle w:val="ListParagraph"/>
        <w:spacing w:after="160" w:line="259" w:lineRule="auto"/>
        <w:ind w:left="2520"/>
        <w:contextualSpacing/>
        <w:rPr>
          <w:rFonts w:ascii="Times New Roman" w:hAnsi="Times New Roman"/>
          <w:sz w:val="20"/>
        </w:rPr>
      </w:pPr>
    </w:p>
    <w:p w:rsidR="00071F93" w:rsidRDefault="002B1B1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Labor burden or labor charges</w:t>
      </w:r>
      <w:r>
        <w:rPr>
          <w:rFonts w:ascii="Times New Roman" w:hAnsi="Times New Roman"/>
          <w:sz w:val="20"/>
        </w:rPr>
        <w:t>, which</w:t>
      </w:r>
      <w:r w:rsidRPr="000B6EBD">
        <w:rPr>
          <w:rFonts w:ascii="Times New Roman" w:hAnsi="Times New Roman"/>
          <w:sz w:val="20"/>
        </w:rPr>
        <w:t xml:space="preserve"> shall only include documented FICA, Medicare, unemployment, and Workers’ Compensation charges and no other charges.  </w:t>
      </w:r>
    </w:p>
    <w:p w:rsidR="00071F93" w:rsidRPr="00806D64" w:rsidRDefault="00071F93" w:rsidP="00806D64">
      <w:pPr>
        <w:pStyle w:val="ListParagraph"/>
        <w:rPr>
          <w:rFonts w:ascii="Times New Roman" w:hAnsi="Times New Roman"/>
          <w:sz w:val="20"/>
        </w:rPr>
      </w:pPr>
    </w:p>
    <w:p w:rsidR="002B1B16" w:rsidRPr="000B6EBD" w:rsidRDefault="002B1B1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Use of a classification which would increase labor costs will not be permitted.  Exceptions will be permitted only when the CMR establishes, to the satisfaction of the Judicial Council, the necessity for payment at higher rates or classifications.</w:t>
      </w:r>
      <w:r w:rsidRPr="000B6EBD">
        <w:rPr>
          <w:rFonts w:ascii="Times New Roman" w:hAnsi="Times New Roman"/>
          <w:b/>
          <w:sz w:val="20"/>
        </w:rPr>
        <w:t xml:space="preserve"> </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Materials and Equipment</w:t>
      </w:r>
      <w:r w:rsidR="00745798" w:rsidRPr="000B6EBD">
        <w:rPr>
          <w:rFonts w:ascii="Times New Roman" w:hAnsi="Times New Roman"/>
          <w:b/>
          <w:sz w:val="20"/>
        </w:rPr>
        <w:t>.</w:t>
      </w:r>
      <w:r w:rsidRPr="000B6EBD">
        <w:rPr>
          <w:rFonts w:ascii="Times New Roman" w:hAnsi="Times New Roman"/>
          <w:sz w:val="20"/>
        </w:rPr>
        <w:t xml:space="preserve">  Compensation for materials and equipment shall include the necessary costs for materials and equipment directly required for performance of the changes.  Cost of materials and equipment may include costs of transportation and delivery.  If discounts by suppliers are available to the CMR, they shall be credited to the </w:t>
      </w:r>
      <w:r w:rsidR="008F364F" w:rsidRPr="000B6EBD">
        <w:rPr>
          <w:rFonts w:ascii="Times New Roman" w:hAnsi="Times New Roman"/>
          <w:sz w:val="20"/>
        </w:rPr>
        <w:t>Judicial Council</w:t>
      </w:r>
      <w:r w:rsidRPr="000B6EBD">
        <w:rPr>
          <w:rFonts w:ascii="Times New Roman" w:hAnsi="Times New Roman"/>
          <w:sz w:val="20"/>
        </w:rPr>
        <w:t xml:space="preserve">.  If materials and equipment are obtained from a supply or source owned by, or in part, by the CMR, payment therefore will not exceed current wholesale prices for such materials and equipment.  If, in the opinion of the </w:t>
      </w:r>
      <w:r w:rsidR="008F364F" w:rsidRPr="000B6EBD">
        <w:rPr>
          <w:rFonts w:ascii="Times New Roman" w:hAnsi="Times New Roman"/>
          <w:sz w:val="20"/>
        </w:rPr>
        <w:t>Judicial Council</w:t>
      </w:r>
      <w:r w:rsidRPr="000B6EBD">
        <w:rPr>
          <w:rFonts w:ascii="Times New Roman" w:hAnsi="Times New Roman"/>
          <w:sz w:val="20"/>
        </w:rPr>
        <w:t xml:space="preserve">, the cost of materials and equipment is excessive, or if the CMR fails to furnish satisfactory evidence of costs from supplier, the cost of materials and equipment shall be the lowest current wholesale price at which similar materials and equipment are available in quantities required.  The </w:t>
      </w:r>
      <w:r w:rsidR="008F364F" w:rsidRPr="000B6EBD">
        <w:rPr>
          <w:rFonts w:ascii="Times New Roman" w:hAnsi="Times New Roman"/>
          <w:sz w:val="20"/>
        </w:rPr>
        <w:t>Judicial Council</w:t>
      </w:r>
      <w:r w:rsidRPr="000B6EBD">
        <w:rPr>
          <w:rFonts w:ascii="Times New Roman" w:hAnsi="Times New Roman"/>
          <w:sz w:val="20"/>
        </w:rPr>
        <w:t xml:space="preserve"> reserves the right to furnish materials and equipment required for performance of the changes, and the CMR shall have no Claim for costs or mark-ups on such materials and equipment.</w:t>
      </w:r>
      <w:r w:rsidRPr="000B6EBD">
        <w:rPr>
          <w:rFonts w:ascii="Times New Roman" w:hAnsi="Times New Roman"/>
          <w:b/>
          <w:sz w:val="20"/>
        </w:rPr>
        <w:t xml:space="preserve"> </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Construction Equipment</w:t>
      </w:r>
      <w:r w:rsidR="00745798" w:rsidRPr="000B6EBD">
        <w:rPr>
          <w:rFonts w:ascii="Times New Roman" w:hAnsi="Times New Roman"/>
          <w:b/>
          <w:sz w:val="20"/>
        </w:rPr>
        <w:t>.</w:t>
      </w:r>
      <w:r w:rsidRPr="000B6EBD">
        <w:rPr>
          <w:rFonts w:ascii="Times New Roman" w:hAnsi="Times New Roman"/>
          <w:b/>
          <w:sz w:val="20"/>
        </w:rPr>
        <w:t xml:space="preserve"> </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Compensation for construction equipment shall include the necessary costs for use of construction equipment directly required for performance of the changes.  Any use for less than 30 minutes shall be considered one-half hour.  No costs will be allowed for time while construction equipment is inoperative, idle, or on stand-by, for any reason, unless such times have been approved in advance by the </w:t>
      </w:r>
      <w:r w:rsidR="008F364F" w:rsidRPr="000B6EBD">
        <w:rPr>
          <w:rFonts w:ascii="Times New Roman" w:hAnsi="Times New Roman"/>
          <w:sz w:val="20"/>
        </w:rPr>
        <w:t>Judicial Council</w:t>
      </w:r>
      <w:r w:rsidRPr="000B6EBD">
        <w:rPr>
          <w:rFonts w:ascii="Times New Roman" w:hAnsi="Times New Roman"/>
          <w:sz w:val="20"/>
        </w:rPr>
        <w:t>.  Rental time for construction equipment moved by its own power shall include the time required to move construction equipment to the Work site from the nearest available source for rental of such equipment, and time required to return such equipment to the source.  If construction equipment is not moved by its own power, loading and transportation costs will be paid in lieu of such rental time. Neither moving time nor loading and transportation costs will be allowed if the construction equipment is used for any work other than the changes.  No allowance will be made for individual pieces of construction equipment and tools having a replacement value of $500 or less.  No construction equipment costs will be recognized in excess of rental rates established by distributors or equipment rental agencies in the locality for performance of the changes.</w:t>
      </w:r>
      <w:r w:rsidRPr="000B6EBD">
        <w:rPr>
          <w:rFonts w:ascii="Times New Roman" w:hAnsi="Times New Roman"/>
          <w:b/>
          <w:sz w:val="20"/>
        </w:rPr>
        <w:t xml:space="preserve"> </w:t>
      </w:r>
    </w:p>
    <w:p w:rsidR="00124C74" w:rsidRPr="000B6EBD" w:rsidRDefault="00124C74" w:rsidP="00124C74">
      <w:pPr>
        <w:pStyle w:val="ListParagraph"/>
        <w:spacing w:after="160" w:line="259" w:lineRule="auto"/>
        <w:ind w:left="2520"/>
        <w:contextualSpacing/>
        <w:rPr>
          <w:rFonts w:ascii="Times New Roman" w:hAnsi="Times New Roman"/>
          <w:sz w:val="20"/>
        </w:rPr>
      </w:pPr>
    </w:p>
    <w:p w:rsidR="002A1273" w:rsidRPr="00353453"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Unless otherwise approved by the </w:t>
      </w:r>
      <w:r w:rsidR="008F364F" w:rsidRPr="000B6EBD">
        <w:rPr>
          <w:rFonts w:ascii="Times New Roman" w:hAnsi="Times New Roman"/>
          <w:sz w:val="20"/>
        </w:rPr>
        <w:t>Judicial Council</w:t>
      </w:r>
      <w:r w:rsidRPr="000B6EBD">
        <w:rPr>
          <w:rFonts w:ascii="Times New Roman" w:hAnsi="Times New Roman"/>
          <w:sz w:val="20"/>
        </w:rPr>
        <w:t xml:space="preserve">, the allowable rate for use of construction </w:t>
      </w:r>
      <w:r w:rsidRPr="00353453">
        <w:rPr>
          <w:rFonts w:ascii="Times New Roman" w:hAnsi="Times New Roman"/>
          <w:sz w:val="20"/>
        </w:rPr>
        <w:t>equipment shall constitute full compensation to the CMR for cost of fuel, power, oil, lubrication, supplies, necessary attachments, repairs and maintenance of any kind, depreciation, storage, insurance, labor except for construction equipment operators and any and all costs to the CMR incidental to the use of such construction equipment.</w:t>
      </w:r>
      <w:r w:rsidRPr="00353453">
        <w:rPr>
          <w:rFonts w:ascii="Times New Roman" w:hAnsi="Times New Roman"/>
          <w:b/>
          <w:sz w:val="20"/>
        </w:rPr>
        <w:t xml:space="preserve"> </w:t>
      </w:r>
    </w:p>
    <w:p w:rsidR="00124C74" w:rsidRPr="00353453" w:rsidRDefault="00124C74" w:rsidP="00124C74">
      <w:pPr>
        <w:pStyle w:val="ListParagraph"/>
        <w:rPr>
          <w:rFonts w:ascii="Times New Roman" w:hAnsi="Times New Roman"/>
          <w:sz w:val="20"/>
        </w:rPr>
      </w:pPr>
    </w:p>
    <w:p w:rsidR="001C462C" w:rsidRPr="00353453" w:rsidRDefault="000D1776" w:rsidP="00591160">
      <w:pPr>
        <w:pStyle w:val="ListParagraph"/>
        <w:numPr>
          <w:ilvl w:val="2"/>
          <w:numId w:val="69"/>
        </w:numPr>
        <w:spacing w:after="160" w:line="259" w:lineRule="auto"/>
        <w:contextualSpacing/>
        <w:rPr>
          <w:rFonts w:ascii="Times New Roman" w:hAnsi="Times New Roman"/>
          <w:sz w:val="20"/>
        </w:rPr>
      </w:pPr>
      <w:r w:rsidRPr="00353453">
        <w:rPr>
          <w:rFonts w:ascii="Times New Roman" w:hAnsi="Times New Roman"/>
          <w:b/>
          <w:color w:val="000000"/>
          <w:sz w:val="20"/>
        </w:rPr>
        <w:t xml:space="preserve">Mark-Ups for Added Work.  </w:t>
      </w:r>
      <w:r w:rsidRPr="00353453">
        <w:rPr>
          <w:rFonts w:ascii="Times New Roman" w:hAnsi="Times New Roman"/>
          <w:color w:val="000000"/>
          <w:sz w:val="20"/>
        </w:rPr>
        <w:t xml:space="preserve">The following amounts for mark-ups for performance of the </w:t>
      </w:r>
      <w:r w:rsidR="006E34CE" w:rsidRPr="00353453">
        <w:rPr>
          <w:rFonts w:ascii="Times New Roman" w:hAnsi="Times New Roman"/>
          <w:color w:val="000000"/>
          <w:sz w:val="20"/>
        </w:rPr>
        <w:t xml:space="preserve">added work </w:t>
      </w:r>
      <w:r w:rsidRPr="00353453">
        <w:rPr>
          <w:rFonts w:ascii="Times New Roman" w:hAnsi="Times New Roman"/>
          <w:color w:val="000000"/>
          <w:sz w:val="20"/>
        </w:rPr>
        <w:t xml:space="preserve"> shall constitute full compensation for all other costs not covered under the above-stated Allowable Costs, and includ</w:t>
      </w:r>
      <w:r w:rsidRPr="00201FC9">
        <w:rPr>
          <w:rFonts w:ascii="Times New Roman" w:hAnsi="Times New Roman"/>
          <w:color w:val="000000"/>
          <w:sz w:val="20"/>
        </w:rPr>
        <w:t>es compensation for all</w:t>
      </w:r>
      <w:r w:rsidR="00CD036D" w:rsidRPr="00353453">
        <w:rPr>
          <w:rFonts w:ascii="Times New Roman" w:hAnsi="Times New Roman"/>
          <w:color w:val="000000"/>
          <w:sz w:val="20"/>
        </w:rPr>
        <w:t xml:space="preserve"> </w:t>
      </w:r>
      <w:r w:rsidRPr="00353453">
        <w:rPr>
          <w:rFonts w:ascii="Times New Roman" w:hAnsi="Times New Roman"/>
          <w:color w:val="000000"/>
          <w:sz w:val="20"/>
        </w:rPr>
        <w:t xml:space="preserve">additional field and home office overhead, profit, insurance, taxes, and bonds.  CMR is not permitted to add costs for additional items that are part of the CMR’s General Conditions in its performance of the Work unless approved in advance by the </w:t>
      </w:r>
      <w:r w:rsidR="00D05DE1" w:rsidRPr="00353453">
        <w:rPr>
          <w:rFonts w:ascii="Times New Roman" w:hAnsi="Times New Roman"/>
          <w:sz w:val="20"/>
        </w:rPr>
        <w:t>Judicial Council</w:t>
      </w:r>
      <w:r w:rsidRPr="00353453">
        <w:rPr>
          <w:rFonts w:ascii="Times New Roman" w:hAnsi="Times New Roman"/>
          <w:color w:val="000000"/>
          <w:sz w:val="20"/>
        </w:rPr>
        <w:t>.</w:t>
      </w:r>
    </w:p>
    <w:p w:rsidR="00B97A40" w:rsidRPr="00353453" w:rsidRDefault="00B97A40" w:rsidP="00B97A40">
      <w:pPr>
        <w:pStyle w:val="ListParagraph"/>
        <w:spacing w:after="160" w:line="259" w:lineRule="auto"/>
        <w:ind w:left="2520"/>
        <w:contextualSpacing/>
        <w:rPr>
          <w:rFonts w:ascii="Times New Roman" w:hAnsi="Times New Roman"/>
          <w:sz w:val="20"/>
        </w:rPr>
      </w:pPr>
    </w:p>
    <w:p w:rsidR="00EE30E8" w:rsidRPr="00EE30E8" w:rsidRDefault="00071F93" w:rsidP="00591160">
      <w:pPr>
        <w:pStyle w:val="ListParagraph"/>
        <w:numPr>
          <w:ilvl w:val="3"/>
          <w:numId w:val="69"/>
        </w:numPr>
        <w:spacing w:after="160" w:line="259" w:lineRule="auto"/>
        <w:contextualSpacing/>
        <w:rPr>
          <w:rFonts w:ascii="Times New Roman" w:hAnsi="Times New Roman"/>
          <w:sz w:val="20"/>
        </w:rPr>
      </w:pPr>
      <w:r w:rsidRPr="005B421E">
        <w:rPr>
          <w:rFonts w:ascii="Times New Roman" w:hAnsi="Times New Roman"/>
          <w:b/>
          <w:color w:val="000000"/>
          <w:sz w:val="20"/>
        </w:rPr>
        <w:t>CMR Mark-Up</w:t>
      </w:r>
      <w:r w:rsidR="005B421E">
        <w:rPr>
          <w:rFonts w:ascii="Times New Roman" w:hAnsi="Times New Roman"/>
          <w:b/>
          <w:color w:val="000000"/>
          <w:sz w:val="20"/>
        </w:rPr>
        <w:t>:</w:t>
      </w:r>
      <w:r w:rsidRPr="005B421E">
        <w:rPr>
          <w:rFonts w:ascii="Times New Roman" w:hAnsi="Times New Roman"/>
          <w:b/>
          <w:color w:val="000000"/>
          <w:sz w:val="20"/>
        </w:rPr>
        <w:t xml:space="preserve">  </w:t>
      </w:r>
      <w:r w:rsidR="000F4C55" w:rsidRPr="005B421E">
        <w:rPr>
          <w:rFonts w:ascii="Times New Roman" w:hAnsi="Times New Roman"/>
          <w:color w:val="000000"/>
          <w:sz w:val="20"/>
        </w:rPr>
        <w:t>CMR’s fee for Subcontractor-performed work:  Six percent (6%) of</w:t>
      </w:r>
      <w:r w:rsidR="00EE30E8">
        <w:rPr>
          <w:rFonts w:ascii="Times New Roman" w:hAnsi="Times New Roman"/>
          <w:color w:val="000000"/>
          <w:sz w:val="20"/>
        </w:rPr>
        <w:t>:</w:t>
      </w:r>
    </w:p>
    <w:p w:rsidR="006B2FF9" w:rsidRDefault="006B2FF9">
      <w:pPr>
        <w:pStyle w:val="ListParagraph"/>
        <w:spacing w:after="160" w:line="259" w:lineRule="auto"/>
        <w:ind w:left="2520"/>
        <w:contextualSpacing/>
        <w:rPr>
          <w:rFonts w:ascii="Times New Roman" w:hAnsi="Times New Roman"/>
          <w:sz w:val="20"/>
        </w:rPr>
      </w:pPr>
    </w:p>
    <w:p w:rsidR="006B2FF9" w:rsidRDefault="00EE30E8" w:rsidP="00591160">
      <w:pPr>
        <w:pStyle w:val="ListParagraph"/>
        <w:numPr>
          <w:ilvl w:val="4"/>
          <w:numId w:val="69"/>
        </w:numPr>
        <w:spacing w:after="160" w:line="259" w:lineRule="auto"/>
        <w:contextualSpacing/>
        <w:rPr>
          <w:rFonts w:ascii="Times New Roman" w:hAnsi="Times New Roman"/>
          <w:sz w:val="20"/>
        </w:rPr>
      </w:pPr>
      <w:r w:rsidRPr="005B421E">
        <w:rPr>
          <w:rFonts w:ascii="Times New Roman" w:hAnsi="Times New Roman"/>
          <w:color w:val="000000"/>
          <w:sz w:val="20"/>
        </w:rPr>
        <w:t xml:space="preserve">The </w:t>
      </w:r>
      <w:r w:rsidR="000F4C55" w:rsidRPr="005B421E">
        <w:rPr>
          <w:rFonts w:ascii="Times New Roman" w:hAnsi="Times New Roman"/>
          <w:color w:val="000000"/>
          <w:sz w:val="20"/>
        </w:rPr>
        <w:t xml:space="preserve">Direct </w:t>
      </w:r>
      <w:r w:rsidR="00401ECA">
        <w:rPr>
          <w:rFonts w:ascii="Times New Roman" w:hAnsi="Times New Roman"/>
          <w:color w:val="000000"/>
          <w:sz w:val="20"/>
        </w:rPr>
        <w:t>Labor Costs</w:t>
      </w:r>
      <w:r>
        <w:rPr>
          <w:rFonts w:ascii="Times New Roman" w:hAnsi="Times New Roman"/>
          <w:color w:val="000000"/>
          <w:sz w:val="20"/>
        </w:rPr>
        <w:t>,</w:t>
      </w:r>
      <w:r w:rsidR="00401ECA">
        <w:rPr>
          <w:rFonts w:ascii="Times New Roman" w:hAnsi="Times New Roman"/>
          <w:color w:val="000000"/>
          <w:sz w:val="20"/>
        </w:rPr>
        <w:t xml:space="preserve"> and </w:t>
      </w:r>
    </w:p>
    <w:p w:rsidR="006B2FF9" w:rsidRDefault="006B2FF9">
      <w:pPr>
        <w:pStyle w:val="ListParagraph"/>
        <w:spacing w:after="160" w:line="259" w:lineRule="auto"/>
        <w:ind w:left="3240"/>
        <w:contextualSpacing/>
        <w:rPr>
          <w:rFonts w:ascii="Times New Roman" w:hAnsi="Times New Roman"/>
          <w:sz w:val="20"/>
        </w:rPr>
      </w:pPr>
    </w:p>
    <w:p w:rsidR="006B2FF9" w:rsidRDefault="00EE30E8"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color w:val="000000"/>
          <w:sz w:val="20"/>
        </w:rPr>
        <w:t>T</w:t>
      </w:r>
      <w:r w:rsidR="00401ECA">
        <w:rPr>
          <w:rFonts w:ascii="Times New Roman" w:hAnsi="Times New Roman"/>
          <w:color w:val="000000"/>
          <w:sz w:val="20"/>
        </w:rPr>
        <w:t xml:space="preserve">he </w:t>
      </w:r>
      <w:r w:rsidR="00401ECA" w:rsidRPr="00353453">
        <w:rPr>
          <w:rFonts w:ascii="Times New Roman" w:hAnsi="Times New Roman"/>
          <w:color w:val="000000"/>
          <w:sz w:val="20"/>
        </w:rPr>
        <w:t xml:space="preserve">Subcontractor’s direct Materials </w:t>
      </w:r>
      <w:r w:rsidR="00401ECA">
        <w:rPr>
          <w:rFonts w:ascii="Times New Roman" w:hAnsi="Times New Roman"/>
          <w:color w:val="000000"/>
          <w:sz w:val="20"/>
        </w:rPr>
        <w:t xml:space="preserve">and </w:t>
      </w:r>
      <w:r w:rsidR="00401ECA" w:rsidRPr="00353453">
        <w:rPr>
          <w:rFonts w:ascii="Times New Roman" w:hAnsi="Times New Roman"/>
          <w:color w:val="000000"/>
          <w:sz w:val="20"/>
        </w:rPr>
        <w:t xml:space="preserve">Equipment </w:t>
      </w:r>
      <w:r w:rsidR="00401ECA">
        <w:rPr>
          <w:rFonts w:ascii="Times New Roman" w:hAnsi="Times New Roman"/>
          <w:color w:val="000000"/>
          <w:sz w:val="20"/>
        </w:rPr>
        <w:t>and direct Construction Equipment</w:t>
      </w:r>
      <w:r>
        <w:rPr>
          <w:rFonts w:ascii="Times New Roman" w:hAnsi="Times New Roman"/>
          <w:color w:val="000000"/>
          <w:sz w:val="20"/>
        </w:rPr>
        <w:t xml:space="preserve"> costs </w:t>
      </w:r>
      <w:r w:rsidR="00401ECA">
        <w:rPr>
          <w:rFonts w:ascii="Times New Roman" w:hAnsi="Times New Roman"/>
          <w:color w:val="000000"/>
          <w:sz w:val="20"/>
        </w:rPr>
        <w:t>(colle</w:t>
      </w:r>
      <w:r>
        <w:rPr>
          <w:rFonts w:ascii="Times New Roman" w:hAnsi="Times New Roman"/>
          <w:color w:val="000000"/>
          <w:sz w:val="20"/>
        </w:rPr>
        <w:t>ctively “</w:t>
      </w:r>
      <w:r w:rsidR="00537AD8">
        <w:rPr>
          <w:rFonts w:ascii="Times New Roman" w:hAnsi="Times New Roman"/>
          <w:color w:val="000000"/>
          <w:sz w:val="20"/>
        </w:rPr>
        <w:t xml:space="preserve"> Direct </w:t>
      </w:r>
      <w:r>
        <w:rPr>
          <w:rFonts w:ascii="Times New Roman" w:hAnsi="Times New Roman"/>
          <w:color w:val="000000"/>
          <w:sz w:val="20"/>
        </w:rPr>
        <w:t>Materials &amp; Equipment</w:t>
      </w:r>
      <w:r w:rsidR="00401ECA">
        <w:rPr>
          <w:rFonts w:ascii="Times New Roman" w:hAnsi="Times New Roman"/>
          <w:color w:val="000000"/>
          <w:sz w:val="20"/>
        </w:rPr>
        <w:t xml:space="preserve"> </w:t>
      </w:r>
      <w:r>
        <w:rPr>
          <w:rFonts w:ascii="Times New Roman" w:hAnsi="Times New Roman"/>
          <w:color w:val="000000"/>
          <w:sz w:val="20"/>
        </w:rPr>
        <w:t>Costs”)</w:t>
      </w:r>
      <w:r w:rsidR="000F4C55" w:rsidRPr="005B421E">
        <w:rPr>
          <w:rFonts w:ascii="Times New Roman" w:hAnsi="Times New Roman"/>
          <w:color w:val="000000"/>
          <w:sz w:val="20"/>
        </w:rPr>
        <w:t>.</w:t>
      </w:r>
    </w:p>
    <w:p w:rsidR="00B97A40" w:rsidRPr="00353453" w:rsidRDefault="00B97A40" w:rsidP="00B97A40">
      <w:pPr>
        <w:pStyle w:val="ListParagraph"/>
        <w:rPr>
          <w:rFonts w:ascii="Times New Roman" w:hAnsi="Times New Roman"/>
          <w:sz w:val="20"/>
        </w:rPr>
      </w:pPr>
    </w:p>
    <w:p w:rsidR="000D1776" w:rsidRPr="00401ECA" w:rsidRDefault="000D1776" w:rsidP="00591160">
      <w:pPr>
        <w:pStyle w:val="ListParagraph"/>
        <w:numPr>
          <w:ilvl w:val="3"/>
          <w:numId w:val="69"/>
        </w:numPr>
        <w:spacing w:after="160" w:line="259" w:lineRule="auto"/>
        <w:contextualSpacing/>
        <w:rPr>
          <w:rFonts w:ascii="Times New Roman" w:hAnsi="Times New Roman"/>
          <w:sz w:val="20"/>
        </w:rPr>
      </w:pPr>
      <w:r w:rsidRPr="00401ECA">
        <w:rPr>
          <w:rFonts w:ascii="Times New Roman" w:hAnsi="Times New Roman"/>
          <w:b/>
          <w:color w:val="000000"/>
          <w:sz w:val="20"/>
        </w:rPr>
        <w:t>Subcontractor</w:t>
      </w:r>
      <w:r w:rsidR="00071F93" w:rsidRPr="00401ECA">
        <w:rPr>
          <w:rFonts w:ascii="Times New Roman" w:hAnsi="Times New Roman"/>
          <w:b/>
          <w:color w:val="000000"/>
          <w:sz w:val="20"/>
        </w:rPr>
        <w:t>(s) Mark-Up</w:t>
      </w:r>
      <w:r w:rsidRPr="00401ECA">
        <w:rPr>
          <w:rFonts w:ascii="Times New Roman" w:hAnsi="Times New Roman"/>
          <w:color w:val="000000"/>
          <w:sz w:val="20"/>
        </w:rPr>
        <w:t>: The Subcontractor</w:t>
      </w:r>
      <w:r w:rsidR="00071F93" w:rsidRPr="00401ECA">
        <w:rPr>
          <w:rFonts w:ascii="Times New Roman" w:hAnsi="Times New Roman"/>
          <w:color w:val="000000"/>
          <w:sz w:val="20"/>
        </w:rPr>
        <w:t>(s)</w:t>
      </w:r>
      <w:r w:rsidRPr="00401ECA">
        <w:rPr>
          <w:rFonts w:ascii="Times New Roman" w:hAnsi="Times New Roman"/>
          <w:color w:val="000000"/>
          <w:sz w:val="20"/>
        </w:rPr>
        <w:t xml:space="preserve"> shall compute mark ups as follows</w:t>
      </w:r>
      <w:r w:rsidR="00071F93" w:rsidRPr="00401ECA">
        <w:rPr>
          <w:rFonts w:ascii="Times New Roman" w:hAnsi="Times New Roman"/>
          <w:color w:val="000000"/>
          <w:sz w:val="20"/>
        </w:rPr>
        <w:t>:</w:t>
      </w:r>
    </w:p>
    <w:p w:rsidR="00B97A40" w:rsidRPr="00353453" w:rsidRDefault="00B97A40" w:rsidP="00B97A40">
      <w:pPr>
        <w:pStyle w:val="ListParagraph"/>
        <w:rPr>
          <w:rFonts w:ascii="Times New Roman" w:hAnsi="Times New Roman"/>
          <w:sz w:val="20"/>
        </w:rPr>
      </w:pPr>
    </w:p>
    <w:p w:rsidR="002B1B16" w:rsidRPr="00F66776" w:rsidRDefault="002B1B16" w:rsidP="00591160">
      <w:pPr>
        <w:pStyle w:val="ListParagraph"/>
        <w:numPr>
          <w:ilvl w:val="4"/>
          <w:numId w:val="69"/>
        </w:numPr>
        <w:spacing w:after="160" w:line="259" w:lineRule="auto"/>
        <w:contextualSpacing/>
        <w:rPr>
          <w:rFonts w:ascii="Times New Roman" w:hAnsi="Times New Roman"/>
          <w:sz w:val="20"/>
        </w:rPr>
      </w:pPr>
      <w:r w:rsidRPr="00353453">
        <w:rPr>
          <w:rFonts w:ascii="Times New Roman" w:hAnsi="Times New Roman"/>
          <w:color w:val="000000"/>
          <w:sz w:val="20"/>
        </w:rPr>
        <w:t xml:space="preserve">For Subcontractor’s Direct Labor Costs:  </w:t>
      </w:r>
    </w:p>
    <w:p w:rsidR="005B421E" w:rsidRDefault="005B421E">
      <w:pPr>
        <w:pStyle w:val="ListParagraph"/>
        <w:spacing w:after="160" w:line="259" w:lineRule="auto"/>
        <w:ind w:left="3240"/>
        <w:contextualSpacing/>
        <w:rPr>
          <w:rFonts w:ascii="Times New Roman" w:hAnsi="Times New Roman"/>
          <w:sz w:val="20"/>
        </w:rPr>
      </w:pPr>
    </w:p>
    <w:p w:rsidR="002B1B16" w:rsidRPr="00AF2A8C" w:rsidRDefault="002B1B16" w:rsidP="00591160">
      <w:pPr>
        <w:pStyle w:val="ListParagraph"/>
        <w:numPr>
          <w:ilvl w:val="5"/>
          <w:numId w:val="69"/>
        </w:numPr>
        <w:spacing w:after="160" w:line="259" w:lineRule="auto"/>
        <w:contextualSpacing/>
        <w:rPr>
          <w:rFonts w:ascii="Times New Roman" w:hAnsi="Times New Roman"/>
          <w:sz w:val="20"/>
        </w:rPr>
      </w:pPr>
      <w:r>
        <w:rPr>
          <w:rFonts w:ascii="Times New Roman" w:hAnsi="Times New Roman"/>
          <w:color w:val="000000"/>
          <w:sz w:val="20"/>
        </w:rPr>
        <w:t>If the labor is performed by a first-tier subcontractor: Seven percent (7%)</w:t>
      </w:r>
      <w:r w:rsidR="00401ECA">
        <w:rPr>
          <w:rFonts w:ascii="Times New Roman" w:hAnsi="Times New Roman"/>
          <w:color w:val="000000"/>
          <w:sz w:val="20"/>
        </w:rPr>
        <w:t xml:space="preserve"> of the </w:t>
      </w:r>
      <w:r w:rsidR="00401ECA" w:rsidRPr="00353453">
        <w:rPr>
          <w:rFonts w:ascii="Times New Roman" w:hAnsi="Times New Roman"/>
          <w:color w:val="000000"/>
          <w:sz w:val="20"/>
        </w:rPr>
        <w:t>Direct Labor Costs</w:t>
      </w:r>
      <w:r w:rsidR="00401ECA">
        <w:rPr>
          <w:rFonts w:ascii="Times New Roman" w:hAnsi="Times New Roman"/>
          <w:color w:val="000000"/>
          <w:sz w:val="20"/>
        </w:rPr>
        <w:t>.</w:t>
      </w:r>
    </w:p>
    <w:p w:rsidR="00401ECA" w:rsidRPr="00AF2A8C" w:rsidRDefault="002B1B16" w:rsidP="00591160">
      <w:pPr>
        <w:pStyle w:val="ListParagraph"/>
        <w:numPr>
          <w:ilvl w:val="5"/>
          <w:numId w:val="69"/>
        </w:numPr>
        <w:spacing w:after="160" w:line="259" w:lineRule="auto"/>
        <w:contextualSpacing/>
        <w:rPr>
          <w:rFonts w:ascii="Times New Roman" w:hAnsi="Times New Roman"/>
          <w:sz w:val="20"/>
        </w:rPr>
      </w:pPr>
      <w:r>
        <w:rPr>
          <w:rFonts w:ascii="Times New Roman" w:hAnsi="Times New Roman"/>
          <w:color w:val="000000"/>
          <w:sz w:val="20"/>
        </w:rPr>
        <w:t xml:space="preserve">If the labor is performed by a second-tier subcontractor: </w:t>
      </w:r>
      <w:r w:rsidRPr="00353453">
        <w:rPr>
          <w:rFonts w:ascii="Times New Roman" w:hAnsi="Times New Roman"/>
          <w:color w:val="000000"/>
          <w:sz w:val="20"/>
        </w:rPr>
        <w:t xml:space="preserve">The aggregate </w:t>
      </w:r>
      <w:r w:rsidR="00071F93" w:rsidRPr="00353453">
        <w:rPr>
          <w:rFonts w:ascii="Times New Roman" w:hAnsi="Times New Roman"/>
          <w:color w:val="000000"/>
          <w:sz w:val="20"/>
        </w:rPr>
        <w:t xml:space="preserve">mark-ups </w:t>
      </w:r>
      <w:r w:rsidR="00F66776">
        <w:rPr>
          <w:rFonts w:ascii="Times New Roman" w:hAnsi="Times New Roman"/>
          <w:color w:val="000000"/>
          <w:sz w:val="20"/>
        </w:rPr>
        <w:t>for both</w:t>
      </w:r>
      <w:r w:rsidR="00F66776" w:rsidRPr="00353453">
        <w:rPr>
          <w:rFonts w:ascii="Times New Roman" w:hAnsi="Times New Roman"/>
          <w:color w:val="000000"/>
          <w:sz w:val="20"/>
        </w:rPr>
        <w:t xml:space="preserve"> </w:t>
      </w:r>
      <w:r w:rsidR="00071F93" w:rsidRPr="00353453">
        <w:rPr>
          <w:rFonts w:ascii="Times New Roman" w:hAnsi="Times New Roman"/>
          <w:color w:val="000000"/>
          <w:sz w:val="20"/>
        </w:rPr>
        <w:t xml:space="preserve">subcontract </w:t>
      </w:r>
      <w:r w:rsidRPr="00353453">
        <w:rPr>
          <w:rFonts w:ascii="Times New Roman" w:hAnsi="Times New Roman"/>
          <w:color w:val="000000"/>
          <w:sz w:val="20"/>
        </w:rPr>
        <w:t xml:space="preserve">tiers shall not exceed </w:t>
      </w:r>
      <w:r w:rsidR="00431135">
        <w:rPr>
          <w:rFonts w:ascii="Times New Roman" w:hAnsi="Times New Roman"/>
          <w:color w:val="000000"/>
          <w:sz w:val="20"/>
        </w:rPr>
        <w:t xml:space="preserve">fourteen </w:t>
      </w:r>
      <w:r>
        <w:rPr>
          <w:rFonts w:ascii="Times New Roman" w:hAnsi="Times New Roman"/>
          <w:color w:val="000000"/>
          <w:sz w:val="20"/>
        </w:rPr>
        <w:t>percent (14%)</w:t>
      </w:r>
      <w:r w:rsidR="00401ECA" w:rsidRPr="00401ECA">
        <w:rPr>
          <w:rFonts w:ascii="Times New Roman" w:hAnsi="Times New Roman"/>
          <w:color w:val="000000"/>
          <w:sz w:val="20"/>
        </w:rPr>
        <w:t xml:space="preserve"> </w:t>
      </w:r>
      <w:r w:rsidR="00401ECA">
        <w:rPr>
          <w:rFonts w:ascii="Times New Roman" w:hAnsi="Times New Roman"/>
          <w:color w:val="000000"/>
          <w:sz w:val="20"/>
        </w:rPr>
        <w:t xml:space="preserve">of the </w:t>
      </w:r>
      <w:r w:rsidR="00401ECA" w:rsidRPr="00353453">
        <w:rPr>
          <w:rFonts w:ascii="Times New Roman" w:hAnsi="Times New Roman"/>
          <w:color w:val="000000"/>
          <w:sz w:val="20"/>
        </w:rPr>
        <w:t>Direct Labor Costs</w:t>
      </w:r>
      <w:r w:rsidR="00401ECA">
        <w:rPr>
          <w:rFonts w:ascii="Times New Roman" w:hAnsi="Times New Roman"/>
          <w:color w:val="000000"/>
          <w:sz w:val="20"/>
        </w:rPr>
        <w:t>.</w:t>
      </w:r>
    </w:p>
    <w:p w:rsidR="002B1B16" w:rsidRPr="00401ECA" w:rsidRDefault="002B1B16" w:rsidP="00591160">
      <w:pPr>
        <w:pStyle w:val="ListParagraph"/>
        <w:numPr>
          <w:ilvl w:val="5"/>
          <w:numId w:val="69"/>
        </w:numPr>
        <w:spacing w:after="160" w:line="259" w:lineRule="auto"/>
        <w:contextualSpacing/>
        <w:rPr>
          <w:rFonts w:ascii="Times New Roman" w:hAnsi="Times New Roman"/>
          <w:sz w:val="20"/>
        </w:rPr>
      </w:pPr>
      <w:r>
        <w:rPr>
          <w:rFonts w:ascii="Times New Roman" w:hAnsi="Times New Roman"/>
          <w:color w:val="000000"/>
          <w:sz w:val="20"/>
        </w:rPr>
        <w:t xml:space="preserve">If the labor is performed by a third-tier or lower subcontractor: </w:t>
      </w:r>
      <w:r w:rsidRPr="00353453">
        <w:rPr>
          <w:rFonts w:ascii="Times New Roman" w:hAnsi="Times New Roman"/>
          <w:color w:val="000000"/>
          <w:sz w:val="20"/>
        </w:rPr>
        <w:t xml:space="preserve">The aggregate mark-ups </w:t>
      </w:r>
      <w:r w:rsidR="00071F93">
        <w:rPr>
          <w:rFonts w:ascii="Times New Roman" w:hAnsi="Times New Roman"/>
          <w:color w:val="000000"/>
          <w:sz w:val="20"/>
        </w:rPr>
        <w:t>of</w:t>
      </w:r>
      <w:r w:rsidRPr="00353453">
        <w:rPr>
          <w:rFonts w:ascii="Times New Roman" w:hAnsi="Times New Roman"/>
          <w:color w:val="000000"/>
          <w:sz w:val="20"/>
        </w:rPr>
        <w:t xml:space="preserve"> all subcontract tiers shall not exceed </w:t>
      </w:r>
      <w:r w:rsidR="00431135">
        <w:rPr>
          <w:rFonts w:ascii="Times New Roman" w:hAnsi="Times New Roman"/>
          <w:color w:val="000000"/>
          <w:sz w:val="20"/>
        </w:rPr>
        <w:t xml:space="preserve">twenty percent </w:t>
      </w:r>
      <w:r w:rsidRPr="00AF2A8C">
        <w:rPr>
          <w:rFonts w:ascii="Times New Roman" w:hAnsi="Times New Roman"/>
          <w:color w:val="000000"/>
          <w:sz w:val="20"/>
        </w:rPr>
        <w:t>(20%)</w:t>
      </w:r>
      <w:r w:rsidR="00401ECA" w:rsidRPr="00401ECA">
        <w:rPr>
          <w:rFonts w:ascii="Times New Roman" w:hAnsi="Times New Roman"/>
          <w:color w:val="000000"/>
          <w:sz w:val="20"/>
        </w:rPr>
        <w:t xml:space="preserve"> </w:t>
      </w:r>
      <w:r w:rsidR="00401ECA">
        <w:rPr>
          <w:rFonts w:ascii="Times New Roman" w:hAnsi="Times New Roman"/>
          <w:color w:val="000000"/>
          <w:sz w:val="20"/>
        </w:rPr>
        <w:t xml:space="preserve">of the </w:t>
      </w:r>
      <w:r w:rsidR="00401ECA" w:rsidRPr="00353453">
        <w:rPr>
          <w:rFonts w:ascii="Times New Roman" w:hAnsi="Times New Roman"/>
          <w:color w:val="000000"/>
          <w:sz w:val="20"/>
        </w:rPr>
        <w:t>Direct Labor Costs</w:t>
      </w:r>
      <w:r w:rsidR="00401ECA">
        <w:rPr>
          <w:rFonts w:ascii="Times New Roman" w:hAnsi="Times New Roman"/>
          <w:color w:val="000000"/>
          <w:sz w:val="20"/>
        </w:rPr>
        <w:t>.</w:t>
      </w:r>
    </w:p>
    <w:p w:rsidR="00B97A40" w:rsidRPr="00353453" w:rsidRDefault="00B97A40" w:rsidP="00B97A40">
      <w:pPr>
        <w:pStyle w:val="ListParagraph"/>
        <w:spacing w:after="160" w:line="259" w:lineRule="auto"/>
        <w:ind w:left="3240"/>
        <w:contextualSpacing/>
        <w:rPr>
          <w:rFonts w:ascii="Times New Roman" w:hAnsi="Times New Roman"/>
          <w:sz w:val="20"/>
        </w:rPr>
      </w:pPr>
    </w:p>
    <w:p w:rsidR="002B1B16" w:rsidRPr="00F66776" w:rsidRDefault="002B1B16" w:rsidP="00591160">
      <w:pPr>
        <w:pStyle w:val="ListParagraph"/>
        <w:numPr>
          <w:ilvl w:val="4"/>
          <w:numId w:val="69"/>
        </w:numPr>
        <w:spacing w:after="160" w:line="259" w:lineRule="auto"/>
        <w:contextualSpacing/>
        <w:rPr>
          <w:rFonts w:ascii="Times New Roman" w:hAnsi="Times New Roman"/>
          <w:sz w:val="20"/>
        </w:rPr>
      </w:pPr>
      <w:r w:rsidRPr="00353453">
        <w:rPr>
          <w:rFonts w:ascii="Times New Roman" w:hAnsi="Times New Roman"/>
          <w:color w:val="000000"/>
          <w:sz w:val="20"/>
        </w:rPr>
        <w:t xml:space="preserve">For Subcontractor’s </w:t>
      </w:r>
      <w:bookmarkStart w:id="346" w:name="_GoBack"/>
      <w:bookmarkEnd w:id="346"/>
      <w:r w:rsidR="00537AD8">
        <w:rPr>
          <w:rFonts w:ascii="Times New Roman" w:hAnsi="Times New Roman"/>
          <w:color w:val="000000"/>
          <w:sz w:val="20"/>
        </w:rPr>
        <w:t xml:space="preserve">Direct </w:t>
      </w:r>
      <w:r w:rsidRPr="00353453">
        <w:rPr>
          <w:rFonts w:ascii="Times New Roman" w:hAnsi="Times New Roman"/>
          <w:color w:val="000000"/>
          <w:sz w:val="20"/>
        </w:rPr>
        <w:t xml:space="preserve">Materials </w:t>
      </w:r>
      <w:r w:rsidR="00401ECA">
        <w:rPr>
          <w:rFonts w:ascii="Times New Roman" w:hAnsi="Times New Roman"/>
          <w:color w:val="000000"/>
          <w:sz w:val="20"/>
        </w:rPr>
        <w:t>&amp;</w:t>
      </w:r>
      <w:r w:rsidR="00A41BF3">
        <w:rPr>
          <w:rFonts w:ascii="Times New Roman" w:hAnsi="Times New Roman"/>
          <w:color w:val="000000"/>
          <w:sz w:val="20"/>
        </w:rPr>
        <w:t xml:space="preserve"> </w:t>
      </w:r>
      <w:r w:rsidRPr="00353453">
        <w:rPr>
          <w:rFonts w:ascii="Times New Roman" w:hAnsi="Times New Roman"/>
          <w:color w:val="000000"/>
          <w:sz w:val="20"/>
        </w:rPr>
        <w:t xml:space="preserve">Equipment </w:t>
      </w:r>
      <w:r w:rsidR="00A72919">
        <w:rPr>
          <w:rFonts w:ascii="Times New Roman" w:hAnsi="Times New Roman"/>
          <w:color w:val="000000"/>
          <w:sz w:val="20"/>
        </w:rPr>
        <w:t>Costs</w:t>
      </w:r>
      <w:r w:rsidRPr="00353453">
        <w:rPr>
          <w:rFonts w:ascii="Times New Roman" w:hAnsi="Times New Roman"/>
          <w:color w:val="000000"/>
          <w:sz w:val="20"/>
        </w:rPr>
        <w:t xml:space="preserve">:  </w:t>
      </w:r>
    </w:p>
    <w:p w:rsidR="005B421E" w:rsidRDefault="005B421E">
      <w:pPr>
        <w:pStyle w:val="ListParagraph"/>
        <w:spacing w:after="160" w:line="259" w:lineRule="auto"/>
        <w:ind w:left="3240"/>
        <w:contextualSpacing/>
        <w:rPr>
          <w:rFonts w:ascii="Times New Roman" w:hAnsi="Times New Roman"/>
          <w:sz w:val="20"/>
        </w:rPr>
      </w:pPr>
    </w:p>
    <w:p w:rsidR="002B1B16" w:rsidRPr="00AF2A8C" w:rsidRDefault="002B1B16" w:rsidP="00591160">
      <w:pPr>
        <w:pStyle w:val="ListParagraph"/>
        <w:numPr>
          <w:ilvl w:val="5"/>
          <w:numId w:val="69"/>
        </w:numPr>
        <w:spacing w:after="160" w:line="259" w:lineRule="auto"/>
        <w:contextualSpacing/>
        <w:rPr>
          <w:rFonts w:ascii="Times New Roman" w:hAnsi="Times New Roman"/>
          <w:sz w:val="20"/>
        </w:rPr>
      </w:pPr>
      <w:r>
        <w:rPr>
          <w:rFonts w:ascii="Times New Roman" w:hAnsi="Times New Roman"/>
          <w:color w:val="000000"/>
          <w:sz w:val="20"/>
        </w:rPr>
        <w:lastRenderedPageBreak/>
        <w:t xml:space="preserve">If the </w:t>
      </w:r>
      <w:r w:rsidRPr="00353453">
        <w:rPr>
          <w:rFonts w:ascii="Times New Roman" w:hAnsi="Times New Roman"/>
          <w:color w:val="000000"/>
          <w:sz w:val="20"/>
        </w:rPr>
        <w:t xml:space="preserve">Materials &amp; Equipment </w:t>
      </w:r>
      <w:r w:rsidR="00EF0533">
        <w:rPr>
          <w:rFonts w:ascii="Times New Roman" w:hAnsi="Times New Roman"/>
          <w:color w:val="000000"/>
          <w:sz w:val="20"/>
        </w:rPr>
        <w:t>are</w:t>
      </w:r>
      <w:r>
        <w:rPr>
          <w:rFonts w:ascii="Times New Roman" w:hAnsi="Times New Roman"/>
          <w:color w:val="000000"/>
          <w:sz w:val="20"/>
        </w:rPr>
        <w:t xml:space="preserve"> procured by a first-tier subcontractor: </w:t>
      </w:r>
      <w:r w:rsidR="00431135">
        <w:rPr>
          <w:rFonts w:ascii="Times New Roman" w:hAnsi="Times New Roman"/>
          <w:color w:val="000000"/>
          <w:sz w:val="20"/>
        </w:rPr>
        <w:t>Five</w:t>
      </w:r>
      <w:r>
        <w:rPr>
          <w:rFonts w:ascii="Times New Roman" w:hAnsi="Times New Roman"/>
          <w:color w:val="000000"/>
          <w:sz w:val="20"/>
        </w:rPr>
        <w:t xml:space="preserve"> percent (</w:t>
      </w:r>
      <w:r w:rsidR="00431135">
        <w:rPr>
          <w:rFonts w:ascii="Times New Roman" w:hAnsi="Times New Roman"/>
          <w:color w:val="000000"/>
          <w:sz w:val="20"/>
        </w:rPr>
        <w:t>5</w:t>
      </w:r>
      <w:r>
        <w:rPr>
          <w:rFonts w:ascii="Times New Roman" w:hAnsi="Times New Roman"/>
          <w:color w:val="000000"/>
          <w:sz w:val="20"/>
        </w:rPr>
        <w:t>%)</w:t>
      </w:r>
      <w:r w:rsidR="00401ECA">
        <w:rPr>
          <w:rFonts w:ascii="Times New Roman" w:hAnsi="Times New Roman"/>
          <w:color w:val="000000"/>
          <w:sz w:val="20"/>
        </w:rPr>
        <w:t xml:space="preserve"> of the </w:t>
      </w:r>
      <w:r w:rsidR="00537AD8">
        <w:rPr>
          <w:rFonts w:ascii="Times New Roman" w:hAnsi="Times New Roman"/>
          <w:color w:val="000000"/>
          <w:sz w:val="20"/>
        </w:rPr>
        <w:t xml:space="preserve">Direct </w:t>
      </w:r>
      <w:r w:rsidR="00401ECA" w:rsidRPr="00353453">
        <w:rPr>
          <w:rFonts w:ascii="Times New Roman" w:hAnsi="Times New Roman"/>
          <w:color w:val="000000"/>
          <w:sz w:val="20"/>
        </w:rPr>
        <w:t xml:space="preserve">Materials </w:t>
      </w:r>
      <w:r w:rsidR="00401ECA">
        <w:rPr>
          <w:rFonts w:ascii="Times New Roman" w:hAnsi="Times New Roman"/>
          <w:color w:val="000000"/>
          <w:sz w:val="20"/>
        </w:rPr>
        <w:t xml:space="preserve">&amp; </w:t>
      </w:r>
      <w:r w:rsidR="00401ECA" w:rsidRPr="00353453">
        <w:rPr>
          <w:rFonts w:ascii="Times New Roman" w:hAnsi="Times New Roman"/>
          <w:color w:val="000000"/>
          <w:sz w:val="20"/>
        </w:rPr>
        <w:t xml:space="preserve">Equipment </w:t>
      </w:r>
      <w:r w:rsidR="00EE30E8">
        <w:rPr>
          <w:rFonts w:ascii="Times New Roman" w:hAnsi="Times New Roman"/>
          <w:color w:val="000000"/>
          <w:sz w:val="20"/>
        </w:rPr>
        <w:t>Costs</w:t>
      </w:r>
      <w:r w:rsidR="00401ECA">
        <w:rPr>
          <w:rFonts w:ascii="Times New Roman" w:hAnsi="Times New Roman"/>
          <w:color w:val="000000"/>
          <w:sz w:val="20"/>
        </w:rPr>
        <w:t>.</w:t>
      </w:r>
    </w:p>
    <w:p w:rsidR="002B1B16" w:rsidRPr="00AF2A8C" w:rsidRDefault="002B1B16" w:rsidP="00591160">
      <w:pPr>
        <w:pStyle w:val="ListParagraph"/>
        <w:numPr>
          <w:ilvl w:val="5"/>
          <w:numId w:val="69"/>
        </w:numPr>
        <w:spacing w:after="160" w:line="259" w:lineRule="auto"/>
        <w:contextualSpacing/>
        <w:rPr>
          <w:rFonts w:ascii="Times New Roman" w:hAnsi="Times New Roman"/>
          <w:sz w:val="20"/>
        </w:rPr>
      </w:pPr>
      <w:r>
        <w:rPr>
          <w:rFonts w:ascii="Times New Roman" w:hAnsi="Times New Roman"/>
          <w:color w:val="000000"/>
          <w:sz w:val="20"/>
        </w:rPr>
        <w:t xml:space="preserve">If the </w:t>
      </w:r>
      <w:r w:rsidRPr="00353453">
        <w:rPr>
          <w:rFonts w:ascii="Times New Roman" w:hAnsi="Times New Roman"/>
          <w:color w:val="000000"/>
          <w:sz w:val="20"/>
        </w:rPr>
        <w:t xml:space="preserve">Materials &amp; Equipment </w:t>
      </w:r>
      <w:r w:rsidR="00EF0533">
        <w:rPr>
          <w:rFonts w:ascii="Times New Roman" w:hAnsi="Times New Roman"/>
          <w:color w:val="000000"/>
          <w:sz w:val="20"/>
        </w:rPr>
        <w:t>are</w:t>
      </w:r>
      <w:r>
        <w:rPr>
          <w:rFonts w:ascii="Times New Roman" w:hAnsi="Times New Roman"/>
          <w:color w:val="000000"/>
          <w:sz w:val="20"/>
        </w:rPr>
        <w:t xml:space="preserve"> procured by a second-tier subcontractor: </w:t>
      </w:r>
      <w:r w:rsidRPr="00353453">
        <w:rPr>
          <w:rFonts w:ascii="Times New Roman" w:hAnsi="Times New Roman"/>
          <w:color w:val="000000"/>
          <w:sz w:val="20"/>
        </w:rPr>
        <w:t xml:space="preserve">The aggregate </w:t>
      </w:r>
      <w:r w:rsidR="00071F93" w:rsidRPr="00353453">
        <w:rPr>
          <w:rFonts w:ascii="Times New Roman" w:hAnsi="Times New Roman"/>
          <w:color w:val="000000"/>
          <w:sz w:val="20"/>
        </w:rPr>
        <w:t xml:space="preserve">mark-ups </w:t>
      </w:r>
      <w:r w:rsidR="00FB59B4">
        <w:rPr>
          <w:rFonts w:ascii="Times New Roman" w:hAnsi="Times New Roman"/>
          <w:color w:val="000000"/>
          <w:sz w:val="20"/>
        </w:rPr>
        <w:t>for both</w:t>
      </w:r>
      <w:r w:rsidR="00071F93" w:rsidRPr="00353453">
        <w:rPr>
          <w:rFonts w:ascii="Times New Roman" w:hAnsi="Times New Roman"/>
          <w:color w:val="000000"/>
          <w:sz w:val="20"/>
        </w:rPr>
        <w:t xml:space="preserve"> subcontract </w:t>
      </w:r>
      <w:r w:rsidRPr="00353453">
        <w:rPr>
          <w:rFonts w:ascii="Times New Roman" w:hAnsi="Times New Roman"/>
          <w:color w:val="000000"/>
          <w:sz w:val="20"/>
        </w:rPr>
        <w:t xml:space="preserve">tiers shall not exceed </w:t>
      </w:r>
      <w:r w:rsidR="00431135">
        <w:rPr>
          <w:rFonts w:ascii="Times New Roman" w:hAnsi="Times New Roman"/>
          <w:color w:val="000000"/>
          <w:sz w:val="20"/>
        </w:rPr>
        <w:t>ten</w:t>
      </w:r>
      <w:r>
        <w:rPr>
          <w:rFonts w:ascii="Times New Roman" w:hAnsi="Times New Roman"/>
          <w:color w:val="000000"/>
          <w:sz w:val="20"/>
        </w:rPr>
        <w:t xml:space="preserve"> percent (</w:t>
      </w:r>
      <w:r w:rsidR="00431135">
        <w:rPr>
          <w:rFonts w:ascii="Times New Roman" w:hAnsi="Times New Roman"/>
          <w:color w:val="000000"/>
          <w:sz w:val="20"/>
        </w:rPr>
        <w:t>10</w:t>
      </w:r>
      <w:r>
        <w:rPr>
          <w:rFonts w:ascii="Times New Roman" w:hAnsi="Times New Roman"/>
          <w:color w:val="000000"/>
          <w:sz w:val="20"/>
        </w:rPr>
        <w:t>%)</w:t>
      </w:r>
      <w:r w:rsidR="00EE30E8">
        <w:rPr>
          <w:rFonts w:ascii="Times New Roman" w:hAnsi="Times New Roman"/>
          <w:color w:val="000000"/>
          <w:sz w:val="20"/>
        </w:rPr>
        <w:t xml:space="preserve"> of the </w:t>
      </w:r>
      <w:r w:rsidR="00537AD8">
        <w:rPr>
          <w:rFonts w:ascii="Times New Roman" w:hAnsi="Times New Roman"/>
          <w:color w:val="000000"/>
          <w:sz w:val="20"/>
        </w:rPr>
        <w:t xml:space="preserve">Direct </w:t>
      </w:r>
      <w:r w:rsidR="00EE30E8" w:rsidRPr="00353453">
        <w:rPr>
          <w:rFonts w:ascii="Times New Roman" w:hAnsi="Times New Roman"/>
          <w:color w:val="000000"/>
          <w:sz w:val="20"/>
        </w:rPr>
        <w:t xml:space="preserve">Materials </w:t>
      </w:r>
      <w:r w:rsidR="00EE30E8">
        <w:rPr>
          <w:rFonts w:ascii="Times New Roman" w:hAnsi="Times New Roman"/>
          <w:color w:val="000000"/>
          <w:sz w:val="20"/>
        </w:rPr>
        <w:t xml:space="preserve">&amp; </w:t>
      </w:r>
      <w:r w:rsidR="00EE30E8" w:rsidRPr="00353453">
        <w:rPr>
          <w:rFonts w:ascii="Times New Roman" w:hAnsi="Times New Roman"/>
          <w:color w:val="000000"/>
          <w:sz w:val="20"/>
        </w:rPr>
        <w:t xml:space="preserve">Equipment </w:t>
      </w:r>
      <w:r w:rsidR="00EE30E8">
        <w:rPr>
          <w:rFonts w:ascii="Times New Roman" w:hAnsi="Times New Roman"/>
          <w:color w:val="000000"/>
          <w:sz w:val="20"/>
        </w:rPr>
        <w:t>Costs.</w:t>
      </w:r>
    </w:p>
    <w:p w:rsidR="002B1B16" w:rsidRPr="00AF2A8C" w:rsidRDefault="002B1B16" w:rsidP="00591160">
      <w:pPr>
        <w:pStyle w:val="ListParagraph"/>
        <w:numPr>
          <w:ilvl w:val="5"/>
          <w:numId w:val="69"/>
        </w:numPr>
        <w:spacing w:after="160" w:line="259" w:lineRule="auto"/>
        <w:contextualSpacing/>
        <w:rPr>
          <w:rFonts w:ascii="Times New Roman" w:hAnsi="Times New Roman"/>
          <w:sz w:val="20"/>
        </w:rPr>
      </w:pPr>
      <w:r>
        <w:rPr>
          <w:rFonts w:ascii="Times New Roman" w:hAnsi="Times New Roman"/>
          <w:color w:val="000000"/>
          <w:sz w:val="20"/>
        </w:rPr>
        <w:t xml:space="preserve">If the </w:t>
      </w:r>
      <w:r w:rsidRPr="00353453">
        <w:rPr>
          <w:rFonts w:ascii="Times New Roman" w:hAnsi="Times New Roman"/>
          <w:color w:val="000000"/>
          <w:sz w:val="20"/>
        </w:rPr>
        <w:t xml:space="preserve">Materials &amp; Equipment </w:t>
      </w:r>
      <w:r w:rsidR="00EF0533">
        <w:rPr>
          <w:rFonts w:ascii="Times New Roman" w:hAnsi="Times New Roman"/>
          <w:color w:val="000000"/>
          <w:sz w:val="20"/>
        </w:rPr>
        <w:t>are</w:t>
      </w:r>
      <w:r>
        <w:rPr>
          <w:rFonts w:ascii="Times New Roman" w:hAnsi="Times New Roman"/>
          <w:color w:val="000000"/>
          <w:sz w:val="20"/>
        </w:rPr>
        <w:t xml:space="preserve"> procured by a third-tier or lower subcontractor: </w:t>
      </w:r>
      <w:r w:rsidRPr="00353453">
        <w:rPr>
          <w:rFonts w:ascii="Times New Roman" w:hAnsi="Times New Roman"/>
          <w:color w:val="000000"/>
          <w:sz w:val="20"/>
        </w:rPr>
        <w:t xml:space="preserve">The aggregate </w:t>
      </w:r>
      <w:r w:rsidR="00071F93" w:rsidRPr="00353453">
        <w:rPr>
          <w:rFonts w:ascii="Times New Roman" w:hAnsi="Times New Roman"/>
          <w:color w:val="000000"/>
          <w:sz w:val="20"/>
        </w:rPr>
        <w:t xml:space="preserve">mark-ups </w:t>
      </w:r>
      <w:r w:rsidR="00071F93">
        <w:rPr>
          <w:rFonts w:ascii="Times New Roman" w:hAnsi="Times New Roman"/>
          <w:color w:val="000000"/>
          <w:sz w:val="20"/>
        </w:rPr>
        <w:t>of</w:t>
      </w:r>
      <w:r w:rsidR="00071F93" w:rsidRPr="00353453">
        <w:rPr>
          <w:rFonts w:ascii="Times New Roman" w:hAnsi="Times New Roman"/>
          <w:color w:val="000000"/>
          <w:sz w:val="20"/>
        </w:rPr>
        <w:t xml:space="preserve"> all subcontract </w:t>
      </w:r>
      <w:r w:rsidRPr="00353453">
        <w:rPr>
          <w:rFonts w:ascii="Times New Roman" w:hAnsi="Times New Roman"/>
          <w:color w:val="000000"/>
          <w:sz w:val="20"/>
        </w:rPr>
        <w:t xml:space="preserve">tiers shall not exceed </w:t>
      </w:r>
      <w:r w:rsidR="00431135">
        <w:rPr>
          <w:rFonts w:ascii="Times New Roman" w:hAnsi="Times New Roman"/>
          <w:color w:val="000000"/>
          <w:sz w:val="20"/>
        </w:rPr>
        <w:t>fifteen</w:t>
      </w:r>
      <w:r>
        <w:rPr>
          <w:rFonts w:ascii="Times New Roman" w:hAnsi="Times New Roman"/>
          <w:color w:val="000000"/>
          <w:sz w:val="20"/>
        </w:rPr>
        <w:t xml:space="preserve"> </w:t>
      </w:r>
      <w:r w:rsidR="00431135">
        <w:rPr>
          <w:rFonts w:ascii="Times New Roman" w:hAnsi="Times New Roman"/>
          <w:color w:val="000000"/>
          <w:sz w:val="20"/>
        </w:rPr>
        <w:t xml:space="preserve">percent </w:t>
      </w:r>
      <w:r w:rsidRPr="00AF2A8C">
        <w:rPr>
          <w:rFonts w:ascii="Times New Roman" w:hAnsi="Times New Roman"/>
          <w:color w:val="000000"/>
          <w:sz w:val="20"/>
        </w:rPr>
        <w:t>(</w:t>
      </w:r>
      <w:r w:rsidR="00431135">
        <w:rPr>
          <w:rFonts w:ascii="Times New Roman" w:hAnsi="Times New Roman"/>
          <w:color w:val="000000"/>
          <w:sz w:val="20"/>
        </w:rPr>
        <w:t>15</w:t>
      </w:r>
      <w:r w:rsidRPr="00AF2A8C">
        <w:rPr>
          <w:rFonts w:ascii="Times New Roman" w:hAnsi="Times New Roman"/>
          <w:color w:val="000000"/>
          <w:sz w:val="20"/>
        </w:rPr>
        <w:t>%)</w:t>
      </w:r>
      <w:r w:rsidR="00EE30E8">
        <w:rPr>
          <w:rFonts w:ascii="Times New Roman" w:hAnsi="Times New Roman"/>
          <w:color w:val="000000"/>
          <w:sz w:val="20"/>
        </w:rPr>
        <w:t xml:space="preserve"> of the </w:t>
      </w:r>
      <w:r w:rsidR="00537AD8">
        <w:rPr>
          <w:rFonts w:ascii="Times New Roman" w:hAnsi="Times New Roman"/>
          <w:color w:val="000000"/>
          <w:sz w:val="20"/>
        </w:rPr>
        <w:t xml:space="preserve">Direct </w:t>
      </w:r>
      <w:r w:rsidR="00EE30E8" w:rsidRPr="00353453">
        <w:rPr>
          <w:rFonts w:ascii="Times New Roman" w:hAnsi="Times New Roman"/>
          <w:color w:val="000000"/>
          <w:sz w:val="20"/>
        </w:rPr>
        <w:t xml:space="preserve">Materials </w:t>
      </w:r>
      <w:r w:rsidR="00EE30E8">
        <w:rPr>
          <w:rFonts w:ascii="Times New Roman" w:hAnsi="Times New Roman"/>
          <w:color w:val="000000"/>
          <w:sz w:val="20"/>
        </w:rPr>
        <w:t xml:space="preserve">&amp; </w:t>
      </w:r>
      <w:r w:rsidR="00EE30E8" w:rsidRPr="00353453">
        <w:rPr>
          <w:rFonts w:ascii="Times New Roman" w:hAnsi="Times New Roman"/>
          <w:color w:val="000000"/>
          <w:sz w:val="20"/>
        </w:rPr>
        <w:t xml:space="preserve">Equipment </w:t>
      </w:r>
      <w:r w:rsidR="00EE30E8">
        <w:rPr>
          <w:rFonts w:ascii="Times New Roman" w:hAnsi="Times New Roman"/>
          <w:color w:val="000000"/>
          <w:sz w:val="20"/>
        </w:rPr>
        <w:t>Costs.</w:t>
      </w:r>
    </w:p>
    <w:p w:rsidR="00071F93" w:rsidRPr="00353453" w:rsidRDefault="00071F93" w:rsidP="00071F93">
      <w:pPr>
        <w:pStyle w:val="ListParagraph"/>
        <w:spacing w:after="160" w:line="259" w:lineRule="auto"/>
        <w:ind w:left="1440"/>
        <w:contextualSpacing/>
        <w:rPr>
          <w:rFonts w:ascii="Times New Roman" w:hAnsi="Times New Roman"/>
          <w:sz w:val="20"/>
        </w:rPr>
      </w:pPr>
    </w:p>
    <w:p w:rsidR="00071F93" w:rsidRPr="00401ECA" w:rsidRDefault="00071F93" w:rsidP="00591160">
      <w:pPr>
        <w:pStyle w:val="ListParagraph"/>
        <w:numPr>
          <w:ilvl w:val="3"/>
          <w:numId w:val="69"/>
        </w:numPr>
        <w:spacing w:after="160" w:line="259" w:lineRule="auto"/>
        <w:contextualSpacing/>
        <w:rPr>
          <w:rFonts w:ascii="Times New Roman" w:hAnsi="Times New Roman"/>
          <w:sz w:val="20"/>
        </w:rPr>
      </w:pPr>
      <w:r w:rsidRPr="00401ECA">
        <w:rPr>
          <w:rFonts w:ascii="Times New Roman" w:hAnsi="Times New Roman"/>
          <w:b/>
          <w:sz w:val="20"/>
        </w:rPr>
        <w:t>Subguard</w:t>
      </w:r>
      <w:r w:rsidR="00127294" w:rsidRPr="00127294">
        <w:rPr>
          <w:rFonts w:ascii="Times New Roman" w:hAnsi="Times New Roman"/>
          <w:b/>
          <w:sz w:val="20"/>
        </w:rPr>
        <w:t>:</w:t>
      </w:r>
      <w:r w:rsidRPr="00401ECA">
        <w:rPr>
          <w:rFonts w:ascii="Times New Roman" w:hAnsi="Times New Roman"/>
          <w:b/>
          <w:sz w:val="20"/>
        </w:rPr>
        <w:t xml:space="preserve">  </w:t>
      </w:r>
      <w:r w:rsidRPr="00401ECA">
        <w:rPr>
          <w:rFonts w:ascii="Times New Roman" w:hAnsi="Times New Roman"/>
          <w:sz w:val="20"/>
        </w:rPr>
        <w:t>CMR’s Subguard Insurance Charge Premiums (if any).</w:t>
      </w:r>
    </w:p>
    <w:p w:rsidR="00B97A40" w:rsidRPr="00353453" w:rsidRDefault="00B97A40" w:rsidP="00B97A40">
      <w:pPr>
        <w:pStyle w:val="ListParagraph"/>
        <w:rPr>
          <w:rFonts w:ascii="Times New Roman" w:hAnsi="Times New Roman"/>
          <w:sz w:val="20"/>
        </w:rPr>
      </w:pPr>
    </w:p>
    <w:p w:rsidR="001C462C" w:rsidRPr="00353453" w:rsidRDefault="000D1776" w:rsidP="00591160">
      <w:pPr>
        <w:pStyle w:val="ListParagraph"/>
        <w:numPr>
          <w:ilvl w:val="3"/>
          <w:numId w:val="69"/>
        </w:numPr>
        <w:spacing w:after="160" w:line="259" w:lineRule="auto"/>
        <w:contextualSpacing/>
        <w:rPr>
          <w:rFonts w:ascii="Times New Roman" w:hAnsi="Times New Roman"/>
          <w:sz w:val="20"/>
        </w:rPr>
      </w:pPr>
      <w:r w:rsidRPr="00353453">
        <w:rPr>
          <w:rFonts w:ascii="Times New Roman" w:hAnsi="Times New Roman"/>
          <w:color w:val="000000"/>
          <w:sz w:val="20"/>
        </w:rPr>
        <w:t xml:space="preserve">If the </w:t>
      </w:r>
      <w:r w:rsidR="006E34CE" w:rsidRPr="00353453">
        <w:rPr>
          <w:rFonts w:ascii="Times New Roman" w:hAnsi="Times New Roman"/>
          <w:color w:val="000000"/>
          <w:sz w:val="20"/>
        </w:rPr>
        <w:t xml:space="preserve">added </w:t>
      </w:r>
      <w:r w:rsidRPr="00353453">
        <w:rPr>
          <w:rFonts w:ascii="Times New Roman" w:hAnsi="Times New Roman"/>
          <w:color w:val="000000"/>
          <w:sz w:val="20"/>
        </w:rPr>
        <w:t>Work is paid for from Allowance(s), then no mark-up is permitted.</w:t>
      </w:r>
    </w:p>
    <w:p w:rsidR="00B97A40" w:rsidRPr="00353453" w:rsidRDefault="00B97A40" w:rsidP="00B97A40">
      <w:pPr>
        <w:pStyle w:val="ListParagraph"/>
        <w:spacing w:after="160" w:line="259" w:lineRule="auto"/>
        <w:ind w:left="2520"/>
        <w:contextualSpacing/>
        <w:rPr>
          <w:rFonts w:ascii="Times New Roman" w:hAnsi="Times New Roman"/>
          <w:sz w:val="20"/>
        </w:rPr>
      </w:pPr>
    </w:p>
    <w:p w:rsidR="001C462C" w:rsidRPr="00353453" w:rsidRDefault="001C462C" w:rsidP="00591160">
      <w:pPr>
        <w:pStyle w:val="ListParagraph"/>
        <w:numPr>
          <w:ilvl w:val="2"/>
          <w:numId w:val="69"/>
        </w:numPr>
        <w:spacing w:after="160" w:line="259" w:lineRule="auto"/>
        <w:contextualSpacing/>
        <w:rPr>
          <w:rFonts w:ascii="Times New Roman" w:hAnsi="Times New Roman"/>
          <w:sz w:val="20"/>
        </w:rPr>
      </w:pPr>
      <w:r w:rsidRPr="00353453">
        <w:rPr>
          <w:rFonts w:ascii="Times New Roman" w:hAnsi="Times New Roman"/>
          <w:sz w:val="20"/>
        </w:rPr>
        <w:t xml:space="preserve">CMR may self-perform work only upon prior written approval of the </w:t>
      </w:r>
      <w:r w:rsidR="00D05DE1" w:rsidRPr="00201FC9">
        <w:rPr>
          <w:rFonts w:ascii="Times New Roman" w:hAnsi="Times New Roman"/>
          <w:sz w:val="20"/>
        </w:rPr>
        <w:t xml:space="preserve">Judicial Council </w:t>
      </w:r>
      <w:r w:rsidRPr="00201FC9">
        <w:rPr>
          <w:rFonts w:ascii="Times New Roman" w:hAnsi="Times New Roman"/>
          <w:sz w:val="20"/>
        </w:rPr>
        <w:t>as required by the Contract Documents.</w:t>
      </w:r>
      <w:r w:rsidRPr="00353453">
        <w:rPr>
          <w:rFonts w:ascii="Times New Roman" w:hAnsi="Times New Roman"/>
          <w:b/>
          <w:sz w:val="20"/>
        </w:rPr>
        <w:t xml:space="preserve"> </w:t>
      </w:r>
    </w:p>
    <w:p w:rsidR="00B97A40" w:rsidRPr="00353453" w:rsidRDefault="00B97A40" w:rsidP="00B97A40">
      <w:pPr>
        <w:pStyle w:val="ListParagraph"/>
        <w:spacing w:after="160" w:line="259" w:lineRule="auto"/>
        <w:ind w:left="1440"/>
        <w:contextualSpacing/>
        <w:rPr>
          <w:rFonts w:ascii="Times New Roman" w:hAnsi="Times New Roman"/>
          <w:sz w:val="20"/>
        </w:rPr>
      </w:pPr>
    </w:p>
    <w:p w:rsidR="002A1273" w:rsidRPr="00353453" w:rsidRDefault="00E46846" w:rsidP="00591160">
      <w:pPr>
        <w:pStyle w:val="ListParagraph"/>
        <w:numPr>
          <w:ilvl w:val="2"/>
          <w:numId w:val="69"/>
        </w:numPr>
        <w:spacing w:after="160" w:line="259" w:lineRule="auto"/>
        <w:contextualSpacing/>
        <w:rPr>
          <w:rFonts w:ascii="Times New Roman" w:hAnsi="Times New Roman"/>
          <w:sz w:val="20"/>
        </w:rPr>
      </w:pPr>
      <w:r w:rsidRPr="00353453">
        <w:rPr>
          <w:rFonts w:ascii="Times New Roman" w:hAnsi="Times New Roman"/>
          <w:b/>
          <w:sz w:val="20"/>
        </w:rPr>
        <w:t>Deleted Work</w:t>
      </w:r>
      <w:r w:rsidR="00745798" w:rsidRPr="00353453">
        <w:rPr>
          <w:rFonts w:ascii="Times New Roman" w:hAnsi="Times New Roman"/>
          <w:b/>
          <w:sz w:val="20"/>
        </w:rPr>
        <w:t>.</w:t>
      </w:r>
      <w:r w:rsidRPr="00201FC9">
        <w:rPr>
          <w:rFonts w:ascii="Times New Roman" w:hAnsi="Times New Roman"/>
          <w:sz w:val="20"/>
        </w:rPr>
        <w:t xml:space="preserve">  When the </w:t>
      </w:r>
      <w:r w:rsidR="008F364F" w:rsidRPr="00201FC9">
        <w:rPr>
          <w:rFonts w:ascii="Times New Roman" w:hAnsi="Times New Roman"/>
          <w:sz w:val="20"/>
        </w:rPr>
        <w:t>Judicial Council</w:t>
      </w:r>
      <w:r w:rsidRPr="00326FE3">
        <w:rPr>
          <w:rFonts w:ascii="Times New Roman" w:hAnsi="Times New Roman"/>
          <w:sz w:val="20"/>
        </w:rPr>
        <w:t xml:space="preserve"> is entitled to a credit for deleted </w:t>
      </w:r>
      <w:r w:rsidR="006E34CE" w:rsidRPr="00353453">
        <w:rPr>
          <w:rFonts w:ascii="Times New Roman" w:hAnsi="Times New Roman"/>
          <w:sz w:val="20"/>
        </w:rPr>
        <w:t>Work</w:t>
      </w:r>
      <w:r w:rsidRPr="00353453">
        <w:rPr>
          <w:rFonts w:ascii="Times New Roman" w:hAnsi="Times New Roman"/>
          <w:sz w:val="20"/>
        </w:rPr>
        <w:t xml:space="preserve">, the credit shall include </w:t>
      </w:r>
      <w:r w:rsidR="006E34CE" w:rsidRPr="00353453">
        <w:rPr>
          <w:rFonts w:ascii="Times New Roman" w:hAnsi="Times New Roman"/>
          <w:sz w:val="20"/>
        </w:rPr>
        <w:t xml:space="preserve">all amounts related to the </w:t>
      </w:r>
      <w:r w:rsidRPr="00353453">
        <w:rPr>
          <w:rFonts w:ascii="Times New Roman" w:hAnsi="Times New Roman"/>
          <w:sz w:val="20"/>
        </w:rPr>
        <w:t>direct labor</w:t>
      </w:r>
      <w:r w:rsidR="00150A81" w:rsidRPr="00353453">
        <w:rPr>
          <w:rFonts w:ascii="Times New Roman" w:hAnsi="Times New Roman"/>
          <w:sz w:val="20"/>
        </w:rPr>
        <w:t xml:space="preserve">, </w:t>
      </w:r>
      <w:r w:rsidR="00A02A35" w:rsidRPr="00201FC9">
        <w:rPr>
          <w:rFonts w:ascii="Times New Roman" w:hAnsi="Times New Roman"/>
          <w:sz w:val="20"/>
        </w:rPr>
        <w:t xml:space="preserve">Subcontractor insurance and bond costs, or CMR-provided </w:t>
      </w:r>
      <w:r w:rsidR="00620450" w:rsidRPr="00353453">
        <w:rPr>
          <w:rFonts w:ascii="Times New Roman" w:hAnsi="Times New Roman"/>
          <w:sz w:val="20"/>
        </w:rPr>
        <w:t>contractor default</w:t>
      </w:r>
      <w:r w:rsidR="00A02A35" w:rsidRPr="00353453">
        <w:rPr>
          <w:rFonts w:ascii="Times New Roman" w:hAnsi="Times New Roman"/>
          <w:sz w:val="20"/>
        </w:rPr>
        <w:t xml:space="preserve"> insurance protection in lieu of Subcontractor bonds</w:t>
      </w:r>
      <w:r w:rsidRPr="00353453">
        <w:rPr>
          <w:rFonts w:ascii="Times New Roman" w:hAnsi="Times New Roman"/>
          <w:sz w:val="20"/>
        </w:rPr>
        <w:t xml:space="preserve">, materials, and supervision plus overhead of the CMR or Subcontractor, for the deleted </w:t>
      </w:r>
      <w:r w:rsidR="006E34CE" w:rsidRPr="00353453">
        <w:rPr>
          <w:rFonts w:ascii="Times New Roman" w:hAnsi="Times New Roman"/>
          <w:sz w:val="20"/>
        </w:rPr>
        <w:t>Work</w:t>
      </w:r>
      <w:r w:rsidRPr="00353453">
        <w:rPr>
          <w:rFonts w:ascii="Times New Roman" w:hAnsi="Times New Roman"/>
          <w:sz w:val="20"/>
        </w:rPr>
        <w:t xml:space="preserve">.  Deleted </w:t>
      </w:r>
      <w:r w:rsidR="00E75257" w:rsidRPr="00201FC9">
        <w:rPr>
          <w:rFonts w:ascii="Times New Roman" w:hAnsi="Times New Roman"/>
          <w:sz w:val="20"/>
        </w:rPr>
        <w:t xml:space="preserve">CMR fee </w:t>
      </w:r>
      <w:r w:rsidRPr="00201FC9">
        <w:rPr>
          <w:rFonts w:ascii="Times New Roman" w:hAnsi="Times New Roman"/>
          <w:sz w:val="20"/>
        </w:rPr>
        <w:t>shall be comp</w:t>
      </w:r>
      <w:r w:rsidRPr="00326FE3">
        <w:rPr>
          <w:rFonts w:ascii="Times New Roman" w:hAnsi="Times New Roman"/>
          <w:sz w:val="20"/>
        </w:rPr>
        <w:t xml:space="preserve">uted as </w:t>
      </w:r>
      <w:r w:rsidR="002B25AD" w:rsidRPr="00326FE3">
        <w:rPr>
          <w:rFonts w:ascii="Times New Roman" w:hAnsi="Times New Roman"/>
          <w:sz w:val="20"/>
        </w:rPr>
        <w:t>six</w:t>
      </w:r>
      <w:r w:rsidRPr="00326FE3">
        <w:rPr>
          <w:rFonts w:ascii="Times New Roman" w:hAnsi="Times New Roman"/>
          <w:sz w:val="20"/>
        </w:rPr>
        <w:t xml:space="preserve"> percent (</w:t>
      </w:r>
      <w:r w:rsidR="002B25AD" w:rsidRPr="00326FE3">
        <w:rPr>
          <w:rFonts w:ascii="Times New Roman" w:hAnsi="Times New Roman"/>
          <w:sz w:val="20"/>
        </w:rPr>
        <w:t>6</w:t>
      </w:r>
      <w:r w:rsidRPr="00326FE3">
        <w:rPr>
          <w:rFonts w:ascii="Times New Roman" w:hAnsi="Times New Roman"/>
          <w:sz w:val="20"/>
        </w:rPr>
        <w:t xml:space="preserve">%) of the </w:t>
      </w:r>
      <w:r w:rsidR="006E34CE" w:rsidRPr="00353453">
        <w:rPr>
          <w:rFonts w:ascii="Times New Roman" w:hAnsi="Times New Roman"/>
          <w:sz w:val="20"/>
        </w:rPr>
        <w:t xml:space="preserve">sum for amounts related to the </w:t>
      </w:r>
      <w:r w:rsidRPr="00353453">
        <w:rPr>
          <w:rFonts w:ascii="Times New Roman" w:hAnsi="Times New Roman"/>
          <w:sz w:val="20"/>
        </w:rPr>
        <w:t xml:space="preserve">direct labor, materials, and </w:t>
      </w:r>
      <w:r w:rsidRPr="00353453">
        <w:rPr>
          <w:rFonts w:ascii="Times New Roman" w:hAnsi="Times New Roman"/>
          <w:color w:val="000000"/>
          <w:sz w:val="20"/>
        </w:rPr>
        <w:t>supervision</w:t>
      </w:r>
      <w:r w:rsidR="006E34CE" w:rsidRPr="00353453">
        <w:rPr>
          <w:rFonts w:ascii="Times New Roman" w:hAnsi="Times New Roman"/>
          <w:color w:val="000000"/>
          <w:sz w:val="20"/>
        </w:rPr>
        <w:t xml:space="preserve"> for the deleted Work</w:t>
      </w:r>
      <w:r w:rsidRPr="00353453">
        <w:rPr>
          <w:rFonts w:ascii="Times New Roman" w:hAnsi="Times New Roman"/>
          <w:color w:val="000000"/>
          <w:sz w:val="20"/>
        </w:rPr>
        <w:t xml:space="preserve">. </w:t>
      </w:r>
      <w:r w:rsidRPr="00353453">
        <w:rPr>
          <w:rFonts w:ascii="Times New Roman" w:hAnsi="Times New Roman"/>
          <w:b/>
          <w:color w:val="000000"/>
          <w:sz w:val="20"/>
        </w:rPr>
        <w:t xml:space="preserve"> </w:t>
      </w:r>
    </w:p>
    <w:p w:rsidR="00B97A40" w:rsidRPr="00353453" w:rsidRDefault="00B97A40" w:rsidP="00B97A40">
      <w:pPr>
        <w:pStyle w:val="ListParagraph"/>
        <w:rPr>
          <w:rFonts w:ascii="Times New Roman" w:hAnsi="Times New Roman"/>
          <w:sz w:val="20"/>
        </w:rPr>
      </w:pPr>
    </w:p>
    <w:p w:rsidR="00B97A40" w:rsidRPr="004A184F" w:rsidRDefault="000D1776" w:rsidP="00591160">
      <w:pPr>
        <w:pStyle w:val="ListParagraph"/>
        <w:numPr>
          <w:ilvl w:val="2"/>
          <w:numId w:val="69"/>
        </w:numPr>
        <w:spacing w:after="160" w:line="259" w:lineRule="auto"/>
        <w:contextualSpacing/>
        <w:rPr>
          <w:rFonts w:ascii="Times New Roman" w:hAnsi="Times New Roman"/>
          <w:sz w:val="20"/>
        </w:rPr>
      </w:pPr>
      <w:r w:rsidRPr="00353453">
        <w:rPr>
          <w:rFonts w:ascii="Times New Roman" w:hAnsi="Times New Roman"/>
          <w:b/>
          <w:color w:val="000000"/>
          <w:sz w:val="20"/>
        </w:rPr>
        <w:t xml:space="preserve">Summary of Mark-Up Amounts and Credits.  </w:t>
      </w:r>
      <w:r w:rsidR="004E3692" w:rsidRPr="004E3692">
        <w:rPr>
          <w:rFonts w:ascii="Times New Roman" w:hAnsi="Times New Roman"/>
          <w:color w:val="000000"/>
          <w:sz w:val="20"/>
        </w:rPr>
        <w:t xml:space="preserve">Mark-Up Amounts and Credits shall </w:t>
      </w:r>
      <w:r w:rsidR="004E3692">
        <w:rPr>
          <w:rFonts w:ascii="Times New Roman" w:hAnsi="Times New Roman"/>
          <w:color w:val="000000"/>
          <w:sz w:val="20"/>
        </w:rPr>
        <w:t xml:space="preserve">be processed based upon the percentages set forth in this section only, and not based upon the fee percentages used in the Fee Proposal Form. </w:t>
      </w:r>
      <w:r w:rsidRPr="00353453">
        <w:rPr>
          <w:rFonts w:ascii="Times New Roman" w:hAnsi="Times New Roman"/>
          <w:color w:val="000000"/>
          <w:sz w:val="20"/>
        </w:rPr>
        <w:t>The following tables shall be used to calculate the allowable mark-ups and required cr</w:t>
      </w:r>
      <w:r w:rsidRPr="00201FC9">
        <w:rPr>
          <w:rFonts w:ascii="Times New Roman" w:hAnsi="Times New Roman"/>
          <w:color w:val="000000"/>
          <w:sz w:val="20"/>
        </w:rPr>
        <w:t>edits for changes to the GMP.</w:t>
      </w:r>
    </w:p>
    <w:p w:rsidR="00422F3C" w:rsidRPr="00353453" w:rsidRDefault="00422F3C" w:rsidP="000D1776">
      <w:pPr>
        <w:widowControl w:val="0"/>
        <w:ind w:left="720"/>
        <w:rPr>
          <w:rFonts w:ascii="Times New Roman" w:hAnsi="Times New Roman"/>
          <w:b/>
          <w:color w:val="000000"/>
          <w:sz w:val="20"/>
        </w:rPr>
      </w:pPr>
    </w:p>
    <w:tbl>
      <w:tblPr>
        <w:tblW w:w="7498" w:type="dxa"/>
        <w:tblInd w:w="1790" w:type="dxa"/>
        <w:tblLayout w:type="fixed"/>
        <w:tblCellMar>
          <w:left w:w="0" w:type="dxa"/>
          <w:right w:w="0" w:type="dxa"/>
        </w:tblCellMar>
        <w:tblLook w:val="04A0"/>
      </w:tblPr>
      <w:tblGrid>
        <w:gridCol w:w="2070"/>
        <w:gridCol w:w="1350"/>
        <w:gridCol w:w="2070"/>
        <w:gridCol w:w="2008"/>
      </w:tblGrid>
      <w:tr w:rsidR="000D1776" w:rsidRPr="00353453" w:rsidTr="005B421E">
        <w:trPr>
          <w:trHeight w:val="240"/>
        </w:trPr>
        <w:tc>
          <w:tcPr>
            <w:tcW w:w="7498" w:type="dxa"/>
            <w:gridSpan w:val="4"/>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0D1776" w:rsidP="006D22C4">
            <w:pPr>
              <w:spacing w:line="276" w:lineRule="auto"/>
              <w:rPr>
                <w:rFonts w:ascii="Times New Roman" w:hAnsi="Times New Roman"/>
                <w:color w:val="000000"/>
                <w:sz w:val="20"/>
              </w:rPr>
            </w:pPr>
            <w:r w:rsidRPr="00201FC9">
              <w:rPr>
                <w:rFonts w:ascii="Times New Roman" w:hAnsi="Times New Roman"/>
                <w:b/>
                <w:color w:val="000000"/>
                <w:sz w:val="20"/>
              </w:rPr>
              <w:t>Mark-Ups for Added Work</w:t>
            </w:r>
            <w:r w:rsidRPr="00353453">
              <w:rPr>
                <w:rFonts w:ascii="Times New Roman" w:hAnsi="Times New Roman"/>
                <w:color w:val="000000"/>
                <w:sz w:val="20"/>
              </w:rPr>
              <w:t>, as a percentage of the Direct Cost of the Work</w:t>
            </w:r>
          </w:p>
        </w:tc>
      </w:tr>
      <w:tr w:rsidR="000D1776" w:rsidRPr="00353453" w:rsidTr="00C94041">
        <w:trPr>
          <w:trHeight w:val="719"/>
        </w:trPr>
        <w:tc>
          <w:tcPr>
            <w:tcW w:w="2070" w:type="dxa"/>
            <w:tcBorders>
              <w:top w:val="nil"/>
              <w:left w:val="single" w:sz="8" w:space="0" w:color="auto"/>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0D1776" w:rsidRPr="00353453" w:rsidRDefault="000D1776" w:rsidP="006D22C4">
            <w:pPr>
              <w:spacing w:line="276" w:lineRule="auto"/>
              <w:jc w:val="center"/>
              <w:rPr>
                <w:rFonts w:ascii="Times New Roman" w:hAnsi="Times New Roman"/>
                <w:color w:val="000000"/>
                <w:sz w:val="20"/>
              </w:rPr>
            </w:pPr>
            <w:r w:rsidRPr="00353453">
              <w:rPr>
                <w:rFonts w:ascii="Times New Roman" w:hAnsi="Times New Roman"/>
                <w:color w:val="000000"/>
                <w:sz w:val="20"/>
              </w:rPr>
              <w:t>Allowable Mark-Ups on the Use of Specific Categories of Funds</w:t>
            </w:r>
          </w:p>
        </w:tc>
        <w:tc>
          <w:tcPr>
            <w:tcW w:w="135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0D1776" w:rsidRPr="00201FC9" w:rsidRDefault="000D1776" w:rsidP="006D22C4">
            <w:pPr>
              <w:spacing w:line="276" w:lineRule="auto"/>
              <w:jc w:val="center"/>
              <w:rPr>
                <w:rFonts w:ascii="Times New Roman" w:hAnsi="Times New Roman"/>
                <w:b/>
                <w:color w:val="000000"/>
                <w:sz w:val="20"/>
              </w:rPr>
            </w:pPr>
            <w:r w:rsidRPr="00201FC9">
              <w:rPr>
                <w:rFonts w:ascii="Times New Roman" w:hAnsi="Times New Roman"/>
                <w:b/>
                <w:color w:val="000000"/>
                <w:sz w:val="20"/>
              </w:rPr>
              <w:t>Allowances</w:t>
            </w:r>
          </w:p>
          <w:p w:rsidR="00762C60" w:rsidRPr="00353453" w:rsidRDefault="00762C60" w:rsidP="006D22C4">
            <w:pPr>
              <w:spacing w:line="276" w:lineRule="auto"/>
              <w:jc w:val="center"/>
              <w:rPr>
                <w:rFonts w:ascii="Times New Roman" w:hAnsi="Times New Roman"/>
                <w:color w:val="000000"/>
                <w:sz w:val="20"/>
              </w:rPr>
            </w:pPr>
          </w:p>
          <w:p w:rsidR="000D1776" w:rsidRPr="00353453" w:rsidRDefault="000D1776" w:rsidP="006D22C4">
            <w:pPr>
              <w:spacing w:line="276" w:lineRule="auto"/>
              <w:jc w:val="center"/>
              <w:rPr>
                <w:rFonts w:ascii="Times New Roman" w:hAnsi="Times New Roman"/>
                <w:color w:val="000000"/>
                <w:sz w:val="20"/>
              </w:rPr>
            </w:pPr>
            <w:r w:rsidRPr="00353453">
              <w:rPr>
                <w:rFonts w:ascii="Times New Roman" w:hAnsi="Times New Roman"/>
                <w:color w:val="000000"/>
                <w:sz w:val="20"/>
              </w:rPr>
              <w:t>(in Direct Cost of the Work)</w:t>
            </w:r>
          </w:p>
        </w:tc>
        <w:tc>
          <w:tcPr>
            <w:tcW w:w="207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0D1776" w:rsidRPr="00353453" w:rsidRDefault="000D1776" w:rsidP="006D22C4">
            <w:pPr>
              <w:spacing w:line="276" w:lineRule="auto"/>
              <w:jc w:val="center"/>
              <w:rPr>
                <w:rFonts w:ascii="Times New Roman" w:hAnsi="Times New Roman"/>
                <w:b/>
                <w:color w:val="000000"/>
                <w:sz w:val="20"/>
              </w:rPr>
            </w:pPr>
            <w:r w:rsidRPr="00353453">
              <w:rPr>
                <w:rFonts w:ascii="Times New Roman" w:hAnsi="Times New Roman"/>
                <w:b/>
                <w:color w:val="000000"/>
                <w:sz w:val="20"/>
              </w:rPr>
              <w:t>Project Contingency</w:t>
            </w:r>
          </w:p>
          <w:p w:rsidR="00762C60" w:rsidRPr="00353453" w:rsidRDefault="00762C60" w:rsidP="006D22C4">
            <w:pPr>
              <w:spacing w:line="276" w:lineRule="auto"/>
              <w:jc w:val="center"/>
              <w:rPr>
                <w:rFonts w:ascii="Times New Roman" w:hAnsi="Times New Roman"/>
                <w:color w:val="000000"/>
                <w:sz w:val="20"/>
              </w:rPr>
            </w:pPr>
          </w:p>
          <w:p w:rsidR="000D1776" w:rsidRPr="00353453" w:rsidRDefault="000D1776" w:rsidP="006D22C4">
            <w:pPr>
              <w:spacing w:line="276" w:lineRule="auto"/>
              <w:jc w:val="center"/>
              <w:rPr>
                <w:rFonts w:ascii="Times New Roman" w:hAnsi="Times New Roman"/>
                <w:color w:val="000000"/>
                <w:sz w:val="20"/>
              </w:rPr>
            </w:pPr>
            <w:r w:rsidRPr="00353453">
              <w:rPr>
                <w:rFonts w:ascii="Times New Roman" w:hAnsi="Times New Roman"/>
                <w:color w:val="000000"/>
                <w:sz w:val="20"/>
              </w:rPr>
              <w:t>(</w:t>
            </w:r>
            <w:r w:rsidR="00762C60" w:rsidRPr="00353453">
              <w:rPr>
                <w:rFonts w:ascii="Times New Roman" w:hAnsi="Times New Roman"/>
                <w:color w:val="000000"/>
                <w:sz w:val="20"/>
              </w:rPr>
              <w:t xml:space="preserve">Not in Direct Cost of the Work; </w:t>
            </w:r>
            <w:r w:rsidRPr="00353453">
              <w:rPr>
                <w:rFonts w:ascii="Times New Roman" w:hAnsi="Times New Roman"/>
                <w:color w:val="000000"/>
                <w:sz w:val="20"/>
              </w:rPr>
              <w:t>in GMP)</w:t>
            </w:r>
          </w:p>
        </w:tc>
        <w:tc>
          <w:tcPr>
            <w:tcW w:w="2008"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0D1776" w:rsidRPr="00353453" w:rsidRDefault="00D05DE1" w:rsidP="006D22C4">
            <w:pPr>
              <w:spacing w:line="276" w:lineRule="auto"/>
              <w:jc w:val="center"/>
              <w:rPr>
                <w:rFonts w:ascii="Times New Roman" w:hAnsi="Times New Roman"/>
                <w:b/>
                <w:color w:val="000000"/>
                <w:sz w:val="20"/>
              </w:rPr>
            </w:pPr>
            <w:r w:rsidRPr="00353453">
              <w:rPr>
                <w:rFonts w:ascii="Times New Roman" w:hAnsi="Times New Roman"/>
                <w:b/>
                <w:color w:val="000000"/>
                <w:sz w:val="20"/>
              </w:rPr>
              <w:t>Judicial Council</w:t>
            </w:r>
            <w:r w:rsidR="000D1776" w:rsidRPr="00353453">
              <w:rPr>
                <w:rFonts w:ascii="Times New Roman" w:hAnsi="Times New Roman"/>
                <w:b/>
                <w:color w:val="000000"/>
                <w:sz w:val="20"/>
              </w:rPr>
              <w:t xml:space="preserve"> Contingency</w:t>
            </w:r>
          </w:p>
          <w:p w:rsidR="00762C60" w:rsidRPr="00353453" w:rsidRDefault="00762C60" w:rsidP="006D22C4">
            <w:pPr>
              <w:spacing w:line="276" w:lineRule="auto"/>
              <w:jc w:val="center"/>
              <w:rPr>
                <w:rFonts w:ascii="Times New Roman" w:hAnsi="Times New Roman"/>
                <w:color w:val="000000"/>
                <w:sz w:val="20"/>
              </w:rPr>
            </w:pPr>
          </w:p>
          <w:p w:rsidR="000D1776" w:rsidRPr="00353453" w:rsidRDefault="000D1776" w:rsidP="006D22C4">
            <w:pPr>
              <w:spacing w:line="276" w:lineRule="auto"/>
              <w:jc w:val="center"/>
              <w:rPr>
                <w:rFonts w:ascii="Times New Roman" w:hAnsi="Times New Roman"/>
                <w:color w:val="000000"/>
                <w:sz w:val="20"/>
              </w:rPr>
            </w:pPr>
            <w:r w:rsidRPr="00353453">
              <w:rPr>
                <w:rFonts w:ascii="Times New Roman" w:hAnsi="Times New Roman"/>
                <w:color w:val="000000"/>
                <w:sz w:val="20"/>
              </w:rPr>
              <w:t>(not in GMP)</w:t>
            </w:r>
          </w:p>
        </w:tc>
      </w:tr>
      <w:tr w:rsidR="00021063" w:rsidRPr="00353453" w:rsidTr="00C94041">
        <w:trPr>
          <w:trHeight w:val="240"/>
        </w:trPr>
        <w:tc>
          <w:tcPr>
            <w:tcW w:w="20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21063" w:rsidRPr="00353453" w:rsidRDefault="00021063" w:rsidP="007C5C1E">
            <w:pPr>
              <w:spacing w:line="276" w:lineRule="auto"/>
              <w:rPr>
                <w:rFonts w:ascii="Times New Roman" w:hAnsi="Times New Roman"/>
                <w:color w:val="000000"/>
                <w:sz w:val="20"/>
              </w:rPr>
            </w:pPr>
            <w:r w:rsidRPr="00353453">
              <w:rPr>
                <w:rFonts w:ascii="Times New Roman" w:hAnsi="Times New Roman"/>
                <w:color w:val="000000"/>
                <w:sz w:val="20"/>
              </w:rPr>
              <w:t>CMR Mark-Up (see above)</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21063" w:rsidRPr="00353453" w:rsidRDefault="00021063" w:rsidP="007C5C1E">
            <w:pPr>
              <w:spacing w:line="276" w:lineRule="auto"/>
              <w:jc w:val="center"/>
              <w:rPr>
                <w:rFonts w:ascii="Times New Roman" w:hAnsi="Times New Roman"/>
                <w:color w:val="000000"/>
                <w:sz w:val="20"/>
              </w:rPr>
            </w:pPr>
            <w:r w:rsidRPr="00201FC9">
              <w:rPr>
                <w:rFonts w:ascii="Times New Roman" w:hAnsi="Times New Roman"/>
                <w:color w:val="000000"/>
                <w:sz w:val="20"/>
              </w:rPr>
              <w:t>n/a</w:t>
            </w:r>
          </w:p>
        </w:tc>
        <w:tc>
          <w:tcPr>
            <w:tcW w:w="20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21063" w:rsidRPr="00401ECA" w:rsidRDefault="00021063" w:rsidP="007C5C1E">
            <w:pPr>
              <w:spacing w:line="276" w:lineRule="auto"/>
              <w:jc w:val="center"/>
              <w:rPr>
                <w:rFonts w:ascii="Times New Roman" w:hAnsi="Times New Roman"/>
                <w:color w:val="000000"/>
                <w:sz w:val="20"/>
              </w:rPr>
            </w:pPr>
            <w:r w:rsidRPr="00401ECA">
              <w:rPr>
                <w:rFonts w:ascii="Times New Roman" w:hAnsi="Times New Roman"/>
                <w:color w:val="000000"/>
                <w:sz w:val="20"/>
              </w:rPr>
              <w:t>6.00%</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21063" w:rsidRPr="00EE30E8" w:rsidRDefault="00021063" w:rsidP="007C5C1E">
            <w:pPr>
              <w:spacing w:line="276" w:lineRule="auto"/>
              <w:ind w:right="72"/>
              <w:jc w:val="center"/>
              <w:rPr>
                <w:rFonts w:ascii="Times New Roman" w:hAnsi="Times New Roman"/>
                <w:color w:val="000000"/>
                <w:sz w:val="20"/>
              </w:rPr>
            </w:pPr>
            <w:r w:rsidRPr="00EE30E8">
              <w:rPr>
                <w:rFonts w:ascii="Times New Roman" w:hAnsi="Times New Roman"/>
                <w:color w:val="000000"/>
                <w:sz w:val="20"/>
              </w:rPr>
              <w:t>6.00%</w:t>
            </w:r>
          </w:p>
        </w:tc>
      </w:tr>
      <w:tr w:rsidR="00762C60" w:rsidRPr="00353453" w:rsidTr="00C94041">
        <w:trPr>
          <w:trHeight w:val="240"/>
        </w:trPr>
        <w:tc>
          <w:tcPr>
            <w:tcW w:w="20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62C60" w:rsidRPr="00201FC9" w:rsidRDefault="00326FE3" w:rsidP="000F47CB">
            <w:pPr>
              <w:spacing w:line="276" w:lineRule="auto"/>
              <w:rPr>
                <w:rFonts w:ascii="Times New Roman" w:hAnsi="Times New Roman"/>
                <w:color w:val="000000"/>
                <w:sz w:val="20"/>
              </w:rPr>
            </w:pPr>
            <w:r w:rsidRPr="00353453">
              <w:rPr>
                <w:rFonts w:ascii="Times New Roman" w:hAnsi="Times New Roman"/>
                <w:color w:val="000000"/>
                <w:sz w:val="20"/>
              </w:rPr>
              <w:t>Subcontractor</w:t>
            </w:r>
            <w:r w:rsidR="00A41BF3">
              <w:rPr>
                <w:rFonts w:ascii="Times New Roman" w:hAnsi="Times New Roman"/>
                <w:color w:val="000000"/>
                <w:sz w:val="20"/>
              </w:rPr>
              <w:t>(s)</w:t>
            </w:r>
            <w:r w:rsidR="00762C60" w:rsidRPr="00353453">
              <w:rPr>
                <w:rFonts w:ascii="Times New Roman" w:hAnsi="Times New Roman"/>
                <w:color w:val="000000"/>
                <w:sz w:val="20"/>
              </w:rPr>
              <w:t xml:space="preserve"> Mark-Up</w:t>
            </w:r>
            <w:r w:rsidR="00A2598E" w:rsidRPr="00353453">
              <w:rPr>
                <w:rFonts w:ascii="Times New Roman" w:hAnsi="Times New Roman"/>
                <w:color w:val="000000"/>
                <w:sz w:val="20"/>
              </w:rPr>
              <w:t xml:space="preserve"> (see above)</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62C60" w:rsidRPr="00353453" w:rsidRDefault="00762C60" w:rsidP="000F47CB">
            <w:pPr>
              <w:spacing w:line="276" w:lineRule="auto"/>
              <w:jc w:val="center"/>
              <w:rPr>
                <w:rFonts w:ascii="Times New Roman" w:hAnsi="Times New Roman"/>
                <w:color w:val="000000"/>
                <w:sz w:val="20"/>
              </w:rPr>
            </w:pPr>
            <w:r w:rsidRPr="00353453">
              <w:rPr>
                <w:rFonts w:ascii="Times New Roman" w:hAnsi="Times New Roman"/>
                <w:color w:val="000000"/>
                <w:sz w:val="20"/>
              </w:rPr>
              <w:t>n/a</w:t>
            </w:r>
          </w:p>
        </w:tc>
        <w:tc>
          <w:tcPr>
            <w:tcW w:w="20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62C60" w:rsidRPr="00401ECA" w:rsidRDefault="00762C60" w:rsidP="005B421E">
            <w:pPr>
              <w:spacing w:line="276" w:lineRule="auto"/>
              <w:jc w:val="center"/>
              <w:rPr>
                <w:rFonts w:ascii="Times New Roman" w:hAnsi="Times New Roman"/>
                <w:color w:val="000000"/>
                <w:sz w:val="20"/>
              </w:rPr>
            </w:pPr>
            <w:r w:rsidRPr="00401ECA">
              <w:rPr>
                <w:rFonts w:ascii="Times New Roman" w:hAnsi="Times New Roman"/>
                <w:color w:val="000000"/>
                <w:sz w:val="20"/>
              </w:rPr>
              <w:t xml:space="preserve">Labor: </w:t>
            </w:r>
            <w:r w:rsidR="005B421E" w:rsidRPr="00401ECA">
              <w:rPr>
                <w:rFonts w:ascii="Times New Roman" w:hAnsi="Times New Roman"/>
                <w:color w:val="000000"/>
                <w:sz w:val="20"/>
              </w:rPr>
              <w:t xml:space="preserve">7 to </w:t>
            </w:r>
            <w:r w:rsidRPr="00401ECA">
              <w:rPr>
                <w:rFonts w:ascii="Times New Roman" w:hAnsi="Times New Roman"/>
                <w:color w:val="000000"/>
                <w:sz w:val="20"/>
              </w:rPr>
              <w:t xml:space="preserve">20% M&amp;E: </w:t>
            </w:r>
            <w:r w:rsidR="005B421E" w:rsidRPr="00401ECA">
              <w:rPr>
                <w:rFonts w:ascii="Times New Roman" w:hAnsi="Times New Roman"/>
                <w:color w:val="000000"/>
                <w:sz w:val="20"/>
              </w:rPr>
              <w:t xml:space="preserve">5 to </w:t>
            </w:r>
            <w:r w:rsidRPr="00401ECA">
              <w:rPr>
                <w:rFonts w:ascii="Times New Roman" w:hAnsi="Times New Roman"/>
                <w:color w:val="000000"/>
                <w:sz w:val="20"/>
              </w:rPr>
              <w:t xml:space="preserve">15% </w:t>
            </w:r>
          </w:p>
          <w:p w:rsidR="005B421E" w:rsidRPr="00401ECA" w:rsidRDefault="005B421E" w:rsidP="005B421E">
            <w:pPr>
              <w:spacing w:line="276" w:lineRule="auto"/>
              <w:jc w:val="center"/>
              <w:rPr>
                <w:rFonts w:ascii="Times New Roman" w:hAnsi="Times New Roman"/>
                <w:color w:val="000000"/>
                <w:sz w:val="20"/>
              </w:rPr>
            </w:pPr>
            <w:r w:rsidRPr="00401ECA">
              <w:rPr>
                <w:rFonts w:ascii="Times New Roman" w:hAnsi="Times New Roman"/>
                <w:color w:val="000000"/>
                <w:sz w:val="20"/>
              </w:rPr>
              <w:t>depending upon tier</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5B421E" w:rsidRPr="00401ECA" w:rsidRDefault="005B421E" w:rsidP="005B421E">
            <w:pPr>
              <w:spacing w:line="276" w:lineRule="auto"/>
              <w:jc w:val="center"/>
              <w:rPr>
                <w:rFonts w:ascii="Times New Roman" w:hAnsi="Times New Roman"/>
                <w:color w:val="000000"/>
                <w:sz w:val="20"/>
              </w:rPr>
            </w:pPr>
            <w:r w:rsidRPr="00401ECA">
              <w:rPr>
                <w:rFonts w:ascii="Times New Roman" w:hAnsi="Times New Roman"/>
                <w:color w:val="000000"/>
                <w:sz w:val="20"/>
              </w:rPr>
              <w:t xml:space="preserve">Labor: 7 to 20% M&amp;E: 5 to 15% </w:t>
            </w:r>
          </w:p>
          <w:p w:rsidR="00762C60" w:rsidRPr="00401ECA" w:rsidRDefault="005B421E" w:rsidP="00762C60">
            <w:pPr>
              <w:spacing w:line="276" w:lineRule="auto"/>
              <w:ind w:right="72"/>
              <w:jc w:val="center"/>
              <w:rPr>
                <w:rFonts w:ascii="Times New Roman" w:hAnsi="Times New Roman"/>
                <w:color w:val="000000"/>
                <w:sz w:val="20"/>
              </w:rPr>
            </w:pPr>
            <w:r w:rsidRPr="00401ECA">
              <w:rPr>
                <w:rFonts w:ascii="Times New Roman" w:hAnsi="Times New Roman"/>
                <w:color w:val="000000"/>
                <w:sz w:val="20"/>
              </w:rPr>
              <w:t>depending upon tier</w:t>
            </w:r>
          </w:p>
        </w:tc>
      </w:tr>
      <w:tr w:rsidR="000D1776" w:rsidRPr="00353453" w:rsidTr="00C94041">
        <w:trPr>
          <w:trHeight w:val="240"/>
        </w:trPr>
        <w:tc>
          <w:tcPr>
            <w:tcW w:w="20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0D1776" w:rsidP="006D22C4">
            <w:pPr>
              <w:spacing w:line="276" w:lineRule="auto"/>
              <w:rPr>
                <w:rFonts w:ascii="Times New Roman" w:hAnsi="Times New Roman"/>
                <w:color w:val="000000"/>
                <w:sz w:val="20"/>
              </w:rPr>
            </w:pPr>
            <w:r w:rsidRPr="00353453">
              <w:rPr>
                <w:rFonts w:ascii="Times New Roman" w:hAnsi="Times New Roman"/>
                <w:color w:val="000000"/>
                <w:sz w:val="20"/>
              </w:rPr>
              <w:t>Subguard</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762C60" w:rsidP="006D22C4">
            <w:pPr>
              <w:spacing w:line="276" w:lineRule="auto"/>
              <w:jc w:val="center"/>
              <w:rPr>
                <w:rFonts w:ascii="Times New Roman" w:hAnsi="Times New Roman"/>
                <w:color w:val="000000"/>
                <w:sz w:val="20"/>
              </w:rPr>
            </w:pPr>
            <w:r w:rsidRPr="00201FC9">
              <w:rPr>
                <w:rFonts w:ascii="Times New Roman" w:hAnsi="Times New Roman"/>
                <w:color w:val="000000"/>
                <w:sz w:val="20"/>
              </w:rPr>
              <w:t>n/a</w:t>
            </w:r>
          </w:p>
        </w:tc>
        <w:tc>
          <w:tcPr>
            <w:tcW w:w="20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4C3946" w:rsidP="006D22C4">
            <w:pPr>
              <w:spacing w:line="276" w:lineRule="auto"/>
              <w:jc w:val="center"/>
              <w:rPr>
                <w:rFonts w:ascii="Times New Roman" w:hAnsi="Times New Roman"/>
                <w:color w:val="000000"/>
                <w:sz w:val="20"/>
              </w:rPr>
            </w:pPr>
            <w:r w:rsidRPr="00353453">
              <w:rPr>
                <w:rFonts w:ascii="Times New Roman" w:hAnsi="Times New Roman"/>
                <w:color w:val="000000"/>
                <w:sz w:val="20"/>
              </w:rPr>
              <w:t>__.__%</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4C3946" w:rsidP="006D22C4">
            <w:pPr>
              <w:spacing w:line="276" w:lineRule="auto"/>
              <w:ind w:right="72"/>
              <w:jc w:val="center"/>
              <w:rPr>
                <w:rFonts w:ascii="Times New Roman" w:hAnsi="Times New Roman"/>
                <w:color w:val="000000"/>
                <w:sz w:val="20"/>
              </w:rPr>
            </w:pPr>
            <w:r w:rsidRPr="00353453">
              <w:rPr>
                <w:rFonts w:ascii="Times New Roman" w:hAnsi="Times New Roman"/>
                <w:color w:val="000000"/>
                <w:sz w:val="20"/>
              </w:rPr>
              <w:t>__.__%</w:t>
            </w:r>
          </w:p>
        </w:tc>
      </w:tr>
    </w:tbl>
    <w:p w:rsidR="000D1776" w:rsidRPr="00353453" w:rsidRDefault="000D1776" w:rsidP="000D1776">
      <w:pPr>
        <w:rPr>
          <w:rFonts w:ascii="Times New Roman" w:hAnsi="Times New Roman"/>
          <w:color w:val="000000"/>
          <w:sz w:val="20"/>
        </w:rPr>
      </w:pPr>
    </w:p>
    <w:tbl>
      <w:tblPr>
        <w:tblW w:w="7020" w:type="dxa"/>
        <w:tblInd w:w="1790" w:type="dxa"/>
        <w:tblLayout w:type="fixed"/>
        <w:tblCellMar>
          <w:left w:w="0" w:type="dxa"/>
          <w:right w:w="0" w:type="dxa"/>
        </w:tblCellMar>
        <w:tblLook w:val="04A0"/>
      </w:tblPr>
      <w:tblGrid>
        <w:gridCol w:w="2520"/>
        <w:gridCol w:w="1710"/>
        <w:gridCol w:w="1350"/>
        <w:gridCol w:w="1440"/>
      </w:tblGrid>
      <w:tr w:rsidR="000D1776" w:rsidRPr="00353453" w:rsidTr="006D22C4">
        <w:trPr>
          <w:trHeight w:val="240"/>
        </w:trPr>
        <w:tc>
          <w:tcPr>
            <w:tcW w:w="7020" w:type="dxa"/>
            <w:gridSpan w:val="4"/>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D1776" w:rsidRPr="00201FC9" w:rsidRDefault="000D1776" w:rsidP="006D22C4">
            <w:pPr>
              <w:spacing w:line="276" w:lineRule="auto"/>
              <w:rPr>
                <w:rFonts w:ascii="Times New Roman" w:hAnsi="Times New Roman"/>
                <w:color w:val="000000"/>
                <w:sz w:val="20"/>
              </w:rPr>
            </w:pPr>
            <w:r w:rsidRPr="00353453">
              <w:rPr>
                <w:rFonts w:ascii="Times New Roman" w:hAnsi="Times New Roman"/>
                <w:b/>
                <w:color w:val="000000"/>
                <w:sz w:val="20"/>
              </w:rPr>
              <w:t>Credits for Deleted Work and Adjustments for Unused Allowance(s) and Unused Project Contingency</w:t>
            </w:r>
            <w:r w:rsidRPr="00201FC9">
              <w:rPr>
                <w:rFonts w:ascii="Times New Roman" w:hAnsi="Times New Roman"/>
                <w:color w:val="000000"/>
                <w:sz w:val="20"/>
              </w:rPr>
              <w:t>, as a percentage of the Direct Cost of the Work and to be deducted in addition to the amount of the Direct Cost of the Work to perform the deleted Work.</w:t>
            </w:r>
          </w:p>
        </w:tc>
      </w:tr>
      <w:tr w:rsidR="00762C60" w:rsidRPr="00353453" w:rsidTr="000D1776">
        <w:trPr>
          <w:trHeight w:val="719"/>
        </w:trPr>
        <w:tc>
          <w:tcPr>
            <w:tcW w:w="2520" w:type="dxa"/>
            <w:tcBorders>
              <w:top w:val="nil"/>
              <w:left w:val="single" w:sz="8" w:space="0" w:color="auto"/>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762C60" w:rsidRPr="00353453" w:rsidRDefault="00762C60" w:rsidP="00762C60">
            <w:pPr>
              <w:spacing w:line="276" w:lineRule="auto"/>
              <w:jc w:val="center"/>
              <w:rPr>
                <w:rFonts w:ascii="Times New Roman" w:hAnsi="Times New Roman"/>
                <w:color w:val="000000"/>
                <w:sz w:val="20"/>
              </w:rPr>
            </w:pPr>
            <w:r w:rsidRPr="00353453">
              <w:rPr>
                <w:rFonts w:ascii="Times New Roman" w:hAnsi="Times New Roman"/>
                <w:color w:val="000000"/>
                <w:sz w:val="20"/>
              </w:rPr>
              <w:t>Required Credits Back to the Judicial Council on the Use of Specific Categories of Funds</w:t>
            </w:r>
          </w:p>
        </w:tc>
        <w:tc>
          <w:tcPr>
            <w:tcW w:w="171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762C60" w:rsidRPr="00201FC9" w:rsidRDefault="00762C60" w:rsidP="00762C60">
            <w:pPr>
              <w:spacing w:line="276" w:lineRule="auto"/>
              <w:jc w:val="center"/>
              <w:rPr>
                <w:rFonts w:ascii="Times New Roman" w:hAnsi="Times New Roman"/>
                <w:b/>
                <w:color w:val="000000"/>
                <w:sz w:val="20"/>
              </w:rPr>
            </w:pPr>
            <w:r w:rsidRPr="00201FC9">
              <w:rPr>
                <w:rFonts w:ascii="Times New Roman" w:hAnsi="Times New Roman"/>
                <w:b/>
                <w:color w:val="000000"/>
                <w:sz w:val="20"/>
              </w:rPr>
              <w:t xml:space="preserve">Direct Cost of the Work </w:t>
            </w:r>
          </w:p>
          <w:p w:rsidR="00762C60" w:rsidRPr="00353453" w:rsidRDefault="00762C60" w:rsidP="00762C60">
            <w:pPr>
              <w:spacing w:line="276" w:lineRule="auto"/>
              <w:jc w:val="center"/>
              <w:rPr>
                <w:rFonts w:ascii="Times New Roman" w:hAnsi="Times New Roman"/>
                <w:color w:val="000000"/>
                <w:sz w:val="20"/>
              </w:rPr>
            </w:pPr>
          </w:p>
          <w:p w:rsidR="00762C60" w:rsidRPr="00353453" w:rsidRDefault="00762C60" w:rsidP="00762C60">
            <w:pPr>
              <w:spacing w:line="276" w:lineRule="auto"/>
              <w:jc w:val="center"/>
              <w:rPr>
                <w:rFonts w:ascii="Times New Roman" w:hAnsi="Times New Roman"/>
                <w:color w:val="000000"/>
                <w:sz w:val="20"/>
              </w:rPr>
            </w:pPr>
            <w:r w:rsidRPr="00353453">
              <w:rPr>
                <w:rFonts w:ascii="Times New Roman" w:hAnsi="Times New Roman"/>
                <w:color w:val="000000"/>
                <w:sz w:val="20"/>
              </w:rPr>
              <w:t xml:space="preserve">(including </w:t>
            </w:r>
            <w:r w:rsidRPr="00353453">
              <w:rPr>
                <w:rFonts w:ascii="Times New Roman" w:hAnsi="Times New Roman"/>
                <w:color w:val="000000"/>
                <w:sz w:val="20"/>
              </w:rPr>
              <w:lastRenderedPageBreak/>
              <w:t>Allowances)</w:t>
            </w:r>
          </w:p>
        </w:tc>
        <w:tc>
          <w:tcPr>
            <w:tcW w:w="135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762C60" w:rsidRPr="00353453" w:rsidRDefault="00762C60" w:rsidP="00762C60">
            <w:pPr>
              <w:spacing w:line="276" w:lineRule="auto"/>
              <w:jc w:val="center"/>
              <w:rPr>
                <w:rFonts w:ascii="Times New Roman" w:hAnsi="Times New Roman"/>
                <w:b/>
                <w:color w:val="000000"/>
                <w:sz w:val="20"/>
              </w:rPr>
            </w:pPr>
            <w:r w:rsidRPr="00353453">
              <w:rPr>
                <w:rFonts w:ascii="Times New Roman" w:hAnsi="Times New Roman"/>
                <w:b/>
                <w:color w:val="000000"/>
                <w:sz w:val="20"/>
              </w:rPr>
              <w:lastRenderedPageBreak/>
              <w:t>Project Contingency</w:t>
            </w:r>
          </w:p>
          <w:p w:rsidR="00762C60" w:rsidRPr="00353453" w:rsidRDefault="00762C60" w:rsidP="00762C60">
            <w:pPr>
              <w:spacing w:line="276" w:lineRule="auto"/>
              <w:jc w:val="center"/>
              <w:rPr>
                <w:rFonts w:ascii="Times New Roman" w:hAnsi="Times New Roman"/>
                <w:color w:val="000000"/>
                <w:sz w:val="20"/>
              </w:rPr>
            </w:pPr>
          </w:p>
          <w:p w:rsidR="00762C60" w:rsidRPr="00353453" w:rsidRDefault="00762C60" w:rsidP="00762C60">
            <w:pPr>
              <w:spacing w:line="276" w:lineRule="auto"/>
              <w:jc w:val="center"/>
              <w:rPr>
                <w:rFonts w:ascii="Times New Roman" w:hAnsi="Times New Roman"/>
                <w:color w:val="000000"/>
                <w:sz w:val="20"/>
              </w:rPr>
            </w:pPr>
            <w:r w:rsidRPr="00353453">
              <w:rPr>
                <w:rFonts w:ascii="Times New Roman" w:hAnsi="Times New Roman"/>
                <w:color w:val="000000"/>
                <w:sz w:val="20"/>
              </w:rPr>
              <w:t xml:space="preserve">(Not in Direct </w:t>
            </w:r>
            <w:r w:rsidRPr="00353453">
              <w:rPr>
                <w:rFonts w:ascii="Times New Roman" w:hAnsi="Times New Roman"/>
                <w:color w:val="000000"/>
                <w:sz w:val="20"/>
              </w:rPr>
              <w:lastRenderedPageBreak/>
              <w:t>Cost of the Work; in GMP)</w:t>
            </w:r>
          </w:p>
        </w:tc>
        <w:tc>
          <w:tcPr>
            <w:tcW w:w="144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762C60" w:rsidRPr="00353453" w:rsidRDefault="00762C60" w:rsidP="00762C60">
            <w:pPr>
              <w:spacing w:line="276" w:lineRule="auto"/>
              <w:jc w:val="center"/>
              <w:rPr>
                <w:rFonts w:ascii="Times New Roman" w:hAnsi="Times New Roman"/>
                <w:b/>
                <w:color w:val="000000"/>
                <w:sz w:val="20"/>
              </w:rPr>
            </w:pPr>
            <w:r w:rsidRPr="00353453">
              <w:rPr>
                <w:rFonts w:ascii="Times New Roman" w:hAnsi="Times New Roman"/>
                <w:b/>
                <w:color w:val="000000"/>
                <w:sz w:val="20"/>
              </w:rPr>
              <w:lastRenderedPageBreak/>
              <w:t>Judicial Council Contingency</w:t>
            </w:r>
          </w:p>
          <w:p w:rsidR="00762C60" w:rsidRPr="00353453" w:rsidRDefault="00762C60" w:rsidP="00762C60">
            <w:pPr>
              <w:spacing w:line="276" w:lineRule="auto"/>
              <w:jc w:val="center"/>
              <w:rPr>
                <w:rFonts w:ascii="Times New Roman" w:hAnsi="Times New Roman"/>
                <w:color w:val="000000"/>
                <w:sz w:val="20"/>
              </w:rPr>
            </w:pPr>
          </w:p>
          <w:p w:rsidR="00A2598E" w:rsidRPr="00353453" w:rsidRDefault="00A2598E" w:rsidP="00762C60">
            <w:pPr>
              <w:spacing w:line="276" w:lineRule="auto"/>
              <w:jc w:val="center"/>
              <w:rPr>
                <w:rFonts w:ascii="Times New Roman" w:hAnsi="Times New Roman"/>
                <w:color w:val="000000"/>
                <w:sz w:val="20"/>
              </w:rPr>
            </w:pPr>
          </w:p>
          <w:p w:rsidR="00A2598E" w:rsidRPr="00353453" w:rsidRDefault="00A2598E" w:rsidP="00762C60">
            <w:pPr>
              <w:spacing w:line="276" w:lineRule="auto"/>
              <w:jc w:val="center"/>
              <w:rPr>
                <w:rFonts w:ascii="Times New Roman" w:hAnsi="Times New Roman"/>
                <w:color w:val="000000"/>
                <w:sz w:val="20"/>
              </w:rPr>
            </w:pPr>
          </w:p>
          <w:p w:rsidR="00762C60" w:rsidRPr="00353453" w:rsidRDefault="00762C60" w:rsidP="00762C60">
            <w:pPr>
              <w:spacing w:line="276" w:lineRule="auto"/>
              <w:jc w:val="center"/>
              <w:rPr>
                <w:rFonts w:ascii="Times New Roman" w:hAnsi="Times New Roman"/>
                <w:color w:val="000000"/>
                <w:sz w:val="20"/>
              </w:rPr>
            </w:pPr>
            <w:r w:rsidRPr="00353453">
              <w:rPr>
                <w:rFonts w:ascii="Times New Roman" w:hAnsi="Times New Roman"/>
                <w:color w:val="000000"/>
                <w:sz w:val="20"/>
              </w:rPr>
              <w:t>(not in GMP)</w:t>
            </w:r>
          </w:p>
        </w:tc>
      </w:tr>
      <w:tr w:rsidR="00E329D6" w:rsidRPr="00353453" w:rsidTr="007C5C1E">
        <w:trPr>
          <w:trHeight w:val="240"/>
        </w:trPr>
        <w:tc>
          <w:tcPr>
            <w:tcW w:w="25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329D6" w:rsidRPr="00353453" w:rsidRDefault="00E329D6" w:rsidP="007C5C1E">
            <w:pPr>
              <w:spacing w:line="276" w:lineRule="auto"/>
              <w:rPr>
                <w:rFonts w:ascii="Times New Roman" w:hAnsi="Times New Roman"/>
                <w:color w:val="000000"/>
                <w:sz w:val="20"/>
              </w:rPr>
            </w:pPr>
            <w:r w:rsidRPr="00353453">
              <w:rPr>
                <w:rFonts w:ascii="Times New Roman" w:hAnsi="Times New Roman"/>
                <w:color w:val="000000"/>
                <w:sz w:val="20"/>
              </w:rPr>
              <w:lastRenderedPageBreak/>
              <w:t>CMR Mark-Up (see above)</w:t>
            </w: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329D6" w:rsidRPr="00353453" w:rsidRDefault="00E329D6" w:rsidP="007C5C1E">
            <w:pPr>
              <w:spacing w:line="276" w:lineRule="auto"/>
              <w:jc w:val="center"/>
              <w:rPr>
                <w:rFonts w:ascii="Times New Roman" w:hAnsi="Times New Roman"/>
                <w:color w:val="000000"/>
                <w:sz w:val="20"/>
              </w:rPr>
            </w:pPr>
            <w:r w:rsidRPr="00201FC9">
              <w:rPr>
                <w:rFonts w:ascii="Times New Roman" w:hAnsi="Times New Roman"/>
                <w:color w:val="000000"/>
                <w:sz w:val="20"/>
              </w:rPr>
              <w:t>6</w:t>
            </w:r>
            <w:r w:rsidRPr="00353453">
              <w:rPr>
                <w:rFonts w:ascii="Times New Roman" w:hAnsi="Times New Roman"/>
                <w:color w:val="000000"/>
                <w:sz w:val="20"/>
              </w:rPr>
              <w:t>.00%</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329D6" w:rsidRPr="00401ECA" w:rsidRDefault="005B421E" w:rsidP="007C5C1E">
            <w:pPr>
              <w:spacing w:line="276" w:lineRule="auto"/>
              <w:jc w:val="center"/>
              <w:rPr>
                <w:rFonts w:ascii="Times New Roman" w:hAnsi="Times New Roman"/>
                <w:color w:val="000000"/>
                <w:sz w:val="20"/>
              </w:rPr>
            </w:pPr>
            <w:r w:rsidRPr="00401ECA">
              <w:rPr>
                <w:rFonts w:ascii="Times New Roman" w:hAnsi="Times New Roman"/>
                <w:color w:val="000000"/>
                <w:sz w:val="20"/>
              </w:rPr>
              <w:t>n/a</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E329D6" w:rsidRPr="00401ECA" w:rsidRDefault="005B421E" w:rsidP="007C5C1E">
            <w:pPr>
              <w:spacing w:line="276" w:lineRule="auto"/>
              <w:ind w:right="72"/>
              <w:jc w:val="center"/>
              <w:rPr>
                <w:rFonts w:ascii="Times New Roman" w:hAnsi="Times New Roman"/>
                <w:color w:val="000000"/>
                <w:sz w:val="20"/>
              </w:rPr>
            </w:pPr>
            <w:r w:rsidRPr="00401ECA">
              <w:rPr>
                <w:rFonts w:ascii="Times New Roman" w:hAnsi="Times New Roman"/>
                <w:color w:val="000000"/>
                <w:sz w:val="20"/>
              </w:rPr>
              <w:t>n/a</w:t>
            </w:r>
          </w:p>
        </w:tc>
      </w:tr>
      <w:tr w:rsidR="000D1776" w:rsidRPr="00353453" w:rsidTr="006D22C4">
        <w:trPr>
          <w:trHeight w:val="240"/>
        </w:trPr>
        <w:tc>
          <w:tcPr>
            <w:tcW w:w="25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0D1776" w:rsidP="006D22C4">
            <w:pPr>
              <w:spacing w:line="276" w:lineRule="auto"/>
              <w:rPr>
                <w:rFonts w:ascii="Times New Roman" w:hAnsi="Times New Roman"/>
                <w:color w:val="000000"/>
                <w:sz w:val="20"/>
              </w:rPr>
            </w:pPr>
            <w:r w:rsidRPr="00353453">
              <w:rPr>
                <w:rFonts w:ascii="Times New Roman" w:hAnsi="Times New Roman"/>
                <w:color w:val="000000"/>
                <w:sz w:val="20"/>
              </w:rPr>
              <w:t>Subguard</w:t>
            </w: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5168C2" w:rsidP="006D22C4">
            <w:pPr>
              <w:spacing w:line="276" w:lineRule="auto"/>
              <w:jc w:val="center"/>
              <w:rPr>
                <w:rFonts w:ascii="Times New Roman" w:hAnsi="Times New Roman"/>
                <w:color w:val="000000"/>
                <w:sz w:val="20"/>
              </w:rPr>
            </w:pPr>
            <w:r w:rsidRPr="00201FC9">
              <w:rPr>
                <w:rFonts w:ascii="Times New Roman" w:hAnsi="Times New Roman"/>
                <w:color w:val="000000"/>
                <w:sz w:val="20"/>
              </w:rPr>
              <w:t>__.__%</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D1776" w:rsidRPr="00401ECA" w:rsidRDefault="00A2598E" w:rsidP="006D22C4">
            <w:pPr>
              <w:spacing w:line="276" w:lineRule="auto"/>
              <w:jc w:val="center"/>
              <w:rPr>
                <w:rFonts w:ascii="Times New Roman" w:hAnsi="Times New Roman"/>
                <w:color w:val="000000"/>
                <w:sz w:val="20"/>
              </w:rPr>
            </w:pPr>
            <w:r w:rsidRPr="00401ECA">
              <w:rPr>
                <w:rFonts w:ascii="Times New Roman" w:hAnsi="Times New Roman"/>
                <w:color w:val="000000"/>
                <w:sz w:val="20"/>
              </w:rPr>
              <w:t>n/a</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D1776" w:rsidRPr="00EE30E8" w:rsidRDefault="000D1776" w:rsidP="006D22C4">
            <w:pPr>
              <w:spacing w:line="276" w:lineRule="auto"/>
              <w:ind w:right="72"/>
              <w:jc w:val="center"/>
              <w:rPr>
                <w:rFonts w:ascii="Times New Roman" w:hAnsi="Times New Roman"/>
                <w:color w:val="000000"/>
                <w:sz w:val="20"/>
              </w:rPr>
            </w:pPr>
            <w:r w:rsidRPr="00EE30E8">
              <w:rPr>
                <w:rFonts w:ascii="Times New Roman" w:hAnsi="Times New Roman"/>
                <w:color w:val="000000"/>
                <w:sz w:val="20"/>
              </w:rPr>
              <w:t>n/a</w:t>
            </w:r>
          </w:p>
        </w:tc>
      </w:tr>
    </w:tbl>
    <w:p w:rsidR="000D1776" w:rsidRPr="00353453" w:rsidRDefault="000D1776" w:rsidP="006353C4">
      <w:pPr>
        <w:widowControl w:val="0"/>
        <w:ind w:left="720"/>
        <w:rPr>
          <w:rFonts w:ascii="Times New Roman" w:hAnsi="Times New Roman"/>
          <w:b/>
          <w:color w:val="000000"/>
          <w:sz w:val="20"/>
        </w:rPr>
      </w:pPr>
    </w:p>
    <w:p w:rsidR="00B97A40" w:rsidRPr="000B6EBD" w:rsidRDefault="00E46846" w:rsidP="00591160">
      <w:pPr>
        <w:pStyle w:val="ListParagraph"/>
        <w:numPr>
          <w:ilvl w:val="2"/>
          <w:numId w:val="69"/>
        </w:numPr>
        <w:spacing w:after="160" w:line="259" w:lineRule="auto"/>
        <w:contextualSpacing/>
        <w:rPr>
          <w:rFonts w:ascii="Times New Roman" w:hAnsi="Times New Roman"/>
          <w:sz w:val="20"/>
        </w:rPr>
      </w:pPr>
      <w:r w:rsidRPr="00353453">
        <w:rPr>
          <w:rFonts w:ascii="Times New Roman" w:hAnsi="Times New Roman"/>
          <w:b/>
          <w:color w:val="000000"/>
          <w:sz w:val="20"/>
        </w:rPr>
        <w:t>General Limitations</w:t>
      </w:r>
      <w:r w:rsidR="00745798" w:rsidRPr="00353453">
        <w:rPr>
          <w:rFonts w:ascii="Times New Roman" w:hAnsi="Times New Roman"/>
          <w:b/>
          <w:color w:val="000000"/>
          <w:sz w:val="20"/>
        </w:rPr>
        <w:t>.</w:t>
      </w:r>
      <w:r w:rsidRPr="00353453">
        <w:rPr>
          <w:rFonts w:ascii="Times New Roman" w:hAnsi="Times New Roman"/>
          <w:color w:val="000000"/>
          <w:sz w:val="20"/>
        </w:rPr>
        <w:t xml:space="preserve">  Costs to the CMR for changes which exceed market values prevailing at the time of the change will not be allowed unless</w:t>
      </w:r>
      <w:r w:rsidRPr="000B6EBD">
        <w:rPr>
          <w:rFonts w:ascii="Times New Roman" w:hAnsi="Times New Roman"/>
          <w:color w:val="000000"/>
          <w:sz w:val="20"/>
        </w:rPr>
        <w:t xml:space="preserve"> the CMR establishes that all reasonable means for performance of the changes at prevailing market values have been investigated and the excess cost could not be avoided.  Notwithstanding</w:t>
      </w:r>
      <w:r w:rsidRPr="000B6EBD">
        <w:rPr>
          <w:rFonts w:ascii="Times New Roman" w:hAnsi="Times New Roman"/>
          <w:sz w:val="20"/>
        </w:rPr>
        <w:t xml:space="preserve"> actual charges to the CMR on work performed or furnished by others, no mark-ups will be allowed in excess of those specified above.</w:t>
      </w:r>
      <w:r w:rsidRPr="000B6EBD">
        <w:rPr>
          <w:rFonts w:ascii="Times New Roman" w:hAnsi="Times New Roman"/>
          <w:b/>
          <w:sz w:val="20"/>
        </w:rPr>
        <w:t xml:space="preserve"> </w:t>
      </w:r>
    </w:p>
    <w:p w:rsidR="00B97A40" w:rsidRPr="000B6EBD" w:rsidRDefault="00B97A40" w:rsidP="00B97A40">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Cost Disallowance</w:t>
      </w:r>
      <w:r w:rsidR="00745798" w:rsidRPr="000B6EBD">
        <w:rPr>
          <w:rFonts w:ascii="Times New Roman" w:hAnsi="Times New Roman"/>
          <w:b/>
          <w:sz w:val="20"/>
        </w:rPr>
        <w:t>.</w:t>
      </w:r>
      <w:r w:rsidRPr="000B6EBD">
        <w:rPr>
          <w:rFonts w:ascii="Times New Roman" w:hAnsi="Times New Roman"/>
          <w:sz w:val="20"/>
        </w:rPr>
        <w:t xml:space="preserve">  Costs which will not be allowed or paid in </w:t>
      </w:r>
      <w:r w:rsidR="007072C3" w:rsidRPr="000B6EBD">
        <w:rPr>
          <w:rFonts w:ascii="Times New Roman" w:hAnsi="Times New Roman"/>
          <w:sz w:val="20"/>
        </w:rPr>
        <w:t xml:space="preserve">Field Directives, </w:t>
      </w:r>
      <w:r w:rsidRPr="000B6EBD">
        <w:rPr>
          <w:rFonts w:ascii="Times New Roman" w:hAnsi="Times New Roman"/>
          <w:sz w:val="20"/>
        </w:rPr>
        <w:t xml:space="preserve">Change Orders, requests for use of Project Contingency or Claim settlements under this Contract include, but are not limited to:  interest on cost of any type other than those mandated by statute; Dispute or Claim preparation or filing costs; legal expenses; the costs of preparing or reviewing </w:t>
      </w:r>
      <w:r w:rsidR="00F80737" w:rsidRPr="000B6EBD">
        <w:rPr>
          <w:rFonts w:ascii="Times New Roman" w:hAnsi="Times New Roman"/>
          <w:sz w:val="20"/>
        </w:rPr>
        <w:t>PCOs</w:t>
      </w:r>
      <w:r w:rsidRPr="000B6EBD">
        <w:rPr>
          <w:rFonts w:ascii="Times New Roman" w:hAnsi="Times New Roman"/>
          <w:sz w:val="20"/>
        </w:rPr>
        <w:t xml:space="preserve"> or Change Order proposals concerning Change Orders which are not issued by the </w:t>
      </w:r>
      <w:r w:rsidR="008F364F" w:rsidRPr="000B6EBD">
        <w:rPr>
          <w:rFonts w:ascii="Times New Roman" w:hAnsi="Times New Roman"/>
          <w:sz w:val="20"/>
        </w:rPr>
        <w:t>Judicial Council</w:t>
      </w:r>
      <w:r w:rsidRPr="000B6EBD">
        <w:rPr>
          <w:rFonts w:ascii="Times New Roman" w:hAnsi="Times New Roman"/>
          <w:sz w:val="20"/>
        </w:rPr>
        <w:t xml:space="preserve">; lost revenues; lost profits; lost income or earnings; rescheduling costs; costs of idled equipment when such equipment is not yet at the site or has not yet been employed on the Work; lost earnings or interest on unpaid retention; Dispute or Claim consulting costs; the costs of corporate officers or staff visiting the site or participating in meetings with the </w:t>
      </w:r>
      <w:r w:rsidR="008F364F" w:rsidRPr="000B6EBD">
        <w:rPr>
          <w:rFonts w:ascii="Times New Roman" w:hAnsi="Times New Roman"/>
          <w:sz w:val="20"/>
        </w:rPr>
        <w:t>Judicial Council</w:t>
      </w:r>
      <w:r w:rsidRPr="000B6EBD">
        <w:rPr>
          <w:rFonts w:ascii="Times New Roman" w:hAnsi="Times New Roman"/>
          <w:sz w:val="20"/>
        </w:rPr>
        <w:t xml:space="preserve">; any compensation due to the fluctuation of foreign currency conversions or exchange rates; or loss of other business.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ACCEPTANCE OF CHANGE ORDERS</w:t>
      </w:r>
      <w:r w:rsidR="00A02A35" w:rsidRPr="000B6EBD">
        <w:rPr>
          <w:rFonts w:ascii="Times New Roman" w:hAnsi="Times New Roman"/>
          <w:b/>
          <w:sz w:val="20"/>
        </w:rPr>
        <w:t>.</w:t>
      </w:r>
      <w:r w:rsidR="00745798" w:rsidRPr="000B6EBD">
        <w:rPr>
          <w:rFonts w:ascii="Times New Roman" w:hAnsi="Times New Roman"/>
          <w:b/>
          <w:sz w:val="20"/>
        </w:rPr>
        <w:t xml:space="preserve"> </w:t>
      </w:r>
      <w:r w:rsidR="00F76211" w:rsidRPr="000B6EBD">
        <w:rPr>
          <w:rFonts w:ascii="Times New Roman" w:hAnsi="Times New Roman"/>
          <w:b/>
          <w:sz w:val="20"/>
        </w:rPr>
        <w:fldChar w:fldCharType="begin"/>
      </w:r>
      <w:r w:rsidR="00745798" w:rsidRPr="000B6EBD">
        <w:rPr>
          <w:rFonts w:ascii="Times New Roman" w:hAnsi="Times New Roman"/>
          <w:sz w:val="20"/>
        </w:rPr>
        <w:instrText xml:space="preserve"> TC “</w:instrText>
      </w:r>
      <w:bookmarkStart w:id="347" w:name="_Toc368061979"/>
      <w:bookmarkStart w:id="348" w:name="_Toc368062092"/>
      <w:bookmarkStart w:id="349" w:name="_Toc412467290"/>
      <w:bookmarkStart w:id="350" w:name="_Toc411516753"/>
      <w:r w:rsidR="00745798" w:rsidRPr="000B6EBD">
        <w:rPr>
          <w:rFonts w:ascii="Times New Roman" w:hAnsi="Times New Roman"/>
          <w:b/>
          <w:sz w:val="20"/>
        </w:rPr>
        <w:instrText>6.</w:instrText>
      </w:r>
      <w:r w:rsidR="00CE57E3" w:rsidRPr="000B6EBD">
        <w:rPr>
          <w:rFonts w:ascii="Times New Roman" w:hAnsi="Times New Roman"/>
          <w:b/>
          <w:sz w:val="20"/>
        </w:rPr>
        <w:instrText xml:space="preserve">9  </w:instrText>
      </w:r>
      <w:r w:rsidR="00745798" w:rsidRPr="000B6EBD">
        <w:rPr>
          <w:rFonts w:ascii="Times New Roman" w:hAnsi="Times New Roman"/>
          <w:b/>
          <w:sz w:val="20"/>
        </w:rPr>
        <w:instrText>ACCEPTANCE OF CHANGE ORDERS</w:instrText>
      </w:r>
      <w:bookmarkEnd w:id="347"/>
      <w:bookmarkEnd w:id="348"/>
      <w:bookmarkEnd w:id="349"/>
      <w:bookmarkEnd w:id="350"/>
      <w:r w:rsidR="00745798"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CMR's written acceptance of a Change Order shall constitute final and binding agreement to the provisions thereof and a waiver of all Disputes or Claims in connection therewith, whether direct, indirect, or consequential in nature.</w:t>
      </w:r>
      <w:r w:rsidRPr="000B6EBD">
        <w:rPr>
          <w:rFonts w:ascii="Times New Roman" w:hAnsi="Times New Roman"/>
          <w:b/>
          <w:sz w:val="20"/>
        </w:rPr>
        <w:t xml:space="preserve"> </w:t>
      </w:r>
    </w:p>
    <w:p w:rsidR="00B97A40" w:rsidRPr="000B6EBD" w:rsidRDefault="00B97A40" w:rsidP="00B97A40">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EFFECT ON SURETIES.</w:t>
      </w:r>
      <w:r w:rsidR="00745798" w:rsidRPr="000B6EBD">
        <w:rPr>
          <w:rFonts w:ascii="Times New Roman" w:hAnsi="Times New Roman"/>
          <w:b/>
          <w:sz w:val="20"/>
        </w:rPr>
        <w:t xml:space="preserve"> </w:t>
      </w:r>
      <w:r w:rsidR="00F76211" w:rsidRPr="000B6EBD">
        <w:rPr>
          <w:rFonts w:ascii="Times New Roman" w:hAnsi="Times New Roman"/>
          <w:b/>
          <w:sz w:val="20"/>
        </w:rPr>
        <w:fldChar w:fldCharType="begin"/>
      </w:r>
      <w:r w:rsidR="00745798" w:rsidRPr="000B6EBD">
        <w:rPr>
          <w:rFonts w:ascii="Times New Roman" w:hAnsi="Times New Roman"/>
          <w:sz w:val="20"/>
        </w:rPr>
        <w:instrText xml:space="preserve"> TC “</w:instrText>
      </w:r>
      <w:bookmarkStart w:id="351" w:name="_Toc368061980"/>
      <w:bookmarkStart w:id="352" w:name="_Toc368062093"/>
      <w:bookmarkStart w:id="353" w:name="_Toc412467291"/>
      <w:bookmarkStart w:id="354" w:name="_Toc411516754"/>
      <w:r w:rsidR="00745798" w:rsidRPr="000B6EBD">
        <w:rPr>
          <w:rFonts w:ascii="Times New Roman" w:hAnsi="Times New Roman"/>
          <w:b/>
          <w:sz w:val="20"/>
        </w:rPr>
        <w:instrText>6.</w:instrText>
      </w:r>
      <w:r w:rsidR="00CE57E3" w:rsidRPr="000B6EBD">
        <w:rPr>
          <w:rFonts w:ascii="Times New Roman" w:hAnsi="Times New Roman"/>
          <w:b/>
          <w:sz w:val="20"/>
        </w:rPr>
        <w:instrText xml:space="preserve">10  </w:instrText>
      </w:r>
      <w:r w:rsidR="00745798" w:rsidRPr="000B6EBD">
        <w:rPr>
          <w:rFonts w:ascii="Times New Roman" w:hAnsi="Times New Roman"/>
          <w:b/>
          <w:sz w:val="20"/>
        </w:rPr>
        <w:instrText>EFFECT ON SURETIES</w:instrText>
      </w:r>
      <w:bookmarkEnd w:id="351"/>
      <w:bookmarkEnd w:id="352"/>
      <w:bookmarkEnd w:id="353"/>
      <w:bookmarkEnd w:id="354"/>
      <w:r w:rsidR="00745798"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All alterations, extensions of time, extra and additional work, and other changes authorized by the Contract Documents may be made without securing consent of Surety(s) on Contract Bonds.</w:t>
      </w:r>
      <w:r w:rsidR="00150A81" w:rsidRPr="000B6EBD">
        <w:rPr>
          <w:rFonts w:ascii="Times New Roman" w:hAnsi="Times New Roman"/>
          <w:b/>
          <w:sz w:val="20"/>
        </w:rPr>
        <w:t xml:space="preserve">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VALIDITY OF ALTERATIONS</w:t>
      </w:r>
      <w:r w:rsidR="00A02A35" w:rsidRPr="000B6EBD">
        <w:rPr>
          <w:rFonts w:ascii="Times New Roman" w:hAnsi="Times New Roman"/>
          <w:b/>
          <w:sz w:val="20"/>
        </w:rPr>
        <w:t>.</w:t>
      </w:r>
      <w:r w:rsidR="00745798" w:rsidRPr="000B6EBD">
        <w:rPr>
          <w:rFonts w:ascii="Times New Roman" w:hAnsi="Times New Roman"/>
          <w:b/>
          <w:sz w:val="20"/>
        </w:rPr>
        <w:t xml:space="preserve"> </w:t>
      </w:r>
      <w:r w:rsidR="00F76211" w:rsidRPr="000B6EBD">
        <w:rPr>
          <w:rFonts w:ascii="Times New Roman" w:hAnsi="Times New Roman"/>
          <w:b/>
          <w:sz w:val="20"/>
        </w:rPr>
        <w:fldChar w:fldCharType="begin"/>
      </w:r>
      <w:r w:rsidR="00745798" w:rsidRPr="000B6EBD">
        <w:rPr>
          <w:rFonts w:ascii="Times New Roman" w:hAnsi="Times New Roman"/>
          <w:sz w:val="20"/>
        </w:rPr>
        <w:instrText xml:space="preserve"> TC “</w:instrText>
      </w:r>
      <w:bookmarkStart w:id="355" w:name="_Toc368061981"/>
      <w:bookmarkStart w:id="356" w:name="_Toc368062094"/>
      <w:bookmarkStart w:id="357" w:name="_Toc412467292"/>
      <w:bookmarkStart w:id="358" w:name="_Toc411516755"/>
      <w:r w:rsidR="00745798" w:rsidRPr="000B6EBD">
        <w:rPr>
          <w:rFonts w:ascii="Times New Roman" w:hAnsi="Times New Roman"/>
          <w:b/>
          <w:sz w:val="20"/>
        </w:rPr>
        <w:instrText>6.</w:instrText>
      </w:r>
      <w:r w:rsidR="00CE57E3" w:rsidRPr="000B6EBD">
        <w:rPr>
          <w:rFonts w:ascii="Times New Roman" w:hAnsi="Times New Roman"/>
          <w:b/>
          <w:sz w:val="20"/>
        </w:rPr>
        <w:instrText>11</w:instrText>
      </w:r>
      <w:r w:rsidR="00745798" w:rsidRPr="000B6EBD">
        <w:rPr>
          <w:rFonts w:ascii="Times New Roman" w:hAnsi="Times New Roman"/>
          <w:b/>
          <w:sz w:val="20"/>
        </w:rPr>
        <w:instrText xml:space="preserve">  VALIDITY OF ALTERATIONS</w:instrText>
      </w:r>
      <w:bookmarkEnd w:id="355"/>
      <w:bookmarkEnd w:id="356"/>
      <w:bookmarkEnd w:id="357"/>
      <w:bookmarkEnd w:id="358"/>
      <w:r w:rsidR="00745798"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Alteration or variation of the terms of this Contract shall not be valid unless made in writing and signed by the parties, and an oral understanding or agreement that is not incorporated shall not be binding on any of the parties.</w:t>
      </w:r>
      <w:r w:rsidR="00150A81" w:rsidRPr="000B6EBD">
        <w:rPr>
          <w:rFonts w:ascii="Times New Roman" w:hAnsi="Times New Roman"/>
          <w:b/>
          <w:sz w:val="20"/>
        </w:rPr>
        <w:t xml:space="preserve">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TIME</w:t>
      </w:r>
      <w:r w:rsidR="00F76211" w:rsidRPr="000B6EBD">
        <w:rPr>
          <w:rFonts w:ascii="Times New Roman" w:hAnsi="Times New Roman"/>
          <w:b/>
          <w:sz w:val="20"/>
        </w:rPr>
        <w:fldChar w:fldCharType="begin"/>
      </w:r>
      <w:r w:rsidRPr="000B6EBD">
        <w:rPr>
          <w:rFonts w:ascii="Times New Roman" w:hAnsi="Times New Roman"/>
          <w:sz w:val="20"/>
        </w:rPr>
        <w:instrText xml:space="preserve"> TC “</w:instrText>
      </w:r>
      <w:bookmarkStart w:id="359" w:name="_Toc368061982"/>
      <w:bookmarkStart w:id="360" w:name="_Toc368062095"/>
      <w:bookmarkStart w:id="361" w:name="_Toc316986889"/>
      <w:bookmarkStart w:id="362" w:name="_Toc412467293"/>
      <w:bookmarkStart w:id="363" w:name="_Toc411516756"/>
      <w:r w:rsidRPr="000B6EBD">
        <w:rPr>
          <w:rFonts w:ascii="Times New Roman" w:hAnsi="Times New Roman"/>
          <w:b/>
          <w:sz w:val="20"/>
        </w:rPr>
        <w:instrText>ARTICLE 7  TIME</w:instrText>
      </w:r>
      <w:bookmarkEnd w:id="359"/>
      <w:bookmarkEnd w:id="360"/>
      <w:bookmarkEnd w:id="361"/>
      <w:bookmarkEnd w:id="362"/>
      <w:bookmarkEnd w:id="363"/>
      <w:r w:rsidRPr="000B6EBD">
        <w:rPr>
          <w:rFonts w:ascii="Times New Roman" w:hAnsi="Times New Roman"/>
          <w:sz w:val="20"/>
        </w:rPr>
        <w:instrText>” \f C \l “</w:instrText>
      </w:r>
      <w:r w:rsidR="00745798" w:rsidRPr="000B6EBD">
        <w:rPr>
          <w:rFonts w:ascii="Times New Roman" w:hAnsi="Times New Roman"/>
          <w:sz w:val="20"/>
        </w:rPr>
        <w:instrText>1</w:instrText>
      </w:r>
      <w:r w:rsidRPr="000B6EBD">
        <w:rPr>
          <w:rFonts w:ascii="Times New Roman" w:hAnsi="Times New Roman"/>
          <w:sz w:val="20"/>
        </w:rPr>
        <w:instrText xml:space="preserve">” </w:instrText>
      </w:r>
      <w:r w:rsidR="00F76211" w:rsidRPr="000B6EBD">
        <w:rPr>
          <w:rFonts w:ascii="Times New Roman" w:hAnsi="Times New Roman"/>
          <w:b/>
          <w:sz w:val="20"/>
        </w:rPr>
        <w:fldChar w:fldCharType="end"/>
      </w:r>
    </w:p>
    <w:p w:rsidR="00B97A40" w:rsidRPr="000B6EBD" w:rsidRDefault="00B97A40" w:rsidP="00B97A40">
      <w:pPr>
        <w:pStyle w:val="ListParagraph"/>
        <w:spacing w:after="160" w:line="259" w:lineRule="auto"/>
        <w:ind w:left="36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NOTICE TO PROCEED</w:t>
      </w:r>
      <w:r w:rsidR="00F76211" w:rsidRPr="000B6EBD">
        <w:rPr>
          <w:rFonts w:ascii="Times New Roman" w:hAnsi="Times New Roman"/>
          <w:b/>
          <w:sz w:val="20"/>
        </w:rPr>
        <w:fldChar w:fldCharType="begin"/>
      </w:r>
      <w:r w:rsidR="00745798" w:rsidRPr="000B6EBD">
        <w:rPr>
          <w:rFonts w:ascii="Times New Roman" w:hAnsi="Times New Roman"/>
          <w:sz w:val="20"/>
        </w:rPr>
        <w:instrText xml:space="preserve"> TC “</w:instrText>
      </w:r>
      <w:bookmarkStart w:id="364" w:name="_Toc368061983"/>
      <w:bookmarkStart w:id="365" w:name="_Toc368062096"/>
      <w:bookmarkStart w:id="366" w:name="_Toc412467294"/>
      <w:bookmarkStart w:id="367" w:name="_Toc411516757"/>
      <w:r w:rsidR="00424C79" w:rsidRPr="000B6EBD">
        <w:rPr>
          <w:rFonts w:ascii="Times New Roman" w:hAnsi="Times New Roman"/>
          <w:b/>
          <w:sz w:val="20"/>
        </w:rPr>
        <w:instrText>7</w:instrText>
      </w:r>
      <w:r w:rsidR="00745798" w:rsidRPr="000B6EBD">
        <w:rPr>
          <w:rFonts w:ascii="Times New Roman" w:hAnsi="Times New Roman"/>
          <w:b/>
          <w:sz w:val="20"/>
        </w:rPr>
        <w:instrText>.</w:instrText>
      </w:r>
      <w:r w:rsidR="002248E1" w:rsidRPr="000B6EBD">
        <w:rPr>
          <w:rFonts w:ascii="Times New Roman" w:hAnsi="Times New Roman"/>
          <w:b/>
          <w:sz w:val="20"/>
        </w:rPr>
        <w:instrText>1</w:instrText>
      </w:r>
      <w:r w:rsidR="00745798" w:rsidRPr="000B6EBD">
        <w:rPr>
          <w:rFonts w:ascii="Times New Roman" w:hAnsi="Times New Roman"/>
          <w:b/>
          <w:sz w:val="20"/>
        </w:rPr>
        <w:instrText xml:space="preserve">  NOTICE TO PROCEED</w:instrText>
      </w:r>
      <w:bookmarkEnd w:id="364"/>
      <w:bookmarkEnd w:id="365"/>
      <w:bookmarkEnd w:id="366"/>
      <w:bookmarkEnd w:id="367"/>
      <w:r w:rsidR="00745798"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B97A40" w:rsidRPr="000B6EBD" w:rsidRDefault="00B97A40" w:rsidP="00B97A40">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Contract is effective on the date that the Agreement is fully executed </w:t>
      </w:r>
      <w:r w:rsidR="00150A81" w:rsidRPr="000B6EBD">
        <w:rPr>
          <w:rFonts w:ascii="Times New Roman" w:hAnsi="Times New Roman"/>
          <w:sz w:val="20"/>
        </w:rPr>
        <w:t>("</w:t>
      </w:r>
      <w:r w:rsidRPr="000B6EBD">
        <w:rPr>
          <w:rFonts w:ascii="Times New Roman" w:hAnsi="Times New Roman"/>
          <w:sz w:val="20"/>
        </w:rPr>
        <w:t>Effective Date</w:t>
      </w:r>
      <w:r w:rsidR="00150A81" w:rsidRPr="000B6EBD">
        <w:rPr>
          <w:rFonts w:ascii="Times New Roman" w:hAnsi="Times New Roman"/>
          <w:sz w:val="20"/>
        </w:rPr>
        <w:t>");</w:t>
      </w:r>
      <w:r w:rsidRPr="000B6EBD">
        <w:rPr>
          <w:rFonts w:ascii="Times New Roman" w:hAnsi="Times New Roman"/>
          <w:sz w:val="20"/>
        </w:rPr>
        <w:t xml:space="preserve"> however, the CMR is not authorized to begin work on any phase until the </w:t>
      </w:r>
      <w:r w:rsidR="008F364F" w:rsidRPr="000B6EBD">
        <w:rPr>
          <w:rFonts w:ascii="Times New Roman" w:hAnsi="Times New Roman"/>
          <w:sz w:val="20"/>
        </w:rPr>
        <w:t>Judicial Council</w:t>
      </w:r>
      <w:r w:rsidRPr="000B6EBD">
        <w:rPr>
          <w:rFonts w:ascii="Times New Roman" w:hAnsi="Times New Roman"/>
          <w:sz w:val="20"/>
        </w:rPr>
        <w:t xml:space="preserve"> delivers a written "Notice to Proceed" to the CMR.  </w:t>
      </w:r>
    </w:p>
    <w:p w:rsidR="00B97A40" w:rsidRPr="000B6EBD" w:rsidRDefault="00B97A40" w:rsidP="00B97A40">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the CMR begins work before delivery of the Notice to Proceed, that work will be at the CMR's risk and expense and subject to all terms and conditions of the Contract except those terms and conditions inconsistent with the CMR's assumption of that risk and expense.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will not be obligated to accept or to pay for work furnished by the CMR prior to delivery of the Notice to Proceed whether or not the </w:t>
      </w:r>
      <w:r w:rsidR="008F364F" w:rsidRPr="000B6EBD">
        <w:rPr>
          <w:rFonts w:ascii="Times New Roman" w:hAnsi="Times New Roman"/>
          <w:sz w:val="20"/>
        </w:rPr>
        <w:t>Judicial Council</w:t>
      </w:r>
      <w:r w:rsidRPr="000B6EBD">
        <w:rPr>
          <w:rFonts w:ascii="Times New Roman" w:hAnsi="Times New Roman"/>
          <w:sz w:val="20"/>
        </w:rPr>
        <w:t xml:space="preserve"> has knowledge of the furnishing of such work.</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If a Notice to Proceed is delivered, then work performed before delivery will be treated for all purposes as though it were performed after delivery.</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Work under the Contract shall be conducted in accordance with the Contract Documents.  The CMR shall not begin any Work until authorized in writing by the </w:t>
      </w:r>
      <w:r w:rsidR="008F364F" w:rsidRPr="000B6EBD">
        <w:rPr>
          <w:rFonts w:ascii="Times New Roman" w:hAnsi="Times New Roman"/>
          <w:sz w:val="20"/>
        </w:rPr>
        <w:t>Judicial Council</w:t>
      </w:r>
      <w:r w:rsidRPr="000B6EBD">
        <w:rPr>
          <w:rFonts w:ascii="Times New Roman" w:hAnsi="Times New Roman"/>
          <w:sz w:val="20"/>
        </w:rPr>
        <w:t xml:space="preserve">.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be allowed on the site of the Work until the CMR's </w:t>
      </w:r>
      <w:r w:rsidR="00996978" w:rsidRPr="000B6EBD">
        <w:rPr>
          <w:rFonts w:ascii="Times New Roman" w:hAnsi="Times New Roman"/>
          <w:sz w:val="20"/>
        </w:rPr>
        <w:t>Performance and Payment</w:t>
      </w:r>
      <w:r w:rsidRPr="000B6EBD">
        <w:rPr>
          <w:rFonts w:ascii="Times New Roman" w:hAnsi="Times New Roman"/>
          <w:sz w:val="20"/>
        </w:rPr>
        <w:t xml:space="preserve"> bonds and certificates of insurance comply with requirements of the Contract.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CONTRACT TIME</w:t>
      </w:r>
      <w:r w:rsidR="00424C79" w:rsidRPr="000B6EBD">
        <w:rPr>
          <w:rFonts w:ascii="Times New Roman" w:hAnsi="Times New Roman"/>
          <w:b/>
          <w:sz w:val="20"/>
        </w:rPr>
        <w:t xml:space="preserve">. </w:t>
      </w:r>
      <w:r w:rsidR="00F76211" w:rsidRPr="000B6EBD">
        <w:rPr>
          <w:rFonts w:ascii="Times New Roman" w:hAnsi="Times New Roman"/>
          <w:b/>
          <w:sz w:val="20"/>
        </w:rPr>
        <w:fldChar w:fldCharType="begin"/>
      </w:r>
      <w:r w:rsidR="00424C79" w:rsidRPr="000B6EBD">
        <w:rPr>
          <w:rFonts w:ascii="Times New Roman" w:hAnsi="Times New Roman"/>
          <w:sz w:val="20"/>
        </w:rPr>
        <w:instrText xml:space="preserve"> TC “</w:instrText>
      </w:r>
      <w:bookmarkStart w:id="368" w:name="_Toc368061984"/>
      <w:bookmarkStart w:id="369" w:name="_Toc368062097"/>
      <w:bookmarkStart w:id="370" w:name="_Toc412467295"/>
      <w:bookmarkStart w:id="371" w:name="_Toc411516758"/>
      <w:r w:rsidR="00424C79" w:rsidRPr="000B6EBD">
        <w:rPr>
          <w:rFonts w:ascii="Times New Roman" w:hAnsi="Times New Roman"/>
          <w:b/>
          <w:sz w:val="20"/>
        </w:rPr>
        <w:instrText>7.2  CONTRACT TIME</w:instrText>
      </w:r>
      <w:bookmarkEnd w:id="368"/>
      <w:bookmarkEnd w:id="369"/>
      <w:bookmarkEnd w:id="370"/>
      <w:bookmarkEnd w:id="371"/>
      <w:r w:rsidR="00424C79"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The Contract Time is the period set forth in the Contract Documents for Completion of the Work.  The Contract Time will be designated as either (1) a total number of days and a start date or (2) a start date and end date.  It is essential that the Project be completed within the time fixed for Completion.  All portions of the Work shall be completed with necessary labor, equipment, procedures and overtime and shall be ready for full use by the </w:t>
      </w:r>
      <w:r w:rsidR="008F364F" w:rsidRPr="000B6EBD">
        <w:rPr>
          <w:rFonts w:ascii="Times New Roman" w:hAnsi="Times New Roman"/>
          <w:sz w:val="20"/>
        </w:rPr>
        <w:t>Judicial Council</w:t>
      </w:r>
      <w:r w:rsidRPr="000B6EBD">
        <w:rPr>
          <w:rFonts w:ascii="Times New Roman" w:hAnsi="Times New Roman"/>
          <w:sz w:val="20"/>
        </w:rPr>
        <w:t xml:space="preserve"> on, or prior to, the date indicated for Completion.  The </w:t>
      </w:r>
      <w:r w:rsidR="008F364F" w:rsidRPr="000B6EBD">
        <w:rPr>
          <w:rFonts w:ascii="Times New Roman" w:hAnsi="Times New Roman"/>
          <w:sz w:val="20"/>
        </w:rPr>
        <w:t>Judicial Council</w:t>
      </w:r>
      <w:r w:rsidRPr="000B6EBD">
        <w:rPr>
          <w:rFonts w:ascii="Times New Roman" w:hAnsi="Times New Roman"/>
          <w:sz w:val="20"/>
        </w:rPr>
        <w:t xml:space="preserve"> may occupy or utilize areas as indicated herein.</w:t>
      </w:r>
      <w:r w:rsidRPr="000B6EBD">
        <w:rPr>
          <w:rFonts w:ascii="Times New Roman" w:hAnsi="Times New Roman"/>
          <w:b/>
          <w:sz w:val="20"/>
        </w:rPr>
        <w:t xml:space="preserve"> </w:t>
      </w:r>
    </w:p>
    <w:p w:rsidR="00B97A40" w:rsidRPr="000B6EBD" w:rsidRDefault="00B97A40" w:rsidP="00B97A40">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TIME EXTENSIONS AND DELAYS IN COMPLETION OF THE WORK</w:t>
      </w:r>
      <w:r w:rsidR="00F76211" w:rsidRPr="000B6EBD">
        <w:rPr>
          <w:rFonts w:ascii="Times New Roman" w:hAnsi="Times New Roman"/>
          <w:b/>
          <w:sz w:val="20"/>
        </w:rPr>
        <w:fldChar w:fldCharType="begin"/>
      </w:r>
      <w:r w:rsidR="00424C79" w:rsidRPr="000B6EBD">
        <w:rPr>
          <w:rFonts w:ascii="Times New Roman" w:hAnsi="Times New Roman"/>
          <w:sz w:val="20"/>
        </w:rPr>
        <w:instrText xml:space="preserve"> TC “</w:instrText>
      </w:r>
      <w:bookmarkStart w:id="372" w:name="_Toc368061985"/>
      <w:bookmarkStart w:id="373" w:name="_Toc368062098"/>
      <w:bookmarkStart w:id="374" w:name="_Toc412467296"/>
      <w:bookmarkStart w:id="375" w:name="_Toc411516759"/>
      <w:r w:rsidR="00424C79" w:rsidRPr="000B6EBD">
        <w:rPr>
          <w:rFonts w:ascii="Times New Roman" w:hAnsi="Times New Roman"/>
          <w:b/>
          <w:sz w:val="20"/>
        </w:rPr>
        <w:instrText>7.3  TIME EXTENSIONS AND DELAYS IN COMPLETION OF THE WORK</w:instrText>
      </w:r>
      <w:bookmarkEnd w:id="372"/>
      <w:bookmarkEnd w:id="373"/>
      <w:bookmarkEnd w:id="374"/>
      <w:bookmarkEnd w:id="375"/>
      <w:r w:rsidR="00424C79"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Force Majeure</w:t>
      </w:r>
      <w:r w:rsidR="00424C79" w:rsidRPr="000B6EBD">
        <w:rPr>
          <w:rFonts w:ascii="Times New Roman" w:hAnsi="Times New Roman"/>
          <w:b/>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Pr="000B6EBD">
        <w:rPr>
          <w:rFonts w:ascii="Times New Roman" w:hAnsi="Times New Roman"/>
          <w:sz w:val="20"/>
        </w:rPr>
        <w:t xml:space="preserve"> and the CMR shall be excused from performance to the extent that there is a </w:t>
      </w:r>
      <w:r w:rsidR="00796D41" w:rsidRPr="000B6EBD">
        <w:rPr>
          <w:rFonts w:ascii="Times New Roman" w:hAnsi="Times New Roman"/>
          <w:sz w:val="20"/>
        </w:rPr>
        <w:t xml:space="preserve">Force Majeure </w:t>
      </w:r>
      <w:r w:rsidRPr="000B6EBD">
        <w:rPr>
          <w:rFonts w:ascii="Times New Roman" w:hAnsi="Times New Roman"/>
          <w:sz w:val="20"/>
        </w:rPr>
        <w:t>event.</w:t>
      </w:r>
      <w:r w:rsidR="003C1A26" w:rsidRPr="000B6EBD">
        <w:rPr>
          <w:rFonts w:ascii="Times New Roman" w:hAnsi="Times New Roman"/>
          <w:sz w:val="20"/>
        </w:rPr>
        <w:t xml:space="preserve"> CMR shall notify the </w:t>
      </w:r>
      <w:r w:rsidR="008F364F" w:rsidRPr="000B6EBD">
        <w:rPr>
          <w:rFonts w:ascii="Times New Roman" w:hAnsi="Times New Roman"/>
          <w:sz w:val="20"/>
        </w:rPr>
        <w:t>Judicial Council</w:t>
      </w:r>
      <w:r w:rsidR="003C1A26" w:rsidRPr="000B6EBD">
        <w:rPr>
          <w:rFonts w:ascii="Times New Roman" w:hAnsi="Times New Roman"/>
          <w:sz w:val="20"/>
        </w:rPr>
        <w:t xml:space="preserve"> of the Force Majeure event in accordance with the section below entitled “CMR’s Notice of Delay.”</w:t>
      </w:r>
      <w:r w:rsidRPr="000B6EBD">
        <w:rPr>
          <w:rFonts w:ascii="Times New Roman" w:hAnsi="Times New Roman"/>
          <w:sz w:val="20"/>
        </w:rPr>
        <w:t xml:space="preserve">   </w:t>
      </w:r>
    </w:p>
    <w:p w:rsidR="00B97A40" w:rsidRPr="000B6EBD" w:rsidRDefault="00B97A40" w:rsidP="00B97A40">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CMR’s Notice of Delay</w:t>
      </w:r>
      <w:r w:rsidR="00424C79" w:rsidRPr="000B6EBD">
        <w:rPr>
          <w:rFonts w:ascii="Times New Roman" w:hAnsi="Times New Roman"/>
          <w:b/>
          <w:sz w:val="20"/>
        </w:rPr>
        <w:t>.</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In addition to the requirements indicated in this subsection, CMR shall notify the </w:t>
      </w:r>
      <w:r w:rsidR="008F364F" w:rsidRPr="000B6EBD">
        <w:rPr>
          <w:rFonts w:ascii="Times New Roman" w:hAnsi="Times New Roman"/>
          <w:sz w:val="20"/>
        </w:rPr>
        <w:t>Judicial Council</w:t>
      </w:r>
      <w:r w:rsidRPr="000B6EBD">
        <w:rPr>
          <w:rFonts w:ascii="Times New Roman" w:hAnsi="Times New Roman"/>
          <w:sz w:val="20"/>
        </w:rPr>
        <w:t xml:space="preserve"> pursuant to the Claims provisions in these General Conditions and the other Contract Documents of any anticipated delay and </w:t>
      </w:r>
      <w:r w:rsidR="00FF1BC1" w:rsidRPr="000B6EBD">
        <w:rPr>
          <w:rFonts w:ascii="Times New Roman" w:hAnsi="Times New Roman"/>
          <w:sz w:val="20"/>
        </w:rPr>
        <w:t xml:space="preserve">the specific </w:t>
      </w:r>
      <w:r w:rsidRPr="000B6EBD">
        <w:rPr>
          <w:rFonts w:ascii="Times New Roman" w:hAnsi="Times New Roman"/>
          <w:sz w:val="20"/>
        </w:rPr>
        <w:t>cause</w:t>
      </w:r>
      <w:r w:rsidR="00FF1BC1" w:rsidRPr="000B6EBD">
        <w:rPr>
          <w:rFonts w:ascii="Times New Roman" w:hAnsi="Times New Roman"/>
          <w:sz w:val="20"/>
        </w:rPr>
        <w:t xml:space="preserve"> of delay</w:t>
      </w:r>
      <w:r w:rsidRPr="000B6EBD">
        <w:rPr>
          <w:rFonts w:ascii="Times New Roman" w:hAnsi="Times New Roman"/>
          <w:sz w:val="20"/>
        </w:rPr>
        <w:t xml:space="preserve">.  </w:t>
      </w:r>
    </w:p>
    <w:p w:rsidR="00B97A40" w:rsidRPr="000B6EBD" w:rsidRDefault="00B97A40" w:rsidP="00B97A40">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shall, within seven (7) calendar days</w:t>
      </w:r>
      <w:r w:rsidR="002C7CFE" w:rsidRPr="000B6EBD">
        <w:rPr>
          <w:rFonts w:ascii="Times New Roman" w:hAnsi="Times New Roman"/>
          <w:sz w:val="20"/>
        </w:rPr>
        <w:t xml:space="preserve"> </w:t>
      </w:r>
      <w:r w:rsidR="000642C2" w:rsidRPr="000B6EBD">
        <w:rPr>
          <w:rFonts w:ascii="Times New Roman" w:hAnsi="Times New Roman"/>
          <w:sz w:val="20"/>
        </w:rPr>
        <w:t xml:space="preserve">of the date that </w:t>
      </w:r>
      <w:r w:rsidR="005076B4" w:rsidRPr="000B6EBD">
        <w:rPr>
          <w:rFonts w:ascii="Times New Roman" w:hAnsi="Times New Roman"/>
          <w:sz w:val="20"/>
        </w:rPr>
        <w:t>CMR becomes</w:t>
      </w:r>
      <w:r w:rsidR="00487713" w:rsidRPr="000B6EBD">
        <w:rPr>
          <w:rFonts w:ascii="Times New Roman" w:hAnsi="Times New Roman"/>
          <w:sz w:val="20"/>
        </w:rPr>
        <w:t xml:space="preserve"> </w:t>
      </w:r>
      <w:r w:rsidR="00996978" w:rsidRPr="000B6EBD">
        <w:rPr>
          <w:rFonts w:ascii="Times New Roman" w:hAnsi="Times New Roman"/>
          <w:sz w:val="20"/>
        </w:rPr>
        <w:t>aware</w:t>
      </w:r>
      <w:r w:rsidRPr="000B6EBD">
        <w:rPr>
          <w:rFonts w:ascii="Times New Roman" w:hAnsi="Times New Roman"/>
          <w:sz w:val="20"/>
        </w:rPr>
        <w:t xml:space="preserve"> of any delay impacting the critical path in completing the Work, notify </w:t>
      </w:r>
      <w:r w:rsidR="008F364F" w:rsidRPr="000B6EBD">
        <w:rPr>
          <w:rFonts w:ascii="Times New Roman" w:hAnsi="Times New Roman"/>
          <w:sz w:val="20"/>
        </w:rPr>
        <w:t>Judicial Council</w:t>
      </w:r>
      <w:r w:rsidRPr="000B6EBD">
        <w:rPr>
          <w:rFonts w:ascii="Times New Roman" w:hAnsi="Times New Roman"/>
          <w:sz w:val="20"/>
        </w:rPr>
        <w:t xml:space="preserve"> in writing of the causes of the delay including documentation and facts explaining the delay</w:t>
      </w:r>
      <w:r w:rsidR="00B760A3">
        <w:rPr>
          <w:rFonts w:ascii="Times New Roman" w:hAnsi="Times New Roman"/>
          <w:sz w:val="20"/>
        </w:rPr>
        <w:t xml:space="preserve"> (“Notice of Delay”)</w:t>
      </w:r>
      <w:r w:rsidRPr="000B6EBD">
        <w:rPr>
          <w:rFonts w:ascii="Times New Roman" w:hAnsi="Times New Roman"/>
          <w:sz w:val="20"/>
        </w:rPr>
        <w:t xml:space="preserve">.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In the event the CMR requests an extension of Contract Time for a delay in this notice, that request shall be submitted in accordance with the provisions in the Contract Documents governing changes in Work.  When requesting </w:t>
      </w:r>
      <w:r w:rsidR="00D01621">
        <w:rPr>
          <w:rFonts w:ascii="Times New Roman" w:hAnsi="Times New Roman"/>
          <w:sz w:val="20"/>
        </w:rPr>
        <w:t>an extension of Contract T</w:t>
      </w:r>
      <w:r w:rsidRPr="000B6EBD">
        <w:rPr>
          <w:rFonts w:ascii="Times New Roman" w:hAnsi="Times New Roman"/>
          <w:sz w:val="20"/>
        </w:rPr>
        <w:t xml:space="preserve">ime, </w:t>
      </w:r>
      <w:r w:rsidR="00D01621">
        <w:rPr>
          <w:rFonts w:ascii="Times New Roman" w:hAnsi="Times New Roman"/>
          <w:sz w:val="20"/>
        </w:rPr>
        <w:t xml:space="preserve">CMR must provide all justification and documentation supporting the requested extension.  </w:t>
      </w:r>
      <w:r w:rsidRPr="000B6EBD">
        <w:rPr>
          <w:rFonts w:ascii="Times New Roman" w:hAnsi="Times New Roman"/>
          <w:sz w:val="20"/>
        </w:rPr>
        <w:t xml:space="preserve">  If the CMR fails to submit </w:t>
      </w:r>
      <w:r w:rsidR="00B760A3">
        <w:rPr>
          <w:rFonts w:ascii="Times New Roman" w:hAnsi="Times New Roman"/>
          <w:sz w:val="20"/>
        </w:rPr>
        <w:t xml:space="preserve">this documentation </w:t>
      </w:r>
      <w:r w:rsidR="00A03E88" w:rsidRPr="000B6EBD">
        <w:rPr>
          <w:rFonts w:ascii="Times New Roman" w:hAnsi="Times New Roman"/>
          <w:sz w:val="20"/>
        </w:rPr>
        <w:t xml:space="preserve">within </w:t>
      </w:r>
      <w:r w:rsidR="00B760A3">
        <w:rPr>
          <w:rFonts w:ascii="Times New Roman" w:hAnsi="Times New Roman"/>
          <w:sz w:val="20"/>
        </w:rPr>
        <w:t>thirty (</w:t>
      </w:r>
      <w:r w:rsidR="00A03E88" w:rsidRPr="000B6EBD">
        <w:rPr>
          <w:rFonts w:ascii="Times New Roman" w:hAnsi="Times New Roman"/>
          <w:sz w:val="20"/>
        </w:rPr>
        <w:t>30</w:t>
      </w:r>
      <w:r w:rsidR="00B760A3">
        <w:rPr>
          <w:rFonts w:ascii="Times New Roman" w:hAnsi="Times New Roman"/>
          <w:sz w:val="20"/>
        </w:rPr>
        <w:t>)</w:t>
      </w:r>
      <w:r w:rsidR="00A03E88" w:rsidRPr="000B6EBD">
        <w:rPr>
          <w:rFonts w:ascii="Times New Roman" w:hAnsi="Times New Roman"/>
          <w:sz w:val="20"/>
        </w:rPr>
        <w:t xml:space="preserve"> days of the</w:t>
      </w:r>
      <w:r w:rsidR="00B760A3">
        <w:rPr>
          <w:rFonts w:ascii="Times New Roman" w:hAnsi="Times New Roman"/>
          <w:sz w:val="20"/>
        </w:rPr>
        <w:t xml:space="preserve"> date the</w:t>
      </w:r>
      <w:r w:rsidR="00A03E88" w:rsidRPr="000B6EBD">
        <w:rPr>
          <w:rFonts w:ascii="Times New Roman" w:hAnsi="Times New Roman"/>
          <w:sz w:val="20"/>
        </w:rPr>
        <w:t xml:space="preserve"> </w:t>
      </w:r>
      <w:r w:rsidR="00B760A3">
        <w:rPr>
          <w:rFonts w:ascii="Times New Roman" w:hAnsi="Times New Roman"/>
          <w:sz w:val="20"/>
        </w:rPr>
        <w:t>Notice of Delay was required to be provided the Judicial Council</w:t>
      </w:r>
      <w:r w:rsidRPr="000B6EBD">
        <w:rPr>
          <w:rFonts w:ascii="Times New Roman" w:hAnsi="Times New Roman"/>
          <w:sz w:val="20"/>
        </w:rPr>
        <w:t xml:space="preserve">, </w:t>
      </w:r>
      <w:r w:rsidR="00B760A3">
        <w:rPr>
          <w:rFonts w:ascii="Times New Roman" w:hAnsi="Times New Roman"/>
          <w:sz w:val="20"/>
        </w:rPr>
        <w:t>CMR shall have waived any</w:t>
      </w:r>
      <w:r w:rsidRPr="000B6EBD">
        <w:rPr>
          <w:rFonts w:ascii="Times New Roman" w:hAnsi="Times New Roman"/>
          <w:sz w:val="20"/>
        </w:rPr>
        <w:t xml:space="preserve"> right to a</w:t>
      </w:r>
      <w:r w:rsidR="00B760A3">
        <w:rPr>
          <w:rFonts w:ascii="Times New Roman" w:hAnsi="Times New Roman"/>
          <w:sz w:val="20"/>
        </w:rPr>
        <w:t xml:space="preserve">n extension of the Contract Time. </w:t>
      </w:r>
      <w:r w:rsidRPr="000B6EBD">
        <w:rPr>
          <w:rFonts w:ascii="Times New Roman" w:hAnsi="Times New Roman"/>
          <w:sz w:val="20"/>
        </w:rPr>
        <w:t xml:space="preserve"> </w:t>
      </w:r>
      <w:r w:rsidR="00B760A3">
        <w:rPr>
          <w:rFonts w:ascii="Times New Roman" w:hAnsi="Times New Roman"/>
          <w:sz w:val="20"/>
        </w:rPr>
        <w:t xml:space="preserve">Any documentation supporting a requested extension of Contract Time, shall be </w:t>
      </w:r>
      <w:r w:rsidRPr="000B6EBD">
        <w:rPr>
          <w:rFonts w:ascii="Times New Roman" w:hAnsi="Times New Roman"/>
          <w:sz w:val="20"/>
        </w:rPr>
        <w:t xml:space="preserve"> based on the official Construction Schedule as updated at the time of occurrence of the delay or execution of Work related to any changes to the Scope of Work.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Any Claim for delay must include the following information as support, without limitation:</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The duration of the activity relating to the changes in the Work and the resources (manpower, equipment, material, etc.) required to perform the activities within the stated duration.</w:t>
      </w:r>
    </w:p>
    <w:p w:rsidR="00B97A40" w:rsidRPr="000B6EBD" w:rsidRDefault="00B97A40" w:rsidP="00B97A40">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Specific logical ties to the Contract Schedule for the proposed changes and/or delay showing the activity/activities in the Construction Schedule that are affected by the </w:t>
      </w:r>
      <w:r w:rsidRPr="000B6EBD">
        <w:rPr>
          <w:rFonts w:ascii="Times New Roman" w:hAnsi="Times New Roman"/>
          <w:sz w:val="20"/>
        </w:rPr>
        <w:lastRenderedPageBreak/>
        <w:t>change and/or delay.  (A portion of any delay of seven (7) days or more must be provided.)</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A recovery schedule must be submitted.</w:t>
      </w:r>
    </w:p>
    <w:p w:rsidR="00B97A40" w:rsidRPr="000B6EBD" w:rsidRDefault="00B97A40" w:rsidP="00B97A40">
      <w:pPr>
        <w:pStyle w:val="ListParagraph"/>
        <w:rPr>
          <w:rFonts w:ascii="Times New Roman" w:hAnsi="Times New Roman"/>
          <w:sz w:val="20"/>
        </w:rPr>
      </w:pPr>
    </w:p>
    <w:p w:rsidR="002A1273" w:rsidRPr="000B6EBD" w:rsidRDefault="008F364F"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Judicial Council</w:t>
      </w:r>
      <w:r w:rsidR="00E46846" w:rsidRPr="000B6EBD">
        <w:rPr>
          <w:rFonts w:ascii="Times New Roman" w:hAnsi="Times New Roman"/>
          <w:sz w:val="20"/>
        </w:rPr>
        <w:t xml:space="preserve"> shall review the facts and extent of </w:t>
      </w:r>
      <w:r w:rsidR="00B760A3">
        <w:rPr>
          <w:rFonts w:ascii="Times New Roman" w:hAnsi="Times New Roman"/>
          <w:sz w:val="20"/>
        </w:rPr>
        <w:t>the</w:t>
      </w:r>
      <w:r w:rsidR="00E46846" w:rsidRPr="000B6EBD">
        <w:rPr>
          <w:rFonts w:ascii="Times New Roman" w:hAnsi="Times New Roman"/>
          <w:sz w:val="20"/>
        </w:rPr>
        <w:t xml:space="preserve"> delay and shall grant Contract Time extension(s) for completing </w:t>
      </w:r>
      <w:r w:rsidR="00B760A3">
        <w:rPr>
          <w:rFonts w:ascii="Times New Roman" w:hAnsi="Times New Roman"/>
          <w:sz w:val="20"/>
        </w:rPr>
        <w:t xml:space="preserve">the </w:t>
      </w:r>
      <w:r w:rsidR="00E46846" w:rsidRPr="000B6EBD">
        <w:rPr>
          <w:rFonts w:ascii="Times New Roman" w:hAnsi="Times New Roman"/>
          <w:sz w:val="20"/>
        </w:rPr>
        <w:t xml:space="preserve">Work when, in the </w:t>
      </w:r>
      <w:r w:rsidRPr="000B6EBD">
        <w:rPr>
          <w:rFonts w:ascii="Times New Roman" w:hAnsi="Times New Roman"/>
          <w:sz w:val="20"/>
        </w:rPr>
        <w:t>Judicial Council</w:t>
      </w:r>
      <w:r w:rsidR="00E46846" w:rsidRPr="000B6EBD">
        <w:rPr>
          <w:rFonts w:ascii="Times New Roman" w:hAnsi="Times New Roman"/>
          <w:sz w:val="20"/>
        </w:rPr>
        <w:t xml:space="preserve">’s judgment, the findings of fact justify an extension.  </w:t>
      </w:r>
    </w:p>
    <w:p w:rsidR="00B97A40" w:rsidRPr="000B6EBD" w:rsidRDefault="00B97A40" w:rsidP="00B97A40">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Any extension granted by the </w:t>
      </w:r>
      <w:r w:rsidR="008F364F" w:rsidRPr="000B6EBD">
        <w:rPr>
          <w:rFonts w:ascii="Times New Roman" w:hAnsi="Times New Roman"/>
          <w:sz w:val="20"/>
        </w:rPr>
        <w:t>Judicial Council</w:t>
      </w:r>
      <w:r w:rsidRPr="000B6EBD">
        <w:rPr>
          <w:rFonts w:ascii="Times New Roman" w:hAnsi="Times New Roman"/>
          <w:sz w:val="20"/>
        </w:rPr>
        <w:t xml:space="preserve"> shall be based on the Master Project Schedule as updated at the time of occurrence of the delay or </w:t>
      </w:r>
      <w:r w:rsidR="00B760A3">
        <w:rPr>
          <w:rFonts w:ascii="Times New Roman" w:hAnsi="Times New Roman"/>
          <w:sz w:val="20"/>
        </w:rPr>
        <w:t>performance</w:t>
      </w:r>
      <w:r w:rsidR="00B760A3" w:rsidRPr="000B6EBD">
        <w:rPr>
          <w:rFonts w:ascii="Times New Roman" w:hAnsi="Times New Roman"/>
          <w:sz w:val="20"/>
        </w:rPr>
        <w:t xml:space="preserve"> </w:t>
      </w:r>
      <w:r w:rsidRPr="000B6EBD">
        <w:rPr>
          <w:rFonts w:ascii="Times New Roman" w:hAnsi="Times New Roman"/>
          <w:sz w:val="20"/>
        </w:rPr>
        <w:t xml:space="preserve">of work related to any changes to the scope of the Work.  Extension(s) of time shall apply only to that portion of Work affected by delay, and shall not apply to other portions of Work not so affected.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An extension of time may only be granted if CMR has timely submitted the Construction Schedule as required herein.</w:t>
      </w:r>
      <w:r w:rsidRPr="000B6EBD">
        <w:rPr>
          <w:rFonts w:ascii="Times New Roman" w:hAnsi="Times New Roman"/>
          <w:b/>
          <w:sz w:val="20"/>
        </w:rPr>
        <w:t xml:space="preserve">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Following submission of a </w:t>
      </w:r>
      <w:r w:rsidR="00B760A3">
        <w:rPr>
          <w:rFonts w:ascii="Times New Roman" w:hAnsi="Times New Roman"/>
          <w:sz w:val="20"/>
        </w:rPr>
        <w:t>N</w:t>
      </w:r>
      <w:r w:rsidR="00B760A3" w:rsidRPr="000B6EBD">
        <w:rPr>
          <w:rFonts w:ascii="Times New Roman" w:hAnsi="Times New Roman"/>
          <w:sz w:val="20"/>
        </w:rPr>
        <w:t xml:space="preserve">otice </w:t>
      </w:r>
      <w:r w:rsidRPr="000B6EBD">
        <w:rPr>
          <w:rFonts w:ascii="Times New Roman" w:hAnsi="Times New Roman"/>
          <w:sz w:val="20"/>
        </w:rPr>
        <w:t xml:space="preserve">of </w:t>
      </w:r>
      <w:r w:rsidR="00B760A3">
        <w:rPr>
          <w:rFonts w:ascii="Times New Roman" w:hAnsi="Times New Roman"/>
          <w:sz w:val="20"/>
        </w:rPr>
        <w:t>D</w:t>
      </w:r>
      <w:r w:rsidR="00B760A3" w:rsidRPr="000B6EBD">
        <w:rPr>
          <w:rFonts w:ascii="Times New Roman" w:hAnsi="Times New Roman"/>
          <w:sz w:val="20"/>
        </w:rPr>
        <w:t>elay</w:t>
      </w:r>
      <w:r w:rsidRPr="000B6EBD">
        <w:rPr>
          <w:rFonts w:ascii="Times New Roman" w:hAnsi="Times New Roman"/>
          <w:sz w:val="20"/>
        </w:rPr>
        <w:t xml:space="preserve">, the </w:t>
      </w:r>
      <w:r w:rsidR="008F364F" w:rsidRPr="000B6EBD">
        <w:rPr>
          <w:rFonts w:ascii="Times New Roman" w:hAnsi="Times New Roman"/>
          <w:sz w:val="20"/>
        </w:rPr>
        <w:t>Judicial Council</w:t>
      </w:r>
      <w:r w:rsidRPr="000B6EBD">
        <w:rPr>
          <w:rFonts w:ascii="Times New Roman" w:hAnsi="Times New Roman"/>
          <w:sz w:val="20"/>
        </w:rPr>
        <w:t xml:space="preserve"> </w:t>
      </w:r>
      <w:r w:rsidR="00796D41" w:rsidRPr="000B6EBD">
        <w:rPr>
          <w:rFonts w:ascii="Times New Roman" w:hAnsi="Times New Roman"/>
          <w:sz w:val="20"/>
        </w:rPr>
        <w:t xml:space="preserve">will </w:t>
      </w:r>
      <w:r w:rsidRPr="000B6EBD">
        <w:rPr>
          <w:rFonts w:ascii="Times New Roman" w:hAnsi="Times New Roman"/>
          <w:sz w:val="20"/>
        </w:rPr>
        <w:t>determine</w:t>
      </w:r>
      <w:r w:rsidR="00B760A3">
        <w:rPr>
          <w:rFonts w:ascii="Times New Roman" w:hAnsi="Times New Roman"/>
          <w:sz w:val="20"/>
        </w:rPr>
        <w:t>:</w:t>
      </w:r>
      <w:r w:rsidRPr="000B6EBD">
        <w:rPr>
          <w:rFonts w:ascii="Times New Roman" w:hAnsi="Times New Roman"/>
          <w:sz w:val="20"/>
        </w:rPr>
        <w:t xml:space="preserve"> </w:t>
      </w:r>
    </w:p>
    <w:p w:rsidR="00B97A40" w:rsidRPr="000B6EBD" w:rsidRDefault="00B97A40" w:rsidP="00B97A40">
      <w:pPr>
        <w:pStyle w:val="ListParagraph"/>
        <w:rPr>
          <w:rFonts w:ascii="Times New Roman" w:hAnsi="Times New Roman"/>
          <w:sz w:val="20"/>
        </w:rPr>
      </w:pPr>
    </w:p>
    <w:p w:rsidR="002A1273" w:rsidRPr="000B6EBD" w:rsidRDefault="00B760A3"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W</w:t>
      </w:r>
      <w:r w:rsidRPr="000B6EBD">
        <w:rPr>
          <w:rFonts w:ascii="Times New Roman" w:hAnsi="Times New Roman"/>
          <w:sz w:val="20"/>
        </w:rPr>
        <w:t>hethe</w:t>
      </w:r>
      <w:r>
        <w:rPr>
          <w:rFonts w:ascii="Times New Roman" w:hAnsi="Times New Roman"/>
          <w:sz w:val="20"/>
        </w:rPr>
        <w:t xml:space="preserve">r the delay is to be considered </w:t>
      </w:r>
      <w:r w:rsidR="00E46846" w:rsidRPr="000B6EBD">
        <w:rPr>
          <w:rFonts w:ascii="Times New Roman" w:hAnsi="Times New Roman"/>
          <w:sz w:val="20"/>
        </w:rPr>
        <w:t>Excusable and Compensable, Excusable, or Unexcused;</w:t>
      </w:r>
      <w:r w:rsidR="00E46846" w:rsidRPr="000B6EBD">
        <w:rPr>
          <w:rFonts w:ascii="Times New Roman" w:hAnsi="Times New Roman"/>
          <w:b/>
          <w:sz w:val="20"/>
        </w:rPr>
        <w:t xml:space="preserve"> </w:t>
      </w:r>
      <w:r w:rsidRPr="004A184F">
        <w:rPr>
          <w:rFonts w:ascii="Times New Roman" w:hAnsi="Times New Roman"/>
          <w:sz w:val="20"/>
        </w:rPr>
        <w:t>and</w:t>
      </w:r>
    </w:p>
    <w:p w:rsidR="00B97A40" w:rsidRPr="000B6EBD" w:rsidRDefault="00B97A40" w:rsidP="00B97A40">
      <w:pPr>
        <w:pStyle w:val="ListParagraph"/>
        <w:spacing w:after="160" w:line="259" w:lineRule="auto"/>
        <w:ind w:left="3240"/>
        <w:contextualSpacing/>
        <w:rPr>
          <w:rFonts w:ascii="Times New Roman" w:hAnsi="Times New Roman"/>
          <w:sz w:val="20"/>
        </w:rPr>
      </w:pPr>
    </w:p>
    <w:p w:rsidR="002A1273" w:rsidRPr="000B6EBD" w:rsidRDefault="00B760A3"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The duration of the delay</w:t>
      </w:r>
      <w:r w:rsidR="00E46846" w:rsidRPr="000B6EBD">
        <w:rPr>
          <w:rFonts w:ascii="Times New Roman" w:hAnsi="Times New Roman"/>
          <w:sz w:val="20"/>
        </w:rPr>
        <w:t xml:space="preserve">; and </w:t>
      </w:r>
    </w:p>
    <w:p w:rsidR="00B97A40" w:rsidRPr="000B6EBD" w:rsidRDefault="00B97A40" w:rsidP="00B97A40">
      <w:pPr>
        <w:pStyle w:val="ListParagraph"/>
        <w:rPr>
          <w:rFonts w:ascii="Times New Roman" w:hAnsi="Times New Roman"/>
          <w:sz w:val="20"/>
        </w:rPr>
      </w:pPr>
    </w:p>
    <w:p w:rsidR="002A1273" w:rsidRPr="000B6EBD" w:rsidRDefault="00B760A3"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The</w:t>
      </w:r>
      <w:r w:rsidR="00E46846" w:rsidRPr="000B6EBD">
        <w:rPr>
          <w:rFonts w:ascii="Times New Roman" w:hAnsi="Times New Roman"/>
          <w:sz w:val="20"/>
        </w:rPr>
        <w:t xml:space="preserve"> extent </w:t>
      </w:r>
      <w:r>
        <w:rPr>
          <w:rFonts w:ascii="Times New Roman" w:hAnsi="Times New Roman"/>
          <w:sz w:val="20"/>
        </w:rPr>
        <w:t xml:space="preserve">of delay to the performance and Completion of the Work. </w:t>
      </w:r>
      <w:r w:rsidR="00150A81" w:rsidRPr="000B6EBD">
        <w:rPr>
          <w:rFonts w:ascii="Times New Roman" w:hAnsi="Times New Roman"/>
          <w:b/>
          <w:sz w:val="20"/>
        </w:rPr>
        <w:t xml:space="preserve"> </w:t>
      </w:r>
    </w:p>
    <w:p w:rsidR="00A37863" w:rsidRPr="000B6EBD" w:rsidRDefault="00A37863" w:rsidP="00A37863">
      <w:pPr>
        <w:pStyle w:val="ListParagraph"/>
        <w:rPr>
          <w:rFonts w:ascii="Times New Roman" w:hAnsi="Times New Roman"/>
          <w:sz w:val="20"/>
        </w:rPr>
      </w:pPr>
    </w:p>
    <w:p w:rsidR="002A1273" w:rsidRPr="00401ECA" w:rsidRDefault="00E46846" w:rsidP="00591160">
      <w:pPr>
        <w:pStyle w:val="ListParagraph"/>
        <w:numPr>
          <w:ilvl w:val="2"/>
          <w:numId w:val="69"/>
        </w:numPr>
        <w:spacing w:after="160" w:line="259" w:lineRule="auto"/>
        <w:contextualSpacing/>
        <w:rPr>
          <w:rFonts w:ascii="Times New Roman" w:hAnsi="Times New Roman"/>
          <w:sz w:val="20"/>
        </w:rPr>
      </w:pPr>
      <w:r w:rsidRPr="00401ECA">
        <w:rPr>
          <w:rFonts w:ascii="Times New Roman" w:hAnsi="Times New Roman"/>
          <w:b/>
          <w:sz w:val="20"/>
        </w:rPr>
        <w:t>Excusable</w:t>
      </w:r>
      <w:r w:rsidR="00EF7C3A" w:rsidRPr="00401ECA">
        <w:rPr>
          <w:rFonts w:ascii="Times New Roman" w:hAnsi="Times New Roman"/>
          <w:b/>
          <w:sz w:val="20"/>
        </w:rPr>
        <w:t xml:space="preserve">, </w:t>
      </w:r>
      <w:r w:rsidRPr="00401ECA">
        <w:rPr>
          <w:rFonts w:ascii="Times New Roman" w:hAnsi="Times New Roman"/>
          <w:b/>
          <w:sz w:val="20"/>
        </w:rPr>
        <w:t>Compensable Delay(s</w:t>
      </w:r>
      <w:r w:rsidR="00150A81" w:rsidRPr="00401ECA">
        <w:rPr>
          <w:rFonts w:ascii="Times New Roman" w:hAnsi="Times New Roman"/>
          <w:b/>
          <w:sz w:val="20"/>
        </w:rPr>
        <w:t>)</w:t>
      </w:r>
      <w:r w:rsidR="00424C79" w:rsidRPr="00401ECA">
        <w:rPr>
          <w:rFonts w:ascii="Times New Roman" w:hAnsi="Times New Roman"/>
          <w:b/>
          <w:sz w:val="20"/>
        </w:rPr>
        <w:t>.</w:t>
      </w:r>
      <w:r w:rsidRPr="00401ECA">
        <w:rPr>
          <w:rFonts w:ascii="Times New Roman" w:hAnsi="Times New Roman"/>
          <w:b/>
          <w:sz w:val="20"/>
        </w:rPr>
        <w:t xml:space="preserve"> </w:t>
      </w:r>
    </w:p>
    <w:p w:rsidR="00A37863" w:rsidRPr="000B6EBD" w:rsidRDefault="00A37863" w:rsidP="00A37863">
      <w:pPr>
        <w:pStyle w:val="ListParagraph"/>
        <w:spacing w:after="160" w:line="259" w:lineRule="auto"/>
        <w:ind w:left="1440"/>
        <w:contextualSpacing/>
        <w:rPr>
          <w:rFonts w:ascii="Times New Roman" w:hAnsi="Times New Roman"/>
          <w:sz w:val="20"/>
        </w:rPr>
      </w:pPr>
    </w:p>
    <w:p w:rsidR="002A1273" w:rsidRPr="000B6EBD" w:rsidRDefault="00B760A3"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An "Excusable</w:t>
      </w:r>
      <w:r w:rsidR="00EF7C3A">
        <w:rPr>
          <w:rFonts w:ascii="Times New Roman" w:hAnsi="Times New Roman"/>
          <w:sz w:val="20"/>
        </w:rPr>
        <w:t xml:space="preserve">, </w:t>
      </w:r>
      <w:r w:rsidRPr="000B6EBD">
        <w:rPr>
          <w:rFonts w:ascii="Times New Roman" w:hAnsi="Times New Roman"/>
          <w:sz w:val="20"/>
        </w:rPr>
        <w:t>Compensable Delay" shall mean an interruption</w:t>
      </w:r>
      <w:r w:rsidR="00F91EAB">
        <w:rPr>
          <w:rFonts w:ascii="Times New Roman" w:hAnsi="Times New Roman"/>
          <w:sz w:val="20"/>
        </w:rPr>
        <w:t xml:space="preserve"> or delay</w:t>
      </w:r>
      <w:r w:rsidRPr="000B6EBD">
        <w:rPr>
          <w:rFonts w:ascii="Times New Roman" w:hAnsi="Times New Roman"/>
          <w:sz w:val="20"/>
        </w:rPr>
        <w:t xml:space="preserve"> of the Work </w:t>
      </w:r>
      <w:r w:rsidR="00F91EAB">
        <w:rPr>
          <w:rFonts w:ascii="Times New Roman" w:hAnsi="Times New Roman"/>
          <w:sz w:val="20"/>
        </w:rPr>
        <w:t xml:space="preserve">that: </w:t>
      </w:r>
    </w:p>
    <w:p w:rsidR="00A37863" w:rsidRPr="000B6EBD" w:rsidRDefault="00A37863" w:rsidP="00A37863">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BA249C" w:rsidRPr="000B6EBD">
        <w:rPr>
          <w:rFonts w:ascii="Times New Roman" w:hAnsi="Times New Roman"/>
          <w:sz w:val="20"/>
        </w:rPr>
        <w:t>CMR did not cause</w:t>
      </w:r>
      <w:r w:rsidR="00F91EAB">
        <w:rPr>
          <w:rFonts w:ascii="Times New Roman" w:hAnsi="Times New Roman"/>
          <w:sz w:val="20"/>
        </w:rPr>
        <w:t xml:space="preserve">; </w:t>
      </w:r>
      <w:r w:rsidRPr="000B6EBD">
        <w:rPr>
          <w:rFonts w:ascii="Times New Roman" w:hAnsi="Times New Roman"/>
          <w:sz w:val="20"/>
        </w:rPr>
        <w:t xml:space="preserve"> </w:t>
      </w:r>
    </w:p>
    <w:p w:rsidR="00A37863" w:rsidRPr="000B6EBD" w:rsidRDefault="00A37863" w:rsidP="00A37863">
      <w:pPr>
        <w:pStyle w:val="ListParagraph"/>
        <w:spacing w:after="160" w:line="259" w:lineRule="auto"/>
        <w:ind w:left="3240"/>
        <w:contextualSpacing/>
        <w:rPr>
          <w:rFonts w:ascii="Times New Roman" w:hAnsi="Times New Roman"/>
          <w:sz w:val="20"/>
        </w:rPr>
      </w:pPr>
    </w:p>
    <w:p w:rsidR="002A1273" w:rsidRPr="000B6EBD" w:rsidRDefault="00F91EAB"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I</w:t>
      </w:r>
      <w:r w:rsidR="00E46846" w:rsidRPr="000B6EBD">
        <w:rPr>
          <w:rFonts w:ascii="Times New Roman" w:hAnsi="Times New Roman"/>
          <w:sz w:val="20"/>
        </w:rPr>
        <w:t>s not caused by conflicts, ambiguities or errors or omissions in the Contract Documents</w:t>
      </w:r>
      <w:r w:rsidR="00D37CFC" w:rsidRPr="000B6EBD">
        <w:rPr>
          <w:rFonts w:ascii="Times New Roman" w:hAnsi="Times New Roman"/>
          <w:sz w:val="20"/>
        </w:rPr>
        <w:t xml:space="preserve"> </w:t>
      </w:r>
      <w:r w:rsidR="00D37CFC" w:rsidRPr="000B6EBD">
        <w:rPr>
          <w:rFonts w:ascii="Times New Roman" w:hAnsi="Times New Roman"/>
          <w:sz w:val="20"/>
          <w:u w:val="single"/>
        </w:rPr>
        <w:t>that could have been reasonably discovered by the CMR during the CMR's preconstruction  services</w:t>
      </w:r>
      <w:r w:rsidR="00E46846" w:rsidRPr="000B6EBD">
        <w:rPr>
          <w:rFonts w:ascii="Times New Roman" w:hAnsi="Times New Roman"/>
          <w:sz w:val="20"/>
        </w:rPr>
        <w:t xml:space="preserve">; </w:t>
      </w:r>
    </w:p>
    <w:p w:rsidR="00A37863" w:rsidRPr="000B6EBD" w:rsidRDefault="00A37863" w:rsidP="00A37863">
      <w:pPr>
        <w:pStyle w:val="ListParagraph"/>
        <w:rPr>
          <w:rFonts w:ascii="Times New Roman" w:hAnsi="Times New Roman"/>
          <w:sz w:val="20"/>
        </w:rPr>
      </w:pPr>
    </w:p>
    <w:p w:rsidR="002A1273" w:rsidRPr="00F87A82" w:rsidRDefault="00F91EAB"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I</w:t>
      </w:r>
      <w:r w:rsidR="00E46846" w:rsidRPr="000B6EBD">
        <w:rPr>
          <w:rFonts w:ascii="Times New Roman" w:hAnsi="Times New Roman"/>
          <w:sz w:val="20"/>
        </w:rPr>
        <w:t>mpacts the critical path of the Work and extends the Contract Completion date;</w:t>
      </w:r>
      <w:r w:rsidR="00E46846" w:rsidRPr="000B6EBD">
        <w:rPr>
          <w:rFonts w:ascii="Times New Roman" w:hAnsi="Times New Roman"/>
          <w:b/>
          <w:sz w:val="20"/>
        </w:rPr>
        <w:t xml:space="preserve"> </w:t>
      </w:r>
    </w:p>
    <w:p w:rsidR="00F87A82" w:rsidRPr="00F87A82" w:rsidRDefault="00F87A82" w:rsidP="00F87A82">
      <w:pPr>
        <w:pStyle w:val="ListParagraph"/>
        <w:rPr>
          <w:rFonts w:ascii="Times New Roman" w:hAnsi="Times New Roman"/>
          <w:sz w:val="20"/>
        </w:rPr>
      </w:pPr>
    </w:p>
    <w:p w:rsidR="00A37863" w:rsidRDefault="00F91EAB" w:rsidP="00591160">
      <w:pPr>
        <w:pStyle w:val="ListParagraph"/>
        <w:numPr>
          <w:ilvl w:val="4"/>
          <w:numId w:val="69"/>
        </w:numPr>
        <w:spacing w:after="160" w:line="259" w:lineRule="auto"/>
        <w:contextualSpacing/>
        <w:rPr>
          <w:rFonts w:ascii="Times New Roman" w:hAnsi="Times New Roman"/>
          <w:sz w:val="20"/>
        </w:rPr>
      </w:pPr>
      <w:r w:rsidRPr="00F87A82">
        <w:rPr>
          <w:rFonts w:ascii="Times New Roman" w:hAnsi="Times New Roman"/>
          <w:sz w:val="20"/>
        </w:rPr>
        <w:t>W</w:t>
      </w:r>
      <w:r w:rsidR="00E46846" w:rsidRPr="00F87A82">
        <w:rPr>
          <w:rFonts w:ascii="Times New Roman" w:hAnsi="Times New Roman"/>
          <w:sz w:val="20"/>
        </w:rPr>
        <w:t xml:space="preserve">as not within the contemplation of </w:t>
      </w:r>
      <w:r w:rsidR="008F364F" w:rsidRPr="00F87A82">
        <w:rPr>
          <w:rFonts w:ascii="Times New Roman" w:hAnsi="Times New Roman"/>
          <w:sz w:val="20"/>
        </w:rPr>
        <w:t>Judicial Council</w:t>
      </w:r>
      <w:r w:rsidR="00E46846" w:rsidRPr="00F87A82">
        <w:rPr>
          <w:rFonts w:ascii="Times New Roman" w:hAnsi="Times New Roman"/>
          <w:sz w:val="20"/>
        </w:rPr>
        <w:t xml:space="preserve"> and CMR;</w:t>
      </w:r>
    </w:p>
    <w:p w:rsidR="00F87A82" w:rsidRPr="00F87A82" w:rsidRDefault="00F87A82" w:rsidP="00F87A82">
      <w:pPr>
        <w:pStyle w:val="ListParagraph"/>
        <w:spacing w:after="160" w:line="259" w:lineRule="auto"/>
        <w:ind w:left="3240"/>
        <w:contextualSpacing/>
        <w:rPr>
          <w:rFonts w:ascii="Times New Roman" w:hAnsi="Times New Roman"/>
          <w:sz w:val="20"/>
        </w:rPr>
      </w:pPr>
    </w:p>
    <w:p w:rsidR="002A1273" w:rsidRPr="000B6EBD" w:rsidRDefault="00F91EAB"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C</w:t>
      </w:r>
      <w:r w:rsidR="00E46846" w:rsidRPr="000B6EBD">
        <w:rPr>
          <w:rFonts w:ascii="Times New Roman" w:hAnsi="Times New Roman"/>
          <w:sz w:val="20"/>
        </w:rPr>
        <w:t xml:space="preserve">ould </w:t>
      </w:r>
      <w:r w:rsidR="00E46846" w:rsidRPr="000B6EBD">
        <w:rPr>
          <w:rFonts w:ascii="Times New Roman" w:hAnsi="Times New Roman"/>
          <w:b/>
          <w:sz w:val="20"/>
          <w:u w:val="single"/>
        </w:rPr>
        <w:t>not</w:t>
      </w:r>
      <w:r w:rsidR="00E46846" w:rsidRPr="000B6EBD">
        <w:rPr>
          <w:rFonts w:ascii="Times New Roman" w:hAnsi="Times New Roman"/>
          <w:sz w:val="20"/>
        </w:rPr>
        <w:t xml:space="preserve"> have been avoided or mitigated by the CMR's care, prudence, foresight, and diligence</w:t>
      </w:r>
      <w:r w:rsidR="00BA249C" w:rsidRPr="000B6EBD">
        <w:rPr>
          <w:rFonts w:ascii="Times New Roman" w:hAnsi="Times New Roman"/>
          <w:sz w:val="20"/>
        </w:rPr>
        <w:t xml:space="preserve">; </w:t>
      </w:r>
      <w:r w:rsidR="00753DB4" w:rsidRPr="000B6EBD">
        <w:rPr>
          <w:rFonts w:ascii="Times New Roman" w:hAnsi="Times New Roman"/>
          <w:sz w:val="20"/>
        </w:rPr>
        <w:t>and</w:t>
      </w:r>
    </w:p>
    <w:p w:rsidR="00A37863" w:rsidRPr="000B6EBD" w:rsidRDefault="00A37863" w:rsidP="00A37863">
      <w:pPr>
        <w:pStyle w:val="ListParagraph"/>
        <w:rPr>
          <w:rFonts w:ascii="Times New Roman" w:hAnsi="Times New Roman"/>
          <w:sz w:val="20"/>
        </w:rPr>
      </w:pPr>
    </w:p>
    <w:p w:rsidR="002A1273" w:rsidRDefault="00F91EAB"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E</w:t>
      </w:r>
      <w:r w:rsidR="00E46846" w:rsidRPr="000B6EBD">
        <w:rPr>
          <w:rFonts w:ascii="Times New Roman" w:hAnsi="Times New Roman"/>
          <w:sz w:val="20"/>
        </w:rPr>
        <w:t>xtends the Contract Completion date, and is not concurrent with a CMR-caused delay or other type of Excusable</w:t>
      </w:r>
      <w:r w:rsidR="00DA6414" w:rsidRPr="000B6EBD">
        <w:rPr>
          <w:rFonts w:ascii="Times New Roman" w:hAnsi="Times New Roman"/>
          <w:sz w:val="20"/>
        </w:rPr>
        <w:t>,</w:t>
      </w:r>
      <w:r w:rsidR="00E46846" w:rsidRPr="000B6EBD">
        <w:rPr>
          <w:rFonts w:ascii="Times New Roman" w:hAnsi="Times New Roman"/>
          <w:sz w:val="20"/>
        </w:rPr>
        <w:t xml:space="preserve"> </w:t>
      </w:r>
      <w:r w:rsidR="00DA6414" w:rsidRPr="000B6EBD">
        <w:rPr>
          <w:rFonts w:ascii="Times New Roman" w:hAnsi="Times New Roman"/>
          <w:sz w:val="20"/>
        </w:rPr>
        <w:t xml:space="preserve">Non-Compensable </w:t>
      </w:r>
      <w:r w:rsidR="00E46846" w:rsidRPr="000B6EBD">
        <w:rPr>
          <w:rFonts w:ascii="Times New Roman" w:hAnsi="Times New Roman"/>
          <w:sz w:val="20"/>
        </w:rPr>
        <w:t xml:space="preserve">Delay.  </w:t>
      </w:r>
    </w:p>
    <w:p w:rsidR="00F91EAB" w:rsidRPr="004A184F" w:rsidRDefault="00F91EAB" w:rsidP="004A184F">
      <w:pPr>
        <w:pStyle w:val="ListParagraph"/>
        <w:rPr>
          <w:rFonts w:ascii="Times New Roman" w:hAnsi="Times New Roman"/>
          <w:sz w:val="20"/>
        </w:rPr>
      </w:pPr>
    </w:p>
    <w:p w:rsidR="00F91EAB" w:rsidRPr="000B6EBD" w:rsidRDefault="00F91EAB" w:rsidP="00591160">
      <w:pPr>
        <w:pStyle w:val="ListParagraph"/>
        <w:numPr>
          <w:ilvl w:val="3"/>
          <w:numId w:val="69"/>
        </w:numPr>
        <w:spacing w:after="160" w:line="259" w:lineRule="auto"/>
        <w:contextualSpacing/>
        <w:rPr>
          <w:rFonts w:ascii="Times New Roman" w:hAnsi="Times New Roman"/>
          <w:sz w:val="20"/>
        </w:rPr>
      </w:pPr>
      <w:r w:rsidRPr="00401ECA">
        <w:rPr>
          <w:rFonts w:ascii="Times New Roman" w:hAnsi="Times New Roman"/>
          <w:sz w:val="20"/>
        </w:rPr>
        <w:t xml:space="preserve">CMR is </w:t>
      </w:r>
      <w:r w:rsidRPr="00401ECA">
        <w:rPr>
          <w:rFonts w:ascii="Times New Roman" w:hAnsi="Times New Roman"/>
          <w:b/>
          <w:sz w:val="20"/>
          <w:u w:val="single"/>
        </w:rPr>
        <w:t>not</w:t>
      </w:r>
      <w:r w:rsidRPr="00401ECA">
        <w:rPr>
          <w:rFonts w:ascii="Times New Roman" w:hAnsi="Times New Roman"/>
          <w:sz w:val="20"/>
        </w:rPr>
        <w:t xml:space="preserve"> entitled to additional compensation for any </w:t>
      </w:r>
      <w:r w:rsidRPr="00401ECA">
        <w:rPr>
          <w:rFonts w:ascii="Times New Roman" w:hAnsi="Times New Roman"/>
          <w:sz w:val="20"/>
          <w:u w:val="single"/>
        </w:rPr>
        <w:t>Excusable</w:t>
      </w:r>
      <w:r w:rsidR="00EF7C3A" w:rsidRPr="00401ECA">
        <w:rPr>
          <w:rFonts w:ascii="Times New Roman" w:hAnsi="Times New Roman"/>
          <w:sz w:val="20"/>
          <w:u w:val="single"/>
        </w:rPr>
        <w:t xml:space="preserve">, </w:t>
      </w:r>
      <w:r w:rsidRPr="00401ECA">
        <w:rPr>
          <w:rFonts w:ascii="Times New Roman" w:hAnsi="Times New Roman"/>
          <w:sz w:val="20"/>
          <w:u w:val="single"/>
        </w:rPr>
        <w:t>Compensable</w:t>
      </w:r>
      <w:r w:rsidRPr="000B6EBD">
        <w:rPr>
          <w:rFonts w:ascii="Times New Roman" w:hAnsi="Times New Roman"/>
          <w:sz w:val="20"/>
          <w:u w:val="single"/>
        </w:rPr>
        <w:t xml:space="preserve"> Delay</w:t>
      </w:r>
      <w:r w:rsidRPr="000B6EBD">
        <w:rPr>
          <w:rFonts w:ascii="Times New Roman" w:hAnsi="Times New Roman"/>
          <w:sz w:val="20"/>
        </w:rPr>
        <w:t xml:space="preserve">, </w:t>
      </w:r>
      <w:r w:rsidRPr="000B6EBD">
        <w:rPr>
          <w:rFonts w:ascii="Times New Roman" w:hAnsi="Times New Roman"/>
          <w:b/>
          <w:sz w:val="20"/>
          <w:u w:val="single"/>
        </w:rPr>
        <w:t>unless</w:t>
      </w:r>
      <w:r w:rsidRPr="000B6EBD">
        <w:rPr>
          <w:rFonts w:ascii="Times New Roman" w:hAnsi="Times New Roman"/>
          <w:sz w:val="20"/>
        </w:rPr>
        <w:t xml:space="preserve"> all of the </w:t>
      </w:r>
      <w:r>
        <w:rPr>
          <w:rFonts w:ascii="Times New Roman" w:hAnsi="Times New Roman"/>
          <w:sz w:val="20"/>
        </w:rPr>
        <w:t xml:space="preserve">above </w:t>
      </w:r>
      <w:r w:rsidRPr="000B6EBD">
        <w:rPr>
          <w:rFonts w:ascii="Times New Roman" w:hAnsi="Times New Roman"/>
          <w:sz w:val="20"/>
        </w:rPr>
        <w:t xml:space="preserve">conditions are </w:t>
      </w:r>
      <w:r>
        <w:rPr>
          <w:rFonts w:ascii="Times New Roman" w:hAnsi="Times New Roman"/>
          <w:sz w:val="20"/>
        </w:rPr>
        <w:t xml:space="preserve">met </w:t>
      </w:r>
      <w:r w:rsidR="00201FC9">
        <w:rPr>
          <w:rFonts w:ascii="Times New Roman" w:hAnsi="Times New Roman"/>
          <w:b/>
          <w:sz w:val="20"/>
          <w:u w:val="single"/>
        </w:rPr>
        <w:t>and</w:t>
      </w:r>
      <w:r w:rsidR="00201FC9" w:rsidRPr="00F91EAB">
        <w:rPr>
          <w:rFonts w:ascii="Times New Roman" w:hAnsi="Times New Roman"/>
          <w:sz w:val="20"/>
        </w:rPr>
        <w:t xml:space="preserve"> </w:t>
      </w:r>
      <w:r w:rsidRPr="000B6EBD">
        <w:rPr>
          <w:rFonts w:ascii="Times New Roman" w:hAnsi="Times New Roman"/>
          <w:sz w:val="20"/>
        </w:rPr>
        <w:t>CMR complies with the Disputes and Claims procedure of the Contract Documents</w:t>
      </w:r>
      <w:r>
        <w:rPr>
          <w:rFonts w:ascii="Times New Roman" w:hAnsi="Times New Roman"/>
          <w:b/>
          <w:sz w:val="20"/>
        </w:rPr>
        <w:t>.</w:t>
      </w:r>
    </w:p>
    <w:p w:rsidR="00A37863" w:rsidRPr="000B6EBD" w:rsidRDefault="00A37863" w:rsidP="00A37863">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Excusable</w:t>
      </w:r>
      <w:r w:rsidR="00DA6414" w:rsidRPr="000B6EBD">
        <w:rPr>
          <w:rFonts w:ascii="Times New Roman" w:hAnsi="Times New Roman"/>
          <w:b/>
          <w:sz w:val="20"/>
        </w:rPr>
        <w:t>, Non-Compensable</w:t>
      </w:r>
      <w:r w:rsidRPr="000B6EBD">
        <w:rPr>
          <w:rFonts w:ascii="Times New Roman" w:hAnsi="Times New Roman"/>
          <w:b/>
          <w:sz w:val="20"/>
        </w:rPr>
        <w:t xml:space="preserve"> Delay(s</w:t>
      </w:r>
      <w:r w:rsidR="00424C79" w:rsidRPr="000B6EBD">
        <w:rPr>
          <w:rFonts w:ascii="Times New Roman" w:hAnsi="Times New Roman"/>
          <w:b/>
          <w:sz w:val="20"/>
        </w:rPr>
        <w:t>).</w:t>
      </w:r>
    </w:p>
    <w:p w:rsidR="00A37863" w:rsidRPr="000B6EBD" w:rsidRDefault="00A37863" w:rsidP="00A37863">
      <w:pPr>
        <w:pStyle w:val="ListParagraph"/>
        <w:spacing w:after="160" w:line="259" w:lineRule="auto"/>
        <w:ind w:left="1440"/>
        <w:contextualSpacing/>
        <w:rPr>
          <w:rFonts w:ascii="Times New Roman" w:hAnsi="Times New Roman"/>
          <w:sz w:val="20"/>
        </w:rPr>
      </w:pPr>
    </w:p>
    <w:p w:rsidR="00DA6414"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lastRenderedPageBreak/>
        <w:t>An "Excusable</w:t>
      </w:r>
      <w:r w:rsidR="00DA6414" w:rsidRPr="000B6EBD">
        <w:rPr>
          <w:rFonts w:ascii="Times New Roman" w:hAnsi="Times New Roman"/>
          <w:sz w:val="20"/>
        </w:rPr>
        <w:t>, Non-Compensable</w:t>
      </w:r>
      <w:r w:rsidRPr="000B6EBD">
        <w:rPr>
          <w:rFonts w:ascii="Times New Roman" w:hAnsi="Times New Roman"/>
          <w:sz w:val="20"/>
        </w:rPr>
        <w:t xml:space="preserve"> Delay" shall mean an interruption of the Work</w:t>
      </w:r>
      <w:r w:rsidR="00DA6414" w:rsidRPr="000B6EBD">
        <w:rPr>
          <w:rFonts w:ascii="Times New Roman" w:hAnsi="Times New Roman"/>
          <w:sz w:val="20"/>
        </w:rPr>
        <w:t xml:space="preserve"> </w:t>
      </w:r>
      <w:r w:rsidR="00201FC9">
        <w:rPr>
          <w:rFonts w:ascii="Times New Roman" w:hAnsi="Times New Roman"/>
          <w:sz w:val="20"/>
        </w:rPr>
        <w:t>that</w:t>
      </w:r>
      <w:r w:rsidR="00DA6414" w:rsidRPr="000B6EBD">
        <w:rPr>
          <w:rFonts w:ascii="Times New Roman" w:hAnsi="Times New Roman"/>
          <w:sz w:val="20"/>
        </w:rPr>
        <w:t xml:space="preserve"> relates to any of the following:</w:t>
      </w:r>
    </w:p>
    <w:p w:rsidR="00A37863" w:rsidRPr="000B6EBD" w:rsidRDefault="00A37863" w:rsidP="00A37863">
      <w:pPr>
        <w:pStyle w:val="ListParagraph"/>
        <w:spacing w:after="160" w:line="259" w:lineRule="auto"/>
        <w:ind w:left="2520"/>
        <w:contextualSpacing/>
        <w:rPr>
          <w:rFonts w:ascii="Times New Roman" w:hAnsi="Times New Roman"/>
          <w:sz w:val="20"/>
        </w:rPr>
      </w:pPr>
    </w:p>
    <w:p w:rsidR="00DA6414" w:rsidRPr="000B6EBD" w:rsidRDefault="00DA6414"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Force Majeure events;</w:t>
      </w:r>
    </w:p>
    <w:p w:rsidR="00DA6414" w:rsidRPr="000B6EBD" w:rsidRDefault="00DA6414"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Adverse Weather; or</w:t>
      </w:r>
    </w:p>
    <w:p w:rsidR="00DA6414" w:rsidRPr="000B6EBD" w:rsidRDefault="00DA6414"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Changes or </w:t>
      </w:r>
      <w:r w:rsidR="00326FE3" w:rsidRPr="000B6EBD">
        <w:rPr>
          <w:rFonts w:ascii="Times New Roman" w:hAnsi="Times New Roman"/>
          <w:sz w:val="20"/>
        </w:rPr>
        <w:t>revisions</w:t>
      </w:r>
      <w:r w:rsidRPr="000B6EBD">
        <w:rPr>
          <w:rFonts w:ascii="Times New Roman" w:hAnsi="Times New Roman"/>
          <w:sz w:val="20"/>
        </w:rPr>
        <w:t xml:space="preserve"> to statutory or regulatory enactments that apply to the Project.</w:t>
      </w:r>
    </w:p>
    <w:p w:rsidR="00A37863" w:rsidRPr="000B6EBD" w:rsidRDefault="00A37863" w:rsidP="00A37863">
      <w:pPr>
        <w:pStyle w:val="ListParagraph"/>
        <w:spacing w:after="160" w:line="259" w:lineRule="auto"/>
        <w:ind w:left="3240"/>
        <w:contextualSpacing/>
        <w:rPr>
          <w:rFonts w:ascii="Times New Roman" w:hAnsi="Times New Roman"/>
          <w:sz w:val="20"/>
        </w:rPr>
      </w:pPr>
    </w:p>
    <w:p w:rsidR="00BE4417" w:rsidRPr="000B6EBD" w:rsidRDefault="00BE4417"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w:t>
      </w:r>
      <w:r w:rsidR="00E46846" w:rsidRPr="000B6EBD">
        <w:rPr>
          <w:rFonts w:ascii="Times New Roman" w:hAnsi="Times New Roman"/>
          <w:sz w:val="20"/>
        </w:rPr>
        <w:t xml:space="preserve"> </w:t>
      </w:r>
      <w:r w:rsidRPr="000B6EBD">
        <w:rPr>
          <w:rFonts w:ascii="Times New Roman" w:hAnsi="Times New Roman"/>
          <w:sz w:val="20"/>
        </w:rPr>
        <w:t xml:space="preserve">is not entitled to an Excusable, Non-Compensable Delay </w:t>
      </w:r>
      <w:r w:rsidRPr="000B6EBD">
        <w:rPr>
          <w:rFonts w:ascii="Times New Roman" w:hAnsi="Times New Roman"/>
          <w:b/>
          <w:sz w:val="20"/>
        </w:rPr>
        <w:t>unless</w:t>
      </w:r>
      <w:r w:rsidRPr="000B6EBD">
        <w:rPr>
          <w:rFonts w:ascii="Times New Roman" w:hAnsi="Times New Roman"/>
          <w:sz w:val="20"/>
        </w:rPr>
        <w:t xml:space="preserve"> all of the following conditions are met:</w:t>
      </w:r>
    </w:p>
    <w:p w:rsidR="00A37863" w:rsidRPr="000B6EBD" w:rsidRDefault="00A37863" w:rsidP="00A37863">
      <w:pPr>
        <w:pStyle w:val="ListParagraph"/>
        <w:spacing w:after="160" w:line="259" w:lineRule="auto"/>
        <w:ind w:left="2520"/>
        <w:contextualSpacing/>
        <w:rPr>
          <w:rFonts w:ascii="Times New Roman" w:hAnsi="Times New Roman"/>
          <w:sz w:val="20"/>
        </w:rPr>
      </w:pPr>
    </w:p>
    <w:p w:rsidR="002A1273" w:rsidRPr="000B6EBD" w:rsidRDefault="00BE4417"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delay is </w:t>
      </w:r>
      <w:r w:rsidR="00E46846" w:rsidRPr="000B6EBD">
        <w:rPr>
          <w:rFonts w:ascii="Times New Roman" w:hAnsi="Times New Roman"/>
          <w:sz w:val="20"/>
        </w:rPr>
        <w:t>beyond the reasonable control of the CMR</w:t>
      </w:r>
      <w:r w:rsidRPr="000B6EBD">
        <w:rPr>
          <w:rFonts w:ascii="Times New Roman" w:hAnsi="Times New Roman"/>
          <w:sz w:val="20"/>
        </w:rPr>
        <w:t>;</w:t>
      </w:r>
      <w:r w:rsidR="00E46846" w:rsidRPr="000B6EBD">
        <w:rPr>
          <w:rFonts w:ascii="Times New Roman" w:hAnsi="Times New Roman"/>
          <w:b/>
          <w:sz w:val="20"/>
        </w:rPr>
        <w:t xml:space="preserve"> </w:t>
      </w:r>
    </w:p>
    <w:p w:rsidR="00A37863" w:rsidRPr="000B6EBD" w:rsidRDefault="00A37863" w:rsidP="00A37863">
      <w:pPr>
        <w:pStyle w:val="ListParagraph"/>
        <w:spacing w:after="160" w:line="259" w:lineRule="auto"/>
        <w:ind w:left="3240"/>
        <w:contextualSpacing/>
        <w:rPr>
          <w:rFonts w:ascii="Times New Roman" w:hAnsi="Times New Roman"/>
          <w:sz w:val="20"/>
        </w:rPr>
      </w:pPr>
    </w:p>
    <w:p w:rsidR="002A1273" w:rsidRPr="000B6EBD" w:rsidRDefault="00BE4417"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delay could not </w:t>
      </w:r>
      <w:r w:rsidR="00E46846" w:rsidRPr="000B6EBD">
        <w:rPr>
          <w:rFonts w:ascii="Times New Roman" w:hAnsi="Times New Roman"/>
          <w:sz w:val="20"/>
        </w:rPr>
        <w:t>have been avoided by the CMR's exercising care, prudence, foresight, and diligence</w:t>
      </w:r>
      <w:r w:rsidRPr="000B6EBD">
        <w:rPr>
          <w:rFonts w:ascii="Times New Roman" w:hAnsi="Times New Roman"/>
          <w:sz w:val="20"/>
        </w:rPr>
        <w:t>;</w:t>
      </w:r>
      <w:r w:rsidR="00E46846" w:rsidRPr="000B6EBD">
        <w:rPr>
          <w:rFonts w:ascii="Times New Roman" w:hAnsi="Times New Roman"/>
          <w:sz w:val="20"/>
        </w:rPr>
        <w:t xml:space="preserve"> and</w:t>
      </w:r>
    </w:p>
    <w:p w:rsidR="00A37863" w:rsidRPr="000B6EBD" w:rsidRDefault="00A37863" w:rsidP="00A37863">
      <w:pPr>
        <w:pStyle w:val="ListParagraph"/>
        <w:rPr>
          <w:rFonts w:ascii="Times New Roman" w:hAnsi="Times New Roman"/>
          <w:sz w:val="20"/>
        </w:rPr>
      </w:pPr>
    </w:p>
    <w:p w:rsidR="002A1273" w:rsidRPr="000B6EBD" w:rsidRDefault="00BE4417"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delay actually </w:t>
      </w:r>
      <w:r w:rsidR="00E46846" w:rsidRPr="000B6EBD">
        <w:rPr>
          <w:rFonts w:ascii="Times New Roman" w:hAnsi="Times New Roman"/>
          <w:sz w:val="20"/>
        </w:rPr>
        <w:t xml:space="preserve">extended the </w:t>
      </w:r>
      <w:r w:rsidRPr="000B6EBD">
        <w:rPr>
          <w:rFonts w:ascii="Times New Roman" w:hAnsi="Times New Roman"/>
          <w:sz w:val="20"/>
        </w:rPr>
        <w:t xml:space="preserve">Contract </w:t>
      </w:r>
      <w:r w:rsidR="00E46846" w:rsidRPr="000B6EBD">
        <w:rPr>
          <w:rFonts w:ascii="Times New Roman" w:hAnsi="Times New Roman"/>
          <w:sz w:val="20"/>
        </w:rPr>
        <w:t>Completion date.</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may be entitled to an extension of the </w:t>
      </w:r>
      <w:r w:rsidR="00BE4417" w:rsidRPr="000B6EBD">
        <w:rPr>
          <w:rFonts w:ascii="Times New Roman" w:hAnsi="Times New Roman"/>
          <w:sz w:val="20"/>
        </w:rPr>
        <w:t xml:space="preserve">Contract </w:t>
      </w:r>
      <w:r w:rsidRPr="000B6EBD">
        <w:rPr>
          <w:rFonts w:ascii="Times New Roman" w:hAnsi="Times New Roman"/>
          <w:sz w:val="20"/>
        </w:rPr>
        <w:t>Completion date if there is an Excusable</w:t>
      </w:r>
      <w:r w:rsidR="00BE4417" w:rsidRPr="000B6EBD">
        <w:rPr>
          <w:rFonts w:ascii="Times New Roman" w:hAnsi="Times New Roman"/>
          <w:sz w:val="20"/>
        </w:rPr>
        <w:t>, Non-Compensable</w:t>
      </w:r>
      <w:r w:rsidRPr="000B6EBD">
        <w:rPr>
          <w:rFonts w:ascii="Times New Roman" w:hAnsi="Times New Roman"/>
          <w:sz w:val="20"/>
        </w:rPr>
        <w:t xml:space="preserve"> Delay, but the CMR shall not be entitled to additional compensation for an Excusable</w:t>
      </w:r>
      <w:r w:rsidR="00BE4417" w:rsidRPr="000B6EBD">
        <w:rPr>
          <w:rFonts w:ascii="Times New Roman" w:hAnsi="Times New Roman"/>
          <w:sz w:val="20"/>
        </w:rPr>
        <w:t>, Non-Compensable</w:t>
      </w:r>
      <w:r w:rsidRPr="000B6EBD">
        <w:rPr>
          <w:rFonts w:ascii="Times New Roman" w:hAnsi="Times New Roman"/>
          <w:sz w:val="20"/>
        </w:rPr>
        <w:t xml:space="preserve"> Delay.</w:t>
      </w:r>
      <w:r w:rsidRPr="000B6EBD">
        <w:rPr>
          <w:rFonts w:ascii="Times New Roman" w:hAnsi="Times New Roman"/>
          <w:b/>
          <w:sz w:val="20"/>
        </w:rPr>
        <w:t xml:space="preserve"> </w:t>
      </w:r>
    </w:p>
    <w:p w:rsidR="00A37863" w:rsidRPr="000B6EBD" w:rsidRDefault="00A37863" w:rsidP="00A37863">
      <w:pPr>
        <w:pStyle w:val="ListParagraph"/>
        <w:spacing w:after="160" w:line="259" w:lineRule="auto"/>
        <w:ind w:left="2520"/>
        <w:contextualSpacing/>
        <w:rPr>
          <w:rFonts w:ascii="Times New Roman" w:hAnsi="Times New Roman"/>
          <w:sz w:val="20"/>
        </w:rPr>
      </w:pPr>
    </w:p>
    <w:p w:rsidR="00BE4417" w:rsidRPr="000B6EBD" w:rsidRDefault="00BE4417"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Excusable, Non-Compensable Delays are limited to events that meet the conditions for Excusable, Non-Compensable Delays set forth herein.</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is aware that governmental agencies and utilities, including, without limitation, the </w:t>
      </w:r>
      <w:r w:rsidR="00996978" w:rsidRPr="000B6EBD">
        <w:rPr>
          <w:rFonts w:ascii="Times New Roman" w:hAnsi="Times New Roman"/>
          <w:sz w:val="20"/>
        </w:rPr>
        <w:t xml:space="preserve">Board of State and Community </w:t>
      </w:r>
      <w:r w:rsidRPr="000B6EBD">
        <w:rPr>
          <w:rFonts w:ascii="Times New Roman" w:hAnsi="Times New Roman"/>
          <w:sz w:val="20"/>
        </w:rPr>
        <w:t xml:space="preserve">Corrections, State Fire </w:t>
      </w:r>
      <w:r w:rsidR="00150A81" w:rsidRPr="000B6EBD">
        <w:rPr>
          <w:rFonts w:ascii="Times New Roman" w:hAnsi="Times New Roman"/>
          <w:sz w:val="20"/>
        </w:rPr>
        <w:t>Marshal</w:t>
      </w:r>
      <w:r w:rsidRPr="000B6EBD">
        <w:rPr>
          <w:rFonts w:ascii="Times New Roman" w:hAnsi="Times New Roman"/>
          <w:sz w:val="20"/>
        </w:rPr>
        <w:t xml:space="preserve">, Division of the State Architect of the Department of General Services, gas companies, electrical utility companies, water districts, and other agencies may have to approve CMR-prepared drawings or approve a proposed installation.  CMR shall include in its </w:t>
      </w:r>
      <w:r w:rsidR="00FE3C60" w:rsidRPr="000B6EBD">
        <w:rPr>
          <w:rFonts w:ascii="Times New Roman" w:hAnsi="Times New Roman"/>
          <w:sz w:val="20"/>
        </w:rPr>
        <w:t>Schedule</w:t>
      </w:r>
      <w:r w:rsidRPr="000B6EBD">
        <w:rPr>
          <w:rFonts w:ascii="Times New Roman" w:hAnsi="Times New Roman"/>
          <w:sz w:val="20"/>
        </w:rPr>
        <w:t xml:space="preserve">, time for </w:t>
      </w:r>
      <w:r w:rsidR="007F1EEE" w:rsidRPr="000B6EBD">
        <w:rPr>
          <w:rFonts w:ascii="Times New Roman" w:hAnsi="Times New Roman"/>
          <w:sz w:val="20"/>
        </w:rPr>
        <w:t>the</w:t>
      </w:r>
      <w:r w:rsidRPr="000B6EBD">
        <w:rPr>
          <w:rFonts w:ascii="Times New Roman" w:hAnsi="Times New Roman"/>
          <w:sz w:val="20"/>
        </w:rPr>
        <w:t xml:space="preserve"> review of its drawings and for reasonable delays and damages that may be caused by such agencies</w:t>
      </w:r>
      <w:r w:rsidR="009232FE" w:rsidRPr="000B6EBD">
        <w:rPr>
          <w:rFonts w:ascii="Times New Roman" w:hAnsi="Times New Roman"/>
          <w:sz w:val="20"/>
        </w:rPr>
        <w:t xml:space="preserve"> and such reasonable</w:t>
      </w:r>
      <w:r w:rsidRPr="000B6EBD">
        <w:rPr>
          <w:rFonts w:ascii="Times New Roman" w:hAnsi="Times New Roman"/>
          <w:sz w:val="20"/>
        </w:rPr>
        <w:t xml:space="preserve"> delays </w:t>
      </w:r>
      <w:r w:rsidR="009232FE" w:rsidRPr="000B6EBD">
        <w:rPr>
          <w:rFonts w:ascii="Times New Roman" w:hAnsi="Times New Roman"/>
          <w:sz w:val="20"/>
        </w:rPr>
        <w:t>shall not constitute</w:t>
      </w:r>
      <w:r w:rsidRPr="000B6EBD">
        <w:rPr>
          <w:rFonts w:ascii="Times New Roman" w:hAnsi="Times New Roman"/>
          <w:sz w:val="20"/>
        </w:rPr>
        <w:t xml:space="preserve"> an Excusable</w:t>
      </w:r>
      <w:r w:rsidR="00BE4417" w:rsidRPr="000B6EBD">
        <w:rPr>
          <w:rFonts w:ascii="Times New Roman" w:hAnsi="Times New Roman"/>
          <w:sz w:val="20"/>
        </w:rPr>
        <w:t>, Non-Compensable</w:t>
      </w:r>
      <w:r w:rsidRPr="000B6EBD">
        <w:rPr>
          <w:rFonts w:ascii="Times New Roman" w:hAnsi="Times New Roman"/>
          <w:sz w:val="20"/>
        </w:rPr>
        <w:t xml:space="preserve"> Delay</w:t>
      </w:r>
      <w:r w:rsidR="00150A81" w:rsidRPr="000B6EBD">
        <w:rPr>
          <w:rFonts w:ascii="Times New Roman" w:hAnsi="Times New Roman"/>
          <w:sz w:val="20"/>
        </w:rPr>
        <w:t xml:space="preserve">. </w:t>
      </w:r>
      <w:r w:rsidRPr="000B6EBD">
        <w:rPr>
          <w:rFonts w:ascii="Times New Roman" w:hAnsi="Times New Roman"/>
          <w:sz w:val="20"/>
        </w:rPr>
        <w:t xml:space="preserve">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Computation of Time / Adverse Weather</w:t>
      </w:r>
      <w:r w:rsidR="00424C79" w:rsidRPr="000B6EBD">
        <w:rPr>
          <w:rFonts w:ascii="Times New Roman" w:hAnsi="Times New Roman"/>
          <w:b/>
          <w:sz w:val="20"/>
        </w:rPr>
        <w:t>.</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CMR will only be allowed a time extension for weather conditions if requested by CMR and only if </w:t>
      </w:r>
      <w:r w:rsidRPr="000B6EBD">
        <w:rPr>
          <w:rFonts w:ascii="Times New Roman" w:hAnsi="Times New Roman"/>
          <w:b/>
          <w:sz w:val="20"/>
          <w:u w:val="single"/>
        </w:rPr>
        <w:t>all</w:t>
      </w:r>
      <w:r w:rsidRPr="000B6EBD">
        <w:rPr>
          <w:rFonts w:ascii="Times New Roman" w:hAnsi="Times New Roman"/>
          <w:sz w:val="20"/>
        </w:rPr>
        <w:t xml:space="preserve"> of the following conditions are met – thereby making the resulting delay an Excusable Delay.</w:t>
      </w:r>
      <w:r w:rsidRPr="000B6EBD">
        <w:rPr>
          <w:rFonts w:ascii="Times New Roman" w:hAnsi="Times New Roman"/>
          <w:b/>
          <w:sz w:val="20"/>
        </w:rPr>
        <w:t xml:space="preserve"> </w:t>
      </w:r>
    </w:p>
    <w:p w:rsidR="00A37863" w:rsidRPr="000B6EBD" w:rsidRDefault="00A37863" w:rsidP="00A37863">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5"/>
          <w:numId w:val="69"/>
        </w:numPr>
        <w:spacing w:after="160" w:line="259" w:lineRule="auto"/>
        <w:contextualSpacing/>
        <w:rPr>
          <w:rFonts w:ascii="Times New Roman" w:hAnsi="Times New Roman"/>
          <w:sz w:val="20"/>
        </w:rPr>
      </w:pPr>
      <w:r w:rsidRPr="000B6EBD">
        <w:rPr>
          <w:rFonts w:ascii="Times New Roman" w:hAnsi="Times New Roman"/>
          <w:sz w:val="20"/>
        </w:rPr>
        <w:t>The weather conditions constitute Adverse Weather, as defined herein;</w:t>
      </w:r>
      <w:r w:rsidRPr="000B6EBD">
        <w:rPr>
          <w:rFonts w:ascii="Times New Roman" w:hAnsi="Times New Roman"/>
          <w:b/>
          <w:sz w:val="20"/>
        </w:rPr>
        <w:t xml:space="preserve"> </w:t>
      </w:r>
    </w:p>
    <w:p w:rsidR="00A37863" w:rsidRPr="000B6EBD" w:rsidRDefault="00A37863" w:rsidP="00A37863">
      <w:pPr>
        <w:pStyle w:val="ListParagraph"/>
        <w:spacing w:after="160" w:line="259" w:lineRule="auto"/>
        <w:ind w:left="3960"/>
        <w:contextualSpacing/>
        <w:rPr>
          <w:rFonts w:ascii="Times New Roman" w:hAnsi="Times New Roman"/>
          <w:sz w:val="20"/>
        </w:rPr>
      </w:pPr>
    </w:p>
    <w:p w:rsidR="002A1273" w:rsidRPr="000B6EBD" w:rsidRDefault="00E46846" w:rsidP="00591160">
      <w:pPr>
        <w:pStyle w:val="ListParagraph"/>
        <w:numPr>
          <w:ilvl w:val="5"/>
          <w:numId w:val="69"/>
        </w:numPr>
        <w:spacing w:after="160" w:line="259" w:lineRule="auto"/>
        <w:contextualSpacing/>
        <w:rPr>
          <w:rFonts w:ascii="Times New Roman" w:hAnsi="Times New Roman"/>
          <w:sz w:val="20"/>
        </w:rPr>
      </w:pPr>
      <w:r w:rsidRPr="000B6EBD">
        <w:rPr>
          <w:rFonts w:ascii="Times New Roman" w:hAnsi="Times New Roman"/>
          <w:sz w:val="20"/>
        </w:rPr>
        <w:t xml:space="preserve">CMR can verify that the Adverse Weather caused delays in excess of five hours of the indicated labor required to complete the scheduled tasks of Work on the day affected by the Adverse Weather;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5"/>
          <w:numId w:val="69"/>
        </w:numPr>
        <w:spacing w:after="160" w:line="259" w:lineRule="auto"/>
        <w:contextualSpacing/>
        <w:rPr>
          <w:rFonts w:ascii="Times New Roman" w:hAnsi="Times New Roman"/>
          <w:sz w:val="20"/>
        </w:rPr>
      </w:pPr>
      <w:r w:rsidRPr="000B6EBD">
        <w:rPr>
          <w:rFonts w:ascii="Times New Roman" w:hAnsi="Times New Roman"/>
          <w:sz w:val="20"/>
        </w:rPr>
        <w:t>CMR’s crew is dismissed as a result of the Adverse Weather; and</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5"/>
          <w:numId w:val="69"/>
        </w:numPr>
        <w:spacing w:after="160" w:line="259" w:lineRule="auto"/>
        <w:contextualSpacing/>
        <w:rPr>
          <w:rFonts w:ascii="Times New Roman" w:hAnsi="Times New Roman"/>
          <w:sz w:val="20"/>
        </w:rPr>
      </w:pPr>
      <w:r w:rsidRPr="000B6EBD">
        <w:rPr>
          <w:rFonts w:ascii="Times New Roman" w:hAnsi="Times New Roman"/>
          <w:sz w:val="20"/>
        </w:rPr>
        <w:t>The precipitation, sleet, snow, or hail for the month exceeds those for the norm for the location and time of year</w:t>
      </w:r>
      <w:r w:rsidRPr="000B6EBD">
        <w:rPr>
          <w:rFonts w:ascii="Times New Roman" w:hAnsi="Times New Roman"/>
          <w:b/>
          <w:sz w:val="20"/>
        </w:rPr>
        <w:t>.</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A day-for-day extension will only be allowed for those days supported by the above determinations.</w:t>
      </w:r>
      <w:r w:rsidRPr="000B6EBD">
        <w:rPr>
          <w:rFonts w:ascii="Times New Roman" w:hAnsi="Times New Roman"/>
          <w:b/>
          <w:sz w:val="20"/>
        </w:rPr>
        <w:t xml:space="preserve"> </w:t>
      </w:r>
    </w:p>
    <w:p w:rsidR="00A37863" w:rsidRPr="000B6EBD" w:rsidRDefault="00A37863" w:rsidP="00A37863">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CMR shall work seven (7) days per week, if necessary, irrespective of weather conditions, to maintain access and the Construction Schedule, and to protect the Work under construction from the effects of Adverse Weather, all at no further cost to the </w:t>
      </w:r>
      <w:r w:rsidR="008F364F" w:rsidRPr="000B6EBD">
        <w:rPr>
          <w:rFonts w:ascii="Times New Roman" w:hAnsi="Times New Roman"/>
          <w:sz w:val="20"/>
        </w:rPr>
        <w:t>Judicial Council</w:t>
      </w:r>
      <w:r w:rsidRPr="000B6EBD">
        <w:rPr>
          <w:rFonts w:ascii="Times New Roman" w:hAnsi="Times New Roman"/>
          <w:sz w:val="20"/>
        </w:rPr>
        <w:t>.</w:t>
      </w:r>
      <w:r w:rsidRPr="000B6EBD">
        <w:rPr>
          <w:rFonts w:ascii="Times New Roman" w:hAnsi="Times New Roman"/>
          <w:b/>
          <w:sz w:val="20"/>
        </w:rPr>
        <w:t xml:space="preserve">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Contract Time has been determined with consideration given to the average climate weather conditions prevailing in the County in which the Project is located.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Unexcused Delay(s) – Liquidated Damages</w:t>
      </w:r>
    </w:p>
    <w:p w:rsidR="00A37863" w:rsidRPr="000B6EBD" w:rsidRDefault="00A37863" w:rsidP="00A37863">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and </w:t>
      </w:r>
      <w:r w:rsidR="008F364F" w:rsidRPr="000B6EBD">
        <w:rPr>
          <w:rFonts w:ascii="Times New Roman" w:hAnsi="Times New Roman"/>
          <w:sz w:val="20"/>
        </w:rPr>
        <w:t>Judicial Council</w:t>
      </w:r>
      <w:r w:rsidRPr="000B6EBD">
        <w:rPr>
          <w:rFonts w:ascii="Times New Roman" w:hAnsi="Times New Roman"/>
          <w:sz w:val="20"/>
        </w:rPr>
        <w:t xml:space="preserve"> hereby agree that the exact amount of damages for failure to complete the Work within the time specified is extremely difficult or impossible to determine.  If the Work is not completed within the time specified in the Contract Documents, it is understood that the </w:t>
      </w:r>
      <w:r w:rsidR="008F364F" w:rsidRPr="000B6EBD">
        <w:rPr>
          <w:rFonts w:ascii="Times New Roman" w:hAnsi="Times New Roman"/>
          <w:sz w:val="20"/>
        </w:rPr>
        <w:t>Judicial Council</w:t>
      </w:r>
      <w:r w:rsidRPr="000B6EBD">
        <w:rPr>
          <w:rFonts w:ascii="Times New Roman" w:hAnsi="Times New Roman"/>
          <w:sz w:val="20"/>
        </w:rPr>
        <w:t xml:space="preserve"> will suffer damage.  It being impractical and unfeasible to determine the amount of actual damage, it is agreed the CMR shall forfeit to </w:t>
      </w:r>
      <w:r w:rsidR="008F364F" w:rsidRPr="000B6EBD">
        <w:rPr>
          <w:rFonts w:ascii="Times New Roman" w:hAnsi="Times New Roman"/>
          <w:sz w:val="20"/>
        </w:rPr>
        <w:t>Judicial Council</w:t>
      </w:r>
      <w:r w:rsidRPr="000B6EBD">
        <w:rPr>
          <w:rFonts w:ascii="Times New Roman" w:hAnsi="Times New Roman"/>
          <w:sz w:val="20"/>
        </w:rPr>
        <w:t xml:space="preserve"> as fixed and liquidated damages, and not as a penalty, the amount set forth in the Agreement for each calendar day of delay in Completion.  CMR and its Surety shall be liable for the amount thereof pursuant to Government Code section 53069.85.</w:t>
      </w:r>
      <w:r w:rsidRPr="000B6EBD">
        <w:rPr>
          <w:rFonts w:ascii="Times New Roman" w:hAnsi="Times New Roman"/>
          <w:b/>
          <w:sz w:val="20"/>
        </w:rPr>
        <w:t xml:space="preserve"> </w:t>
      </w:r>
    </w:p>
    <w:p w:rsidR="00A37863" w:rsidRPr="000B6EBD" w:rsidRDefault="00A37863" w:rsidP="00A37863">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shall not forfeit liquidated damages for an Excusable Delay or an Excusable and Compensable Delay.</w:t>
      </w:r>
      <w:r w:rsidRPr="000B6EBD">
        <w:rPr>
          <w:rFonts w:ascii="Times New Roman" w:hAnsi="Times New Roman"/>
          <w:b/>
          <w:sz w:val="20"/>
        </w:rPr>
        <w:t xml:space="preserve">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ACCELERATION</w:t>
      </w:r>
      <w:r w:rsidR="00F76211" w:rsidRPr="000B6EBD">
        <w:rPr>
          <w:rFonts w:ascii="Times New Roman" w:hAnsi="Times New Roman"/>
          <w:b/>
          <w:sz w:val="20"/>
        </w:rPr>
        <w:fldChar w:fldCharType="begin"/>
      </w:r>
      <w:r w:rsidR="00424C79" w:rsidRPr="000B6EBD">
        <w:rPr>
          <w:rFonts w:ascii="Times New Roman" w:hAnsi="Times New Roman"/>
          <w:sz w:val="20"/>
        </w:rPr>
        <w:instrText xml:space="preserve"> TC “</w:instrText>
      </w:r>
      <w:bookmarkStart w:id="376" w:name="_Toc368061986"/>
      <w:bookmarkStart w:id="377" w:name="_Toc368062099"/>
      <w:bookmarkStart w:id="378" w:name="_Toc412467297"/>
      <w:bookmarkStart w:id="379" w:name="_Toc411516760"/>
      <w:r w:rsidR="00424C79" w:rsidRPr="000B6EBD">
        <w:rPr>
          <w:rFonts w:ascii="Times New Roman" w:hAnsi="Times New Roman"/>
          <w:b/>
          <w:sz w:val="20"/>
        </w:rPr>
        <w:instrText>7.4  ACCELERATION</w:instrText>
      </w:r>
      <w:bookmarkEnd w:id="376"/>
      <w:bookmarkEnd w:id="377"/>
      <w:bookmarkEnd w:id="378"/>
      <w:bookmarkEnd w:id="379"/>
      <w:r w:rsidR="00424C79"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A37863" w:rsidRPr="000B6EBD" w:rsidRDefault="00A37863" w:rsidP="00A37863">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reserves the right to accelerate the Work of the Contract.  In the event that the </w:t>
      </w:r>
      <w:r w:rsidR="008F364F" w:rsidRPr="000B6EBD">
        <w:rPr>
          <w:rFonts w:ascii="Times New Roman" w:hAnsi="Times New Roman"/>
          <w:sz w:val="20"/>
        </w:rPr>
        <w:t>Judicial Council</w:t>
      </w:r>
      <w:r w:rsidRPr="000B6EBD">
        <w:rPr>
          <w:rFonts w:ascii="Times New Roman" w:hAnsi="Times New Roman"/>
          <w:sz w:val="20"/>
        </w:rPr>
        <w:t xml:space="preserve"> directs acceleration, </w:t>
      </w:r>
      <w:r w:rsidR="00E70138" w:rsidRPr="000B6EBD">
        <w:rPr>
          <w:rFonts w:ascii="Times New Roman" w:hAnsi="Times New Roman"/>
          <w:sz w:val="20"/>
        </w:rPr>
        <w:t xml:space="preserve">the </w:t>
      </w:r>
      <w:r w:rsidRPr="000B6EBD">
        <w:rPr>
          <w:rFonts w:ascii="Times New Roman" w:hAnsi="Times New Roman"/>
          <w:sz w:val="20"/>
        </w:rPr>
        <w:t xml:space="preserve">directive </w:t>
      </w:r>
      <w:r w:rsidR="00E70138" w:rsidRPr="000B6EBD">
        <w:rPr>
          <w:rFonts w:ascii="Times New Roman" w:hAnsi="Times New Roman"/>
          <w:sz w:val="20"/>
        </w:rPr>
        <w:t>shall be</w:t>
      </w:r>
      <w:r w:rsidRPr="000B6EBD">
        <w:rPr>
          <w:rFonts w:ascii="Times New Roman" w:hAnsi="Times New Roman"/>
          <w:sz w:val="20"/>
        </w:rPr>
        <w:t xml:space="preserve"> in written form.  CMR shall keep cost and other Project records related to the acceleration directive separately from normal Project costs and records, and shall provide a written record of acceleration cost to the </w:t>
      </w:r>
      <w:r w:rsidR="008F364F" w:rsidRPr="000B6EBD">
        <w:rPr>
          <w:rFonts w:ascii="Times New Roman" w:hAnsi="Times New Roman"/>
          <w:sz w:val="20"/>
        </w:rPr>
        <w:t>Judicial Council</w:t>
      </w:r>
      <w:r w:rsidRPr="000B6EBD">
        <w:rPr>
          <w:rFonts w:ascii="Times New Roman" w:hAnsi="Times New Roman"/>
          <w:sz w:val="20"/>
        </w:rPr>
        <w:t xml:space="preserve"> on a daily basis.</w:t>
      </w:r>
      <w:r w:rsidRPr="000B6EBD">
        <w:rPr>
          <w:rFonts w:ascii="Times New Roman" w:hAnsi="Times New Roman"/>
          <w:b/>
          <w:sz w:val="20"/>
        </w:rPr>
        <w:t xml:space="preserve"> </w:t>
      </w:r>
    </w:p>
    <w:p w:rsidR="00A37863" w:rsidRPr="000B6EBD" w:rsidRDefault="00A37863" w:rsidP="00A37863">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In the event that the CMR believes that some action or inaction on the part of the </w:t>
      </w:r>
      <w:r w:rsidR="008F364F" w:rsidRPr="000B6EBD">
        <w:rPr>
          <w:rFonts w:ascii="Times New Roman" w:hAnsi="Times New Roman"/>
          <w:sz w:val="20"/>
        </w:rPr>
        <w:t>Judicial Council</w:t>
      </w:r>
      <w:r w:rsidRPr="000B6EBD">
        <w:rPr>
          <w:rFonts w:ascii="Times New Roman" w:hAnsi="Times New Roman"/>
          <w:sz w:val="20"/>
        </w:rPr>
        <w:t xml:space="preserve"> constitutes an acceleration directive, the CMR shall immediately notify the </w:t>
      </w:r>
      <w:r w:rsidR="008F364F" w:rsidRPr="000B6EBD">
        <w:rPr>
          <w:rFonts w:ascii="Times New Roman" w:hAnsi="Times New Roman"/>
          <w:sz w:val="20"/>
        </w:rPr>
        <w:t>Judicial Council</w:t>
      </w:r>
      <w:r w:rsidRPr="000B6EBD">
        <w:rPr>
          <w:rFonts w:ascii="Times New Roman" w:hAnsi="Times New Roman"/>
          <w:sz w:val="20"/>
        </w:rPr>
        <w:t xml:space="preserve"> in writing that the CMR considers the actions an acceleration directive.  This written notification shall detail the circumstances of the acceleration directive.  CMR shall not accelerate work efforts until the </w:t>
      </w:r>
      <w:r w:rsidR="008F364F" w:rsidRPr="000B6EBD">
        <w:rPr>
          <w:rFonts w:ascii="Times New Roman" w:hAnsi="Times New Roman"/>
          <w:sz w:val="20"/>
        </w:rPr>
        <w:t>Judicial Council</w:t>
      </w:r>
      <w:r w:rsidRPr="000B6EBD">
        <w:rPr>
          <w:rFonts w:ascii="Times New Roman" w:hAnsi="Times New Roman"/>
          <w:sz w:val="20"/>
        </w:rPr>
        <w:t xml:space="preserve"> responds to the written notification.  If acceleration is then directed or required by the </w:t>
      </w:r>
      <w:r w:rsidR="008F364F" w:rsidRPr="000B6EBD">
        <w:rPr>
          <w:rFonts w:ascii="Times New Roman" w:hAnsi="Times New Roman"/>
          <w:sz w:val="20"/>
        </w:rPr>
        <w:t>Judicial Council</w:t>
      </w:r>
      <w:r w:rsidRPr="000B6EBD">
        <w:rPr>
          <w:rFonts w:ascii="Times New Roman" w:hAnsi="Times New Roman"/>
          <w:sz w:val="20"/>
        </w:rPr>
        <w:t xml:space="preserve">, all cost records referred to above shall be maintained by the CMR and provided to the </w:t>
      </w:r>
      <w:r w:rsidR="008F364F" w:rsidRPr="000B6EBD">
        <w:rPr>
          <w:rFonts w:ascii="Times New Roman" w:hAnsi="Times New Roman"/>
          <w:sz w:val="20"/>
        </w:rPr>
        <w:t>Judicial Council</w:t>
      </w:r>
      <w:r w:rsidRPr="000B6EBD">
        <w:rPr>
          <w:rFonts w:ascii="Times New Roman" w:hAnsi="Times New Roman"/>
          <w:sz w:val="20"/>
        </w:rPr>
        <w:t xml:space="preserve"> on a daily basis.</w:t>
      </w:r>
      <w:r w:rsidRPr="000B6EBD">
        <w:rPr>
          <w:rFonts w:ascii="Times New Roman" w:hAnsi="Times New Roman"/>
          <w:b/>
          <w:sz w:val="20"/>
        </w:rPr>
        <w:t xml:space="preserve">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In order to recover additional costs due to acceleration, the CMR shall document that additional expenses were incurred and paid by the CMR.  Labor costs recoverable will be only overtime or shift premium costs or the cost of additional laborers brought to the site to accomplish the accelerated work effort.  Equipment costs recoverable will be only the cost of added equipment mobilized to the site to accomplish the accelerated work effort.</w:t>
      </w:r>
      <w:r w:rsidRPr="000B6EBD">
        <w:rPr>
          <w:rFonts w:ascii="Times New Roman" w:hAnsi="Times New Roman"/>
          <w:b/>
          <w:sz w:val="20"/>
        </w:rPr>
        <w:t xml:space="preserve">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All changes to the Scope of the Work, the GMP or the Contract Time caused by any acceleration must be reflected by a written and executed Change Order.</w:t>
      </w:r>
    </w:p>
    <w:p w:rsidR="00F873D5" w:rsidRPr="000B6EBD" w:rsidRDefault="00F873D5" w:rsidP="00F873D5">
      <w:pPr>
        <w:pStyle w:val="ListParagraph"/>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PRICE, PAYMENTS AND COMPLETION</w:t>
      </w:r>
      <w:r w:rsidR="00F76211" w:rsidRPr="000B6EBD">
        <w:rPr>
          <w:rFonts w:ascii="Times New Roman" w:hAnsi="Times New Roman"/>
          <w:b/>
          <w:sz w:val="20"/>
        </w:rPr>
        <w:fldChar w:fldCharType="begin"/>
      </w:r>
      <w:r w:rsidR="00424C79" w:rsidRPr="000B6EBD">
        <w:rPr>
          <w:rFonts w:ascii="Times New Roman" w:hAnsi="Times New Roman"/>
          <w:sz w:val="20"/>
        </w:rPr>
        <w:instrText xml:space="preserve"> TC “</w:instrText>
      </w:r>
      <w:bookmarkStart w:id="380" w:name="_Toc368061987"/>
      <w:bookmarkStart w:id="381" w:name="_Toc368062100"/>
      <w:bookmarkStart w:id="382" w:name="_Toc412467298"/>
      <w:bookmarkStart w:id="383" w:name="_Toc411516761"/>
      <w:r w:rsidR="00424C79" w:rsidRPr="000B6EBD">
        <w:rPr>
          <w:rFonts w:ascii="Times New Roman" w:hAnsi="Times New Roman"/>
          <w:b/>
          <w:sz w:val="20"/>
        </w:rPr>
        <w:instrText>ARTICLE 8  PRICE, PAYMENTS AND COMPLETION</w:instrText>
      </w:r>
      <w:bookmarkEnd w:id="380"/>
      <w:bookmarkEnd w:id="381"/>
      <w:bookmarkEnd w:id="382"/>
      <w:bookmarkEnd w:id="383"/>
      <w:r w:rsidR="00424C79"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F873D5" w:rsidRPr="000B6EBD" w:rsidRDefault="00F873D5" w:rsidP="00F873D5">
      <w:pPr>
        <w:pStyle w:val="ListParagraph"/>
        <w:spacing w:after="160" w:line="259" w:lineRule="auto"/>
        <w:ind w:left="36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GMP</w:t>
      </w:r>
      <w:r w:rsidR="00FE3C60" w:rsidRPr="000B6EBD">
        <w:rPr>
          <w:rFonts w:ascii="Times New Roman" w:hAnsi="Times New Roman"/>
          <w:b/>
          <w:sz w:val="20"/>
        </w:rPr>
        <w:t>.</w:t>
      </w:r>
      <w:r w:rsidRPr="000B6EBD">
        <w:rPr>
          <w:rFonts w:ascii="Times New Roman" w:hAnsi="Times New Roman"/>
          <w:sz w:val="20"/>
        </w:rPr>
        <w:t xml:space="preserve"> The Guaranteed Maximum Price (GMP) is as defined herein and is the maximum price that the </w:t>
      </w:r>
      <w:r w:rsidR="008F364F" w:rsidRPr="000B6EBD">
        <w:rPr>
          <w:rFonts w:ascii="Times New Roman" w:hAnsi="Times New Roman"/>
          <w:sz w:val="20"/>
        </w:rPr>
        <w:t>Judicial Council</w:t>
      </w:r>
      <w:r w:rsidRPr="000B6EBD">
        <w:rPr>
          <w:rFonts w:ascii="Times New Roman" w:hAnsi="Times New Roman"/>
          <w:sz w:val="20"/>
        </w:rPr>
        <w:t xml:space="preserve"> will pay CMR as payment for all Work of the Construction Phase of the Project and is guaranteed by the CMR to be the maximum</w:t>
      </w:r>
      <w:r w:rsidR="00D85F95" w:rsidRPr="000B6EBD">
        <w:rPr>
          <w:rFonts w:ascii="Times New Roman" w:hAnsi="Times New Roman"/>
          <w:sz w:val="20"/>
        </w:rPr>
        <w:t xml:space="preserve"> price</w:t>
      </w:r>
      <w:r w:rsidRPr="000B6EBD">
        <w:rPr>
          <w:rFonts w:ascii="Times New Roman" w:hAnsi="Times New Roman"/>
          <w:sz w:val="20"/>
        </w:rPr>
        <w:t xml:space="preserve"> it will charge to Complete the Construction Phase of the Project.</w:t>
      </w:r>
    </w:p>
    <w:p w:rsidR="00F873D5" w:rsidRPr="000B6EBD" w:rsidRDefault="00F873D5" w:rsidP="00F873D5">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The GMP shall only be subject to additions and deductions as indicated in the Contract Documents.  </w:t>
      </w:r>
    </w:p>
    <w:p w:rsidR="00F873D5" w:rsidRPr="000B6EBD" w:rsidRDefault="00F873D5" w:rsidP="00F873D5">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acknowledges that it has reviewed and accepted the Contract Documents as complete and that </w:t>
      </w:r>
      <w:r w:rsidR="00FE3C60" w:rsidRPr="000B6EBD">
        <w:rPr>
          <w:rFonts w:ascii="Times New Roman" w:hAnsi="Times New Roman"/>
          <w:sz w:val="20"/>
        </w:rPr>
        <w:t>CMR</w:t>
      </w:r>
      <w:r w:rsidRPr="000B6EBD">
        <w:rPr>
          <w:rFonts w:ascii="Times New Roman" w:hAnsi="Times New Roman"/>
          <w:sz w:val="20"/>
        </w:rPr>
        <w:t xml:space="preserve"> has no right for Change Orders or extra work due to conflicts, ambiguities or errors or omissions in the Contract Documents</w:t>
      </w:r>
      <w:r w:rsidR="00150A81" w:rsidRPr="000B6EBD">
        <w:rPr>
          <w:rFonts w:ascii="Times New Roman" w:hAnsi="Times New Roman"/>
          <w:sz w:val="20"/>
        </w:rPr>
        <w:t>,</w:t>
      </w:r>
      <w:r w:rsidR="00ED29DF" w:rsidRPr="000B6EBD">
        <w:rPr>
          <w:rFonts w:ascii="Times New Roman" w:hAnsi="Times New Roman"/>
          <w:sz w:val="20"/>
        </w:rPr>
        <w:t xml:space="preserve"> if they</w:t>
      </w:r>
      <w:r w:rsidRPr="000B6EBD">
        <w:rPr>
          <w:rFonts w:ascii="Times New Roman" w:hAnsi="Times New Roman"/>
          <w:sz w:val="20"/>
        </w:rPr>
        <w:t xml:space="preserve"> could have been reasonably discovered by CMR during CMR’s pre-construction phase services, or in the Subcontractor bid packages, or for any Construction Phase </w:t>
      </w:r>
      <w:r w:rsidR="007072C3" w:rsidRPr="000B6EBD">
        <w:rPr>
          <w:rFonts w:ascii="Times New Roman" w:hAnsi="Times New Roman"/>
          <w:sz w:val="20"/>
        </w:rPr>
        <w:t xml:space="preserve">Field Directives or </w:t>
      </w:r>
      <w:r w:rsidRPr="000B6EBD">
        <w:rPr>
          <w:rFonts w:ascii="Times New Roman" w:hAnsi="Times New Roman"/>
          <w:sz w:val="20"/>
        </w:rPr>
        <w:t>Change Orders arising from Subcontractors’ performance.</w:t>
      </w:r>
    </w:p>
    <w:p w:rsidR="00F873D5" w:rsidRPr="000B6EBD" w:rsidRDefault="00F873D5" w:rsidP="00F873D5">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the cost of the Work, excluding </w:t>
      </w:r>
      <w:r w:rsidR="008F364F" w:rsidRPr="000B6EBD">
        <w:rPr>
          <w:rFonts w:ascii="Times New Roman" w:hAnsi="Times New Roman"/>
          <w:sz w:val="20"/>
        </w:rPr>
        <w:t>Judicial Council</w:t>
      </w:r>
      <w:r w:rsidRPr="000B6EBD">
        <w:rPr>
          <w:rFonts w:ascii="Times New Roman" w:hAnsi="Times New Roman"/>
          <w:sz w:val="20"/>
        </w:rPr>
        <w:t xml:space="preserve">-requested changes and Unforeseen Site Conditions, exceeds the GMP, adjusted from time to time by </w:t>
      </w:r>
      <w:r w:rsidR="007072C3" w:rsidRPr="000B6EBD">
        <w:rPr>
          <w:rFonts w:ascii="Times New Roman" w:hAnsi="Times New Roman"/>
          <w:sz w:val="20"/>
        </w:rPr>
        <w:t xml:space="preserve">Field Directive or </w:t>
      </w:r>
      <w:r w:rsidRPr="000B6EBD">
        <w:rPr>
          <w:rFonts w:ascii="Times New Roman" w:hAnsi="Times New Roman"/>
          <w:sz w:val="20"/>
        </w:rPr>
        <w:t xml:space="preserve">Change Order, the CMR shall pay the overrun without reimbursement by the </w:t>
      </w:r>
      <w:r w:rsidR="008F364F" w:rsidRPr="000B6EBD">
        <w:rPr>
          <w:rFonts w:ascii="Times New Roman" w:hAnsi="Times New Roman"/>
          <w:sz w:val="20"/>
        </w:rPr>
        <w:t>Judicial Council</w:t>
      </w:r>
      <w:r w:rsidRPr="000B6EBD">
        <w:rPr>
          <w:rFonts w:ascii="Times New Roman" w:hAnsi="Times New Roman"/>
          <w:sz w:val="20"/>
        </w:rPr>
        <w:t>.</w:t>
      </w:r>
    </w:p>
    <w:p w:rsidR="00C0689C" w:rsidRPr="000B6EBD" w:rsidRDefault="00C0689C" w:rsidP="00C0689C">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the actual cost of the Work, excluding </w:t>
      </w:r>
      <w:r w:rsidR="008F364F" w:rsidRPr="000B6EBD">
        <w:rPr>
          <w:rFonts w:ascii="Times New Roman" w:hAnsi="Times New Roman"/>
          <w:sz w:val="20"/>
        </w:rPr>
        <w:t>Judicial Council</w:t>
      </w:r>
      <w:r w:rsidRPr="000B6EBD">
        <w:rPr>
          <w:rFonts w:ascii="Times New Roman" w:hAnsi="Times New Roman"/>
          <w:sz w:val="20"/>
        </w:rPr>
        <w:t xml:space="preserve">-requested changes, is less than the GMP, adjusted from time to time by </w:t>
      </w:r>
      <w:r w:rsidR="007072C3" w:rsidRPr="000B6EBD">
        <w:rPr>
          <w:rFonts w:ascii="Times New Roman" w:hAnsi="Times New Roman"/>
          <w:sz w:val="20"/>
        </w:rPr>
        <w:t xml:space="preserve">Field Directive or </w:t>
      </w:r>
      <w:r w:rsidRPr="000B6EBD">
        <w:rPr>
          <w:rFonts w:ascii="Times New Roman" w:hAnsi="Times New Roman"/>
          <w:sz w:val="20"/>
        </w:rPr>
        <w:t xml:space="preserve">Change Order, then the CMR shall credit the cost savings to the </w:t>
      </w:r>
      <w:r w:rsidR="008F364F" w:rsidRPr="000B6EBD">
        <w:rPr>
          <w:rFonts w:ascii="Times New Roman" w:hAnsi="Times New Roman"/>
          <w:sz w:val="20"/>
        </w:rPr>
        <w:t>Judicial Council</w:t>
      </w:r>
      <w:r w:rsidRPr="000B6EBD">
        <w:rPr>
          <w:rFonts w:ascii="Times New Roman" w:hAnsi="Times New Roman"/>
          <w:sz w:val="20"/>
        </w:rPr>
        <w:t xml:space="preserve"> in the final Change Order.  CMR agrees to use all reasonable efforts to maximize cost savings for the benefit of the </w:t>
      </w:r>
      <w:r w:rsidR="008F364F" w:rsidRPr="000B6EBD">
        <w:rPr>
          <w:rFonts w:ascii="Times New Roman" w:hAnsi="Times New Roman"/>
          <w:sz w:val="20"/>
        </w:rPr>
        <w:t>Judicial Council</w:t>
      </w:r>
      <w:r w:rsidRPr="000B6EBD">
        <w:rPr>
          <w:rFonts w:ascii="Times New Roman" w:hAnsi="Times New Roman"/>
          <w:sz w:val="20"/>
        </w:rPr>
        <w:t>.</w:t>
      </w:r>
    </w:p>
    <w:p w:rsidR="00C0689C" w:rsidRPr="000B6EBD" w:rsidRDefault="00C0689C" w:rsidP="00C0689C">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GMP shall include only the following items:</w:t>
      </w:r>
    </w:p>
    <w:p w:rsidR="00C0689C" w:rsidRPr="000B6EBD" w:rsidRDefault="00C0689C" w:rsidP="00C0689C">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Direct Cost of the Work</w:t>
      </w:r>
      <w:r w:rsidRPr="000B6EBD">
        <w:rPr>
          <w:rFonts w:ascii="Times New Roman" w:hAnsi="Times New Roman"/>
          <w:sz w:val="20"/>
        </w:rPr>
        <w:t xml:space="preserve">.  The CMR’s Direct Cost of the Work is defined as the sum of all Subcontractor costs, </w:t>
      </w:r>
      <w:r w:rsidR="00BC6FA4" w:rsidRPr="000B6EBD">
        <w:rPr>
          <w:rFonts w:ascii="Times New Roman" w:hAnsi="Times New Roman"/>
          <w:sz w:val="20"/>
        </w:rPr>
        <w:t xml:space="preserve">Allowances, </w:t>
      </w:r>
      <w:r w:rsidRPr="000B6EBD">
        <w:rPr>
          <w:rFonts w:ascii="Times New Roman" w:hAnsi="Times New Roman"/>
          <w:sz w:val="20"/>
        </w:rPr>
        <w:t xml:space="preserve">fees and charges, including Subcontractor insurance (other than OCIP Insurance) and </w:t>
      </w:r>
      <w:r w:rsidR="00DA7DD9" w:rsidRPr="000B6EBD">
        <w:rPr>
          <w:rFonts w:ascii="Times New Roman" w:hAnsi="Times New Roman"/>
          <w:sz w:val="20"/>
        </w:rPr>
        <w:t xml:space="preserve">Subcontractor </w:t>
      </w:r>
      <w:r w:rsidRPr="000B6EBD">
        <w:rPr>
          <w:rFonts w:ascii="Times New Roman" w:hAnsi="Times New Roman"/>
          <w:sz w:val="20"/>
        </w:rPr>
        <w:t>bond costs incurred during the Construction Phase.</w:t>
      </w:r>
    </w:p>
    <w:p w:rsidR="00C0689C" w:rsidRPr="000B6EBD" w:rsidRDefault="00C0689C" w:rsidP="00C0689C">
      <w:pPr>
        <w:pStyle w:val="ListParagraph"/>
        <w:spacing w:after="160" w:line="259" w:lineRule="auto"/>
        <w:ind w:left="2520"/>
        <w:contextualSpacing/>
        <w:rPr>
          <w:rFonts w:ascii="Times New Roman" w:hAnsi="Times New Roman"/>
          <w:sz w:val="20"/>
        </w:rPr>
      </w:pPr>
    </w:p>
    <w:p w:rsidR="00BC6FA4" w:rsidRPr="000B6EBD" w:rsidRDefault="00BC6FA4"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b/>
          <w:spacing w:val="-2"/>
          <w:sz w:val="20"/>
        </w:rPr>
        <w:t>Allowance(s).</w:t>
      </w:r>
      <w:r w:rsidRPr="000B6EBD">
        <w:rPr>
          <w:rFonts w:ascii="Times New Roman" w:hAnsi="Times New Roman"/>
          <w:spacing w:val="-2"/>
          <w:sz w:val="20"/>
        </w:rPr>
        <w:t xml:space="preserve">  The Allowance(s) a</w:t>
      </w:r>
      <w:r w:rsidRPr="000B6EBD">
        <w:rPr>
          <w:rFonts w:ascii="Times New Roman" w:hAnsi="Times New Roman"/>
          <w:sz w:val="20"/>
        </w:rPr>
        <w:t xml:space="preserve">mount(s) are amounts for which the CMR may bill its time and materials, but no other amounts including no Subguard costs, Bonds and Insurance premium charges or other mark-up(s).  The unused portion of each Allowance shall be retained by the </w:t>
      </w:r>
      <w:r w:rsidR="00D05DE1" w:rsidRPr="000B6EBD">
        <w:rPr>
          <w:rFonts w:ascii="Times New Roman" w:hAnsi="Times New Roman"/>
          <w:sz w:val="20"/>
        </w:rPr>
        <w:t>Judicial Council</w:t>
      </w:r>
      <w:r w:rsidR="00D05DE1" w:rsidRPr="000B6EBD" w:rsidDel="00D05DE1">
        <w:rPr>
          <w:rFonts w:ascii="Times New Roman" w:hAnsi="Times New Roman"/>
          <w:sz w:val="20"/>
        </w:rPr>
        <w:t xml:space="preserve"> </w:t>
      </w:r>
      <w:r w:rsidRPr="000B6EBD">
        <w:rPr>
          <w:rFonts w:ascii="Times New Roman" w:hAnsi="Times New Roman"/>
          <w:sz w:val="20"/>
        </w:rPr>
        <w:t>at the end of the Project, including retaining all associated Subguard costs, Bonds and Insurance premium charges and other mark-up(s).</w:t>
      </w:r>
    </w:p>
    <w:p w:rsidR="00C0689C" w:rsidRPr="000B6EBD" w:rsidRDefault="00C0689C" w:rsidP="00C0689C">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CMR’s Fee</w:t>
      </w:r>
      <w:r w:rsidRPr="000B6EBD">
        <w:rPr>
          <w:rFonts w:ascii="Times New Roman" w:hAnsi="Times New Roman"/>
          <w:sz w:val="20"/>
        </w:rPr>
        <w:t xml:space="preserve">.  The CMR’s Fee shall be a percentage of the Direct Cost of the Work that will include all of CMR’s anticipated profit and all of CMR’s </w:t>
      </w:r>
      <w:r w:rsidR="009F312D">
        <w:rPr>
          <w:rFonts w:ascii="Times New Roman" w:hAnsi="Times New Roman"/>
          <w:sz w:val="20"/>
        </w:rPr>
        <w:t>compensation for all additional field and home office</w:t>
      </w:r>
      <w:r w:rsidRPr="000B6EBD">
        <w:rPr>
          <w:rFonts w:ascii="Times New Roman" w:hAnsi="Times New Roman"/>
          <w:sz w:val="20"/>
        </w:rPr>
        <w:t xml:space="preserve"> overhead.</w:t>
      </w:r>
    </w:p>
    <w:p w:rsidR="00C0689C" w:rsidRPr="000B6EBD" w:rsidRDefault="00C0689C" w:rsidP="00C0689C">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CMR’s General Conditions in its Performance of the Work.</w:t>
      </w:r>
      <w:r w:rsidRPr="000B6EBD">
        <w:rPr>
          <w:rFonts w:ascii="Times New Roman" w:hAnsi="Times New Roman"/>
          <w:sz w:val="20"/>
        </w:rPr>
        <w:t xml:space="preserve">  The cost of CMR’s General Conditions. </w:t>
      </w:r>
    </w:p>
    <w:p w:rsidR="00C0689C" w:rsidRPr="000B6EBD" w:rsidRDefault="00C0689C" w:rsidP="00C0689C">
      <w:pPr>
        <w:pStyle w:val="ListParagraph"/>
        <w:rPr>
          <w:rFonts w:ascii="Times New Roman" w:hAnsi="Times New Roman"/>
          <w:sz w:val="20"/>
        </w:rPr>
      </w:pPr>
    </w:p>
    <w:p w:rsidR="00877A8F" w:rsidRPr="009F312D" w:rsidRDefault="00877A8F" w:rsidP="00591160">
      <w:pPr>
        <w:pStyle w:val="ListParagraph"/>
        <w:numPr>
          <w:ilvl w:val="4"/>
          <w:numId w:val="69"/>
        </w:numPr>
        <w:spacing w:after="360" w:line="259" w:lineRule="auto"/>
        <w:contextualSpacing/>
        <w:rPr>
          <w:rFonts w:ascii="Times New Roman" w:hAnsi="Times New Roman"/>
          <w:sz w:val="20"/>
        </w:rPr>
      </w:pPr>
      <w:r w:rsidRPr="000B6EBD">
        <w:rPr>
          <w:rFonts w:ascii="Times New Roman" w:hAnsi="Times New Roman"/>
          <w:sz w:val="20"/>
        </w:rPr>
        <w:t>The CMR’s General Conditions include the C</w:t>
      </w:r>
      <w:r w:rsidRPr="000B6EBD">
        <w:rPr>
          <w:rFonts w:ascii="Times New Roman" w:hAnsi="Times New Roman"/>
          <w:color w:val="000000"/>
          <w:sz w:val="20"/>
        </w:rPr>
        <w:t>MR’s premium for insurance not provided by the OCIP but required by the Contract Documents, and premium for CMR’s Payment and Performance Bonds.</w:t>
      </w:r>
    </w:p>
    <w:p w:rsidR="009F312D" w:rsidRPr="000B6EBD" w:rsidRDefault="009F312D" w:rsidP="009F312D">
      <w:pPr>
        <w:pStyle w:val="ListParagraph"/>
        <w:spacing w:after="360" w:line="259" w:lineRule="auto"/>
        <w:ind w:left="3240"/>
        <w:contextualSpacing/>
        <w:rPr>
          <w:rFonts w:ascii="Times New Roman" w:hAnsi="Times New Roman"/>
          <w:sz w:val="20"/>
        </w:rPr>
      </w:pPr>
    </w:p>
    <w:p w:rsidR="006353C4" w:rsidRPr="000B6EBD" w:rsidRDefault="00E46846" w:rsidP="00591160">
      <w:pPr>
        <w:pStyle w:val="ListParagraph"/>
        <w:widowControl w:val="0"/>
        <w:numPr>
          <w:ilvl w:val="3"/>
          <w:numId w:val="69"/>
        </w:numPr>
        <w:tabs>
          <w:tab w:val="left" w:pos="-720"/>
          <w:tab w:val="left" w:pos="0"/>
          <w:tab w:val="left" w:pos="720"/>
        </w:tabs>
        <w:spacing w:before="120" w:after="160" w:line="259" w:lineRule="auto"/>
        <w:contextualSpacing/>
        <w:rPr>
          <w:rFonts w:ascii="Times New Roman" w:hAnsi="Times New Roman"/>
          <w:spacing w:val="-2"/>
          <w:sz w:val="20"/>
        </w:rPr>
      </w:pPr>
      <w:r w:rsidRPr="000B6EBD">
        <w:rPr>
          <w:rFonts w:ascii="Times New Roman" w:hAnsi="Times New Roman"/>
          <w:b/>
          <w:sz w:val="20"/>
        </w:rPr>
        <w:t>Project Contingency</w:t>
      </w:r>
      <w:r w:rsidRPr="000B6EBD">
        <w:rPr>
          <w:rFonts w:ascii="Times New Roman" w:hAnsi="Times New Roman"/>
          <w:sz w:val="20"/>
        </w:rPr>
        <w:t>.  The contingency identified in the Agreement that is to be used by the CMR to pay for certain scopes of Work, as further defined herein.</w:t>
      </w:r>
    </w:p>
    <w:p w:rsidR="00C0689C" w:rsidRPr="000B6EBD" w:rsidRDefault="00C0689C" w:rsidP="00C0689C">
      <w:pPr>
        <w:pStyle w:val="ListParagraph"/>
        <w:widowControl w:val="0"/>
        <w:tabs>
          <w:tab w:val="left" w:pos="-720"/>
          <w:tab w:val="left" w:pos="0"/>
          <w:tab w:val="left" w:pos="720"/>
        </w:tabs>
        <w:spacing w:after="160" w:line="259" w:lineRule="auto"/>
        <w:ind w:left="2520"/>
        <w:contextualSpacing/>
        <w:rPr>
          <w:rFonts w:ascii="Times New Roman" w:hAnsi="Times New Roman"/>
          <w:spacing w:val="-2"/>
          <w:sz w:val="20"/>
        </w:rPr>
      </w:pPr>
    </w:p>
    <w:p w:rsidR="002A1273" w:rsidRPr="000B6EBD" w:rsidRDefault="008F364F" w:rsidP="00591160">
      <w:pPr>
        <w:pStyle w:val="ListParagraph"/>
        <w:widowControl w:val="0"/>
        <w:numPr>
          <w:ilvl w:val="2"/>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b/>
          <w:spacing w:val="-2"/>
          <w:sz w:val="20"/>
        </w:rPr>
        <w:t>Judicial Council</w:t>
      </w:r>
      <w:r w:rsidR="00E46846" w:rsidRPr="000B6EBD">
        <w:rPr>
          <w:rFonts w:ascii="Times New Roman" w:hAnsi="Times New Roman"/>
          <w:b/>
          <w:spacing w:val="-2"/>
          <w:sz w:val="20"/>
        </w:rPr>
        <w:t>’s Contingency (if applicable).</w:t>
      </w:r>
      <w:r w:rsidR="00E46846" w:rsidRPr="000B6EBD">
        <w:rPr>
          <w:rFonts w:ascii="Times New Roman" w:hAnsi="Times New Roman"/>
          <w:spacing w:val="-2"/>
          <w:sz w:val="20"/>
        </w:rPr>
        <w:t xml:space="preserve"> </w:t>
      </w:r>
      <w:r w:rsidR="00E46846" w:rsidRPr="000B6EBD">
        <w:rPr>
          <w:rFonts w:ascii="Times New Roman" w:hAnsi="Times New Roman"/>
          <w:sz w:val="20"/>
        </w:rPr>
        <w:t xml:space="preserve">A contingency identified in the Agreement which is to be used </w:t>
      </w:r>
      <w:r w:rsidR="00E46846" w:rsidRPr="000B6EBD">
        <w:rPr>
          <w:rFonts w:ascii="Times New Roman" w:hAnsi="Times New Roman"/>
          <w:color w:val="000000"/>
          <w:sz w:val="20"/>
        </w:rPr>
        <w:t xml:space="preserve">at the </w:t>
      </w:r>
      <w:r w:rsidRPr="000B6EBD">
        <w:rPr>
          <w:rFonts w:ascii="Times New Roman" w:hAnsi="Times New Roman"/>
          <w:color w:val="000000"/>
          <w:sz w:val="20"/>
        </w:rPr>
        <w:t>Judicial Council</w:t>
      </w:r>
      <w:r w:rsidR="00E46846" w:rsidRPr="000B6EBD">
        <w:rPr>
          <w:rFonts w:ascii="Times New Roman" w:hAnsi="Times New Roman"/>
          <w:color w:val="000000"/>
          <w:sz w:val="20"/>
        </w:rPr>
        <w:t xml:space="preserve">’s discretion to pay for </w:t>
      </w:r>
      <w:r w:rsidR="007072C3" w:rsidRPr="000B6EBD">
        <w:rPr>
          <w:rFonts w:ascii="Times New Roman" w:hAnsi="Times New Roman"/>
          <w:sz w:val="20"/>
        </w:rPr>
        <w:t xml:space="preserve">Field Directive or </w:t>
      </w:r>
      <w:r w:rsidR="00E46846" w:rsidRPr="000B6EBD">
        <w:rPr>
          <w:rFonts w:ascii="Times New Roman" w:hAnsi="Times New Roman"/>
          <w:color w:val="000000"/>
          <w:sz w:val="20"/>
        </w:rPr>
        <w:t xml:space="preserve">Change Order work.  The </w:t>
      </w:r>
      <w:r w:rsidRPr="000B6EBD">
        <w:rPr>
          <w:rFonts w:ascii="Times New Roman" w:hAnsi="Times New Roman"/>
          <w:color w:val="000000"/>
          <w:sz w:val="20"/>
        </w:rPr>
        <w:t>Judicial Council</w:t>
      </w:r>
      <w:r w:rsidR="00E46846" w:rsidRPr="000B6EBD">
        <w:rPr>
          <w:rFonts w:ascii="Times New Roman" w:hAnsi="Times New Roman"/>
          <w:color w:val="000000"/>
          <w:sz w:val="20"/>
        </w:rPr>
        <w:t xml:space="preserve">’s Contingency is </w:t>
      </w:r>
      <w:r w:rsidR="00E46846" w:rsidRPr="000B6EBD">
        <w:rPr>
          <w:rFonts w:ascii="Times New Roman" w:hAnsi="Times New Roman"/>
          <w:spacing w:val="-2"/>
          <w:sz w:val="20"/>
          <w:u w:val="single"/>
        </w:rPr>
        <w:t>not</w:t>
      </w:r>
      <w:r w:rsidR="00E46846" w:rsidRPr="000B6EBD">
        <w:rPr>
          <w:rFonts w:ascii="Times New Roman" w:hAnsi="Times New Roman"/>
          <w:spacing w:val="-2"/>
          <w:sz w:val="20"/>
        </w:rPr>
        <w:t xml:space="preserve"> part of the GMP, but may be indicated in the Agreement for the </w:t>
      </w:r>
      <w:r w:rsidRPr="000B6EBD">
        <w:rPr>
          <w:rFonts w:ascii="Times New Roman" w:hAnsi="Times New Roman"/>
          <w:spacing w:val="-2"/>
          <w:sz w:val="20"/>
        </w:rPr>
        <w:t>Judicial Council</w:t>
      </w:r>
      <w:r w:rsidR="00E46846" w:rsidRPr="000B6EBD">
        <w:rPr>
          <w:rFonts w:ascii="Times New Roman" w:hAnsi="Times New Roman"/>
          <w:spacing w:val="-2"/>
          <w:sz w:val="20"/>
        </w:rPr>
        <w:t>’s use.</w:t>
      </w:r>
    </w:p>
    <w:p w:rsidR="00C0689C" w:rsidRPr="000B6EBD" w:rsidRDefault="00C0689C" w:rsidP="00C0689C">
      <w:pPr>
        <w:pStyle w:val="ListParagraph"/>
        <w:widowControl w:val="0"/>
        <w:tabs>
          <w:tab w:val="left" w:pos="-720"/>
          <w:tab w:val="left" w:pos="0"/>
          <w:tab w:val="left" w:pos="720"/>
        </w:tabs>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b/>
          <w:spacing w:val="-2"/>
          <w:sz w:val="20"/>
        </w:rPr>
        <w:t xml:space="preserve">Costs Not Reimbursed.  </w:t>
      </w:r>
      <w:r w:rsidRPr="000B6EBD">
        <w:rPr>
          <w:rFonts w:ascii="Times New Roman" w:hAnsi="Times New Roman"/>
          <w:spacing w:val="-2"/>
          <w:sz w:val="20"/>
        </w:rPr>
        <w:t>The CMR shall not seek reimbursement for the following:</w:t>
      </w:r>
      <w:r w:rsidRPr="000B6EBD">
        <w:rPr>
          <w:rFonts w:ascii="Times New Roman" w:hAnsi="Times New Roman"/>
          <w:b/>
          <w:spacing w:val="-2"/>
          <w:sz w:val="20"/>
        </w:rPr>
        <w:t xml:space="preserve"> </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Salaries and other compensation of the </w:t>
      </w:r>
      <w:r w:rsidRPr="000B6EBD">
        <w:rPr>
          <w:rFonts w:ascii="Times New Roman" w:hAnsi="Times New Roman"/>
          <w:sz w:val="20"/>
        </w:rPr>
        <w:t>CMR</w:t>
      </w:r>
      <w:r w:rsidRPr="000B6EBD">
        <w:rPr>
          <w:rFonts w:ascii="Times New Roman" w:hAnsi="Times New Roman"/>
          <w:spacing w:val="-2"/>
          <w:sz w:val="20"/>
        </w:rPr>
        <w:t xml:space="preserve">'s personnel stationed at the </w:t>
      </w:r>
      <w:r w:rsidRPr="000B6EBD">
        <w:rPr>
          <w:rFonts w:ascii="Times New Roman" w:hAnsi="Times New Roman"/>
          <w:sz w:val="20"/>
        </w:rPr>
        <w:t>CMR</w:t>
      </w:r>
      <w:r w:rsidRPr="000B6EBD">
        <w:rPr>
          <w:rFonts w:ascii="Times New Roman" w:hAnsi="Times New Roman"/>
          <w:spacing w:val="-2"/>
          <w:sz w:val="20"/>
        </w:rPr>
        <w:t xml:space="preserve">'s principal office </w:t>
      </w:r>
      <w:r w:rsidRPr="000B6EBD">
        <w:rPr>
          <w:rFonts w:ascii="Times New Roman" w:hAnsi="Times New Roman"/>
          <w:spacing w:val="-2"/>
          <w:sz w:val="20"/>
        </w:rPr>
        <w:lastRenderedPageBreak/>
        <w:t>or offices other than the Site office, except as specifically provided herein.</w:t>
      </w:r>
    </w:p>
    <w:p w:rsidR="00C0689C" w:rsidRPr="000B6EBD" w:rsidRDefault="00C0689C" w:rsidP="00C0689C">
      <w:pPr>
        <w:pStyle w:val="ListParagraph"/>
        <w:widowControl w:val="0"/>
        <w:tabs>
          <w:tab w:val="left" w:pos="-720"/>
          <w:tab w:val="left" w:pos="0"/>
          <w:tab w:val="left" w:pos="720"/>
        </w:tabs>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Payments to </w:t>
      </w:r>
      <w:r w:rsidRPr="000B6EBD">
        <w:rPr>
          <w:rFonts w:ascii="Times New Roman" w:hAnsi="Times New Roman"/>
          <w:sz w:val="20"/>
        </w:rPr>
        <w:t>CMR</w:t>
      </w:r>
      <w:r w:rsidRPr="000B6EBD">
        <w:rPr>
          <w:rFonts w:ascii="Times New Roman" w:hAnsi="Times New Roman"/>
          <w:spacing w:val="-2"/>
          <w:sz w:val="20"/>
        </w:rPr>
        <w:t>'s employees over and above their regular pay (bonuses, incentive pay, profit sharing, severance pay, etc.).</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Expenses of the </w:t>
      </w:r>
      <w:r w:rsidRPr="000B6EBD">
        <w:rPr>
          <w:rFonts w:ascii="Times New Roman" w:hAnsi="Times New Roman"/>
          <w:sz w:val="20"/>
        </w:rPr>
        <w:t>CMR</w:t>
      </w:r>
      <w:r w:rsidRPr="000B6EBD">
        <w:rPr>
          <w:rFonts w:ascii="Times New Roman" w:hAnsi="Times New Roman"/>
          <w:spacing w:val="-2"/>
          <w:sz w:val="20"/>
        </w:rPr>
        <w:t>’s principal office and offices other than the Site office.</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Overhead and general expenses, except as may be expressly included herein.</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z w:val="20"/>
        </w:rPr>
        <w:t>CMR</w:t>
      </w:r>
      <w:r w:rsidRPr="000B6EBD">
        <w:rPr>
          <w:rFonts w:ascii="Times New Roman" w:hAnsi="Times New Roman"/>
          <w:spacing w:val="-2"/>
          <w:sz w:val="20"/>
        </w:rPr>
        <w:t xml:space="preserve">'s capital expenses, including interest on the </w:t>
      </w:r>
      <w:r w:rsidRPr="000B6EBD">
        <w:rPr>
          <w:rFonts w:ascii="Times New Roman" w:hAnsi="Times New Roman"/>
          <w:sz w:val="20"/>
        </w:rPr>
        <w:t>CMR’s</w:t>
      </w:r>
      <w:r w:rsidRPr="000B6EBD">
        <w:rPr>
          <w:rFonts w:ascii="Times New Roman" w:hAnsi="Times New Roman"/>
          <w:spacing w:val="-2"/>
          <w:sz w:val="20"/>
        </w:rPr>
        <w:t xml:space="preserve"> capital employed for the work.</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Rental costs of machinery and equipment, except as specifically provided herein.</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Costs due to the fault or negligence of the </w:t>
      </w:r>
      <w:r w:rsidRPr="000B6EBD">
        <w:rPr>
          <w:rFonts w:ascii="Times New Roman" w:hAnsi="Times New Roman"/>
          <w:sz w:val="20"/>
        </w:rPr>
        <w:t>CMR</w:t>
      </w:r>
      <w:r w:rsidRPr="000B6EBD">
        <w:rPr>
          <w:rFonts w:ascii="Times New Roman" w:hAnsi="Times New Roman"/>
          <w:spacing w:val="-2"/>
          <w:sz w:val="20"/>
        </w:rPr>
        <w:t xml:space="preserve">, subcontractors, anyone directly or indirectly employed by the </w:t>
      </w:r>
      <w:r w:rsidRPr="000B6EBD">
        <w:rPr>
          <w:rFonts w:ascii="Times New Roman" w:hAnsi="Times New Roman"/>
          <w:sz w:val="20"/>
        </w:rPr>
        <w:t>CMR</w:t>
      </w:r>
      <w:r w:rsidRPr="000B6EBD">
        <w:rPr>
          <w:rFonts w:ascii="Times New Roman" w:hAnsi="Times New Roman"/>
          <w:spacing w:val="-2"/>
          <w:sz w:val="20"/>
        </w:rPr>
        <w:t xml:space="preserve"> or subcontractors, or for whose acts the </w:t>
      </w:r>
      <w:r w:rsidRPr="000B6EBD">
        <w:rPr>
          <w:rFonts w:ascii="Times New Roman" w:hAnsi="Times New Roman"/>
          <w:sz w:val="20"/>
        </w:rPr>
        <w:t>CMR</w:t>
      </w:r>
      <w:r w:rsidRPr="000B6EBD">
        <w:rPr>
          <w:rFonts w:ascii="Times New Roman" w:hAnsi="Times New Roman"/>
          <w:spacing w:val="-2"/>
          <w:sz w:val="20"/>
        </w:rPr>
        <w:t xml:space="preserve"> or subcontractors may be liable, including but not limited to costs for the correction of damaged, defective or nonconforming work, disposal and replacement of materials and equipment incorrectly ordered or supplied, and making good damage to property not forming part of the Work.</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Deductibles or self-insured retentions associated with the insurance required to be maintained by the CMR and the Subcontractors.</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Electronic processing and personnel cost incurred by the </w:t>
      </w:r>
      <w:r w:rsidRPr="000B6EBD">
        <w:rPr>
          <w:rFonts w:ascii="Times New Roman" w:hAnsi="Times New Roman"/>
          <w:sz w:val="20"/>
        </w:rPr>
        <w:t>CMR</w:t>
      </w:r>
      <w:r w:rsidRPr="000B6EBD">
        <w:rPr>
          <w:rFonts w:ascii="Times New Roman" w:hAnsi="Times New Roman"/>
          <w:spacing w:val="-2"/>
          <w:sz w:val="20"/>
        </w:rPr>
        <w:t xml:space="preserve"> in preparing the Project schedule and schedule updates, payroll, project cost reports or project status reports and any other reports necessary to the progress of the Work.</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Any costs based on percentages, rather than actual costs paid by the </w:t>
      </w:r>
      <w:r w:rsidRPr="000B6EBD">
        <w:rPr>
          <w:rFonts w:ascii="Times New Roman" w:hAnsi="Times New Roman"/>
          <w:sz w:val="20"/>
        </w:rPr>
        <w:t>CMR</w:t>
      </w:r>
      <w:r w:rsidRPr="000B6EBD">
        <w:rPr>
          <w:rFonts w:ascii="Times New Roman" w:hAnsi="Times New Roman"/>
          <w:spacing w:val="-2"/>
          <w:sz w:val="20"/>
        </w:rPr>
        <w:t xml:space="preserve">, unless specific percentages are documented and approved by the </w:t>
      </w:r>
      <w:r w:rsidR="008F364F" w:rsidRPr="000B6EBD">
        <w:rPr>
          <w:rFonts w:ascii="Times New Roman" w:hAnsi="Times New Roman"/>
          <w:spacing w:val="-2"/>
          <w:sz w:val="20"/>
        </w:rPr>
        <w:t>Judicial Council</w:t>
      </w:r>
      <w:r w:rsidRPr="000B6EBD">
        <w:rPr>
          <w:rFonts w:ascii="Times New Roman" w:hAnsi="Times New Roman"/>
          <w:spacing w:val="-2"/>
          <w:sz w:val="20"/>
        </w:rPr>
        <w:t>.</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Any fees paid to </w:t>
      </w:r>
      <w:r w:rsidRPr="000B6EBD">
        <w:rPr>
          <w:rFonts w:ascii="Times New Roman" w:hAnsi="Times New Roman"/>
          <w:sz w:val="20"/>
        </w:rPr>
        <w:t xml:space="preserve">design or construction industry organizations </w:t>
      </w:r>
      <w:r w:rsidRPr="000B6EBD">
        <w:rPr>
          <w:rFonts w:ascii="Times New Roman" w:hAnsi="Times New Roman"/>
          <w:spacing w:val="-2"/>
          <w:sz w:val="20"/>
        </w:rPr>
        <w:t>(e.g., AGC, ABC, AIA etc.)</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Any licenses maintained by the CMR.</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Any cost not specifically and expressly described herein.</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Costs that would cause the GMP to be exceeded.</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b/>
          <w:spacing w:val="-2"/>
          <w:sz w:val="20"/>
        </w:rPr>
        <w:t>Discounts, Rebates and Refunds</w:t>
      </w:r>
      <w:r w:rsidR="00424C79" w:rsidRPr="000B6EBD">
        <w:rPr>
          <w:rFonts w:ascii="Times New Roman" w:hAnsi="Times New Roman"/>
          <w:b/>
          <w:bCs/>
          <w:spacing w:val="-2"/>
          <w:sz w:val="20"/>
        </w:rPr>
        <w:t>.</w:t>
      </w:r>
    </w:p>
    <w:p w:rsidR="00C0689C" w:rsidRPr="000B6EBD" w:rsidRDefault="00C0689C" w:rsidP="00C0689C">
      <w:pPr>
        <w:pStyle w:val="ListParagraph"/>
        <w:widowControl w:val="0"/>
        <w:tabs>
          <w:tab w:val="left" w:pos="-720"/>
          <w:tab w:val="left" w:pos="0"/>
          <w:tab w:val="left" w:pos="720"/>
        </w:tabs>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Cash discounts obtained on payments made by the </w:t>
      </w:r>
      <w:r w:rsidRPr="000B6EBD">
        <w:rPr>
          <w:rFonts w:ascii="Times New Roman" w:hAnsi="Times New Roman"/>
          <w:sz w:val="20"/>
        </w:rPr>
        <w:t>CMR</w:t>
      </w:r>
      <w:r w:rsidRPr="000B6EBD">
        <w:rPr>
          <w:rFonts w:ascii="Times New Roman" w:hAnsi="Times New Roman"/>
          <w:spacing w:val="-2"/>
          <w:sz w:val="20"/>
        </w:rPr>
        <w:t xml:space="preserve"> shall accrue to the </w:t>
      </w:r>
      <w:r w:rsidR="008F364F" w:rsidRPr="000B6EBD">
        <w:rPr>
          <w:rFonts w:ascii="Times New Roman" w:hAnsi="Times New Roman"/>
          <w:spacing w:val="-2"/>
          <w:sz w:val="20"/>
        </w:rPr>
        <w:t>Judicial Council</w:t>
      </w:r>
      <w:r w:rsidRPr="000B6EBD">
        <w:rPr>
          <w:rFonts w:ascii="Times New Roman" w:hAnsi="Times New Roman"/>
          <w:spacing w:val="-2"/>
          <w:sz w:val="20"/>
        </w:rPr>
        <w:t xml:space="preserve"> if (1) before making the payment, the </w:t>
      </w:r>
      <w:r w:rsidRPr="000B6EBD">
        <w:rPr>
          <w:rFonts w:ascii="Times New Roman" w:hAnsi="Times New Roman"/>
          <w:sz w:val="20"/>
        </w:rPr>
        <w:t>CMR</w:t>
      </w:r>
      <w:r w:rsidRPr="000B6EBD">
        <w:rPr>
          <w:rFonts w:ascii="Times New Roman" w:hAnsi="Times New Roman"/>
          <w:spacing w:val="-2"/>
          <w:sz w:val="20"/>
        </w:rPr>
        <w:t xml:space="preserve"> included them in a payment request and received payment therefore from the </w:t>
      </w:r>
      <w:r w:rsidR="008F364F" w:rsidRPr="000B6EBD">
        <w:rPr>
          <w:rFonts w:ascii="Times New Roman" w:hAnsi="Times New Roman"/>
          <w:spacing w:val="-2"/>
          <w:sz w:val="20"/>
        </w:rPr>
        <w:t>Judicial Council</w:t>
      </w:r>
      <w:r w:rsidRPr="000B6EBD">
        <w:rPr>
          <w:rFonts w:ascii="Times New Roman" w:hAnsi="Times New Roman"/>
          <w:spacing w:val="-2"/>
          <w:sz w:val="20"/>
        </w:rPr>
        <w:t xml:space="preserve">, or (2) the </w:t>
      </w:r>
      <w:r w:rsidR="008F364F" w:rsidRPr="000B6EBD">
        <w:rPr>
          <w:rFonts w:ascii="Times New Roman" w:hAnsi="Times New Roman"/>
          <w:spacing w:val="-2"/>
          <w:sz w:val="20"/>
        </w:rPr>
        <w:t>Judicial Council</w:t>
      </w:r>
      <w:r w:rsidRPr="000B6EBD">
        <w:rPr>
          <w:rFonts w:ascii="Times New Roman" w:hAnsi="Times New Roman"/>
          <w:spacing w:val="-2"/>
          <w:sz w:val="20"/>
        </w:rPr>
        <w:t xml:space="preserve"> has deposited funds with the </w:t>
      </w:r>
      <w:r w:rsidRPr="000B6EBD">
        <w:rPr>
          <w:rFonts w:ascii="Times New Roman" w:hAnsi="Times New Roman"/>
          <w:sz w:val="20"/>
        </w:rPr>
        <w:t>CMR</w:t>
      </w:r>
      <w:r w:rsidRPr="000B6EBD">
        <w:rPr>
          <w:rFonts w:ascii="Times New Roman" w:hAnsi="Times New Roman"/>
          <w:spacing w:val="-2"/>
          <w:sz w:val="20"/>
        </w:rPr>
        <w:t xml:space="preserve"> with which to make payments; otherwise, cash discounts shall accrue to the </w:t>
      </w:r>
      <w:r w:rsidRPr="000B6EBD">
        <w:rPr>
          <w:rFonts w:ascii="Times New Roman" w:hAnsi="Times New Roman"/>
          <w:sz w:val="20"/>
        </w:rPr>
        <w:t>CMR</w:t>
      </w:r>
      <w:r w:rsidRPr="000B6EBD">
        <w:rPr>
          <w:rFonts w:ascii="Times New Roman" w:hAnsi="Times New Roman"/>
          <w:spacing w:val="-2"/>
          <w:sz w:val="20"/>
        </w:rPr>
        <w:t xml:space="preserve">.  </w:t>
      </w:r>
    </w:p>
    <w:p w:rsidR="00C0689C" w:rsidRPr="000B6EBD" w:rsidRDefault="00C0689C" w:rsidP="00C0689C">
      <w:pPr>
        <w:pStyle w:val="ListParagraph"/>
        <w:widowControl w:val="0"/>
        <w:tabs>
          <w:tab w:val="left" w:pos="-720"/>
          <w:tab w:val="left" w:pos="0"/>
          <w:tab w:val="left" w:pos="720"/>
        </w:tabs>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Trade discounts, rebates, refunds and amounts received from sales of surplus materials and equipment shall accrue to the </w:t>
      </w:r>
      <w:r w:rsidR="008F364F" w:rsidRPr="000B6EBD">
        <w:rPr>
          <w:rFonts w:ascii="Times New Roman" w:hAnsi="Times New Roman"/>
          <w:spacing w:val="-2"/>
          <w:sz w:val="20"/>
        </w:rPr>
        <w:t>Judicial Council</w:t>
      </w:r>
      <w:r w:rsidRPr="000B6EBD">
        <w:rPr>
          <w:rFonts w:ascii="Times New Roman" w:hAnsi="Times New Roman"/>
          <w:spacing w:val="-2"/>
          <w:sz w:val="20"/>
        </w:rPr>
        <w:t xml:space="preserve">, and the </w:t>
      </w:r>
      <w:r w:rsidRPr="000B6EBD">
        <w:rPr>
          <w:rFonts w:ascii="Times New Roman" w:hAnsi="Times New Roman"/>
          <w:sz w:val="20"/>
        </w:rPr>
        <w:t>CMR</w:t>
      </w:r>
      <w:r w:rsidRPr="000B6EBD">
        <w:rPr>
          <w:rFonts w:ascii="Times New Roman" w:hAnsi="Times New Roman"/>
          <w:spacing w:val="-2"/>
          <w:sz w:val="20"/>
        </w:rPr>
        <w:t xml:space="preserve"> shall make provisions so that they can be secured. If a trade discount by the actual supplier is available to the </w:t>
      </w:r>
      <w:r w:rsidRPr="000B6EBD">
        <w:rPr>
          <w:rFonts w:ascii="Times New Roman" w:hAnsi="Times New Roman"/>
          <w:sz w:val="20"/>
        </w:rPr>
        <w:t>CMR</w:t>
      </w:r>
      <w:r w:rsidRPr="000B6EBD">
        <w:rPr>
          <w:rFonts w:ascii="Times New Roman" w:hAnsi="Times New Roman"/>
          <w:spacing w:val="-2"/>
          <w:sz w:val="20"/>
        </w:rPr>
        <w:t xml:space="preserve">, it shall be credited to the </w:t>
      </w:r>
      <w:r w:rsidR="008F364F" w:rsidRPr="000B6EBD">
        <w:rPr>
          <w:rFonts w:ascii="Times New Roman" w:hAnsi="Times New Roman"/>
          <w:spacing w:val="-2"/>
          <w:sz w:val="20"/>
        </w:rPr>
        <w:t>Judicial Council</w:t>
      </w:r>
      <w:r w:rsidRPr="000B6EBD">
        <w:rPr>
          <w:rFonts w:ascii="Times New Roman" w:hAnsi="Times New Roman"/>
          <w:spacing w:val="-2"/>
          <w:sz w:val="20"/>
        </w:rPr>
        <w:t>.</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Amounts, which accrue to the </w:t>
      </w:r>
      <w:r w:rsidR="008F364F" w:rsidRPr="000B6EBD">
        <w:rPr>
          <w:rFonts w:ascii="Times New Roman" w:hAnsi="Times New Roman"/>
          <w:spacing w:val="-2"/>
          <w:sz w:val="20"/>
        </w:rPr>
        <w:t>Judicial Council</w:t>
      </w:r>
      <w:r w:rsidRPr="000B6EBD">
        <w:rPr>
          <w:rFonts w:ascii="Times New Roman" w:hAnsi="Times New Roman"/>
          <w:spacing w:val="-2"/>
          <w:sz w:val="20"/>
        </w:rPr>
        <w:t xml:space="preserve"> in accordance with the provisions of this subsection shall be credited to the </w:t>
      </w:r>
      <w:r w:rsidR="008F364F" w:rsidRPr="000B6EBD">
        <w:rPr>
          <w:rFonts w:ascii="Times New Roman" w:hAnsi="Times New Roman"/>
          <w:spacing w:val="-2"/>
          <w:sz w:val="20"/>
        </w:rPr>
        <w:t>Judicial Council</w:t>
      </w:r>
      <w:r w:rsidRPr="000B6EBD">
        <w:rPr>
          <w:rFonts w:ascii="Times New Roman" w:hAnsi="Times New Roman"/>
          <w:spacing w:val="-2"/>
          <w:sz w:val="20"/>
        </w:rPr>
        <w:t xml:space="preserve"> as a deduction from the cost of the Work.</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SCHEDULE OF VALUES. </w:t>
      </w:r>
      <w:r w:rsidR="00F76211" w:rsidRPr="000B6EBD">
        <w:rPr>
          <w:rFonts w:ascii="Times New Roman" w:hAnsi="Times New Roman"/>
          <w:b/>
          <w:sz w:val="20"/>
        </w:rPr>
        <w:fldChar w:fldCharType="begin"/>
      </w:r>
      <w:r w:rsidR="00424C79" w:rsidRPr="000B6EBD">
        <w:rPr>
          <w:rFonts w:ascii="Times New Roman" w:hAnsi="Times New Roman"/>
          <w:sz w:val="20"/>
        </w:rPr>
        <w:instrText xml:space="preserve"> TC “</w:instrText>
      </w:r>
      <w:bookmarkStart w:id="384" w:name="_Toc368061988"/>
      <w:bookmarkStart w:id="385" w:name="_Toc368062101"/>
      <w:bookmarkStart w:id="386" w:name="_Toc412467299"/>
      <w:bookmarkStart w:id="387" w:name="_Toc411516762"/>
      <w:r w:rsidR="00424C79" w:rsidRPr="000B6EBD">
        <w:rPr>
          <w:rFonts w:ascii="Times New Roman" w:hAnsi="Times New Roman"/>
          <w:b/>
          <w:sz w:val="20"/>
        </w:rPr>
        <w:instrText>8.2  SCHEDULE OF VALUES</w:instrText>
      </w:r>
      <w:bookmarkEnd w:id="384"/>
      <w:bookmarkEnd w:id="385"/>
      <w:bookmarkEnd w:id="386"/>
      <w:bookmarkEnd w:id="387"/>
      <w:r w:rsidR="00424C79"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Before submitting its first invoice to the </w:t>
      </w:r>
      <w:r w:rsidR="008F364F" w:rsidRPr="000B6EBD">
        <w:rPr>
          <w:rFonts w:ascii="Times New Roman" w:hAnsi="Times New Roman"/>
          <w:sz w:val="20"/>
        </w:rPr>
        <w:t>Judicial Council</w:t>
      </w:r>
      <w:r w:rsidRPr="000B6EBD">
        <w:rPr>
          <w:rFonts w:ascii="Times New Roman" w:hAnsi="Times New Roman"/>
          <w:sz w:val="20"/>
        </w:rPr>
        <w:t xml:space="preserve"> for the Construction Phase, the CMR shall provide a preliminary schedule of values for all of the Work of the Construction Phase consistent with the Master Project Schedule.  This preliminary schedule of values shall include quantities and prices of items aggregating the GMP and must subdivide the Work into component parts in sufficient detail to serve as the basis for progress payments during construction.  This preliminary schedule of values shall include, at a minimum, the following information and, when possible, the following structure:</w:t>
      </w:r>
    </w:p>
    <w:p w:rsidR="00C0689C" w:rsidRPr="000B6EBD" w:rsidRDefault="00C0689C" w:rsidP="00C0689C">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Divided into at least the following categories: </w:t>
      </w:r>
    </w:p>
    <w:p w:rsidR="00C0689C" w:rsidRPr="000B6EBD" w:rsidRDefault="00C0689C" w:rsidP="00C0689C">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Fee;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CMR’s General Conditions in its performance of the Work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premium for CMR-provided</w:t>
      </w:r>
      <w:r w:rsidR="00620450" w:rsidRPr="000B6EBD">
        <w:rPr>
          <w:rFonts w:ascii="Times New Roman" w:hAnsi="Times New Roman"/>
          <w:sz w:val="20"/>
        </w:rPr>
        <w:t xml:space="preserve"> contractor default</w:t>
      </w:r>
      <w:r w:rsidRPr="000B6EBD">
        <w:rPr>
          <w:rFonts w:ascii="Times New Roman" w:hAnsi="Times New Roman"/>
          <w:sz w:val="20"/>
        </w:rPr>
        <w:t xml:space="preserve"> insurance protection in lieu of Subcontractor bonds;</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Layout;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Mobilization;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Submittals;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Closeout documentation;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Demolition;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Installation;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Rough-in;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Finishes;</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Testing; and</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Punchlist and acceptance.</w:t>
      </w:r>
    </w:p>
    <w:p w:rsidR="00C0689C" w:rsidRPr="000B6EBD" w:rsidRDefault="00C0689C" w:rsidP="00C0689C">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Divided by each of the following areas: </w:t>
      </w:r>
    </w:p>
    <w:p w:rsidR="00C0689C" w:rsidRPr="000B6EBD" w:rsidRDefault="00C0689C" w:rsidP="00C0689C">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Site work;</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By each building; and</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By each floor. </w:t>
      </w:r>
    </w:p>
    <w:p w:rsidR="00C0689C" w:rsidRPr="000B6EBD" w:rsidRDefault="00C0689C" w:rsidP="00C0689C">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Closeout Documentation</w:t>
      </w:r>
      <w:r w:rsidRPr="000B6EBD">
        <w:rPr>
          <w:rFonts w:ascii="Times New Roman" w:hAnsi="Times New Roman"/>
          <w:sz w:val="20"/>
        </w:rPr>
        <w:t>.</w:t>
      </w:r>
      <w:r w:rsidRPr="000B6EBD">
        <w:rPr>
          <w:rFonts w:ascii="Times New Roman" w:hAnsi="Times New Roman"/>
          <w:b/>
          <w:sz w:val="20"/>
        </w:rPr>
        <w:t xml:space="preserve"> </w:t>
      </w:r>
      <w:r w:rsidRPr="000B6EBD">
        <w:rPr>
          <w:rFonts w:ascii="Times New Roman" w:hAnsi="Times New Roman"/>
          <w:sz w:val="20"/>
        </w:rPr>
        <w:t xml:space="preserve"> Until the </w:t>
      </w:r>
      <w:r w:rsidR="008F364F" w:rsidRPr="000B6EBD">
        <w:rPr>
          <w:rFonts w:ascii="Times New Roman" w:hAnsi="Times New Roman"/>
          <w:sz w:val="20"/>
        </w:rPr>
        <w:t>Judicial Council</w:t>
      </w:r>
      <w:r w:rsidRPr="000B6EBD">
        <w:rPr>
          <w:rFonts w:ascii="Times New Roman" w:hAnsi="Times New Roman"/>
          <w:sz w:val="20"/>
        </w:rPr>
        <w:t xml:space="preserve"> receives all required Closeout Documentation, the </w:t>
      </w:r>
      <w:r w:rsidR="008F364F" w:rsidRPr="000B6EBD">
        <w:rPr>
          <w:rFonts w:ascii="Times New Roman" w:hAnsi="Times New Roman"/>
          <w:sz w:val="20"/>
        </w:rPr>
        <w:t>Judicial Council</w:t>
      </w:r>
      <w:r w:rsidRPr="000B6EBD">
        <w:rPr>
          <w:rFonts w:ascii="Times New Roman" w:hAnsi="Times New Roman"/>
          <w:sz w:val="20"/>
        </w:rPr>
        <w:t xml:space="preserve"> may withhold a portion of the Retention in an amount as determined by the </w:t>
      </w:r>
      <w:r w:rsidR="008F364F" w:rsidRPr="000B6EBD">
        <w:rPr>
          <w:rFonts w:ascii="Times New Roman" w:hAnsi="Times New Roman"/>
          <w:sz w:val="20"/>
        </w:rPr>
        <w:t>Judicial Council</w:t>
      </w:r>
      <w:r w:rsidRPr="000B6EBD">
        <w:rPr>
          <w:rFonts w:ascii="Times New Roman" w:hAnsi="Times New Roman"/>
          <w:sz w:val="20"/>
        </w:rPr>
        <w:t xml:space="preserve"> to ensure the submittal of the Closeout Documentation.  The </w:t>
      </w:r>
      <w:r w:rsidR="008F364F" w:rsidRPr="000B6EBD">
        <w:rPr>
          <w:rFonts w:ascii="Times New Roman" w:hAnsi="Times New Roman"/>
          <w:sz w:val="20"/>
        </w:rPr>
        <w:t>Judicial Council</w:t>
      </w:r>
      <w:r w:rsidRPr="000B6EBD">
        <w:rPr>
          <w:rFonts w:ascii="Times New Roman" w:hAnsi="Times New Roman"/>
          <w:sz w:val="20"/>
        </w:rPr>
        <w:t xml:space="preserve">’s receipt of the Closeout Documentation is separate from Completion.  Closeout Documentation shall include the following, without limitation:  </w:t>
      </w:r>
    </w:p>
    <w:p w:rsidR="00C0689C" w:rsidRPr="000B6EBD" w:rsidRDefault="00C0689C" w:rsidP="00C0689C">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 full set of final As-Built Drawings, as further defined herein;</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All Operations &amp; Maintenance Manuals and information, as further defined herein;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All Warranties, as further defined herein; </w:t>
      </w:r>
      <w:r w:rsidR="00150A81" w:rsidRPr="000B6EBD">
        <w:rPr>
          <w:rFonts w:ascii="Times New Roman" w:hAnsi="Times New Roman"/>
          <w:sz w:val="20"/>
        </w:rPr>
        <w:t>and</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All verified report(s) for all scope(s) of Work as required for final Completion of the Project.</w:t>
      </w:r>
    </w:p>
    <w:p w:rsidR="00C0689C" w:rsidRPr="000B6EBD" w:rsidRDefault="00C0689C" w:rsidP="00C0689C">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certify that the preliminary schedule of values as submitted to the </w:t>
      </w:r>
      <w:r w:rsidR="008F364F" w:rsidRPr="000B6EBD">
        <w:rPr>
          <w:rFonts w:ascii="Times New Roman" w:hAnsi="Times New Roman"/>
          <w:sz w:val="20"/>
        </w:rPr>
        <w:t>Judicial Council</w:t>
      </w:r>
      <w:r w:rsidRPr="000B6EBD">
        <w:rPr>
          <w:rFonts w:ascii="Times New Roman" w:hAnsi="Times New Roman"/>
          <w:sz w:val="20"/>
        </w:rPr>
        <w:t xml:space="preserve"> is accurate and reflects the costs as developed in preparing CMR’s GMP. The preliminary schedule of values shall be subject to the </w:t>
      </w:r>
      <w:r w:rsidR="008F364F" w:rsidRPr="000B6EBD">
        <w:rPr>
          <w:rFonts w:ascii="Times New Roman" w:hAnsi="Times New Roman"/>
          <w:sz w:val="20"/>
        </w:rPr>
        <w:t>Judicial Council</w:t>
      </w:r>
      <w:r w:rsidRPr="000B6EBD">
        <w:rPr>
          <w:rFonts w:ascii="Times New Roman" w:hAnsi="Times New Roman"/>
          <w:sz w:val="20"/>
        </w:rPr>
        <w:t xml:space="preserve">'s review and approval of the form and content thereof.  In the event that the </w:t>
      </w:r>
      <w:r w:rsidR="008F364F" w:rsidRPr="000B6EBD">
        <w:rPr>
          <w:rFonts w:ascii="Times New Roman" w:hAnsi="Times New Roman"/>
          <w:sz w:val="20"/>
        </w:rPr>
        <w:t>Judicial Council</w:t>
      </w:r>
      <w:r w:rsidRPr="000B6EBD">
        <w:rPr>
          <w:rFonts w:ascii="Times New Roman" w:hAnsi="Times New Roman"/>
          <w:sz w:val="20"/>
        </w:rPr>
        <w:t xml:space="preserve"> objects to any portion of the preliminary schedule of values, the </w:t>
      </w:r>
      <w:r w:rsidR="008F364F" w:rsidRPr="000B6EBD">
        <w:rPr>
          <w:rFonts w:ascii="Times New Roman" w:hAnsi="Times New Roman"/>
          <w:sz w:val="20"/>
        </w:rPr>
        <w:t>Judicial Council</w:t>
      </w:r>
      <w:r w:rsidRPr="000B6EBD">
        <w:rPr>
          <w:rFonts w:ascii="Times New Roman" w:hAnsi="Times New Roman"/>
          <w:sz w:val="20"/>
        </w:rPr>
        <w:t xml:space="preserve"> shall notify the CMR, in writing, of the </w:t>
      </w:r>
      <w:r w:rsidR="008F364F" w:rsidRPr="000B6EBD">
        <w:rPr>
          <w:rFonts w:ascii="Times New Roman" w:hAnsi="Times New Roman"/>
          <w:sz w:val="20"/>
        </w:rPr>
        <w:t>Judicial Council</w:t>
      </w:r>
      <w:r w:rsidRPr="000B6EBD">
        <w:rPr>
          <w:rFonts w:ascii="Times New Roman" w:hAnsi="Times New Roman"/>
          <w:sz w:val="20"/>
        </w:rPr>
        <w:t xml:space="preserve">'s objection(s) to the preliminary schedule of values.  Within five (5) calendar days of the date of the </w:t>
      </w:r>
      <w:r w:rsidR="008F364F" w:rsidRPr="000B6EBD">
        <w:rPr>
          <w:rFonts w:ascii="Times New Roman" w:hAnsi="Times New Roman"/>
          <w:sz w:val="20"/>
        </w:rPr>
        <w:t>Judicial Council</w:t>
      </w:r>
      <w:r w:rsidRPr="000B6EBD">
        <w:rPr>
          <w:rFonts w:ascii="Times New Roman" w:hAnsi="Times New Roman"/>
          <w:sz w:val="20"/>
        </w:rPr>
        <w:t xml:space="preserve">'s written objection(s), CMR shall submit a revised preliminary schedule of values to the </w:t>
      </w:r>
      <w:r w:rsidR="008F364F" w:rsidRPr="000B6EBD">
        <w:rPr>
          <w:rFonts w:ascii="Times New Roman" w:hAnsi="Times New Roman"/>
          <w:sz w:val="20"/>
        </w:rPr>
        <w:t>Judicial Council</w:t>
      </w:r>
      <w:r w:rsidRPr="000B6EBD">
        <w:rPr>
          <w:rFonts w:ascii="Times New Roman" w:hAnsi="Times New Roman"/>
          <w:sz w:val="20"/>
        </w:rPr>
        <w:t xml:space="preserve"> for review and approval. The foregoing procedure for the preparation, review and approval of the preliminary schedule of values shall continue until the </w:t>
      </w:r>
      <w:r w:rsidR="008F364F" w:rsidRPr="000B6EBD">
        <w:rPr>
          <w:rFonts w:ascii="Times New Roman" w:hAnsi="Times New Roman"/>
          <w:sz w:val="20"/>
        </w:rPr>
        <w:t>Judicial Council</w:t>
      </w:r>
      <w:r w:rsidRPr="000B6EBD">
        <w:rPr>
          <w:rFonts w:ascii="Times New Roman" w:hAnsi="Times New Roman"/>
          <w:sz w:val="20"/>
        </w:rPr>
        <w:t xml:space="preserve"> has approved the entirety of the preliminary schedule of values. </w:t>
      </w:r>
    </w:p>
    <w:p w:rsidR="00C0689C" w:rsidRPr="000B6EBD" w:rsidRDefault="00C0689C" w:rsidP="00C0689C">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Once the preliminary schedule of values is approved by the </w:t>
      </w:r>
      <w:r w:rsidR="008F364F" w:rsidRPr="000B6EBD">
        <w:rPr>
          <w:rFonts w:ascii="Times New Roman" w:hAnsi="Times New Roman"/>
          <w:sz w:val="20"/>
        </w:rPr>
        <w:t>Judicial Council</w:t>
      </w:r>
      <w:r w:rsidRPr="000B6EBD">
        <w:rPr>
          <w:rFonts w:ascii="Times New Roman" w:hAnsi="Times New Roman"/>
          <w:sz w:val="20"/>
        </w:rPr>
        <w:t xml:space="preserve">, this shall become the Schedule of Values.  The Schedule of Values shall not be thereafter modified or amended by the CMR without the prior consent and approval of the </w:t>
      </w:r>
      <w:r w:rsidR="008F364F" w:rsidRPr="000B6EBD">
        <w:rPr>
          <w:rFonts w:ascii="Times New Roman" w:hAnsi="Times New Roman"/>
          <w:sz w:val="20"/>
        </w:rPr>
        <w:t>Judicial Council</w:t>
      </w:r>
      <w:r w:rsidRPr="000B6EBD">
        <w:rPr>
          <w:rFonts w:ascii="Times New Roman" w:hAnsi="Times New Roman"/>
          <w:sz w:val="20"/>
        </w:rPr>
        <w:t xml:space="preserve">, which may be granted or withheld in the sole discretion of the </w:t>
      </w:r>
      <w:r w:rsidR="008F364F" w:rsidRPr="000B6EBD">
        <w:rPr>
          <w:rFonts w:ascii="Times New Roman" w:hAnsi="Times New Roman"/>
          <w:sz w:val="20"/>
        </w:rPr>
        <w:t>Judicial Council</w:t>
      </w:r>
      <w:r w:rsidRPr="000B6EBD">
        <w:rPr>
          <w:rFonts w:ascii="Times New Roman" w:hAnsi="Times New Roman"/>
          <w:sz w:val="20"/>
        </w:rPr>
        <w:t xml:space="preserve">. This Schedule of Values, once accepted by the </w:t>
      </w:r>
      <w:r w:rsidR="008F364F" w:rsidRPr="000B6EBD">
        <w:rPr>
          <w:rFonts w:ascii="Times New Roman" w:hAnsi="Times New Roman"/>
          <w:sz w:val="20"/>
        </w:rPr>
        <w:t>Judicial Council</w:t>
      </w:r>
      <w:r w:rsidRPr="000B6EBD">
        <w:rPr>
          <w:rFonts w:ascii="Times New Roman" w:hAnsi="Times New Roman"/>
          <w:sz w:val="20"/>
        </w:rPr>
        <w:t>, shall be used as a basis for progress payments.</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PROGRESS PAYMENTS DURING CONSTRUCTION PHASE</w:t>
      </w:r>
      <w:r w:rsidR="00F76211" w:rsidRPr="000B6EBD">
        <w:rPr>
          <w:rFonts w:ascii="Times New Roman" w:hAnsi="Times New Roman"/>
          <w:b/>
          <w:sz w:val="20"/>
        </w:rPr>
        <w:fldChar w:fldCharType="begin"/>
      </w:r>
      <w:r w:rsidR="006F1D1E" w:rsidRPr="000B6EBD">
        <w:rPr>
          <w:rFonts w:ascii="Times New Roman" w:hAnsi="Times New Roman"/>
          <w:sz w:val="20"/>
        </w:rPr>
        <w:instrText xml:space="preserve"> TC “</w:instrText>
      </w:r>
      <w:bookmarkStart w:id="388" w:name="_Toc368061989"/>
      <w:bookmarkStart w:id="389" w:name="_Toc368062102"/>
      <w:bookmarkStart w:id="390" w:name="_Toc412467300"/>
      <w:bookmarkStart w:id="391" w:name="_Toc411516763"/>
      <w:r w:rsidR="006F1D1E" w:rsidRPr="000B6EBD">
        <w:rPr>
          <w:rFonts w:ascii="Times New Roman" w:hAnsi="Times New Roman"/>
          <w:b/>
          <w:sz w:val="20"/>
        </w:rPr>
        <w:instrText>8.3  PROGRESS PAYMENTS DURING CONSTRUCTION PHASE</w:instrText>
      </w:r>
      <w:bookmarkEnd w:id="388"/>
      <w:bookmarkEnd w:id="389"/>
      <w:bookmarkEnd w:id="390"/>
      <w:bookmarkEnd w:id="391"/>
      <w:r w:rsidR="006F1D1E"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C0689C" w:rsidRPr="000B6EBD" w:rsidRDefault="00C0689C" w:rsidP="00C0689C">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Upon </w:t>
      </w:r>
      <w:r w:rsidR="008F364F" w:rsidRPr="000B6EBD">
        <w:rPr>
          <w:rFonts w:ascii="Times New Roman" w:hAnsi="Times New Roman"/>
          <w:sz w:val="20"/>
        </w:rPr>
        <w:t>Judicial Council</w:t>
      </w:r>
      <w:r w:rsidRPr="000B6EBD">
        <w:rPr>
          <w:rFonts w:ascii="Times New Roman" w:hAnsi="Times New Roman"/>
          <w:sz w:val="20"/>
        </w:rPr>
        <w:t xml:space="preserve">’s receipt of an invoice with updated Master Project Schedule from the CMR, the </w:t>
      </w:r>
      <w:r w:rsidR="008F364F" w:rsidRPr="000B6EBD">
        <w:rPr>
          <w:rFonts w:ascii="Times New Roman" w:hAnsi="Times New Roman"/>
          <w:sz w:val="20"/>
        </w:rPr>
        <w:t>Judicial Council</w:t>
      </w:r>
      <w:r w:rsidRPr="000B6EBD">
        <w:rPr>
          <w:rFonts w:ascii="Times New Roman" w:hAnsi="Times New Roman"/>
          <w:sz w:val="20"/>
        </w:rPr>
        <w:t xml:space="preserve"> will review same to determine if it is a proper invoice based on the approved Schedule of Values.  Any invoice determined by the </w:t>
      </w:r>
      <w:r w:rsidR="008F364F" w:rsidRPr="000B6EBD">
        <w:rPr>
          <w:rFonts w:ascii="Times New Roman" w:hAnsi="Times New Roman"/>
          <w:sz w:val="20"/>
        </w:rPr>
        <w:t>Judicial Council</w:t>
      </w:r>
      <w:r w:rsidRPr="000B6EBD">
        <w:rPr>
          <w:rFonts w:ascii="Times New Roman" w:hAnsi="Times New Roman"/>
          <w:sz w:val="20"/>
        </w:rPr>
        <w:t xml:space="preserve"> to be improper shall be returned to CMR and CMR shall modify it in accordance with the </w:t>
      </w:r>
      <w:r w:rsidR="008F364F" w:rsidRPr="000B6EBD">
        <w:rPr>
          <w:rFonts w:ascii="Times New Roman" w:hAnsi="Times New Roman"/>
          <w:sz w:val="20"/>
        </w:rPr>
        <w:t>Judicial Council</w:t>
      </w:r>
      <w:r w:rsidRPr="000B6EBD">
        <w:rPr>
          <w:rFonts w:ascii="Times New Roman" w:hAnsi="Times New Roman"/>
          <w:sz w:val="20"/>
        </w:rPr>
        <w:t xml:space="preserve">’s assessment and provide it again to the </w:t>
      </w:r>
      <w:r w:rsidR="008F364F" w:rsidRPr="000B6EBD">
        <w:rPr>
          <w:rFonts w:ascii="Times New Roman" w:hAnsi="Times New Roman"/>
          <w:sz w:val="20"/>
        </w:rPr>
        <w:t>Judicial Council</w:t>
      </w:r>
      <w:r w:rsidRPr="000B6EBD">
        <w:rPr>
          <w:rFonts w:ascii="Times New Roman" w:hAnsi="Times New Roman"/>
          <w:sz w:val="20"/>
        </w:rPr>
        <w:t xml:space="preserve">.  </w:t>
      </w:r>
    </w:p>
    <w:p w:rsidR="00C0689C" w:rsidRPr="000B6EBD" w:rsidRDefault="00C0689C" w:rsidP="00C0689C">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Progress payments (less Retention) will only be authorized by the </w:t>
      </w:r>
      <w:r w:rsidR="008F364F" w:rsidRPr="000B6EBD">
        <w:rPr>
          <w:rFonts w:ascii="Times New Roman" w:hAnsi="Times New Roman"/>
          <w:sz w:val="20"/>
        </w:rPr>
        <w:t>Judicial Council</w:t>
      </w:r>
      <w:r w:rsidRPr="000B6EBD">
        <w:rPr>
          <w:rFonts w:ascii="Times New Roman" w:hAnsi="Times New Roman"/>
          <w:sz w:val="20"/>
        </w:rPr>
        <w:t xml:space="preserve"> where the Work requires more than six (6) weeks to complete.  Actual progress payment submittal dates shall be established by the </w:t>
      </w:r>
      <w:r w:rsidR="008F364F" w:rsidRPr="000B6EBD">
        <w:rPr>
          <w:rFonts w:ascii="Times New Roman" w:hAnsi="Times New Roman"/>
          <w:sz w:val="20"/>
        </w:rPr>
        <w:t>Judicial Council</w:t>
      </w:r>
      <w:r w:rsidRPr="000B6EBD">
        <w:rPr>
          <w:rFonts w:ascii="Times New Roman" w:hAnsi="Times New Roman"/>
          <w:sz w:val="20"/>
        </w:rPr>
        <w:t xml:space="preserve">.  CMR shall submit invoice(s) for allowable progress payments in accordance with the established submittal dates. </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provide conditional lien releases for CMR, all Subcontractors and Sub-subcontractors with each progress payment invoice totaling the amount requested in the progress payment and covering the same time period as the progress payment time period.  </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submit invoices for progress payments as set forth herein below and in the Contract Documents.</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RETENTION OF PAYMENTS</w:t>
      </w:r>
      <w:r w:rsidR="00F76211" w:rsidRPr="000B6EBD">
        <w:rPr>
          <w:rFonts w:ascii="Times New Roman" w:hAnsi="Times New Roman"/>
          <w:b/>
          <w:sz w:val="20"/>
        </w:rPr>
        <w:fldChar w:fldCharType="begin"/>
      </w:r>
      <w:r w:rsidR="006F1D1E" w:rsidRPr="000B6EBD">
        <w:rPr>
          <w:rFonts w:ascii="Times New Roman" w:hAnsi="Times New Roman"/>
          <w:sz w:val="20"/>
        </w:rPr>
        <w:instrText xml:space="preserve"> TC “</w:instrText>
      </w:r>
      <w:bookmarkStart w:id="392" w:name="_Toc368061990"/>
      <w:bookmarkStart w:id="393" w:name="_Toc368062103"/>
      <w:bookmarkStart w:id="394" w:name="_Toc412467301"/>
      <w:bookmarkStart w:id="395" w:name="_Toc411516764"/>
      <w:r w:rsidR="006F1D1E" w:rsidRPr="000B6EBD">
        <w:rPr>
          <w:rFonts w:ascii="Times New Roman" w:hAnsi="Times New Roman"/>
          <w:b/>
          <w:sz w:val="20"/>
        </w:rPr>
        <w:instrText>8.4  RETENTION OF PAYMENTS</w:instrText>
      </w:r>
      <w:bookmarkEnd w:id="392"/>
      <w:bookmarkEnd w:id="393"/>
      <w:bookmarkEnd w:id="394"/>
      <w:bookmarkEnd w:id="395"/>
      <w:r w:rsidR="006F1D1E"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b/>
          <w:sz w:val="20"/>
        </w:rPr>
        <w:t xml:space="preserve"> </w:t>
      </w:r>
    </w:p>
    <w:p w:rsidR="00DB46B3" w:rsidRPr="000B6EBD" w:rsidRDefault="00DB46B3" w:rsidP="00DB46B3">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Construction Phase</w:t>
      </w:r>
      <w:r w:rsidR="00150A81" w:rsidRPr="000B6EBD">
        <w:rPr>
          <w:rFonts w:ascii="Times New Roman" w:hAnsi="Times New Roman"/>
          <w:sz w:val="20"/>
        </w:rPr>
        <w:t>:</w:t>
      </w:r>
      <w:r w:rsidRPr="000B6EBD">
        <w:rPr>
          <w:rFonts w:ascii="Times New Roman" w:hAnsi="Times New Roman"/>
          <w:sz w:val="20"/>
        </w:rPr>
        <w:t xml:space="preserve">  For the Construction Phase, upon submittal and receipt of a monthly progress payment in accordance with the requirements herein, the following shall apply:</w:t>
      </w:r>
    </w:p>
    <w:p w:rsidR="00DB46B3" w:rsidRPr="000B6EBD" w:rsidRDefault="00DB46B3" w:rsidP="00DB46B3">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CMR's invoice shall include the total amount of Work completed to date, including materials furnished and delivered on the Project site, not used, or fully insured with the </w:t>
      </w:r>
      <w:r w:rsidR="008F364F" w:rsidRPr="000B6EBD">
        <w:rPr>
          <w:rFonts w:ascii="Times New Roman" w:hAnsi="Times New Roman"/>
          <w:sz w:val="20"/>
        </w:rPr>
        <w:t>Judicial Council</w:t>
      </w:r>
      <w:r w:rsidRPr="000B6EBD">
        <w:rPr>
          <w:rFonts w:ascii="Times New Roman" w:hAnsi="Times New Roman"/>
          <w:sz w:val="20"/>
        </w:rPr>
        <w:t xml:space="preserve">’s prior approval and stored in a secure warehouse, and the value of the materials to date.  CMR shall furnish evidence showing the value of such materials when requested by the </w:t>
      </w:r>
      <w:r w:rsidR="008F364F" w:rsidRPr="000B6EBD">
        <w:rPr>
          <w:rFonts w:ascii="Times New Roman" w:hAnsi="Times New Roman"/>
          <w:sz w:val="20"/>
        </w:rPr>
        <w:t>Judicial Council</w:t>
      </w:r>
      <w:r w:rsidRPr="000B6EBD">
        <w:rPr>
          <w:rFonts w:ascii="Times New Roman" w:hAnsi="Times New Roman"/>
          <w:sz w:val="20"/>
        </w:rPr>
        <w:t>.</w:t>
      </w:r>
    </w:p>
    <w:p w:rsidR="00DB46B3" w:rsidRPr="000B6EBD" w:rsidRDefault="00DB46B3" w:rsidP="00DB46B3">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Due to many factors, including extensive coordination and security issues, </w:t>
      </w:r>
      <w:r w:rsidR="008F364F" w:rsidRPr="000B6EBD">
        <w:rPr>
          <w:rFonts w:ascii="Times New Roman" w:hAnsi="Times New Roman"/>
          <w:sz w:val="20"/>
        </w:rPr>
        <w:t>Judicial Council</w:t>
      </w:r>
      <w:r w:rsidRPr="000B6EBD">
        <w:rPr>
          <w:rFonts w:ascii="Times New Roman" w:hAnsi="Times New Roman"/>
          <w:sz w:val="20"/>
        </w:rPr>
        <w:t xml:space="preserve"> projects are substantially complex and </w:t>
      </w:r>
      <w:r w:rsidR="00CA2581" w:rsidRPr="000B6EBD">
        <w:rPr>
          <w:rFonts w:ascii="Times New Roman" w:hAnsi="Times New Roman"/>
          <w:sz w:val="20"/>
        </w:rPr>
        <w:t xml:space="preserve">therefore, </w:t>
      </w: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shall retain ten percent (10%) of the estimated value of Work completed</w:t>
      </w:r>
      <w:r w:rsidR="00587AE6" w:rsidRPr="000B6EBD">
        <w:rPr>
          <w:rFonts w:ascii="Times New Roman" w:hAnsi="Times New Roman"/>
          <w:sz w:val="20"/>
        </w:rPr>
        <w:t>.  However, this provision is subject to the reduction and release of retention section below</w:t>
      </w:r>
      <w:r w:rsidR="00CA2581" w:rsidRPr="000B6EBD">
        <w:rPr>
          <w:rFonts w:ascii="Times New Roman" w:hAnsi="Times New Roman"/>
          <w:sz w:val="20"/>
        </w:rPr>
        <w:t>.</w:t>
      </w:r>
    </w:p>
    <w:p w:rsidR="00DB46B3" w:rsidRPr="000B6EBD" w:rsidRDefault="00DB46B3" w:rsidP="00DB46B3">
      <w:pPr>
        <w:pStyle w:val="ListParagraph"/>
        <w:rPr>
          <w:rFonts w:ascii="Times New Roman" w:hAnsi="Times New Roman"/>
          <w:spacing w:val="-2"/>
          <w:sz w:val="20"/>
        </w:rPr>
      </w:pPr>
    </w:p>
    <w:p w:rsidR="002A1273" w:rsidRPr="000B6EBD" w:rsidRDefault="007A62B5"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Release of Retention</w:t>
      </w:r>
    </w:p>
    <w:p w:rsidR="00DB46B3" w:rsidRPr="000B6EBD" w:rsidRDefault="00DB46B3" w:rsidP="00DB46B3">
      <w:pPr>
        <w:pStyle w:val="ListParagraph"/>
        <w:widowControl w:val="0"/>
        <w:spacing w:after="160" w:line="259" w:lineRule="auto"/>
        <w:ind w:left="1440"/>
        <w:contextualSpacing/>
        <w:rPr>
          <w:rFonts w:ascii="Times New Roman" w:hAnsi="Times New Roman"/>
          <w:spacing w:val="-2"/>
          <w:sz w:val="20"/>
        </w:rPr>
      </w:pPr>
    </w:p>
    <w:p w:rsidR="002A1273" w:rsidRPr="000B6EBD" w:rsidRDefault="00CA2581"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Subject to the reduction and release of retention section below, </w:t>
      </w:r>
      <w:r w:rsidR="008F364F" w:rsidRPr="000B6EBD">
        <w:rPr>
          <w:rFonts w:ascii="Times New Roman" w:hAnsi="Times New Roman"/>
          <w:sz w:val="20"/>
        </w:rPr>
        <w:t>Judicial Council</w:t>
      </w:r>
      <w:r w:rsidR="00E46846" w:rsidRPr="000B6EBD">
        <w:rPr>
          <w:rFonts w:ascii="Times New Roman" w:hAnsi="Times New Roman"/>
          <w:sz w:val="20"/>
        </w:rPr>
        <w:t xml:space="preserve"> will release Retention proceeds to the CMR only upon Completion of the Work</w:t>
      </w:r>
      <w:r w:rsidR="00161DC4" w:rsidRPr="000B6EBD">
        <w:rPr>
          <w:rFonts w:ascii="Times New Roman" w:hAnsi="Times New Roman"/>
          <w:sz w:val="20"/>
        </w:rPr>
        <w:t xml:space="preserve"> as determined by the Director of the </w:t>
      </w:r>
      <w:r w:rsidR="0065218D" w:rsidRPr="000B6EBD">
        <w:rPr>
          <w:rFonts w:ascii="Times New Roman" w:hAnsi="Times New Roman"/>
          <w:sz w:val="20"/>
        </w:rPr>
        <w:t>Capital Program</w:t>
      </w:r>
      <w:r w:rsidR="00E46846" w:rsidRPr="000B6EBD">
        <w:rPr>
          <w:rFonts w:ascii="Times New Roman" w:hAnsi="Times New Roman"/>
          <w:sz w:val="20"/>
        </w:rPr>
        <w:t xml:space="preserve">, less any amounts that the </w:t>
      </w:r>
      <w:r w:rsidR="008F364F" w:rsidRPr="000B6EBD">
        <w:rPr>
          <w:rFonts w:ascii="Times New Roman" w:hAnsi="Times New Roman"/>
          <w:sz w:val="20"/>
        </w:rPr>
        <w:t>Judicial Council</w:t>
      </w:r>
      <w:r w:rsidR="00E46846" w:rsidRPr="000B6EBD">
        <w:rPr>
          <w:rFonts w:ascii="Times New Roman" w:hAnsi="Times New Roman"/>
          <w:sz w:val="20"/>
        </w:rPr>
        <w:t xml:space="preserve"> is permitted or required to withhold as indicated herein and as permitted under applicable statute.</w:t>
      </w:r>
    </w:p>
    <w:p w:rsidR="00DB46B3" w:rsidRPr="000B6EBD" w:rsidRDefault="00DB46B3" w:rsidP="00DB46B3">
      <w:pPr>
        <w:pStyle w:val="ListParagraph"/>
        <w:widowControl w:val="0"/>
        <w:spacing w:after="160" w:line="259" w:lineRule="auto"/>
        <w:ind w:left="2520"/>
        <w:contextualSpacing/>
        <w:rPr>
          <w:rFonts w:ascii="Times New Roman" w:hAnsi="Times New Roman"/>
          <w:spacing w:val="-2"/>
          <w:sz w:val="20"/>
        </w:rPr>
      </w:pPr>
    </w:p>
    <w:p w:rsidR="002A1273" w:rsidRPr="000B6EBD" w:rsidRDefault="007A62B5"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Notwithstanding the above, at </w:t>
      </w:r>
      <w:r w:rsidR="008C0600" w:rsidRPr="000B6EBD">
        <w:rPr>
          <w:rFonts w:ascii="Times New Roman" w:hAnsi="Times New Roman"/>
          <w:sz w:val="20"/>
        </w:rPr>
        <w:t>any time a</w:t>
      </w:r>
      <w:r w:rsidR="00150A81" w:rsidRPr="000B6EBD">
        <w:rPr>
          <w:rFonts w:ascii="Times New Roman" w:hAnsi="Times New Roman"/>
          <w:sz w:val="20"/>
        </w:rPr>
        <w:t>fter</w:t>
      </w:r>
      <w:r w:rsidR="00E46846" w:rsidRPr="000B6EBD">
        <w:rPr>
          <w:rFonts w:ascii="Times New Roman" w:hAnsi="Times New Roman"/>
          <w:sz w:val="20"/>
        </w:rPr>
        <w:t xml:space="preserve"> the Project is fifty percent (50%) complete</w:t>
      </w:r>
      <w:r w:rsidR="008C0600" w:rsidRPr="000B6EBD">
        <w:rPr>
          <w:rFonts w:ascii="Times New Roman" w:hAnsi="Times New Roman"/>
          <w:sz w:val="20"/>
        </w:rPr>
        <w:t xml:space="preserve"> and if satisfactory progress is being made, upon</w:t>
      </w:r>
      <w:r w:rsidR="00E46846" w:rsidRPr="000B6EBD">
        <w:rPr>
          <w:rFonts w:ascii="Times New Roman" w:hAnsi="Times New Roman"/>
          <w:sz w:val="20"/>
        </w:rPr>
        <w:t xml:space="preserve"> the </w:t>
      </w:r>
      <w:r w:rsidR="008C0600" w:rsidRPr="000B6EBD">
        <w:rPr>
          <w:rFonts w:ascii="Times New Roman" w:hAnsi="Times New Roman"/>
          <w:sz w:val="20"/>
        </w:rPr>
        <w:t>approval of the Director in his</w:t>
      </w:r>
      <w:r w:rsidR="00620450" w:rsidRPr="000B6EBD">
        <w:rPr>
          <w:rFonts w:ascii="Times New Roman" w:hAnsi="Times New Roman"/>
          <w:sz w:val="20"/>
        </w:rPr>
        <w:t xml:space="preserve"> or her</w:t>
      </w:r>
      <w:r w:rsidR="00E46846" w:rsidRPr="000B6EBD">
        <w:rPr>
          <w:rFonts w:ascii="Times New Roman" w:hAnsi="Times New Roman"/>
          <w:sz w:val="20"/>
        </w:rPr>
        <w:t xml:space="preserve"> sole discretion, </w:t>
      </w:r>
      <w:r w:rsidR="008C0600" w:rsidRPr="000B6EBD">
        <w:rPr>
          <w:rFonts w:ascii="Times New Roman" w:hAnsi="Times New Roman"/>
          <w:sz w:val="20"/>
        </w:rPr>
        <w:t xml:space="preserve">the </w:t>
      </w:r>
      <w:r w:rsidR="008F364F" w:rsidRPr="000B6EBD">
        <w:rPr>
          <w:rFonts w:ascii="Times New Roman" w:hAnsi="Times New Roman"/>
          <w:sz w:val="20"/>
        </w:rPr>
        <w:t>Judicial Council</w:t>
      </w:r>
      <w:r w:rsidR="008C0600" w:rsidRPr="000B6EBD">
        <w:rPr>
          <w:rFonts w:ascii="Times New Roman" w:hAnsi="Times New Roman"/>
          <w:sz w:val="20"/>
        </w:rPr>
        <w:t xml:space="preserve"> may: (i) </w:t>
      </w:r>
      <w:r w:rsidR="00E46846" w:rsidRPr="000B6EBD">
        <w:rPr>
          <w:rFonts w:ascii="Times New Roman" w:hAnsi="Times New Roman"/>
          <w:sz w:val="20"/>
        </w:rPr>
        <w:t>reduce the Retention to as low as five percent (5</w:t>
      </w:r>
      <w:r w:rsidR="00150A81" w:rsidRPr="000B6EBD">
        <w:rPr>
          <w:rFonts w:ascii="Times New Roman" w:hAnsi="Times New Roman"/>
          <w:sz w:val="20"/>
        </w:rPr>
        <w:t>%)</w:t>
      </w:r>
      <w:r w:rsidR="008C0600" w:rsidRPr="000B6EBD">
        <w:rPr>
          <w:rFonts w:ascii="Times New Roman" w:hAnsi="Times New Roman"/>
          <w:sz w:val="20"/>
        </w:rPr>
        <w:t xml:space="preserve"> </w:t>
      </w:r>
      <w:r w:rsidR="008C0600" w:rsidRPr="000B6EBD">
        <w:rPr>
          <w:rFonts w:ascii="Times New Roman" w:hAnsi="Times New Roman"/>
          <w:sz w:val="20"/>
        </w:rPr>
        <w:lastRenderedPageBreak/>
        <w:t>with respect to any remaining progress payments, and/or (ii) al</w:t>
      </w:r>
      <w:r w:rsidR="00EA79ED" w:rsidRPr="000B6EBD">
        <w:rPr>
          <w:rFonts w:ascii="Times New Roman" w:hAnsi="Times New Roman"/>
          <w:sz w:val="20"/>
        </w:rPr>
        <w:t>l</w:t>
      </w:r>
      <w:r w:rsidR="008C0600" w:rsidRPr="000B6EBD">
        <w:rPr>
          <w:rFonts w:ascii="Times New Roman" w:hAnsi="Times New Roman"/>
          <w:sz w:val="20"/>
        </w:rPr>
        <w:t>ow the CMR to submit an invoice for the release of up to one-half of the amount of previously retained Retention</w:t>
      </w:r>
      <w:r w:rsidR="00E40F0F" w:rsidRPr="000B6EBD">
        <w:rPr>
          <w:rFonts w:ascii="Times New Roman" w:hAnsi="Times New Roman"/>
          <w:sz w:val="20"/>
        </w:rPr>
        <w:t xml:space="preserve"> as long as a minimum of 5% </w:t>
      </w:r>
      <w:r w:rsidR="00547827" w:rsidRPr="000B6EBD">
        <w:rPr>
          <w:rFonts w:ascii="Times New Roman" w:hAnsi="Times New Roman"/>
          <w:sz w:val="20"/>
        </w:rPr>
        <w:t>in</w:t>
      </w:r>
      <w:r w:rsidR="00E40F0F" w:rsidRPr="000B6EBD">
        <w:rPr>
          <w:rFonts w:ascii="Times New Roman" w:hAnsi="Times New Roman"/>
          <w:sz w:val="20"/>
        </w:rPr>
        <w:t xml:space="preserve"> retention is retained</w:t>
      </w:r>
      <w:r w:rsidR="00150A81" w:rsidRPr="000B6EBD">
        <w:rPr>
          <w:rFonts w:ascii="Times New Roman" w:hAnsi="Times New Roman"/>
          <w:sz w:val="20"/>
        </w:rPr>
        <w:t>.</w:t>
      </w:r>
      <w:r w:rsidR="00E46846" w:rsidRPr="000B6EBD">
        <w:rPr>
          <w:rFonts w:ascii="Times New Roman" w:hAnsi="Times New Roman"/>
          <w:sz w:val="20"/>
        </w:rPr>
        <w:t xml:space="preserve">  CMR acknowledges that </w:t>
      </w:r>
      <w:r w:rsidR="008F364F" w:rsidRPr="000B6EBD">
        <w:rPr>
          <w:rFonts w:ascii="Times New Roman" w:hAnsi="Times New Roman"/>
          <w:sz w:val="20"/>
        </w:rPr>
        <w:t>Judicial Council</w:t>
      </w:r>
      <w:r w:rsidR="00E46846" w:rsidRPr="000B6EBD">
        <w:rPr>
          <w:rFonts w:ascii="Times New Roman" w:hAnsi="Times New Roman"/>
          <w:sz w:val="20"/>
        </w:rPr>
        <w:t xml:space="preserve"> may seek CMR’s surety’s approval prior to reducing </w:t>
      </w:r>
      <w:r w:rsidR="008C0600" w:rsidRPr="000B6EBD">
        <w:rPr>
          <w:rFonts w:ascii="Times New Roman" w:hAnsi="Times New Roman"/>
          <w:sz w:val="20"/>
        </w:rPr>
        <w:t xml:space="preserve">future Retention and/or releasing any previously retained Retention.  In no event shall the </w:t>
      </w:r>
      <w:r w:rsidR="008F364F" w:rsidRPr="000B6EBD">
        <w:rPr>
          <w:rFonts w:ascii="Times New Roman" w:hAnsi="Times New Roman"/>
          <w:sz w:val="20"/>
        </w:rPr>
        <w:t>Judicial Council</w:t>
      </w:r>
      <w:r w:rsidR="008C0600" w:rsidRPr="000B6EBD">
        <w:rPr>
          <w:rFonts w:ascii="Times New Roman" w:hAnsi="Times New Roman"/>
          <w:sz w:val="20"/>
        </w:rPr>
        <w:t xml:space="preserve"> be obligated to the early release or reduction of Retention pursuant to this section</w:t>
      </w:r>
      <w:r w:rsidR="00E46846" w:rsidRPr="000B6EBD">
        <w:rPr>
          <w:rFonts w:ascii="Times New Roman" w:hAnsi="Times New Roman"/>
          <w:sz w:val="20"/>
        </w:rPr>
        <w:t>.</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METHOD OF PAYMENT</w:t>
      </w:r>
      <w:r w:rsidR="00F76211" w:rsidRPr="000B6EBD">
        <w:rPr>
          <w:rFonts w:ascii="Times New Roman" w:hAnsi="Times New Roman"/>
          <w:b/>
          <w:sz w:val="20"/>
        </w:rPr>
        <w:fldChar w:fldCharType="begin"/>
      </w:r>
      <w:r w:rsidR="006F1D1E" w:rsidRPr="000B6EBD">
        <w:rPr>
          <w:rFonts w:ascii="Times New Roman" w:hAnsi="Times New Roman"/>
          <w:sz w:val="20"/>
        </w:rPr>
        <w:instrText xml:space="preserve"> TC “</w:instrText>
      </w:r>
      <w:bookmarkStart w:id="396" w:name="_Toc368061991"/>
      <w:bookmarkStart w:id="397" w:name="_Toc368062104"/>
      <w:bookmarkStart w:id="398" w:name="_Toc412467302"/>
      <w:bookmarkStart w:id="399" w:name="_Toc411516765"/>
      <w:r w:rsidR="006F1D1E" w:rsidRPr="000B6EBD">
        <w:rPr>
          <w:rFonts w:ascii="Times New Roman" w:hAnsi="Times New Roman"/>
          <w:b/>
          <w:sz w:val="20"/>
        </w:rPr>
        <w:instrText>8.5  METHOD OF PAYMENT</w:instrText>
      </w:r>
      <w:bookmarkEnd w:id="396"/>
      <w:bookmarkEnd w:id="397"/>
      <w:bookmarkEnd w:id="398"/>
      <w:bookmarkEnd w:id="399"/>
      <w:r w:rsidR="006F1D1E"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DB46B3" w:rsidRPr="000B6EBD" w:rsidRDefault="00DB46B3" w:rsidP="00DB46B3">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will make payment in arrears after receipt of the CMR’s properly completed invoice or application for payment.  Invoices shall clearly indicate the following information.  Invoices furnished by the CMR must be in this form.</w:t>
      </w:r>
    </w:p>
    <w:p w:rsidR="00DB46B3" w:rsidRPr="000B6EBD" w:rsidRDefault="00DB46B3" w:rsidP="00DB46B3">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Contract number;</w:t>
      </w:r>
    </w:p>
    <w:p w:rsidR="00DB46B3" w:rsidRPr="000B6EBD" w:rsidRDefault="00DB46B3" w:rsidP="00DB46B3">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 unique invoice number;</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CMR's name and address;</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Taxpayer identification number ( CMR’s federal employer identification number);</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Description of the completed Work, in accordance with the CMR’s updated Master Project Schedule;</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Amount of Retention to be withheld from the invoice;</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Net amount to be paid for the invoice;</w:t>
      </w:r>
    </w:p>
    <w:p w:rsidR="00DB46B3" w:rsidRPr="000B6EBD" w:rsidRDefault="00DB46B3" w:rsidP="00DB46B3">
      <w:pPr>
        <w:pStyle w:val="ListParagraph"/>
        <w:rPr>
          <w:rFonts w:ascii="Times New Roman" w:hAnsi="Times New Roman"/>
          <w:spacing w:val="-2"/>
          <w:sz w:val="20"/>
        </w:rPr>
      </w:pPr>
    </w:p>
    <w:p w:rsidR="00DB46B3" w:rsidRPr="000B6EBD" w:rsidRDefault="00DB46B3"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Total amount of Retention withheld to date;</w:t>
      </w:r>
    </w:p>
    <w:p w:rsidR="00DB46B3" w:rsidRPr="000B6EBD" w:rsidRDefault="00DB46B3" w:rsidP="00DB46B3">
      <w:pPr>
        <w:pStyle w:val="ListParagraph"/>
        <w:rPr>
          <w:rFonts w:ascii="Times New Roman" w:hAnsi="Times New Roman"/>
          <w:spacing w:val="-2"/>
          <w:sz w:val="20"/>
        </w:rPr>
      </w:pPr>
    </w:p>
    <w:p w:rsidR="00DB46B3" w:rsidRPr="000B6EBD" w:rsidRDefault="00DB46B3"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original signature of the authorized representative of the CMR;</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contractual charges, including the appropriate progress payment, if authorized; and</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Preferred remittance address, if different from the mailing address.</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submit one (1) original and two (2) copies of invoices to the </w:t>
      </w:r>
      <w:r w:rsidR="008F364F" w:rsidRPr="000B6EBD">
        <w:rPr>
          <w:rFonts w:ascii="Times New Roman" w:hAnsi="Times New Roman"/>
          <w:color w:val="000000"/>
          <w:sz w:val="20"/>
        </w:rPr>
        <w:t>Judicial Council</w:t>
      </w:r>
      <w:r w:rsidRPr="000B6EBD">
        <w:rPr>
          <w:rFonts w:ascii="Times New Roman" w:hAnsi="Times New Roman"/>
          <w:color w:val="000000"/>
          <w:sz w:val="20"/>
        </w:rPr>
        <w:t>’s Project Manager</w:t>
      </w:r>
      <w:r w:rsidRPr="000B6EBD">
        <w:rPr>
          <w:rFonts w:ascii="Times New Roman" w:hAnsi="Times New Roman"/>
          <w:sz w:val="20"/>
        </w:rPr>
        <w:t>, identified in the Agreement.</w:t>
      </w:r>
    </w:p>
    <w:p w:rsidR="00DB46B3" w:rsidRPr="000B6EBD" w:rsidRDefault="00DB46B3" w:rsidP="00DB46B3">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Invoices not on printed bill heads shall be signed by the CMR.</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acknowledges the complex payment approval process that the </w:t>
      </w:r>
      <w:r w:rsidR="008F364F" w:rsidRPr="000B6EBD">
        <w:rPr>
          <w:rFonts w:ascii="Times New Roman" w:hAnsi="Times New Roman"/>
          <w:sz w:val="20"/>
        </w:rPr>
        <w:t>Judicial Council</w:t>
      </w:r>
      <w:r w:rsidRPr="000B6EBD">
        <w:rPr>
          <w:rFonts w:ascii="Times New Roman" w:hAnsi="Times New Roman"/>
          <w:sz w:val="20"/>
        </w:rPr>
        <w:t xml:space="preserve"> must follow and agrees that the </w:t>
      </w:r>
      <w:r w:rsidR="008F364F" w:rsidRPr="000B6EBD">
        <w:rPr>
          <w:rFonts w:ascii="Times New Roman" w:hAnsi="Times New Roman"/>
          <w:sz w:val="20"/>
        </w:rPr>
        <w:t>Judicial Council</w:t>
      </w:r>
      <w:r w:rsidRPr="000B6EBD">
        <w:rPr>
          <w:rFonts w:ascii="Times New Roman" w:hAnsi="Times New Roman"/>
          <w:sz w:val="20"/>
        </w:rPr>
        <w:t xml:space="preserve"> will pay invoices that are approved, due and payable within forty-five (45) days after receipt of a correct, itemized invoice.  In no event shall the </w:t>
      </w:r>
      <w:r w:rsidR="008F364F" w:rsidRPr="000B6EBD">
        <w:rPr>
          <w:rFonts w:ascii="Times New Roman" w:hAnsi="Times New Roman"/>
          <w:sz w:val="20"/>
        </w:rPr>
        <w:t>Judicial Council</w:t>
      </w:r>
      <w:r w:rsidRPr="000B6EBD">
        <w:rPr>
          <w:rFonts w:ascii="Times New Roman" w:hAnsi="Times New Roman"/>
          <w:sz w:val="20"/>
        </w:rPr>
        <w:t xml:space="preserve"> be liable for interest or late charges for any late payments.</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Payment shall be made by the </w:t>
      </w:r>
      <w:r w:rsidR="008F364F" w:rsidRPr="000B6EBD">
        <w:rPr>
          <w:rFonts w:ascii="Times New Roman" w:hAnsi="Times New Roman"/>
          <w:sz w:val="20"/>
        </w:rPr>
        <w:t>Judicial Council</w:t>
      </w:r>
      <w:r w:rsidRPr="000B6EBD">
        <w:rPr>
          <w:rFonts w:ascii="Times New Roman" w:hAnsi="Times New Roman"/>
          <w:sz w:val="20"/>
        </w:rPr>
        <w:t xml:space="preserve"> to the CMR at the address specified on the invoice.</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DISALLOWANCE</w:t>
      </w:r>
      <w:r w:rsidRPr="000B6EBD">
        <w:rPr>
          <w:rFonts w:ascii="Times New Roman" w:hAnsi="Times New Roman"/>
          <w:sz w:val="20"/>
        </w:rPr>
        <w:t>.</w:t>
      </w:r>
      <w:r w:rsidRPr="000B6EBD">
        <w:rPr>
          <w:rFonts w:ascii="Times New Roman" w:hAnsi="Times New Roman"/>
          <w:b/>
          <w:sz w:val="20"/>
        </w:rPr>
        <w:t xml:space="preserve"> </w:t>
      </w:r>
      <w:r w:rsidR="00F76211"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00" w:name="_Toc368061992"/>
      <w:bookmarkStart w:id="401" w:name="_Toc368062105"/>
      <w:bookmarkStart w:id="402" w:name="_Toc412467303"/>
      <w:bookmarkStart w:id="403" w:name="_Toc411516766"/>
      <w:r w:rsidR="0074187D" w:rsidRPr="000B6EBD">
        <w:rPr>
          <w:rFonts w:ascii="Times New Roman" w:hAnsi="Times New Roman"/>
          <w:b/>
          <w:sz w:val="20"/>
        </w:rPr>
        <w:instrText>8.6  DISALLOWANCE</w:instrText>
      </w:r>
      <w:bookmarkEnd w:id="400"/>
      <w:bookmarkEnd w:id="401"/>
      <w:bookmarkEnd w:id="402"/>
      <w:bookmarkEnd w:id="403"/>
      <w:r w:rsidR="0074187D"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If the CMR claims or receives payment from the </w:t>
      </w:r>
      <w:r w:rsidR="008F364F" w:rsidRPr="000B6EBD">
        <w:rPr>
          <w:rFonts w:ascii="Times New Roman" w:hAnsi="Times New Roman"/>
          <w:sz w:val="20"/>
        </w:rPr>
        <w:t>Judicial Council</w:t>
      </w:r>
      <w:r w:rsidRPr="000B6EBD">
        <w:rPr>
          <w:rFonts w:ascii="Times New Roman" w:hAnsi="Times New Roman"/>
          <w:sz w:val="20"/>
        </w:rPr>
        <w:t xml:space="preserve"> that is later disallowed by the </w:t>
      </w:r>
      <w:r w:rsidR="008F364F" w:rsidRPr="000B6EBD">
        <w:rPr>
          <w:rFonts w:ascii="Times New Roman" w:hAnsi="Times New Roman"/>
          <w:sz w:val="20"/>
        </w:rPr>
        <w:t>Judicial Council</w:t>
      </w:r>
      <w:r w:rsidRPr="000B6EBD">
        <w:rPr>
          <w:rFonts w:ascii="Times New Roman" w:hAnsi="Times New Roman"/>
          <w:sz w:val="20"/>
        </w:rPr>
        <w:t xml:space="preserve">, the CMR shall promptly refund the disallowed amount to the </w:t>
      </w:r>
      <w:r w:rsidR="008F364F" w:rsidRPr="000B6EBD">
        <w:rPr>
          <w:rFonts w:ascii="Times New Roman" w:hAnsi="Times New Roman"/>
          <w:sz w:val="20"/>
        </w:rPr>
        <w:t>Judicial Council</w:t>
      </w:r>
      <w:r w:rsidRPr="000B6EBD">
        <w:rPr>
          <w:rFonts w:ascii="Times New Roman" w:hAnsi="Times New Roman"/>
          <w:sz w:val="20"/>
        </w:rPr>
        <w:t xml:space="preserve"> upon the </w:t>
      </w:r>
      <w:r w:rsidR="008F364F" w:rsidRPr="000B6EBD">
        <w:rPr>
          <w:rFonts w:ascii="Times New Roman" w:hAnsi="Times New Roman"/>
          <w:sz w:val="20"/>
        </w:rPr>
        <w:t>Judicial Council</w:t>
      </w:r>
      <w:r w:rsidRPr="000B6EBD">
        <w:rPr>
          <w:rFonts w:ascii="Times New Roman" w:hAnsi="Times New Roman"/>
          <w:sz w:val="20"/>
        </w:rPr>
        <w:t xml:space="preserve">’s request.  At its option, the </w:t>
      </w:r>
      <w:r w:rsidR="008F364F" w:rsidRPr="000B6EBD">
        <w:rPr>
          <w:rFonts w:ascii="Times New Roman" w:hAnsi="Times New Roman"/>
          <w:sz w:val="20"/>
        </w:rPr>
        <w:t>Judicial Council</w:t>
      </w:r>
      <w:r w:rsidRPr="000B6EBD">
        <w:rPr>
          <w:rFonts w:ascii="Times New Roman" w:hAnsi="Times New Roman"/>
          <w:sz w:val="20"/>
        </w:rPr>
        <w:t xml:space="preserve"> may offset the amount disallowed from any payment due or that may become due to the CMR under this Agreement or any other agreement.</w:t>
      </w:r>
    </w:p>
    <w:p w:rsidR="00DB46B3" w:rsidRPr="000B6EBD" w:rsidRDefault="00DB46B3" w:rsidP="00DB46B3">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PAYMENT DOES NOT IMPLY ACCEPTANCE OF WORK. </w:t>
      </w:r>
      <w:r w:rsidR="00F76211"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04" w:name="_Toc368061993"/>
      <w:bookmarkStart w:id="405" w:name="_Toc368062106"/>
      <w:bookmarkStart w:id="406" w:name="_Toc412467304"/>
      <w:bookmarkStart w:id="407" w:name="_Toc411516767"/>
      <w:r w:rsidR="0074187D" w:rsidRPr="000B6EBD">
        <w:rPr>
          <w:rFonts w:ascii="Times New Roman" w:hAnsi="Times New Roman"/>
          <w:b/>
          <w:sz w:val="20"/>
        </w:rPr>
        <w:instrText>8.7  PAYMENT DOES NOT IMPLY ACCEPTANCE OF WORK</w:instrText>
      </w:r>
      <w:bookmarkEnd w:id="404"/>
      <w:bookmarkEnd w:id="405"/>
      <w:bookmarkEnd w:id="406"/>
      <w:bookmarkEnd w:id="407"/>
      <w:r w:rsidR="0074187D"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The granting of any payment by the </w:t>
      </w:r>
      <w:r w:rsidR="008F364F" w:rsidRPr="000B6EBD">
        <w:rPr>
          <w:rFonts w:ascii="Times New Roman" w:hAnsi="Times New Roman"/>
          <w:sz w:val="20"/>
        </w:rPr>
        <w:t>Judicial Council</w:t>
      </w:r>
      <w:r w:rsidRPr="000B6EBD">
        <w:rPr>
          <w:rFonts w:ascii="Times New Roman" w:hAnsi="Times New Roman"/>
          <w:sz w:val="20"/>
        </w:rPr>
        <w:t xml:space="preserve">, or the receipt thereof by the CMR, shall in no way lessen the liability of the CMR to correct unsatisfactory work in connection with this Agreement. </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RELEASE OF CLAIMS</w:t>
      </w:r>
      <w:r w:rsidRPr="000B6EBD">
        <w:rPr>
          <w:rFonts w:ascii="Times New Roman" w:hAnsi="Times New Roman"/>
          <w:sz w:val="20"/>
        </w:rPr>
        <w:t>.</w:t>
      </w:r>
      <w:r w:rsidR="0074187D" w:rsidRPr="000B6EBD">
        <w:rPr>
          <w:rFonts w:ascii="Times New Roman" w:hAnsi="Times New Roman"/>
          <w:b/>
          <w:sz w:val="20"/>
        </w:rPr>
        <w:t xml:space="preserve"> </w:t>
      </w:r>
      <w:r w:rsidR="00F76211"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08" w:name="_Toc368061994"/>
      <w:bookmarkStart w:id="409" w:name="_Toc368062107"/>
      <w:bookmarkStart w:id="410" w:name="_Toc412467305"/>
      <w:bookmarkStart w:id="411" w:name="_Toc411516768"/>
      <w:r w:rsidR="0074187D" w:rsidRPr="000B6EBD">
        <w:rPr>
          <w:rFonts w:ascii="Times New Roman" w:hAnsi="Times New Roman"/>
          <w:b/>
          <w:sz w:val="20"/>
        </w:rPr>
        <w:instrText>8.8  RELEASE OF CLAIMS</w:instrText>
      </w:r>
      <w:bookmarkEnd w:id="408"/>
      <w:bookmarkEnd w:id="409"/>
      <w:bookmarkEnd w:id="410"/>
      <w:bookmarkEnd w:id="411"/>
      <w:r w:rsidR="0074187D"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The acceptance by the CMR of its final payment due under this Agreement shall be and shall operate as a release to the State and the </w:t>
      </w:r>
      <w:r w:rsidR="008F364F" w:rsidRPr="000B6EBD">
        <w:rPr>
          <w:rFonts w:ascii="Times New Roman" w:hAnsi="Times New Roman"/>
          <w:sz w:val="20"/>
        </w:rPr>
        <w:t>Judicial Council</w:t>
      </w:r>
      <w:r w:rsidRPr="000B6EBD">
        <w:rPr>
          <w:rFonts w:ascii="Times New Roman" w:hAnsi="Times New Roman"/>
          <w:sz w:val="20"/>
        </w:rPr>
        <w:t xml:space="preserve"> of all claims and all liability to the CMR for everything done or furnished in connection with this Agreement (including every act and neglect of the </w:t>
      </w:r>
      <w:r w:rsidR="008F364F" w:rsidRPr="000B6EBD">
        <w:rPr>
          <w:rFonts w:ascii="Times New Roman" w:hAnsi="Times New Roman"/>
          <w:sz w:val="20"/>
        </w:rPr>
        <w:t>Judicial Council</w:t>
      </w:r>
      <w:r w:rsidRPr="000B6EBD">
        <w:rPr>
          <w:rFonts w:ascii="Times New Roman" w:hAnsi="Times New Roman"/>
          <w:sz w:val="20"/>
        </w:rPr>
        <w:t>), with the exception of any claims that are expressly identified by the CMR as outstanding as of the date of CMR’s submission of CMR’s final application for payment.  CMR’s failure to identify any such claims shall operate as a release of all claims.</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STOP PAYMENT NOTICES. </w:t>
      </w:r>
      <w:r w:rsidR="00F76211"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12" w:name="_Toc368061995"/>
      <w:bookmarkStart w:id="413" w:name="_Toc368062108"/>
      <w:bookmarkStart w:id="414" w:name="_Toc412467306"/>
      <w:bookmarkStart w:id="415" w:name="_Toc411516769"/>
      <w:r w:rsidR="0074187D" w:rsidRPr="000B6EBD">
        <w:rPr>
          <w:rFonts w:ascii="Times New Roman" w:hAnsi="Times New Roman"/>
          <w:b/>
          <w:sz w:val="20"/>
        </w:rPr>
        <w:instrText>8.9  STOP PAYMENT NOTICES</w:instrText>
      </w:r>
      <w:bookmarkEnd w:id="412"/>
      <w:bookmarkEnd w:id="413"/>
      <w:bookmarkEnd w:id="414"/>
      <w:bookmarkEnd w:id="415"/>
      <w:r w:rsidR="0074187D"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If a stop payment notice or a Claim based on a stop payment notice or lien of any nature should at any time be filed against the Work or any </w:t>
      </w:r>
      <w:r w:rsidR="008F364F" w:rsidRPr="000B6EBD">
        <w:rPr>
          <w:rFonts w:ascii="Times New Roman" w:hAnsi="Times New Roman"/>
          <w:sz w:val="20"/>
        </w:rPr>
        <w:t>Judicial Council</w:t>
      </w:r>
      <w:r w:rsidRPr="000B6EBD">
        <w:rPr>
          <w:rFonts w:ascii="Times New Roman" w:hAnsi="Times New Roman"/>
          <w:sz w:val="20"/>
        </w:rPr>
        <w:t xml:space="preserve"> property, by any entity or person that has supplied material or services for a Project, or financing for any supplied materials, CMR and CMR’s payment bond surety (“Payment Bond Surety”), at CMR’s and/or Payment Bond Surety’s own expense, shall promptly take any and all action necessary to cause any such stop payment notice or a Claim based on a lien or a  stop payment notice to be released or discharged immediately.  If the CMR fails to furnish to the </w:t>
      </w:r>
      <w:r w:rsidR="008F364F" w:rsidRPr="000B6EBD">
        <w:rPr>
          <w:rFonts w:ascii="Times New Roman" w:hAnsi="Times New Roman"/>
          <w:sz w:val="20"/>
        </w:rPr>
        <w:t>Judicial Council</w:t>
      </w:r>
      <w:r w:rsidRPr="000B6EBD">
        <w:rPr>
          <w:rFonts w:ascii="Times New Roman" w:hAnsi="Times New Roman"/>
          <w:sz w:val="20"/>
        </w:rPr>
        <w:t xml:space="preserve">, within thirty (30) days after demand by the </w:t>
      </w:r>
      <w:r w:rsidR="008F364F" w:rsidRPr="000B6EBD">
        <w:rPr>
          <w:rFonts w:ascii="Times New Roman" w:hAnsi="Times New Roman"/>
          <w:sz w:val="20"/>
        </w:rPr>
        <w:t>Judicial Council</w:t>
      </w:r>
      <w:r w:rsidRPr="000B6EBD">
        <w:rPr>
          <w:rFonts w:ascii="Times New Roman" w:hAnsi="Times New Roman"/>
          <w:sz w:val="20"/>
        </w:rPr>
        <w:t xml:space="preserve">, satisfactory evidence that a lien or a Claim based on a stop payment notice has been so released, discharged, or secured, the </w:t>
      </w:r>
      <w:r w:rsidR="008F364F" w:rsidRPr="000B6EBD">
        <w:rPr>
          <w:rFonts w:ascii="Times New Roman" w:hAnsi="Times New Roman"/>
          <w:sz w:val="20"/>
        </w:rPr>
        <w:t>Judicial Council</w:t>
      </w:r>
      <w:r w:rsidRPr="000B6EBD">
        <w:rPr>
          <w:rFonts w:ascii="Times New Roman" w:hAnsi="Times New Roman"/>
          <w:sz w:val="20"/>
        </w:rPr>
        <w:t xml:space="preserve"> may discharge such indebtedness and deduct the amount required therefore, together with any and all losses, costs, damages, and attorney fees and expense incurred or suffered by the </w:t>
      </w:r>
      <w:r w:rsidR="008F364F" w:rsidRPr="000B6EBD">
        <w:rPr>
          <w:rFonts w:ascii="Times New Roman" w:hAnsi="Times New Roman"/>
          <w:sz w:val="20"/>
        </w:rPr>
        <w:t>Judicial Council</w:t>
      </w:r>
      <w:r w:rsidRPr="000B6EBD">
        <w:rPr>
          <w:rFonts w:ascii="Times New Roman" w:hAnsi="Times New Roman"/>
          <w:sz w:val="20"/>
        </w:rPr>
        <w:t xml:space="preserve"> from any sum payable to CMR under the Contract.</w:t>
      </w:r>
    </w:p>
    <w:p w:rsidR="00DB46B3" w:rsidRPr="000B6EBD" w:rsidRDefault="00DB46B3" w:rsidP="00DB46B3">
      <w:pPr>
        <w:pStyle w:val="ListParagraph"/>
        <w:widowControl w:val="0"/>
        <w:spacing w:after="160" w:line="259" w:lineRule="auto"/>
        <w:ind w:left="1080"/>
        <w:contextualSpacing/>
        <w:rPr>
          <w:rFonts w:ascii="Times New Roman" w:hAnsi="Times New Roman"/>
          <w:spacing w:val="-2"/>
          <w:sz w:val="20"/>
        </w:rPr>
      </w:pPr>
    </w:p>
    <w:p w:rsidR="005A64B2"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ASSIGNMENT OF CONTRACT FUNDS. </w:t>
      </w:r>
      <w:r w:rsidR="00F76211"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16" w:name="_Toc368061996"/>
      <w:bookmarkStart w:id="417" w:name="_Toc368062109"/>
      <w:bookmarkStart w:id="418" w:name="_Toc412467307"/>
      <w:bookmarkStart w:id="419" w:name="_Toc411516770"/>
      <w:r w:rsidR="00843CC9" w:rsidRPr="000B6EBD">
        <w:rPr>
          <w:rFonts w:ascii="Times New Roman" w:hAnsi="Times New Roman"/>
          <w:b/>
          <w:sz w:val="20"/>
        </w:rPr>
        <w:instrText>8.10 ASSIGNMENT</w:instrText>
      </w:r>
      <w:r w:rsidR="0074187D" w:rsidRPr="000B6EBD">
        <w:rPr>
          <w:rFonts w:ascii="Times New Roman" w:hAnsi="Times New Roman"/>
          <w:b/>
          <w:sz w:val="20"/>
        </w:rPr>
        <w:instrText xml:space="preserve"> OF CONTRACT FUNDS</w:instrText>
      </w:r>
      <w:bookmarkEnd w:id="416"/>
      <w:bookmarkEnd w:id="417"/>
      <w:bookmarkEnd w:id="418"/>
      <w:bookmarkEnd w:id="419"/>
      <w:r w:rsidR="0074187D"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CMR may assign moneys due or to become due under the Contract, through an amendment to the Contract.  Any assignment of moneys earned by the CMR shall be subject to proper retention in favor of the </w:t>
      </w:r>
      <w:r w:rsidR="008F364F" w:rsidRPr="000B6EBD">
        <w:rPr>
          <w:rFonts w:ascii="Times New Roman" w:hAnsi="Times New Roman"/>
          <w:sz w:val="20"/>
        </w:rPr>
        <w:t>Judicial Council</w:t>
      </w:r>
      <w:r w:rsidRPr="000B6EBD">
        <w:rPr>
          <w:rFonts w:ascii="Times New Roman" w:hAnsi="Times New Roman"/>
          <w:sz w:val="20"/>
        </w:rPr>
        <w:t xml:space="preserve"> and to all deductions provided for in the Contract.  All moneys withheld, whether assigned or not, are subject to being used by the </w:t>
      </w:r>
      <w:r w:rsidR="008F364F" w:rsidRPr="000B6EBD">
        <w:rPr>
          <w:rFonts w:ascii="Times New Roman" w:hAnsi="Times New Roman"/>
          <w:sz w:val="20"/>
        </w:rPr>
        <w:t>Judicial Council</w:t>
      </w:r>
      <w:r w:rsidRPr="000B6EBD">
        <w:rPr>
          <w:rFonts w:ascii="Times New Roman" w:hAnsi="Times New Roman"/>
          <w:sz w:val="20"/>
        </w:rPr>
        <w:t xml:space="preserve"> to the extent permitted by law, for the Completion of the Work in the event that the CMR is in default of the Contract.</w:t>
      </w:r>
    </w:p>
    <w:p w:rsidR="00DB46B3" w:rsidRPr="000B6EBD" w:rsidRDefault="00DB46B3" w:rsidP="00DB46B3">
      <w:pPr>
        <w:pStyle w:val="ListParagraph"/>
        <w:rPr>
          <w:rFonts w:ascii="Times New Roman" w:hAnsi="Times New Roman"/>
          <w:spacing w:val="-2"/>
          <w:sz w:val="20"/>
        </w:rPr>
      </w:pPr>
    </w:p>
    <w:p w:rsidR="0091544E"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OCCUPANCY BY THE </w:t>
      </w:r>
      <w:r w:rsidR="00040B6E" w:rsidRPr="000B6EBD">
        <w:rPr>
          <w:rFonts w:ascii="Times New Roman" w:hAnsi="Times New Roman"/>
          <w:b/>
          <w:sz w:val="20"/>
        </w:rPr>
        <w:t xml:space="preserve">JUDICIAL COUNCIL </w:t>
      </w:r>
      <w:r w:rsidRPr="000B6EBD">
        <w:rPr>
          <w:rFonts w:ascii="Times New Roman" w:hAnsi="Times New Roman"/>
          <w:b/>
          <w:sz w:val="20"/>
        </w:rPr>
        <w:t>PRIOR TO COMPLETION OF THE WORK</w:t>
      </w:r>
      <w:r w:rsidR="00F06E34" w:rsidRPr="000B6EBD">
        <w:rPr>
          <w:rFonts w:ascii="Times New Roman" w:hAnsi="Times New Roman"/>
          <w:b/>
          <w:sz w:val="20"/>
        </w:rPr>
        <w:t xml:space="preserve"> </w:t>
      </w:r>
      <w:r w:rsidR="00F76211"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20" w:name="_Toc368061997"/>
      <w:bookmarkStart w:id="421" w:name="_Toc368062110"/>
      <w:bookmarkStart w:id="422" w:name="_Toc412467308"/>
      <w:bookmarkStart w:id="423" w:name="_Toc411516771"/>
      <w:r w:rsidR="0074187D" w:rsidRPr="000B6EBD">
        <w:rPr>
          <w:rFonts w:ascii="Times New Roman" w:hAnsi="Times New Roman"/>
          <w:b/>
          <w:sz w:val="20"/>
        </w:rPr>
        <w:instrText xml:space="preserve">8.11  OCCUPANCY BY THE </w:instrText>
      </w:r>
      <w:r w:rsidR="00040B6E" w:rsidRPr="000B6EBD">
        <w:rPr>
          <w:rFonts w:ascii="Times New Roman" w:hAnsi="Times New Roman"/>
          <w:b/>
          <w:sz w:val="20"/>
        </w:rPr>
        <w:instrText xml:space="preserve">JUDICIAL COUNCIL </w:instrText>
      </w:r>
      <w:r w:rsidR="0074187D" w:rsidRPr="000B6EBD">
        <w:rPr>
          <w:rFonts w:ascii="Times New Roman" w:hAnsi="Times New Roman"/>
          <w:b/>
          <w:sz w:val="20"/>
        </w:rPr>
        <w:instrText>PRIOR TO COMPLETION OF THE WORK</w:instrText>
      </w:r>
      <w:bookmarkEnd w:id="420"/>
      <w:bookmarkEnd w:id="421"/>
      <w:bookmarkEnd w:id="422"/>
      <w:bookmarkEnd w:id="423"/>
      <w:r w:rsidR="0074187D"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reserves the right to occupy </w:t>
      </w:r>
      <w:r w:rsidR="009B41A2" w:rsidRPr="000B6EBD">
        <w:rPr>
          <w:rFonts w:ascii="Times New Roman" w:hAnsi="Times New Roman"/>
          <w:sz w:val="20"/>
        </w:rPr>
        <w:t xml:space="preserve">and allow the Court to occupy </w:t>
      </w:r>
      <w:r w:rsidRPr="000B6EBD">
        <w:rPr>
          <w:rFonts w:ascii="Times New Roman" w:hAnsi="Times New Roman"/>
          <w:sz w:val="20"/>
        </w:rPr>
        <w:t>all or any part of the Project prior to Completion of the Work, upon written notice.</w:t>
      </w:r>
    </w:p>
    <w:p w:rsidR="00DB46B3" w:rsidRPr="000B6EBD" w:rsidRDefault="00DB46B3" w:rsidP="00DB46B3">
      <w:pPr>
        <w:pStyle w:val="ListParagraph"/>
        <w:widowControl w:val="0"/>
        <w:spacing w:after="160" w:line="259" w:lineRule="auto"/>
        <w:ind w:left="1440"/>
        <w:contextualSpacing/>
        <w:rPr>
          <w:rFonts w:ascii="Times New Roman" w:hAnsi="Times New Roman"/>
          <w:spacing w:val="-2"/>
          <w:sz w:val="20"/>
        </w:rPr>
      </w:pPr>
    </w:p>
    <w:p w:rsidR="00397516"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397516" w:rsidRPr="000B6EBD">
        <w:rPr>
          <w:rFonts w:ascii="Times New Roman" w:hAnsi="Times New Roman"/>
          <w:sz w:val="20"/>
        </w:rPr>
        <w:t xml:space="preserve">following conditions shall be satisfied prior to the </w:t>
      </w:r>
      <w:r w:rsidR="008F364F" w:rsidRPr="000B6EBD">
        <w:rPr>
          <w:rFonts w:ascii="Times New Roman" w:hAnsi="Times New Roman"/>
          <w:sz w:val="20"/>
        </w:rPr>
        <w:t>Judicial Council</w:t>
      </w:r>
      <w:r w:rsidR="00397516" w:rsidRPr="000B6EBD">
        <w:rPr>
          <w:rFonts w:ascii="Times New Roman" w:hAnsi="Times New Roman"/>
          <w:sz w:val="20"/>
        </w:rPr>
        <w:t xml:space="preserve"> and/or Court occupying all or any part of the Project prior to Completion of the Work:</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Ready for Use</w:t>
      </w:r>
      <w:r w:rsidRPr="000B6EBD">
        <w:rPr>
          <w:rFonts w:ascii="Times New Roman" w:hAnsi="Times New Roman"/>
          <w:sz w:val="20"/>
        </w:rPr>
        <w:t>. The Project in its entirety</w:t>
      </w:r>
      <w:r w:rsidR="00CA5502" w:rsidRPr="000B6EBD">
        <w:rPr>
          <w:rFonts w:ascii="Times New Roman" w:hAnsi="Times New Roman"/>
          <w:sz w:val="20"/>
        </w:rPr>
        <w:t xml:space="preserve"> or partially, as applicable,</w:t>
      </w:r>
      <w:r w:rsidRPr="000B6EBD">
        <w:rPr>
          <w:rFonts w:ascii="Times New Roman" w:hAnsi="Times New Roman"/>
          <w:sz w:val="20"/>
        </w:rPr>
        <w:t xml:space="preserve"> is ready for use for the purposes of normal courtroom and court office operations, except for Punch List Items;</w:t>
      </w:r>
    </w:p>
    <w:p w:rsidR="00DB46B3" w:rsidRPr="000B6EBD" w:rsidRDefault="00DB46B3" w:rsidP="00DB46B3">
      <w:pPr>
        <w:pStyle w:val="ListParagraph"/>
        <w:widowControl w:val="0"/>
        <w:spacing w:after="160" w:line="259" w:lineRule="auto"/>
        <w:ind w:left="2520"/>
        <w:contextualSpacing/>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Architect Letter</w:t>
      </w:r>
      <w:r w:rsidRPr="000B6EBD">
        <w:rPr>
          <w:rFonts w:ascii="Times New Roman" w:hAnsi="Times New Roman"/>
          <w:sz w:val="20"/>
        </w:rPr>
        <w:t xml:space="preserve">. The Architect has issued a letter of confirmation to the </w:t>
      </w:r>
      <w:r w:rsidR="008F364F" w:rsidRPr="000B6EBD">
        <w:rPr>
          <w:rFonts w:ascii="Times New Roman" w:hAnsi="Times New Roman"/>
          <w:sz w:val="20"/>
        </w:rPr>
        <w:t>Judicial Council</w:t>
      </w:r>
      <w:r w:rsidRPr="000B6EBD">
        <w:rPr>
          <w:rFonts w:ascii="Times New Roman" w:hAnsi="Times New Roman"/>
          <w:sz w:val="20"/>
        </w:rPr>
        <w:t xml:space="preserve"> indicating that building and systems at the Project are ready for use, except for Punch List Items, and to the best of its knowledge have been built in accordance with this Agreement;</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No Encumbrances</w:t>
      </w:r>
      <w:r w:rsidRPr="000B6EBD">
        <w:rPr>
          <w:rFonts w:ascii="Times New Roman" w:hAnsi="Times New Roman"/>
          <w:sz w:val="20"/>
        </w:rPr>
        <w:t>. There are no encumbrances registered or recorded on the Site or any part of the Project;</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Successful Commissioning.</w:t>
      </w:r>
      <w:r w:rsidRPr="000B6EBD">
        <w:rPr>
          <w:rFonts w:ascii="Times New Roman" w:hAnsi="Times New Roman"/>
          <w:sz w:val="20"/>
        </w:rPr>
        <w:t xml:space="preserve"> The CMR has completed Commissioning the Project in accordance with the Commissioning Plan, and the Commissioning Tests have been successfully performed and satisfied (subject to such Commissioning which is identified in the Commissioning Plan to be conducted after </w:t>
      </w:r>
      <w:r w:rsidR="00CA5502" w:rsidRPr="000B6EBD">
        <w:rPr>
          <w:rFonts w:ascii="Times New Roman" w:hAnsi="Times New Roman"/>
          <w:sz w:val="20"/>
        </w:rPr>
        <w:t>occupancy</w:t>
      </w:r>
      <w:r w:rsidRPr="000B6EBD">
        <w:rPr>
          <w:rFonts w:ascii="Times New Roman" w:hAnsi="Times New Roman"/>
          <w:sz w:val="20"/>
        </w:rPr>
        <w:t>);</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Certificate of Occupancy</w:t>
      </w:r>
      <w:r w:rsidRPr="000B6EBD">
        <w:rPr>
          <w:rFonts w:ascii="Times New Roman" w:hAnsi="Times New Roman"/>
          <w:sz w:val="20"/>
        </w:rPr>
        <w:t>. A temporary or final certificate of occupancy has been issued for the Project by the California State Fire Marshal;</w:t>
      </w:r>
    </w:p>
    <w:p w:rsidR="00DB46B3" w:rsidRPr="000B6EBD" w:rsidRDefault="00DB46B3" w:rsidP="00DB46B3">
      <w:pPr>
        <w:pStyle w:val="ListParagraph"/>
        <w:rPr>
          <w:rFonts w:ascii="Times New Roman" w:hAnsi="Times New Roman"/>
          <w:spacing w:val="-2"/>
          <w:sz w:val="20"/>
        </w:rPr>
      </w:pPr>
    </w:p>
    <w:p w:rsidR="00397516" w:rsidRPr="000B6EBD" w:rsidRDefault="00ED6BE8"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Construction Supervisor/Inspector.  </w:t>
      </w:r>
      <w:r w:rsidR="00397516" w:rsidRPr="000B6EBD">
        <w:rPr>
          <w:rFonts w:ascii="Times New Roman" w:hAnsi="Times New Roman"/>
          <w:sz w:val="20"/>
        </w:rPr>
        <w:t xml:space="preserve">The Construction Supervisor/Inspector has issued its final verified report. </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Governmental Agency Confirmations</w:t>
      </w:r>
      <w:r w:rsidRPr="000B6EBD">
        <w:rPr>
          <w:rFonts w:ascii="Times New Roman" w:hAnsi="Times New Roman"/>
          <w:sz w:val="20"/>
        </w:rPr>
        <w:t>. All other governmental agencies having jurisdiction have confirmed (and issued all pertinent governmental approvals or other documents in respect thereof) that the building and structures on the site are ready for occupancy;</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w:t>
      </w:r>
      <w:r w:rsidRPr="000B6EBD">
        <w:rPr>
          <w:rFonts w:ascii="Times New Roman" w:hAnsi="Times New Roman"/>
          <w:b/>
          <w:sz w:val="20"/>
        </w:rPr>
        <w:t>Ready for Use</w:t>
      </w:r>
      <w:r w:rsidRPr="000B6EBD">
        <w:rPr>
          <w:rFonts w:ascii="Times New Roman" w:hAnsi="Times New Roman"/>
          <w:sz w:val="20"/>
        </w:rPr>
        <w:t>”. For purposes of this section, in determining whether the Project or project equipment are “ready for use,” the following factors shall be taken into account:</w:t>
      </w:r>
    </w:p>
    <w:p w:rsidR="00DB46B3" w:rsidRPr="000B6EBD" w:rsidRDefault="00DB46B3" w:rsidP="00DB46B3">
      <w:pPr>
        <w:pStyle w:val="ListParagraph"/>
        <w:widowControl w:val="0"/>
        <w:spacing w:after="160" w:line="259" w:lineRule="auto"/>
        <w:ind w:left="1440"/>
        <w:contextualSpacing/>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requirements of this Agreement;</w:t>
      </w:r>
    </w:p>
    <w:p w:rsidR="00DB46B3" w:rsidRPr="000B6EBD" w:rsidRDefault="00DB46B3" w:rsidP="00DB46B3">
      <w:pPr>
        <w:pStyle w:val="ListParagraph"/>
        <w:widowControl w:val="0"/>
        <w:spacing w:after="160" w:line="259" w:lineRule="auto"/>
        <w:ind w:left="2520"/>
        <w:contextualSpacing/>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ability of public to access the Project, and the risk of injury to members of the public and all project users;</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security systems set forth in the Contract Documents are operational;</w:t>
      </w:r>
    </w:p>
    <w:p w:rsidR="00DB46B3" w:rsidRPr="000B6EBD" w:rsidRDefault="00DB46B3" w:rsidP="00DB46B3">
      <w:pPr>
        <w:pStyle w:val="ListParagraph"/>
        <w:rPr>
          <w:rFonts w:ascii="Times New Roman" w:hAnsi="Times New Roman"/>
          <w:spacing w:val="-2"/>
          <w:sz w:val="20"/>
        </w:rPr>
      </w:pPr>
    </w:p>
    <w:p w:rsidR="00397516" w:rsidRPr="000B6EBD" w:rsidRDefault="0023040E" w:rsidP="00591160">
      <w:pPr>
        <w:pStyle w:val="ListParagraph"/>
        <w:widowControl w:val="0"/>
        <w:numPr>
          <w:ilvl w:val="3"/>
          <w:numId w:val="69"/>
        </w:numPr>
        <w:spacing w:after="160" w:line="259" w:lineRule="auto"/>
        <w:contextualSpacing/>
        <w:rPr>
          <w:rFonts w:ascii="Times New Roman" w:hAnsi="Times New Roman"/>
          <w:spacing w:val="-2"/>
          <w:sz w:val="20"/>
        </w:rPr>
      </w:pPr>
      <w:r>
        <w:rPr>
          <w:rFonts w:ascii="Times New Roman" w:hAnsi="Times New Roman"/>
          <w:sz w:val="20"/>
        </w:rPr>
        <w:t>ddd</w:t>
      </w:r>
      <w:r w:rsidR="00397516" w:rsidRPr="000B6EBD">
        <w:rPr>
          <w:rFonts w:ascii="Times New Roman" w:hAnsi="Times New Roman"/>
          <w:sz w:val="20"/>
        </w:rPr>
        <w:t>Any apparent hazard or nuisance;</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need to conduct court operations in a reasonably quiet and stable environment free from, dust, chemical, smoke and other health and safety concerns;</w:t>
      </w:r>
    </w:p>
    <w:p w:rsidR="00251C9D" w:rsidRPr="000B6EBD" w:rsidRDefault="00251C9D" w:rsidP="00251C9D">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proper installation and functionality of all project equipment; and</w:t>
      </w:r>
    </w:p>
    <w:p w:rsidR="00251C9D" w:rsidRPr="000B6EBD" w:rsidRDefault="00251C9D" w:rsidP="00251C9D">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Such other functional requirements and considerations as a reasonable person of ordinary prudence would take into account if asked to decide whether the Project is suitable for the commencement of court proceedings, all so that, subject to the Punch List Items, the Project in its entirety is ready to use for the purposes of normal courtroom and court office operations.</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w:t>
      </w:r>
      <w:r w:rsidR="008F364F" w:rsidRPr="000B6EBD">
        <w:rPr>
          <w:rFonts w:ascii="Times New Roman" w:hAnsi="Times New Roman"/>
          <w:sz w:val="20"/>
        </w:rPr>
        <w:t>Judicial Council</w:t>
      </w:r>
      <w:r w:rsidRPr="000B6EBD">
        <w:rPr>
          <w:rFonts w:ascii="Times New Roman" w:hAnsi="Times New Roman"/>
          <w:sz w:val="20"/>
        </w:rPr>
        <w:t xml:space="preserve"> chooses to take occupancy, the </w:t>
      </w:r>
      <w:r w:rsidR="008F364F" w:rsidRPr="000B6EBD">
        <w:rPr>
          <w:rFonts w:ascii="Times New Roman" w:hAnsi="Times New Roman"/>
          <w:sz w:val="20"/>
        </w:rPr>
        <w:t>Judicial Council</w:t>
      </w:r>
      <w:r w:rsidRPr="000B6EBD">
        <w:rPr>
          <w:rFonts w:ascii="Times New Roman" w:hAnsi="Times New Roman"/>
          <w:sz w:val="20"/>
        </w:rPr>
        <w:t xml:space="preserve"> and the CMR shall </w:t>
      </w:r>
      <w:r w:rsidR="00161DC4" w:rsidRPr="000B6EBD">
        <w:rPr>
          <w:rFonts w:ascii="Times New Roman" w:hAnsi="Times New Roman"/>
          <w:sz w:val="20"/>
        </w:rPr>
        <w:t>establish by Change Order</w:t>
      </w:r>
      <w:r w:rsidR="002A57AE" w:rsidRPr="000B6EBD">
        <w:rPr>
          <w:rFonts w:ascii="Times New Roman" w:hAnsi="Times New Roman"/>
          <w:sz w:val="20"/>
        </w:rPr>
        <w:t>, prior to taking occupancy,</w:t>
      </w:r>
      <w:r w:rsidRPr="000B6EBD">
        <w:rPr>
          <w:rFonts w:ascii="Times New Roman" w:hAnsi="Times New Roman"/>
          <w:sz w:val="20"/>
        </w:rPr>
        <w:t xml:space="preserve"> to the responsibilities assigned to each of them for payments, security, maintenance, heat, utilities, damage to the Project, insurance, the period for correction of the Work, and the commencement of warranties required by the Contract.  Any Dispute as to responsibilities shall be resolved pursuant to the Disputes and Claims provisions herein, with the added provision that during the Dispute process, the </w:t>
      </w:r>
      <w:r w:rsidR="008F364F" w:rsidRPr="000B6EBD">
        <w:rPr>
          <w:rFonts w:ascii="Times New Roman" w:hAnsi="Times New Roman"/>
          <w:sz w:val="20"/>
        </w:rPr>
        <w:t>Judicial Council</w:t>
      </w:r>
      <w:r w:rsidRPr="000B6EBD">
        <w:rPr>
          <w:rFonts w:ascii="Times New Roman" w:hAnsi="Times New Roman"/>
          <w:sz w:val="20"/>
        </w:rPr>
        <w:t xml:space="preserve"> shall have the right to occupancy of any portion of the Project that it needs or </w:t>
      </w:r>
      <w:r w:rsidR="00161DC4" w:rsidRPr="000B6EBD">
        <w:rPr>
          <w:rFonts w:ascii="Times New Roman" w:hAnsi="Times New Roman"/>
          <w:sz w:val="20"/>
        </w:rPr>
        <w:t>intends</w:t>
      </w:r>
      <w:r w:rsidRPr="000B6EBD">
        <w:rPr>
          <w:rFonts w:ascii="Times New Roman" w:hAnsi="Times New Roman"/>
          <w:sz w:val="20"/>
        </w:rPr>
        <w:t xml:space="preserve"> to use.  Immediately prior to </w:t>
      </w:r>
      <w:r w:rsidR="000611A4" w:rsidRPr="000B6EBD">
        <w:rPr>
          <w:rFonts w:ascii="Times New Roman" w:hAnsi="Times New Roman"/>
          <w:sz w:val="20"/>
        </w:rPr>
        <w:t xml:space="preserve">any </w:t>
      </w:r>
      <w:r w:rsidRPr="000B6EBD">
        <w:rPr>
          <w:rFonts w:ascii="Times New Roman" w:hAnsi="Times New Roman"/>
          <w:sz w:val="20"/>
        </w:rPr>
        <w:t xml:space="preserve">occupancy of the Project, the </w:t>
      </w:r>
      <w:r w:rsidR="008F364F" w:rsidRPr="000B6EBD">
        <w:rPr>
          <w:rFonts w:ascii="Times New Roman" w:hAnsi="Times New Roman"/>
          <w:sz w:val="20"/>
        </w:rPr>
        <w:t>Judicial Council</w:t>
      </w:r>
      <w:r w:rsidRPr="000B6EBD">
        <w:rPr>
          <w:rFonts w:ascii="Times New Roman" w:hAnsi="Times New Roman"/>
          <w:sz w:val="20"/>
        </w:rPr>
        <w:t xml:space="preserve"> and the CMR shall jointly inspect the area to be occupied or portion of the Project to be used in order to determine and record the condition of the Work.  </w:t>
      </w:r>
    </w:p>
    <w:p w:rsidR="00251C9D" w:rsidRPr="000B6EBD" w:rsidRDefault="00251C9D" w:rsidP="00251C9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’s</w:t>
      </w:r>
      <w:r w:rsidR="00150A81" w:rsidRPr="000B6EBD">
        <w:rPr>
          <w:rFonts w:ascii="Times New Roman" w:hAnsi="Times New Roman"/>
          <w:sz w:val="20"/>
        </w:rPr>
        <w:t xml:space="preserve"> </w:t>
      </w:r>
      <w:r w:rsidR="00397516" w:rsidRPr="000B6EBD">
        <w:rPr>
          <w:rFonts w:ascii="Times New Roman" w:hAnsi="Times New Roman"/>
          <w:sz w:val="20"/>
        </w:rPr>
        <w:t>and/or Court’s</w:t>
      </w:r>
      <w:r w:rsidRPr="000B6EBD">
        <w:rPr>
          <w:rFonts w:ascii="Times New Roman" w:hAnsi="Times New Roman"/>
          <w:sz w:val="20"/>
        </w:rPr>
        <w:t xml:space="preserve"> occupancy does not constitute Completion of the Work or Acceptance of the Work by the </w:t>
      </w:r>
      <w:r w:rsidR="008F364F" w:rsidRPr="000B6EBD">
        <w:rPr>
          <w:rFonts w:ascii="Times New Roman" w:hAnsi="Times New Roman"/>
          <w:sz w:val="20"/>
        </w:rPr>
        <w:t>Judicial Council</w:t>
      </w:r>
      <w:r w:rsidRPr="000B6EBD">
        <w:rPr>
          <w:rFonts w:ascii="Times New Roman" w:hAnsi="Times New Roman"/>
          <w:sz w:val="20"/>
        </w:rPr>
        <w:t xml:space="preserve">, or any portion of the Work, nor will it relieve the CMR of responsibility for correcting defective Work or materials found at any time before Acceptance of the Work, as set forth herein, or during the Guarantee period after the </w:t>
      </w:r>
      <w:r w:rsidR="008F364F" w:rsidRPr="000B6EBD">
        <w:rPr>
          <w:rFonts w:ascii="Times New Roman" w:hAnsi="Times New Roman"/>
          <w:sz w:val="20"/>
        </w:rPr>
        <w:t>Judicial Council</w:t>
      </w:r>
      <w:r w:rsidRPr="000B6EBD">
        <w:rPr>
          <w:rFonts w:ascii="Times New Roman" w:hAnsi="Times New Roman"/>
          <w:sz w:val="20"/>
        </w:rPr>
        <w:t xml:space="preserve">'s acceptance, as set forth in the Contract Documents. However, when the Project includes separate buildings, and one or more of the buildings is entirely occupied by the </w:t>
      </w:r>
      <w:r w:rsidR="008F364F" w:rsidRPr="000B6EBD">
        <w:rPr>
          <w:rFonts w:ascii="Times New Roman" w:hAnsi="Times New Roman"/>
          <w:sz w:val="20"/>
        </w:rPr>
        <w:t>Judicial Council</w:t>
      </w:r>
      <w:r w:rsidRPr="000B6EBD">
        <w:rPr>
          <w:rFonts w:ascii="Times New Roman" w:hAnsi="Times New Roman"/>
          <w:sz w:val="20"/>
        </w:rPr>
        <w:t xml:space="preserve">, then upon written request by the CMR and by written consent from the </w:t>
      </w:r>
      <w:r w:rsidR="008F364F" w:rsidRPr="000B6EBD">
        <w:rPr>
          <w:rFonts w:ascii="Times New Roman" w:hAnsi="Times New Roman"/>
          <w:sz w:val="20"/>
        </w:rPr>
        <w:t>Judicial Council</w:t>
      </w:r>
      <w:r w:rsidRPr="000B6EBD">
        <w:rPr>
          <w:rFonts w:ascii="Times New Roman" w:hAnsi="Times New Roman"/>
          <w:sz w:val="20"/>
        </w:rPr>
        <w:t xml:space="preserve">, the Guarantee period will commence to run from the date of the </w:t>
      </w:r>
      <w:r w:rsidR="008F364F" w:rsidRPr="000B6EBD">
        <w:rPr>
          <w:rFonts w:ascii="Times New Roman" w:hAnsi="Times New Roman"/>
          <w:sz w:val="20"/>
        </w:rPr>
        <w:t>Judicial Council</w:t>
      </w:r>
      <w:r w:rsidRPr="000B6EBD">
        <w:rPr>
          <w:rFonts w:ascii="Times New Roman" w:hAnsi="Times New Roman"/>
          <w:sz w:val="20"/>
        </w:rPr>
        <w:t xml:space="preserve">’s occupancy of such building or buildings.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lastRenderedPageBreak/>
        <w:t>ACCEPTANCE OF THE WORK</w:t>
      </w:r>
      <w:r w:rsidR="00F76211"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24" w:name="_Toc368061998"/>
      <w:bookmarkStart w:id="425" w:name="_Toc368062111"/>
      <w:bookmarkStart w:id="426" w:name="_Toc412467309"/>
      <w:bookmarkStart w:id="427" w:name="_Toc411516772"/>
      <w:r w:rsidR="0074187D" w:rsidRPr="000B6EBD">
        <w:rPr>
          <w:rFonts w:ascii="Times New Roman" w:hAnsi="Times New Roman"/>
          <w:b/>
          <w:sz w:val="20"/>
        </w:rPr>
        <w:instrText>8.12  ACCEPTANCE OF THE WORK</w:instrText>
      </w:r>
      <w:bookmarkEnd w:id="424"/>
      <w:bookmarkEnd w:id="425"/>
      <w:bookmarkEnd w:id="426"/>
      <w:bookmarkEnd w:id="427"/>
      <w:r w:rsidR="0074187D"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251C9D" w:rsidRPr="000B6EBD" w:rsidRDefault="00251C9D" w:rsidP="00251C9D">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When the CMR considers the Work complete, the CMR shall request a final inspection by the </w:t>
      </w:r>
      <w:r w:rsidR="008F364F" w:rsidRPr="000B6EBD">
        <w:rPr>
          <w:rFonts w:ascii="Times New Roman" w:hAnsi="Times New Roman"/>
          <w:sz w:val="20"/>
        </w:rPr>
        <w:t>Judicial Council</w:t>
      </w:r>
      <w:r w:rsidRPr="000B6EBD">
        <w:rPr>
          <w:rFonts w:ascii="Times New Roman" w:hAnsi="Times New Roman"/>
          <w:sz w:val="20"/>
        </w:rPr>
        <w:t>.</w:t>
      </w:r>
    </w:p>
    <w:p w:rsidR="00251C9D" w:rsidRPr="000B6EBD" w:rsidRDefault="00251C9D" w:rsidP="00251C9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will conduct a final inspection within fourteen (14) days of receipt of written request from the CMR for final inspection.</w:t>
      </w:r>
    </w:p>
    <w:p w:rsidR="00251C9D" w:rsidRPr="000B6EBD" w:rsidRDefault="00251C9D" w:rsidP="00251C9D">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after the inspection, the </w:t>
      </w:r>
      <w:r w:rsidR="008F364F" w:rsidRPr="000B6EBD">
        <w:rPr>
          <w:rFonts w:ascii="Times New Roman" w:hAnsi="Times New Roman"/>
          <w:sz w:val="20"/>
        </w:rPr>
        <w:t>Judicial Council</w:t>
      </w:r>
      <w:r w:rsidRPr="000B6EBD">
        <w:rPr>
          <w:rFonts w:ascii="Times New Roman" w:hAnsi="Times New Roman"/>
          <w:sz w:val="20"/>
        </w:rPr>
        <w:t xml:space="preserve"> determines that the Work is complete, the </w:t>
      </w:r>
      <w:r w:rsidR="008F364F" w:rsidRPr="000B6EBD">
        <w:rPr>
          <w:rFonts w:ascii="Times New Roman" w:hAnsi="Times New Roman"/>
          <w:sz w:val="20"/>
        </w:rPr>
        <w:t>Judicial Council</w:t>
      </w:r>
      <w:r w:rsidRPr="000B6EBD">
        <w:rPr>
          <w:rFonts w:ascii="Times New Roman" w:hAnsi="Times New Roman"/>
          <w:sz w:val="20"/>
        </w:rPr>
        <w:t xml:space="preserve"> will recommend that the Director accept the Work</w:t>
      </w:r>
      <w:r w:rsidR="00F5448D" w:rsidRPr="004A184F">
        <w:rPr>
          <w:rFonts w:ascii="Times New Roman" w:hAnsi="Times New Roman"/>
          <w:sz w:val="20"/>
        </w:rPr>
        <w:t>.</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Upon Acceptance of the Work by the Director:</w:t>
      </w:r>
    </w:p>
    <w:p w:rsidR="00251C9D" w:rsidRPr="000B6EBD" w:rsidRDefault="00251C9D" w:rsidP="00251C9D">
      <w:pPr>
        <w:pStyle w:val="ListParagraph"/>
        <w:rPr>
          <w:rFonts w:ascii="Times New Roman" w:hAnsi="Times New Roman"/>
          <w:spacing w:val="-2"/>
          <w:sz w:val="20"/>
        </w:rPr>
      </w:pPr>
    </w:p>
    <w:p w:rsidR="002A1273" w:rsidRPr="000B6EBD" w:rsidRDefault="00150A81"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The</w:t>
      </w:r>
      <w:r w:rsidR="00E46846" w:rsidRPr="000B6EBD">
        <w:rPr>
          <w:rFonts w:ascii="Times New Roman" w:hAnsi="Times New Roman"/>
          <w:sz w:val="20"/>
        </w:rPr>
        <w:t xml:space="preserve"> Retention held by the </w:t>
      </w:r>
      <w:r w:rsidR="008F364F" w:rsidRPr="000B6EBD">
        <w:rPr>
          <w:rFonts w:ascii="Times New Roman" w:hAnsi="Times New Roman"/>
          <w:sz w:val="20"/>
        </w:rPr>
        <w:t>Judicial Council</w:t>
      </w:r>
      <w:r w:rsidR="00E46846" w:rsidRPr="000B6EBD">
        <w:rPr>
          <w:rFonts w:ascii="Times New Roman" w:hAnsi="Times New Roman"/>
          <w:sz w:val="20"/>
        </w:rPr>
        <w:t xml:space="preserve"> will be released</w:t>
      </w:r>
      <w:r w:rsidR="005A64B2" w:rsidRPr="000B6EBD">
        <w:rPr>
          <w:rFonts w:ascii="Times New Roman" w:hAnsi="Times New Roman"/>
          <w:sz w:val="20"/>
        </w:rPr>
        <w:t xml:space="preserve"> </w:t>
      </w:r>
      <w:r w:rsidR="00F32074" w:rsidRPr="000B6EBD">
        <w:rPr>
          <w:rFonts w:ascii="Times New Roman" w:hAnsi="Times New Roman"/>
          <w:sz w:val="20"/>
        </w:rPr>
        <w:t>as</w:t>
      </w:r>
      <w:r w:rsidR="005A64B2" w:rsidRPr="000B6EBD">
        <w:rPr>
          <w:rFonts w:ascii="Times New Roman" w:hAnsi="Times New Roman"/>
          <w:sz w:val="20"/>
        </w:rPr>
        <w:t xml:space="preserve"> provided herein,</w:t>
      </w:r>
      <w:r w:rsidR="00E46846" w:rsidRPr="000B6EBD">
        <w:rPr>
          <w:rFonts w:ascii="Times New Roman" w:hAnsi="Times New Roman"/>
          <w:sz w:val="20"/>
        </w:rPr>
        <w:t xml:space="preserve"> less any amounts that the </w:t>
      </w:r>
      <w:r w:rsidR="008F364F" w:rsidRPr="000B6EBD">
        <w:rPr>
          <w:rFonts w:ascii="Times New Roman" w:hAnsi="Times New Roman"/>
          <w:sz w:val="20"/>
        </w:rPr>
        <w:t>Judicial Council</w:t>
      </w:r>
      <w:r w:rsidR="00E46846" w:rsidRPr="000B6EBD">
        <w:rPr>
          <w:rFonts w:ascii="Times New Roman" w:hAnsi="Times New Roman"/>
          <w:sz w:val="20"/>
        </w:rPr>
        <w:t xml:space="preserve"> is permitted or required to withhold</w:t>
      </w:r>
      <w:r w:rsidR="005A64B2" w:rsidRPr="000B6EBD">
        <w:rPr>
          <w:rFonts w:ascii="Times New Roman" w:hAnsi="Times New Roman"/>
          <w:sz w:val="20"/>
        </w:rPr>
        <w:t xml:space="preserve">, </w:t>
      </w:r>
      <w:r w:rsidR="00E46846" w:rsidRPr="000B6EBD">
        <w:rPr>
          <w:rFonts w:ascii="Times New Roman" w:hAnsi="Times New Roman"/>
          <w:sz w:val="20"/>
        </w:rPr>
        <w:t>and as permitted under applicable statute, and</w:t>
      </w:r>
    </w:p>
    <w:p w:rsidR="00251C9D" w:rsidRPr="000B6EBD" w:rsidRDefault="00251C9D" w:rsidP="00251C9D">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CMR will be relieved of the duty of maintaining and protecting the Work</w:t>
      </w:r>
      <w:r w:rsidR="005A64B2" w:rsidRPr="000B6EBD">
        <w:rPr>
          <w:rFonts w:ascii="Times New Roman" w:hAnsi="Times New Roman"/>
          <w:sz w:val="20"/>
        </w:rPr>
        <w:t>, and</w:t>
      </w:r>
    </w:p>
    <w:p w:rsidR="00251C9D" w:rsidRPr="000B6EBD" w:rsidRDefault="00251C9D" w:rsidP="00251C9D">
      <w:pPr>
        <w:pStyle w:val="ListParagraph"/>
        <w:rPr>
          <w:rFonts w:ascii="Times New Roman" w:hAnsi="Times New Roman"/>
          <w:spacing w:val="-2"/>
          <w:sz w:val="20"/>
        </w:rPr>
      </w:pPr>
    </w:p>
    <w:p w:rsidR="002A1273" w:rsidRPr="000B6EBD" w:rsidRDefault="00161DC4"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Director will execute and authorize the recording of a Notice of </w:t>
      </w:r>
      <w:r w:rsidR="000611A4" w:rsidRPr="000B6EBD">
        <w:rPr>
          <w:rFonts w:ascii="Times New Roman" w:hAnsi="Times New Roman"/>
          <w:sz w:val="20"/>
        </w:rPr>
        <w:t>Completion</w:t>
      </w:r>
      <w:r w:rsidRPr="000B6EBD">
        <w:rPr>
          <w:rFonts w:ascii="Times New Roman" w:hAnsi="Times New Roman"/>
          <w:sz w:val="20"/>
        </w:rPr>
        <w:t xml:space="preserve"> in the County in which the Project is constructed.</w:t>
      </w:r>
    </w:p>
    <w:p w:rsidR="00251C9D" w:rsidRPr="000B6EBD" w:rsidRDefault="00251C9D" w:rsidP="00251C9D">
      <w:pPr>
        <w:pStyle w:val="ListParagraph"/>
        <w:rPr>
          <w:rFonts w:ascii="Times New Roman" w:hAnsi="Times New Roman"/>
          <w:spacing w:val="-2"/>
          <w:sz w:val="20"/>
        </w:rPr>
      </w:pPr>
    </w:p>
    <w:p w:rsidR="002A1273" w:rsidRPr="000B6EBD" w:rsidRDefault="00BE3D29"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color w:val="000000"/>
          <w:sz w:val="20"/>
        </w:rPr>
        <w:t>If</w:t>
      </w:r>
      <w:r w:rsidRPr="000B6EBD">
        <w:rPr>
          <w:rFonts w:ascii="Times New Roman" w:hAnsi="Times New Roman"/>
          <w:sz w:val="20"/>
        </w:rPr>
        <w:t xml:space="preserve"> the Judicial Council determines that the Work is not Complete, the CMR will be notified in writing of deficiencies or any incomplete work, and a punch list of such items shall be prepared ("Punch List").  After completing </w:t>
      </w:r>
      <w:r w:rsidR="004D626E" w:rsidRPr="000B6EBD">
        <w:rPr>
          <w:rFonts w:ascii="Times New Roman" w:hAnsi="Times New Roman"/>
          <w:sz w:val="20"/>
        </w:rPr>
        <w:t>all possible</w:t>
      </w:r>
      <w:r w:rsidRPr="000B6EBD">
        <w:rPr>
          <w:rFonts w:ascii="Times New Roman" w:hAnsi="Times New Roman"/>
          <w:sz w:val="20"/>
        </w:rPr>
        <w:t xml:space="preserve"> Punch List items, CMR shall again initiate the procedures for final inspection as set forth above for any completed Punch List items and the Work shall be considered complete when the Punch List items have been completed to the satisfaction of the Judicial Council</w:t>
      </w:r>
      <w:r w:rsidRPr="000B6EBD">
        <w:rPr>
          <w:rFonts w:ascii="Times New Roman" w:hAnsi="Times New Roman"/>
          <w:color w:val="000000"/>
          <w:sz w:val="20"/>
        </w:rPr>
        <w:t>.  However, upon the Director’s approval and the Surety’s written consent, w</w:t>
      </w:r>
      <w:r w:rsidRPr="000B6EBD">
        <w:rPr>
          <w:rFonts w:ascii="Times New Roman" w:hAnsi="Times New Roman"/>
          <w:sz w:val="20"/>
        </w:rPr>
        <w:t>ith respect to specific Punch List items, the Judicial Council may, prior to Acceptance, direct the CMR to complete the remaining Punch List items, pay the Retention and withhold one hundred and fifty percent (150%) of the value of the incomplete or deficient Punch List items and any statutory requirements for withholding (e.g. outstanding stop payment notices) and release the remainder of the Retentio</w:t>
      </w:r>
      <w:r w:rsidRPr="000B6EBD">
        <w:rPr>
          <w:rFonts w:ascii="Times New Roman" w:hAnsi="Times New Roman"/>
          <w:color w:val="000000"/>
          <w:sz w:val="20"/>
        </w:rPr>
        <w:t>n upon Acceptance</w:t>
      </w:r>
      <w:r w:rsidR="00E46846" w:rsidRPr="000B6EBD">
        <w:rPr>
          <w:rFonts w:ascii="Times New Roman" w:hAnsi="Times New Roman"/>
          <w:sz w:val="20"/>
        </w:rPr>
        <w:t xml:space="preserve">.  </w:t>
      </w:r>
    </w:p>
    <w:p w:rsidR="00251C9D" w:rsidRPr="000B6EBD" w:rsidRDefault="00251C9D" w:rsidP="00251C9D">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Determination by the </w:t>
      </w:r>
      <w:r w:rsidR="008F364F" w:rsidRPr="000B6EBD">
        <w:rPr>
          <w:rFonts w:ascii="Times New Roman" w:hAnsi="Times New Roman"/>
          <w:sz w:val="20"/>
        </w:rPr>
        <w:t>Judicial Council</w:t>
      </w:r>
      <w:r w:rsidRPr="000B6EBD">
        <w:rPr>
          <w:rFonts w:ascii="Times New Roman" w:hAnsi="Times New Roman"/>
          <w:sz w:val="20"/>
        </w:rPr>
        <w:t xml:space="preserve"> that the Work is </w:t>
      </w:r>
      <w:r w:rsidR="008D39DA" w:rsidRPr="000B6EBD">
        <w:rPr>
          <w:rFonts w:ascii="Times New Roman" w:hAnsi="Times New Roman"/>
          <w:sz w:val="20"/>
        </w:rPr>
        <w:t xml:space="preserve">Complete </w:t>
      </w:r>
      <w:r w:rsidRPr="000B6EBD">
        <w:rPr>
          <w:rFonts w:ascii="Times New Roman" w:hAnsi="Times New Roman"/>
          <w:sz w:val="20"/>
        </w:rPr>
        <w:t>or Acceptance of the Work will not bar any Claim against the CMR as permitted herein and by law.</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has thirty (30) days after receipt of the final statement to file a Claim with the </w:t>
      </w:r>
      <w:r w:rsidR="008F364F" w:rsidRPr="000B6EBD">
        <w:rPr>
          <w:rFonts w:ascii="Times New Roman" w:hAnsi="Times New Roman"/>
          <w:sz w:val="20"/>
        </w:rPr>
        <w:t>Judicial Council</w:t>
      </w:r>
      <w:r w:rsidRPr="000B6EBD">
        <w:rPr>
          <w:rFonts w:ascii="Times New Roman" w:hAnsi="Times New Roman"/>
          <w:sz w:val="20"/>
        </w:rPr>
        <w:t>.</w:t>
      </w:r>
    </w:p>
    <w:p w:rsidR="00251C9D" w:rsidRPr="000B6EBD" w:rsidRDefault="00251C9D" w:rsidP="00251C9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All Claims shall comply with the requirements of the Disputes and Claims provisions herein.</w:t>
      </w:r>
    </w:p>
    <w:p w:rsidR="00251C9D" w:rsidRPr="000B6EBD" w:rsidRDefault="00251C9D" w:rsidP="00251C9D">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Failure to file a Claim within the thirty (30) day period constitutes a failure to diligently pursue and exhaust the required administrative procedures set forth in the Contract.  Such failure shall constitute waiver of additional rights to compensation under the Contract or the right to request Equitable Adjustment.</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CMR does not file a Claim within the thirty (30) day period, the final payment issued by the </w:t>
      </w:r>
      <w:r w:rsidR="008F364F" w:rsidRPr="000B6EBD">
        <w:rPr>
          <w:rFonts w:ascii="Times New Roman" w:hAnsi="Times New Roman"/>
          <w:sz w:val="20"/>
        </w:rPr>
        <w:t>Judicial Council</w:t>
      </w:r>
      <w:r w:rsidRPr="000B6EBD">
        <w:rPr>
          <w:rFonts w:ascii="Times New Roman" w:hAnsi="Times New Roman"/>
          <w:sz w:val="20"/>
        </w:rPr>
        <w:t xml:space="preserve"> will be a complete and final settlement between the </w:t>
      </w:r>
      <w:r w:rsidR="008F364F" w:rsidRPr="000B6EBD">
        <w:rPr>
          <w:rFonts w:ascii="Times New Roman" w:hAnsi="Times New Roman"/>
          <w:sz w:val="20"/>
        </w:rPr>
        <w:t>Judicial Council</w:t>
      </w:r>
      <w:r w:rsidRPr="000B6EBD">
        <w:rPr>
          <w:rFonts w:ascii="Times New Roman" w:hAnsi="Times New Roman"/>
          <w:sz w:val="20"/>
        </w:rPr>
        <w:t xml:space="preserve"> and the CMR.</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FINAL PAYMENT</w:t>
      </w:r>
      <w:r w:rsidR="00F76211"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28" w:name="_Toc368061999"/>
      <w:bookmarkStart w:id="429" w:name="_Toc368062112"/>
      <w:bookmarkStart w:id="430" w:name="_Toc412467310"/>
      <w:bookmarkStart w:id="431" w:name="_Toc411516773"/>
      <w:r w:rsidR="0074187D" w:rsidRPr="000B6EBD">
        <w:rPr>
          <w:rFonts w:ascii="Times New Roman" w:hAnsi="Times New Roman"/>
          <w:b/>
          <w:sz w:val="20"/>
        </w:rPr>
        <w:instrText>8.13  FINAL PAYMENT</w:instrText>
      </w:r>
      <w:bookmarkEnd w:id="428"/>
      <w:bookmarkEnd w:id="429"/>
      <w:bookmarkEnd w:id="430"/>
      <w:bookmarkEnd w:id="431"/>
      <w:r w:rsidR="0074187D"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251C9D" w:rsidRPr="000B6EBD" w:rsidRDefault="00251C9D" w:rsidP="00251C9D">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After Acceptance of the Work, and upon receipt of final statement from the </w:t>
      </w:r>
      <w:r w:rsidR="008F364F" w:rsidRPr="000B6EBD">
        <w:rPr>
          <w:rFonts w:ascii="Times New Roman" w:hAnsi="Times New Roman"/>
          <w:sz w:val="20"/>
        </w:rPr>
        <w:t>Judicial Council</w:t>
      </w:r>
      <w:r w:rsidRPr="000B6EBD">
        <w:rPr>
          <w:rFonts w:ascii="Times New Roman" w:hAnsi="Times New Roman"/>
          <w:sz w:val="20"/>
        </w:rPr>
        <w:t xml:space="preserve">, CMR will invoice the </w:t>
      </w:r>
      <w:r w:rsidR="008F364F" w:rsidRPr="000B6EBD">
        <w:rPr>
          <w:rFonts w:ascii="Times New Roman" w:hAnsi="Times New Roman"/>
          <w:sz w:val="20"/>
        </w:rPr>
        <w:t>Judicial Council</w:t>
      </w:r>
      <w:r w:rsidRPr="000B6EBD">
        <w:rPr>
          <w:rFonts w:ascii="Times New Roman" w:hAnsi="Times New Roman"/>
          <w:sz w:val="20"/>
        </w:rPr>
        <w:t xml:space="preserve"> for any sum due the CMR including Retention.</w:t>
      </w:r>
    </w:p>
    <w:p w:rsidR="00251C9D" w:rsidRPr="000B6EBD" w:rsidRDefault="00251C9D" w:rsidP="00251C9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if requested by the </w:t>
      </w:r>
      <w:r w:rsidR="008F364F" w:rsidRPr="000B6EBD">
        <w:rPr>
          <w:rFonts w:ascii="Times New Roman" w:hAnsi="Times New Roman"/>
          <w:sz w:val="20"/>
        </w:rPr>
        <w:t>Judicial Council</w:t>
      </w:r>
      <w:r w:rsidRPr="000B6EBD">
        <w:rPr>
          <w:rFonts w:ascii="Times New Roman" w:hAnsi="Times New Roman"/>
          <w:sz w:val="20"/>
        </w:rPr>
        <w:t xml:space="preserve">, shall provide the </w:t>
      </w:r>
      <w:r w:rsidR="008F364F" w:rsidRPr="000B6EBD">
        <w:rPr>
          <w:rFonts w:ascii="Times New Roman" w:hAnsi="Times New Roman"/>
          <w:sz w:val="20"/>
        </w:rPr>
        <w:t>Judicial Council</w:t>
      </w:r>
      <w:r w:rsidRPr="000B6EBD">
        <w:rPr>
          <w:rFonts w:ascii="Times New Roman" w:hAnsi="Times New Roman"/>
          <w:sz w:val="20"/>
        </w:rPr>
        <w:t xml:space="preserve"> </w:t>
      </w:r>
      <w:r w:rsidR="00150A81" w:rsidRPr="000B6EBD">
        <w:rPr>
          <w:rFonts w:ascii="Times New Roman" w:hAnsi="Times New Roman"/>
          <w:sz w:val="20"/>
        </w:rPr>
        <w:t xml:space="preserve">an </w:t>
      </w:r>
      <w:r w:rsidRPr="000B6EBD">
        <w:rPr>
          <w:rFonts w:ascii="Times New Roman" w:hAnsi="Times New Roman"/>
          <w:sz w:val="20"/>
        </w:rPr>
        <w:t>unconditional lien release for CMR, all Subcontractors and Sub-subcontractor covering all labor, materials, and equipment when submitting CMR’s final statement invoice.</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there are any outstanding liens or stop payment notices filed with respect to the Project, the CMR shall provide the </w:t>
      </w:r>
      <w:r w:rsidR="008F364F" w:rsidRPr="000B6EBD">
        <w:rPr>
          <w:rFonts w:ascii="Times New Roman" w:hAnsi="Times New Roman"/>
          <w:sz w:val="20"/>
        </w:rPr>
        <w:t>Judicial Council</w:t>
      </w:r>
      <w:r w:rsidRPr="000B6EBD">
        <w:rPr>
          <w:rFonts w:ascii="Times New Roman" w:hAnsi="Times New Roman"/>
          <w:sz w:val="20"/>
        </w:rPr>
        <w:t xml:space="preserve"> unconditional lien </w:t>
      </w:r>
      <w:r w:rsidR="00150A81" w:rsidRPr="000B6EBD">
        <w:rPr>
          <w:rFonts w:ascii="Times New Roman" w:hAnsi="Times New Roman"/>
          <w:sz w:val="20"/>
        </w:rPr>
        <w:t>releases</w:t>
      </w:r>
      <w:r w:rsidRPr="000B6EBD">
        <w:rPr>
          <w:rFonts w:ascii="Times New Roman" w:hAnsi="Times New Roman"/>
          <w:sz w:val="20"/>
        </w:rPr>
        <w:t xml:space="preserve"> for such liens or stop payment </w:t>
      </w:r>
      <w:r w:rsidR="00150A81" w:rsidRPr="000B6EBD">
        <w:rPr>
          <w:rFonts w:ascii="Times New Roman" w:hAnsi="Times New Roman"/>
          <w:sz w:val="20"/>
        </w:rPr>
        <w:t>notice releases</w:t>
      </w:r>
      <w:r w:rsidRPr="000B6EBD">
        <w:rPr>
          <w:rFonts w:ascii="Times New Roman" w:hAnsi="Times New Roman"/>
          <w:sz w:val="20"/>
        </w:rPr>
        <w:t>, as applicable</w:t>
      </w:r>
      <w:r w:rsidR="00150A81" w:rsidRPr="000B6EBD">
        <w:rPr>
          <w:rFonts w:ascii="Times New Roman" w:hAnsi="Times New Roman"/>
          <w:sz w:val="20"/>
        </w:rPr>
        <w:t>,</w:t>
      </w:r>
      <w:r w:rsidRPr="000B6EBD">
        <w:rPr>
          <w:rFonts w:ascii="Times New Roman" w:hAnsi="Times New Roman"/>
          <w:sz w:val="20"/>
        </w:rPr>
        <w:t xml:space="preserve"> when submitting CMR’s final statement invoice.</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CMR owes any amount to the </w:t>
      </w:r>
      <w:r w:rsidR="008F364F" w:rsidRPr="000B6EBD">
        <w:rPr>
          <w:rFonts w:ascii="Times New Roman" w:hAnsi="Times New Roman"/>
          <w:sz w:val="20"/>
        </w:rPr>
        <w:t>Judicial Council</w:t>
      </w:r>
      <w:r w:rsidRPr="000B6EBD">
        <w:rPr>
          <w:rFonts w:ascii="Times New Roman" w:hAnsi="Times New Roman"/>
          <w:sz w:val="20"/>
        </w:rPr>
        <w:t>, the final statement shall serve as an invoice to the CMR.</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progress payments are not authorized, CMR will invoice the </w:t>
      </w:r>
      <w:r w:rsidR="008F364F" w:rsidRPr="000B6EBD">
        <w:rPr>
          <w:rFonts w:ascii="Times New Roman" w:hAnsi="Times New Roman"/>
          <w:sz w:val="20"/>
        </w:rPr>
        <w:t>Judicial Council</w:t>
      </w:r>
      <w:r w:rsidRPr="000B6EBD">
        <w:rPr>
          <w:rFonts w:ascii="Times New Roman" w:hAnsi="Times New Roman"/>
          <w:sz w:val="20"/>
        </w:rPr>
        <w:t xml:space="preserve">, and the </w:t>
      </w:r>
      <w:r w:rsidR="008F364F" w:rsidRPr="000B6EBD">
        <w:rPr>
          <w:rFonts w:ascii="Times New Roman" w:hAnsi="Times New Roman"/>
          <w:sz w:val="20"/>
        </w:rPr>
        <w:t>Judicial Council</w:t>
      </w:r>
      <w:r w:rsidRPr="000B6EBD">
        <w:rPr>
          <w:rFonts w:ascii="Times New Roman" w:hAnsi="Times New Roman"/>
          <w:sz w:val="20"/>
        </w:rPr>
        <w:t xml:space="preserve"> will pay the CMR One Hundred Percent (100%) of the sum owing pursuant to the contract after Acceptance of the Work and receipt by the </w:t>
      </w:r>
      <w:r w:rsidR="008F364F" w:rsidRPr="000B6EBD">
        <w:rPr>
          <w:rFonts w:ascii="Times New Roman" w:hAnsi="Times New Roman"/>
          <w:sz w:val="20"/>
        </w:rPr>
        <w:t>Judicial Council</w:t>
      </w:r>
      <w:r w:rsidRPr="000B6EBD">
        <w:rPr>
          <w:rFonts w:ascii="Times New Roman" w:hAnsi="Times New Roman"/>
          <w:sz w:val="20"/>
        </w:rPr>
        <w:t xml:space="preserve"> of unconditional lien and stop </w:t>
      </w:r>
      <w:r w:rsidR="00150A81" w:rsidRPr="000B6EBD">
        <w:rPr>
          <w:rFonts w:ascii="Times New Roman" w:hAnsi="Times New Roman"/>
          <w:sz w:val="20"/>
        </w:rPr>
        <w:t xml:space="preserve">payment </w:t>
      </w:r>
      <w:r w:rsidRPr="000B6EBD">
        <w:rPr>
          <w:rFonts w:ascii="Times New Roman" w:hAnsi="Times New Roman"/>
          <w:sz w:val="20"/>
        </w:rPr>
        <w:t xml:space="preserve">notices release for CMR, all Subcontractors and Sub-subcontractor covering all labor, materials, and equipment for which a lien or stop payment notice could be filed.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DECISIONS TO WITHHOLD PAYMENT</w:t>
      </w:r>
      <w:r w:rsidR="00F76211"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32" w:name="_Toc368062000"/>
      <w:bookmarkStart w:id="433" w:name="_Toc368062113"/>
      <w:bookmarkStart w:id="434" w:name="_Toc412467311"/>
      <w:bookmarkStart w:id="435" w:name="_Toc411516774"/>
      <w:r w:rsidR="0074187D" w:rsidRPr="000B6EBD">
        <w:rPr>
          <w:rFonts w:ascii="Times New Roman" w:hAnsi="Times New Roman"/>
          <w:b/>
          <w:sz w:val="20"/>
        </w:rPr>
        <w:instrText>8.14  DECISIONS TO WITHHOLD PAYMENT</w:instrText>
      </w:r>
      <w:bookmarkEnd w:id="432"/>
      <w:bookmarkEnd w:id="433"/>
      <w:bookmarkEnd w:id="434"/>
      <w:bookmarkEnd w:id="435"/>
      <w:r w:rsidR="0074187D"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251C9D" w:rsidRPr="000B6EBD" w:rsidRDefault="00251C9D" w:rsidP="00251C9D">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Reasons to Withhold Payment</w:t>
      </w:r>
      <w:r w:rsidRPr="000B6EBD">
        <w:rPr>
          <w:rFonts w:ascii="Times New Roman" w:hAnsi="Times New Roman"/>
          <w:sz w:val="20"/>
        </w:rPr>
        <w:t xml:space="preserve">.  </w:t>
      </w:r>
      <w:r w:rsidR="008F364F" w:rsidRPr="000B6EBD">
        <w:rPr>
          <w:rFonts w:ascii="Times New Roman" w:hAnsi="Times New Roman"/>
          <w:sz w:val="20"/>
        </w:rPr>
        <w:t>Judicial Council</w:t>
      </w:r>
      <w:r w:rsidRPr="000B6EBD">
        <w:rPr>
          <w:rFonts w:ascii="Times New Roman" w:hAnsi="Times New Roman"/>
          <w:sz w:val="20"/>
        </w:rPr>
        <w:t xml:space="preserve"> may withhold payment in whole, or in part, to the extent reasonably necessary to protect the </w:t>
      </w:r>
      <w:r w:rsidR="008F364F" w:rsidRPr="000B6EBD">
        <w:rPr>
          <w:rFonts w:ascii="Times New Roman" w:hAnsi="Times New Roman"/>
          <w:sz w:val="20"/>
        </w:rPr>
        <w:t>Judicial Council</w:t>
      </w:r>
      <w:r w:rsidRPr="000B6EBD">
        <w:rPr>
          <w:rFonts w:ascii="Times New Roman" w:hAnsi="Times New Roman"/>
          <w:sz w:val="20"/>
        </w:rPr>
        <w:t xml:space="preserve"> if, in the </w:t>
      </w:r>
      <w:r w:rsidR="008F364F" w:rsidRPr="000B6EBD">
        <w:rPr>
          <w:rFonts w:ascii="Times New Roman" w:hAnsi="Times New Roman"/>
          <w:sz w:val="20"/>
        </w:rPr>
        <w:t>Judicial Council</w:t>
      </w:r>
      <w:r w:rsidRPr="000B6EBD">
        <w:rPr>
          <w:rFonts w:ascii="Times New Roman" w:hAnsi="Times New Roman"/>
          <w:sz w:val="20"/>
        </w:rPr>
        <w:t xml:space="preserve">'s opinion, the representations to the </w:t>
      </w:r>
      <w:r w:rsidR="008F364F" w:rsidRPr="000B6EBD">
        <w:rPr>
          <w:rFonts w:ascii="Times New Roman" w:hAnsi="Times New Roman"/>
          <w:sz w:val="20"/>
        </w:rPr>
        <w:t>Judicial Council</w:t>
      </w:r>
      <w:r w:rsidRPr="000B6EBD">
        <w:rPr>
          <w:rFonts w:ascii="Times New Roman" w:hAnsi="Times New Roman"/>
          <w:sz w:val="20"/>
        </w:rPr>
        <w:t xml:space="preserve"> required herein cannot be made.  </w:t>
      </w:r>
      <w:r w:rsidR="008F364F" w:rsidRPr="000B6EBD">
        <w:rPr>
          <w:rFonts w:ascii="Times New Roman" w:hAnsi="Times New Roman"/>
          <w:sz w:val="20"/>
        </w:rPr>
        <w:t>Judicial Council</w:t>
      </w:r>
      <w:r w:rsidRPr="000B6EBD">
        <w:rPr>
          <w:rFonts w:ascii="Times New Roman" w:hAnsi="Times New Roman"/>
          <w:sz w:val="20"/>
        </w:rPr>
        <w:t xml:space="preserve"> may withhold payment, in whole or in part, to such extent as may be necessary to protect the </w:t>
      </w:r>
      <w:r w:rsidR="008F364F" w:rsidRPr="000B6EBD">
        <w:rPr>
          <w:rFonts w:ascii="Times New Roman" w:hAnsi="Times New Roman"/>
          <w:sz w:val="20"/>
        </w:rPr>
        <w:t>Judicial Council</w:t>
      </w:r>
      <w:r w:rsidRPr="000B6EBD">
        <w:rPr>
          <w:rFonts w:ascii="Times New Roman" w:hAnsi="Times New Roman"/>
          <w:sz w:val="20"/>
        </w:rPr>
        <w:t xml:space="preserve"> from loss because of, but not limited to:</w:t>
      </w:r>
    </w:p>
    <w:p w:rsidR="00251C9D" w:rsidRPr="000B6EBD" w:rsidRDefault="00251C9D" w:rsidP="00251C9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Up to one hundred and fifty percent (150</w:t>
      </w:r>
      <w:r w:rsidR="00150A81" w:rsidRPr="000B6EBD">
        <w:rPr>
          <w:rFonts w:ascii="Times New Roman" w:hAnsi="Times New Roman"/>
          <w:sz w:val="20"/>
        </w:rPr>
        <w:t>%)</w:t>
      </w:r>
      <w:r w:rsidRPr="000B6EBD">
        <w:rPr>
          <w:rFonts w:ascii="Times New Roman" w:hAnsi="Times New Roman"/>
          <w:sz w:val="20"/>
        </w:rPr>
        <w:t xml:space="preserve"> of the value of any Defective Work not remedied within the time frames required herein</w:t>
      </w:r>
      <w:r w:rsidR="00150A81" w:rsidRPr="000B6EBD">
        <w:rPr>
          <w:rFonts w:ascii="Times New Roman" w:hAnsi="Times New Roman"/>
          <w:sz w:val="20"/>
        </w:rPr>
        <w:t>,</w:t>
      </w:r>
      <w:r w:rsidRPr="000B6EBD">
        <w:rPr>
          <w:rFonts w:ascii="Times New Roman" w:hAnsi="Times New Roman"/>
          <w:sz w:val="20"/>
        </w:rPr>
        <w:t xml:space="preserve"> including without limitation any Punch List </w:t>
      </w:r>
      <w:r w:rsidR="00150A81" w:rsidRPr="000B6EBD">
        <w:rPr>
          <w:rFonts w:ascii="Times New Roman" w:hAnsi="Times New Roman"/>
          <w:sz w:val="20"/>
        </w:rPr>
        <w:t>item</w:t>
      </w:r>
      <w:r w:rsidRPr="000B6EBD">
        <w:rPr>
          <w:rFonts w:ascii="Times New Roman" w:hAnsi="Times New Roman"/>
          <w:sz w:val="20"/>
        </w:rPr>
        <w:t xml:space="preserve"> not satisfactorily completed;</w:t>
      </w:r>
    </w:p>
    <w:p w:rsidR="00251C9D" w:rsidRPr="000B6EBD" w:rsidRDefault="00251C9D" w:rsidP="00251C9D">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One hundred and twenty</w:t>
      </w:r>
      <w:r w:rsidR="00150A81" w:rsidRPr="000B6EBD">
        <w:rPr>
          <w:rFonts w:ascii="Times New Roman" w:hAnsi="Times New Roman"/>
          <w:sz w:val="20"/>
        </w:rPr>
        <w:t>-</w:t>
      </w:r>
      <w:r w:rsidRPr="000B6EBD">
        <w:rPr>
          <w:rFonts w:ascii="Times New Roman" w:hAnsi="Times New Roman"/>
          <w:sz w:val="20"/>
        </w:rPr>
        <w:t xml:space="preserve">five percent (125%) to one hundred and fifty percent (150%) of the claim stated in any stop payment notices or other liens served upon the </w:t>
      </w:r>
      <w:r w:rsidR="008F364F" w:rsidRPr="000B6EBD">
        <w:rPr>
          <w:rFonts w:ascii="Times New Roman" w:hAnsi="Times New Roman"/>
          <w:sz w:val="20"/>
        </w:rPr>
        <w:t>Judicial Council</w:t>
      </w:r>
      <w:r w:rsidRPr="000B6EBD">
        <w:rPr>
          <w:rFonts w:ascii="Times New Roman" w:hAnsi="Times New Roman"/>
          <w:sz w:val="20"/>
        </w:rPr>
        <w:t xml:space="preserve"> as a result of the Contract;</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Liquidated damages assessed against the CMR;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cost to complete the Work if there exists reasonable doubt that the Work can be completed for the unpaid balance of the GMP or by the Completion Date;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Damage to the </w:t>
      </w:r>
      <w:r w:rsidR="008F364F" w:rsidRPr="000B6EBD">
        <w:rPr>
          <w:rFonts w:ascii="Times New Roman" w:hAnsi="Times New Roman"/>
          <w:sz w:val="20"/>
        </w:rPr>
        <w:t>Judicial Council</w:t>
      </w:r>
      <w:r w:rsidRPr="000B6EBD">
        <w:rPr>
          <w:rFonts w:ascii="Times New Roman" w:hAnsi="Times New Roman"/>
          <w:sz w:val="20"/>
        </w:rPr>
        <w:t xml:space="preserve"> or other contractor(s);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Unsatisfactory performance of the Work by CMR;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of the CMR to maintain As-Built Drawings;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Erroneous estimates by the CMR of the value of the Work performed, or other false statements in an application for payment; </w:t>
      </w:r>
    </w:p>
    <w:p w:rsidR="00251C9D" w:rsidRPr="000B6EBD" w:rsidRDefault="00251C9D" w:rsidP="00251C9D">
      <w:pPr>
        <w:pStyle w:val="ListParagraph"/>
        <w:rPr>
          <w:rFonts w:ascii="Times New Roman" w:hAnsi="Times New Roman"/>
          <w:spacing w:val="-2"/>
          <w:sz w:val="20"/>
        </w:rPr>
      </w:pPr>
    </w:p>
    <w:p w:rsidR="005047A2" w:rsidRPr="000B6EBD" w:rsidRDefault="005047A2"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certified payroll records are requested, the </w:t>
      </w:r>
      <w:r w:rsidR="00F110ED" w:rsidRPr="000B6EBD">
        <w:rPr>
          <w:rFonts w:ascii="Times New Roman" w:hAnsi="Times New Roman"/>
          <w:sz w:val="20"/>
        </w:rPr>
        <w:t xml:space="preserve">failure </w:t>
      </w:r>
      <w:r w:rsidRPr="000B6EBD">
        <w:rPr>
          <w:rFonts w:ascii="Times New Roman" w:hAnsi="Times New Roman"/>
          <w:sz w:val="20"/>
        </w:rPr>
        <w:t xml:space="preserve">to provide certified payroll records </w:t>
      </w:r>
      <w:r w:rsidRPr="000B6EBD">
        <w:rPr>
          <w:rFonts w:ascii="Times New Roman" w:hAnsi="Times New Roman"/>
          <w:sz w:val="20"/>
        </w:rPr>
        <w:lastRenderedPageBreak/>
        <w:t xml:space="preserve">acceptable for each journeyman, apprentice, worker, or other employee employed by the CMR and/or each Subcontractor in connection with the Work for the period of the application for payment; </w:t>
      </w:r>
    </w:p>
    <w:p w:rsidR="00251C9D" w:rsidRPr="000B6EBD" w:rsidRDefault="00251C9D" w:rsidP="00251C9D">
      <w:pPr>
        <w:pStyle w:val="ListParagraph"/>
        <w:rPr>
          <w:rFonts w:ascii="Times New Roman" w:hAnsi="Times New Roman"/>
          <w:spacing w:val="-2"/>
          <w:sz w:val="20"/>
        </w:rPr>
      </w:pPr>
    </w:p>
    <w:p w:rsidR="005047A2" w:rsidRPr="000B6EBD" w:rsidRDefault="005047A2"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to properly pay prevailing wages as defined in Labor Code section 1720 et seq., and/or failure to comply with any other Labor Code requirements;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to properly maintain or clean up the Site;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to timely indemnify, defend or hold harmless the </w:t>
      </w:r>
      <w:r w:rsidR="008F364F" w:rsidRPr="000B6EBD">
        <w:rPr>
          <w:rFonts w:ascii="Times New Roman" w:hAnsi="Times New Roman"/>
          <w:sz w:val="20"/>
        </w:rPr>
        <w:t>Judicial Council</w:t>
      </w:r>
      <w:r w:rsidRPr="000B6EBD">
        <w:rPr>
          <w:rFonts w:ascii="Times New Roman" w:hAnsi="Times New Roman"/>
          <w:sz w:val="20"/>
        </w:rPr>
        <w:t xml:space="preserve">;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to pay any royalty, license or similar fees;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 is otherwise in breach, default or in substantial violation of any provision of the Contract;</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of the CMR to submit on a timely basis all Closeout Documentation in a manner and form that is proper, sufficient, and reasonably acceptable to the </w:t>
      </w:r>
      <w:r w:rsidR="008F364F" w:rsidRPr="000B6EBD">
        <w:rPr>
          <w:rFonts w:ascii="Times New Roman" w:hAnsi="Times New Roman"/>
          <w:sz w:val="20"/>
        </w:rPr>
        <w:t>Judicial Council</w:t>
      </w:r>
      <w:r w:rsidRPr="000B6EBD">
        <w:rPr>
          <w:rFonts w:ascii="Times New Roman" w:hAnsi="Times New Roman"/>
          <w:sz w:val="20"/>
        </w:rPr>
        <w:t xml:space="preserve">, and to not cause a delay in the Completion of the Project;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to perform any implementation and/or monitoring required by any SWPPP for the Project and/or the imposition of any penalties or fines imposed therefore against CMR or </w:t>
      </w:r>
      <w:r w:rsidR="008F364F" w:rsidRPr="000B6EBD">
        <w:rPr>
          <w:rFonts w:ascii="Times New Roman" w:hAnsi="Times New Roman"/>
          <w:sz w:val="20"/>
        </w:rPr>
        <w:t>Judicial Council</w:t>
      </w:r>
      <w:r w:rsidRPr="000B6EBD">
        <w:rPr>
          <w:rFonts w:ascii="Times New Roman" w:hAnsi="Times New Roman"/>
          <w:sz w:val="20"/>
        </w:rPr>
        <w:t>; and/or;</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Improper use of the Project Contingency.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Reallocation of Withheld Amounts.  </w:t>
      </w:r>
      <w:r w:rsidR="008F364F" w:rsidRPr="000B6EBD">
        <w:rPr>
          <w:rFonts w:ascii="Times New Roman" w:hAnsi="Times New Roman"/>
          <w:sz w:val="20"/>
        </w:rPr>
        <w:t>Judicial Council</w:t>
      </w:r>
      <w:r w:rsidRPr="000B6EBD">
        <w:rPr>
          <w:rFonts w:ascii="Times New Roman" w:hAnsi="Times New Roman"/>
          <w:sz w:val="20"/>
        </w:rPr>
        <w:t xml:space="preserve"> may, in its discretion, apply any withheld amount to pay outstanding claims or obligations as defined herein.  In so doing, </w:t>
      </w:r>
      <w:r w:rsidR="008F364F" w:rsidRPr="000B6EBD">
        <w:rPr>
          <w:rFonts w:ascii="Times New Roman" w:hAnsi="Times New Roman"/>
          <w:sz w:val="20"/>
        </w:rPr>
        <w:t>Judicial Council</w:t>
      </w:r>
      <w:r w:rsidRPr="000B6EBD">
        <w:rPr>
          <w:rFonts w:ascii="Times New Roman" w:hAnsi="Times New Roman"/>
          <w:sz w:val="20"/>
        </w:rPr>
        <w:t xml:space="preserve"> shall make such payments on behalf of CMR.  If any payment is so made by </w:t>
      </w:r>
      <w:r w:rsidR="008F364F" w:rsidRPr="000B6EBD">
        <w:rPr>
          <w:rFonts w:ascii="Times New Roman" w:hAnsi="Times New Roman"/>
          <w:sz w:val="20"/>
        </w:rPr>
        <w:t>Judicial Council</w:t>
      </w:r>
      <w:r w:rsidRPr="000B6EBD">
        <w:rPr>
          <w:rFonts w:ascii="Times New Roman" w:hAnsi="Times New Roman"/>
          <w:sz w:val="20"/>
        </w:rPr>
        <w:t xml:space="preserve">, then that amount shall be considered a payment made pursuant to the Contract and </w:t>
      </w:r>
      <w:r w:rsidR="008F364F" w:rsidRPr="000B6EBD">
        <w:rPr>
          <w:rFonts w:ascii="Times New Roman" w:hAnsi="Times New Roman"/>
          <w:sz w:val="20"/>
        </w:rPr>
        <w:t>Judicial Council</w:t>
      </w:r>
      <w:r w:rsidRPr="000B6EBD">
        <w:rPr>
          <w:rFonts w:ascii="Times New Roman" w:hAnsi="Times New Roman"/>
          <w:sz w:val="20"/>
        </w:rPr>
        <w:t xml:space="preserve"> shall not be liable to CMR for any payment made in good faith.  These payments may be made without prior judicial determination of claim or obligation.  </w:t>
      </w:r>
      <w:r w:rsidR="008F364F" w:rsidRPr="000B6EBD">
        <w:rPr>
          <w:rFonts w:ascii="Times New Roman" w:hAnsi="Times New Roman"/>
          <w:sz w:val="20"/>
        </w:rPr>
        <w:t>Judicial Council</w:t>
      </w:r>
      <w:r w:rsidRPr="000B6EBD">
        <w:rPr>
          <w:rFonts w:ascii="Times New Roman" w:hAnsi="Times New Roman"/>
          <w:sz w:val="20"/>
        </w:rPr>
        <w:t xml:space="preserve"> will render CMR an accounting of funds disbursed on behalf of CMR. </w:t>
      </w:r>
    </w:p>
    <w:p w:rsidR="00251C9D" w:rsidRPr="000B6EBD" w:rsidRDefault="00251C9D" w:rsidP="00251C9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Payment after Cure.  </w:t>
      </w:r>
      <w:r w:rsidRPr="000B6EBD">
        <w:rPr>
          <w:rFonts w:ascii="Times New Roman" w:hAnsi="Times New Roman"/>
          <w:sz w:val="20"/>
        </w:rPr>
        <w:t>When CMR cures the grounds for declining approval, payment shall be made for amounts so withheld.  No interest shall be paid on any retention or amounts withheld due to the failure of the CMR to perform in accordance with the terms and conditions of the Contract Documents.</w:t>
      </w:r>
    </w:p>
    <w:p w:rsidR="00251C9D" w:rsidRPr="000B6EBD" w:rsidRDefault="00251C9D" w:rsidP="00251C9D">
      <w:pPr>
        <w:pStyle w:val="ListParagraph"/>
        <w:rPr>
          <w:rFonts w:ascii="Times New Roman" w:hAnsi="Times New Roman"/>
          <w:spacing w:val="-2"/>
          <w:sz w:val="20"/>
        </w:rPr>
      </w:pPr>
    </w:p>
    <w:p w:rsidR="002A1273" w:rsidRPr="000B6EBD" w:rsidRDefault="00150A81"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Joint Checks.</w:t>
      </w:r>
      <w:r w:rsidR="00E46846" w:rsidRPr="000B6EBD">
        <w:rPr>
          <w:rFonts w:ascii="Times New Roman" w:hAnsi="Times New Roman"/>
          <w:sz w:val="20"/>
        </w:rPr>
        <w:t xml:space="preserve">  The </w:t>
      </w:r>
      <w:r w:rsidR="008F364F" w:rsidRPr="000B6EBD">
        <w:rPr>
          <w:rFonts w:ascii="Times New Roman" w:hAnsi="Times New Roman"/>
          <w:sz w:val="20"/>
        </w:rPr>
        <w:t>Judicial Council</w:t>
      </w:r>
      <w:r w:rsidR="00E46846" w:rsidRPr="000B6EBD">
        <w:rPr>
          <w:rFonts w:ascii="Times New Roman" w:hAnsi="Times New Roman"/>
          <w:sz w:val="20"/>
        </w:rPr>
        <w:t xml:space="preserve"> shall have the right in its sole discretion</w:t>
      </w:r>
      <w:r w:rsidR="00F5448D" w:rsidRPr="000B6EBD">
        <w:rPr>
          <w:rFonts w:ascii="Times New Roman" w:hAnsi="Times New Roman"/>
          <w:sz w:val="20"/>
        </w:rPr>
        <w:t xml:space="preserve"> </w:t>
      </w:r>
      <w:r w:rsidR="00E46846" w:rsidRPr="000B6EBD">
        <w:rPr>
          <w:rFonts w:ascii="Times New Roman" w:hAnsi="Times New Roman"/>
          <w:sz w:val="20"/>
        </w:rPr>
        <w:t xml:space="preserve">to issue joint checks made payable to the CMR and any Subcontractor or material or equipment supplier.  The joint check payees shall be responsible for the allocation and disbursement of funds included as part of any such joint payment.  In no event shall any joint check payment be construed to create any contract between the </w:t>
      </w:r>
      <w:r w:rsidR="008F364F" w:rsidRPr="000B6EBD">
        <w:rPr>
          <w:rFonts w:ascii="Times New Roman" w:hAnsi="Times New Roman"/>
          <w:sz w:val="20"/>
        </w:rPr>
        <w:t>Judicial Council</w:t>
      </w:r>
      <w:r w:rsidR="00E46846" w:rsidRPr="000B6EBD">
        <w:rPr>
          <w:rFonts w:ascii="Times New Roman" w:hAnsi="Times New Roman"/>
          <w:sz w:val="20"/>
        </w:rPr>
        <w:t xml:space="preserve"> and a Subcontractor of any tier, any obligation from the </w:t>
      </w:r>
      <w:r w:rsidR="008F364F" w:rsidRPr="000B6EBD">
        <w:rPr>
          <w:rFonts w:ascii="Times New Roman" w:hAnsi="Times New Roman"/>
          <w:sz w:val="20"/>
        </w:rPr>
        <w:t>Judicial Council</w:t>
      </w:r>
      <w:r w:rsidR="00E46846" w:rsidRPr="000B6EBD">
        <w:rPr>
          <w:rFonts w:ascii="Times New Roman" w:hAnsi="Times New Roman"/>
          <w:sz w:val="20"/>
        </w:rPr>
        <w:t xml:space="preserve"> to such Subcontractor, or rights in such Subcontractor against the </w:t>
      </w:r>
      <w:r w:rsidR="008F364F" w:rsidRPr="000B6EBD">
        <w:rPr>
          <w:rFonts w:ascii="Times New Roman" w:hAnsi="Times New Roman"/>
          <w:sz w:val="20"/>
        </w:rPr>
        <w:t>Judicial Council</w:t>
      </w:r>
      <w:r w:rsidRPr="000B6EBD">
        <w:rPr>
          <w:rFonts w:ascii="Times New Roman" w:hAnsi="Times New Roman"/>
          <w:sz w:val="20"/>
        </w:rPr>
        <w:t>.</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0"/>
          <w:numId w:val="69"/>
        </w:numPr>
        <w:spacing w:after="160" w:line="259" w:lineRule="auto"/>
        <w:contextualSpacing/>
        <w:rPr>
          <w:rFonts w:ascii="Times New Roman" w:hAnsi="Times New Roman"/>
          <w:spacing w:val="-2"/>
          <w:sz w:val="20"/>
        </w:rPr>
      </w:pPr>
      <w:r w:rsidRPr="000B6EBD">
        <w:rPr>
          <w:rFonts w:ascii="Times New Roman" w:hAnsi="Times New Roman"/>
          <w:b/>
          <w:sz w:val="20"/>
        </w:rPr>
        <w:t>DISPUTES AND CLAIMS</w:t>
      </w:r>
      <w:r w:rsidR="00F76211"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36" w:name="_Toc368062001"/>
      <w:bookmarkStart w:id="437" w:name="_Toc368062114"/>
      <w:bookmarkStart w:id="438" w:name="_Toc412467312"/>
      <w:bookmarkStart w:id="439" w:name="_Toc411516775"/>
      <w:r w:rsidR="0074187D" w:rsidRPr="000B6EBD">
        <w:rPr>
          <w:rFonts w:ascii="Times New Roman" w:hAnsi="Times New Roman"/>
          <w:b/>
          <w:sz w:val="20"/>
        </w:rPr>
        <w:instrText>ARTICLE 9  DISPUTES AND CLAIMS</w:instrText>
      </w:r>
      <w:bookmarkEnd w:id="436"/>
      <w:bookmarkEnd w:id="437"/>
      <w:bookmarkEnd w:id="438"/>
      <w:bookmarkEnd w:id="439"/>
      <w:r w:rsidR="0074187D" w:rsidRPr="000B6EBD">
        <w:rPr>
          <w:rFonts w:ascii="Times New Roman" w:hAnsi="Times New Roman"/>
          <w:sz w:val="20"/>
        </w:rPr>
        <w:instrText xml:space="preserve">” \f C \l “1” </w:instrText>
      </w:r>
      <w:r w:rsidR="00F76211" w:rsidRPr="000B6EBD">
        <w:rPr>
          <w:rFonts w:ascii="Times New Roman" w:hAnsi="Times New Roman"/>
          <w:b/>
          <w:sz w:val="20"/>
        </w:rPr>
        <w:fldChar w:fldCharType="end"/>
      </w:r>
    </w:p>
    <w:p w:rsidR="00203468" w:rsidRPr="000B6EBD" w:rsidRDefault="00203468" w:rsidP="00203468">
      <w:pPr>
        <w:pStyle w:val="ListParagraph"/>
        <w:widowControl w:val="0"/>
        <w:spacing w:after="160" w:line="259" w:lineRule="auto"/>
        <w:ind w:left="36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PERFORMANCE DURING DISPUTE AND CLAIM RESOLUTION PROCESS</w:t>
      </w:r>
      <w:r w:rsidR="002F78CD" w:rsidRPr="000B6EBD">
        <w:rPr>
          <w:rFonts w:ascii="Times New Roman" w:hAnsi="Times New Roman"/>
          <w:b/>
          <w:sz w:val="20"/>
        </w:rPr>
        <w:t>.</w:t>
      </w:r>
      <w:r w:rsidR="00246823" w:rsidRPr="000B6EBD">
        <w:rPr>
          <w:rFonts w:ascii="Times New Roman" w:hAnsi="Times New Roman"/>
          <w:b/>
          <w:sz w:val="20"/>
        </w:rPr>
        <w:t xml:space="preserve"> </w:t>
      </w:r>
      <w:r w:rsidR="00F76211"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40" w:name="_Toc368062002"/>
      <w:bookmarkStart w:id="441" w:name="_Toc368062115"/>
      <w:bookmarkStart w:id="442" w:name="_Toc412467313"/>
      <w:bookmarkStart w:id="443" w:name="_Toc411516776"/>
      <w:r w:rsidR="00843CC9" w:rsidRPr="000B6EBD">
        <w:rPr>
          <w:rFonts w:ascii="Times New Roman" w:hAnsi="Times New Roman"/>
          <w:b/>
          <w:sz w:val="20"/>
        </w:rPr>
        <w:instrText>9.1 PERFORMANCE</w:instrText>
      </w:r>
      <w:r w:rsidR="00246823" w:rsidRPr="000B6EBD">
        <w:rPr>
          <w:rFonts w:ascii="Times New Roman" w:hAnsi="Times New Roman"/>
          <w:b/>
          <w:sz w:val="20"/>
        </w:rPr>
        <w:instrText xml:space="preserve"> DURING DISPUTE AND CLAIM RESOLUTION PROCESS</w:instrText>
      </w:r>
      <w:bookmarkEnd w:id="440"/>
      <w:bookmarkEnd w:id="441"/>
      <w:bookmarkEnd w:id="442"/>
      <w:bookmarkEnd w:id="443"/>
      <w:r w:rsidR="00246823"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CMR shall diligently proceed with Work on the Project at the same time that Disputes and Claims are addressed under this Article.  It is the intent of </w:t>
      </w:r>
      <w:r w:rsidR="008F364F" w:rsidRPr="000B6EBD">
        <w:rPr>
          <w:rFonts w:ascii="Times New Roman" w:hAnsi="Times New Roman"/>
          <w:sz w:val="20"/>
        </w:rPr>
        <w:t>Judicial Council</w:t>
      </w:r>
      <w:r w:rsidRPr="000B6EBD">
        <w:rPr>
          <w:rFonts w:ascii="Times New Roman" w:hAnsi="Times New Roman"/>
          <w:sz w:val="20"/>
        </w:rPr>
        <w:t xml:space="preserve"> to resolve Disputes with the CMR as close to the events giving rise to the Disputes as possible, and to avoid stale or late Claims and the late documenting of Claims.  CMR’s failure to diligently proceed in accordance with the </w:t>
      </w:r>
      <w:r w:rsidR="008F364F" w:rsidRPr="000B6EBD">
        <w:rPr>
          <w:rFonts w:ascii="Times New Roman" w:hAnsi="Times New Roman"/>
          <w:sz w:val="20"/>
        </w:rPr>
        <w:t>Judicial Council</w:t>
      </w:r>
      <w:r w:rsidRPr="000B6EBD">
        <w:rPr>
          <w:rFonts w:ascii="Times New Roman" w:hAnsi="Times New Roman"/>
          <w:sz w:val="20"/>
        </w:rPr>
        <w:t xml:space="preserve">’s instructions will be considered a material breach of </w:t>
      </w:r>
      <w:r w:rsidRPr="000B6EBD">
        <w:rPr>
          <w:rFonts w:ascii="Times New Roman" w:hAnsi="Times New Roman"/>
          <w:sz w:val="20"/>
        </w:rPr>
        <w:lastRenderedPageBreak/>
        <w:t>this Agreement.</w:t>
      </w:r>
    </w:p>
    <w:p w:rsidR="00203468" w:rsidRPr="000B6EBD" w:rsidRDefault="00203468" w:rsidP="00203468">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WAIVER</w:t>
      </w:r>
      <w:r w:rsidR="002F78CD" w:rsidRPr="000B6EBD">
        <w:rPr>
          <w:rFonts w:ascii="Times New Roman" w:hAnsi="Times New Roman"/>
          <w:b/>
          <w:sz w:val="20"/>
        </w:rPr>
        <w:t>.</w:t>
      </w:r>
      <w:r w:rsidR="00246823" w:rsidRPr="000B6EBD">
        <w:rPr>
          <w:rFonts w:ascii="Times New Roman" w:hAnsi="Times New Roman"/>
          <w:b/>
          <w:sz w:val="20"/>
        </w:rPr>
        <w:t xml:space="preserve"> </w:t>
      </w:r>
      <w:r w:rsidR="00F76211"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44" w:name="_Toc368062003"/>
      <w:bookmarkStart w:id="445" w:name="_Toc368062116"/>
      <w:bookmarkStart w:id="446" w:name="_Toc412467314"/>
      <w:bookmarkStart w:id="447" w:name="_Toc411516777"/>
      <w:r w:rsidR="00246823" w:rsidRPr="000B6EBD">
        <w:rPr>
          <w:rFonts w:ascii="Times New Roman" w:hAnsi="Times New Roman"/>
          <w:b/>
          <w:sz w:val="20"/>
        </w:rPr>
        <w:instrText>9.2  WAIVER</w:instrText>
      </w:r>
      <w:bookmarkEnd w:id="444"/>
      <w:bookmarkEnd w:id="445"/>
      <w:bookmarkEnd w:id="446"/>
      <w:bookmarkEnd w:id="447"/>
      <w:r w:rsidR="00246823"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If CMR fails to timely submit the written notices required by the provisions in this Disputes and Claims section, CMR hereby waives and releases its rights regarding further review of its Dispute or Claim, unless CMR and </w:t>
      </w:r>
      <w:r w:rsidR="008F364F" w:rsidRPr="000B6EBD">
        <w:rPr>
          <w:rFonts w:ascii="Times New Roman" w:hAnsi="Times New Roman"/>
          <w:sz w:val="20"/>
        </w:rPr>
        <w:t>Judicial Council</w:t>
      </w:r>
      <w:r w:rsidRPr="000B6EBD">
        <w:rPr>
          <w:rFonts w:ascii="Times New Roman" w:hAnsi="Times New Roman"/>
          <w:sz w:val="20"/>
        </w:rPr>
        <w:t xml:space="preserve"> mutually agree in writing to other time limits.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INTENTION</w:t>
      </w:r>
      <w:r w:rsidR="002F78CD" w:rsidRPr="000B6EBD">
        <w:rPr>
          <w:rFonts w:ascii="Times New Roman" w:hAnsi="Times New Roman"/>
          <w:b/>
          <w:sz w:val="20"/>
        </w:rPr>
        <w:t>.</w:t>
      </w:r>
      <w:r w:rsidR="00246823" w:rsidRPr="000B6EBD">
        <w:rPr>
          <w:rFonts w:ascii="Times New Roman" w:hAnsi="Times New Roman"/>
          <w:b/>
          <w:sz w:val="20"/>
        </w:rPr>
        <w:t xml:space="preserve"> </w:t>
      </w:r>
      <w:r w:rsidR="00F76211"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48" w:name="_Toc368062004"/>
      <w:bookmarkStart w:id="449" w:name="_Toc368062117"/>
      <w:bookmarkStart w:id="450" w:name="_Toc412467315"/>
      <w:bookmarkStart w:id="451" w:name="_Toc411516778"/>
      <w:r w:rsidR="00246823" w:rsidRPr="000B6EBD">
        <w:rPr>
          <w:rFonts w:ascii="Times New Roman" w:hAnsi="Times New Roman"/>
          <w:b/>
          <w:sz w:val="20"/>
        </w:rPr>
        <w:instrText>9.3  INTENTION</w:instrText>
      </w:r>
      <w:bookmarkEnd w:id="448"/>
      <w:bookmarkEnd w:id="449"/>
      <w:bookmarkEnd w:id="450"/>
      <w:bookmarkEnd w:id="451"/>
      <w:r w:rsidR="00246823"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The Dispute and Claims Resolution Process required herein are intended to provide a concise mechanism for resolving Disputes as they arise during the Project, while requiring accurate documentation related to contested issues as to those Disputes that are not contemporaneously resolved.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EXCLUSIVE REMEDY</w:t>
      </w:r>
      <w:r w:rsidR="002F78CD" w:rsidRPr="000B6EBD">
        <w:rPr>
          <w:rFonts w:ascii="Times New Roman" w:hAnsi="Times New Roman"/>
          <w:b/>
          <w:sz w:val="20"/>
        </w:rPr>
        <w:t>.</w:t>
      </w:r>
      <w:r w:rsidR="00246823" w:rsidRPr="000B6EBD">
        <w:rPr>
          <w:rFonts w:ascii="Times New Roman" w:hAnsi="Times New Roman"/>
          <w:b/>
          <w:sz w:val="20"/>
        </w:rPr>
        <w:t xml:space="preserve"> </w:t>
      </w:r>
      <w:r w:rsidR="00F76211"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52" w:name="_Toc368062005"/>
      <w:bookmarkStart w:id="453" w:name="_Toc368062118"/>
      <w:bookmarkStart w:id="454" w:name="_Toc412467316"/>
      <w:bookmarkStart w:id="455" w:name="_Toc411516779"/>
      <w:r w:rsidR="00246823" w:rsidRPr="000B6EBD">
        <w:rPr>
          <w:rFonts w:ascii="Times New Roman" w:hAnsi="Times New Roman"/>
          <w:b/>
          <w:sz w:val="20"/>
        </w:rPr>
        <w:instrText>9.4  EXCLUSIVE REMEDY</w:instrText>
      </w:r>
      <w:bookmarkEnd w:id="452"/>
      <w:bookmarkEnd w:id="453"/>
      <w:bookmarkEnd w:id="454"/>
      <w:bookmarkEnd w:id="455"/>
      <w:r w:rsidR="00246823"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Compliance with the notice and claim submission procedures described in this Disputes and Claims section is an express condition precedent to the right to commence litigation, file a claim under the California Government Code, or commence any other legal action.  CMR cannot bring assert or bring any Claim in any Government Code claim or subsequent legal action until that Claim has gone through the Dispute and Claims Resolution Process.  The </w:t>
      </w:r>
      <w:r w:rsidR="008F364F" w:rsidRPr="000B6EBD">
        <w:rPr>
          <w:rFonts w:ascii="Times New Roman" w:hAnsi="Times New Roman"/>
          <w:sz w:val="20"/>
        </w:rPr>
        <w:t>Judicial Council</w:t>
      </w:r>
      <w:r w:rsidRPr="000B6EBD">
        <w:rPr>
          <w:rFonts w:ascii="Times New Roman" w:hAnsi="Times New Roman"/>
          <w:sz w:val="20"/>
        </w:rPr>
        <w:t xml:space="preserve"> hereby exercises the power conferred upon it by Government Code Sections 930.2 and 930.4 to augment claims presentation procedures and create its own Dispute and Claims Resolution Process as an exclusive remedy as indicated in this Disputes and Claims section.</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OTHER PROVISIONS</w:t>
      </w:r>
      <w:r w:rsidR="002F78CD" w:rsidRPr="000B6EBD">
        <w:rPr>
          <w:rFonts w:ascii="Times New Roman" w:hAnsi="Times New Roman"/>
          <w:b/>
          <w:sz w:val="20"/>
        </w:rPr>
        <w:t>.</w:t>
      </w:r>
      <w:r w:rsidR="00246823" w:rsidRPr="000B6EBD">
        <w:rPr>
          <w:rFonts w:ascii="Times New Roman" w:hAnsi="Times New Roman"/>
          <w:b/>
          <w:sz w:val="20"/>
        </w:rPr>
        <w:t xml:space="preserve"> </w:t>
      </w:r>
      <w:r w:rsidR="00F76211"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56" w:name="_Toc368062006"/>
      <w:bookmarkStart w:id="457" w:name="_Toc368062119"/>
      <w:bookmarkStart w:id="458" w:name="_Toc412467317"/>
      <w:bookmarkStart w:id="459" w:name="_Toc411516780"/>
      <w:r w:rsidR="00246823" w:rsidRPr="000B6EBD">
        <w:rPr>
          <w:rFonts w:ascii="Times New Roman" w:hAnsi="Times New Roman"/>
          <w:b/>
          <w:sz w:val="20"/>
        </w:rPr>
        <w:instrText>9.5  OTHER PROVISIONS</w:instrText>
      </w:r>
      <w:bookmarkEnd w:id="456"/>
      <w:bookmarkEnd w:id="457"/>
      <w:bookmarkEnd w:id="458"/>
      <w:bookmarkEnd w:id="459"/>
      <w:r w:rsidR="00246823"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If portions of the Contract, other than this Disputes and Claims section establish a specific process regarding a specific subject, then that process shall govern and control the resolutions of any disagreements.  Otherwise, the provisions in this Disputes and Claims section shall control the resolution of all Disputes and Claims.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SUBCONTRACTORS</w:t>
      </w:r>
      <w:r w:rsidR="002F78CD" w:rsidRPr="000B6EBD">
        <w:rPr>
          <w:rFonts w:ascii="Times New Roman" w:hAnsi="Times New Roman"/>
          <w:b/>
          <w:sz w:val="20"/>
        </w:rPr>
        <w:t>.</w:t>
      </w:r>
      <w:r w:rsidR="00246823" w:rsidRPr="000B6EBD">
        <w:rPr>
          <w:rFonts w:ascii="Times New Roman" w:hAnsi="Times New Roman"/>
          <w:b/>
          <w:sz w:val="20"/>
        </w:rPr>
        <w:t xml:space="preserve"> </w:t>
      </w:r>
      <w:r w:rsidR="00F76211"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60" w:name="_Toc368062007"/>
      <w:bookmarkStart w:id="461" w:name="_Toc368062120"/>
      <w:bookmarkStart w:id="462" w:name="_Toc412467318"/>
      <w:bookmarkStart w:id="463" w:name="_Toc411516781"/>
      <w:r w:rsidR="00246823" w:rsidRPr="000B6EBD">
        <w:rPr>
          <w:rFonts w:ascii="Times New Roman" w:hAnsi="Times New Roman"/>
          <w:b/>
          <w:sz w:val="20"/>
        </w:rPr>
        <w:instrText>9.6  SUBCONTRACTORS</w:instrText>
      </w:r>
      <w:bookmarkEnd w:id="460"/>
      <w:bookmarkEnd w:id="461"/>
      <w:bookmarkEnd w:id="462"/>
      <w:bookmarkEnd w:id="463"/>
      <w:r w:rsidR="00246823"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CMR is responsible for providing this Disputes and Claims section to its Subcontractors and for ensuring that all Subcontractors or others who may assert Claims by and through Subcontractors and/or the CMR are informed of the Dispute and Claims resolution process in this Disputes and Claims section. No Claim submitted by any party that fails to follow the provisions of this Disputes and Claims section will be considered. CMR shall indemnify, keep and hold harmless the </w:t>
      </w:r>
      <w:r w:rsidR="008F364F" w:rsidRPr="000B6EBD">
        <w:rPr>
          <w:rFonts w:ascii="Times New Roman" w:hAnsi="Times New Roman"/>
          <w:sz w:val="20"/>
        </w:rPr>
        <w:t>Judicial Council</w:t>
      </w:r>
      <w:r w:rsidRPr="000B6EBD">
        <w:rPr>
          <w:rFonts w:ascii="Times New Roman" w:hAnsi="Times New Roman"/>
          <w:sz w:val="20"/>
        </w:rPr>
        <w:t xml:space="preserve"> and its consultants, against all suits, claims, damages, losses, and expenses, including but not limited to attorney’s fees, caused by, arising out of, resulting from, or incidental to, the failure to provide this Disputes and Claims section to its Subcontractors or others who may assert Claims by and through Subcontractors and/or the CMR.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DISPUTE AND CLAIM RESOLUTION PROCESS</w:t>
      </w:r>
      <w:r w:rsidR="00F76211"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64" w:name="_Toc368062008"/>
      <w:bookmarkStart w:id="465" w:name="_Toc368062121"/>
      <w:bookmarkStart w:id="466" w:name="_Toc412467319"/>
      <w:bookmarkStart w:id="467" w:name="_Toc411516782"/>
      <w:r w:rsidR="00246823" w:rsidRPr="000B6EBD">
        <w:rPr>
          <w:rFonts w:ascii="Times New Roman" w:hAnsi="Times New Roman"/>
          <w:b/>
          <w:sz w:val="20"/>
        </w:rPr>
        <w:instrText>9.7  DISPUTE AND CLAIM RESOLUTION PROCESS</w:instrText>
      </w:r>
      <w:bookmarkEnd w:id="464"/>
      <w:bookmarkEnd w:id="465"/>
      <w:bookmarkEnd w:id="466"/>
      <w:bookmarkEnd w:id="467"/>
      <w:r w:rsidR="00246823"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 “Dispute” is a request, demand or assertion by CMR as defined in the Definitions section herein.  </w:t>
      </w:r>
    </w:p>
    <w:p w:rsidR="00203468" w:rsidRPr="000B6EBD" w:rsidRDefault="00203468" w:rsidP="00203468">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 “Claim” is a Dispute that remains unresolved as defined in the Definitions section herein.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Notwithstanding any provision herein, the </w:t>
      </w:r>
      <w:r w:rsidR="008F364F" w:rsidRPr="000B6EBD">
        <w:rPr>
          <w:rFonts w:ascii="Times New Roman" w:hAnsi="Times New Roman"/>
          <w:sz w:val="20"/>
        </w:rPr>
        <w:t>Judicial Council</w:t>
      </w:r>
      <w:r w:rsidRPr="000B6EBD">
        <w:rPr>
          <w:rFonts w:ascii="Times New Roman" w:hAnsi="Times New Roman"/>
          <w:sz w:val="20"/>
        </w:rPr>
        <w:t xml:space="preserve"> is </w:t>
      </w:r>
      <w:r w:rsidRPr="000B6EBD">
        <w:rPr>
          <w:rFonts w:ascii="Times New Roman" w:hAnsi="Times New Roman"/>
          <w:b/>
          <w:sz w:val="20"/>
          <w:u w:val="single"/>
        </w:rPr>
        <w:t>not</w:t>
      </w:r>
      <w:r w:rsidRPr="000B6EBD">
        <w:rPr>
          <w:rFonts w:ascii="Times New Roman" w:hAnsi="Times New Roman"/>
          <w:sz w:val="20"/>
        </w:rPr>
        <w:t xml:space="preserve"> granting to any Subcontractor or Sub-subcontractor any contractual, equitable, or other right that does not otherwise exist.</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Dispute Resolution Process</w:t>
      </w:r>
      <w:r w:rsidR="00246823" w:rsidRPr="000B6EBD">
        <w:rPr>
          <w:rFonts w:ascii="Times New Roman" w:hAnsi="Times New Roman"/>
          <w:b/>
          <w:sz w:val="20"/>
        </w:rPr>
        <w:t>.</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Identifying, Presenting and Documenting a Dispute</w:t>
      </w:r>
      <w:r w:rsidR="00246823" w:rsidRPr="000B6EBD">
        <w:rPr>
          <w:rFonts w:ascii="Times New Roman" w:hAnsi="Times New Roman"/>
          <w:b/>
          <w:sz w:val="20"/>
        </w:rPr>
        <w:t>.</w:t>
      </w:r>
    </w:p>
    <w:p w:rsidR="00203468" w:rsidRPr="000B6EBD" w:rsidRDefault="00203468" w:rsidP="0020346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Every Dispute shall be stated with specificity in writing and signed by CMR under penalty of perjury and presented to the </w:t>
      </w:r>
      <w:r w:rsidR="008F364F" w:rsidRPr="000B6EBD">
        <w:rPr>
          <w:rFonts w:ascii="Times New Roman" w:hAnsi="Times New Roman"/>
          <w:sz w:val="20"/>
        </w:rPr>
        <w:t>Judicial Council</w:t>
      </w:r>
      <w:r w:rsidRPr="000B6EBD">
        <w:rPr>
          <w:rFonts w:ascii="Times New Roman" w:hAnsi="Times New Roman"/>
          <w:sz w:val="20"/>
        </w:rPr>
        <w:t xml:space="preserve"> within thirty (30) calendar days of the incidents giving rise to the Dispute.  </w:t>
      </w:r>
      <w:r w:rsidR="002F78CD" w:rsidRPr="000B6EBD">
        <w:rPr>
          <w:rFonts w:ascii="Times New Roman" w:hAnsi="Times New Roman"/>
          <w:sz w:val="20"/>
        </w:rPr>
        <w:t xml:space="preserve">Information which is not known or available to CMR within the thirty (30) day time period shall be provided to </w:t>
      </w:r>
      <w:r w:rsidR="008F364F" w:rsidRPr="000B6EBD">
        <w:rPr>
          <w:rFonts w:ascii="Times New Roman" w:hAnsi="Times New Roman"/>
          <w:sz w:val="20"/>
        </w:rPr>
        <w:t>Judicial Council</w:t>
      </w:r>
      <w:r w:rsidR="002F78CD" w:rsidRPr="000B6EBD">
        <w:rPr>
          <w:rFonts w:ascii="Times New Roman" w:hAnsi="Times New Roman"/>
          <w:sz w:val="20"/>
        </w:rPr>
        <w:t xml:space="preserve"> within a reasonable time of CMR receiving or becoming aware of the information.  </w:t>
      </w:r>
      <w:r w:rsidRPr="000B6EBD">
        <w:rPr>
          <w:rFonts w:ascii="Times New Roman" w:hAnsi="Times New Roman"/>
          <w:sz w:val="20"/>
        </w:rPr>
        <w:t xml:space="preserve">The writing shall: </w:t>
      </w:r>
    </w:p>
    <w:p w:rsidR="00203468" w:rsidRPr="000B6EBD" w:rsidRDefault="00203468" w:rsidP="00203468">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lastRenderedPageBreak/>
        <w:t xml:space="preserve">Identify all of the issues, events, conditions, circumstances and/or causes giving rise to the Dispute; </w:t>
      </w:r>
    </w:p>
    <w:p w:rsidR="00203468" w:rsidRPr="000B6EBD" w:rsidRDefault="00203468" w:rsidP="00203468">
      <w:pPr>
        <w:pStyle w:val="ListParagraph"/>
        <w:widowControl w:val="0"/>
        <w:spacing w:after="160" w:line="259" w:lineRule="auto"/>
        <w:ind w:left="3960"/>
        <w:contextualSpacing/>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Identify all pertinent  dates and/or durations and all actual and/or anticipated effects on the GMP, milestones and/or Contract Time adjustments; and</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Identify in detail line-item costs if the Dispute seeks money.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writing shall be accompanied by all documents substantiating CMR’s position regarding the Dispute. A Dispute that asserts an effect on any schedule milestones and/or Contract Time shall include all pertinent scheduling data demonstrating the impact(s) on the critical path(s), milestone(s) and/or Contract Time. </w:t>
      </w:r>
    </w:p>
    <w:p w:rsidR="00203468" w:rsidRPr="000B6EBD" w:rsidRDefault="00203468" w:rsidP="00203468">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Architect’s Initial Decision.  </w:t>
      </w: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’s Architect shall issue a written decision regarding the Dispute to the CMR within ten (10) calendar days of receipt of the written Dispute from the CMR.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Meet and Confer</w:t>
      </w:r>
      <w:r w:rsidR="00246823" w:rsidRPr="000B6EBD">
        <w:rPr>
          <w:rFonts w:ascii="Times New Roman" w:hAnsi="Times New Roman"/>
          <w:b/>
          <w:sz w:val="20"/>
        </w:rPr>
        <w:t>.</w:t>
      </w:r>
      <w:r w:rsidRPr="000B6EBD">
        <w:rPr>
          <w:rFonts w:ascii="Times New Roman" w:hAnsi="Times New Roman"/>
          <w:b/>
          <w:sz w:val="20"/>
        </w:rPr>
        <w:t xml:space="preserve"> </w:t>
      </w:r>
    </w:p>
    <w:p w:rsidR="00203468" w:rsidRPr="000B6EBD" w:rsidRDefault="00203468" w:rsidP="0020346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b/>
          <w:sz w:val="20"/>
        </w:rPr>
        <w:t>Where There Is No Agreement</w:t>
      </w:r>
      <w:r w:rsidR="00246823" w:rsidRPr="000B6EBD">
        <w:rPr>
          <w:rFonts w:ascii="Times New Roman" w:hAnsi="Times New Roman"/>
          <w:b/>
          <w:sz w:val="20"/>
        </w:rPr>
        <w:t>.</w:t>
      </w:r>
      <w:r w:rsidRPr="000B6EBD">
        <w:rPr>
          <w:rFonts w:ascii="Times New Roman" w:hAnsi="Times New Roman"/>
          <w:b/>
          <w:i/>
          <w:sz w:val="20"/>
        </w:rPr>
        <w:t xml:space="preserve"> </w:t>
      </w:r>
      <w:r w:rsidR="00F80737" w:rsidRPr="000B6EBD">
        <w:rPr>
          <w:rFonts w:ascii="Times New Roman" w:hAnsi="Times New Roman"/>
          <w:b/>
          <w:i/>
          <w:sz w:val="20"/>
        </w:rPr>
        <w:t xml:space="preserve"> </w:t>
      </w:r>
      <w:r w:rsidRPr="000B6EBD">
        <w:rPr>
          <w:rFonts w:ascii="Times New Roman" w:hAnsi="Times New Roman"/>
          <w:sz w:val="20"/>
        </w:rPr>
        <w:t xml:space="preserve">If there is no agreement between CMR and the Architect on a CMR’s Dispute, including cases where a CMR’s </w:t>
      </w:r>
      <w:r w:rsidR="00F80737" w:rsidRPr="000B6EBD">
        <w:rPr>
          <w:rFonts w:ascii="Times New Roman" w:hAnsi="Times New Roman"/>
          <w:sz w:val="20"/>
        </w:rPr>
        <w:t>PCO</w:t>
      </w:r>
      <w:r w:rsidRPr="000B6EBD">
        <w:rPr>
          <w:rFonts w:ascii="Times New Roman" w:hAnsi="Times New Roman"/>
          <w:sz w:val="20"/>
        </w:rPr>
        <w:t xml:space="preserve"> seeks money, time, and/or any other relief, then within ten (10) calendar days of the date stated on the </w:t>
      </w:r>
      <w:r w:rsidR="008F364F" w:rsidRPr="000B6EBD">
        <w:rPr>
          <w:rFonts w:ascii="Times New Roman" w:hAnsi="Times New Roman"/>
          <w:sz w:val="20"/>
        </w:rPr>
        <w:t>Judicial Council</w:t>
      </w:r>
      <w:r w:rsidRPr="000B6EBD">
        <w:rPr>
          <w:rFonts w:ascii="Times New Roman" w:hAnsi="Times New Roman"/>
          <w:sz w:val="20"/>
        </w:rPr>
        <w:t xml:space="preserve">’s written decision of CMR’s Dispute or request for </w:t>
      </w:r>
      <w:r w:rsidR="00F80737" w:rsidRPr="000B6EBD">
        <w:rPr>
          <w:rFonts w:ascii="Times New Roman" w:hAnsi="Times New Roman"/>
          <w:sz w:val="20"/>
        </w:rPr>
        <w:t>PCO</w:t>
      </w:r>
      <w:r w:rsidRPr="000B6EBD">
        <w:rPr>
          <w:rFonts w:ascii="Times New Roman" w:hAnsi="Times New Roman"/>
          <w:sz w:val="20"/>
        </w:rPr>
        <w:t xml:space="preserve">, CMR shall give written notice and demand a review as indicated below, if CMR ever intends to seek any relief in connection with the </w:t>
      </w:r>
      <w:r w:rsidR="008F364F" w:rsidRPr="000B6EBD">
        <w:rPr>
          <w:rFonts w:ascii="Times New Roman" w:hAnsi="Times New Roman"/>
          <w:sz w:val="20"/>
        </w:rPr>
        <w:t>Judicial Council</w:t>
      </w:r>
      <w:r w:rsidRPr="000B6EBD">
        <w:rPr>
          <w:rFonts w:ascii="Times New Roman" w:hAnsi="Times New Roman"/>
          <w:sz w:val="20"/>
        </w:rPr>
        <w:t xml:space="preserve">’s rejection. </w:t>
      </w:r>
    </w:p>
    <w:p w:rsidR="00203468" w:rsidRPr="000B6EBD" w:rsidRDefault="00203468" w:rsidP="00203468">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b/>
          <w:sz w:val="20"/>
        </w:rPr>
        <w:t>Where There Is Partial Agreement</w:t>
      </w:r>
      <w:r w:rsidR="00246823" w:rsidRPr="000B6EBD">
        <w:rPr>
          <w:rFonts w:ascii="Times New Roman" w:hAnsi="Times New Roman"/>
          <w:b/>
          <w:sz w:val="20"/>
        </w:rPr>
        <w:t>.</w:t>
      </w:r>
      <w:r w:rsidRPr="000B6EBD">
        <w:rPr>
          <w:rFonts w:ascii="Times New Roman" w:hAnsi="Times New Roman"/>
          <w:sz w:val="20"/>
        </w:rPr>
        <w:t xml:space="preserve"> If CMR and the Architect partially agree on a CMR’s Dispute but do not reach complete agreement, then the Architect shall issue a written decision or prepare a </w:t>
      </w:r>
      <w:r w:rsidR="007072C3" w:rsidRPr="000B6EBD">
        <w:rPr>
          <w:rFonts w:ascii="Times New Roman" w:hAnsi="Times New Roman"/>
          <w:sz w:val="20"/>
        </w:rPr>
        <w:t xml:space="preserve">Field Directive or </w:t>
      </w:r>
      <w:r w:rsidRPr="000B6EBD">
        <w:rPr>
          <w:rFonts w:ascii="Times New Roman" w:hAnsi="Times New Roman"/>
          <w:sz w:val="20"/>
        </w:rPr>
        <w:t xml:space="preserve">Change Order, if applicable, for the issues and/or amounts agreed to.  CMR shall give written notice and demand for review as indicated below, if CMR ever intends to seek relief in connection with the portion of the Dispute rejected by the Architect.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CMR’s Demand for Review of Dispute</w:t>
      </w:r>
      <w:r w:rsidR="00246823" w:rsidRPr="000B6EBD">
        <w:rPr>
          <w:rFonts w:ascii="Times New Roman" w:hAnsi="Times New Roman"/>
          <w:b/>
          <w:sz w:val="20"/>
        </w:rPr>
        <w:t>.</w:t>
      </w:r>
    </w:p>
    <w:p w:rsidR="00203468" w:rsidRPr="000B6EBD" w:rsidRDefault="00203468" w:rsidP="0020346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give in writing a demand for review to the Project Manager with copy to the Architect, within ten (10) calendar days of receiving the Architect’s rejection of CMR’s Dispute. The written demand for review shall include copies of all documentation the CMR intends to rely upon in substantiating CMR’s position regarding the Dispute, including any supplementary documentation the CMR deems appropriate for the </w:t>
      </w:r>
      <w:r w:rsidR="008F364F" w:rsidRPr="000B6EBD">
        <w:rPr>
          <w:rFonts w:ascii="Times New Roman" w:hAnsi="Times New Roman"/>
          <w:sz w:val="20"/>
        </w:rPr>
        <w:t>Judicial Council</w:t>
      </w:r>
      <w:r w:rsidRPr="000B6EBD">
        <w:rPr>
          <w:rFonts w:ascii="Times New Roman" w:hAnsi="Times New Roman"/>
          <w:sz w:val="20"/>
        </w:rPr>
        <w:t xml:space="preserve">’s consideration. </w:t>
      </w:r>
    </w:p>
    <w:p w:rsidR="00E81B24" w:rsidRPr="000B6EBD" w:rsidRDefault="00E81B24" w:rsidP="00E81B24">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Project Manager’s Written Decision.  </w:t>
      </w:r>
      <w:r w:rsidRPr="000B6EBD">
        <w:rPr>
          <w:rFonts w:ascii="Times New Roman" w:hAnsi="Times New Roman"/>
          <w:sz w:val="20"/>
        </w:rPr>
        <w:t xml:space="preserve">The Project Manager will review the Dispute and issue a written decision to CMR and Architect within thirty (30) calendar days from the date the demand for review and supporting documentation are received.  The Project Manager has the option to meet with CMR, or with CMR and any other party, before issuing a decision.  </w:t>
      </w:r>
    </w:p>
    <w:p w:rsidR="00E81B24" w:rsidRPr="000B6EBD" w:rsidRDefault="00E81B24" w:rsidP="00E81B24">
      <w:pPr>
        <w:pStyle w:val="ListParagraph"/>
        <w:widowControl w:val="0"/>
        <w:spacing w:after="160" w:line="259" w:lineRule="auto"/>
        <w:ind w:left="3960"/>
        <w:contextualSpacing/>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no decision is issued within thirty (30) days after the demand for review, the </w:t>
      </w:r>
      <w:r w:rsidR="008F364F" w:rsidRPr="000B6EBD">
        <w:rPr>
          <w:rFonts w:ascii="Times New Roman" w:hAnsi="Times New Roman"/>
          <w:sz w:val="20"/>
        </w:rPr>
        <w:t>Judicial Council</w:t>
      </w:r>
      <w:r w:rsidRPr="000B6EBD">
        <w:rPr>
          <w:rFonts w:ascii="Times New Roman" w:hAnsi="Times New Roman"/>
          <w:sz w:val="20"/>
        </w:rPr>
        <w:t xml:space="preserve"> will be deemed to have rejected CMR’s Dispute in its entirety, and CMR shall proceed with the Claim Resolution Process below.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lastRenderedPageBreak/>
        <w:t xml:space="preserve">If the Project Manager’s decision completely resolves the Dispute, the </w:t>
      </w:r>
      <w:r w:rsidR="008F364F" w:rsidRPr="000B6EBD">
        <w:rPr>
          <w:rFonts w:ascii="Times New Roman" w:hAnsi="Times New Roman"/>
          <w:sz w:val="20"/>
        </w:rPr>
        <w:t>Judicial Council</w:t>
      </w:r>
      <w:r w:rsidRPr="000B6EBD">
        <w:rPr>
          <w:rFonts w:ascii="Times New Roman" w:hAnsi="Times New Roman"/>
          <w:sz w:val="20"/>
        </w:rPr>
        <w:t xml:space="preserve"> will prepare and process a Change Order, if applicable, or proceed accordingly.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Project Manager rejects the Dispute in whole or in part or does not issue a timely written response, and if CMR ever intends to seek relief regarding the unresolved issues of the Dispute, then CMR shall proceed with the Claim Resolution Process below.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CMR’s costs incurred in seeking relief under this Disputes and Claims section are not recoverable from </w:t>
      </w:r>
      <w:r w:rsidR="008F364F" w:rsidRPr="000B6EBD">
        <w:rPr>
          <w:rFonts w:ascii="Times New Roman" w:hAnsi="Times New Roman"/>
          <w:sz w:val="20"/>
        </w:rPr>
        <w:t>Judicial Council</w:t>
      </w:r>
      <w:r w:rsidRPr="000B6EBD">
        <w:rPr>
          <w:rFonts w:ascii="Times New Roman" w:hAnsi="Times New Roman"/>
          <w:sz w:val="20"/>
        </w:rPr>
        <w:t xml:space="preserve">.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Claim Resolution Process.</w:t>
      </w:r>
      <w:r w:rsidRPr="000B6EBD">
        <w:rPr>
          <w:rFonts w:ascii="Times New Roman" w:hAnsi="Times New Roman"/>
          <w:sz w:val="20"/>
        </w:rPr>
        <w:t xml:space="preserve">  If a Dispute has not been resolved during the Dispute Resolution Process, the CMR shall submit within thirty (30) days a Claim along with the required detailed documentation for the </w:t>
      </w:r>
      <w:r w:rsidR="008F364F" w:rsidRPr="000B6EBD">
        <w:rPr>
          <w:rFonts w:ascii="Times New Roman" w:hAnsi="Times New Roman"/>
          <w:sz w:val="20"/>
        </w:rPr>
        <w:t>Judicial Council</w:t>
      </w:r>
      <w:r w:rsidRPr="000B6EBD">
        <w:rPr>
          <w:rFonts w:ascii="Times New Roman" w:hAnsi="Times New Roman"/>
          <w:sz w:val="20"/>
        </w:rPr>
        <w:t>’s consideration.</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furnish three (3) certified copies of the required Claim documentation.  The Claim documentation shall be complete when furnished.  The evaluation of the CMR's Claim will be based upon </w:t>
      </w:r>
      <w:r w:rsidR="008F364F" w:rsidRPr="000B6EBD">
        <w:rPr>
          <w:rFonts w:ascii="Times New Roman" w:hAnsi="Times New Roman"/>
          <w:sz w:val="20"/>
        </w:rPr>
        <w:t>Judicial Council</w:t>
      </w:r>
      <w:r w:rsidRPr="000B6EBD">
        <w:rPr>
          <w:rFonts w:ascii="Times New Roman" w:hAnsi="Times New Roman"/>
          <w:sz w:val="20"/>
        </w:rPr>
        <w:t xml:space="preserve"> records and the Claim documents furnished by the CMR. </w:t>
      </w:r>
    </w:p>
    <w:p w:rsidR="00E81B24" w:rsidRPr="000B6EBD" w:rsidRDefault="00E81B24" w:rsidP="00E81B24">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Claim documentation shall conform to generally accepted accounting principles and shall be in the following format:</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General Introduction </w:t>
      </w:r>
    </w:p>
    <w:p w:rsidR="00E81B24" w:rsidRPr="000B6EBD" w:rsidRDefault="00E81B24" w:rsidP="00E81B24">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General Background Discussion</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Index of Issues (listed numerically)</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For each issue, provide the following information and begin each issue on a new page: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Background</w:t>
      </w: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Chronology</w:t>
      </w: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CMR's position including all reason(s) for </w:t>
      </w:r>
      <w:r w:rsidR="008F364F" w:rsidRPr="000B6EBD">
        <w:rPr>
          <w:rFonts w:ascii="Times New Roman" w:hAnsi="Times New Roman"/>
          <w:sz w:val="20"/>
        </w:rPr>
        <w:t>Judicial Council</w:t>
      </w:r>
      <w:r w:rsidRPr="000B6EBD">
        <w:rPr>
          <w:rFonts w:ascii="Times New Roman" w:hAnsi="Times New Roman"/>
          <w:sz w:val="20"/>
        </w:rPr>
        <w:t>'s potential liability</w:t>
      </w: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Supporting documentation of merit or entitlement</w:t>
      </w: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Supporting documentation of damages</w:t>
      </w:r>
    </w:p>
    <w:p w:rsidR="00E81B24" w:rsidRPr="000B6EBD" w:rsidRDefault="00E81B24" w:rsidP="00E81B24">
      <w:pPr>
        <w:pStyle w:val="ListParagraph"/>
        <w:widowControl w:val="0"/>
        <w:spacing w:after="160" w:line="259" w:lineRule="auto"/>
        <w:ind w:left="396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All critical path method schedules, both as-planned, monthly updates, schedule revisions, and as-build along with the computer disks of all schedules related to the Claim.</w:t>
      </w:r>
    </w:p>
    <w:p w:rsidR="00E81B24" w:rsidRPr="000B6EBD" w:rsidRDefault="00E81B24" w:rsidP="00E81B24">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Productivity exhibits (if appropriate)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Summary of Damages for each issue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Supporting documentation of merit for each issue shall be cited by reference, photocopies, or explanation.  Supporting documentation may include, but shall not be limited to the Contract Documents; correspondence; conference notes; shop drawings and submittals; shop drawing logs; survey books; inspection reports; delivery schedules; test reports; daily reports; subcontracts; fragmentary CPM schedules or time impact analyses; photographs; technical </w:t>
      </w:r>
      <w:r w:rsidRPr="000B6EBD">
        <w:rPr>
          <w:rFonts w:ascii="Times New Roman" w:hAnsi="Times New Roman"/>
          <w:sz w:val="20"/>
        </w:rPr>
        <w:lastRenderedPageBreak/>
        <w:t>reports; requests for information; field instructions; and all other related records necessary to support the CMR's Claim.</w:t>
      </w:r>
    </w:p>
    <w:p w:rsidR="00E81B24" w:rsidRPr="000B6EBD" w:rsidRDefault="00E81B24" w:rsidP="00E81B24">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Supporting documentation of damages for each issue shall be cited, photocopied, or explained.  Supporting documentation may include, but shall not be limited to, any or all documents related to the preparation and submission of the proposal; certified, detailed labor records, including labor distribution reports; material and equipment procurement records; construction equipment ownership costs records or rental records; job cost reports; Subcontractor or vendor files and cost records; service cost records; purchase orders; invoices; Project as-planned and as-built cost records; general ledger records; variance reports; accounting adjustment records; and any other accounting materials necessary to support the CMR's Claim.</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Each copy of the Claim documentation shall be certified by a responsible officer of the CMR in accordance with the requirements of the Contract Documents.</w:t>
      </w:r>
    </w:p>
    <w:p w:rsidR="00E81B24" w:rsidRPr="000B6EBD" w:rsidRDefault="00E81B24" w:rsidP="00E81B24">
      <w:pPr>
        <w:pStyle w:val="ListParagraph"/>
        <w:rPr>
          <w:rFonts w:ascii="Times New Roman" w:hAnsi="Times New Roman"/>
          <w:spacing w:val="-2"/>
          <w:sz w:val="20"/>
        </w:rPr>
      </w:pPr>
    </w:p>
    <w:p w:rsidR="002A1273" w:rsidRPr="000B6EBD" w:rsidRDefault="008F364F"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Judicial Council</w:t>
      </w:r>
      <w:r w:rsidR="00E46846" w:rsidRPr="000B6EBD">
        <w:rPr>
          <w:rFonts w:ascii="Times New Roman" w:hAnsi="Times New Roman"/>
          <w:b/>
          <w:sz w:val="20"/>
        </w:rPr>
        <w:t xml:space="preserve">’s Written Decision.  </w:t>
      </w:r>
      <w:r w:rsidR="00E46846" w:rsidRPr="000B6EBD">
        <w:rPr>
          <w:rFonts w:ascii="Times New Roman" w:hAnsi="Times New Roman"/>
          <w:sz w:val="20"/>
        </w:rPr>
        <w:t xml:space="preserve">A </w:t>
      </w:r>
      <w:r w:rsidRPr="000B6EBD">
        <w:rPr>
          <w:rFonts w:ascii="Times New Roman" w:hAnsi="Times New Roman"/>
          <w:sz w:val="20"/>
        </w:rPr>
        <w:t>Judicial Council</w:t>
      </w:r>
      <w:r w:rsidR="00E46846" w:rsidRPr="000B6EBD">
        <w:rPr>
          <w:rFonts w:ascii="Times New Roman" w:hAnsi="Times New Roman"/>
          <w:sz w:val="20"/>
        </w:rPr>
        <w:t xml:space="preserve"> representative that is a supervisor of the </w:t>
      </w:r>
      <w:r w:rsidRPr="000B6EBD">
        <w:rPr>
          <w:rFonts w:ascii="Times New Roman" w:hAnsi="Times New Roman"/>
          <w:sz w:val="20"/>
        </w:rPr>
        <w:t>Judicial Council</w:t>
      </w:r>
      <w:r w:rsidR="00E46846" w:rsidRPr="000B6EBD">
        <w:rPr>
          <w:rFonts w:ascii="Times New Roman" w:hAnsi="Times New Roman"/>
          <w:sz w:val="20"/>
        </w:rPr>
        <w:t xml:space="preserve">’s Project Manager will render a written decision to the CMR relative to the Claim.  The </w:t>
      </w:r>
      <w:r w:rsidRPr="000B6EBD">
        <w:rPr>
          <w:rFonts w:ascii="Times New Roman" w:hAnsi="Times New Roman"/>
          <w:sz w:val="20"/>
        </w:rPr>
        <w:t>Judicial Council</w:t>
      </w:r>
      <w:r w:rsidR="00E46846" w:rsidRPr="000B6EBD">
        <w:rPr>
          <w:rFonts w:ascii="Times New Roman" w:hAnsi="Times New Roman"/>
          <w:sz w:val="20"/>
        </w:rPr>
        <w:t xml:space="preserve">’s written decision shall be final and binding on the party(ies) but subject to mediation.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may withhold from a progress payment and/or the final payment an amount not to exceed 150 percent of the disputed amount.  The </w:t>
      </w:r>
      <w:r w:rsidR="008F364F" w:rsidRPr="000B6EBD">
        <w:rPr>
          <w:rFonts w:ascii="Times New Roman" w:hAnsi="Times New Roman"/>
          <w:sz w:val="20"/>
        </w:rPr>
        <w:t>Judicial Council</w:t>
      </w:r>
      <w:r w:rsidRPr="000B6EBD">
        <w:rPr>
          <w:rFonts w:ascii="Times New Roman" w:hAnsi="Times New Roman"/>
          <w:sz w:val="20"/>
        </w:rPr>
        <w:t xml:space="preserve"> may, but is not obligated to, notify the Surety and request the Surety’s assistance in resolving the controversy.</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include in its Claim documents all issue items and information that CMR contends are part of its Claim.  Issues not included in the Claim documents shall not be considered.</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Mediation</w:t>
      </w:r>
      <w:r w:rsidRPr="000B6EBD">
        <w:rPr>
          <w:rFonts w:ascii="Times New Roman" w:hAnsi="Times New Roman"/>
          <w:sz w:val="20"/>
        </w:rPr>
        <w:t xml:space="preserve">.  Within thirty (30) days after the </w:t>
      </w:r>
      <w:r w:rsidR="008F364F" w:rsidRPr="000B6EBD">
        <w:rPr>
          <w:rFonts w:ascii="Times New Roman" w:hAnsi="Times New Roman"/>
          <w:sz w:val="20"/>
        </w:rPr>
        <w:t>Judicial Council</w:t>
      </w:r>
      <w:r w:rsidRPr="000B6EBD">
        <w:rPr>
          <w:rFonts w:ascii="Times New Roman" w:hAnsi="Times New Roman"/>
          <w:sz w:val="20"/>
        </w:rPr>
        <w:t xml:space="preserve"> renders its written decision, the CMR may request that the parties submit the Dispute to mediation.  Absent a request for mediation, the </w:t>
      </w:r>
      <w:r w:rsidR="008F364F" w:rsidRPr="000B6EBD">
        <w:rPr>
          <w:rFonts w:ascii="Times New Roman" w:hAnsi="Times New Roman"/>
          <w:sz w:val="20"/>
        </w:rPr>
        <w:t>Judicial Council</w:t>
      </w:r>
      <w:r w:rsidRPr="000B6EBD">
        <w:rPr>
          <w:rFonts w:ascii="Times New Roman" w:hAnsi="Times New Roman"/>
          <w:sz w:val="20"/>
        </w:rPr>
        <w:t>’s written decision is final and binding on the parties.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Litigation</w:t>
      </w:r>
      <w:r w:rsidRPr="000B6EBD">
        <w:rPr>
          <w:rFonts w:ascii="Times New Roman" w:hAnsi="Times New Roman"/>
          <w:sz w:val="20"/>
        </w:rPr>
        <w:t>.  If, after a mediation as indicated above, the parties have not resolved the Dispute, the receiving party’s decision made pursuant to mediation will be conclusive and binding regarding the Dispute unless the submitting party commences an action in a court of competent jurisdiction to contest such decision within ninety (90) days following the conclusion of such mediation or one (1) year following the accrual of the cause of action, whichever is later.  In the event of litigation of a Dispute arising from or related to this Contract, the prevailing party shall be entitled to recover reasonable attorney fees and costs.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False Claims Act</w:t>
      </w:r>
      <w:r w:rsidR="0086755C" w:rsidRPr="000B6EBD">
        <w:rPr>
          <w:rFonts w:ascii="Times New Roman" w:hAnsi="Times New Roman"/>
          <w:sz w:val="20"/>
        </w:rPr>
        <w:t xml:space="preserve">.  </w:t>
      </w: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shall be entitled to remedy any false claims, as defined in California Government Code section 12650 </w:t>
      </w:r>
      <w:r w:rsidRPr="000B6EBD">
        <w:rPr>
          <w:rFonts w:ascii="Times New Roman" w:hAnsi="Times New Roman"/>
          <w:i/>
          <w:sz w:val="20"/>
        </w:rPr>
        <w:t>et seq</w:t>
      </w:r>
      <w:r w:rsidRPr="000B6EBD">
        <w:rPr>
          <w:rFonts w:ascii="Times New Roman" w:hAnsi="Times New Roman"/>
          <w:sz w:val="20"/>
        </w:rPr>
        <w:t xml:space="preserve">., (“False Claims Act”) made to the </w:t>
      </w:r>
      <w:r w:rsidR="008F364F" w:rsidRPr="000B6EBD">
        <w:rPr>
          <w:rFonts w:ascii="Times New Roman" w:hAnsi="Times New Roman"/>
          <w:sz w:val="20"/>
        </w:rPr>
        <w:t>Judicial Council</w:t>
      </w:r>
      <w:r w:rsidRPr="000B6EBD">
        <w:rPr>
          <w:rFonts w:ascii="Times New Roman" w:hAnsi="Times New Roman"/>
          <w:sz w:val="20"/>
        </w:rPr>
        <w:t xml:space="preserve"> by the CMR or any Subcontractor pursuant to the standards set forth in the False Claims Act.   Any CMR or Subcontractor who submits a false claim shall be liable to the </w:t>
      </w:r>
      <w:r w:rsidR="008F364F" w:rsidRPr="000B6EBD">
        <w:rPr>
          <w:rFonts w:ascii="Times New Roman" w:hAnsi="Times New Roman"/>
          <w:sz w:val="20"/>
        </w:rPr>
        <w:t>Judicial Council</w:t>
      </w:r>
      <w:r w:rsidR="0086755C" w:rsidRPr="000B6EBD">
        <w:rPr>
          <w:rFonts w:ascii="Times New Roman" w:hAnsi="Times New Roman"/>
          <w:sz w:val="20"/>
        </w:rPr>
        <w:t xml:space="preserve"> f</w:t>
      </w:r>
      <w:r w:rsidRPr="000B6EBD">
        <w:rPr>
          <w:rFonts w:ascii="Times New Roman" w:hAnsi="Times New Roman"/>
          <w:sz w:val="20"/>
        </w:rPr>
        <w:t>or three times the amount of damages that</w:t>
      </w:r>
      <w:r w:rsidR="0086755C" w:rsidRPr="000B6EBD">
        <w:rPr>
          <w:rFonts w:ascii="Times New Roman" w:hAnsi="Times New Roman"/>
          <w:sz w:val="20"/>
        </w:rPr>
        <w:t xml:space="preserve"> the </w:t>
      </w:r>
      <w:r w:rsidR="008F364F" w:rsidRPr="000B6EBD">
        <w:rPr>
          <w:rFonts w:ascii="Times New Roman" w:hAnsi="Times New Roman"/>
          <w:sz w:val="20"/>
        </w:rPr>
        <w:t>Judicial Council</w:t>
      </w:r>
      <w:r w:rsidRPr="000B6EBD">
        <w:rPr>
          <w:rFonts w:ascii="Times New Roman" w:hAnsi="Times New Roman"/>
          <w:sz w:val="20"/>
        </w:rPr>
        <w:t xml:space="preserve"> sustains because of the false claim.  A CMR or Subcontractor who submits a false claim shall also be liable to the </w:t>
      </w:r>
      <w:r w:rsidR="008F364F" w:rsidRPr="000B6EBD">
        <w:rPr>
          <w:rFonts w:ascii="Times New Roman" w:hAnsi="Times New Roman"/>
          <w:sz w:val="20"/>
        </w:rPr>
        <w:t>Judicial Council</w:t>
      </w:r>
      <w:r w:rsidRPr="000B6EBD">
        <w:rPr>
          <w:rFonts w:ascii="Times New Roman" w:hAnsi="Times New Roman"/>
          <w:sz w:val="20"/>
        </w:rPr>
        <w:t xml:space="preserve"> for (a) the costs, including attorney fees, of a civil action brought to recover any of those penalties or damages, and (b) a civil penalty of up to $10,000 for each false claim</w:t>
      </w:r>
      <w:r w:rsidRPr="000B6EBD">
        <w:rPr>
          <w:rFonts w:ascii="Times New Roman" w:hAnsi="Times New Roman"/>
          <w:color w:val="0000FF"/>
          <w:sz w:val="20"/>
          <w:u w:val="single"/>
        </w:rPr>
        <w:t>.</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DOCUMENTATION OF RESOLUTION.</w:t>
      </w:r>
      <w:r w:rsidR="00246823" w:rsidRPr="000B6EBD">
        <w:rPr>
          <w:rFonts w:ascii="Times New Roman" w:hAnsi="Times New Roman"/>
          <w:b/>
          <w:sz w:val="20"/>
        </w:rPr>
        <w:t xml:space="preserve"> </w:t>
      </w:r>
      <w:r w:rsidR="00F76211"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68" w:name="_Toc368062009"/>
      <w:bookmarkStart w:id="469" w:name="_Toc368062122"/>
      <w:bookmarkStart w:id="470" w:name="_Toc412467320"/>
      <w:bookmarkStart w:id="471" w:name="_Toc411516783"/>
      <w:r w:rsidR="00246823" w:rsidRPr="000B6EBD">
        <w:rPr>
          <w:rFonts w:ascii="Times New Roman" w:hAnsi="Times New Roman"/>
          <w:b/>
          <w:sz w:val="20"/>
        </w:rPr>
        <w:instrText>9.8  DOCUMENTATION OF RESOLUTION</w:instrText>
      </w:r>
      <w:bookmarkEnd w:id="468"/>
      <w:bookmarkEnd w:id="469"/>
      <w:bookmarkEnd w:id="470"/>
      <w:bookmarkEnd w:id="471"/>
      <w:r w:rsidR="00246823"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If a Claim is resolved, the </w:t>
      </w:r>
      <w:r w:rsidR="008F364F" w:rsidRPr="000B6EBD">
        <w:rPr>
          <w:rFonts w:ascii="Times New Roman" w:hAnsi="Times New Roman"/>
          <w:sz w:val="20"/>
        </w:rPr>
        <w:t>Judicial Council</w:t>
      </w:r>
      <w:r w:rsidRPr="000B6EBD">
        <w:rPr>
          <w:rFonts w:ascii="Times New Roman" w:hAnsi="Times New Roman"/>
          <w:sz w:val="20"/>
        </w:rPr>
        <w:t xml:space="preserve"> shall determine if that resolution shall be documented in an Agreement and Release of Any and All Claims form or other document, as </w:t>
      </w:r>
      <w:r w:rsidRPr="000B6EBD">
        <w:rPr>
          <w:rFonts w:ascii="Times New Roman" w:hAnsi="Times New Roman"/>
          <w:sz w:val="20"/>
        </w:rPr>
        <w:lastRenderedPageBreak/>
        <w:t>appropriate.</w:t>
      </w:r>
      <w:r w:rsidR="00E81B24" w:rsidRPr="000B6EBD">
        <w:rPr>
          <w:rFonts w:ascii="Times New Roman" w:hAnsi="Times New Roman"/>
          <w:sz w:val="20"/>
        </w:rPr>
        <w:t>\</w:t>
      </w:r>
    </w:p>
    <w:p w:rsidR="00E81B24" w:rsidRPr="000B6EBD" w:rsidRDefault="00E81B24" w:rsidP="00E81B24">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NON-APPLICABILITY OF DISPUTE &amp; CLAIM RESOLUTION PROCESS</w:t>
      </w:r>
      <w:r w:rsidR="00246823" w:rsidRPr="000B6EBD">
        <w:rPr>
          <w:rFonts w:ascii="Times New Roman" w:hAnsi="Times New Roman"/>
          <w:b/>
          <w:sz w:val="20"/>
        </w:rPr>
        <w:t xml:space="preserve">. </w:t>
      </w:r>
      <w:r w:rsidR="00F76211"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72" w:name="_Toc368062010"/>
      <w:bookmarkStart w:id="473" w:name="_Toc368062123"/>
      <w:bookmarkStart w:id="474" w:name="_Toc412467321"/>
      <w:bookmarkStart w:id="475" w:name="_Toc411516784"/>
      <w:r w:rsidR="00246823" w:rsidRPr="000B6EBD">
        <w:rPr>
          <w:rFonts w:ascii="Times New Roman" w:hAnsi="Times New Roman"/>
          <w:b/>
          <w:sz w:val="20"/>
        </w:rPr>
        <w:instrText>9.9  NON-APPLICABILITY OF DISPUTE &amp; CLAIM RESOLUTION PROCESS</w:instrText>
      </w:r>
      <w:bookmarkEnd w:id="472"/>
      <w:bookmarkEnd w:id="473"/>
      <w:bookmarkEnd w:id="474"/>
      <w:bookmarkEnd w:id="475"/>
      <w:r w:rsidR="00246823"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The procedures and provisions in this Disputes and Claims section shall not apply to;</w:t>
      </w:r>
    </w:p>
    <w:p w:rsidR="00E81B24" w:rsidRPr="000B6EBD" w:rsidRDefault="00E81B24" w:rsidP="00E81B24">
      <w:pPr>
        <w:pStyle w:val="ListParagraph"/>
        <w:rPr>
          <w:rFonts w:ascii="Times New Roman" w:hAnsi="Times New Roman"/>
          <w:spacing w:val="-2"/>
          <w:sz w:val="20"/>
        </w:rPr>
      </w:pPr>
    </w:p>
    <w:p w:rsidR="002A1273" w:rsidRPr="000B6EBD" w:rsidRDefault="008F364F"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Judicial Council</w:t>
      </w:r>
      <w:r w:rsidR="00E46846" w:rsidRPr="000B6EBD">
        <w:rPr>
          <w:rFonts w:ascii="Times New Roman" w:hAnsi="Times New Roman"/>
          <w:sz w:val="20"/>
        </w:rPr>
        <w:t xml:space="preserve">’s determination of what Work is or will be constructed, or whether the Work complies with the Contract Documents for purposes of accepting the Work; </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8F364F"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Judicial Council</w:t>
      </w:r>
      <w:r w:rsidR="00E46846" w:rsidRPr="000B6EBD">
        <w:rPr>
          <w:rFonts w:ascii="Times New Roman" w:hAnsi="Times New Roman"/>
          <w:sz w:val="20"/>
        </w:rPr>
        <w:t xml:space="preserve">’s rights and obligations, such as, but without limitation, the revocation of pre-qualified or qualified status, barring a contractor from </w:t>
      </w:r>
      <w:r w:rsidRPr="000B6EBD">
        <w:rPr>
          <w:rFonts w:ascii="Times New Roman" w:hAnsi="Times New Roman"/>
          <w:sz w:val="20"/>
        </w:rPr>
        <w:t>Judicial Council</w:t>
      </w:r>
      <w:r w:rsidR="00E46846" w:rsidRPr="000B6EBD">
        <w:rPr>
          <w:rFonts w:ascii="Times New Roman" w:hAnsi="Times New Roman"/>
          <w:sz w:val="20"/>
        </w:rPr>
        <w:t xml:space="preserve"> contracts, the imposition of penalties or forfeitures prescribed by statute or regulation;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Personal injury, wrongful death or property damage claims;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Latent defect or breach of warranty or guarantee to repair;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Stop </w:t>
      </w:r>
      <w:r w:rsidR="00397516" w:rsidRPr="000B6EBD">
        <w:rPr>
          <w:rFonts w:ascii="Times New Roman" w:hAnsi="Times New Roman"/>
          <w:sz w:val="20"/>
        </w:rPr>
        <w:t>p</w:t>
      </w:r>
      <w:r w:rsidR="00150A81" w:rsidRPr="000B6EBD">
        <w:rPr>
          <w:rFonts w:ascii="Times New Roman" w:hAnsi="Times New Roman"/>
          <w:sz w:val="20"/>
        </w:rPr>
        <w:t>ayment</w:t>
      </w:r>
      <w:r w:rsidRPr="000B6EBD">
        <w:rPr>
          <w:rFonts w:ascii="Times New Roman" w:hAnsi="Times New Roman"/>
          <w:sz w:val="20"/>
        </w:rPr>
        <w:t xml:space="preserve"> notices; </w:t>
      </w:r>
      <w:r w:rsidR="005047A2" w:rsidRPr="000B6EBD">
        <w:rPr>
          <w:rFonts w:ascii="Times New Roman" w:hAnsi="Times New Roman"/>
          <w:sz w:val="20"/>
        </w:rPr>
        <w:t>and</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Any other </w:t>
      </w:r>
      <w:r w:rsidR="008F364F" w:rsidRPr="000B6EBD">
        <w:rPr>
          <w:rFonts w:ascii="Times New Roman" w:hAnsi="Times New Roman"/>
          <w:sz w:val="20"/>
        </w:rPr>
        <w:t>Judicial Council</w:t>
      </w:r>
      <w:r w:rsidRPr="000B6EBD">
        <w:rPr>
          <w:rFonts w:ascii="Times New Roman" w:hAnsi="Times New Roman"/>
          <w:sz w:val="20"/>
        </w:rPr>
        <w:t xml:space="preserve"> rights as set forth herein.</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AUDIT AND ACCESS TO RECORDS</w:t>
      </w:r>
      <w:r w:rsidR="00F76211"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76" w:name="_Toc368062011"/>
      <w:bookmarkStart w:id="477" w:name="_Toc368062124"/>
      <w:bookmarkStart w:id="478" w:name="_Toc412467322"/>
      <w:bookmarkStart w:id="479" w:name="_Toc411516785"/>
      <w:r w:rsidR="00246823" w:rsidRPr="000B6EBD">
        <w:rPr>
          <w:rFonts w:ascii="Times New Roman" w:hAnsi="Times New Roman"/>
          <w:b/>
          <w:sz w:val="20"/>
        </w:rPr>
        <w:instrText>9.10  AUDIT AND ACCESS TO RECORDS</w:instrText>
      </w:r>
      <w:bookmarkEnd w:id="476"/>
      <w:bookmarkEnd w:id="477"/>
      <w:bookmarkEnd w:id="478"/>
      <w:bookmarkEnd w:id="479"/>
      <w:r w:rsidR="00246823"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E81B24" w:rsidRPr="000B6EBD" w:rsidRDefault="00E81B24" w:rsidP="00E81B24">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maintain all books, records, documents, and other evidence directly pertinent to the performance of the Work under this Contract, in accordance with generally accepted accounting principles and practices consistently applied. CMR shall also maintain all financial information and data used by the CMR in the preparation or support of any cost submission, including the CMR's original proposal required for this Contract, or any Change Order, Claim, or other request for equitable adjustment, and a copy of the cost summary or information submitted to the </w:t>
      </w:r>
      <w:r w:rsidR="008F364F" w:rsidRPr="000B6EBD">
        <w:rPr>
          <w:rFonts w:ascii="Times New Roman" w:hAnsi="Times New Roman"/>
          <w:sz w:val="20"/>
        </w:rPr>
        <w:t>Judicial Council</w:t>
      </w:r>
      <w:r w:rsidRPr="000B6EBD">
        <w:rPr>
          <w:rFonts w:ascii="Times New Roman" w:hAnsi="Times New Roman"/>
          <w:sz w:val="20"/>
        </w:rPr>
        <w:t xml:space="preserve">.  </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color w:val="000000"/>
          <w:sz w:val="20"/>
        </w:rPr>
        <w:t>Judicial Council</w:t>
      </w:r>
      <w:r w:rsidRPr="000B6EBD">
        <w:rPr>
          <w:rFonts w:ascii="Times New Roman" w:hAnsi="Times New Roman"/>
          <w:color w:val="000000"/>
          <w:sz w:val="20"/>
        </w:rPr>
        <w:t xml:space="preserve">’s Project Manager </w:t>
      </w:r>
      <w:r w:rsidRPr="000B6EBD">
        <w:rPr>
          <w:rFonts w:ascii="Times New Roman" w:hAnsi="Times New Roman"/>
          <w:sz w:val="20"/>
        </w:rPr>
        <w:t xml:space="preserve">shall have access upon twenty-four (24) hours advance written notice, at all times during normal business hours, to all such books, records, documents, financial information, and all other evidence for the purpose of inspection, audit, and copying.  CMR shall, at no cost to the </w:t>
      </w:r>
      <w:r w:rsidR="008F364F" w:rsidRPr="000B6EBD">
        <w:rPr>
          <w:rFonts w:ascii="Times New Roman" w:hAnsi="Times New Roman"/>
          <w:sz w:val="20"/>
        </w:rPr>
        <w:t>Judicial Council</w:t>
      </w:r>
      <w:r w:rsidRPr="000B6EBD">
        <w:rPr>
          <w:rFonts w:ascii="Times New Roman" w:hAnsi="Times New Roman"/>
          <w:sz w:val="20"/>
        </w:rPr>
        <w:t>, provide proper facilities for such access, inspection and copying purposes.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agrees to make the audit and record provisions of this subsection applicable to this Contract, and all Change Orders, Claims, or other requests for Equitable Adjustment affecting the Contract Time or GMP  CMR agrees to include the audit and record provisions of this subsection in all subcontracts and sub-subcontracts or purchase orders, at any tier, and make the audit and record provisions of this subsection applicable to all subcontracts, at any tier, in excess of $10,000, and to make the audit and record provisions of this subsection applicable to all Change Orders, Claims, and other requests for equitable adjustment related to Project performance.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Audits conducted under the audit and record provisions of this subsection shall be in accordance with general accepted auditing standards and established procedures and guidelines of the reviewing or audit agency.</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agrees to the disclosure of all information and reports resulting from access to records under the audit and record provisions of this subsection, to the </w:t>
      </w:r>
      <w:r w:rsidR="008F364F" w:rsidRPr="000B6EBD">
        <w:rPr>
          <w:rFonts w:ascii="Times New Roman" w:hAnsi="Times New Roman"/>
          <w:sz w:val="20"/>
        </w:rPr>
        <w:t>Judicial Council</w:t>
      </w:r>
      <w:r w:rsidRPr="000B6EBD">
        <w:rPr>
          <w:rFonts w:ascii="Times New Roman" w:hAnsi="Times New Roman"/>
          <w:sz w:val="20"/>
        </w:rPr>
        <w:t>, and other affected agencies.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Records under the audit and record provisions of this subsection shall be maintained and made available during the performance of the Work under this Contract until three (3) years past final payment, and until final settlement of all Disputes, Claims, or litigation, whichever occurs later.  In addition, those records </w:t>
      </w:r>
      <w:r w:rsidRPr="000B6EBD">
        <w:rPr>
          <w:rFonts w:ascii="Times New Roman" w:hAnsi="Times New Roman"/>
          <w:sz w:val="20"/>
        </w:rPr>
        <w:lastRenderedPageBreak/>
        <w:t xml:space="preserve">which relate to any portion of this Contract, to any </w:t>
      </w:r>
      <w:r w:rsidR="007072C3" w:rsidRPr="000B6EBD">
        <w:rPr>
          <w:rFonts w:ascii="Times New Roman" w:hAnsi="Times New Roman"/>
          <w:sz w:val="20"/>
        </w:rPr>
        <w:t xml:space="preserve">Field Directive or </w:t>
      </w:r>
      <w:r w:rsidRPr="000B6EBD">
        <w:rPr>
          <w:rFonts w:ascii="Times New Roman" w:hAnsi="Times New Roman"/>
          <w:sz w:val="20"/>
        </w:rPr>
        <w:t>Change Order, to any Dispute, to any litigation, to the settlement of any Claim arising out of such performance, or to the cost or items to which an audit exception has been taken, shall be maintained and made available until final payment or final resolution of such Dispute, litigation, Claim, or exception, whichever occurs later.</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right of access within the audit and record provisions of this subsection applies to all financial records pertaining to this Contract and all Change Orders and Claims.  In addition, this right of access applies to all records pertaining to all contracts, </w:t>
      </w:r>
      <w:r w:rsidR="007072C3" w:rsidRPr="000B6EBD">
        <w:rPr>
          <w:rFonts w:ascii="Times New Roman" w:hAnsi="Times New Roman"/>
          <w:sz w:val="20"/>
        </w:rPr>
        <w:t xml:space="preserve">Field Directives, </w:t>
      </w:r>
      <w:r w:rsidRPr="000B6EBD">
        <w:rPr>
          <w:rFonts w:ascii="Times New Roman" w:hAnsi="Times New Roman"/>
          <w:sz w:val="20"/>
        </w:rPr>
        <w:t>Change Orders, and Contract Amendments: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To the extent the records pertain directly to Contract performance;</w:t>
      </w:r>
    </w:p>
    <w:p w:rsidR="00E81B24" w:rsidRPr="000B6EBD" w:rsidRDefault="00E81B24" w:rsidP="00E81B24">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If there is any indication that fraud, gross abuse, or corrupt practices may be involved;</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If the Contract is terminated for default or convenience.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Access to records is not limited to the required retention periods.  The </w:t>
      </w:r>
      <w:r w:rsidR="008F364F" w:rsidRPr="000B6EBD">
        <w:rPr>
          <w:rFonts w:ascii="Times New Roman" w:hAnsi="Times New Roman"/>
          <w:sz w:val="20"/>
        </w:rPr>
        <w:t>Judicial Council</w:t>
      </w:r>
      <w:r w:rsidRPr="000B6EBD">
        <w:rPr>
          <w:rFonts w:ascii="Times New Roman" w:hAnsi="Times New Roman"/>
          <w:sz w:val="20"/>
        </w:rPr>
        <w:t xml:space="preserve"> shall have access to records at any reasonable time for as long as the records are maintained.</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Further, the CMR agrees to include a similar right of the </w:t>
      </w:r>
      <w:r w:rsidR="008F364F" w:rsidRPr="000B6EBD">
        <w:rPr>
          <w:rFonts w:ascii="Times New Roman" w:hAnsi="Times New Roman"/>
          <w:sz w:val="20"/>
        </w:rPr>
        <w:t>Judicial Council</w:t>
      </w:r>
      <w:r w:rsidRPr="000B6EBD">
        <w:rPr>
          <w:rFonts w:ascii="Times New Roman" w:hAnsi="Times New Roman"/>
          <w:sz w:val="20"/>
        </w:rPr>
        <w:t xml:space="preserve"> to audit records and interview staff in any subcontract related to performance of this Contract, in regards to the Disabled Veterans Business Enterprise (DVBE) Program.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maintain an adequate system of accounting and internal controls that meets Generally Accepted Accounting Principles (GAAP).</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0"/>
          <w:numId w:val="69"/>
        </w:numPr>
        <w:spacing w:after="160" w:line="259" w:lineRule="auto"/>
        <w:contextualSpacing/>
        <w:rPr>
          <w:rFonts w:ascii="Times New Roman" w:hAnsi="Times New Roman"/>
          <w:spacing w:val="-2"/>
          <w:sz w:val="20"/>
        </w:rPr>
      </w:pPr>
      <w:r w:rsidRPr="000B6EBD">
        <w:rPr>
          <w:rFonts w:ascii="Times New Roman" w:hAnsi="Times New Roman"/>
          <w:b/>
          <w:sz w:val="20"/>
        </w:rPr>
        <w:t>PROTECTION OF PERSONS AND PROPERTY</w:t>
      </w:r>
      <w:r w:rsidR="00F76211"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80" w:name="_Toc368062012"/>
      <w:bookmarkStart w:id="481" w:name="_Toc368062125"/>
      <w:bookmarkStart w:id="482" w:name="_Toc412467323"/>
      <w:bookmarkStart w:id="483" w:name="_Toc411516786"/>
      <w:r w:rsidR="00246823" w:rsidRPr="000B6EBD">
        <w:rPr>
          <w:rFonts w:ascii="Times New Roman" w:hAnsi="Times New Roman"/>
          <w:b/>
          <w:sz w:val="20"/>
        </w:rPr>
        <w:instrText>ARTICLE 10  PROTECTION OF PERSONS AND PROPERTY</w:instrText>
      </w:r>
      <w:bookmarkEnd w:id="480"/>
      <w:bookmarkEnd w:id="481"/>
      <w:bookmarkEnd w:id="482"/>
      <w:bookmarkEnd w:id="483"/>
      <w:r w:rsidR="00246823" w:rsidRPr="000B6EBD">
        <w:rPr>
          <w:rFonts w:ascii="Times New Roman" w:hAnsi="Times New Roman"/>
          <w:sz w:val="20"/>
        </w:rPr>
        <w:instrText xml:space="preserve">” \f C \l “1” </w:instrText>
      </w:r>
      <w:r w:rsidR="00F76211" w:rsidRPr="000B6EBD">
        <w:rPr>
          <w:rFonts w:ascii="Times New Roman" w:hAnsi="Times New Roman"/>
          <w:b/>
          <w:sz w:val="20"/>
        </w:rPr>
        <w:fldChar w:fldCharType="end"/>
      </w:r>
    </w:p>
    <w:p w:rsidR="00E81B24" w:rsidRPr="000B6EBD" w:rsidRDefault="00E81B24" w:rsidP="00E81B24">
      <w:pPr>
        <w:pStyle w:val="ListParagraph"/>
        <w:widowControl w:val="0"/>
        <w:spacing w:after="160" w:line="259" w:lineRule="auto"/>
        <w:ind w:left="36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SAFETY OF PERSONS AND PROPERTY</w:t>
      </w:r>
      <w:r w:rsidR="00F76211"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84" w:name="_Toc368062013"/>
      <w:bookmarkStart w:id="485" w:name="_Toc368062126"/>
      <w:bookmarkStart w:id="486" w:name="_Toc412467324"/>
      <w:bookmarkStart w:id="487" w:name="_Toc411516787"/>
      <w:r w:rsidR="00246823" w:rsidRPr="000B6EBD">
        <w:rPr>
          <w:rFonts w:ascii="Times New Roman" w:hAnsi="Times New Roman"/>
          <w:b/>
          <w:sz w:val="20"/>
        </w:rPr>
        <w:instrText>10.1  SAFETY OF PERSONS AND PROPERTY</w:instrText>
      </w:r>
      <w:bookmarkEnd w:id="484"/>
      <w:bookmarkEnd w:id="485"/>
      <w:bookmarkEnd w:id="486"/>
      <w:bookmarkEnd w:id="487"/>
      <w:r w:rsidR="00246823"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E81B24" w:rsidRPr="000B6EBD" w:rsidRDefault="00E81B24" w:rsidP="00E81B24">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initiate, maintain and supervise all safety precautions and programs in connection with the performance of the Work, and shall make all employees engaged in the performance of the Work aware of all Project safety, fire, and health requirements and regulations including the appropriate use of personal protective equipment.</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prior to the start of construction, submit to the </w:t>
      </w:r>
      <w:r w:rsidR="008F364F" w:rsidRPr="000B6EBD">
        <w:rPr>
          <w:rFonts w:ascii="Times New Roman" w:hAnsi="Times New Roman"/>
          <w:sz w:val="20"/>
        </w:rPr>
        <w:t>Judicial Council</w:t>
      </w:r>
      <w:r w:rsidRPr="000B6EBD">
        <w:rPr>
          <w:rFonts w:ascii="Times New Roman" w:hAnsi="Times New Roman"/>
          <w:sz w:val="20"/>
        </w:rPr>
        <w:t xml:space="preserve"> a written plan for Project site safety that is complaint with all applicable laws, ordinances, rules, regulations and lawful orders of public authorities bearing on the safety and protection of persons and property from damage, injury or loss, as well as the guidance found in the OCIP Safety Manual, and that will include: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CMR’s program to require its Subcontractors, and their Sub-subcontractors to comply with the Project site safety plan and the OCIP </w:t>
      </w:r>
      <w:r w:rsidR="00D767A4" w:rsidRPr="000B6EBD">
        <w:rPr>
          <w:rFonts w:ascii="Times New Roman" w:hAnsi="Times New Roman"/>
          <w:sz w:val="20"/>
        </w:rPr>
        <w:t xml:space="preserve">Project </w:t>
      </w:r>
      <w:r w:rsidRPr="000B6EBD">
        <w:rPr>
          <w:rFonts w:ascii="Times New Roman" w:hAnsi="Times New Roman"/>
          <w:sz w:val="20"/>
        </w:rPr>
        <w:t>Safety</w:t>
      </w:r>
      <w:r w:rsidR="001756B6" w:rsidRPr="000B6EBD">
        <w:rPr>
          <w:rFonts w:ascii="Times New Roman" w:hAnsi="Times New Roman"/>
          <w:sz w:val="20"/>
        </w:rPr>
        <w:t xml:space="preserve"> </w:t>
      </w:r>
      <w:r w:rsidR="00D767A4" w:rsidRPr="000B6EBD">
        <w:rPr>
          <w:rFonts w:ascii="Times New Roman" w:hAnsi="Times New Roman"/>
          <w:sz w:val="20"/>
        </w:rPr>
        <w:t>Guidance</w:t>
      </w:r>
      <w:r w:rsidRPr="000B6EBD">
        <w:rPr>
          <w:rFonts w:ascii="Times New Roman" w:hAnsi="Times New Roman"/>
          <w:sz w:val="20"/>
        </w:rPr>
        <w:t xml:space="preserve"> Manual;</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CMR’s storm water pollution prevention plan</w:t>
      </w:r>
      <w:r w:rsidR="002D292F" w:rsidRPr="000B6EBD">
        <w:rPr>
          <w:rFonts w:ascii="Times New Roman" w:hAnsi="Times New Roman"/>
          <w:sz w:val="20"/>
        </w:rPr>
        <w:t xml:space="preserve"> </w:t>
      </w:r>
      <w:r w:rsidRPr="000B6EBD">
        <w:rPr>
          <w:rFonts w:ascii="Times New Roman" w:hAnsi="Times New Roman"/>
          <w:sz w:val="20"/>
        </w:rPr>
        <w:t>(SWP</w:t>
      </w:r>
      <w:r w:rsidR="00843CC9" w:rsidRPr="000B6EBD">
        <w:rPr>
          <w:rFonts w:ascii="Times New Roman" w:hAnsi="Times New Roman"/>
          <w:sz w:val="20"/>
        </w:rPr>
        <w:t>P</w:t>
      </w:r>
      <w:r w:rsidRPr="000B6EBD">
        <w:rPr>
          <w:rFonts w:ascii="Times New Roman" w:hAnsi="Times New Roman"/>
          <w:sz w:val="20"/>
        </w:rPr>
        <w:t xml:space="preserve">P);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CMR’s  water event and mold prevention plan; </w:t>
      </w:r>
      <w:r w:rsidR="00150A81" w:rsidRPr="000B6EBD">
        <w:rPr>
          <w:rFonts w:ascii="Times New Roman" w:hAnsi="Times New Roman"/>
          <w:sz w:val="20"/>
        </w:rPr>
        <w:t xml:space="preserve">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CMR’s air and dust management plan; and</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applicable, </w:t>
      </w:r>
      <w:r w:rsidR="00150A81" w:rsidRPr="000B6EBD">
        <w:rPr>
          <w:rFonts w:ascii="Times New Roman" w:hAnsi="Times New Roman"/>
          <w:sz w:val="20"/>
        </w:rPr>
        <w:t>CMR's</w:t>
      </w:r>
      <w:r w:rsidRPr="000B6EBD">
        <w:rPr>
          <w:rFonts w:ascii="Times New Roman" w:hAnsi="Times New Roman"/>
          <w:sz w:val="20"/>
        </w:rPr>
        <w:t xml:space="preserve"> blasting and use of explosives plan.</w:t>
      </w:r>
    </w:p>
    <w:p w:rsidR="00E81B24" w:rsidRPr="000B6EBD" w:rsidRDefault="00E81B24" w:rsidP="00E81B24">
      <w:pPr>
        <w:pStyle w:val="ListParagraph"/>
        <w:widowControl w:val="0"/>
        <w:spacing w:after="160" w:line="259" w:lineRule="auto"/>
        <w:ind w:left="2520"/>
        <w:contextualSpacing/>
        <w:rPr>
          <w:rFonts w:ascii="Times New Roman" w:hAnsi="Times New Roman"/>
          <w:spacing w:val="-2"/>
          <w:sz w:val="20"/>
        </w:rPr>
      </w:pPr>
    </w:p>
    <w:p w:rsidR="008763EF"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as part of its written plan for Project site safety plan appoint a dedicated member of the CMR’s organization who by possession of a recognized college degree, certificate or professional standing, or who by extensive knowledge, training, and experience, has successfully demonstrated the ability to solve or resolve problems related to the </w:t>
      </w:r>
      <w:r w:rsidR="00397516" w:rsidRPr="000B6EBD">
        <w:rPr>
          <w:rFonts w:ascii="Times New Roman" w:hAnsi="Times New Roman"/>
          <w:sz w:val="20"/>
        </w:rPr>
        <w:t>safety</w:t>
      </w:r>
      <w:r w:rsidRPr="000B6EBD">
        <w:rPr>
          <w:rFonts w:ascii="Times New Roman" w:hAnsi="Times New Roman"/>
          <w:sz w:val="20"/>
        </w:rPr>
        <w:t xml:space="preserve"> of the work and the Project, and when required is properly licensed in accordance with federal, state or local laws and regulations.  The designated safety representative must be </w:t>
      </w:r>
      <w:r w:rsidR="003D480E" w:rsidRPr="000B6EBD">
        <w:rPr>
          <w:rFonts w:ascii="Times New Roman" w:hAnsi="Times New Roman"/>
          <w:sz w:val="20"/>
        </w:rPr>
        <w:t xml:space="preserve">an employee assigned in a </w:t>
      </w:r>
      <w:r w:rsidRPr="000B6EBD">
        <w:rPr>
          <w:rFonts w:ascii="Times New Roman" w:hAnsi="Times New Roman"/>
          <w:sz w:val="20"/>
        </w:rPr>
        <w:t>full</w:t>
      </w:r>
      <w:r w:rsidR="003D480E" w:rsidRPr="000B6EBD">
        <w:rPr>
          <w:rFonts w:ascii="Times New Roman" w:hAnsi="Times New Roman"/>
          <w:sz w:val="20"/>
        </w:rPr>
        <w:t>-</w:t>
      </w:r>
      <w:r w:rsidRPr="000B6EBD">
        <w:rPr>
          <w:rFonts w:ascii="Times New Roman" w:hAnsi="Times New Roman"/>
          <w:sz w:val="20"/>
        </w:rPr>
        <w:t xml:space="preserve">time </w:t>
      </w:r>
      <w:r w:rsidR="003D480E" w:rsidRPr="000B6EBD">
        <w:rPr>
          <w:rFonts w:ascii="Times New Roman" w:hAnsi="Times New Roman"/>
          <w:sz w:val="20"/>
        </w:rPr>
        <w:t xml:space="preserve">capacity </w:t>
      </w:r>
      <w:r w:rsidRPr="000B6EBD">
        <w:rPr>
          <w:rFonts w:ascii="Times New Roman" w:hAnsi="Times New Roman"/>
          <w:sz w:val="20"/>
        </w:rPr>
        <w:t>to the Project site</w:t>
      </w:r>
      <w:r w:rsidR="00D767A4" w:rsidRPr="000B6EBD">
        <w:rPr>
          <w:rFonts w:ascii="Times New Roman" w:hAnsi="Times New Roman"/>
          <w:sz w:val="20"/>
        </w:rPr>
        <w:t xml:space="preserve">, </w:t>
      </w:r>
      <w:r w:rsidR="00D37E90" w:rsidRPr="000B6EBD">
        <w:rPr>
          <w:rFonts w:ascii="Times New Roman" w:hAnsi="Times New Roman"/>
          <w:sz w:val="20"/>
        </w:rPr>
        <w:t xml:space="preserve">and </w:t>
      </w:r>
      <w:r w:rsidR="003D480E" w:rsidRPr="000B6EBD">
        <w:rPr>
          <w:rFonts w:ascii="Times New Roman" w:hAnsi="Times New Roman"/>
          <w:sz w:val="20"/>
        </w:rPr>
        <w:t xml:space="preserve">must have successfully completed an </w:t>
      </w:r>
      <w:r w:rsidR="003D480E" w:rsidRPr="000B6EBD">
        <w:rPr>
          <w:rFonts w:ascii="Times New Roman" w:hAnsi="Times New Roman"/>
          <w:sz w:val="20"/>
        </w:rPr>
        <w:lastRenderedPageBreak/>
        <w:t>approved OSHA 30-hour Construction Industry Outreach Training course within the prior three years.</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Prevention. </w:t>
      </w:r>
      <w:r w:rsidRPr="000B6EBD">
        <w:rPr>
          <w:rFonts w:ascii="Times New Roman" w:hAnsi="Times New Roman"/>
          <w:sz w:val="20"/>
        </w:rPr>
        <w:t>CMR shall take precautions for safety and provide protection to prevent damage, injury, or loss to:</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Employees performing work at the Project Site and other persons who may be affected thereby;</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Work and materials and equipment to be incorporated therein, whether in storage on or off the Project site, under care, custody or control of the CMR or the CMR's Subcontractors or Sub-subcontractors; and</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Other property at the Project Site, or adjacent thereto, including, but not limited to, trees, shrubs, lawns, walks, pavements, stairways, passageways, roadways, structures, equipment, and utilities, not designated for removal, relocation, renovation, restoration, reconstruction, or replacement during the course of the completion of the Work or except as otherwise noted or specified.</w:t>
      </w:r>
    </w:p>
    <w:p w:rsidR="00E81B24" w:rsidRPr="000B6EBD" w:rsidRDefault="00E81B24" w:rsidP="00E81B24">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at all times conduct the construction of the Work to minimize inconvenience to the general public and to ensure the protection of persons and business adjacent to the Project site so as to minimize interference with their daily lives and operations.</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D64A8D"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required by the local jurisdiction having authority, or by safe work practice, the CMR shall hire appropriate law enforcement personnel to control public vehicle traffic during periods of deliveries, construction vehicles leaving or entering the Project Site, and during periods of </w:t>
      </w:r>
      <w:r w:rsidR="007227EE" w:rsidRPr="000B6EBD">
        <w:rPr>
          <w:rFonts w:ascii="Times New Roman" w:hAnsi="Times New Roman"/>
          <w:sz w:val="20"/>
        </w:rPr>
        <w:t>off-loading</w:t>
      </w:r>
      <w:r w:rsidRPr="000B6EBD">
        <w:rPr>
          <w:rFonts w:ascii="Times New Roman" w:hAnsi="Times New Roman"/>
          <w:sz w:val="20"/>
        </w:rPr>
        <w:t xml:space="preserve"> on public roads, streets or through fares.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erect and maintain, as required by existing conditions and performance of the Contract, safeguards for safety and protection, including posting danger signs and other warnings against hazards, promulgating safety regulations, and notifying the </w:t>
      </w:r>
      <w:r w:rsidR="008F364F" w:rsidRPr="000B6EBD">
        <w:rPr>
          <w:rFonts w:ascii="Times New Roman" w:hAnsi="Times New Roman"/>
          <w:sz w:val="20"/>
        </w:rPr>
        <w:t>Judicial Council</w:t>
      </w:r>
      <w:r w:rsidRPr="000B6EBD">
        <w:rPr>
          <w:rFonts w:ascii="Times New Roman" w:hAnsi="Times New Roman"/>
          <w:sz w:val="20"/>
        </w:rPr>
        <w:t xml:space="preserve"> and other owners and users of adjacent sites and utilities of any unsafe condition resulting from the Work.</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exercise appropriate care during the construction of the Work to prevent and eliminate excessive dust, silt, airborne particulates including paint overspray, and other nuisances related to the Work, from affecting workers providing work at the Project Site, or persons, property, and business adjacent to the Site.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CMR shall exercise appropriate care during the construction of the Work to avoid water intrusion events and subsequent mold growth.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comply with all applicable laws, ordinances, rules, regulations and lawful orders of public authorities regarding the storage and/or use of explosives or other hazardous materials or equipment necessary for execution of Work.  </w:t>
      </w:r>
    </w:p>
    <w:p w:rsidR="00E81B24" w:rsidRPr="000B6EBD" w:rsidRDefault="00E81B24" w:rsidP="00E81B24">
      <w:pPr>
        <w:pStyle w:val="ListParagraph"/>
        <w:rPr>
          <w:rFonts w:ascii="Times New Roman" w:hAnsi="Times New Roman"/>
          <w:spacing w:val="-2"/>
          <w:sz w:val="20"/>
        </w:rPr>
      </w:pPr>
    </w:p>
    <w:p w:rsidR="00150A81" w:rsidRPr="000B6EBD" w:rsidRDefault="00150A81"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as part of its written plan for Project site safety plan appoint a dedicated member of the CMR’s organization who by possession of a recognized college degree, certificate or professional standing, or who by extensive knowledge, training, and experience, has successfully demonstrated the ability to solve or resolve problems related to the safety of the work and the Project, and when required is properly licensed in accordance with federal, state or local laws and regulations.  The designated safety representative must be full time worker assigned solely to the Project site.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remedy damage and loss to property referred to in the Subparagraphs herein above caused in whole or in part by the CMR, a Subcontractor, a Sub-subcontractor, or anyone directly or indirectly employed by any of them, or by anyone for whose acts they may be liable and for which the CMR is </w:t>
      </w:r>
      <w:r w:rsidRPr="000B6EBD">
        <w:rPr>
          <w:rFonts w:ascii="Times New Roman" w:hAnsi="Times New Roman"/>
          <w:sz w:val="20"/>
        </w:rPr>
        <w:lastRenderedPageBreak/>
        <w:t>responsible under the Subparagraphs herein above.  The foregoing obligations of the CMR are in addition to the CMR's obligations under the Contract.</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not load, or permit its Subcontractor or their Sub-subcontractors to load, any part of the Work so as to endanger its safety.</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When conditions of the Work, in the judgment of the </w:t>
      </w:r>
      <w:r w:rsidR="008F364F" w:rsidRPr="000B6EBD">
        <w:rPr>
          <w:rFonts w:ascii="Times New Roman" w:hAnsi="Times New Roman"/>
          <w:sz w:val="20"/>
        </w:rPr>
        <w:t>Judicial Council</w:t>
      </w:r>
      <w:r w:rsidRPr="000B6EBD">
        <w:rPr>
          <w:rFonts w:ascii="Times New Roman" w:hAnsi="Times New Roman"/>
          <w:sz w:val="20"/>
        </w:rPr>
        <w:t xml:space="preserve">, present unreasonable risk of injury or death to persons or property damage, the </w:t>
      </w:r>
      <w:r w:rsidR="008F364F" w:rsidRPr="000B6EBD">
        <w:rPr>
          <w:rFonts w:ascii="Times New Roman" w:hAnsi="Times New Roman"/>
          <w:sz w:val="20"/>
        </w:rPr>
        <w:t>Judicial Council</w:t>
      </w:r>
      <w:r w:rsidRPr="000B6EBD">
        <w:rPr>
          <w:rFonts w:ascii="Times New Roman" w:hAnsi="Times New Roman"/>
          <w:sz w:val="20"/>
        </w:rPr>
        <w:t>, may direct the CMR, at the CMR's sole expense, to close down the Work and not commence work again until all dangerous conditions are eliminated.</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at the CMR's own cost, shall rebuild, repair, restore and make good any and all damages to any portion of the Work affected by such causes before its acceptance.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EMERGENCIES AND REPORTING OF ACCIDENTS OR CLAIMS</w:t>
      </w:r>
      <w:r w:rsidR="00F76211"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88" w:name="_Toc368062014"/>
      <w:bookmarkStart w:id="489" w:name="_Toc368062127"/>
      <w:bookmarkStart w:id="490" w:name="_Toc412467325"/>
      <w:bookmarkStart w:id="491" w:name="_Toc411516788"/>
      <w:r w:rsidR="00246823" w:rsidRPr="000B6EBD">
        <w:rPr>
          <w:rFonts w:ascii="Times New Roman" w:hAnsi="Times New Roman"/>
          <w:b/>
          <w:sz w:val="20"/>
        </w:rPr>
        <w:instrText>10.2  EMERGENCIES AND REPORTING OF ACCIDENTS OR CLAIMS</w:instrText>
      </w:r>
      <w:bookmarkEnd w:id="488"/>
      <w:bookmarkEnd w:id="489"/>
      <w:bookmarkEnd w:id="490"/>
      <w:bookmarkEnd w:id="491"/>
      <w:r w:rsidR="00246823"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E81B24" w:rsidRPr="000B6EBD" w:rsidRDefault="00E81B24" w:rsidP="00E81B24">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In an emergency affecting safety of persons or property, the CMR shall act, at the CMR's sole discretion, to prevent any threatened damage, injury or loss.  Additional compensation or extension of Contract Time claimed by the CMR because of an emergency will be reviewed as provided in herein.</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will report to the </w:t>
      </w:r>
      <w:r w:rsidR="008F364F" w:rsidRPr="000B6EBD">
        <w:rPr>
          <w:rFonts w:ascii="Times New Roman" w:hAnsi="Times New Roman"/>
          <w:sz w:val="20"/>
        </w:rPr>
        <w:t>Judicial Council</w:t>
      </w:r>
      <w:r w:rsidRPr="000B6EBD">
        <w:rPr>
          <w:rFonts w:ascii="Times New Roman" w:hAnsi="Times New Roman"/>
          <w:sz w:val="20"/>
        </w:rPr>
        <w:t xml:space="preserve"> in writing, within twenty-four (24) hours of an occurrence, using forms provided by the </w:t>
      </w:r>
      <w:r w:rsidR="008F364F" w:rsidRPr="000B6EBD">
        <w:rPr>
          <w:rFonts w:ascii="Times New Roman" w:hAnsi="Times New Roman"/>
          <w:sz w:val="20"/>
        </w:rPr>
        <w:t>Judicial Council</w:t>
      </w:r>
      <w:r w:rsidRPr="000B6EBD">
        <w:rPr>
          <w:rFonts w:ascii="Times New Roman" w:hAnsi="Times New Roman"/>
          <w:sz w:val="20"/>
        </w:rPr>
        <w:t xml:space="preserve"> in its OCIP Manual, all accidents, injuries, property damage, or any significant event that may have resulted in injury or property damage.  The written reports will be sent to the Project Manager and the </w:t>
      </w:r>
      <w:r w:rsidR="008F364F" w:rsidRPr="000B6EBD">
        <w:rPr>
          <w:rFonts w:ascii="Times New Roman" w:hAnsi="Times New Roman"/>
          <w:sz w:val="20"/>
        </w:rPr>
        <w:t>Judicial Council</w:t>
      </w:r>
      <w:r w:rsidRPr="000B6EBD">
        <w:rPr>
          <w:rFonts w:ascii="Times New Roman" w:hAnsi="Times New Roman"/>
          <w:sz w:val="20"/>
        </w:rPr>
        <w:t xml:space="preserve"> Senior Facilities Risk Manager, both of whom are </w:t>
      </w:r>
      <w:r w:rsidR="005A3548" w:rsidRPr="000B6EBD">
        <w:rPr>
          <w:rFonts w:ascii="Times New Roman" w:hAnsi="Times New Roman"/>
          <w:sz w:val="20"/>
        </w:rPr>
        <w:t>identified</w:t>
      </w:r>
      <w:r w:rsidRPr="000B6EBD">
        <w:rPr>
          <w:rFonts w:ascii="Times New Roman" w:hAnsi="Times New Roman"/>
          <w:sz w:val="20"/>
        </w:rPr>
        <w:t xml:space="preserve"> in the OCIP Manual under the section titled “Accident Reporting”.</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cooperate with the </w:t>
      </w:r>
      <w:r w:rsidR="008F364F" w:rsidRPr="000B6EBD">
        <w:rPr>
          <w:rFonts w:ascii="Times New Roman" w:hAnsi="Times New Roman"/>
          <w:sz w:val="20"/>
        </w:rPr>
        <w:t>Judicial Council</w:t>
      </w:r>
      <w:r w:rsidRPr="000B6EBD">
        <w:rPr>
          <w:rFonts w:ascii="Times New Roman" w:hAnsi="Times New Roman"/>
          <w:sz w:val="20"/>
        </w:rPr>
        <w:t xml:space="preserve">, and the OCIP insurers, and shall require its Subcontractors, and their Sub-subcontractors to cooperate with the </w:t>
      </w:r>
      <w:r w:rsidR="008F364F" w:rsidRPr="000B6EBD">
        <w:rPr>
          <w:rFonts w:ascii="Times New Roman" w:hAnsi="Times New Roman"/>
          <w:sz w:val="20"/>
        </w:rPr>
        <w:t>Judicial Council</w:t>
      </w:r>
      <w:r w:rsidRPr="000B6EBD">
        <w:rPr>
          <w:rFonts w:ascii="Times New Roman" w:hAnsi="Times New Roman"/>
          <w:sz w:val="20"/>
        </w:rPr>
        <w:t xml:space="preserve"> and the OCIP insurers, in the reporting, investigation, and resolution of claims for property damage, personal injury, or industrial injury that may arise from the construction of the Project.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PROHIBITED SUBSTANCE OR MATERIALS</w:t>
      </w:r>
      <w:r w:rsidR="00F76211"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92" w:name="_Toc368062015"/>
      <w:bookmarkStart w:id="493" w:name="_Toc368062128"/>
      <w:bookmarkStart w:id="494" w:name="_Toc412467326"/>
      <w:bookmarkStart w:id="495" w:name="_Toc411516789"/>
      <w:r w:rsidR="00246823" w:rsidRPr="000B6EBD">
        <w:rPr>
          <w:rFonts w:ascii="Times New Roman" w:hAnsi="Times New Roman"/>
          <w:b/>
          <w:sz w:val="20"/>
        </w:rPr>
        <w:instrText>10.</w:instrText>
      </w:r>
      <w:r w:rsidR="00886A36" w:rsidRPr="000B6EBD">
        <w:rPr>
          <w:rFonts w:ascii="Times New Roman" w:hAnsi="Times New Roman"/>
          <w:b/>
          <w:sz w:val="20"/>
        </w:rPr>
        <w:instrText>3</w:instrText>
      </w:r>
      <w:r w:rsidR="00246823" w:rsidRPr="000B6EBD">
        <w:rPr>
          <w:rFonts w:ascii="Times New Roman" w:hAnsi="Times New Roman"/>
          <w:b/>
          <w:sz w:val="20"/>
        </w:rPr>
        <w:instrText xml:space="preserve">  PROHIBITED SUBSTANCE OR MATERIALS</w:instrText>
      </w:r>
      <w:bookmarkEnd w:id="492"/>
      <w:bookmarkEnd w:id="493"/>
      <w:bookmarkEnd w:id="494"/>
      <w:bookmarkEnd w:id="495"/>
      <w:r w:rsidR="00246823"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E81B24" w:rsidRPr="000B6EBD" w:rsidRDefault="00E81B24" w:rsidP="00E81B24">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sz w:val="20"/>
        </w:rPr>
        <w:t>CMR is prohibited from, and will prohibit its Subcontractors, and their Sub-subcontractors from bring onto the Project site or using in the performance of the Work, any toxic material including, but not limited to, asbestos, asbestos containing material or product, polychlorinated bi-phenyls (PCB), lead contaminated material, or any substances that are regulated by any governmental entity ( “Hazardous Materials”).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CMR encounters what </w:t>
      </w:r>
      <w:r w:rsidR="007227EE" w:rsidRPr="000B6EBD">
        <w:rPr>
          <w:rFonts w:ascii="Times New Roman" w:hAnsi="Times New Roman"/>
          <w:sz w:val="20"/>
        </w:rPr>
        <w:t xml:space="preserve">is </w:t>
      </w:r>
      <w:r w:rsidRPr="000B6EBD">
        <w:rPr>
          <w:rFonts w:ascii="Times New Roman" w:hAnsi="Times New Roman"/>
          <w:sz w:val="20"/>
        </w:rPr>
        <w:t xml:space="preserve">reasonably believed to be Hazardous Materials the CMR will immediately inform the </w:t>
      </w:r>
      <w:r w:rsidR="008F364F" w:rsidRPr="000B6EBD">
        <w:rPr>
          <w:rFonts w:ascii="Times New Roman" w:hAnsi="Times New Roman"/>
          <w:sz w:val="20"/>
        </w:rPr>
        <w:t>Judicial Council</w:t>
      </w:r>
      <w:r w:rsidRPr="000B6EBD">
        <w:rPr>
          <w:rFonts w:ascii="Times New Roman" w:hAnsi="Times New Roman"/>
          <w:sz w:val="20"/>
        </w:rPr>
        <w:t xml:space="preserve"> and will stop work in the affected area until the possible Hazardous Materials have been identified, and if required removed or rendered harmless.</w:t>
      </w:r>
    </w:p>
    <w:p w:rsidR="00E62122" w:rsidRPr="000B6EBD" w:rsidRDefault="00E62122" w:rsidP="00E62122">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DRUG-FREE WORKPLACE</w:t>
      </w:r>
      <w:r w:rsidR="00F76211"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96" w:name="_Toc368062016"/>
      <w:bookmarkStart w:id="497" w:name="_Toc368062129"/>
      <w:bookmarkStart w:id="498" w:name="_Toc412467327"/>
      <w:bookmarkStart w:id="499" w:name="_Toc411516790"/>
      <w:r w:rsidR="00246823" w:rsidRPr="000B6EBD">
        <w:rPr>
          <w:rFonts w:ascii="Times New Roman" w:hAnsi="Times New Roman"/>
          <w:b/>
          <w:sz w:val="20"/>
        </w:rPr>
        <w:instrText>10.4  DRUG-FREE WORKPLACE</w:instrText>
      </w:r>
      <w:bookmarkEnd w:id="496"/>
      <w:bookmarkEnd w:id="497"/>
      <w:bookmarkEnd w:id="498"/>
      <w:bookmarkEnd w:id="499"/>
      <w:r w:rsidR="00246823"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E62122" w:rsidRPr="000B6EBD" w:rsidRDefault="00E62122" w:rsidP="00E62122">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By signing the Contract, the CMR certifies, under penalty of perjury under the laws of the </w:t>
      </w:r>
      <w:r w:rsidR="008F364F" w:rsidRPr="000B6EBD">
        <w:rPr>
          <w:rFonts w:ascii="Times New Roman" w:hAnsi="Times New Roman"/>
          <w:sz w:val="20"/>
        </w:rPr>
        <w:t>Judicial Council</w:t>
      </w:r>
      <w:r w:rsidRPr="000B6EBD">
        <w:rPr>
          <w:rFonts w:ascii="Times New Roman" w:hAnsi="Times New Roman"/>
          <w:sz w:val="20"/>
        </w:rPr>
        <w:t xml:space="preserve"> of California, that the CMR will comply with the requirements of the Drug-Free Workplace Act of 1990 (Government Code, Section 8350 et seq.), and will provide a drug-free workplace by taking the following actions: </w:t>
      </w:r>
    </w:p>
    <w:p w:rsidR="00E62122" w:rsidRPr="000B6EBD" w:rsidRDefault="00E62122" w:rsidP="00E62122">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Publish a statement notifying employees that unlawful manufacture, distribution, dispensation, possession, or use of a controlled substance is prohibited and specifying actions to be taken against employees for violations.</w:t>
      </w:r>
    </w:p>
    <w:p w:rsidR="00E62122" w:rsidRPr="000B6EBD" w:rsidRDefault="00E62122" w:rsidP="00E62122">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Establish a Drug-Free Awareness Program to inform employees about:</w:t>
      </w:r>
    </w:p>
    <w:p w:rsidR="00E62122" w:rsidRPr="000B6EBD" w:rsidRDefault="00E62122" w:rsidP="00E62122">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The dangers of drug abuse in the workplace;</w:t>
      </w:r>
    </w:p>
    <w:p w:rsidR="00E62122" w:rsidRPr="000B6EBD" w:rsidRDefault="00E62122" w:rsidP="00E62122">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The person's or company's policy of maintaining a drug-free workplace;</w:t>
      </w:r>
    </w:p>
    <w:p w:rsidR="00E62122" w:rsidRPr="000B6EBD" w:rsidRDefault="00E62122" w:rsidP="00E62122">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Any available counseling, rehabilitation, and employee assistance programs; and</w:t>
      </w:r>
    </w:p>
    <w:p w:rsidR="00E62122" w:rsidRPr="000B6EBD" w:rsidRDefault="00E62122" w:rsidP="00E62122">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Penalties that may be imposed upon employees for drug abuse violations.</w:t>
      </w:r>
    </w:p>
    <w:p w:rsidR="00E62122" w:rsidRPr="000B6EBD" w:rsidRDefault="00E62122" w:rsidP="00E62122">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Provide that every employee who works under the Contract will:</w:t>
      </w:r>
    </w:p>
    <w:p w:rsidR="00DB7F38" w:rsidRPr="000B6EBD" w:rsidRDefault="00DB7F38" w:rsidP="00DB7F3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Receive a copy of the company's drug-free workplace policy statement; and</w:t>
      </w:r>
    </w:p>
    <w:p w:rsidR="00DB7F38" w:rsidRPr="000B6EBD" w:rsidRDefault="00DB7F38" w:rsidP="00DB7F38">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Agree to abide by the terms of the company's statement as a condition of employment.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Provide for random pre-assignment testing, reasonable cause testing as necessary, and </w:t>
      </w:r>
      <w:r w:rsidR="007227EE" w:rsidRPr="000B6EBD">
        <w:rPr>
          <w:rFonts w:ascii="Times New Roman" w:hAnsi="Times New Roman"/>
          <w:sz w:val="20"/>
        </w:rPr>
        <w:t>post-accident</w:t>
      </w:r>
      <w:r w:rsidRPr="000B6EBD">
        <w:rPr>
          <w:rFonts w:ascii="Times New Roman" w:hAnsi="Times New Roman"/>
          <w:sz w:val="20"/>
        </w:rPr>
        <w:t xml:space="preserve"> testing as necessary of workers performing work at the Project Site. </w:t>
      </w:r>
    </w:p>
    <w:p w:rsidR="00DB7F38" w:rsidRPr="000B6EBD" w:rsidRDefault="00DB7F38" w:rsidP="00DB7F3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In addition to the other indemnity requirements of the Contract, CMR shall indemnify and hold harmless the State of California</w:t>
      </w:r>
      <w:r w:rsidR="00714928" w:rsidRPr="000B6EBD">
        <w:rPr>
          <w:rFonts w:ascii="Times New Roman" w:hAnsi="Times New Roman"/>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the</w:t>
      </w:r>
      <w:r w:rsidR="00714928" w:rsidRPr="000B6EBD">
        <w:rPr>
          <w:rFonts w:ascii="Times New Roman" w:hAnsi="Times New Roman"/>
          <w:sz w:val="20"/>
        </w:rPr>
        <w:t xml:space="preserve"> and</w:t>
      </w:r>
      <w:r w:rsidRPr="000B6EBD">
        <w:rPr>
          <w:rFonts w:ascii="Times New Roman" w:hAnsi="Times New Roman"/>
          <w:sz w:val="20"/>
        </w:rPr>
        <w:t xml:space="preserve"> the Superior Court of California</w:t>
      </w:r>
      <w:r w:rsidR="00714928" w:rsidRPr="000B6EBD">
        <w:rPr>
          <w:rFonts w:ascii="Times New Roman" w:hAnsi="Times New Roman"/>
          <w:sz w:val="20"/>
        </w:rPr>
        <w:t xml:space="preserve"> </w:t>
      </w:r>
      <w:r w:rsidR="00E70EF9" w:rsidRPr="000B6EBD">
        <w:rPr>
          <w:rFonts w:ascii="Times New Roman" w:hAnsi="Times New Roman"/>
          <w:sz w:val="20"/>
        </w:rPr>
        <w:t xml:space="preserve">in the County in which the Project is located, </w:t>
      </w:r>
      <w:r w:rsidRPr="000B6EBD">
        <w:rPr>
          <w:rFonts w:ascii="Times New Roman" w:hAnsi="Times New Roman"/>
          <w:sz w:val="20"/>
        </w:rPr>
        <w:t>including their respective elected and appointed officials, judges, officers, employees and agents against any loss, claim, damages or liability resulting from CMR’s failure to enforce and maintain a drug free workplace.</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0"/>
          <w:numId w:val="69"/>
        </w:numPr>
        <w:spacing w:after="160" w:line="259" w:lineRule="auto"/>
        <w:contextualSpacing/>
        <w:rPr>
          <w:rFonts w:ascii="Times New Roman" w:hAnsi="Times New Roman"/>
          <w:spacing w:val="-2"/>
          <w:sz w:val="20"/>
        </w:rPr>
      </w:pPr>
      <w:r w:rsidRPr="000B6EBD">
        <w:rPr>
          <w:rFonts w:ascii="Times New Roman" w:hAnsi="Times New Roman"/>
          <w:b/>
          <w:sz w:val="20"/>
        </w:rPr>
        <w:t>INSURANCE AND BONDS</w:t>
      </w:r>
      <w:r w:rsidR="00F76211"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500" w:name="_Toc368062017"/>
      <w:bookmarkStart w:id="501" w:name="_Toc368062130"/>
      <w:bookmarkStart w:id="502" w:name="_Toc412467328"/>
      <w:bookmarkStart w:id="503" w:name="_Toc411516791"/>
      <w:r w:rsidR="00246823" w:rsidRPr="000B6EBD">
        <w:rPr>
          <w:rFonts w:ascii="Times New Roman" w:hAnsi="Times New Roman"/>
          <w:b/>
          <w:sz w:val="20"/>
        </w:rPr>
        <w:instrText>ARTICLE 11  INSURANCE AND BONDS</w:instrText>
      </w:r>
      <w:bookmarkEnd w:id="500"/>
      <w:bookmarkEnd w:id="501"/>
      <w:bookmarkEnd w:id="502"/>
      <w:bookmarkEnd w:id="503"/>
      <w:r w:rsidR="00246823" w:rsidRPr="000B6EBD">
        <w:rPr>
          <w:rFonts w:ascii="Times New Roman" w:hAnsi="Times New Roman"/>
          <w:sz w:val="20"/>
        </w:rPr>
        <w:instrText>” \f C \l “</w:instrText>
      </w:r>
      <w:r w:rsidR="001120EC" w:rsidRPr="000B6EBD">
        <w:rPr>
          <w:rFonts w:ascii="Times New Roman" w:hAnsi="Times New Roman"/>
          <w:sz w:val="20"/>
        </w:rPr>
        <w:instrText>1</w:instrText>
      </w:r>
      <w:r w:rsidR="00246823" w:rsidRPr="000B6EBD">
        <w:rPr>
          <w:rFonts w:ascii="Times New Roman" w:hAnsi="Times New Roman"/>
          <w:sz w:val="20"/>
        </w:rPr>
        <w:instrText xml:space="preserve">” </w:instrText>
      </w:r>
      <w:r w:rsidR="00F76211" w:rsidRPr="000B6EBD">
        <w:rPr>
          <w:rFonts w:ascii="Times New Roman" w:hAnsi="Times New Roman"/>
          <w:b/>
          <w:sz w:val="20"/>
        </w:rPr>
        <w:fldChar w:fldCharType="end"/>
      </w:r>
    </w:p>
    <w:p w:rsidR="00DB7F38" w:rsidRPr="000B6EBD" w:rsidRDefault="00DB7F38" w:rsidP="00DB7F38">
      <w:pPr>
        <w:pStyle w:val="ListParagraph"/>
        <w:widowControl w:val="0"/>
        <w:spacing w:after="160" w:line="259" w:lineRule="auto"/>
        <w:ind w:left="360"/>
        <w:contextualSpacing/>
        <w:rPr>
          <w:rFonts w:ascii="Times New Roman" w:hAnsi="Times New Roman"/>
          <w:spacing w:val="-2"/>
          <w:sz w:val="20"/>
        </w:rPr>
      </w:pPr>
    </w:p>
    <w:p w:rsidR="00150A81" w:rsidRPr="000B6EBD" w:rsidRDefault="00150A81"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CMR INSURANCE</w:t>
      </w:r>
      <w:r w:rsidR="00F76211"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04" w:name="_Toc368062018"/>
      <w:bookmarkStart w:id="505" w:name="_Toc368062131"/>
      <w:bookmarkStart w:id="506" w:name="_Toc412467329"/>
      <w:bookmarkStart w:id="507" w:name="_Toc411516792"/>
      <w:r w:rsidR="001120EC" w:rsidRPr="000B6EBD">
        <w:rPr>
          <w:rFonts w:ascii="Times New Roman" w:hAnsi="Times New Roman"/>
          <w:b/>
          <w:sz w:val="20"/>
        </w:rPr>
        <w:instrText>11.1  CMR INSURANCE</w:instrText>
      </w:r>
      <w:bookmarkEnd w:id="504"/>
      <w:bookmarkEnd w:id="505"/>
      <w:bookmarkEnd w:id="506"/>
      <w:bookmarkEnd w:id="507"/>
      <w:r w:rsidR="001120EC"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DB7F38" w:rsidRPr="000B6EBD" w:rsidRDefault="00DB7F38" w:rsidP="00DB7F38">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General Requirements.</w:t>
      </w:r>
      <w:r w:rsidRPr="000B6EBD">
        <w:rPr>
          <w:rFonts w:ascii="Times New Roman" w:hAnsi="Times New Roman"/>
          <w:sz w:val="20"/>
        </w:rPr>
        <w:t xml:space="preserve">  General Requirements for CMR’s insurance that is not provided by the OCIP:</w:t>
      </w:r>
    </w:p>
    <w:p w:rsidR="00DB7F38" w:rsidRPr="000B6EBD" w:rsidRDefault="00DB7F38" w:rsidP="00DB7F38">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maintain the required insurance for its operations not insured under the OCIP with an insurance company or companies that are rated “A-VII” or higher by A. M. Best’s key rating guide, and are authorized to do business in the State of California.</w:t>
      </w:r>
    </w:p>
    <w:p w:rsidR="00DB7F38" w:rsidRPr="000B6EBD" w:rsidRDefault="00DB7F38" w:rsidP="00DB7F3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For all insurance policies required by this Article, the CMR shall declare any deductible or self-insured retention (SIR).  Any deductible or SIR shall be clearly stated on the appropriate certificate of insurance.</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If self-insured, the CMR agrees to administer its self-insurance program in a commercially reasonable manner so as to ensure the availability of funds to cover losses required to be insured against by CMR under the terms of this Article.</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prior to commencement of the </w:t>
      </w:r>
      <w:r w:rsidR="00CD0E40" w:rsidRPr="000B6EBD">
        <w:rPr>
          <w:rFonts w:ascii="Times New Roman" w:hAnsi="Times New Roman"/>
          <w:sz w:val="20"/>
        </w:rPr>
        <w:t>work under this Contract</w:t>
      </w:r>
      <w:r w:rsidRPr="000B6EBD">
        <w:rPr>
          <w:rFonts w:ascii="Times New Roman" w:hAnsi="Times New Roman"/>
          <w:sz w:val="20"/>
        </w:rPr>
        <w:t xml:space="preserve">, shall provide the </w:t>
      </w:r>
      <w:r w:rsidR="008F364F" w:rsidRPr="000B6EBD">
        <w:rPr>
          <w:rFonts w:ascii="Times New Roman" w:hAnsi="Times New Roman"/>
          <w:sz w:val="20"/>
        </w:rPr>
        <w:t>Judicial Council</w:t>
      </w:r>
      <w:r w:rsidRPr="000B6EBD">
        <w:rPr>
          <w:rFonts w:ascii="Times New Roman" w:hAnsi="Times New Roman"/>
          <w:sz w:val="20"/>
        </w:rPr>
        <w:t xml:space="preserve"> with certificates of insurance and signed insurance policy endorsements, on forms acceptable to the </w:t>
      </w:r>
      <w:r w:rsidR="008F364F" w:rsidRPr="000B6EBD">
        <w:rPr>
          <w:rFonts w:ascii="Times New Roman" w:hAnsi="Times New Roman"/>
          <w:sz w:val="20"/>
        </w:rPr>
        <w:t>Judicial Council</w:t>
      </w:r>
      <w:r w:rsidRPr="000B6EBD">
        <w:rPr>
          <w:rFonts w:ascii="Times New Roman" w:hAnsi="Times New Roman"/>
          <w:sz w:val="20"/>
        </w:rPr>
        <w:t xml:space="preserve">, as evidence that the required insurance is in full force and effect.  Where applicable, each certificate of insurance and signed insurance policy endorsement shall specifically provide verification that the State of California, the </w:t>
      </w:r>
      <w:r w:rsidR="008F364F" w:rsidRPr="000B6EBD">
        <w:rPr>
          <w:rFonts w:ascii="Times New Roman" w:hAnsi="Times New Roman"/>
          <w:sz w:val="20"/>
        </w:rPr>
        <w:t>Judicial Council</w:t>
      </w:r>
      <w:r w:rsidR="00714928" w:rsidRPr="000B6EBD">
        <w:rPr>
          <w:rFonts w:ascii="Times New Roman" w:hAnsi="Times New Roman"/>
          <w:sz w:val="20"/>
        </w:rPr>
        <w:t>;</w:t>
      </w:r>
      <w:r w:rsidR="00A94662" w:rsidRPr="000B6EBD">
        <w:rPr>
          <w:rFonts w:ascii="Times New Roman" w:hAnsi="Times New Roman"/>
          <w:sz w:val="20"/>
        </w:rPr>
        <w:t xml:space="preserve"> </w:t>
      </w:r>
      <w:r w:rsidRPr="000B6EBD">
        <w:rPr>
          <w:rFonts w:ascii="Times New Roman" w:hAnsi="Times New Roman"/>
          <w:sz w:val="20"/>
        </w:rPr>
        <w:t xml:space="preserve">the Superior Court of </w:t>
      </w:r>
      <w:r w:rsidR="00E70EF9" w:rsidRPr="000B6EBD">
        <w:rPr>
          <w:rFonts w:ascii="Times New Roman" w:hAnsi="Times New Roman"/>
          <w:sz w:val="20"/>
        </w:rPr>
        <w:t>California in the County in which the Project is located</w:t>
      </w:r>
      <w:r w:rsidRPr="000B6EBD">
        <w:rPr>
          <w:rFonts w:ascii="Times New Roman" w:hAnsi="Times New Roman"/>
          <w:sz w:val="20"/>
        </w:rPr>
        <w:t xml:space="preserve">, and their respective elected and appointed officials, judges, officers, and employees have been </w:t>
      </w:r>
      <w:r w:rsidRPr="000B6EBD">
        <w:rPr>
          <w:rFonts w:ascii="Times New Roman" w:hAnsi="Times New Roman"/>
          <w:sz w:val="20"/>
        </w:rPr>
        <w:lastRenderedPageBreak/>
        <w:t>added as additional insureds on the insurance policy being referenced.</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Certificates of Insurance shall be addressed as follows:</w:t>
      </w:r>
    </w:p>
    <w:p w:rsidR="006353C4" w:rsidRPr="000B6EBD" w:rsidRDefault="006353C4" w:rsidP="006353C4">
      <w:pPr>
        <w:widowControl w:val="0"/>
        <w:ind w:left="2880"/>
        <w:rPr>
          <w:rFonts w:ascii="Times New Roman" w:hAnsi="Times New Roman"/>
          <w:b/>
          <w:sz w:val="20"/>
        </w:rPr>
      </w:pPr>
    </w:p>
    <w:p w:rsidR="001756B6" w:rsidRPr="009F312D" w:rsidRDefault="009F312D" w:rsidP="001756B6">
      <w:pPr>
        <w:widowControl w:val="0"/>
        <w:ind w:left="2880"/>
        <w:rPr>
          <w:rFonts w:ascii="Times New Roman" w:hAnsi="Times New Roman"/>
          <w:sz w:val="20"/>
        </w:rPr>
      </w:pPr>
      <w:r>
        <w:rPr>
          <w:rFonts w:ascii="Times New Roman" w:hAnsi="Times New Roman"/>
          <w:sz w:val="20"/>
        </w:rPr>
        <w:t>Capital Program/Risk Management</w:t>
      </w:r>
    </w:p>
    <w:p w:rsidR="00CE3F43" w:rsidRPr="000B6EBD" w:rsidRDefault="008F364F" w:rsidP="005E4F90">
      <w:pPr>
        <w:widowControl w:val="0"/>
        <w:ind w:left="2880"/>
        <w:rPr>
          <w:rFonts w:ascii="Times New Roman" w:hAnsi="Times New Roman"/>
          <w:sz w:val="20"/>
        </w:rPr>
      </w:pPr>
      <w:r w:rsidRPr="000B6EBD">
        <w:rPr>
          <w:rFonts w:ascii="Times New Roman" w:hAnsi="Times New Roman"/>
          <w:sz w:val="20"/>
        </w:rPr>
        <w:t>Judicial Council</w:t>
      </w:r>
    </w:p>
    <w:p w:rsidR="00A73F31" w:rsidRPr="000B6EBD" w:rsidRDefault="00E46846" w:rsidP="005E4F90">
      <w:pPr>
        <w:widowControl w:val="0"/>
        <w:ind w:left="2880"/>
        <w:rPr>
          <w:rFonts w:ascii="Times New Roman" w:hAnsi="Times New Roman"/>
          <w:sz w:val="20"/>
          <w:highlight w:val="yellow"/>
        </w:rPr>
      </w:pPr>
      <w:r w:rsidRPr="000B6EBD">
        <w:rPr>
          <w:rFonts w:ascii="Times New Roman" w:hAnsi="Times New Roman"/>
          <w:sz w:val="20"/>
        </w:rPr>
        <w:t>455 Golden Gate Avenue</w:t>
      </w:r>
      <w:r w:rsidR="00FD0946" w:rsidRPr="000B6EBD">
        <w:rPr>
          <w:rFonts w:ascii="Times New Roman" w:hAnsi="Times New Roman"/>
          <w:sz w:val="20"/>
        </w:rPr>
        <w:t xml:space="preserve"> </w:t>
      </w:r>
      <w:r w:rsidR="00FD0946" w:rsidRPr="000B6EBD">
        <w:rPr>
          <w:rFonts w:ascii="Times New Roman" w:hAnsi="Times New Roman"/>
          <w:sz w:val="20"/>
        </w:rPr>
        <w:br/>
      </w:r>
      <w:r w:rsidRPr="000B6EBD">
        <w:rPr>
          <w:rFonts w:ascii="Times New Roman" w:hAnsi="Times New Roman"/>
          <w:sz w:val="20"/>
        </w:rPr>
        <w:t xml:space="preserve">San Francisco, CA </w:t>
      </w:r>
      <w:r w:rsidR="001756B6" w:rsidRPr="000B6EBD">
        <w:rPr>
          <w:rFonts w:ascii="Times New Roman" w:hAnsi="Times New Roman"/>
          <w:b/>
          <w:sz w:val="20"/>
        </w:rPr>
        <w:t xml:space="preserve"> </w:t>
      </w:r>
      <w:r w:rsidR="001756B6" w:rsidRPr="000B6EBD">
        <w:rPr>
          <w:rFonts w:ascii="Times New Roman" w:hAnsi="Times New Roman"/>
          <w:sz w:val="20"/>
        </w:rPr>
        <w:t>94012</w:t>
      </w:r>
      <w:r w:rsidR="001756B6" w:rsidRPr="000B6EBD">
        <w:rPr>
          <w:rFonts w:ascii="Times New Roman" w:hAnsi="Times New Roman"/>
          <w:b/>
          <w:sz w:val="20"/>
        </w:rPr>
        <w:t>-</w:t>
      </w:r>
      <w:r w:rsidRPr="000B6EBD">
        <w:rPr>
          <w:rFonts w:ascii="Times New Roman" w:hAnsi="Times New Roman"/>
          <w:sz w:val="20"/>
        </w:rPr>
        <w:t>3688</w:t>
      </w:r>
    </w:p>
    <w:p w:rsidR="006353C4" w:rsidRPr="000B6EBD" w:rsidRDefault="006353C4" w:rsidP="006353C4">
      <w:pPr>
        <w:widowControl w:val="0"/>
        <w:ind w:left="2880"/>
        <w:rPr>
          <w:rFonts w:ascii="Times New Roman" w:hAnsi="Times New Roman"/>
          <w:b/>
          <w:sz w:val="20"/>
        </w:rPr>
      </w:pPr>
    </w:p>
    <w:p w:rsidR="00DB7F38"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All insurance policies required under this Article shall be in force until the end of the term of this Contract or Completion, whichever comes later and the CMR and the </w:t>
      </w:r>
      <w:r w:rsidR="008F364F" w:rsidRPr="000B6EBD">
        <w:rPr>
          <w:rFonts w:ascii="Times New Roman" w:hAnsi="Times New Roman"/>
          <w:sz w:val="20"/>
        </w:rPr>
        <w:t>Judicial Council</w:t>
      </w:r>
      <w:r w:rsidRPr="000B6EBD">
        <w:rPr>
          <w:rFonts w:ascii="Times New Roman" w:hAnsi="Times New Roman"/>
          <w:sz w:val="20"/>
        </w:rPr>
        <w:t xml:space="preserve"> have agreed in writing that the Work is covered under the </w:t>
      </w:r>
      <w:r w:rsidR="008F364F" w:rsidRPr="000B6EBD">
        <w:rPr>
          <w:rFonts w:ascii="Times New Roman" w:hAnsi="Times New Roman"/>
          <w:sz w:val="20"/>
        </w:rPr>
        <w:t>Judicial Council</w:t>
      </w:r>
      <w:r w:rsidRPr="000B6EBD">
        <w:rPr>
          <w:rFonts w:ascii="Times New Roman" w:hAnsi="Times New Roman"/>
          <w:sz w:val="20"/>
        </w:rPr>
        <w:t>’s programs of insurance or self-insurance designed for the purpose of providing coverage for the accepted</w:t>
      </w:r>
      <w:r w:rsidRPr="000B6EBD">
        <w:rPr>
          <w:rFonts w:ascii="Times New Roman" w:hAnsi="Times New Roman"/>
          <w:color w:val="0070C0"/>
          <w:sz w:val="20"/>
        </w:rPr>
        <w:t xml:space="preserve"> </w:t>
      </w:r>
      <w:r w:rsidRPr="000B6EBD">
        <w:rPr>
          <w:rFonts w:ascii="Times New Roman" w:hAnsi="Times New Roman"/>
          <w:sz w:val="20"/>
        </w:rPr>
        <w:t>Work once occupied.</w:t>
      </w:r>
      <w:r w:rsidR="00DB7F38" w:rsidRPr="000B6EBD">
        <w:rPr>
          <w:rFonts w:ascii="Times New Roman" w:hAnsi="Times New Roman"/>
          <w:spacing w:val="-2"/>
          <w:sz w:val="20"/>
        </w:rPr>
        <w:t xml:space="preserve"> </w:t>
      </w:r>
    </w:p>
    <w:p w:rsidR="00DB7F38" w:rsidRPr="000B6EBD" w:rsidRDefault="00DB7F38" w:rsidP="00DB7F3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insurance expires during the term of the </w:t>
      </w:r>
      <w:r w:rsidR="00CD0E40" w:rsidRPr="000B6EBD">
        <w:rPr>
          <w:rFonts w:ascii="Times New Roman" w:hAnsi="Times New Roman"/>
          <w:sz w:val="20"/>
        </w:rPr>
        <w:t>Contract</w:t>
      </w:r>
      <w:r w:rsidRPr="000B6EBD">
        <w:rPr>
          <w:rFonts w:ascii="Times New Roman" w:hAnsi="Times New Roman"/>
          <w:sz w:val="20"/>
        </w:rPr>
        <w:t xml:space="preserve">, the CMR shall immediately renew or replace the required insurance and provide a new current certificate of insurance and signed insurance policy endorsements, or it may be declared in breach of Contract.  The </w:t>
      </w:r>
      <w:r w:rsidR="008F364F" w:rsidRPr="000B6EBD">
        <w:rPr>
          <w:rFonts w:ascii="Times New Roman" w:hAnsi="Times New Roman"/>
          <w:sz w:val="20"/>
        </w:rPr>
        <w:t>Judicial Council</w:t>
      </w:r>
      <w:r w:rsidRPr="000B6EBD">
        <w:rPr>
          <w:rFonts w:ascii="Times New Roman" w:hAnsi="Times New Roman"/>
          <w:sz w:val="20"/>
        </w:rPr>
        <w:t xml:space="preserve"> reserves the right to withhold all progress and retention payments until the breach is cured to the satisfaction of the </w:t>
      </w:r>
      <w:r w:rsidR="008F364F" w:rsidRPr="000B6EBD">
        <w:rPr>
          <w:rFonts w:ascii="Times New Roman" w:hAnsi="Times New Roman"/>
          <w:sz w:val="20"/>
        </w:rPr>
        <w:t>Judicial Council</w:t>
      </w:r>
      <w:r w:rsidRPr="000B6EBD">
        <w:rPr>
          <w:rFonts w:ascii="Times New Roman" w:hAnsi="Times New Roman"/>
          <w:sz w:val="20"/>
        </w:rPr>
        <w:t xml:space="preserve">.  CMR must provide renewal insurance certificates and signed policy endorsements to the </w:t>
      </w:r>
      <w:r w:rsidR="008F364F" w:rsidRPr="000B6EBD">
        <w:rPr>
          <w:rFonts w:ascii="Times New Roman" w:hAnsi="Times New Roman"/>
          <w:sz w:val="20"/>
        </w:rPr>
        <w:t>Judicial Council</w:t>
      </w:r>
      <w:r w:rsidRPr="000B6EBD">
        <w:rPr>
          <w:rFonts w:ascii="Times New Roman" w:hAnsi="Times New Roman"/>
          <w:sz w:val="20"/>
        </w:rPr>
        <w:t xml:space="preserve"> at least ten (10) days following the expiration of the previous insurance certificates and signed policy endorsements.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In the event CMR fails to keep in effect at all times the specified insurance coverage, the </w:t>
      </w:r>
      <w:r w:rsidR="008F364F" w:rsidRPr="000B6EBD">
        <w:rPr>
          <w:rFonts w:ascii="Times New Roman" w:hAnsi="Times New Roman"/>
          <w:sz w:val="20"/>
        </w:rPr>
        <w:t>Judicial Council</w:t>
      </w:r>
      <w:r w:rsidRPr="000B6EBD">
        <w:rPr>
          <w:rFonts w:ascii="Times New Roman" w:hAnsi="Times New Roman"/>
          <w:sz w:val="20"/>
        </w:rPr>
        <w:t xml:space="preserve"> may, in addition to any other remedies it may have, terminate this Contract upon the occurrence of such event, subject to the provisions of this Contract.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insurance required by the “Insurance Requirements” herein below, as well as any excess liability or umbrella liability insurance that CMR maintains in compliance with the terms of this “General Requirements” subparagraph</w:t>
      </w:r>
      <w:r w:rsidR="00CD0E40" w:rsidRPr="000B6EBD">
        <w:rPr>
          <w:rFonts w:ascii="Times New Roman" w:hAnsi="Times New Roman"/>
          <w:sz w:val="20"/>
        </w:rPr>
        <w:t xml:space="preserve">, </w:t>
      </w:r>
      <w:r w:rsidRPr="000B6EBD">
        <w:rPr>
          <w:rFonts w:ascii="Times New Roman" w:hAnsi="Times New Roman"/>
          <w:sz w:val="20"/>
        </w:rPr>
        <w:t xml:space="preserve">with the exception of Professional Liability insurance, shall be endorsed to include the State of California,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the Superior Court of </w:t>
      </w:r>
      <w:r w:rsidR="00E70EF9" w:rsidRPr="000B6EBD">
        <w:rPr>
          <w:rFonts w:ascii="Times New Roman" w:hAnsi="Times New Roman"/>
          <w:sz w:val="20"/>
        </w:rPr>
        <w:t>California in the County in which the Project is located</w:t>
      </w:r>
      <w:r w:rsidRPr="000B6EBD">
        <w:rPr>
          <w:rFonts w:ascii="Times New Roman" w:hAnsi="Times New Roman"/>
          <w:sz w:val="20"/>
        </w:rPr>
        <w:t>, and their respective elected and appointed officials, judges, officers, and employees as additional insureds, but only with respect to liability assumed by CMR under the terms of this Contract or liability arising out of the performance of the Services.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 and any insurer providing insurance required under the terms of this “General Requirements” subparagraph shall waive any right of recovery or subrogation it may have against the State of California</w:t>
      </w:r>
      <w:r w:rsidR="00714928" w:rsidRPr="000B6EBD">
        <w:rPr>
          <w:rFonts w:ascii="Times New Roman" w:hAnsi="Times New Roman"/>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the Superior Court of </w:t>
      </w:r>
      <w:r w:rsidR="00E70EF9" w:rsidRPr="000B6EBD">
        <w:rPr>
          <w:rFonts w:ascii="Times New Roman" w:hAnsi="Times New Roman"/>
          <w:sz w:val="20"/>
        </w:rPr>
        <w:t>California in the County in which the Project is located</w:t>
      </w:r>
      <w:r w:rsidRPr="000B6EBD">
        <w:rPr>
          <w:rFonts w:ascii="Times New Roman" w:hAnsi="Times New Roman"/>
          <w:sz w:val="20"/>
        </w:rPr>
        <w:t>, and their respective elected and appointed officials, judges, officers, and employees for direct physical loss or damage to the Work, or for any liability arising out of the Services performed by CMR under this Contract.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All insurance policies required under this “General Requirements” subparagraph shall contain a provision that coverage will not be materially changed or cancelled without thirty (30) days prior written notice to the </w:t>
      </w:r>
      <w:r w:rsidR="008F364F" w:rsidRPr="000B6EBD">
        <w:rPr>
          <w:rFonts w:ascii="Times New Roman" w:hAnsi="Times New Roman"/>
          <w:sz w:val="20"/>
        </w:rPr>
        <w:t>Judicial Council</w:t>
      </w:r>
      <w:r w:rsidRPr="000B6EBD">
        <w:rPr>
          <w:rFonts w:ascii="Times New Roman" w:hAnsi="Times New Roman"/>
          <w:sz w:val="20"/>
        </w:rPr>
        <w: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be responsible for and may not recover from the State of California,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w:t>
      </w:r>
      <w:r w:rsidR="00714928" w:rsidRPr="000B6EBD">
        <w:rPr>
          <w:rFonts w:ascii="Times New Roman" w:hAnsi="Times New Roman"/>
          <w:sz w:val="20"/>
        </w:rPr>
        <w:t xml:space="preserve">or </w:t>
      </w:r>
      <w:r w:rsidRPr="000B6EBD">
        <w:rPr>
          <w:rFonts w:ascii="Times New Roman" w:hAnsi="Times New Roman"/>
          <w:sz w:val="20"/>
        </w:rPr>
        <w:t xml:space="preserve">the Superior Court of </w:t>
      </w:r>
      <w:r w:rsidR="00E70EF9" w:rsidRPr="000B6EBD">
        <w:rPr>
          <w:rFonts w:ascii="Times New Roman" w:hAnsi="Times New Roman"/>
          <w:sz w:val="20"/>
        </w:rPr>
        <w:t xml:space="preserve">California in the County in which the Project is located, </w:t>
      </w:r>
      <w:r w:rsidRPr="000B6EBD">
        <w:rPr>
          <w:rFonts w:ascii="Times New Roman" w:hAnsi="Times New Roman"/>
          <w:sz w:val="20"/>
        </w:rPr>
        <w:t xml:space="preserve">any deductible or self-insured retention that is connected to the insurance required under this </w:t>
      </w:r>
      <w:r w:rsidRPr="000B6EBD">
        <w:rPr>
          <w:rFonts w:ascii="Times New Roman" w:hAnsi="Times New Roman"/>
          <w:sz w:val="20"/>
        </w:rPr>
        <w:lastRenderedPageBreak/>
        <w:t>“General Requirements” subparagraph.</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insurance required under this “General Requirements” subparagraph shall be endorsed to be primary and non-contributing with any insurance or self-insurance maintained by the State of California</w:t>
      </w:r>
      <w:r w:rsidR="00714928" w:rsidRPr="000B6EBD">
        <w:rPr>
          <w:rFonts w:ascii="Times New Roman" w:hAnsi="Times New Roman"/>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or the Superior Court of </w:t>
      </w:r>
      <w:r w:rsidR="00E70EF9" w:rsidRPr="000B6EBD">
        <w:rPr>
          <w:rFonts w:ascii="Times New Roman" w:hAnsi="Times New Roman"/>
          <w:sz w:val="20"/>
        </w:rPr>
        <w:t xml:space="preserve">California in the County in which the Project is located, </w:t>
      </w:r>
      <w:r w:rsidRPr="000B6EBD">
        <w:rPr>
          <w:rFonts w:ascii="Times New Roman" w:hAnsi="Times New Roman"/>
          <w:sz w:val="20"/>
        </w:rPr>
        <w:t>with the exception of coverage provided under the OCIP, which shall be primary to coverage provided by the CMR where applicable.</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reserves the right to request certified copies of any of the insurance policies required under this “General Requirements” subparagraph, which shall be provided by the CMR within ten (10) working days following the request by the </w:t>
      </w:r>
      <w:r w:rsidR="008F364F" w:rsidRPr="000B6EBD">
        <w:rPr>
          <w:rFonts w:ascii="Times New Roman" w:hAnsi="Times New Roman"/>
          <w:sz w:val="20"/>
        </w:rPr>
        <w:t>Judicial Council</w:t>
      </w:r>
      <w:r w:rsidRPr="000B6EBD">
        <w:rPr>
          <w:rFonts w:ascii="Times New Roman" w:hAnsi="Times New Roman"/>
          <w:sz w:val="20"/>
        </w:rPr>
        <w: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cost of all insurance required by this “General Requirements” subparagraph is the sole cost of the CMR and is a component part of the CMR’s GMP.</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require insurance from Subcontractors and their Sub-subcontractors defined as “Excluded Parties” herein below with substantially the same terms and conditions as required of the CMR under “Insurance Requirements” herein below and with limits of liability, which in the opinion of the CMR are sufficient to protect the interests of the CMR, State of California, the </w:t>
      </w:r>
      <w:r w:rsidR="008F364F" w:rsidRPr="000B6EBD">
        <w:rPr>
          <w:rFonts w:ascii="Times New Roman" w:hAnsi="Times New Roman"/>
          <w:sz w:val="20"/>
        </w:rPr>
        <w:t>Judicial Council</w:t>
      </w:r>
      <w:r w:rsidRPr="000B6EBD">
        <w:rPr>
          <w:rFonts w:ascii="Times New Roman" w:hAnsi="Times New Roman"/>
          <w:sz w:val="20"/>
        </w:rPr>
        <w:t xml:space="preserve">, and the Superior Court of </w:t>
      </w:r>
      <w:r w:rsidR="00E70EF9" w:rsidRPr="000B6EBD">
        <w:rPr>
          <w:rFonts w:ascii="Times New Roman" w:hAnsi="Times New Roman"/>
          <w:sz w:val="20"/>
        </w:rPr>
        <w:t>California in the County in which the Project is located</w:t>
      </w:r>
      <w:r w:rsidRPr="000B6EBD">
        <w:rPr>
          <w:rFonts w:ascii="Times New Roman" w:hAnsi="Times New Roman"/>
          <w:sz w:val="20"/>
        </w:rPr>
        <w: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Construction Phase Insurance Requirements</w:t>
      </w:r>
      <w:r w:rsidR="001120EC" w:rsidRPr="000B6EBD">
        <w:rPr>
          <w:rFonts w:ascii="Times New Roman" w:hAnsi="Times New Roman"/>
          <w:b/>
          <w:sz w:val="20"/>
        </w:rPr>
        <w:t>.</w:t>
      </w:r>
      <w:r w:rsidRPr="000B6EBD">
        <w:rPr>
          <w:rFonts w:ascii="Times New Roman" w:hAnsi="Times New Roman"/>
          <w:sz w:val="20"/>
        </w:rPr>
        <w:t xml:space="preserve">  From the beginning of the Construction Phase,</w:t>
      </w:r>
      <w:r w:rsidR="00150A81" w:rsidRPr="000B6EBD">
        <w:rPr>
          <w:rFonts w:ascii="Times New Roman" w:hAnsi="Times New Roman"/>
          <w:sz w:val="20"/>
        </w:rPr>
        <w:t xml:space="preserve"> the</w:t>
      </w:r>
      <w:r w:rsidRPr="000B6EBD">
        <w:rPr>
          <w:rFonts w:ascii="Times New Roman" w:hAnsi="Times New Roman"/>
          <w:sz w:val="20"/>
        </w:rPr>
        <w:t xml:space="preserve"> CMR shall maintain at a minimum and in full force and effect, the following insurance:</w:t>
      </w:r>
    </w:p>
    <w:p w:rsidR="00DB7F38" w:rsidRPr="000B6EBD" w:rsidRDefault="00DB7F38" w:rsidP="00DB7F38">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Commercial General Liability for off Project site operations</w:t>
      </w:r>
      <w:r w:rsidR="001120EC" w:rsidRPr="000B6EBD">
        <w:rPr>
          <w:rFonts w:ascii="Times New Roman" w:hAnsi="Times New Roman"/>
          <w:b/>
          <w:sz w:val="20"/>
        </w:rPr>
        <w:t>.</w:t>
      </w:r>
      <w:r w:rsidRPr="000B6EBD">
        <w:rPr>
          <w:rFonts w:ascii="Times New Roman" w:hAnsi="Times New Roman"/>
          <w:sz w:val="20"/>
        </w:rPr>
        <w:t xml:space="preserve"> Commercial General Liability Insurance (and if required Excess Liability or Umbrella Liability insurance) for off Project site operations written on an occurrence form with limits of not less than $5,000,000 per occurrence and a $5,000,000 per location annual aggregate limit of liability.  The policy shall include coverage for liabilities arising out of premises, operations, independent contractors, products and completed operations, personal and advertising injury, and liability assumed under an insured contract,  This insurance shall apply separately to each insured against whom a claim is made or lawsuit is brought subject to the insurance policy limit of liability.  The completed operations liability shall extend for the period of time for which the CMR is legally liable for any actual or alleged defects in its off Project site work.</w:t>
      </w:r>
    </w:p>
    <w:p w:rsidR="00DB7F38" w:rsidRPr="000B6EBD" w:rsidRDefault="00DB7F38" w:rsidP="00DB7F3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Commercial Automobile Liability</w:t>
      </w:r>
      <w:r w:rsidR="001120EC" w:rsidRPr="000B6EBD">
        <w:rPr>
          <w:rFonts w:ascii="Times New Roman" w:hAnsi="Times New Roman"/>
          <w:b/>
          <w:sz w:val="20"/>
        </w:rPr>
        <w:t>.</w:t>
      </w:r>
      <w:r w:rsidRPr="000B6EBD">
        <w:rPr>
          <w:rFonts w:ascii="Times New Roman" w:hAnsi="Times New Roman"/>
          <w:sz w:val="20"/>
        </w:rPr>
        <w:t xml:space="preserve">  Automobile liability insurance with limits of not less than $2,000,000 per accident.  Such insurance shall cover liability arising out of the operation, use, loading or unloading of a motor vehicle, including owned, hired, and non-owned motor vehicles, assigned to or used in connection with the Work.</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Workers' Compensation for </w:t>
      </w:r>
      <w:r w:rsidR="00C01584" w:rsidRPr="000B6EBD">
        <w:rPr>
          <w:rFonts w:ascii="Times New Roman" w:hAnsi="Times New Roman"/>
          <w:b/>
          <w:sz w:val="20"/>
        </w:rPr>
        <w:t>O</w:t>
      </w:r>
      <w:r w:rsidR="00150A81" w:rsidRPr="000B6EBD">
        <w:rPr>
          <w:rFonts w:ascii="Times New Roman" w:hAnsi="Times New Roman"/>
          <w:b/>
          <w:sz w:val="20"/>
        </w:rPr>
        <w:t>ff</w:t>
      </w:r>
      <w:r w:rsidRPr="000B6EBD">
        <w:rPr>
          <w:rFonts w:ascii="Times New Roman" w:hAnsi="Times New Roman"/>
          <w:b/>
          <w:sz w:val="20"/>
        </w:rPr>
        <w:t xml:space="preserve">-Project </w:t>
      </w:r>
      <w:r w:rsidR="00C01584" w:rsidRPr="000B6EBD">
        <w:rPr>
          <w:rFonts w:ascii="Times New Roman" w:hAnsi="Times New Roman"/>
          <w:b/>
          <w:sz w:val="20"/>
        </w:rPr>
        <w:t>S</w:t>
      </w:r>
      <w:r w:rsidR="00150A81" w:rsidRPr="000B6EBD">
        <w:rPr>
          <w:rFonts w:ascii="Times New Roman" w:hAnsi="Times New Roman"/>
          <w:b/>
          <w:sz w:val="20"/>
        </w:rPr>
        <w:t xml:space="preserve">ite </w:t>
      </w:r>
      <w:r w:rsidR="00C01584" w:rsidRPr="000B6EBD">
        <w:rPr>
          <w:rFonts w:ascii="Times New Roman" w:hAnsi="Times New Roman"/>
          <w:b/>
          <w:sz w:val="20"/>
        </w:rPr>
        <w:t>E</w:t>
      </w:r>
      <w:r w:rsidR="00150A81" w:rsidRPr="000B6EBD">
        <w:rPr>
          <w:rFonts w:ascii="Times New Roman" w:hAnsi="Times New Roman"/>
          <w:b/>
          <w:sz w:val="20"/>
        </w:rPr>
        <w:t>mployees</w:t>
      </w:r>
      <w:r w:rsidR="001120EC" w:rsidRPr="000B6EBD">
        <w:rPr>
          <w:rFonts w:ascii="Times New Roman" w:hAnsi="Times New Roman"/>
          <w:b/>
          <w:sz w:val="20"/>
        </w:rPr>
        <w:t>.</w:t>
      </w:r>
      <w:r w:rsidRPr="000B6EBD">
        <w:rPr>
          <w:rFonts w:ascii="Times New Roman" w:hAnsi="Times New Roman"/>
          <w:sz w:val="20"/>
        </w:rPr>
        <w:t xml:space="preserve"> Statutory workers' compensation insurance for all of the CMR’s off Project site employees who are not covered by OCIP workers compensation insurance including special coverage extensions where applicable and employer’s liability insurance with limits not less than $1,000,000 for each accident, $1,000,000 as the aggregate disease policy limit, and $1,000,000 as the disease limit for each employee.</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CMR’s Equipment Insurance</w:t>
      </w:r>
      <w:r w:rsidR="001120EC" w:rsidRPr="000B6EBD">
        <w:rPr>
          <w:rFonts w:ascii="Times New Roman" w:hAnsi="Times New Roman"/>
          <w:b/>
          <w:sz w:val="20"/>
        </w:rPr>
        <w:t>.</w:t>
      </w:r>
      <w:r w:rsidRPr="000B6EBD">
        <w:rPr>
          <w:rFonts w:ascii="Times New Roman" w:hAnsi="Times New Roman"/>
          <w:sz w:val="20"/>
        </w:rPr>
        <w:t xml:space="preserve">  CMR’s equipment insurance covering </w:t>
      </w:r>
      <w:r w:rsidR="00CD0E40" w:rsidRPr="000B6EBD">
        <w:rPr>
          <w:rFonts w:ascii="Times New Roman" w:hAnsi="Times New Roman"/>
          <w:sz w:val="20"/>
        </w:rPr>
        <w:t>its business property,</w:t>
      </w:r>
      <w:r w:rsidRPr="000B6EBD">
        <w:rPr>
          <w:rFonts w:ascii="Times New Roman" w:hAnsi="Times New Roman"/>
          <w:sz w:val="20"/>
        </w:rPr>
        <w:t xml:space="preserve"> equipment and tools used in the performance of the Work at the </w:t>
      </w:r>
      <w:r w:rsidR="00CD0E40" w:rsidRPr="000B6EBD">
        <w:rPr>
          <w:rFonts w:ascii="Times New Roman" w:hAnsi="Times New Roman"/>
          <w:sz w:val="20"/>
        </w:rPr>
        <w:t>P</w:t>
      </w:r>
      <w:r w:rsidR="001756B6" w:rsidRPr="000B6EBD">
        <w:rPr>
          <w:rFonts w:ascii="Times New Roman" w:hAnsi="Times New Roman"/>
          <w:sz w:val="20"/>
        </w:rPr>
        <w:t>roject</w:t>
      </w:r>
      <w:r w:rsidRPr="000B6EBD">
        <w:rPr>
          <w:rFonts w:ascii="Times New Roman" w:hAnsi="Times New Roman"/>
          <w:sz w:val="20"/>
        </w:rPr>
        <w:t xml:space="preserve"> site that are not intended to become a permanent part of the Work.</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lastRenderedPageBreak/>
        <w:t>OWNER CONTROLLED INSURANCE PROGRAM (OCIP</w:t>
      </w:r>
      <w:r w:rsidR="00C01584" w:rsidRPr="000B6EBD">
        <w:rPr>
          <w:rFonts w:ascii="Times New Roman" w:hAnsi="Times New Roman"/>
          <w:b/>
          <w:sz w:val="20"/>
        </w:rPr>
        <w:t>)</w:t>
      </w:r>
      <w:r w:rsidR="001120EC" w:rsidRPr="000B6EBD">
        <w:rPr>
          <w:rFonts w:ascii="Times New Roman" w:hAnsi="Times New Roman"/>
          <w:b/>
          <w:sz w:val="20"/>
        </w:rPr>
        <w:t xml:space="preserve"> </w:t>
      </w:r>
      <w:r w:rsidR="00F76211"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08" w:name="_Toc368062019"/>
      <w:bookmarkStart w:id="509" w:name="_Toc368062132"/>
      <w:bookmarkStart w:id="510" w:name="_Toc412467330"/>
      <w:bookmarkStart w:id="511" w:name="_Toc411516793"/>
      <w:r w:rsidR="001120EC" w:rsidRPr="000B6EBD">
        <w:rPr>
          <w:rFonts w:ascii="Times New Roman" w:hAnsi="Times New Roman"/>
          <w:b/>
          <w:sz w:val="20"/>
        </w:rPr>
        <w:instrText>11.2  OWNER CONTROLLED INSURANCE PROGRAM</w:instrText>
      </w:r>
      <w:bookmarkEnd w:id="508"/>
      <w:bookmarkEnd w:id="509"/>
      <w:r w:rsidR="004F204F" w:rsidRPr="000B6EBD">
        <w:rPr>
          <w:rFonts w:ascii="Times New Roman" w:hAnsi="Times New Roman"/>
          <w:b/>
          <w:sz w:val="20"/>
        </w:rPr>
        <w:instrText xml:space="preserve"> (OCIP)</w:instrText>
      </w:r>
      <w:bookmarkEnd w:id="510"/>
      <w:bookmarkEnd w:id="511"/>
      <w:r w:rsidR="001120EC"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DB7F38" w:rsidRPr="000B6EBD" w:rsidRDefault="00DB7F38" w:rsidP="00DB7F38">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General Requirements for the </w:t>
      </w:r>
      <w:r w:rsidR="008F364F" w:rsidRPr="000B6EBD">
        <w:rPr>
          <w:rFonts w:ascii="Times New Roman" w:hAnsi="Times New Roman"/>
          <w:sz w:val="20"/>
        </w:rPr>
        <w:t>Judicial Council</w:t>
      </w:r>
      <w:r w:rsidRPr="000B6EBD">
        <w:rPr>
          <w:rFonts w:ascii="Times New Roman" w:hAnsi="Times New Roman"/>
          <w:sz w:val="20"/>
        </w:rPr>
        <w:t xml:space="preserve"> provided Owner Controlled Insurance Program (OCIP) during the Construction Phase of the Project:</w:t>
      </w:r>
    </w:p>
    <w:p w:rsidR="00DB7F38" w:rsidRPr="000B6EBD" w:rsidRDefault="00DB7F38" w:rsidP="00DB7F38">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has elected to provide the types of insurance indicated in the Subparagraph “OCIP Insurance” herein below insuring the </w:t>
      </w:r>
      <w:r w:rsidR="008F364F" w:rsidRPr="000B6EBD">
        <w:rPr>
          <w:rFonts w:ascii="Times New Roman" w:hAnsi="Times New Roman"/>
          <w:sz w:val="20"/>
        </w:rPr>
        <w:t>Judicial Council</w:t>
      </w:r>
      <w:r w:rsidRPr="000B6EBD">
        <w:rPr>
          <w:rFonts w:ascii="Times New Roman" w:hAnsi="Times New Roman"/>
          <w:sz w:val="20"/>
        </w:rPr>
        <w:t xml:space="preserve">, the CMR, Subcontractors, and Sub-subcontractors of every tier (other than Excluded Parties as defined herein), while performing Work at the Project site until final Completion of  the Project. </w:t>
      </w:r>
    </w:p>
    <w:p w:rsidR="00DB7F38" w:rsidRPr="000B6EBD" w:rsidRDefault="00DB7F38" w:rsidP="00DB7F3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indemnified site is defined in the OCIP as the Project site designated in the Contract Documents that has been scheduled with the OCIP insurance companies, including operations necessary or incidental to the Project site that have been specifically added to the OCIP insurance program by specific agreement with the OCIP insurance companies.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insurance shall be provided through an insurance company or companies that are rated “A-VII” or higher by A. M. Best’s key rating guide.</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Named Insured</w:t>
      </w:r>
      <w:r w:rsidR="00C01584" w:rsidRPr="000B6EBD">
        <w:rPr>
          <w:rFonts w:ascii="Times New Roman" w:hAnsi="Times New Roman"/>
          <w:b/>
          <w:sz w:val="20"/>
        </w:rPr>
        <w:t>.</w:t>
      </w:r>
      <w:r w:rsidRPr="000B6EBD">
        <w:rPr>
          <w:rFonts w:ascii="Times New Roman" w:hAnsi="Times New Roman"/>
          <w:sz w:val="20"/>
        </w:rPr>
        <w:t xml:space="preserve"> The State of California</w:t>
      </w:r>
      <w:r w:rsidR="00714928" w:rsidRPr="000B6EBD">
        <w:rPr>
          <w:rFonts w:ascii="Times New Roman" w:hAnsi="Times New Roman"/>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the Superior Court of </w:t>
      </w:r>
      <w:r w:rsidR="00E70EF9" w:rsidRPr="000B6EBD">
        <w:rPr>
          <w:rFonts w:ascii="Times New Roman" w:hAnsi="Times New Roman"/>
          <w:sz w:val="20"/>
        </w:rPr>
        <w:t xml:space="preserve">California in the County in which the Project is located, </w:t>
      </w:r>
      <w:r w:rsidRPr="000B6EBD">
        <w:rPr>
          <w:rFonts w:ascii="Times New Roman" w:hAnsi="Times New Roman"/>
          <w:sz w:val="20"/>
        </w:rPr>
        <w:t>the CMR, its Subcontractors, and their Sub-subcontractors of each and every tier.</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Additional Insureds</w:t>
      </w:r>
      <w:r w:rsidR="00C01584" w:rsidRPr="000B6EBD">
        <w:rPr>
          <w:rFonts w:ascii="Times New Roman" w:hAnsi="Times New Roman"/>
          <w:b/>
          <w:sz w:val="20"/>
        </w:rPr>
        <w:t>.</w:t>
      </w:r>
      <w:r w:rsidRPr="000B6EBD">
        <w:rPr>
          <w:rFonts w:ascii="Times New Roman" w:hAnsi="Times New Roman"/>
          <w:sz w:val="20"/>
        </w:rPr>
        <w:t xml:space="preserve"> As required by written contract.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Excluded Parties</w:t>
      </w:r>
      <w:r w:rsidR="00C01584" w:rsidRPr="000B6EBD">
        <w:rPr>
          <w:rFonts w:ascii="Times New Roman" w:hAnsi="Times New Roman"/>
          <w:b/>
          <w:sz w:val="20"/>
        </w:rPr>
        <w:t>.</w:t>
      </w:r>
      <w:r w:rsidRPr="000B6EBD">
        <w:rPr>
          <w:rFonts w:ascii="Times New Roman" w:hAnsi="Times New Roman"/>
          <w:sz w:val="20"/>
        </w:rPr>
        <w:t xml:space="preserve"> Contract haulers or truckers (or others only making deliveries or pickups from the Project site), vendors, suppliers (who do not perform or subcontract installation work at the Project site), material dealers, manufacturing representatives, equipment rental companies who perform equipment maintenance (does not apply to equipment companies who provide operators); architects, surveyors, soil testing contractors, and their consultants; asbestos abatement or other hazardous waste removal contractors and their respective subcontractor of any tier (unless specifically enrolled in the OCIP); demolition and blasting contractors and their respective subcontractors of any tier (unless specifically enrolled in the OCIP), and others who do not perform any actual on Project site labor, and any other entity specifically determined by the </w:t>
      </w:r>
      <w:r w:rsidR="008F364F" w:rsidRPr="000B6EBD">
        <w:rPr>
          <w:rFonts w:ascii="Times New Roman" w:hAnsi="Times New Roman"/>
          <w:sz w:val="20"/>
        </w:rPr>
        <w:t>Judicial Council</w:t>
      </w:r>
      <w:r w:rsidRPr="000B6EBD">
        <w:rPr>
          <w:rFonts w:ascii="Times New Roman" w:hAnsi="Times New Roman"/>
          <w:sz w:val="20"/>
        </w:rPr>
        <w:t xml:space="preserve"> to be excluded, will not be covered by insurance purchased by the </w:t>
      </w:r>
      <w:r w:rsidR="008F364F" w:rsidRPr="000B6EBD">
        <w:rPr>
          <w:rFonts w:ascii="Times New Roman" w:hAnsi="Times New Roman"/>
          <w:sz w:val="20"/>
        </w:rPr>
        <w:t>Judicial Council</w:t>
      </w:r>
      <w:r w:rsidRPr="000B6EBD">
        <w:rPr>
          <w:rFonts w:ascii="Times New Roman" w:hAnsi="Times New Roman"/>
          <w:sz w:val="20"/>
        </w:rPr>
        <w:t xml:space="preserve"> under the OCIP. </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Term</w:t>
      </w:r>
      <w:r w:rsidR="00C01584" w:rsidRPr="000B6EBD">
        <w:rPr>
          <w:rFonts w:ascii="Times New Roman" w:hAnsi="Times New Roman"/>
          <w:b/>
          <w:sz w:val="20"/>
        </w:rPr>
        <w:t>.</w:t>
      </w:r>
      <w:r w:rsidRPr="000B6EBD">
        <w:rPr>
          <w:rFonts w:ascii="Times New Roman" w:hAnsi="Times New Roman"/>
          <w:sz w:val="20"/>
        </w:rPr>
        <w:t xml:space="preserve"> Any insurance policies provided within the OCIP shall be in force until the end of the term of this Contract or Completion of the Project, whichever comes later.</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Completed Operations</w:t>
      </w:r>
      <w:r w:rsidR="00C01584" w:rsidRPr="000B6EBD">
        <w:rPr>
          <w:rFonts w:ascii="Times New Roman" w:hAnsi="Times New Roman"/>
          <w:b/>
          <w:sz w:val="20"/>
        </w:rPr>
        <w:t>.</w:t>
      </w:r>
      <w:r w:rsidRPr="000B6EBD">
        <w:rPr>
          <w:rFonts w:ascii="Times New Roman" w:hAnsi="Times New Roman"/>
          <w:sz w:val="20"/>
        </w:rPr>
        <w:t xml:space="preserve"> The completed operations insurance provided under the commercial general liability, excess liability and contractor’s pollution liability insurance provided under the OCIP Insurance shall extend for a period of ten (10) years past the Completion, termination or cancellation of the Project, but the aggregate limit of liability shall not reinstate each annual period following Completion.</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Waiver of Subrogation</w:t>
      </w:r>
      <w:r w:rsidR="00C01584" w:rsidRPr="000B6EBD">
        <w:rPr>
          <w:rFonts w:ascii="Times New Roman" w:hAnsi="Times New Roman"/>
          <w:b/>
          <w:sz w:val="20"/>
        </w:rPr>
        <w:t>.</w:t>
      </w:r>
      <w:r w:rsidRPr="000B6EBD">
        <w:rPr>
          <w:rFonts w:ascii="Times New Roman" w:hAnsi="Times New Roman"/>
          <w:sz w:val="20"/>
        </w:rPr>
        <w:t xml:space="preserve"> Each OCIP insurer shall waive any right of recovery or subrogation it may have against the Named Insureds and the Additional Insureds for direct physical loss or damage to the Work, or for any liability arising out of the services performed in the completion of the Work.</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CMR/Subcontractor </w:t>
      </w:r>
      <w:r w:rsidR="001120EC" w:rsidRPr="000B6EBD">
        <w:rPr>
          <w:rFonts w:ascii="Times New Roman" w:hAnsi="Times New Roman"/>
          <w:b/>
          <w:sz w:val="20"/>
        </w:rPr>
        <w:t>W</w:t>
      </w:r>
      <w:r w:rsidR="00150A81" w:rsidRPr="000B6EBD">
        <w:rPr>
          <w:rFonts w:ascii="Times New Roman" w:hAnsi="Times New Roman"/>
          <w:b/>
          <w:sz w:val="20"/>
        </w:rPr>
        <w:t>aiver</w:t>
      </w:r>
      <w:r w:rsidR="00C01584" w:rsidRPr="000B6EBD">
        <w:rPr>
          <w:rFonts w:ascii="Times New Roman" w:hAnsi="Times New Roman"/>
          <w:b/>
          <w:sz w:val="20"/>
        </w:rPr>
        <w:t>.</w:t>
      </w:r>
      <w:r w:rsidRPr="000B6EBD">
        <w:rPr>
          <w:rFonts w:ascii="Times New Roman" w:hAnsi="Times New Roman"/>
          <w:sz w:val="20"/>
        </w:rPr>
        <w:t xml:space="preserve"> CMR shall waive and require its insurers, its Subcontractors and their Sub-subcontractors, and their respective insurers to waive any right of recovery or </w:t>
      </w:r>
      <w:r w:rsidRPr="000B6EBD">
        <w:rPr>
          <w:rFonts w:ascii="Times New Roman" w:hAnsi="Times New Roman"/>
          <w:sz w:val="20"/>
        </w:rPr>
        <w:lastRenderedPageBreak/>
        <w:t>subrogation each may have against the State of California</w:t>
      </w:r>
      <w:r w:rsidR="00714928" w:rsidRPr="000B6EBD">
        <w:rPr>
          <w:rFonts w:ascii="Times New Roman" w:hAnsi="Times New Roman"/>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the Superior Court of </w:t>
      </w:r>
      <w:r w:rsidR="00E70EF9" w:rsidRPr="000B6EBD">
        <w:rPr>
          <w:rFonts w:ascii="Times New Roman" w:hAnsi="Times New Roman"/>
          <w:sz w:val="20"/>
        </w:rPr>
        <w:t xml:space="preserve">California in the County in which the Project is located, </w:t>
      </w:r>
      <w:r w:rsidRPr="000B6EBD">
        <w:rPr>
          <w:rFonts w:ascii="Times New Roman" w:hAnsi="Times New Roman"/>
          <w:sz w:val="20"/>
        </w:rPr>
        <w:t>including their respective elected and appointed officials, judges, officers, employees arising out of the services performed at the Project site in the completion of the Construction Phase of the Project.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Cancellation</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All required insurance policies required under OCIP Insurance shall contain a provision that coverage will not be materially changed or cancelled without ninety (90) days prior written notice to the Named Insureds.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Loss Sharing</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All Subcontractors and Sub-subcontractors of every tier involved in a loss that would otherwise be insured under the terms and conditions of the OCIP commercial general liability and builder’s risk insurance, which arises from the performance of the Work, as reasonably determined by the CMR, shall share equally in the first $</w:t>
      </w:r>
      <w:r w:rsidR="00ED01DC" w:rsidRPr="000B6EBD">
        <w:rPr>
          <w:rFonts w:ascii="Times New Roman" w:hAnsi="Times New Roman"/>
          <w:sz w:val="20"/>
        </w:rPr>
        <w:t>2</w:t>
      </w:r>
      <w:r w:rsidRPr="000B6EBD">
        <w:rPr>
          <w:rFonts w:ascii="Times New Roman" w:hAnsi="Times New Roman"/>
          <w:sz w:val="20"/>
        </w:rPr>
        <w:t xml:space="preserve">5,000 of such loss.  </w:t>
      </w:r>
      <w:r w:rsidR="007227EE" w:rsidRPr="000B6EBD">
        <w:rPr>
          <w:rFonts w:ascii="Times New Roman" w:hAnsi="Times New Roman"/>
          <w:sz w:val="20"/>
        </w:rPr>
        <w:t xml:space="preserve">This </w:t>
      </w:r>
      <w:r w:rsidRPr="000B6EBD">
        <w:rPr>
          <w:rFonts w:ascii="Times New Roman" w:hAnsi="Times New Roman"/>
          <w:sz w:val="20"/>
        </w:rPr>
        <w:t>obligation (or contribution by all Subcontractors and Sub-subcontractors of every tier) shall remain uninsured and will not be covered by the OCIP commercial general liability or builder’s risk insurance policies.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Primary and non-contributory</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Any insurance provided under OCIP Insurance shall be endorsed to be primary and non-contributing with any insurance or self-insurance maintained by the Named Insureds or the Additional Insureds.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Limits Sharing</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The limits of liability provided under the commercial general liability insurance apply collectively for all Named Insureds and Additional Insureds.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Insurance Credits</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CMR will require that each prospective Subcontractor and each of their Sub-subcontractors prepare their bids and proposals for work on the Project to exclude the cost for any insurance that will be provided under OCIP Insurance.  At the time of their bid each Subcontractor and their Sub-subcontractors shall be required to complete a warranty statement to certify that as a condition of its contract to perform work at the Project Site, and under penalty of having its contract to perform Work at the Project site terminated that it has removed the cost of any insurance that will be provided under the OCIP from its bid and that there is no duplication in insurance coverage for which reimbursement is being sought.  Upon award the warranty statement will become a component part of any contract.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Contract Obligations</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Any OCIP insurance provided by the </w:t>
      </w:r>
      <w:r w:rsidR="008F364F" w:rsidRPr="000B6EBD">
        <w:rPr>
          <w:rFonts w:ascii="Times New Roman" w:hAnsi="Times New Roman"/>
          <w:sz w:val="20"/>
        </w:rPr>
        <w:t>Judicial Council</w:t>
      </w:r>
      <w:r w:rsidRPr="000B6EBD">
        <w:rPr>
          <w:rFonts w:ascii="Times New Roman" w:hAnsi="Times New Roman"/>
          <w:sz w:val="20"/>
        </w:rPr>
        <w:t xml:space="preserve"> is not intended to, and shall not qualify, limit or waive any liabilities or obligations of CMR, its Subcontractors, or their Sub-subcontractors have assumed under this Contract, or the contract between the CMR and Subcontractor, or the Subcontractor and its Sub-subcontractors.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CMR Insurance</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CMR shall continue to be responsible to provide any insurance required under “Contractor’s Insurance” indicated herein above that is not provided by the </w:t>
      </w:r>
      <w:r w:rsidR="008F364F" w:rsidRPr="000B6EBD">
        <w:rPr>
          <w:rFonts w:ascii="Times New Roman" w:hAnsi="Times New Roman"/>
          <w:sz w:val="20"/>
        </w:rPr>
        <w:t>Judicial Council</w:t>
      </w:r>
      <w:r w:rsidRPr="000B6EBD">
        <w:rPr>
          <w:rFonts w:ascii="Times New Roman" w:hAnsi="Times New Roman"/>
          <w:sz w:val="20"/>
        </w:rPr>
        <w:t xml:space="preserve"> under the OCIP.</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OCIP Insurance</w:t>
      </w:r>
      <w:r w:rsidR="00C01584" w:rsidRPr="000B6EBD">
        <w:rPr>
          <w:rFonts w:ascii="Times New Roman" w:hAnsi="Times New Roman"/>
          <w:b/>
          <w:sz w:val="20"/>
        </w:rPr>
        <w:t>.</w:t>
      </w:r>
      <w:r w:rsidRPr="000B6EBD">
        <w:rPr>
          <w:rFonts w:ascii="Times New Roman" w:hAnsi="Times New Roman"/>
          <w:sz w:val="20"/>
        </w:rPr>
        <w:t xml:space="preserve">  Prior to the commencement of performance of the Construction Phase the </w:t>
      </w:r>
      <w:r w:rsidR="008F364F" w:rsidRPr="000B6EBD">
        <w:rPr>
          <w:rFonts w:ascii="Times New Roman" w:hAnsi="Times New Roman"/>
          <w:sz w:val="20"/>
        </w:rPr>
        <w:t>Judicial Council</w:t>
      </w:r>
      <w:r w:rsidRPr="000B6EBD">
        <w:rPr>
          <w:rFonts w:ascii="Times New Roman" w:hAnsi="Times New Roman"/>
          <w:sz w:val="20"/>
        </w:rPr>
        <w:t xml:space="preserve"> shall furnish the OCIP insurance for all contractors of every tier that are enrolled in the OCIP while performing Work at the Project site until final Completion of  the Project (“OCIP Insurance”) :</w:t>
      </w:r>
    </w:p>
    <w:p w:rsidR="00DB7F38" w:rsidRPr="000B6EBD" w:rsidRDefault="00DB7F38" w:rsidP="00DB7F38">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Commercial General Liability</w:t>
      </w:r>
      <w:r w:rsidR="00C01584" w:rsidRPr="000B6EBD">
        <w:rPr>
          <w:rFonts w:ascii="Times New Roman" w:hAnsi="Times New Roman"/>
          <w:b/>
          <w:sz w:val="20"/>
        </w:rPr>
        <w:t>.</w:t>
      </w:r>
      <w:r w:rsidRPr="000B6EBD">
        <w:rPr>
          <w:rFonts w:ascii="Times New Roman" w:hAnsi="Times New Roman"/>
          <w:sz w:val="20"/>
        </w:rPr>
        <w:t xml:space="preserve"> Commercial General Liability Insurance written on an occurrence form with separate limits as follows:</w:t>
      </w:r>
    </w:p>
    <w:p w:rsidR="002A1273" w:rsidRPr="000B6EBD" w:rsidRDefault="00E46846" w:rsidP="00591160">
      <w:pPr>
        <w:pStyle w:val="ListParagraph"/>
        <w:widowControl w:val="0"/>
        <w:numPr>
          <w:ilvl w:val="0"/>
          <w:numId w:val="70"/>
        </w:numPr>
        <w:rPr>
          <w:rFonts w:ascii="Times New Roman" w:hAnsi="Times New Roman"/>
          <w:sz w:val="20"/>
        </w:rPr>
      </w:pPr>
      <w:r w:rsidRPr="000B6EBD">
        <w:rPr>
          <w:rFonts w:ascii="Times New Roman" w:hAnsi="Times New Roman"/>
          <w:sz w:val="20"/>
        </w:rPr>
        <w:t>$2,000,000 each occurrence,</w:t>
      </w:r>
    </w:p>
    <w:p w:rsidR="002A1273" w:rsidRPr="000B6EBD" w:rsidRDefault="00E46846" w:rsidP="00591160">
      <w:pPr>
        <w:pStyle w:val="ListParagraph"/>
        <w:widowControl w:val="0"/>
        <w:numPr>
          <w:ilvl w:val="0"/>
          <w:numId w:val="70"/>
        </w:numPr>
        <w:rPr>
          <w:rFonts w:ascii="Times New Roman" w:hAnsi="Times New Roman"/>
          <w:sz w:val="20"/>
        </w:rPr>
      </w:pPr>
      <w:r w:rsidRPr="000B6EBD">
        <w:rPr>
          <w:rFonts w:ascii="Times New Roman" w:hAnsi="Times New Roman"/>
          <w:sz w:val="20"/>
        </w:rPr>
        <w:t>$2,000,000 personal and advertising injury</w:t>
      </w:r>
    </w:p>
    <w:p w:rsidR="002A1273" w:rsidRPr="000B6EBD" w:rsidRDefault="00E46846" w:rsidP="00591160">
      <w:pPr>
        <w:pStyle w:val="ListParagraph"/>
        <w:widowControl w:val="0"/>
        <w:numPr>
          <w:ilvl w:val="0"/>
          <w:numId w:val="70"/>
        </w:numPr>
        <w:rPr>
          <w:rFonts w:ascii="Times New Roman" w:hAnsi="Times New Roman"/>
          <w:sz w:val="20"/>
        </w:rPr>
      </w:pPr>
      <w:r w:rsidRPr="000B6EBD">
        <w:rPr>
          <w:rFonts w:ascii="Times New Roman" w:hAnsi="Times New Roman"/>
          <w:sz w:val="20"/>
        </w:rPr>
        <w:t>$4,000,000 general annual aggregate</w:t>
      </w:r>
    </w:p>
    <w:p w:rsidR="002A1273" w:rsidRPr="000B6EBD" w:rsidRDefault="00E46846" w:rsidP="00591160">
      <w:pPr>
        <w:pStyle w:val="ListParagraph"/>
        <w:widowControl w:val="0"/>
        <w:numPr>
          <w:ilvl w:val="0"/>
          <w:numId w:val="70"/>
        </w:numPr>
        <w:rPr>
          <w:rFonts w:ascii="Times New Roman" w:hAnsi="Times New Roman"/>
          <w:sz w:val="20"/>
        </w:rPr>
      </w:pPr>
      <w:r w:rsidRPr="000B6EBD">
        <w:rPr>
          <w:rFonts w:ascii="Times New Roman" w:hAnsi="Times New Roman"/>
          <w:sz w:val="20"/>
        </w:rPr>
        <w:lastRenderedPageBreak/>
        <w:t>$4,000,000 products - completed operations aggregate</w:t>
      </w:r>
    </w:p>
    <w:p w:rsidR="002A1273" w:rsidRPr="000B6EBD" w:rsidRDefault="00E46846" w:rsidP="00591160">
      <w:pPr>
        <w:pStyle w:val="ListParagraph"/>
        <w:widowControl w:val="0"/>
        <w:numPr>
          <w:ilvl w:val="0"/>
          <w:numId w:val="70"/>
        </w:numPr>
        <w:rPr>
          <w:rFonts w:ascii="Times New Roman" w:hAnsi="Times New Roman"/>
          <w:sz w:val="20"/>
        </w:rPr>
      </w:pPr>
      <w:r w:rsidRPr="000B6EBD">
        <w:rPr>
          <w:rFonts w:ascii="Times New Roman" w:hAnsi="Times New Roman"/>
          <w:sz w:val="20"/>
        </w:rPr>
        <w:t xml:space="preserve">$500,000 damages to premises rented to an insured </w:t>
      </w:r>
    </w:p>
    <w:p w:rsidR="002A1273" w:rsidRPr="000B6EBD" w:rsidRDefault="00E46846" w:rsidP="00591160">
      <w:pPr>
        <w:pStyle w:val="ListParagraph"/>
        <w:widowControl w:val="0"/>
        <w:numPr>
          <w:ilvl w:val="0"/>
          <w:numId w:val="70"/>
        </w:numPr>
        <w:rPr>
          <w:rFonts w:ascii="Times New Roman" w:hAnsi="Times New Roman"/>
          <w:sz w:val="20"/>
        </w:rPr>
      </w:pPr>
      <w:r w:rsidRPr="000B6EBD">
        <w:rPr>
          <w:rFonts w:ascii="Times New Roman" w:hAnsi="Times New Roman"/>
          <w:sz w:val="20"/>
        </w:rPr>
        <w:t>$10,000 medical payments</w:t>
      </w:r>
    </w:p>
    <w:p w:rsidR="006353C4" w:rsidRPr="000B6EBD" w:rsidRDefault="006353C4" w:rsidP="006353C4">
      <w:pPr>
        <w:widowControl w:val="0"/>
        <w:ind w:left="3240"/>
        <w:rPr>
          <w:rFonts w:ascii="Times New Roman" w:hAnsi="Times New Roman"/>
          <w:sz w:val="20"/>
        </w:rPr>
      </w:pPr>
    </w:p>
    <w:p w:rsidR="002A1273" w:rsidRPr="000B6EBD" w:rsidRDefault="00E46846">
      <w:pPr>
        <w:pStyle w:val="ListParagraph"/>
        <w:widowControl w:val="0"/>
        <w:ind w:left="2520"/>
        <w:rPr>
          <w:rFonts w:ascii="Times New Roman" w:hAnsi="Times New Roman"/>
          <w:sz w:val="20"/>
        </w:rPr>
      </w:pPr>
      <w:r w:rsidRPr="000B6EBD">
        <w:rPr>
          <w:rFonts w:ascii="Times New Roman" w:hAnsi="Times New Roman"/>
          <w:sz w:val="20"/>
        </w:rPr>
        <w:t xml:space="preserve">All limits of liability are applicable solely to the Project.  The policy shall include coverage for liabilities arising out of premises, operations, independent contractors, products - completed operations, personal and advertising injury, and liability assumed under an insured contract.  The policy shall not include exclusions for property damage resulting from explosion, collapse or underground hazard, or the consequences of inadvertent construction defects.  </w:t>
      </w:r>
    </w:p>
    <w:p w:rsidR="006353C4" w:rsidRPr="000B6EBD" w:rsidRDefault="006353C4" w:rsidP="006353C4">
      <w:pPr>
        <w:widowControl w:val="0"/>
        <w:ind w:left="1350"/>
        <w:rPr>
          <w:rFonts w:ascii="Times New Roman" w:hAnsi="Times New Roman"/>
          <w:sz w:val="20"/>
        </w:rPr>
      </w:pPr>
    </w:p>
    <w:p w:rsidR="006353C4"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Excess Liability</w:t>
      </w:r>
      <w:r w:rsidR="00C01584" w:rsidRPr="000B6EBD">
        <w:rPr>
          <w:rFonts w:ascii="Times New Roman" w:hAnsi="Times New Roman"/>
          <w:b/>
          <w:sz w:val="20"/>
        </w:rPr>
        <w:t>.</w:t>
      </w:r>
      <w:r w:rsidRPr="000B6EBD">
        <w:rPr>
          <w:rFonts w:ascii="Times New Roman" w:hAnsi="Times New Roman"/>
          <w:sz w:val="20"/>
        </w:rPr>
        <w:t xml:space="preserve"> Excess Liability Insurance provided on a form following the commercial general liability insurance insuring against bodily injury, bodily injury, property damage, personal and advertising injury liability, products - completed operations, and employers liability on an occurrence form with limits as follows:</w:t>
      </w:r>
      <w:r w:rsidR="00714928" w:rsidRPr="000B6EBD">
        <w:rPr>
          <w:rFonts w:ascii="Times New Roman" w:hAnsi="Times New Roman"/>
          <w:sz w:val="20"/>
        </w:rPr>
        <w:t>(Jim Mullen to confirm limits of liability)</w:t>
      </w:r>
      <w:r w:rsidR="00AA1177" w:rsidRPr="000B6EBD">
        <w:rPr>
          <w:rFonts w:ascii="Times New Roman" w:hAnsi="Times New Roman"/>
          <w:spacing w:val="-2"/>
          <w:sz w:val="20"/>
        </w:rPr>
        <w:t xml:space="preserve"> </w:t>
      </w:r>
    </w:p>
    <w:p w:rsidR="00AA1177" w:rsidRPr="000B6EBD" w:rsidRDefault="00AA1177" w:rsidP="00AA1177">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0"/>
          <w:numId w:val="71"/>
        </w:numPr>
        <w:rPr>
          <w:rFonts w:ascii="Times New Roman" w:hAnsi="Times New Roman"/>
          <w:sz w:val="20"/>
        </w:rPr>
      </w:pPr>
      <w:r w:rsidRPr="000B6EBD">
        <w:rPr>
          <w:rFonts w:ascii="Times New Roman" w:hAnsi="Times New Roman"/>
          <w:sz w:val="20"/>
        </w:rPr>
        <w:t>$75,000,000 each occurrence</w:t>
      </w:r>
    </w:p>
    <w:p w:rsidR="002A1273" w:rsidRPr="000B6EBD" w:rsidRDefault="00E46846" w:rsidP="00591160">
      <w:pPr>
        <w:pStyle w:val="ListParagraph"/>
        <w:widowControl w:val="0"/>
        <w:numPr>
          <w:ilvl w:val="0"/>
          <w:numId w:val="71"/>
        </w:numPr>
        <w:rPr>
          <w:rFonts w:ascii="Times New Roman" w:hAnsi="Times New Roman"/>
          <w:sz w:val="20"/>
        </w:rPr>
      </w:pPr>
      <w:r w:rsidRPr="000B6EBD">
        <w:rPr>
          <w:rFonts w:ascii="Times New Roman" w:hAnsi="Times New Roman"/>
          <w:sz w:val="20"/>
        </w:rPr>
        <w:t>$75,000,000 general annual aggregate</w:t>
      </w:r>
    </w:p>
    <w:p w:rsidR="002A1273" w:rsidRPr="000B6EBD" w:rsidRDefault="00E46846" w:rsidP="00591160">
      <w:pPr>
        <w:pStyle w:val="ListParagraph"/>
        <w:widowControl w:val="0"/>
        <w:numPr>
          <w:ilvl w:val="0"/>
          <w:numId w:val="71"/>
        </w:numPr>
        <w:rPr>
          <w:rFonts w:ascii="Times New Roman" w:hAnsi="Times New Roman"/>
          <w:sz w:val="20"/>
        </w:rPr>
      </w:pPr>
      <w:r w:rsidRPr="000B6EBD">
        <w:rPr>
          <w:rFonts w:ascii="Times New Roman" w:hAnsi="Times New Roman"/>
          <w:sz w:val="20"/>
        </w:rPr>
        <w:t xml:space="preserve">$75,000,000 products and completed operations aggregate </w:t>
      </w:r>
    </w:p>
    <w:p w:rsidR="006353C4" w:rsidRPr="000B6EBD" w:rsidRDefault="006353C4" w:rsidP="006353C4">
      <w:pPr>
        <w:widowControl w:val="0"/>
        <w:ind w:left="2520"/>
        <w:rPr>
          <w:rFonts w:ascii="Times New Roman" w:hAnsi="Times New Roman"/>
          <w:b/>
          <w:sz w:val="20"/>
        </w:rPr>
      </w:pPr>
    </w:p>
    <w:p w:rsidR="00AA1177"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Contractor’s Pollution Liability Insurance</w:t>
      </w:r>
      <w:r w:rsidR="00C01584" w:rsidRPr="000B6EBD">
        <w:rPr>
          <w:rFonts w:ascii="Times New Roman" w:hAnsi="Times New Roman"/>
          <w:b/>
          <w:sz w:val="20"/>
        </w:rPr>
        <w:t>.</w:t>
      </w:r>
      <w:r w:rsidRPr="000B6EBD">
        <w:rPr>
          <w:rFonts w:ascii="Times New Roman" w:hAnsi="Times New Roman"/>
          <w:sz w:val="20"/>
        </w:rPr>
        <w:t xml:space="preserve">  Contractor’s pollution liability insurance (and if required Excess Liability insurance) written on an occurrence form with limits of liability of not less than $10,000,000 per occurrence and $10,000,000 general aggregate applicable solely to the Project for </w:t>
      </w:r>
      <w:r w:rsidRPr="000B6EBD">
        <w:rPr>
          <w:rFonts w:ascii="Times New Roman" w:hAnsi="Times New Roman"/>
          <w:color w:val="362F2D"/>
          <w:sz w:val="20"/>
        </w:rPr>
        <w:t>third-party claims for bodily injury and/or property damage, and for remediation costs stemming from pollution incidents resulting from the contractor’s covered operations resulting from Work at the Project site</w:t>
      </w:r>
      <w:r w:rsidRPr="000B6EBD">
        <w:rPr>
          <w:rFonts w:ascii="Times New Roman" w:hAnsi="Times New Roman"/>
          <w:sz w:val="20"/>
        </w:rPr>
        <w:t>.</w:t>
      </w:r>
      <w:r w:rsidR="00AA1177" w:rsidRPr="000B6EBD">
        <w:rPr>
          <w:rFonts w:ascii="Times New Roman" w:hAnsi="Times New Roman"/>
          <w:spacing w:val="-2"/>
          <w:sz w:val="20"/>
        </w:rPr>
        <w:t xml:space="preserve"> </w:t>
      </w:r>
    </w:p>
    <w:p w:rsidR="00AA1177" w:rsidRPr="000B6EBD" w:rsidRDefault="00AA1177" w:rsidP="00AA1177">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Workers' Compensation</w:t>
      </w:r>
      <w:r w:rsidR="00C01584" w:rsidRPr="000B6EBD">
        <w:rPr>
          <w:rFonts w:ascii="Times New Roman" w:hAnsi="Times New Roman"/>
          <w:b/>
          <w:sz w:val="20"/>
        </w:rPr>
        <w:t>.</w:t>
      </w:r>
      <w:r w:rsidRPr="000B6EBD">
        <w:rPr>
          <w:rFonts w:ascii="Times New Roman" w:hAnsi="Times New Roman"/>
          <w:sz w:val="20"/>
        </w:rPr>
        <w:t xml:space="preserve"> Statutory workers' compensation insurance for all of the CMRs, Subcontractors, and Sub-subcontractors employees who will be engaged in the performance of the Work at the Project site including special coverage extensions where applicable and employer’s liability with limits of not less than $1,000,000 for each accident, $1,000,000 as the aggregate disease policy limit, and $1,000,000 as the disease limit for each employee.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Builders Risk</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Builder’s Risk Insurance with limits of liability equal to the combined value of the building under course of construction and final completed value of the Work.  The insurance shall apply to physical loss or damage to the insured property, including the cost of damage to that portion of the building not under construction, and shall include coverage for flood, water damage, and earthquake and earth movement.  The coverage for flood, earthquake and earth movement shall be provided with sub-limits less than the final completed value of the Work at the sole determination of the </w:t>
      </w:r>
      <w:r w:rsidR="008F364F" w:rsidRPr="000B6EBD">
        <w:rPr>
          <w:rFonts w:ascii="Times New Roman" w:hAnsi="Times New Roman"/>
          <w:sz w:val="20"/>
        </w:rPr>
        <w:t>Judicial Council</w:t>
      </w:r>
      <w:r w:rsidRPr="000B6EBD">
        <w:rPr>
          <w:rFonts w:ascii="Times New Roman" w:hAnsi="Times New Roman"/>
          <w:sz w:val="20"/>
        </w:rPr>
        <w:t xml:space="preserve">.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Builder’s Risk Insurance shall cover Work in the course of construction at the Project site, at any temporary off-site location, and while in transit.  Included within the terms of coverage shall be all buildings, materials, supplies scaffolding, </w:t>
      </w:r>
      <w:r w:rsidR="007227EE" w:rsidRPr="000B6EBD">
        <w:rPr>
          <w:rFonts w:ascii="Times New Roman" w:hAnsi="Times New Roman"/>
          <w:sz w:val="20"/>
        </w:rPr>
        <w:t>false work</w:t>
      </w:r>
      <w:r w:rsidRPr="000B6EBD">
        <w:rPr>
          <w:rFonts w:ascii="Times New Roman" w:hAnsi="Times New Roman"/>
          <w:sz w:val="20"/>
        </w:rPr>
        <w:t>, and temporary structures located at the Project site that are to be used in or incidental to the fabrication, erection,  testing, or completion of the Project.  The Builder’s Risk Insurance shall cover the cost of removing debris, including demolition as may be made necessary by the operations of any law, ordinance or regulation.</w:t>
      </w:r>
    </w:p>
    <w:p w:rsidR="00AA1177" w:rsidRPr="000B6EBD" w:rsidRDefault="00AA1177" w:rsidP="00AA1177">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Builder’s Risk Insurance may exclude loss resulting from, war and related causes, </w:t>
      </w:r>
      <w:r w:rsidRPr="000B6EBD">
        <w:rPr>
          <w:rFonts w:ascii="Times New Roman" w:hAnsi="Times New Roman"/>
          <w:sz w:val="20"/>
        </w:rPr>
        <w:lastRenderedPageBreak/>
        <w:t>terrorism resulting from nuclear, biological or chemical materials, nuclear perils, dishonest acts of employees, mysterious disappearance, and ordinary wear and tear, and earthquake and earth movement excess of a primary limit of earthquake and earth movement insurance.  The insurance policy may also exclude the cost of making good faulty workmanship or materials, but shall specifically cover loss or damage arising as a consequence of faulty workmanship or materials.</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Equipment Breakdown</w:t>
      </w:r>
      <w:r w:rsidR="00C01584" w:rsidRPr="000B6EBD">
        <w:rPr>
          <w:rFonts w:ascii="Times New Roman" w:hAnsi="Times New Roman"/>
          <w:b/>
          <w:sz w:val="20"/>
        </w:rPr>
        <w:t>.</w:t>
      </w:r>
      <w:r w:rsidRPr="000B6EBD">
        <w:rPr>
          <w:rFonts w:ascii="Times New Roman" w:hAnsi="Times New Roman"/>
          <w:sz w:val="20"/>
        </w:rPr>
        <w:t xml:space="preserve">  Equipment Breakdown Insurance (which may be provided separately or as part of the Builder’s Risk Insurance) with limits of liability of not less than $5,000,000 per accident.  Coverage will be provided with coverage for damage to any object, or production machine, when connected and ready for use including coverage for damage during hydrostatic, pneumatic or gas pressure tests.</w:t>
      </w:r>
    </w:p>
    <w:p w:rsidR="00AA1177" w:rsidRPr="000B6EBD" w:rsidRDefault="00AA1177" w:rsidP="00AA1177">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PERFORMANCE BOND AND PAYMENT BOND</w:t>
      </w:r>
      <w:r w:rsidR="00F76211"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12" w:name="_Toc368062020"/>
      <w:bookmarkStart w:id="513" w:name="_Toc368062133"/>
      <w:bookmarkStart w:id="514" w:name="_Toc412467331"/>
      <w:bookmarkStart w:id="515" w:name="_Toc411516794"/>
      <w:r w:rsidR="001120EC" w:rsidRPr="000B6EBD">
        <w:rPr>
          <w:rFonts w:ascii="Times New Roman" w:hAnsi="Times New Roman"/>
          <w:b/>
          <w:sz w:val="20"/>
        </w:rPr>
        <w:instrText>11.3  PERFORMANCE BOND AND PAYMENT BOND</w:instrText>
      </w:r>
      <w:bookmarkEnd w:id="512"/>
      <w:bookmarkEnd w:id="513"/>
      <w:bookmarkEnd w:id="514"/>
      <w:bookmarkEnd w:id="515"/>
      <w:r w:rsidR="001120EC"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Prior to commencing any Work pursuant to this Contract, CMR shall furnish the following surety bonds issued by a California admitted surety insurer as follows:</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Performance Bond:  A bond in an amount at least equal to one hundred percent (100%) of the Project as security for faithful performance of this Contract; and</w:t>
      </w:r>
    </w:p>
    <w:p w:rsidR="00AA1177" w:rsidRPr="000B6EBD" w:rsidRDefault="00AA1177" w:rsidP="00AA1177">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Payment Bond:  A bond in an amount at least equal to one hundred percent (100%) of the Project for payment of persons performing labor and/or furnishing materials in connection with this Contract.</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costs for these bonds are included in the CMR’s General Conditions in its performance of the Work and shall not be a reimbursable expense.  The cost of the bonds can be specified on the first payment request.  Prior to obtaining these bonds, CMR shall provide the Project Manager with quotes from the proposed sureties for such bonds for approval by the </w:t>
      </w:r>
      <w:r w:rsidR="008F364F" w:rsidRPr="000B6EBD">
        <w:rPr>
          <w:rFonts w:ascii="Times New Roman" w:hAnsi="Times New Roman"/>
          <w:sz w:val="20"/>
        </w:rPr>
        <w:t>Judicial Council</w:t>
      </w:r>
      <w:r w:rsidRPr="000B6EBD">
        <w:rPr>
          <w:rFonts w:ascii="Times New Roman" w:hAnsi="Times New Roman"/>
          <w:sz w:val="20"/>
        </w:rPr>
        <w:t xml:space="preserve">.  Any cost of bonds in excess of the quotes approved by the </w:t>
      </w:r>
      <w:r w:rsidR="008F364F" w:rsidRPr="000B6EBD">
        <w:rPr>
          <w:rFonts w:ascii="Times New Roman" w:hAnsi="Times New Roman"/>
          <w:sz w:val="20"/>
        </w:rPr>
        <w:t>Judicial Council</w:t>
      </w:r>
      <w:r w:rsidRPr="000B6EBD">
        <w:rPr>
          <w:rFonts w:ascii="Times New Roman" w:hAnsi="Times New Roman"/>
          <w:sz w:val="20"/>
        </w:rPr>
        <w:t xml:space="preserve"> shall be at the sole expense of CMR.</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If the cost of the performance and payment bonds is requested on the first application for payment, then the CMR shall apportion the remaining amount of CMR’s General Conditions fee over its remaining payment requests.</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In lieu of requiring some or all of its Subcontractors and their Sub-subcontractors to provide payment and performance bonds the CMR may utilize a form of contractor default insurance as a substitute for a Subcontractor performance bond.  Such insurance must be provided by an insurance company or companies that are rated “A VII” or higher by A. M. Best’s key rating guide, and are authorized to do business in the State of California.  If the CMR is utilizing contractor default insurance then prior to the start of</w:t>
      </w:r>
      <w:r w:rsidR="00150A81" w:rsidRPr="000B6EBD">
        <w:rPr>
          <w:rFonts w:ascii="Times New Roman" w:hAnsi="Times New Roman"/>
          <w:sz w:val="20"/>
        </w:rPr>
        <w:t xml:space="preserve"> the</w:t>
      </w:r>
      <w:r w:rsidRPr="000B6EBD">
        <w:rPr>
          <w:rFonts w:ascii="Times New Roman" w:hAnsi="Times New Roman"/>
          <w:sz w:val="20"/>
        </w:rPr>
        <w:t xml:space="preserve"> Work, the CMR shall provide the </w:t>
      </w:r>
      <w:r w:rsidR="008F364F" w:rsidRPr="000B6EBD">
        <w:rPr>
          <w:rFonts w:ascii="Times New Roman" w:hAnsi="Times New Roman"/>
          <w:sz w:val="20"/>
        </w:rPr>
        <w:t>Judicial Council</w:t>
      </w:r>
      <w:r w:rsidRPr="000B6EBD">
        <w:rPr>
          <w:rFonts w:ascii="Times New Roman" w:hAnsi="Times New Roman"/>
          <w:sz w:val="20"/>
        </w:rPr>
        <w:t xml:space="preserve"> with quotes from the proposed insurance company for such insurance for approval by the </w:t>
      </w:r>
      <w:r w:rsidR="008F364F" w:rsidRPr="000B6EBD">
        <w:rPr>
          <w:rFonts w:ascii="Times New Roman" w:hAnsi="Times New Roman"/>
          <w:sz w:val="20"/>
        </w:rPr>
        <w:t>Judicial Council</w:t>
      </w:r>
      <w:r w:rsidRPr="000B6EBD">
        <w:rPr>
          <w:rFonts w:ascii="Times New Roman" w:hAnsi="Times New Roman"/>
          <w:sz w:val="20"/>
        </w:rPr>
        <w:t xml:space="preserve">.  </w:t>
      </w:r>
      <w:r w:rsidR="00273E9E" w:rsidRPr="000B6EBD">
        <w:rPr>
          <w:rFonts w:ascii="Times New Roman" w:hAnsi="Times New Roman"/>
          <w:sz w:val="20"/>
        </w:rPr>
        <w:t xml:space="preserve">Unless pre-approved by </w:t>
      </w:r>
      <w:r w:rsidR="008F364F" w:rsidRPr="000B6EBD">
        <w:rPr>
          <w:rFonts w:ascii="Times New Roman" w:hAnsi="Times New Roman"/>
          <w:sz w:val="20"/>
        </w:rPr>
        <w:t>Judicial Council</w:t>
      </w:r>
      <w:r w:rsidR="00273E9E" w:rsidRPr="000B6EBD">
        <w:rPr>
          <w:rFonts w:ascii="Times New Roman" w:hAnsi="Times New Roman"/>
          <w:sz w:val="20"/>
        </w:rPr>
        <w:t xml:space="preserve"> as an allowable costs for added or deleted work, a</w:t>
      </w:r>
      <w:r w:rsidR="00150A81" w:rsidRPr="000B6EBD">
        <w:rPr>
          <w:rFonts w:ascii="Times New Roman" w:hAnsi="Times New Roman"/>
          <w:sz w:val="20"/>
        </w:rPr>
        <w:t xml:space="preserve">ny cost </w:t>
      </w:r>
      <w:r w:rsidR="00273E9E" w:rsidRPr="000B6EBD">
        <w:rPr>
          <w:rFonts w:ascii="Times New Roman" w:hAnsi="Times New Roman"/>
          <w:sz w:val="20"/>
        </w:rPr>
        <w:t>for</w:t>
      </w:r>
      <w:r w:rsidRPr="000B6EBD">
        <w:rPr>
          <w:rFonts w:ascii="Times New Roman" w:hAnsi="Times New Roman"/>
          <w:sz w:val="20"/>
        </w:rPr>
        <w:t xml:space="preserve"> contractor default insurance in excess of the quotes approved by the </w:t>
      </w:r>
      <w:r w:rsidR="008F364F" w:rsidRPr="000B6EBD">
        <w:rPr>
          <w:rFonts w:ascii="Times New Roman" w:hAnsi="Times New Roman"/>
          <w:sz w:val="20"/>
        </w:rPr>
        <w:t>Judicial Council</w:t>
      </w:r>
      <w:r w:rsidRPr="000B6EBD">
        <w:rPr>
          <w:rFonts w:ascii="Times New Roman" w:hAnsi="Times New Roman"/>
          <w:sz w:val="20"/>
        </w:rPr>
        <w:t xml:space="preserve"> shall be at the sole expense of CMR.</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All bonds related to this Contract shall be in a form acceptable to the </w:t>
      </w:r>
      <w:r w:rsidR="008F364F" w:rsidRPr="000B6EBD">
        <w:rPr>
          <w:rFonts w:ascii="Times New Roman" w:hAnsi="Times New Roman"/>
          <w:sz w:val="20"/>
        </w:rPr>
        <w:t>Judicial Council</w:t>
      </w:r>
      <w:r w:rsidRPr="000B6EBD">
        <w:rPr>
          <w:rFonts w:ascii="Times New Roman" w:hAnsi="Times New Roman"/>
          <w:sz w:val="20"/>
        </w:rPr>
        <w:t xml:space="preserve">.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Upon the request of any person or entity appearing to be a potential beneficiary of bonds covering payment of obligations arising under the Contract, the CMR shall promptly furnish a copy of the bond(s) or permit a copy to be made.</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0"/>
          <w:numId w:val="69"/>
        </w:numPr>
        <w:spacing w:after="160" w:line="259" w:lineRule="auto"/>
        <w:contextualSpacing/>
        <w:rPr>
          <w:rFonts w:ascii="Times New Roman" w:hAnsi="Times New Roman"/>
          <w:spacing w:val="-2"/>
          <w:sz w:val="20"/>
        </w:rPr>
      </w:pPr>
      <w:r w:rsidRPr="000B6EBD">
        <w:rPr>
          <w:rFonts w:ascii="Times New Roman" w:hAnsi="Times New Roman"/>
          <w:b/>
          <w:sz w:val="20"/>
        </w:rPr>
        <w:t>UNCOVERING AND CORRECTION OF WORK</w:t>
      </w:r>
      <w:r w:rsidR="00F76211"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16" w:name="_Toc368062021"/>
      <w:bookmarkStart w:id="517" w:name="_Toc368062134"/>
      <w:bookmarkStart w:id="518" w:name="_Toc412467332"/>
      <w:bookmarkStart w:id="519" w:name="_Toc411516795"/>
      <w:r w:rsidR="001120EC" w:rsidRPr="000B6EBD">
        <w:rPr>
          <w:rFonts w:ascii="Times New Roman" w:hAnsi="Times New Roman"/>
          <w:b/>
          <w:sz w:val="20"/>
        </w:rPr>
        <w:instrText>ARTICLE 12  UNCOVERING AND CORRECTION OF WORK</w:instrText>
      </w:r>
      <w:bookmarkEnd w:id="516"/>
      <w:bookmarkEnd w:id="517"/>
      <w:bookmarkEnd w:id="518"/>
      <w:bookmarkEnd w:id="519"/>
      <w:r w:rsidR="001120EC" w:rsidRPr="000B6EBD">
        <w:rPr>
          <w:rFonts w:ascii="Times New Roman" w:hAnsi="Times New Roman"/>
          <w:sz w:val="20"/>
        </w:rPr>
        <w:instrText xml:space="preserve">” \f C \l “1” </w:instrText>
      </w:r>
      <w:r w:rsidR="00F76211" w:rsidRPr="000B6EBD">
        <w:rPr>
          <w:rFonts w:ascii="Times New Roman" w:hAnsi="Times New Roman"/>
          <w:b/>
          <w:sz w:val="20"/>
        </w:rPr>
        <w:fldChar w:fldCharType="end"/>
      </w:r>
    </w:p>
    <w:p w:rsidR="00AA1177" w:rsidRPr="000B6EBD" w:rsidRDefault="00AA1177" w:rsidP="00AA1177">
      <w:pPr>
        <w:pStyle w:val="ListParagraph"/>
        <w:widowControl w:val="0"/>
        <w:spacing w:after="160" w:line="259" w:lineRule="auto"/>
        <w:ind w:left="360"/>
        <w:contextualSpacing/>
        <w:rPr>
          <w:rFonts w:ascii="Times New Roman" w:hAnsi="Times New Roman"/>
          <w:spacing w:val="-2"/>
          <w:sz w:val="20"/>
        </w:rPr>
      </w:pPr>
    </w:p>
    <w:p w:rsidR="00150A81" w:rsidRPr="000B6EBD" w:rsidRDefault="00150A81"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UNCOVERING WORK</w:t>
      </w:r>
      <w:r w:rsidR="00F76211"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20" w:name="_Toc368062022"/>
      <w:bookmarkStart w:id="521" w:name="_Toc368062135"/>
      <w:bookmarkStart w:id="522" w:name="_Toc412467333"/>
      <w:bookmarkStart w:id="523" w:name="_Toc411516796"/>
      <w:r w:rsidR="001120EC" w:rsidRPr="000B6EBD">
        <w:rPr>
          <w:rFonts w:ascii="Times New Roman" w:hAnsi="Times New Roman"/>
          <w:b/>
          <w:sz w:val="20"/>
        </w:rPr>
        <w:instrText>12.1  UNCOVERING WORK</w:instrText>
      </w:r>
      <w:bookmarkEnd w:id="520"/>
      <w:bookmarkEnd w:id="521"/>
      <w:bookmarkEnd w:id="522"/>
      <w:bookmarkEnd w:id="523"/>
      <w:r w:rsidR="001120EC"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a portion of the Work is covered prior to the </w:t>
      </w:r>
      <w:r w:rsidR="008F364F" w:rsidRPr="000B6EBD">
        <w:rPr>
          <w:rFonts w:ascii="Times New Roman" w:hAnsi="Times New Roman"/>
          <w:sz w:val="20"/>
        </w:rPr>
        <w:t>Judicial Council</w:t>
      </w:r>
      <w:r w:rsidRPr="000B6EBD">
        <w:rPr>
          <w:rFonts w:ascii="Times New Roman" w:hAnsi="Times New Roman"/>
          <w:sz w:val="20"/>
        </w:rPr>
        <w:t xml:space="preserve">'s inspection, it shall, if requested in writing by the </w:t>
      </w:r>
      <w:r w:rsidR="008F364F" w:rsidRPr="000B6EBD">
        <w:rPr>
          <w:rFonts w:ascii="Times New Roman" w:hAnsi="Times New Roman"/>
          <w:sz w:val="20"/>
        </w:rPr>
        <w:t>Judicial Council</w:t>
      </w:r>
      <w:r w:rsidR="00150A81" w:rsidRPr="000B6EBD">
        <w:rPr>
          <w:rFonts w:ascii="Times New Roman" w:hAnsi="Times New Roman"/>
          <w:sz w:val="20"/>
        </w:rPr>
        <w:t xml:space="preserve"> </w:t>
      </w:r>
      <w:r w:rsidR="00BA46BA" w:rsidRPr="000B6EBD">
        <w:rPr>
          <w:rFonts w:ascii="Times New Roman" w:hAnsi="Times New Roman"/>
          <w:sz w:val="20"/>
        </w:rPr>
        <w:t>or</w:t>
      </w:r>
      <w:r w:rsidR="001630B3" w:rsidRPr="000B6EBD">
        <w:rPr>
          <w:rFonts w:ascii="Times New Roman" w:hAnsi="Times New Roman"/>
          <w:sz w:val="20"/>
        </w:rPr>
        <w:t xml:space="preserve"> </w:t>
      </w:r>
      <w:r w:rsidR="00AB7E2C" w:rsidRPr="000B6EBD">
        <w:rPr>
          <w:rFonts w:ascii="Times New Roman" w:hAnsi="Times New Roman"/>
          <w:sz w:val="20"/>
        </w:rPr>
        <w:t>its Construction Supervisor/Inspector</w:t>
      </w:r>
      <w:r w:rsidRPr="000B6EBD">
        <w:rPr>
          <w:rFonts w:ascii="Times New Roman" w:hAnsi="Times New Roman"/>
          <w:sz w:val="20"/>
        </w:rPr>
        <w:t xml:space="preserve"> be uncovered for the </w:t>
      </w:r>
      <w:r w:rsidR="008F364F" w:rsidRPr="000B6EBD">
        <w:rPr>
          <w:rFonts w:ascii="Times New Roman" w:hAnsi="Times New Roman"/>
          <w:sz w:val="20"/>
        </w:rPr>
        <w:t>Judicial Council</w:t>
      </w:r>
      <w:r w:rsidRPr="000B6EBD">
        <w:rPr>
          <w:rFonts w:ascii="Times New Roman" w:hAnsi="Times New Roman"/>
          <w:sz w:val="20"/>
        </w:rPr>
        <w:t>'s observation and replaced at the CMR's expense without change in the Contract Time.</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notify the </w:t>
      </w:r>
      <w:r w:rsidR="008F364F" w:rsidRPr="000B6EBD">
        <w:rPr>
          <w:rFonts w:ascii="Times New Roman" w:hAnsi="Times New Roman"/>
          <w:sz w:val="20"/>
        </w:rPr>
        <w:t>Judicial Council</w:t>
      </w:r>
      <w:r w:rsidRPr="000B6EBD">
        <w:rPr>
          <w:rFonts w:ascii="Times New Roman" w:hAnsi="Times New Roman"/>
          <w:sz w:val="20"/>
        </w:rPr>
        <w:t xml:space="preserve"> </w:t>
      </w:r>
      <w:r w:rsidR="001630B3" w:rsidRPr="000B6EBD">
        <w:rPr>
          <w:rFonts w:ascii="Times New Roman" w:hAnsi="Times New Roman"/>
          <w:sz w:val="20"/>
        </w:rPr>
        <w:t xml:space="preserve">and </w:t>
      </w:r>
      <w:r w:rsidR="00AB7E2C" w:rsidRPr="000B6EBD">
        <w:rPr>
          <w:rFonts w:ascii="Times New Roman" w:hAnsi="Times New Roman"/>
          <w:sz w:val="20"/>
        </w:rPr>
        <w:t>its Construction Supervisor/Inspector</w:t>
      </w:r>
      <w:r w:rsidR="00150A81" w:rsidRPr="000B6EBD">
        <w:rPr>
          <w:rFonts w:ascii="Times New Roman" w:hAnsi="Times New Roman"/>
          <w:sz w:val="20"/>
        </w:rPr>
        <w:t xml:space="preserve"> </w:t>
      </w:r>
      <w:r w:rsidRPr="000B6EBD">
        <w:rPr>
          <w:rFonts w:ascii="Times New Roman" w:hAnsi="Times New Roman"/>
          <w:sz w:val="20"/>
        </w:rPr>
        <w:t>two (2) working days prior to covering any work.</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CORRECTION OF WORK</w:t>
      </w:r>
      <w:r w:rsidR="00F76211"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24" w:name="_Toc368062023"/>
      <w:bookmarkStart w:id="525" w:name="_Toc368062136"/>
      <w:bookmarkStart w:id="526" w:name="_Toc412467334"/>
      <w:bookmarkStart w:id="527" w:name="_Toc411516797"/>
      <w:r w:rsidR="001120EC" w:rsidRPr="000B6EBD">
        <w:rPr>
          <w:rFonts w:ascii="Times New Roman" w:hAnsi="Times New Roman"/>
          <w:b/>
          <w:sz w:val="20"/>
        </w:rPr>
        <w:instrText>12.</w:instrText>
      </w:r>
      <w:r w:rsidR="00797773">
        <w:rPr>
          <w:rFonts w:ascii="Times New Roman" w:hAnsi="Times New Roman"/>
          <w:b/>
          <w:sz w:val="20"/>
        </w:rPr>
        <w:instrText>2</w:instrText>
      </w:r>
      <w:r w:rsidR="001120EC" w:rsidRPr="000B6EBD">
        <w:rPr>
          <w:rFonts w:ascii="Times New Roman" w:hAnsi="Times New Roman"/>
          <w:b/>
          <w:sz w:val="20"/>
        </w:rPr>
        <w:instrText xml:space="preserve">  CORRECTION OF WORK</w:instrText>
      </w:r>
      <w:bookmarkEnd w:id="524"/>
      <w:bookmarkEnd w:id="525"/>
      <w:bookmarkEnd w:id="526"/>
      <w:bookmarkEnd w:id="527"/>
      <w:r w:rsidR="001120EC"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promptly correct work rejected by the </w:t>
      </w:r>
      <w:r w:rsidR="008F364F" w:rsidRPr="000B6EBD">
        <w:rPr>
          <w:rFonts w:ascii="Times New Roman" w:hAnsi="Times New Roman"/>
          <w:sz w:val="20"/>
        </w:rPr>
        <w:t>Judicial Council</w:t>
      </w:r>
      <w:r w:rsidR="00B045B5" w:rsidRPr="000B6EBD">
        <w:rPr>
          <w:rFonts w:ascii="Times New Roman" w:hAnsi="Times New Roman"/>
          <w:sz w:val="20"/>
        </w:rPr>
        <w:t xml:space="preserve"> </w:t>
      </w:r>
      <w:r w:rsidR="00BA46BA" w:rsidRPr="000B6EBD">
        <w:rPr>
          <w:rFonts w:ascii="Times New Roman" w:hAnsi="Times New Roman"/>
          <w:sz w:val="20"/>
        </w:rPr>
        <w:t xml:space="preserve">or </w:t>
      </w:r>
      <w:r w:rsidR="00B045B5" w:rsidRPr="000B6EBD">
        <w:rPr>
          <w:rFonts w:ascii="Times New Roman" w:hAnsi="Times New Roman"/>
          <w:sz w:val="20"/>
        </w:rPr>
        <w:t>its Construction Supervisor/Inspector</w:t>
      </w:r>
      <w:r w:rsidRPr="000B6EBD">
        <w:rPr>
          <w:rFonts w:ascii="Times New Roman" w:hAnsi="Times New Roman"/>
          <w:sz w:val="20"/>
        </w:rPr>
        <w:t xml:space="preserve"> or Work failing to conform to the requirements of the Contract Documents, whether or not fabricated, installed or completed.  CMR shall bear the costs of correcting such rejected work, including additional testing and inspections required and compensation for the </w:t>
      </w:r>
      <w:r w:rsidR="008F364F" w:rsidRPr="000B6EBD">
        <w:rPr>
          <w:rFonts w:ascii="Times New Roman" w:hAnsi="Times New Roman"/>
          <w:sz w:val="20"/>
        </w:rPr>
        <w:t>Judicial Council</w:t>
      </w:r>
      <w:r w:rsidRPr="000B6EBD">
        <w:rPr>
          <w:rFonts w:ascii="Times New Roman" w:hAnsi="Times New Roman"/>
          <w:sz w:val="20"/>
        </w:rPr>
        <w:t>'s services and expenses made necessary thereby.</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Notwithstanding any provision to the contrary, in the event of an emergency constituting an immediate hazard to the health or safety of </w:t>
      </w:r>
      <w:r w:rsidR="008F364F" w:rsidRPr="000B6EBD">
        <w:rPr>
          <w:rFonts w:ascii="Times New Roman" w:hAnsi="Times New Roman"/>
          <w:sz w:val="20"/>
        </w:rPr>
        <w:t>Judicial Council</w:t>
      </w:r>
      <w:r w:rsidRPr="000B6EBD">
        <w:rPr>
          <w:rFonts w:ascii="Times New Roman" w:hAnsi="Times New Roman"/>
          <w:sz w:val="20"/>
        </w:rPr>
        <w:t xml:space="preserve"> employees, property, or licensees, the </w:t>
      </w:r>
      <w:r w:rsidR="008F364F" w:rsidRPr="000B6EBD">
        <w:rPr>
          <w:rFonts w:ascii="Times New Roman" w:hAnsi="Times New Roman"/>
          <w:sz w:val="20"/>
        </w:rPr>
        <w:t>Judicial Council</w:t>
      </w:r>
      <w:r w:rsidRPr="000B6EBD">
        <w:rPr>
          <w:rFonts w:ascii="Times New Roman" w:hAnsi="Times New Roman"/>
          <w:sz w:val="20"/>
        </w:rPr>
        <w:t xml:space="preserve"> may undertake, at the CMR's expense and without prior notice, all work necessary to correct such hazardous condition(s) when it was caused by work of the CMR not being in accordance with requirements of the Contract Documents.</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remove from the Project site portions of the Work that are not in accordance with the requirements of the Contract Documents, and are neither corrected by the CMR nor accepted by the </w:t>
      </w:r>
      <w:r w:rsidR="008F364F" w:rsidRPr="000B6EBD">
        <w:rPr>
          <w:rFonts w:ascii="Times New Roman" w:hAnsi="Times New Roman"/>
          <w:sz w:val="20"/>
        </w:rPr>
        <w:t>Judicial Council</w:t>
      </w:r>
      <w:r w:rsidRPr="000B6EBD">
        <w:rPr>
          <w:rFonts w:ascii="Times New Roman" w:hAnsi="Times New Roman"/>
          <w:sz w:val="20"/>
        </w:rPr>
        <w:t>.</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CMR fails to correct nonconforming work as required herein either during Contract performance or during the period of the Guarantee, the </w:t>
      </w:r>
      <w:r w:rsidR="008F364F" w:rsidRPr="000B6EBD">
        <w:rPr>
          <w:rFonts w:ascii="Times New Roman" w:hAnsi="Times New Roman"/>
          <w:sz w:val="20"/>
        </w:rPr>
        <w:t>Judicial Council</w:t>
      </w:r>
      <w:r w:rsidRPr="000B6EBD">
        <w:rPr>
          <w:rFonts w:ascii="Times New Roman" w:hAnsi="Times New Roman"/>
          <w:sz w:val="20"/>
        </w:rPr>
        <w:t xml:space="preserve"> may correct the nonconforming work as permitted herein.  If the CMR does not proceed with correction of such nonconforming work, within such time fixed by written notice from the </w:t>
      </w:r>
      <w:r w:rsidR="008F364F" w:rsidRPr="000B6EBD">
        <w:rPr>
          <w:rFonts w:ascii="Times New Roman" w:hAnsi="Times New Roman"/>
          <w:sz w:val="20"/>
        </w:rPr>
        <w:t>Judicial Council</w:t>
      </w:r>
      <w:r w:rsidRPr="000B6EBD">
        <w:rPr>
          <w:rFonts w:ascii="Times New Roman" w:hAnsi="Times New Roman"/>
          <w:sz w:val="20"/>
        </w:rPr>
        <w:t xml:space="preserve">, the </w:t>
      </w:r>
      <w:r w:rsidR="008F364F" w:rsidRPr="000B6EBD">
        <w:rPr>
          <w:rFonts w:ascii="Times New Roman" w:hAnsi="Times New Roman"/>
          <w:sz w:val="20"/>
        </w:rPr>
        <w:t>Judicial Council</w:t>
      </w:r>
      <w:r w:rsidRPr="000B6EBD">
        <w:rPr>
          <w:rFonts w:ascii="Times New Roman" w:hAnsi="Times New Roman"/>
          <w:sz w:val="20"/>
        </w:rPr>
        <w:t xml:space="preserve"> may remove and store the salvable materials articles and/or equipment at the CMR's expense.  If the CMR does not pay all costs of such removal and storage within fourteen (14) days after written notice, the </w:t>
      </w:r>
      <w:r w:rsidR="008F364F" w:rsidRPr="000B6EBD">
        <w:rPr>
          <w:rFonts w:ascii="Times New Roman" w:hAnsi="Times New Roman"/>
          <w:sz w:val="20"/>
        </w:rPr>
        <w:t>Judicial Council</w:t>
      </w:r>
      <w:r w:rsidRPr="000B6EBD">
        <w:rPr>
          <w:rFonts w:ascii="Times New Roman" w:hAnsi="Times New Roman"/>
          <w:sz w:val="20"/>
        </w:rPr>
        <w:t xml:space="preserve"> may, upon fourteen (14) additional calendar days written notice, sell such materials articles and/or equipment at an auction or private sale, and shall account for the proceeds thereof, after deducting costs and damages that would have been borne by the CMR, including compensation for the </w:t>
      </w:r>
      <w:r w:rsidR="008F364F" w:rsidRPr="000B6EBD">
        <w:rPr>
          <w:rFonts w:ascii="Times New Roman" w:hAnsi="Times New Roman"/>
          <w:sz w:val="20"/>
        </w:rPr>
        <w:t>Judicial Council</w:t>
      </w:r>
      <w:r w:rsidRPr="000B6EBD">
        <w:rPr>
          <w:rFonts w:ascii="Times New Roman" w:hAnsi="Times New Roman"/>
          <w:sz w:val="20"/>
        </w:rPr>
        <w:t xml:space="preserve">'s services and expenses made necessary thereby.  If the proceeds of a sale do not cover all costs that the CMR would have borne, the GMP shall be reduced by the deficiency.  If payments then or thereafter due the CMR are not sufficient to cover such amount, the CMR shall pay the difference to the </w:t>
      </w:r>
      <w:r w:rsidR="008F364F" w:rsidRPr="000B6EBD">
        <w:rPr>
          <w:rFonts w:ascii="Times New Roman" w:hAnsi="Times New Roman"/>
          <w:sz w:val="20"/>
        </w:rPr>
        <w:t>Judicial Council</w:t>
      </w:r>
      <w:r w:rsidRPr="000B6EBD">
        <w:rPr>
          <w:rFonts w:ascii="Times New Roman" w:hAnsi="Times New Roman"/>
          <w:sz w:val="20"/>
        </w:rPr>
        <w:t>.</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bear the cost of correcting destroyed or damaged Work executed by the </w:t>
      </w:r>
      <w:r w:rsidR="008F364F" w:rsidRPr="000B6EBD">
        <w:rPr>
          <w:rFonts w:ascii="Times New Roman" w:hAnsi="Times New Roman"/>
          <w:sz w:val="20"/>
        </w:rPr>
        <w:t>Judicial Council</w:t>
      </w:r>
      <w:r w:rsidRPr="000B6EBD">
        <w:rPr>
          <w:rFonts w:ascii="Times New Roman" w:hAnsi="Times New Roman"/>
          <w:sz w:val="20"/>
        </w:rPr>
        <w:t xml:space="preserve"> or separate contractors, whether fully completed or partially completed, which is caused by the CMR's correction or removal of Work that is not in accordance with requirements of the Contract Documents.</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Nothing contained in this Article shall be construed to establish a period of limitation with respect to other obligations that the CMR might have in the Contract Documents.  Establishment of the time period of the Guarantee as indicated herein, relates only to the specific obligation of the CMR to correct the Work, and has no relationship to the time within which the obligation to comply with requirements of the Contract Documents may be sought to be enforced, nor to the time within which proceedings may be commenced to establish the CMR's liability with respect to the CMR's obligations other than specifically to correct the Work.</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ACCEPTANCE OF NONCONFORMING WORK. </w:t>
      </w:r>
      <w:r w:rsidR="00F76211"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28" w:name="_Toc368062024"/>
      <w:bookmarkStart w:id="529" w:name="_Toc368062137"/>
      <w:bookmarkStart w:id="530" w:name="_Toc412467335"/>
      <w:bookmarkStart w:id="531" w:name="_Toc411516798"/>
      <w:r w:rsidR="001120EC" w:rsidRPr="000B6EBD">
        <w:rPr>
          <w:rFonts w:ascii="Times New Roman" w:hAnsi="Times New Roman"/>
          <w:b/>
          <w:sz w:val="20"/>
        </w:rPr>
        <w:instrText>12.3  ACCEPTANCE OF NONCONFORMING WORK</w:instrText>
      </w:r>
      <w:bookmarkEnd w:id="528"/>
      <w:bookmarkEnd w:id="529"/>
      <w:bookmarkEnd w:id="530"/>
      <w:bookmarkEnd w:id="531"/>
      <w:r w:rsidR="001120EC"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If the </w:t>
      </w:r>
      <w:r w:rsidR="008F364F" w:rsidRPr="000B6EBD">
        <w:rPr>
          <w:rFonts w:ascii="Times New Roman" w:hAnsi="Times New Roman"/>
          <w:sz w:val="20"/>
        </w:rPr>
        <w:t>Judicial Council</w:t>
      </w:r>
      <w:r w:rsidRPr="000B6EBD">
        <w:rPr>
          <w:rFonts w:ascii="Times New Roman" w:hAnsi="Times New Roman"/>
          <w:sz w:val="20"/>
        </w:rPr>
        <w:t xml:space="preserve"> prefers to accept any or all of the Work that is not in accordance with requirements of the Contract Documents, the </w:t>
      </w:r>
      <w:r w:rsidR="008F364F" w:rsidRPr="000B6EBD">
        <w:rPr>
          <w:rFonts w:ascii="Times New Roman" w:hAnsi="Times New Roman"/>
          <w:sz w:val="20"/>
        </w:rPr>
        <w:t>Judicial Council</w:t>
      </w:r>
      <w:r w:rsidRPr="000B6EBD">
        <w:rPr>
          <w:rFonts w:ascii="Times New Roman" w:hAnsi="Times New Roman"/>
          <w:sz w:val="20"/>
        </w:rPr>
        <w:t xml:space="preserve"> may do so instead of requiring its correction and/or removal, in which case the GMP will be reduced as appropriate and equitable.  Such adjustment shall be effected whether or not final payment to the CMR has been made.</w:t>
      </w:r>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0"/>
          <w:numId w:val="69"/>
        </w:numPr>
        <w:spacing w:after="160" w:line="259" w:lineRule="auto"/>
        <w:contextualSpacing/>
        <w:rPr>
          <w:rFonts w:ascii="Times New Roman" w:hAnsi="Times New Roman"/>
          <w:spacing w:val="-2"/>
          <w:sz w:val="20"/>
        </w:rPr>
      </w:pPr>
      <w:r w:rsidRPr="000B6EBD">
        <w:rPr>
          <w:rFonts w:ascii="Times New Roman" w:hAnsi="Times New Roman"/>
          <w:b/>
          <w:sz w:val="20"/>
        </w:rPr>
        <w:t>MISCELLANEOUS PROVISIONS</w:t>
      </w:r>
      <w:r w:rsidR="00F76211"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32" w:name="_Toc368062025"/>
      <w:bookmarkStart w:id="533" w:name="_Toc368062138"/>
      <w:bookmarkStart w:id="534" w:name="_Toc412467336"/>
      <w:bookmarkStart w:id="535" w:name="_Toc411516799"/>
      <w:r w:rsidR="001120EC" w:rsidRPr="000B6EBD">
        <w:rPr>
          <w:rFonts w:ascii="Times New Roman" w:hAnsi="Times New Roman"/>
          <w:b/>
          <w:sz w:val="20"/>
        </w:rPr>
        <w:instrText>ARTICLE 1</w:instrText>
      </w:r>
      <w:r w:rsidR="00E831C9" w:rsidRPr="000B6EBD">
        <w:rPr>
          <w:rFonts w:ascii="Times New Roman" w:hAnsi="Times New Roman"/>
          <w:b/>
          <w:sz w:val="20"/>
        </w:rPr>
        <w:instrText>3</w:instrText>
      </w:r>
      <w:r w:rsidR="001120EC" w:rsidRPr="000B6EBD">
        <w:rPr>
          <w:rFonts w:ascii="Times New Roman" w:hAnsi="Times New Roman"/>
          <w:b/>
          <w:sz w:val="20"/>
        </w:rPr>
        <w:instrText xml:space="preserve">  MISCELLANEOUS PROVISIONS</w:instrText>
      </w:r>
      <w:bookmarkEnd w:id="532"/>
      <w:bookmarkEnd w:id="533"/>
      <w:bookmarkEnd w:id="534"/>
      <w:bookmarkEnd w:id="535"/>
      <w:r w:rsidR="001120EC" w:rsidRPr="000B6EBD">
        <w:rPr>
          <w:rFonts w:ascii="Times New Roman" w:hAnsi="Times New Roman"/>
          <w:sz w:val="20"/>
        </w:rPr>
        <w:instrText xml:space="preserve">” \f C \l “1” </w:instrText>
      </w:r>
      <w:r w:rsidR="00F76211" w:rsidRPr="000B6EBD">
        <w:rPr>
          <w:rFonts w:ascii="Times New Roman" w:hAnsi="Times New Roman"/>
          <w:b/>
          <w:sz w:val="20"/>
        </w:rPr>
        <w:fldChar w:fldCharType="end"/>
      </w:r>
    </w:p>
    <w:p w:rsidR="00AA1177" w:rsidRPr="000B6EBD" w:rsidRDefault="00AA1177" w:rsidP="00AA1177">
      <w:pPr>
        <w:pStyle w:val="ListParagraph"/>
        <w:widowControl w:val="0"/>
        <w:spacing w:after="160" w:line="259" w:lineRule="auto"/>
        <w:ind w:left="36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GOVERNING LAW</w:t>
      </w:r>
      <w:r w:rsidR="00273E9E" w:rsidRPr="000B6EBD">
        <w:rPr>
          <w:rFonts w:ascii="Times New Roman" w:hAnsi="Times New Roman"/>
          <w:b/>
          <w:sz w:val="20"/>
        </w:rPr>
        <w:t>.</w:t>
      </w:r>
      <w:r w:rsidR="001120EC" w:rsidRPr="000B6EBD">
        <w:rPr>
          <w:rFonts w:ascii="Times New Roman" w:hAnsi="Times New Roman"/>
          <w:b/>
          <w:sz w:val="20"/>
        </w:rPr>
        <w:t xml:space="preserve"> </w:t>
      </w:r>
      <w:r w:rsidR="00F76211"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36" w:name="_Toc368062026"/>
      <w:bookmarkStart w:id="537" w:name="_Toc368062139"/>
      <w:bookmarkStart w:id="538" w:name="_Toc412467337"/>
      <w:bookmarkStart w:id="539" w:name="_Toc411516800"/>
      <w:r w:rsidR="001120EC" w:rsidRPr="000B6EBD">
        <w:rPr>
          <w:rFonts w:ascii="Times New Roman" w:hAnsi="Times New Roman"/>
          <w:b/>
          <w:sz w:val="20"/>
        </w:rPr>
        <w:instrText>1</w:instrText>
      </w:r>
      <w:r w:rsidR="00E831C9" w:rsidRPr="000B6EBD">
        <w:rPr>
          <w:rFonts w:ascii="Times New Roman" w:hAnsi="Times New Roman"/>
          <w:b/>
          <w:sz w:val="20"/>
        </w:rPr>
        <w:instrText>3</w:instrText>
      </w:r>
      <w:r w:rsidR="001120EC" w:rsidRPr="000B6EBD">
        <w:rPr>
          <w:rFonts w:ascii="Times New Roman" w:hAnsi="Times New Roman"/>
          <w:b/>
          <w:sz w:val="20"/>
        </w:rPr>
        <w:instrText>.1  GOVERNING LAW</w:instrText>
      </w:r>
      <w:bookmarkEnd w:id="536"/>
      <w:bookmarkEnd w:id="537"/>
      <w:bookmarkEnd w:id="538"/>
      <w:bookmarkEnd w:id="539"/>
      <w:r w:rsidR="001120EC"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The Contract shall be governed by California law without regard to any conflict of law rules that would direct the application of the laws of any other jurisdiction.  CMR irrevocably consents to personal jurisdiction in California.  </w:t>
      </w:r>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CONTRACT CONSTRUCTION</w:t>
      </w:r>
      <w:r w:rsidRPr="000B6EBD">
        <w:rPr>
          <w:rFonts w:ascii="Times New Roman" w:hAnsi="Times New Roman"/>
          <w:sz w:val="20"/>
        </w:rPr>
        <w:t>.</w:t>
      </w:r>
      <w:r w:rsidRPr="000B6EBD">
        <w:rPr>
          <w:rFonts w:ascii="Times New Roman" w:hAnsi="Times New Roman"/>
          <w:b/>
          <w:sz w:val="20"/>
        </w:rPr>
        <w:t xml:space="preserve"> </w:t>
      </w:r>
      <w:r w:rsidR="00F76211"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40" w:name="_Toc368062027"/>
      <w:bookmarkStart w:id="541" w:name="_Toc368062140"/>
      <w:bookmarkStart w:id="542" w:name="_Toc412467338"/>
      <w:bookmarkStart w:id="543" w:name="_Toc411516801"/>
      <w:r w:rsidR="001120EC" w:rsidRPr="000B6EBD">
        <w:rPr>
          <w:rFonts w:ascii="Times New Roman" w:hAnsi="Times New Roman"/>
          <w:b/>
          <w:sz w:val="20"/>
        </w:rPr>
        <w:instrText>1</w:instrText>
      </w:r>
      <w:r w:rsidR="00E831C9" w:rsidRPr="000B6EBD">
        <w:rPr>
          <w:rFonts w:ascii="Times New Roman" w:hAnsi="Times New Roman"/>
          <w:b/>
          <w:sz w:val="20"/>
        </w:rPr>
        <w:instrText>3</w:instrText>
      </w:r>
      <w:r w:rsidR="001120EC" w:rsidRPr="000B6EBD">
        <w:rPr>
          <w:rFonts w:ascii="Times New Roman" w:hAnsi="Times New Roman"/>
          <w:b/>
          <w:sz w:val="20"/>
        </w:rPr>
        <w:instrText>.2  CONTRACT CONSTRUCTION</w:instrText>
      </w:r>
      <w:bookmarkEnd w:id="540"/>
      <w:bookmarkEnd w:id="541"/>
      <w:bookmarkEnd w:id="542"/>
      <w:bookmarkEnd w:id="543"/>
      <w:r w:rsidR="001120EC"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Headings or captions to the provisions of this Contract are solely for the convenience of the parties, are not part of this Contract, and shall not be used to interpret or determine the validity of this Contract.  Any ambiguity in this Contract shall not be construed against the drafter, but rather the terms and provisions hereof shall be given their reasonable interpretation.</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SEVERABILITY. </w:t>
      </w:r>
      <w:r w:rsidR="00F76211"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44" w:name="_Toc368062028"/>
      <w:bookmarkStart w:id="545" w:name="_Toc368062141"/>
      <w:bookmarkStart w:id="546" w:name="_Toc412467339"/>
      <w:bookmarkStart w:id="547" w:name="_Toc411516802"/>
      <w:r w:rsidR="001120EC" w:rsidRPr="000B6EBD">
        <w:rPr>
          <w:rFonts w:ascii="Times New Roman" w:hAnsi="Times New Roman"/>
          <w:b/>
          <w:sz w:val="20"/>
        </w:rPr>
        <w:instrText>1</w:instrText>
      </w:r>
      <w:r w:rsidR="00E831C9" w:rsidRPr="000B6EBD">
        <w:rPr>
          <w:rFonts w:ascii="Times New Roman" w:hAnsi="Times New Roman"/>
          <w:b/>
          <w:sz w:val="20"/>
        </w:rPr>
        <w:instrText>3</w:instrText>
      </w:r>
      <w:r w:rsidR="001120EC" w:rsidRPr="000B6EBD">
        <w:rPr>
          <w:rFonts w:ascii="Times New Roman" w:hAnsi="Times New Roman"/>
          <w:b/>
          <w:sz w:val="20"/>
        </w:rPr>
        <w:instrText>.3  SEVERABILITY</w:instrText>
      </w:r>
      <w:bookmarkEnd w:id="544"/>
      <w:bookmarkEnd w:id="545"/>
      <w:bookmarkEnd w:id="546"/>
      <w:bookmarkEnd w:id="547"/>
      <w:r w:rsidR="001120EC"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If any term or provision of this Contract is found to be illegal or unenforceable, this Contract shall remain in full force and effect and that term or provision shall be deemed stricken.</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SUCCESSORS AND ASSIGNS.</w:t>
      </w:r>
      <w:r w:rsidR="001120EC" w:rsidRPr="000B6EBD">
        <w:rPr>
          <w:rFonts w:ascii="Times New Roman" w:hAnsi="Times New Roman"/>
          <w:b/>
          <w:sz w:val="20"/>
        </w:rPr>
        <w:t xml:space="preserve"> </w:t>
      </w:r>
      <w:r w:rsidR="00F76211"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48" w:name="_Toc368062029"/>
      <w:bookmarkStart w:id="549" w:name="_Toc368062142"/>
      <w:bookmarkStart w:id="550" w:name="_Toc412467340"/>
      <w:bookmarkStart w:id="551" w:name="_Toc411516803"/>
      <w:r w:rsidR="001120EC" w:rsidRPr="000B6EBD">
        <w:rPr>
          <w:rFonts w:ascii="Times New Roman" w:hAnsi="Times New Roman"/>
          <w:b/>
          <w:sz w:val="20"/>
        </w:rPr>
        <w:instrText>1</w:instrText>
      </w:r>
      <w:r w:rsidR="00E831C9" w:rsidRPr="000B6EBD">
        <w:rPr>
          <w:rFonts w:ascii="Times New Roman" w:hAnsi="Times New Roman"/>
          <w:b/>
          <w:sz w:val="20"/>
        </w:rPr>
        <w:instrText>3</w:instrText>
      </w:r>
      <w:r w:rsidR="001120EC" w:rsidRPr="000B6EBD">
        <w:rPr>
          <w:rFonts w:ascii="Times New Roman" w:hAnsi="Times New Roman"/>
          <w:b/>
          <w:sz w:val="20"/>
        </w:rPr>
        <w:instrText>.4  SUCCESSORS AND ASSIGNS</w:instrText>
      </w:r>
      <w:bookmarkEnd w:id="548"/>
      <w:bookmarkEnd w:id="549"/>
      <w:bookmarkEnd w:id="550"/>
      <w:bookmarkEnd w:id="551"/>
      <w:r w:rsidR="001120EC"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001120EC" w:rsidRPr="000B6EBD">
        <w:rPr>
          <w:rFonts w:ascii="Times New Roman" w:hAnsi="Times New Roman"/>
          <w:b/>
          <w:sz w:val="20"/>
        </w:rPr>
        <w:t xml:space="preserve"> </w:t>
      </w:r>
      <w:r w:rsidRPr="000B6EBD">
        <w:rPr>
          <w:rFonts w:ascii="Times New Roman" w:hAnsi="Times New Roman"/>
          <w:sz w:val="20"/>
        </w:rPr>
        <w:t xml:space="preserve"> CMR binds the CMR, the CMR's partners, successors, permitted assigns and legal representatives to the </w:t>
      </w:r>
      <w:r w:rsidR="008F364F" w:rsidRPr="000B6EBD">
        <w:rPr>
          <w:rFonts w:ascii="Times New Roman" w:hAnsi="Times New Roman"/>
          <w:sz w:val="20"/>
        </w:rPr>
        <w:t>Judicial Council</w:t>
      </w:r>
      <w:r w:rsidRPr="000B6EBD">
        <w:rPr>
          <w:rFonts w:ascii="Times New Roman" w:hAnsi="Times New Roman"/>
          <w:sz w:val="20"/>
        </w:rPr>
        <w:t xml:space="preserve"> in respect to covenants, agreements and obligations contained in the Contract Documents. CMR shall not voluntarily or involuntarily assign (e.g. assignment by operation of law), encumber, or otherwise transfer or delegate its duty or obligation to perform any Work under the Contract without the prior written consent of the </w:t>
      </w:r>
      <w:r w:rsidR="008F364F" w:rsidRPr="000B6EBD">
        <w:rPr>
          <w:rFonts w:ascii="Times New Roman" w:hAnsi="Times New Roman"/>
          <w:sz w:val="20"/>
        </w:rPr>
        <w:t>Judicial Council</w:t>
      </w:r>
      <w:r w:rsidRPr="000B6EBD">
        <w:rPr>
          <w:rFonts w:ascii="Times New Roman" w:hAnsi="Times New Roman"/>
          <w:sz w:val="20"/>
        </w:rPr>
        <w:t xml:space="preserve">.  Any voluntary assignment by CMR or assignment by operation of law (e.g. involuntarily assignment) of any portion of CMR’s duty or obligation to perform any Work under the Contract shall be deemed a default allowing the </w:t>
      </w:r>
      <w:r w:rsidR="008F364F" w:rsidRPr="000B6EBD">
        <w:rPr>
          <w:rFonts w:ascii="Times New Roman" w:hAnsi="Times New Roman"/>
          <w:sz w:val="20"/>
        </w:rPr>
        <w:t>Judicial Council</w:t>
      </w:r>
      <w:r w:rsidRPr="000B6EBD">
        <w:rPr>
          <w:rFonts w:ascii="Times New Roman" w:hAnsi="Times New Roman"/>
          <w:sz w:val="20"/>
        </w:rPr>
        <w:t xml:space="preserve"> to exercise all remedies available to it under applicable law.  Consent will not be given to an assignment which would relieve the CMR or the CMR's Surety of their responsibilities under the Contract.  Any assignment in violation hereof shall be null and void.</w:t>
      </w:r>
      <w:r w:rsidR="00150A81" w:rsidRPr="000B6EBD">
        <w:rPr>
          <w:rFonts w:ascii="Times New Roman" w:hAnsi="Times New Roman"/>
          <w:sz w:val="20"/>
        </w:rPr>
        <w:t xml:space="preserve">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STANDARD OF CARE</w:t>
      </w:r>
      <w:r w:rsidRPr="000B6EBD">
        <w:rPr>
          <w:rFonts w:ascii="Times New Roman" w:hAnsi="Times New Roman"/>
          <w:sz w:val="20"/>
        </w:rPr>
        <w:t>.</w:t>
      </w:r>
      <w:r w:rsidR="001120EC" w:rsidRPr="000B6EBD">
        <w:rPr>
          <w:rFonts w:ascii="Times New Roman" w:hAnsi="Times New Roman"/>
          <w:b/>
          <w:sz w:val="20"/>
        </w:rPr>
        <w:t xml:space="preserve"> </w:t>
      </w:r>
      <w:r w:rsidR="00F76211"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52" w:name="_Toc368062030"/>
      <w:bookmarkStart w:id="553" w:name="_Toc368062143"/>
      <w:bookmarkStart w:id="554" w:name="_Toc412467341"/>
      <w:bookmarkStart w:id="555" w:name="_Toc411516804"/>
      <w:r w:rsidR="001120EC" w:rsidRPr="000B6EBD">
        <w:rPr>
          <w:rFonts w:ascii="Times New Roman" w:hAnsi="Times New Roman"/>
          <w:b/>
          <w:sz w:val="20"/>
        </w:rPr>
        <w:instrText>1</w:instrText>
      </w:r>
      <w:r w:rsidR="00E831C9" w:rsidRPr="000B6EBD">
        <w:rPr>
          <w:rFonts w:ascii="Times New Roman" w:hAnsi="Times New Roman"/>
          <w:b/>
          <w:sz w:val="20"/>
        </w:rPr>
        <w:instrText>3</w:instrText>
      </w:r>
      <w:r w:rsidR="001120EC" w:rsidRPr="000B6EBD">
        <w:rPr>
          <w:rFonts w:ascii="Times New Roman" w:hAnsi="Times New Roman"/>
          <w:b/>
          <w:sz w:val="20"/>
        </w:rPr>
        <w:instrText>.5  STANDARD OF CARE</w:instrText>
      </w:r>
      <w:bookmarkEnd w:id="552"/>
      <w:bookmarkEnd w:id="553"/>
      <w:bookmarkEnd w:id="554"/>
      <w:bookmarkEnd w:id="555"/>
      <w:r w:rsidR="001120EC"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CMR, its officers, agents, employees, Subcontractors, consultants and any persons or entities for whom CMR is responsible, shall provide all Services pursuant to this Contract in accordance with the requirements of this Contract and in a manner consistent with the standard of care under California law applicable to those who specialize in providing such services for projects of the type, scope, and complexity of the Project.  The </w:t>
      </w:r>
      <w:r w:rsidR="008F364F" w:rsidRPr="000B6EBD">
        <w:rPr>
          <w:rFonts w:ascii="Times New Roman" w:hAnsi="Times New Roman"/>
          <w:sz w:val="20"/>
        </w:rPr>
        <w:t>Judicial Council</w:t>
      </w:r>
      <w:r w:rsidRPr="000B6EBD">
        <w:rPr>
          <w:rFonts w:ascii="Times New Roman" w:hAnsi="Times New Roman"/>
          <w:sz w:val="20"/>
        </w:rPr>
        <w:t>’s Acceptance of any submittals, deliverables, or other work product of the CMR shall not be construed as assent that CMR has complied, nor in any way relieve the CMR of, compliance with (i) the applicable standard of care or (ii) applicable statutes, regulations, rules, guidelines, and requirements.</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NO PERSONAL LIABILITY. </w:t>
      </w:r>
      <w:r w:rsidR="00F76211"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56" w:name="_Toc368062031"/>
      <w:bookmarkStart w:id="557" w:name="_Toc368062144"/>
      <w:bookmarkStart w:id="558" w:name="_Toc412467342"/>
      <w:bookmarkStart w:id="559" w:name="_Toc411516805"/>
      <w:r w:rsidR="001120EC" w:rsidRPr="000B6EBD">
        <w:rPr>
          <w:rFonts w:ascii="Times New Roman" w:hAnsi="Times New Roman"/>
          <w:b/>
          <w:sz w:val="20"/>
        </w:rPr>
        <w:instrText>1</w:instrText>
      </w:r>
      <w:r w:rsidR="00E831C9" w:rsidRPr="000B6EBD">
        <w:rPr>
          <w:rFonts w:ascii="Times New Roman" w:hAnsi="Times New Roman"/>
          <w:b/>
          <w:sz w:val="20"/>
        </w:rPr>
        <w:instrText>3</w:instrText>
      </w:r>
      <w:r w:rsidR="001120EC" w:rsidRPr="000B6EBD">
        <w:rPr>
          <w:rFonts w:ascii="Times New Roman" w:hAnsi="Times New Roman"/>
          <w:b/>
          <w:sz w:val="20"/>
        </w:rPr>
        <w:instrText>.</w:instrText>
      </w:r>
      <w:r w:rsidR="00FC5A7B" w:rsidRPr="000B6EBD">
        <w:rPr>
          <w:rFonts w:ascii="Times New Roman" w:hAnsi="Times New Roman"/>
          <w:b/>
          <w:sz w:val="20"/>
        </w:rPr>
        <w:instrText>6</w:instrText>
      </w:r>
      <w:r w:rsidR="001120EC" w:rsidRPr="000B6EBD">
        <w:rPr>
          <w:rFonts w:ascii="Times New Roman" w:hAnsi="Times New Roman"/>
          <w:b/>
          <w:sz w:val="20"/>
        </w:rPr>
        <w:instrText xml:space="preserve">  </w:instrText>
      </w:r>
      <w:r w:rsidR="00FC5A7B" w:rsidRPr="000B6EBD">
        <w:rPr>
          <w:rFonts w:ascii="Times New Roman" w:hAnsi="Times New Roman"/>
          <w:b/>
          <w:sz w:val="20"/>
        </w:rPr>
        <w:instrText>NO PERSONAL LIABILITY</w:instrText>
      </w:r>
      <w:bookmarkEnd w:id="556"/>
      <w:bookmarkEnd w:id="557"/>
      <w:bookmarkEnd w:id="558"/>
      <w:bookmarkEnd w:id="559"/>
      <w:r w:rsidR="001120EC"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Neither the </w:t>
      </w:r>
      <w:r w:rsidR="008F364F" w:rsidRPr="000B6EBD">
        <w:rPr>
          <w:rFonts w:ascii="Times New Roman" w:hAnsi="Times New Roman"/>
          <w:sz w:val="20"/>
        </w:rPr>
        <w:t>Judicial Council</w:t>
      </w:r>
      <w:r w:rsidRPr="000B6EBD">
        <w:rPr>
          <w:rFonts w:ascii="Times New Roman" w:hAnsi="Times New Roman"/>
          <w:sz w:val="20"/>
        </w:rPr>
        <w:t xml:space="preserve">, nor any other officer or employee of the </w:t>
      </w:r>
      <w:r w:rsidR="008F364F" w:rsidRPr="000B6EBD">
        <w:rPr>
          <w:rFonts w:ascii="Times New Roman" w:hAnsi="Times New Roman"/>
          <w:sz w:val="20"/>
        </w:rPr>
        <w:t>Judicial Council</w:t>
      </w:r>
      <w:r w:rsidRPr="000B6EBD">
        <w:rPr>
          <w:rFonts w:ascii="Times New Roman" w:hAnsi="Times New Roman"/>
          <w:sz w:val="20"/>
        </w:rPr>
        <w:t xml:space="preserve"> will be personally responsible for liabilities arising under the Contract.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USE OF PROJECT PLANS AND DRAWINGS</w:t>
      </w:r>
      <w:r w:rsidR="00F76211"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60" w:name="_Toc368062032"/>
      <w:bookmarkStart w:id="561" w:name="_Toc368062145"/>
      <w:bookmarkStart w:id="562" w:name="_Toc412467343"/>
      <w:bookmarkStart w:id="563" w:name="_Toc411516806"/>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.7  USE OF PROJECT PLANS AND DRAWINGS</w:instrText>
      </w:r>
      <w:bookmarkEnd w:id="560"/>
      <w:bookmarkEnd w:id="561"/>
      <w:bookmarkEnd w:id="562"/>
      <w:bookmarkEnd w:id="563"/>
      <w:r w:rsidR="00FC5A7B"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All Design Documents, Record Documents, General Notes and Shop Drawings (“Plans”) prepared by the Architect, including those in electronic form, provided to CMR, are confidential Judicial Administrative Records exempt from public disclosure pursuant to California Rules of Court, Rule 10.500 (f)(6).  CMR acknowledges that disclosing Plans for purposes other than those relating to the Project, could compromise the safety of the Court.  </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use the Plans solely with respect to Project Work.  Plans shall not be used by CMR, or any </w:t>
      </w:r>
      <w:r w:rsidRPr="000B6EBD">
        <w:rPr>
          <w:rFonts w:ascii="Times New Roman" w:hAnsi="Times New Roman"/>
          <w:sz w:val="20"/>
        </w:rPr>
        <w:lastRenderedPageBreak/>
        <w:t xml:space="preserve">Subcontractors, Sub-Subcontractors or material or equipment supplier on other projects or for any use outside the scope of the Project, without the specific written consent of the </w:t>
      </w:r>
      <w:r w:rsidR="008F364F" w:rsidRPr="000B6EBD">
        <w:rPr>
          <w:rFonts w:ascii="Times New Roman" w:hAnsi="Times New Roman"/>
          <w:sz w:val="20"/>
        </w:rPr>
        <w:t>Judicial Council</w:t>
      </w:r>
      <w:r w:rsidRPr="000B6EBD">
        <w:rPr>
          <w:rFonts w:ascii="Times New Roman" w:hAnsi="Times New Roman"/>
          <w:sz w:val="20"/>
        </w:rPr>
        <w:t xml:space="preserve">.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Any copies of Plans made by CMR, pursuant to </w:t>
      </w:r>
      <w:r w:rsidR="008F364F" w:rsidRPr="000B6EBD">
        <w:rPr>
          <w:rFonts w:ascii="Times New Roman" w:hAnsi="Times New Roman"/>
          <w:sz w:val="20"/>
        </w:rPr>
        <w:t>Judicial Council</w:t>
      </w:r>
      <w:r w:rsidRPr="000B6EBD">
        <w:rPr>
          <w:rFonts w:ascii="Times New Roman" w:hAnsi="Times New Roman"/>
          <w:sz w:val="20"/>
        </w:rPr>
        <w:t xml:space="preserve"> prior authorization, shall bear a confidentiality notice.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bookmarkStart w:id="564" w:name="_Toc315855333"/>
      <w:r w:rsidRPr="000B6EBD">
        <w:rPr>
          <w:rFonts w:ascii="Times New Roman" w:hAnsi="Times New Roman"/>
          <w:b/>
          <w:sz w:val="20"/>
        </w:rPr>
        <w:t>SIGNAGE</w:t>
      </w:r>
      <w:r w:rsidR="00273E9E" w:rsidRPr="000B6EBD">
        <w:rPr>
          <w:rFonts w:ascii="Times New Roman" w:hAnsi="Times New Roman"/>
          <w:b/>
          <w:sz w:val="20"/>
        </w:rPr>
        <w:t>.</w:t>
      </w:r>
      <w:r w:rsidR="00FC5A7B" w:rsidRPr="000B6EBD">
        <w:rPr>
          <w:rFonts w:ascii="Times New Roman" w:hAnsi="Times New Roman"/>
          <w:b/>
          <w:sz w:val="20"/>
        </w:rPr>
        <w:t xml:space="preserve"> </w:t>
      </w:r>
      <w:r w:rsidR="00F76211"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65" w:name="_Toc368062033"/>
      <w:bookmarkStart w:id="566" w:name="_Toc368062146"/>
      <w:bookmarkStart w:id="567" w:name="_Toc412467344"/>
      <w:bookmarkStart w:id="568" w:name="_Toc411516807"/>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.8  SIGNAGE</w:instrText>
      </w:r>
      <w:bookmarkEnd w:id="565"/>
      <w:bookmarkEnd w:id="566"/>
      <w:bookmarkEnd w:id="567"/>
      <w:bookmarkEnd w:id="568"/>
      <w:r w:rsidR="00FC5A7B"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Neither the CMR nor any other person or entity shall display any signs not required by law or the Contract Documents at the Site, fences, trailers, offices, or elsewhere on the Site without the specific prior written approval of the </w:t>
      </w:r>
      <w:r w:rsidR="008F364F" w:rsidRPr="000B6EBD">
        <w:rPr>
          <w:rFonts w:ascii="Times New Roman" w:hAnsi="Times New Roman"/>
          <w:sz w:val="20"/>
        </w:rPr>
        <w:t>Judicial Council</w:t>
      </w:r>
      <w:r w:rsidRPr="000B6EBD">
        <w:rPr>
          <w:rFonts w:ascii="Times New Roman" w:hAnsi="Times New Roman"/>
          <w:sz w:val="20"/>
        </w:rPr>
        <w:t>.</w:t>
      </w:r>
      <w:bookmarkEnd w:id="564"/>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bookmarkStart w:id="569" w:name="_Toc315855334"/>
      <w:r w:rsidRPr="000B6EBD">
        <w:rPr>
          <w:rFonts w:ascii="Times New Roman" w:hAnsi="Times New Roman"/>
          <w:b/>
          <w:sz w:val="20"/>
        </w:rPr>
        <w:t>OWNERSHIP OF DATA</w:t>
      </w:r>
      <w:bookmarkEnd w:id="569"/>
      <w:r w:rsidR="00F76211"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70" w:name="_Toc368062034"/>
      <w:bookmarkStart w:id="571" w:name="_Toc368062147"/>
      <w:bookmarkStart w:id="572" w:name="_Toc412467345"/>
      <w:bookmarkStart w:id="573" w:name="_Toc411516808"/>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.9  OWNERSHIP OF DATA</w:instrText>
      </w:r>
      <w:bookmarkEnd w:id="570"/>
      <w:bookmarkEnd w:id="571"/>
      <w:bookmarkEnd w:id="572"/>
      <w:bookmarkEnd w:id="573"/>
      <w:r w:rsidR="00FC5A7B"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AA1177" w:rsidRPr="000B6EBD" w:rsidRDefault="00AA1177" w:rsidP="00AA1177">
      <w:pPr>
        <w:pStyle w:val="ListParagraph"/>
        <w:rPr>
          <w:rFonts w:ascii="Times New Roman" w:hAnsi="Times New Roman"/>
          <w:spacing w:val="-2"/>
          <w:sz w:val="20"/>
        </w:rPr>
      </w:pPr>
    </w:p>
    <w:p w:rsidR="00AA1177" w:rsidRPr="000B6EBD" w:rsidRDefault="00AA1177"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Everything created, developed or produced in the course of the CMR’s performance of the Services, including, without limitation, all drawings and specifications, reports, records, files, documents, memoranda, schedules, recordings, information and other materials or data (collectively, "Data") in any form, prepared, or in the process of being prepared, are works made for hire by the CMR for the Judicial Council and are the sole property of the Judicial Council without further employment or the payment of additional compensation to the CMR.  The Judicial Council owns all of the right, title and interest, in and to the Data, including, without limitation, all trademarks, copyrights, trade secrets, patents, and any and all other intellectual property rights therein (collectively, </w:t>
      </w:r>
      <w:r w:rsidRPr="000B6EBD">
        <w:rPr>
          <w:rFonts w:ascii="Times New Roman" w:hAnsi="Times New Roman"/>
          <w:color w:val="000000"/>
          <w:sz w:val="20"/>
        </w:rPr>
        <w:t>the "Intellectual Property Rights").  To the extent that any of the Data or the Intellectual Property Rights therein are not works for hire, the CMR hereby irrevocably assigns its entire right, title and interest in and to all such Data and the Intellectual Property Rights therein, to the Judicial Council.  At the Judicial Council’s</w:t>
      </w:r>
      <w:r w:rsidRPr="000B6EBD">
        <w:rPr>
          <w:rFonts w:ascii="Times New Roman" w:hAnsi="Times New Roman"/>
          <w:sz w:val="20"/>
        </w:rPr>
        <w:t xml:space="preserve"> request, the CMR will assist the Judicial Council in the Judicial Council’s prosecution, perfection, and registration of any or all Intellectual Property Rights in the Data.  CMR irrevocably appoints the Judicial Council as its attorney in fact, coupled with an interest, to take all actions and execute and file all documents that the Judicial Council deems necessary to perfect the Judicial Council’s interest and Intellectual Property Rights in the Data as set forth herein.</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AA1177" w:rsidRPr="000B6EBD" w:rsidRDefault="00AA1177"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The Judicial Council, and its Construction Supervisor/Inspector, shall be entitled to access copies of the Data in whatever form, including, without limitation CAD, all times during the term of the Contract.  Any such Data in the possession of the CMR or in the possession of any Subcontractor upon completion or termination of the Contract shall be immediately delivered to the Judicial Council.  If any Data are lost, damaged or destroyed before final delivery to the Judicial Council, the CMR shall replace them at its own expense and the CMR assumes all risks of loss, damage or destruction of or to such Data.</w:t>
      </w:r>
    </w:p>
    <w:p w:rsidR="00AA1177" w:rsidRPr="000B6EBD" w:rsidRDefault="00AA1177" w:rsidP="00AA1177">
      <w:pPr>
        <w:pStyle w:val="ListParagraph"/>
        <w:rPr>
          <w:rFonts w:ascii="Times New Roman" w:hAnsi="Times New Roman"/>
          <w:spacing w:val="-2"/>
          <w:sz w:val="20"/>
        </w:rPr>
      </w:pPr>
    </w:p>
    <w:p w:rsidR="002A1273" w:rsidRPr="000B6EBD" w:rsidRDefault="008F364F" w:rsidP="00591160">
      <w:pPr>
        <w:pStyle w:val="ListParagraph"/>
        <w:widowControl w:val="0"/>
        <w:numPr>
          <w:ilvl w:val="1"/>
          <w:numId w:val="69"/>
        </w:numPr>
        <w:spacing w:after="160" w:line="259" w:lineRule="auto"/>
        <w:contextualSpacing/>
        <w:rPr>
          <w:rFonts w:ascii="Times New Roman" w:hAnsi="Times New Roman"/>
          <w:spacing w:val="-2"/>
          <w:sz w:val="20"/>
        </w:rPr>
      </w:pPr>
      <w:bookmarkStart w:id="574" w:name="_Toc315855335"/>
      <w:r w:rsidRPr="000B6EBD">
        <w:rPr>
          <w:rFonts w:ascii="Times New Roman" w:hAnsi="Times New Roman"/>
          <w:b/>
          <w:caps/>
          <w:sz w:val="20"/>
        </w:rPr>
        <w:t>Judicial Council</w:t>
      </w:r>
      <w:r w:rsidR="00273E9E" w:rsidRPr="000B6EBD">
        <w:rPr>
          <w:rFonts w:ascii="Times New Roman" w:hAnsi="Times New Roman"/>
          <w:b/>
          <w:sz w:val="20"/>
        </w:rPr>
        <w:t xml:space="preserve"> </w:t>
      </w:r>
      <w:r w:rsidR="00E46846" w:rsidRPr="000B6EBD">
        <w:rPr>
          <w:rFonts w:ascii="Times New Roman" w:hAnsi="Times New Roman"/>
          <w:b/>
          <w:sz w:val="20"/>
        </w:rPr>
        <w:t>PROPRIETARY OR CONFIDENTIAL INFORMATION</w:t>
      </w:r>
      <w:bookmarkEnd w:id="574"/>
      <w:r w:rsidR="00F76211"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75" w:name="_Toc368062035"/>
      <w:bookmarkStart w:id="576" w:name="_Toc368062148"/>
      <w:bookmarkStart w:id="577" w:name="_Toc412467346"/>
      <w:bookmarkStart w:id="578" w:name="_Toc411516809"/>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 xml:space="preserve">.10  </w:instrText>
      </w:r>
      <w:r w:rsidR="00040B6E" w:rsidRPr="000B6EBD">
        <w:rPr>
          <w:rFonts w:ascii="Times New Roman" w:hAnsi="Times New Roman"/>
          <w:b/>
          <w:sz w:val="20"/>
        </w:rPr>
        <w:instrText>JUDICIAL COUNCIL</w:instrText>
      </w:r>
      <w:r w:rsidR="00FC5A7B" w:rsidRPr="000B6EBD">
        <w:rPr>
          <w:rFonts w:ascii="Times New Roman" w:hAnsi="Times New Roman"/>
          <w:b/>
          <w:sz w:val="20"/>
        </w:rPr>
        <w:instrText xml:space="preserve"> PROPRIETARY OR CONFIDENTIAL INFORMATION</w:instrText>
      </w:r>
      <w:bookmarkEnd w:id="575"/>
      <w:bookmarkEnd w:id="576"/>
      <w:bookmarkEnd w:id="577"/>
      <w:bookmarkEnd w:id="578"/>
      <w:r w:rsidR="00FC5A7B"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AA1177" w:rsidRPr="000B6EBD" w:rsidRDefault="00AA1177" w:rsidP="00591160">
      <w:pPr>
        <w:pStyle w:val="ListParagraph"/>
        <w:widowControl w:val="0"/>
        <w:numPr>
          <w:ilvl w:val="2"/>
          <w:numId w:val="69"/>
        </w:numPr>
        <w:spacing w:after="160" w:line="259" w:lineRule="auto"/>
        <w:contextualSpacing/>
        <w:rPr>
          <w:rFonts w:ascii="Times New Roman" w:hAnsi="Times New Roman"/>
          <w:spacing w:val="-2"/>
          <w:sz w:val="20"/>
        </w:rPr>
      </w:pPr>
      <w:bookmarkStart w:id="579" w:name="_Toc315855336"/>
      <w:r w:rsidRPr="000B6EBD">
        <w:rPr>
          <w:rFonts w:ascii="Times New Roman" w:hAnsi="Times New Roman"/>
          <w:sz w:val="20"/>
        </w:rPr>
        <w:t>CMR understands and agrees that, in the performance of the Services under this Contract or in contemplation thereof, the CMR may have access to private or confidential information which may be owned or controlled by, or otherwise in the possession of, the Judicial Council and that such information may contain proprietary or confidential details, the disclosure of which to third parties may be damaging to the Judicial Council.  CMR agrees that all information disclosed by the Judicial Council to the CMR shall be held in confidence and used only in the performance of the Contract.  CMR shall exercise the same standard of care to protect such information as the CMR uses to protect its own proprietary information and in any case no less than a reasonably prudent person or entity would use to protect its own proprietary data.</w:t>
      </w:r>
      <w:bookmarkEnd w:id="579"/>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AA1177" w:rsidRPr="000B6EBD" w:rsidRDefault="00AA1177" w:rsidP="00591160">
      <w:pPr>
        <w:pStyle w:val="ListParagraph"/>
        <w:widowControl w:val="0"/>
        <w:numPr>
          <w:ilvl w:val="2"/>
          <w:numId w:val="69"/>
        </w:numPr>
        <w:spacing w:after="160" w:line="259" w:lineRule="auto"/>
        <w:contextualSpacing/>
        <w:rPr>
          <w:rFonts w:ascii="Times New Roman" w:hAnsi="Times New Roman"/>
          <w:spacing w:val="-2"/>
          <w:sz w:val="20"/>
        </w:rPr>
      </w:pPr>
      <w:bookmarkStart w:id="580" w:name="_Toc315855337"/>
      <w:r w:rsidRPr="000B6EBD">
        <w:rPr>
          <w:rFonts w:ascii="Times New Roman" w:hAnsi="Times New Roman"/>
          <w:sz w:val="20"/>
        </w:rPr>
        <w:t>It is understood, however, that the CMR may disclose the Judicial Council’s confidential information on a “need to know” basis to the CMR’s employees, the CMR’s Subcontractors, and the Subcontractors’ employees, and as required by law.  CMR shall execute written agreements with its Subcontractors that bind each Subcontractor and its employees to the confidentiality provisions set forth in this Contract.</w:t>
      </w:r>
      <w:bookmarkEnd w:id="580"/>
    </w:p>
    <w:p w:rsidR="00AA1177" w:rsidRPr="000B6EBD" w:rsidRDefault="00AA1177" w:rsidP="00AA1177">
      <w:pPr>
        <w:pStyle w:val="ListParagraph"/>
        <w:rPr>
          <w:rFonts w:ascii="Times New Roman" w:hAnsi="Times New Roman"/>
          <w:spacing w:val="-2"/>
          <w:sz w:val="20"/>
        </w:rPr>
      </w:pPr>
    </w:p>
    <w:p w:rsidR="00AA1177" w:rsidRPr="000B6EBD" w:rsidRDefault="00567520" w:rsidP="00591160">
      <w:pPr>
        <w:pStyle w:val="ListParagraph"/>
        <w:widowControl w:val="0"/>
        <w:numPr>
          <w:ilvl w:val="2"/>
          <w:numId w:val="69"/>
        </w:numPr>
        <w:spacing w:after="160" w:line="259" w:lineRule="auto"/>
        <w:contextualSpacing/>
        <w:rPr>
          <w:rFonts w:ascii="Times New Roman" w:hAnsi="Times New Roman"/>
          <w:spacing w:val="-2"/>
          <w:sz w:val="20"/>
        </w:rPr>
      </w:pPr>
      <w:bookmarkStart w:id="581" w:name="_Toc315855338"/>
      <w:r w:rsidRPr="000B6EBD">
        <w:rPr>
          <w:rFonts w:ascii="Times New Roman" w:hAnsi="Times New Roman"/>
          <w:sz w:val="20"/>
        </w:rPr>
        <w:t xml:space="preserve">CMR shall acquire no right or title to the confidential information.  CMR agrees not to use the confidential </w:t>
      </w:r>
      <w:r w:rsidRPr="000B6EBD">
        <w:rPr>
          <w:rFonts w:ascii="Times New Roman" w:hAnsi="Times New Roman"/>
          <w:sz w:val="20"/>
        </w:rPr>
        <w:lastRenderedPageBreak/>
        <w:t>information for any purpose except to provide the Services.  Notwithstanding the foregoing, the CMR may disclose the confidential information:  (i) to the extent necessary to comply with any law, rule, regulation or ruling applicable to it or as appropriate to respond to any summons or subpoena applicable to it; provided, however, that the CMR first gives reasonable notice of its intention to disclose in order for the Judicial Council to seek a protective order; or (ii) to the extent necessary to enforce its rights under this Contract.</w:t>
      </w:r>
      <w:bookmarkEnd w:id="581"/>
    </w:p>
    <w:p w:rsidR="00567520" w:rsidRPr="000B6EBD" w:rsidRDefault="00567520" w:rsidP="00567520">
      <w:pPr>
        <w:pStyle w:val="ListParagraph"/>
        <w:rPr>
          <w:rFonts w:ascii="Times New Roman" w:hAnsi="Times New Roman"/>
          <w:spacing w:val="-2"/>
          <w:sz w:val="20"/>
        </w:rPr>
      </w:pPr>
    </w:p>
    <w:p w:rsidR="00567520" w:rsidRPr="000B6EBD" w:rsidRDefault="00567520" w:rsidP="00591160">
      <w:pPr>
        <w:pStyle w:val="ListParagraph"/>
        <w:widowControl w:val="0"/>
        <w:numPr>
          <w:ilvl w:val="2"/>
          <w:numId w:val="69"/>
        </w:numPr>
        <w:spacing w:after="160" w:line="259" w:lineRule="auto"/>
        <w:contextualSpacing/>
        <w:rPr>
          <w:rFonts w:ascii="Times New Roman" w:hAnsi="Times New Roman"/>
          <w:spacing w:val="-2"/>
          <w:sz w:val="20"/>
        </w:rPr>
      </w:pPr>
      <w:bookmarkStart w:id="582" w:name="_Toc315855339"/>
      <w:r w:rsidRPr="000B6EBD">
        <w:rPr>
          <w:rFonts w:ascii="Times New Roman" w:hAnsi="Times New Roman"/>
          <w:sz w:val="20"/>
        </w:rPr>
        <w:t>CMR agrees that monetary damages are inadequate to remedy any breach or threatened breach of this Section and, accordingly, consents to injunctive relief for any breach or threatened breach hereof without the posting of any bond.</w:t>
      </w:r>
      <w:bookmarkEnd w:id="582"/>
    </w:p>
    <w:p w:rsidR="00567520" w:rsidRPr="000B6EBD" w:rsidRDefault="00567520" w:rsidP="00567520">
      <w:pPr>
        <w:pStyle w:val="ListParagraph"/>
        <w:rPr>
          <w:rFonts w:ascii="Times New Roman" w:hAnsi="Times New Roman"/>
          <w:spacing w:val="-2"/>
          <w:sz w:val="20"/>
        </w:rPr>
      </w:pPr>
    </w:p>
    <w:p w:rsidR="00567520" w:rsidRPr="000B6EBD" w:rsidRDefault="00567520" w:rsidP="00591160">
      <w:pPr>
        <w:pStyle w:val="ListParagraph"/>
        <w:widowControl w:val="0"/>
        <w:numPr>
          <w:ilvl w:val="1"/>
          <w:numId w:val="69"/>
        </w:numPr>
        <w:spacing w:after="160" w:line="259" w:lineRule="auto"/>
        <w:contextualSpacing/>
        <w:rPr>
          <w:rFonts w:ascii="Times New Roman" w:hAnsi="Times New Roman"/>
          <w:spacing w:val="-2"/>
          <w:sz w:val="20"/>
        </w:rPr>
      </w:pPr>
      <w:bookmarkStart w:id="583" w:name="_Toc315855340"/>
      <w:r w:rsidRPr="000B6EBD">
        <w:rPr>
          <w:rFonts w:ascii="Times New Roman" w:hAnsi="Times New Roman"/>
          <w:b/>
          <w:sz w:val="20"/>
        </w:rPr>
        <w:t>LIMITATION ON PUBLICATION</w:t>
      </w:r>
      <w:r w:rsidRPr="000B6EBD">
        <w:rPr>
          <w:rFonts w:ascii="Times New Roman" w:hAnsi="Times New Roman"/>
          <w:sz w:val="20"/>
        </w:rPr>
        <w:t xml:space="preserve">. </w:t>
      </w:r>
      <w:r w:rsidR="00F76211" w:rsidRPr="000B6EBD">
        <w:rPr>
          <w:rFonts w:ascii="Times New Roman" w:hAnsi="Times New Roman"/>
          <w:sz w:val="20"/>
        </w:rPr>
        <w:fldChar w:fldCharType="begin"/>
      </w:r>
      <w:r w:rsidRPr="000B6EBD">
        <w:rPr>
          <w:rFonts w:ascii="Times New Roman" w:hAnsi="Times New Roman"/>
          <w:sz w:val="20"/>
        </w:rPr>
        <w:instrText xml:space="preserve"> TC “</w:instrText>
      </w:r>
      <w:bookmarkStart w:id="584" w:name="_Toc368062036"/>
      <w:bookmarkStart w:id="585" w:name="_Toc368062149"/>
      <w:bookmarkStart w:id="586" w:name="_Toc412467347"/>
      <w:bookmarkStart w:id="587" w:name="_Toc411516810"/>
      <w:r w:rsidRPr="000B6EBD">
        <w:rPr>
          <w:rFonts w:ascii="Times New Roman" w:hAnsi="Times New Roman"/>
          <w:b/>
          <w:sz w:val="20"/>
        </w:rPr>
        <w:instrText>13.11  LIMITATION ON PUBLICATION</w:instrText>
      </w:r>
      <w:bookmarkEnd w:id="584"/>
      <w:bookmarkEnd w:id="585"/>
      <w:bookmarkEnd w:id="586"/>
      <w:bookmarkEnd w:id="587"/>
      <w:r w:rsidRPr="000B6EBD">
        <w:rPr>
          <w:rFonts w:ascii="Times New Roman" w:hAnsi="Times New Roman"/>
          <w:sz w:val="20"/>
        </w:rPr>
        <w:instrText xml:space="preserve">” \f C \l “2” </w:instrText>
      </w:r>
      <w:r w:rsidR="00F76211" w:rsidRPr="000B6EBD">
        <w:rPr>
          <w:rFonts w:ascii="Times New Roman" w:hAnsi="Times New Roman"/>
          <w:sz w:val="20"/>
        </w:rPr>
        <w:fldChar w:fldCharType="end"/>
      </w:r>
      <w:r w:rsidRPr="000B6EBD">
        <w:rPr>
          <w:rFonts w:ascii="Times New Roman" w:hAnsi="Times New Roman"/>
          <w:sz w:val="20"/>
        </w:rPr>
        <w:t xml:space="preserve">  CMR shall not publish or submit for publication any article, press release, or other writing relating to the CMR’s Services for the Judicial Council without prior review and written permission by the Judicial Council.  The Judicial Council review shall be completed within thirty (30) days of submission to the Project Manager and, if permission is denied, the Judicial Council shall provide its reasons for denial in writing.</w:t>
      </w:r>
      <w:bookmarkEnd w:id="583"/>
    </w:p>
    <w:p w:rsidR="000B6EBD" w:rsidRPr="000B6EBD" w:rsidRDefault="000B6EBD" w:rsidP="000B6EBD">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WRITTEN NOTICE. </w:t>
      </w:r>
      <w:r w:rsidR="00F76211"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88" w:name="_Toc368062037"/>
      <w:bookmarkStart w:id="589" w:name="_Toc368062150"/>
      <w:bookmarkStart w:id="590" w:name="_Toc412467348"/>
      <w:bookmarkStart w:id="591" w:name="_Toc411516811"/>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.12  WRITTEN NOTICE</w:instrText>
      </w:r>
      <w:bookmarkEnd w:id="588"/>
      <w:bookmarkEnd w:id="589"/>
      <w:bookmarkEnd w:id="590"/>
      <w:bookmarkEnd w:id="591"/>
      <w:r w:rsidR="00FC5A7B"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Written notice shall be deposited in the U.S. Mail (or approved commercial express carrier) prepaid to the address of the appropriate authorized representative of the other party, which shall be effective upon date of receipt; or, hand-delivered to the other party’s authorized representative, which shall be effective on the date of service.</w:t>
      </w:r>
    </w:p>
    <w:p w:rsidR="000B6EBD" w:rsidRPr="000B6EBD" w:rsidRDefault="000B6EBD" w:rsidP="000B6EB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CONTRACTOR’S USE OF COMPUTER SOFTWARE.</w:t>
      </w:r>
      <w:r w:rsidR="00FC5A7B" w:rsidRPr="000B6EBD">
        <w:rPr>
          <w:rFonts w:ascii="Times New Roman" w:hAnsi="Times New Roman"/>
          <w:b/>
          <w:sz w:val="20"/>
        </w:rPr>
        <w:t xml:space="preserve"> </w:t>
      </w:r>
      <w:r w:rsidR="00F76211"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92" w:name="_Toc368062038"/>
      <w:bookmarkStart w:id="593" w:name="_Toc368062151"/>
      <w:bookmarkStart w:id="594" w:name="_Toc412467349"/>
      <w:bookmarkStart w:id="595" w:name="_Toc411516812"/>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.13  CONTRACTOR’S USE OF COMPUTER SOFTWARE</w:instrText>
      </w:r>
      <w:bookmarkEnd w:id="592"/>
      <w:bookmarkEnd w:id="593"/>
      <w:bookmarkEnd w:id="594"/>
      <w:bookmarkEnd w:id="595"/>
      <w:r w:rsidR="00FC5A7B"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By execution of the Contract, the CMR certifies that it has appropriate systems and controls in place to ensure that </w:t>
      </w:r>
      <w:r w:rsidR="008F364F" w:rsidRPr="000B6EBD">
        <w:rPr>
          <w:rFonts w:ascii="Times New Roman" w:hAnsi="Times New Roman"/>
          <w:sz w:val="20"/>
        </w:rPr>
        <w:t>Judicial Council</w:t>
      </w:r>
      <w:r w:rsidRPr="000B6EBD">
        <w:rPr>
          <w:rFonts w:ascii="Times New Roman" w:hAnsi="Times New Roman"/>
          <w:sz w:val="20"/>
        </w:rPr>
        <w:t xml:space="preserve"> funds will not be used in the performance of the Contract for the acquisition, operation or maintenance of computer software in violation of copyright laws.</w:t>
      </w:r>
    </w:p>
    <w:p w:rsidR="000B6EBD" w:rsidRPr="000B6EBD" w:rsidRDefault="000B6EBD" w:rsidP="000B6EB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RELATIONSHIP OF PARTIES.</w:t>
      </w:r>
      <w:r w:rsidR="00FC5A7B" w:rsidRPr="000B6EBD">
        <w:rPr>
          <w:rFonts w:ascii="Times New Roman" w:hAnsi="Times New Roman"/>
          <w:b/>
          <w:sz w:val="20"/>
        </w:rPr>
        <w:t xml:space="preserve"> </w:t>
      </w:r>
      <w:r w:rsidR="00F76211"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96" w:name="_Toc368062039"/>
      <w:bookmarkStart w:id="597" w:name="_Toc368062152"/>
      <w:bookmarkStart w:id="598" w:name="_Toc412467350"/>
      <w:bookmarkStart w:id="599" w:name="_Toc411516813"/>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.14  RELATIONSHIP OF PARTIES</w:instrText>
      </w:r>
      <w:bookmarkEnd w:id="596"/>
      <w:bookmarkEnd w:id="597"/>
      <w:bookmarkEnd w:id="598"/>
      <w:bookmarkEnd w:id="599"/>
      <w:r w:rsidR="00FC5A7B"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Pr="000B6EBD">
        <w:rPr>
          <w:rFonts w:ascii="Times New Roman" w:hAnsi="Times New Roman"/>
          <w:sz w:val="20"/>
        </w:rPr>
        <w:t xml:space="preserve">  CMR and the agents and employees of the CMR, in the performance of this Contract, shall act in an independent capacity and not as officers or employees or agents of the State of California.</w:t>
      </w:r>
    </w:p>
    <w:p w:rsidR="000B6EBD" w:rsidRPr="000B6EBD" w:rsidRDefault="000B6EBD" w:rsidP="000B6EB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CONFLICT OF INTEREST</w:t>
      </w:r>
      <w:r w:rsidR="00F76211"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600" w:name="_Toc368062040"/>
      <w:bookmarkStart w:id="601" w:name="_Toc368062153"/>
      <w:bookmarkStart w:id="602" w:name="_Toc412467351"/>
      <w:bookmarkStart w:id="603" w:name="_Toc411516814"/>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.15  CONFLICT OF INTEREST</w:instrText>
      </w:r>
      <w:bookmarkEnd w:id="600"/>
      <w:bookmarkEnd w:id="601"/>
      <w:bookmarkEnd w:id="602"/>
      <w:bookmarkEnd w:id="603"/>
      <w:r w:rsidR="00FC5A7B"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p>
    <w:p w:rsidR="000B6EBD" w:rsidRPr="000B6EBD" w:rsidRDefault="000B6EBD" w:rsidP="000B6EB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and employees of the CMR shall not participate in proceedings that involve the use of </w:t>
      </w:r>
      <w:r w:rsidR="008F364F" w:rsidRPr="000B6EBD">
        <w:rPr>
          <w:rFonts w:ascii="Times New Roman" w:hAnsi="Times New Roman"/>
          <w:sz w:val="20"/>
        </w:rPr>
        <w:t>Judicial Council</w:t>
      </w:r>
      <w:r w:rsidRPr="000B6EBD">
        <w:rPr>
          <w:rFonts w:ascii="Times New Roman" w:hAnsi="Times New Roman"/>
          <w:sz w:val="20"/>
        </w:rPr>
        <w:t xml:space="preserve"> funds or that are sponsored by the </w:t>
      </w:r>
      <w:r w:rsidR="008F364F" w:rsidRPr="000B6EBD">
        <w:rPr>
          <w:rFonts w:ascii="Times New Roman" w:hAnsi="Times New Roman"/>
          <w:sz w:val="20"/>
        </w:rPr>
        <w:t>Judicial Council</w:t>
      </w:r>
      <w:r w:rsidRPr="000B6EBD">
        <w:rPr>
          <w:rFonts w:ascii="Times New Roman" w:hAnsi="Times New Roman"/>
          <w:sz w:val="20"/>
        </w:rPr>
        <w:t xml:space="preserve"> if the person's partner, family, or organization has a financial interest in the outcome of the proceedings.  CMR and employees of the CMR shall also avoid actions resulting in or creating the appearance of:</w:t>
      </w:r>
    </w:p>
    <w:p w:rsidR="000B6EBD" w:rsidRPr="000B6EBD" w:rsidRDefault="000B6EBD" w:rsidP="000B6EB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Use of an official position with the government for private gain;</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Preferential treatment to any particular person associated with this Contract or the Work of this Contract;</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Loss of independence or impartiality;</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 decision made outside official channels; or</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Adverse effects on the confidence of the public in the integrity of the government or this Contract.</w:t>
      </w:r>
    </w:p>
    <w:p w:rsidR="000B6EBD" w:rsidRPr="000B6EBD" w:rsidRDefault="000B6EBD" w:rsidP="000B6EBD">
      <w:pPr>
        <w:pStyle w:val="ListParagraph"/>
        <w:widowControl w:val="0"/>
        <w:spacing w:after="160" w:line="259" w:lineRule="auto"/>
        <w:ind w:left="2520"/>
        <w:contextualSpacing/>
        <w:rPr>
          <w:rFonts w:ascii="Times New Roman" w:hAnsi="Times New Roman"/>
          <w:spacing w:val="-2"/>
          <w:sz w:val="20"/>
        </w:rPr>
      </w:pPr>
    </w:p>
    <w:p w:rsidR="000B6EBD" w:rsidRPr="000B6EBD" w:rsidRDefault="000B6EBD" w:rsidP="00591160">
      <w:pPr>
        <w:pStyle w:val="ListParagraph"/>
        <w:widowControl w:val="0"/>
        <w:numPr>
          <w:ilvl w:val="2"/>
          <w:numId w:val="69"/>
        </w:numPr>
        <w:spacing w:after="160" w:line="259" w:lineRule="auto"/>
        <w:contextualSpacing/>
        <w:rPr>
          <w:rFonts w:ascii="Times New Roman" w:hAnsi="Times New Roman"/>
          <w:spacing w:val="-2"/>
          <w:sz w:val="20"/>
        </w:rPr>
      </w:pPr>
      <w:bookmarkStart w:id="604" w:name="_Toc315855341"/>
      <w:r w:rsidRPr="000B6EBD">
        <w:rPr>
          <w:rFonts w:ascii="Times New Roman" w:hAnsi="Times New Roman"/>
          <w:b/>
          <w:sz w:val="20"/>
        </w:rPr>
        <w:t>Prohibited Financial Conflict of Interest</w:t>
      </w:r>
      <w:r w:rsidRPr="000B6EBD">
        <w:rPr>
          <w:rFonts w:ascii="Times New Roman" w:hAnsi="Times New Roman"/>
          <w:sz w:val="20"/>
        </w:rPr>
        <w:t xml:space="preserve">.  CMR and its Subcontractors presently have no interest and shall not acquire any interest which would present a conflict of interest pursuant to California Government Code sections 1090 </w:t>
      </w:r>
      <w:r w:rsidRPr="000B6EBD">
        <w:rPr>
          <w:rFonts w:ascii="Times New Roman" w:hAnsi="Times New Roman"/>
          <w:i/>
          <w:sz w:val="20"/>
        </w:rPr>
        <w:t>et seq</w:t>
      </w:r>
      <w:r w:rsidRPr="000B6EBD">
        <w:rPr>
          <w:rFonts w:ascii="Times New Roman" w:hAnsi="Times New Roman"/>
          <w:sz w:val="20"/>
        </w:rPr>
        <w:t xml:space="preserve">. and 87100 </w:t>
      </w:r>
      <w:r w:rsidRPr="000B6EBD">
        <w:rPr>
          <w:rFonts w:ascii="Times New Roman" w:hAnsi="Times New Roman"/>
          <w:i/>
          <w:sz w:val="20"/>
        </w:rPr>
        <w:t>et seq</w:t>
      </w:r>
      <w:r w:rsidRPr="000B6EBD">
        <w:rPr>
          <w:rFonts w:ascii="Times New Roman" w:hAnsi="Times New Roman"/>
          <w:sz w:val="20"/>
        </w:rPr>
        <w:t xml:space="preserve">., during the performance of Services pursuant to this Contract.  CMR further certifies that, to the best of its knowledge after due inquiry, no employees or agents of the Judicial Council are now, nor in the future will they be, in any manner interested directly or indirectly in this Contract, or in any profits expected to arise from this Contract, as set forth in California Government Code sections 1090 </w:t>
      </w:r>
      <w:r w:rsidRPr="000B6EBD">
        <w:rPr>
          <w:rFonts w:ascii="Times New Roman" w:hAnsi="Times New Roman"/>
          <w:i/>
          <w:sz w:val="20"/>
        </w:rPr>
        <w:t>et seq</w:t>
      </w:r>
      <w:r w:rsidRPr="000B6EBD">
        <w:rPr>
          <w:rFonts w:ascii="Times New Roman" w:hAnsi="Times New Roman"/>
          <w:sz w:val="20"/>
        </w:rPr>
        <w:t xml:space="preserve">. and 87100 </w:t>
      </w:r>
      <w:r w:rsidRPr="000B6EBD">
        <w:rPr>
          <w:rFonts w:ascii="Times New Roman" w:hAnsi="Times New Roman"/>
          <w:i/>
          <w:sz w:val="20"/>
        </w:rPr>
        <w:t>et seq</w:t>
      </w:r>
      <w:r w:rsidRPr="000B6EBD">
        <w:rPr>
          <w:rFonts w:ascii="Times New Roman" w:hAnsi="Times New Roman"/>
          <w:sz w:val="20"/>
        </w:rPr>
        <w:t>.</w:t>
      </w:r>
      <w:bookmarkEnd w:id="604"/>
    </w:p>
    <w:p w:rsidR="000B6EBD" w:rsidRPr="000B6EBD" w:rsidRDefault="000B6EBD" w:rsidP="000B6EB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Conflict</w:t>
      </w:r>
      <w:r w:rsidR="000B6EBD" w:rsidRPr="000B6EBD">
        <w:rPr>
          <w:rFonts w:ascii="Times New Roman" w:hAnsi="Times New Roman"/>
          <w:b/>
          <w:sz w:val="20"/>
        </w:rPr>
        <w:t xml:space="preserve"> </w:t>
      </w:r>
      <w:r w:rsidRPr="000B6EBD">
        <w:rPr>
          <w:rFonts w:ascii="Times New Roman" w:hAnsi="Times New Roman"/>
          <w:b/>
          <w:sz w:val="20"/>
        </w:rPr>
        <w:t>of</w:t>
      </w:r>
      <w:r w:rsidR="000B6EBD" w:rsidRPr="000B6EBD">
        <w:rPr>
          <w:rFonts w:ascii="Times New Roman" w:hAnsi="Times New Roman"/>
          <w:b/>
          <w:sz w:val="20"/>
        </w:rPr>
        <w:t xml:space="preserve"> </w:t>
      </w:r>
      <w:r w:rsidRPr="000B6EBD">
        <w:rPr>
          <w:rFonts w:ascii="Times New Roman" w:hAnsi="Times New Roman"/>
          <w:b/>
          <w:sz w:val="20"/>
        </w:rPr>
        <w:t xml:space="preserve">Interest for Former </w:t>
      </w:r>
      <w:r w:rsidR="008F364F" w:rsidRPr="000B6EBD">
        <w:rPr>
          <w:rFonts w:ascii="Times New Roman" w:hAnsi="Times New Roman"/>
          <w:b/>
          <w:sz w:val="20"/>
        </w:rPr>
        <w:t>Judicial Council</w:t>
      </w:r>
      <w:r w:rsidRPr="000B6EBD">
        <w:rPr>
          <w:rFonts w:ascii="Times New Roman" w:hAnsi="Times New Roman"/>
          <w:b/>
          <w:sz w:val="20"/>
        </w:rPr>
        <w:t xml:space="preserve"> Employees</w:t>
      </w:r>
      <w:r w:rsidRPr="000B6EBD">
        <w:rPr>
          <w:rFonts w:ascii="Times New Roman" w:hAnsi="Times New Roman"/>
          <w:sz w:val="20"/>
        </w:rPr>
        <w:t xml:space="preserve">.   CMR certifies and shall require any Subcontractor to certify to the following: Former </w:t>
      </w:r>
      <w:r w:rsidR="008F364F" w:rsidRPr="000B6EBD">
        <w:rPr>
          <w:rFonts w:ascii="Times New Roman" w:hAnsi="Times New Roman"/>
          <w:sz w:val="20"/>
        </w:rPr>
        <w:t>Judicial Council</w:t>
      </w:r>
      <w:r w:rsidRPr="000B6EBD">
        <w:rPr>
          <w:rFonts w:ascii="Times New Roman" w:hAnsi="Times New Roman"/>
          <w:sz w:val="20"/>
        </w:rPr>
        <w:t xml:space="preserve"> employees will not be awarded a contract for two (2) years from the date of separation if that employee had any part of the decision making process relevant to the contract, or for one year from the date of separation if that employee was in a policy making position in the same general subject area as the proposed contract within the twelve (12) month period after his or her employment with </w:t>
      </w:r>
      <w:r w:rsidR="008F364F" w:rsidRPr="000B6EBD">
        <w:rPr>
          <w:rFonts w:ascii="Times New Roman" w:hAnsi="Times New Roman"/>
          <w:sz w:val="20"/>
        </w:rPr>
        <w:t>Judicial Council</w:t>
      </w:r>
      <w:r w:rsidRPr="000B6EBD">
        <w:rPr>
          <w:rFonts w:ascii="Times New Roman" w:hAnsi="Times New Roman"/>
          <w:sz w:val="20"/>
        </w:rPr>
        <w:t>.</w:t>
      </w:r>
    </w:p>
    <w:p w:rsidR="000B6EBD" w:rsidRPr="000B6EBD" w:rsidRDefault="000B6EBD" w:rsidP="000B6EB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COVENANT AGAINST GRATUITIES</w:t>
      </w:r>
      <w:r w:rsidRPr="000B6EBD">
        <w:rPr>
          <w:rFonts w:ascii="Times New Roman" w:hAnsi="Times New Roman"/>
          <w:sz w:val="20"/>
        </w:rPr>
        <w:t>.</w:t>
      </w:r>
      <w:r w:rsidRPr="000B6EBD">
        <w:rPr>
          <w:rFonts w:ascii="Times New Roman" w:hAnsi="Times New Roman"/>
          <w:b/>
          <w:sz w:val="20"/>
        </w:rPr>
        <w:t xml:space="preserve"> </w:t>
      </w:r>
      <w:r w:rsidR="00F76211"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605" w:name="_Toc368062041"/>
      <w:bookmarkStart w:id="606" w:name="_Toc368062154"/>
      <w:bookmarkStart w:id="607" w:name="_Toc412467352"/>
      <w:bookmarkStart w:id="608" w:name="_Toc411516815"/>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.16  COVENANT AGAINST GRATUITIES</w:instrText>
      </w:r>
      <w:bookmarkEnd w:id="605"/>
      <w:bookmarkEnd w:id="606"/>
      <w:bookmarkEnd w:id="607"/>
      <w:bookmarkEnd w:id="608"/>
      <w:r w:rsidR="00FC5A7B" w:rsidRPr="000B6EBD">
        <w:rPr>
          <w:rFonts w:ascii="Times New Roman" w:hAnsi="Times New Roman"/>
          <w:sz w:val="20"/>
        </w:rPr>
        <w:instrText xml:space="preserve">” \f C \l “2” </w:instrText>
      </w:r>
      <w:r w:rsidR="00F76211"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No gratuities, in the form of entertainment, gifts, or otherwise, were offered by the CMR or any agent, director, or representative of the CMR, to any officer, official, agent, or employee of the </w:t>
      </w:r>
      <w:r w:rsidR="008F364F" w:rsidRPr="000B6EBD">
        <w:rPr>
          <w:rFonts w:ascii="Times New Roman" w:hAnsi="Times New Roman"/>
          <w:sz w:val="20"/>
        </w:rPr>
        <w:t>Judicial Council</w:t>
      </w:r>
      <w:r w:rsidRPr="000B6EBD">
        <w:rPr>
          <w:rFonts w:ascii="Times New Roman" w:hAnsi="Times New Roman"/>
          <w:sz w:val="20"/>
        </w:rPr>
        <w:t xml:space="preserve"> with a view toward securing this Contract or securing favorable treatment with respect to any determinations concerning the performance of this Contract.  For breach or violation of this provision, the </w:t>
      </w:r>
      <w:r w:rsidR="008F364F" w:rsidRPr="000B6EBD">
        <w:rPr>
          <w:rFonts w:ascii="Times New Roman" w:hAnsi="Times New Roman"/>
          <w:sz w:val="20"/>
        </w:rPr>
        <w:t>Judicial Council</w:t>
      </w:r>
      <w:r w:rsidRPr="000B6EBD">
        <w:rPr>
          <w:rFonts w:ascii="Times New Roman" w:hAnsi="Times New Roman"/>
          <w:sz w:val="20"/>
        </w:rPr>
        <w:t xml:space="preserve"> will have the right to terminate this Contract, either in whole or in part, and any loss or damage sustained by the </w:t>
      </w:r>
      <w:r w:rsidR="008F364F" w:rsidRPr="000B6EBD">
        <w:rPr>
          <w:rFonts w:ascii="Times New Roman" w:hAnsi="Times New Roman"/>
          <w:sz w:val="20"/>
        </w:rPr>
        <w:t>Judicial Council</w:t>
      </w:r>
      <w:r w:rsidRPr="000B6EBD">
        <w:rPr>
          <w:rFonts w:ascii="Times New Roman" w:hAnsi="Times New Roman"/>
          <w:sz w:val="20"/>
        </w:rPr>
        <w:t xml:space="preserve"> in procuring, on the open market, any items which the CMR agreed to supply, shall be borne and paid for by the CMR.  The rights and remedies of the </w:t>
      </w:r>
      <w:r w:rsidR="008F364F" w:rsidRPr="000B6EBD">
        <w:rPr>
          <w:rFonts w:ascii="Times New Roman" w:hAnsi="Times New Roman"/>
          <w:sz w:val="20"/>
        </w:rPr>
        <w:t>Judicial Council</w:t>
      </w:r>
      <w:r w:rsidRPr="000B6EBD">
        <w:rPr>
          <w:rFonts w:ascii="Times New Roman" w:hAnsi="Times New Roman"/>
          <w:sz w:val="20"/>
        </w:rPr>
        <w:t xml:space="preserve"> provided in this provision shall not be exclusive and are in addition to any other rights and remedies provided by law or under this Contract.</w:t>
      </w:r>
    </w:p>
    <w:p w:rsidR="000B6EBD" w:rsidRPr="000B6EBD" w:rsidRDefault="000B6EBD" w:rsidP="000B6EBD">
      <w:pPr>
        <w:pStyle w:val="ListParagraph"/>
        <w:widowControl w:val="0"/>
        <w:spacing w:after="160" w:line="259" w:lineRule="auto"/>
        <w:ind w:left="1080"/>
        <w:contextualSpacing/>
        <w:rPr>
          <w:rFonts w:ascii="Times New Roman" w:hAnsi="Times New Roman"/>
          <w:spacing w:val="-2"/>
          <w:sz w:val="20"/>
        </w:rPr>
      </w:pPr>
    </w:p>
    <w:p w:rsidR="000B6EBD" w:rsidRPr="000B6EBD" w:rsidRDefault="000B6EBD" w:rsidP="00591160">
      <w:pPr>
        <w:pStyle w:val="ListParagraph"/>
        <w:widowControl w:val="0"/>
        <w:numPr>
          <w:ilvl w:val="1"/>
          <w:numId w:val="69"/>
        </w:numPr>
        <w:spacing w:after="160" w:line="259" w:lineRule="auto"/>
        <w:contextualSpacing/>
        <w:rPr>
          <w:rFonts w:ascii="Times New Roman" w:hAnsi="Times New Roman"/>
          <w:spacing w:val="-2"/>
          <w:sz w:val="20"/>
        </w:rPr>
      </w:pPr>
      <w:bookmarkStart w:id="609" w:name="_Toc315855342"/>
      <w:r w:rsidRPr="000B6EBD">
        <w:rPr>
          <w:rFonts w:ascii="Times New Roman" w:hAnsi="Times New Roman"/>
          <w:b/>
          <w:sz w:val="20"/>
        </w:rPr>
        <w:t>WAIVER</w:t>
      </w:r>
      <w:r w:rsidRPr="000B6EBD">
        <w:rPr>
          <w:rFonts w:ascii="Times New Roman" w:hAnsi="Times New Roman"/>
          <w:sz w:val="20"/>
        </w:rPr>
        <w:t xml:space="preserve">. </w:t>
      </w:r>
      <w:r w:rsidR="00F76211" w:rsidRPr="000B6EBD">
        <w:rPr>
          <w:rFonts w:ascii="Times New Roman" w:hAnsi="Times New Roman"/>
          <w:sz w:val="20"/>
        </w:rPr>
        <w:fldChar w:fldCharType="begin"/>
      </w:r>
      <w:r w:rsidRPr="000B6EBD">
        <w:rPr>
          <w:rFonts w:ascii="Times New Roman" w:hAnsi="Times New Roman"/>
          <w:sz w:val="20"/>
        </w:rPr>
        <w:instrText>TC “</w:instrText>
      </w:r>
      <w:bookmarkStart w:id="610" w:name="_Toc368062042"/>
      <w:bookmarkStart w:id="611" w:name="_Toc368062155"/>
      <w:bookmarkStart w:id="612" w:name="_Toc412467353"/>
      <w:bookmarkStart w:id="613" w:name="_Toc411516816"/>
      <w:r w:rsidRPr="000B6EBD">
        <w:rPr>
          <w:rFonts w:ascii="Times New Roman" w:hAnsi="Times New Roman"/>
          <w:b/>
          <w:sz w:val="20"/>
        </w:rPr>
        <w:instrText>13.17  WAIVER</w:instrText>
      </w:r>
      <w:bookmarkEnd w:id="610"/>
      <w:bookmarkEnd w:id="611"/>
      <w:bookmarkEnd w:id="612"/>
      <w:bookmarkEnd w:id="613"/>
      <w:r w:rsidRPr="000B6EBD">
        <w:rPr>
          <w:rFonts w:ascii="Times New Roman" w:hAnsi="Times New Roman"/>
          <w:sz w:val="20"/>
        </w:rPr>
        <w:instrText xml:space="preserve">” \f C \l “2” </w:instrText>
      </w:r>
      <w:r w:rsidR="00F76211" w:rsidRPr="000B6EBD">
        <w:rPr>
          <w:rFonts w:ascii="Times New Roman" w:hAnsi="Times New Roman"/>
          <w:sz w:val="20"/>
        </w:rPr>
        <w:fldChar w:fldCharType="end"/>
      </w:r>
      <w:r w:rsidRPr="000B6EBD">
        <w:rPr>
          <w:rFonts w:ascii="Times New Roman" w:hAnsi="Times New Roman"/>
          <w:sz w:val="20"/>
        </w:rPr>
        <w:t xml:space="preserve">  The failure of Judicial Council in any one or more instances to insist upon strict performance of any of the terms of this Contract or to exercise any option herein conferred shall not be construed as a waiver or relinquishment to any extent of the right to assert or rely upon any such terms or option on any future occasion.  No action or failure to act by the Judicial Council or Architect shall constitute a waiver of any right or duty afforded the Judicial Council under the Contract, nor shall any action or failure to act constitute an approval of or acquiescence in any breach hereunder, except as may be specifically agreed in writing.</w:t>
      </w:r>
      <w:bookmarkEnd w:id="609"/>
    </w:p>
    <w:p w:rsidR="000B6EBD" w:rsidRPr="000B6EBD" w:rsidRDefault="000B6EBD" w:rsidP="000B6EBD">
      <w:pPr>
        <w:pStyle w:val="ListParagraph"/>
        <w:rPr>
          <w:rFonts w:ascii="Times New Roman" w:hAnsi="Times New Roman"/>
          <w:spacing w:val="-2"/>
          <w:sz w:val="20"/>
        </w:rPr>
      </w:pPr>
    </w:p>
    <w:p w:rsidR="000B6EBD" w:rsidRPr="000B6EBD" w:rsidRDefault="000B6EBD" w:rsidP="00591160">
      <w:pPr>
        <w:pStyle w:val="ListParagraph"/>
        <w:widowControl w:val="0"/>
        <w:numPr>
          <w:ilvl w:val="1"/>
          <w:numId w:val="69"/>
        </w:numPr>
        <w:spacing w:after="160" w:line="259" w:lineRule="auto"/>
        <w:contextualSpacing/>
        <w:rPr>
          <w:rFonts w:ascii="Times New Roman" w:hAnsi="Times New Roman"/>
          <w:spacing w:val="-2"/>
          <w:sz w:val="20"/>
        </w:rPr>
      </w:pPr>
      <w:bookmarkStart w:id="614" w:name="_Toc315855343"/>
      <w:r w:rsidRPr="000B6EBD">
        <w:rPr>
          <w:rFonts w:ascii="Times New Roman" w:hAnsi="Times New Roman"/>
          <w:b/>
          <w:sz w:val="20"/>
        </w:rPr>
        <w:t>PUBLIC CONTRACT CODE REFERENCES</w:t>
      </w:r>
      <w:r w:rsidRPr="000B6EBD">
        <w:rPr>
          <w:rFonts w:ascii="Times New Roman" w:hAnsi="Times New Roman"/>
          <w:sz w:val="20"/>
        </w:rPr>
        <w:t xml:space="preserve">. </w:t>
      </w:r>
      <w:r w:rsidR="00F76211" w:rsidRPr="000B6EBD">
        <w:rPr>
          <w:rFonts w:ascii="Times New Roman" w:hAnsi="Times New Roman"/>
          <w:sz w:val="20"/>
        </w:rPr>
        <w:fldChar w:fldCharType="begin"/>
      </w:r>
      <w:r w:rsidRPr="000B6EBD">
        <w:rPr>
          <w:rFonts w:ascii="Times New Roman" w:hAnsi="Times New Roman"/>
          <w:sz w:val="20"/>
        </w:rPr>
        <w:instrText xml:space="preserve"> TC “</w:instrText>
      </w:r>
      <w:bookmarkStart w:id="615" w:name="_Toc411516817"/>
      <w:bookmarkStart w:id="616" w:name="_Toc368062043"/>
      <w:bookmarkStart w:id="617" w:name="_Toc368062156"/>
      <w:bookmarkStart w:id="618" w:name="_Toc412467354"/>
      <w:r w:rsidRPr="000B6EBD">
        <w:rPr>
          <w:rFonts w:ascii="Times New Roman" w:hAnsi="Times New Roman"/>
          <w:b/>
          <w:sz w:val="20"/>
        </w:rPr>
        <w:instrText xml:space="preserve">13.18  PUBLIC CONTRACT CODE </w:instrText>
      </w:r>
      <w:bookmarkEnd w:id="615"/>
      <w:r w:rsidRPr="000B6EBD">
        <w:rPr>
          <w:rFonts w:ascii="Times New Roman" w:hAnsi="Times New Roman"/>
          <w:b/>
          <w:sz w:val="20"/>
        </w:rPr>
        <w:instrText>REFERENCE</w:instrText>
      </w:r>
      <w:bookmarkEnd w:id="616"/>
      <w:bookmarkEnd w:id="617"/>
      <w:r w:rsidR="00797773">
        <w:rPr>
          <w:rFonts w:ascii="Times New Roman" w:hAnsi="Times New Roman"/>
          <w:b/>
          <w:sz w:val="20"/>
        </w:rPr>
        <w:instrText>S</w:instrText>
      </w:r>
      <w:bookmarkEnd w:id="618"/>
      <w:r w:rsidRPr="000B6EBD">
        <w:rPr>
          <w:rFonts w:ascii="Times New Roman" w:hAnsi="Times New Roman"/>
          <w:sz w:val="20"/>
        </w:rPr>
        <w:instrText xml:space="preserve">” \f C \l “2” </w:instrText>
      </w:r>
      <w:r w:rsidR="00F76211" w:rsidRPr="000B6EBD">
        <w:rPr>
          <w:rFonts w:ascii="Times New Roman" w:hAnsi="Times New Roman"/>
          <w:sz w:val="20"/>
        </w:rPr>
        <w:fldChar w:fldCharType="end"/>
      </w:r>
      <w:r w:rsidRPr="000B6EBD">
        <w:rPr>
          <w:rFonts w:ascii="Times New Roman" w:hAnsi="Times New Roman"/>
          <w:sz w:val="20"/>
        </w:rPr>
        <w:t xml:space="preserve">  References to the Public Contract Code are provided for Contract’s convenience only and shall not imply that the Public Contract Code applies to the Judicial Council, but rather shall be used to define the CMR’s obligations under the particular contract provision in which such code section is referenced.  The Judicial Council is not subject to the Public Contract Code.</w:t>
      </w:r>
      <w:bookmarkEnd w:id="614"/>
    </w:p>
    <w:p w:rsidR="006353C4" w:rsidRPr="000B6EBD" w:rsidRDefault="006353C4" w:rsidP="006353C4">
      <w:pPr>
        <w:pStyle w:val="StylePldCentrL3Underline"/>
        <w:numPr>
          <w:ilvl w:val="0"/>
          <w:numId w:val="0"/>
        </w:numPr>
        <w:spacing w:after="0"/>
        <w:rPr>
          <w:sz w:val="20"/>
          <w:szCs w:val="20"/>
        </w:rPr>
      </w:pPr>
    </w:p>
    <w:p w:rsidR="007C6E51" w:rsidRPr="000B6EBD" w:rsidRDefault="00E46846" w:rsidP="006353C4">
      <w:pPr>
        <w:widowControl w:val="0"/>
        <w:ind w:left="360"/>
        <w:jc w:val="center"/>
        <w:rPr>
          <w:rFonts w:ascii="Times New Roman" w:hAnsi="Times New Roman"/>
          <w:sz w:val="20"/>
        </w:rPr>
      </w:pPr>
      <w:r w:rsidRPr="000B6EBD">
        <w:rPr>
          <w:rFonts w:ascii="Times New Roman" w:hAnsi="Times New Roman"/>
          <w:sz w:val="20"/>
        </w:rPr>
        <w:t>END OF DOCUMENT 00700</w:t>
      </w:r>
    </w:p>
    <w:p w:rsidR="0047697B" w:rsidRPr="0070670A" w:rsidRDefault="0047697B" w:rsidP="0055220D">
      <w:pPr>
        <w:pStyle w:val="BodyText"/>
        <w:rPr>
          <w:rFonts w:ascii="Times New Roman" w:hAnsi="Times New Roman"/>
          <w:sz w:val="20"/>
        </w:rPr>
        <w:sectPr w:rsidR="0047697B" w:rsidRPr="0070670A" w:rsidSect="003D7C17">
          <w:headerReference w:type="default" r:id="rId62"/>
          <w:pgSz w:w="12240" w:h="15840" w:code="1"/>
          <w:pgMar w:top="1440" w:right="1080" w:bottom="1440" w:left="1080" w:header="720" w:footer="720" w:gutter="0"/>
          <w:cols w:space="720"/>
          <w:titlePg/>
          <w:docGrid w:linePitch="360"/>
        </w:sectPr>
      </w:pPr>
    </w:p>
    <w:p w:rsidR="00273047" w:rsidRPr="0047697B" w:rsidRDefault="00273047" w:rsidP="00273047">
      <w:pPr>
        <w:jc w:val="center"/>
        <w:rPr>
          <w:rFonts w:ascii="Times New Roman" w:hAnsi="Times New Roman"/>
          <w:b/>
          <w:sz w:val="20"/>
        </w:rPr>
      </w:pPr>
      <w:r w:rsidRPr="0047697B">
        <w:rPr>
          <w:rFonts w:ascii="Times New Roman" w:hAnsi="Times New Roman"/>
          <w:b/>
          <w:sz w:val="20"/>
        </w:rPr>
        <w:lastRenderedPageBreak/>
        <w:t>Exhibit I</w:t>
      </w:r>
    </w:p>
    <w:p w:rsidR="00273047" w:rsidRPr="0047697B" w:rsidRDefault="00273047" w:rsidP="00273047">
      <w:pPr>
        <w:jc w:val="center"/>
        <w:rPr>
          <w:rFonts w:ascii="Times New Roman" w:hAnsi="Times New Roman"/>
          <w:b/>
          <w:sz w:val="20"/>
        </w:rPr>
      </w:pPr>
      <w:r w:rsidRPr="0047697B">
        <w:rPr>
          <w:rFonts w:ascii="Times New Roman" w:hAnsi="Times New Roman"/>
          <w:b/>
          <w:sz w:val="20"/>
        </w:rPr>
        <w:t>Division 1 Documents</w:t>
      </w:r>
    </w:p>
    <w:p w:rsidR="00273047" w:rsidRDefault="00273047"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55220D" w:rsidRPr="009F5B3F" w:rsidRDefault="00EB5632" w:rsidP="00273047">
      <w:pPr>
        <w:pStyle w:val="BodyText"/>
        <w:jc w:val="center"/>
        <w:rPr>
          <w:rFonts w:ascii="Times New Roman" w:hAnsi="Times New Roman"/>
          <w:b/>
          <w:sz w:val="22"/>
          <w:szCs w:val="22"/>
        </w:rPr>
      </w:pPr>
      <w:r>
        <w:rPr>
          <w:rFonts w:ascii="Times New Roman" w:hAnsi="Times New Roman"/>
          <w:b/>
          <w:sz w:val="22"/>
          <w:szCs w:val="22"/>
        </w:rPr>
        <w:t>Page intentionally left blank</w:t>
      </w:r>
    </w:p>
    <w:p w:rsidR="0047697B" w:rsidRDefault="0047697B" w:rsidP="0047697B">
      <w:pPr>
        <w:pStyle w:val="BodyText"/>
        <w:spacing w:before="5880"/>
        <w:jc w:val="center"/>
        <w:rPr>
          <w:rFonts w:ascii="Times New Roman" w:hAnsi="Times New Roman"/>
          <w:b/>
          <w:szCs w:val="24"/>
        </w:rPr>
      </w:pPr>
    </w:p>
    <w:p w:rsidR="00D7665D" w:rsidRPr="007B3266" w:rsidRDefault="00D7665D" w:rsidP="0047697B">
      <w:pPr>
        <w:pStyle w:val="BodyText"/>
        <w:spacing w:before="5880"/>
        <w:jc w:val="center"/>
        <w:rPr>
          <w:rFonts w:ascii="Times New Roman" w:hAnsi="Times New Roman"/>
          <w:b/>
          <w:szCs w:val="24"/>
        </w:rPr>
        <w:sectPr w:rsidR="00D7665D" w:rsidRPr="007B3266" w:rsidSect="00B844C0">
          <w:headerReference w:type="first" r:id="rId63"/>
          <w:footerReference w:type="first" r:id="rId64"/>
          <w:pgSz w:w="12240" w:h="15840" w:code="1"/>
          <w:pgMar w:top="1440" w:right="1080" w:bottom="1440" w:left="1080" w:header="720" w:footer="720" w:gutter="0"/>
          <w:cols w:space="720"/>
          <w:titlePg/>
          <w:docGrid w:linePitch="360"/>
        </w:sectPr>
      </w:pPr>
    </w:p>
    <w:p w:rsidR="005B1584" w:rsidRPr="0047697B" w:rsidRDefault="005B1584" w:rsidP="005B1584">
      <w:pPr>
        <w:jc w:val="center"/>
        <w:rPr>
          <w:rFonts w:ascii="Times New Roman" w:hAnsi="Times New Roman"/>
          <w:b/>
          <w:sz w:val="20"/>
        </w:rPr>
      </w:pPr>
      <w:r w:rsidRPr="0047697B">
        <w:rPr>
          <w:rFonts w:ascii="Times New Roman" w:hAnsi="Times New Roman"/>
          <w:b/>
          <w:sz w:val="20"/>
        </w:rPr>
        <w:lastRenderedPageBreak/>
        <w:t xml:space="preserve">Exhibit </w:t>
      </w:r>
      <w:r>
        <w:rPr>
          <w:rFonts w:ascii="Times New Roman" w:hAnsi="Times New Roman"/>
          <w:b/>
          <w:sz w:val="20"/>
        </w:rPr>
        <w:t>J</w:t>
      </w:r>
    </w:p>
    <w:p w:rsidR="005B1584" w:rsidRPr="006F61C0" w:rsidRDefault="005B1584" w:rsidP="005B1584">
      <w:pPr>
        <w:jc w:val="center"/>
      </w:pPr>
      <w:r>
        <w:rPr>
          <w:rFonts w:ascii="Times New Roman" w:hAnsi="Times New Roman"/>
          <w:b/>
          <w:sz w:val="20"/>
        </w:rPr>
        <w:t>Technical Specifications</w:t>
      </w: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Pr="007B3266" w:rsidRDefault="00D7665D" w:rsidP="00D7665D">
      <w:pPr>
        <w:pStyle w:val="BodyText"/>
        <w:jc w:val="center"/>
        <w:rPr>
          <w:rFonts w:ascii="Times New Roman" w:hAnsi="Times New Roman"/>
          <w:b/>
          <w:szCs w:val="24"/>
        </w:rPr>
      </w:pPr>
      <w:r w:rsidRPr="007B3266">
        <w:rPr>
          <w:rFonts w:ascii="Times New Roman" w:hAnsi="Times New Roman"/>
          <w:b/>
          <w:szCs w:val="24"/>
        </w:rPr>
        <w:t>Page intentionally left blank</w:t>
      </w:r>
    </w:p>
    <w:p w:rsidR="00646FBB" w:rsidRDefault="00646FBB" w:rsidP="0047697B">
      <w:pPr>
        <w:pStyle w:val="BodyText"/>
        <w:spacing w:before="5880"/>
        <w:jc w:val="center"/>
        <w:rPr>
          <w:rFonts w:ascii="Times New Roman" w:hAnsi="Times New Roman"/>
          <w:b/>
          <w:szCs w:val="24"/>
        </w:rPr>
      </w:pPr>
    </w:p>
    <w:p w:rsidR="00D7665D" w:rsidRPr="007B3266" w:rsidRDefault="00D7665D" w:rsidP="0047697B">
      <w:pPr>
        <w:pStyle w:val="BodyText"/>
        <w:spacing w:before="5880"/>
        <w:jc w:val="center"/>
        <w:rPr>
          <w:rFonts w:ascii="Times New Roman" w:hAnsi="Times New Roman"/>
          <w:b/>
          <w:szCs w:val="24"/>
        </w:rPr>
        <w:sectPr w:rsidR="00D7665D" w:rsidRPr="007B3266" w:rsidSect="00B844C0">
          <w:headerReference w:type="first" r:id="rId65"/>
          <w:footerReference w:type="first" r:id="rId66"/>
          <w:pgSz w:w="12240" w:h="15840" w:code="1"/>
          <w:pgMar w:top="1440" w:right="1080" w:bottom="1440" w:left="1080" w:header="720" w:footer="720" w:gutter="0"/>
          <w:cols w:space="720"/>
          <w:titlePg/>
          <w:docGrid w:linePitch="360"/>
        </w:sectPr>
      </w:pPr>
    </w:p>
    <w:p w:rsidR="005B1584" w:rsidRPr="0047697B" w:rsidRDefault="005B1584" w:rsidP="005B1584">
      <w:pPr>
        <w:jc w:val="center"/>
        <w:rPr>
          <w:rFonts w:ascii="Times New Roman" w:hAnsi="Times New Roman"/>
          <w:b/>
          <w:sz w:val="20"/>
        </w:rPr>
      </w:pPr>
      <w:r w:rsidRPr="0047697B">
        <w:rPr>
          <w:rFonts w:ascii="Times New Roman" w:hAnsi="Times New Roman"/>
          <w:b/>
          <w:sz w:val="20"/>
        </w:rPr>
        <w:lastRenderedPageBreak/>
        <w:t xml:space="preserve">Exhibit </w:t>
      </w:r>
      <w:r>
        <w:rPr>
          <w:rFonts w:ascii="Times New Roman" w:hAnsi="Times New Roman"/>
          <w:b/>
          <w:sz w:val="20"/>
        </w:rPr>
        <w:t>K</w:t>
      </w:r>
    </w:p>
    <w:p w:rsidR="005B1584" w:rsidRDefault="005B1584" w:rsidP="005B1584">
      <w:pPr>
        <w:jc w:val="center"/>
        <w:rPr>
          <w:rFonts w:ascii="Times New Roman" w:hAnsi="Times New Roman"/>
          <w:b/>
          <w:sz w:val="20"/>
        </w:rPr>
      </w:pPr>
      <w:r>
        <w:rPr>
          <w:rFonts w:ascii="Times New Roman" w:hAnsi="Times New Roman"/>
          <w:b/>
          <w:sz w:val="20"/>
        </w:rPr>
        <w:t>Design Documents</w:t>
      </w: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Pr="007B3266" w:rsidRDefault="00D7665D" w:rsidP="00D7665D">
      <w:pPr>
        <w:pStyle w:val="BodyText"/>
        <w:jc w:val="center"/>
        <w:rPr>
          <w:rFonts w:ascii="Times New Roman" w:hAnsi="Times New Roman"/>
          <w:b/>
          <w:szCs w:val="24"/>
        </w:rPr>
      </w:pPr>
      <w:r w:rsidRPr="007B3266">
        <w:rPr>
          <w:rFonts w:ascii="Times New Roman" w:hAnsi="Times New Roman"/>
          <w:b/>
          <w:szCs w:val="24"/>
        </w:rPr>
        <w:t>Page intentionally left blank</w:t>
      </w:r>
    </w:p>
    <w:p w:rsidR="00646FBB" w:rsidRDefault="00646FBB" w:rsidP="0047697B">
      <w:pPr>
        <w:pStyle w:val="BodyText"/>
        <w:spacing w:before="5880"/>
        <w:jc w:val="center"/>
        <w:rPr>
          <w:rFonts w:ascii="Calibri" w:hAnsi="Calibri" w:cs="Calibri"/>
          <w:b/>
        </w:rPr>
      </w:pPr>
    </w:p>
    <w:p w:rsidR="00D7665D" w:rsidRDefault="00D7665D" w:rsidP="0047697B">
      <w:pPr>
        <w:pStyle w:val="BodyText"/>
        <w:spacing w:before="5880"/>
        <w:jc w:val="center"/>
        <w:rPr>
          <w:rFonts w:ascii="Calibri" w:hAnsi="Calibri" w:cs="Calibri"/>
          <w:b/>
        </w:rPr>
        <w:sectPr w:rsidR="00D7665D" w:rsidSect="00B844C0">
          <w:headerReference w:type="first" r:id="rId67"/>
          <w:footerReference w:type="first" r:id="rId68"/>
          <w:pgSz w:w="12240" w:h="15840" w:code="1"/>
          <w:pgMar w:top="1440" w:right="1080" w:bottom="1440" w:left="1080" w:header="720" w:footer="720" w:gutter="0"/>
          <w:cols w:space="720"/>
          <w:titlePg/>
          <w:docGrid w:linePitch="360"/>
        </w:sectPr>
      </w:pPr>
    </w:p>
    <w:p w:rsidR="00273047" w:rsidRPr="00E9492E" w:rsidRDefault="00273047" w:rsidP="00273047">
      <w:pPr>
        <w:jc w:val="center"/>
        <w:rPr>
          <w:rFonts w:ascii="Times New Roman" w:hAnsi="Times New Roman"/>
          <w:b/>
          <w:sz w:val="20"/>
        </w:rPr>
      </w:pPr>
      <w:r w:rsidRPr="00E9492E">
        <w:rPr>
          <w:rFonts w:ascii="Times New Roman" w:hAnsi="Times New Roman"/>
          <w:b/>
          <w:sz w:val="20"/>
        </w:rPr>
        <w:lastRenderedPageBreak/>
        <w:t>Exhibit L</w:t>
      </w:r>
    </w:p>
    <w:p w:rsidR="00273047" w:rsidRPr="00E9492E" w:rsidRDefault="00273047" w:rsidP="00273047">
      <w:pPr>
        <w:jc w:val="center"/>
        <w:rPr>
          <w:rFonts w:ascii="Times New Roman" w:hAnsi="Times New Roman"/>
          <w:b/>
          <w:sz w:val="20"/>
        </w:rPr>
      </w:pPr>
      <w:r w:rsidRPr="00E9492E">
        <w:rPr>
          <w:rFonts w:ascii="Times New Roman" w:hAnsi="Times New Roman"/>
          <w:b/>
          <w:sz w:val="20"/>
        </w:rPr>
        <w:t>CMR AGREEMENT</w:t>
      </w:r>
    </w:p>
    <w:p w:rsidR="00646FBB" w:rsidRPr="00E9492E" w:rsidRDefault="00273047" w:rsidP="00273047">
      <w:pPr>
        <w:widowControl w:val="0"/>
        <w:tabs>
          <w:tab w:val="left" w:pos="1980"/>
          <w:tab w:val="left" w:leader="underscore" w:pos="7920"/>
        </w:tabs>
        <w:jc w:val="center"/>
        <w:rPr>
          <w:rFonts w:ascii="Times New Roman" w:hAnsi="Times New Roman"/>
          <w:b/>
          <w:sz w:val="20"/>
        </w:rPr>
      </w:pPr>
      <w:r w:rsidRPr="00E9492E">
        <w:rPr>
          <w:rFonts w:ascii="Times New Roman" w:hAnsi="Times New Roman"/>
          <w:b/>
          <w:sz w:val="20"/>
        </w:rPr>
        <w:t>DVBE PARTICIPATION FORM</w:t>
      </w:r>
    </w:p>
    <w:p w:rsidR="00273047" w:rsidRPr="00E9492E" w:rsidRDefault="00273047" w:rsidP="00273047">
      <w:pPr>
        <w:widowControl w:val="0"/>
        <w:tabs>
          <w:tab w:val="left" w:pos="1980"/>
          <w:tab w:val="left" w:leader="underscore" w:pos="7920"/>
        </w:tabs>
        <w:jc w:val="center"/>
        <w:rPr>
          <w:rFonts w:ascii="Times New Roman" w:hAnsi="Times New Roman"/>
          <w:b/>
          <w:sz w:val="20"/>
        </w:rPr>
      </w:pPr>
    </w:p>
    <w:p w:rsidR="00273047" w:rsidRPr="00E9492E" w:rsidRDefault="00273047" w:rsidP="00273047">
      <w:pPr>
        <w:widowControl w:val="0"/>
        <w:tabs>
          <w:tab w:val="left" w:pos="1980"/>
          <w:tab w:val="left" w:leader="underscore" w:pos="7920"/>
        </w:tabs>
        <w:jc w:val="center"/>
        <w:rPr>
          <w:rFonts w:ascii="Times New Roman" w:hAnsi="Times New Roman"/>
          <w:b/>
          <w:sz w:val="20"/>
        </w:rPr>
      </w:pPr>
    </w:p>
    <w:p w:rsidR="00273047" w:rsidRPr="00E9492E" w:rsidRDefault="00273047" w:rsidP="00273047">
      <w:pPr>
        <w:widowControl w:val="0"/>
        <w:tabs>
          <w:tab w:val="left" w:pos="1980"/>
          <w:tab w:val="left" w:leader="underscore" w:pos="7920"/>
        </w:tabs>
        <w:jc w:val="center"/>
        <w:rPr>
          <w:rFonts w:ascii="Times New Roman" w:hAnsi="Times New Roman"/>
          <w:noProof/>
          <w:sz w:val="20"/>
        </w:rPr>
      </w:pPr>
    </w:p>
    <w:p w:rsidR="00646FBB" w:rsidRPr="00E9492E" w:rsidRDefault="00D37E90" w:rsidP="00646FBB">
      <w:pPr>
        <w:widowControl w:val="0"/>
        <w:tabs>
          <w:tab w:val="left" w:pos="1980"/>
          <w:tab w:val="left" w:leader="underscore" w:pos="7920"/>
        </w:tabs>
        <w:rPr>
          <w:rFonts w:ascii="Times New Roman" w:hAnsi="Times New Roman"/>
          <w:sz w:val="20"/>
        </w:rPr>
      </w:pPr>
      <w:r w:rsidRPr="00E9492E">
        <w:rPr>
          <w:rFonts w:ascii="Times New Roman" w:hAnsi="Times New Roman"/>
          <w:noProof/>
          <w:sz w:val="20"/>
        </w:rPr>
        <w:t>Firm Name:</w:t>
      </w:r>
      <w:r w:rsidRPr="00E9492E">
        <w:rPr>
          <w:rFonts w:ascii="Times New Roman" w:hAnsi="Times New Roman"/>
          <w:noProof/>
          <w:sz w:val="20"/>
        </w:rPr>
        <w:tab/>
      </w:r>
      <w:r w:rsidRPr="00E9492E">
        <w:rPr>
          <w:rFonts w:ascii="Times New Roman" w:hAnsi="Times New Roman"/>
          <w:noProof/>
          <w:sz w:val="20"/>
        </w:rPr>
        <w:tab/>
      </w:r>
    </w:p>
    <w:p w:rsidR="00646FBB" w:rsidRPr="00E9492E" w:rsidRDefault="00D37E90" w:rsidP="00646FBB">
      <w:pPr>
        <w:widowControl w:val="0"/>
        <w:tabs>
          <w:tab w:val="left" w:pos="1980"/>
          <w:tab w:val="left" w:leader="underscore" w:pos="7920"/>
        </w:tabs>
        <w:rPr>
          <w:rFonts w:ascii="Times New Roman" w:hAnsi="Times New Roman"/>
          <w:sz w:val="20"/>
        </w:rPr>
      </w:pPr>
      <w:r w:rsidRPr="00E9492E">
        <w:rPr>
          <w:rFonts w:ascii="Times New Roman" w:hAnsi="Times New Roman"/>
          <w:sz w:val="20"/>
        </w:rPr>
        <w:t>RFQ/P Project Title:</w:t>
      </w:r>
      <w:r w:rsidRPr="00E9492E">
        <w:rPr>
          <w:rFonts w:ascii="Times New Roman" w:hAnsi="Times New Roman"/>
          <w:sz w:val="20"/>
        </w:rPr>
        <w:tab/>
      </w:r>
    </w:p>
    <w:p w:rsidR="00646FBB" w:rsidRPr="00E9492E" w:rsidRDefault="00D37E90" w:rsidP="004B4132">
      <w:pPr>
        <w:widowControl w:val="0"/>
        <w:tabs>
          <w:tab w:val="left" w:pos="1980"/>
          <w:tab w:val="left" w:leader="underscore" w:pos="7920"/>
        </w:tabs>
        <w:rPr>
          <w:rFonts w:ascii="Times New Roman" w:hAnsi="Times New Roman"/>
          <w:sz w:val="20"/>
        </w:rPr>
      </w:pPr>
      <w:r w:rsidRPr="00E9492E">
        <w:rPr>
          <w:rFonts w:ascii="Times New Roman" w:hAnsi="Times New Roman"/>
          <w:sz w:val="20"/>
        </w:rPr>
        <w:t>RFQ/P Number:</w:t>
      </w:r>
      <w:r w:rsidRPr="00E9492E">
        <w:rPr>
          <w:rFonts w:ascii="Times New Roman" w:hAnsi="Times New Roman"/>
          <w:sz w:val="20"/>
        </w:rPr>
        <w:tab/>
      </w:r>
      <w:r w:rsidRPr="00E9492E">
        <w:rPr>
          <w:rFonts w:ascii="Times New Roman" w:hAnsi="Times New Roman"/>
          <w:sz w:val="20"/>
        </w:rPr>
        <w:tab/>
      </w:r>
      <w:r w:rsidR="004B4132" w:rsidRPr="00E9492E">
        <w:rPr>
          <w:rFonts w:ascii="Times New Roman" w:hAnsi="Times New Roman"/>
          <w:sz w:val="20"/>
        </w:rPr>
        <w:tab/>
      </w:r>
    </w:p>
    <w:p w:rsidR="00646FBB" w:rsidRPr="00E9492E" w:rsidRDefault="00646FBB" w:rsidP="00646FBB">
      <w:pPr>
        <w:widowControl w:val="0"/>
        <w:rPr>
          <w:rFonts w:ascii="Times New Roman" w:hAnsi="Times New Roman"/>
          <w:sz w:val="20"/>
        </w:rPr>
      </w:pPr>
    </w:p>
    <w:p w:rsidR="00646FBB" w:rsidRPr="00E9492E" w:rsidRDefault="00646FBB" w:rsidP="00646FBB">
      <w:pPr>
        <w:widowControl w:val="0"/>
        <w:tabs>
          <w:tab w:val="left" w:pos="0"/>
        </w:tabs>
        <w:rPr>
          <w:rFonts w:ascii="Times New Roman" w:hAnsi="Times New Roman"/>
          <w:sz w:val="20"/>
          <w:highlight w:val="yellow"/>
        </w:rPr>
      </w:pPr>
    </w:p>
    <w:p w:rsidR="00646FBB" w:rsidRPr="00E9492E" w:rsidRDefault="00E46846" w:rsidP="00993B84">
      <w:pPr>
        <w:widowControl w:val="0"/>
        <w:rPr>
          <w:rFonts w:ascii="Times New Roman" w:hAnsi="Times New Roman"/>
          <w:sz w:val="20"/>
        </w:rPr>
      </w:pPr>
      <w:r w:rsidRPr="00E9492E">
        <w:rPr>
          <w:rFonts w:ascii="Times New Roman" w:hAnsi="Times New Roman"/>
          <w:sz w:val="20"/>
        </w:rPr>
        <w:t xml:space="preserve">This Project has a DVBE participation goal of three percent (3%) (DVBE Participation Goal).  The CMR must document its DVBE compliance with the DVBE Project Goal by completing the DVBE Participation Form.  </w:t>
      </w:r>
    </w:p>
    <w:p w:rsidR="00A73F31" w:rsidRPr="00E9492E" w:rsidRDefault="00A73F31" w:rsidP="004B4132">
      <w:pPr>
        <w:widowControl w:val="0"/>
        <w:rPr>
          <w:rFonts w:ascii="Times New Roman" w:hAnsi="Times New Roman"/>
          <w:sz w:val="20"/>
          <w:highlight w:val="yellow"/>
        </w:rPr>
      </w:pPr>
    </w:p>
    <w:p w:rsidR="00646FBB" w:rsidRPr="00E9492E" w:rsidRDefault="00D37E90" w:rsidP="00646FBB">
      <w:pPr>
        <w:pStyle w:val="Heading1"/>
        <w:keepNext w:val="0"/>
        <w:rPr>
          <w:rFonts w:ascii="Times New Roman" w:hAnsi="Times New Roman"/>
          <w:b w:val="0"/>
          <w:i/>
          <w:iCs/>
          <w:sz w:val="20"/>
        </w:rPr>
      </w:pPr>
      <w:r w:rsidRPr="00E9492E">
        <w:rPr>
          <w:rFonts w:ascii="Times New Roman" w:hAnsi="Times New Roman"/>
          <w:b w:val="0"/>
          <w:i/>
          <w:iCs/>
          <w:sz w:val="20"/>
        </w:rPr>
        <w:t>Complete Parts A &amp; B</w:t>
      </w:r>
    </w:p>
    <w:p w:rsidR="00646FBB" w:rsidRPr="00E9492E" w:rsidRDefault="00646FBB" w:rsidP="00646FBB">
      <w:pPr>
        <w:pStyle w:val="CommentText"/>
        <w:widowControl w:val="0"/>
        <w:rPr>
          <w:rFonts w:ascii="Times New Roman" w:hAnsi="Times New Roman"/>
        </w:rPr>
      </w:pPr>
    </w:p>
    <w:p w:rsidR="00646FBB" w:rsidRPr="00E9492E" w:rsidRDefault="00D37E90" w:rsidP="00646FBB">
      <w:pPr>
        <w:pStyle w:val="BodyText"/>
        <w:widowControl w:val="0"/>
        <w:rPr>
          <w:rFonts w:ascii="Times New Roman" w:hAnsi="Times New Roman"/>
          <w:sz w:val="20"/>
        </w:rPr>
      </w:pPr>
      <w:r w:rsidRPr="00E9492E">
        <w:rPr>
          <w:rFonts w:ascii="Times New Roman" w:hAnsi="Times New Roman"/>
          <w:i/>
          <w:iCs/>
          <w:sz w:val="20"/>
        </w:rPr>
        <w:t>“Contractor’s Tier” is referred to several times below; use the following definitions for tier</w:t>
      </w:r>
      <w:r w:rsidRPr="00E9492E">
        <w:rPr>
          <w:rFonts w:ascii="Times New Roman" w:hAnsi="Times New Roman"/>
          <w:sz w:val="20"/>
        </w:rPr>
        <w:t>:</w:t>
      </w:r>
    </w:p>
    <w:p w:rsidR="00646FBB" w:rsidRPr="00E9492E" w:rsidRDefault="00D37E90" w:rsidP="00646FBB">
      <w:pPr>
        <w:widowControl w:val="0"/>
        <w:rPr>
          <w:rFonts w:ascii="Times New Roman" w:hAnsi="Times New Roman"/>
          <w:sz w:val="20"/>
        </w:rPr>
      </w:pPr>
      <w:r w:rsidRPr="00E9492E">
        <w:rPr>
          <w:rFonts w:ascii="Times New Roman" w:hAnsi="Times New Roman"/>
          <w:sz w:val="20"/>
        </w:rPr>
        <w:t>0 = Prime or Joint Contractor;</w:t>
      </w:r>
    </w:p>
    <w:p w:rsidR="00646FBB" w:rsidRPr="00E9492E" w:rsidRDefault="00D37E90" w:rsidP="00646FBB">
      <w:pPr>
        <w:widowControl w:val="0"/>
        <w:rPr>
          <w:rFonts w:ascii="Times New Roman" w:hAnsi="Times New Roman"/>
          <w:sz w:val="20"/>
        </w:rPr>
      </w:pPr>
      <w:r w:rsidRPr="00E9492E">
        <w:rPr>
          <w:rFonts w:ascii="Times New Roman" w:hAnsi="Times New Roman"/>
          <w:sz w:val="20"/>
        </w:rPr>
        <w:t>1 = Prime subcontractor/supplier;</w:t>
      </w:r>
    </w:p>
    <w:p w:rsidR="00646FBB" w:rsidRPr="00E9492E" w:rsidRDefault="00D37E90" w:rsidP="00646FBB">
      <w:pPr>
        <w:widowControl w:val="0"/>
        <w:pBdr>
          <w:bottom w:val="single" w:sz="12" w:space="1" w:color="auto"/>
        </w:pBdr>
        <w:rPr>
          <w:rFonts w:ascii="Times New Roman" w:hAnsi="Times New Roman"/>
          <w:sz w:val="20"/>
        </w:rPr>
      </w:pPr>
      <w:r w:rsidRPr="00E9492E">
        <w:rPr>
          <w:rFonts w:ascii="Times New Roman" w:hAnsi="Times New Roman"/>
          <w:sz w:val="20"/>
        </w:rPr>
        <w:t>2 = Subcontractor/supplier of level 1 subcontractor/supplier</w:t>
      </w:r>
    </w:p>
    <w:p w:rsidR="00646FBB" w:rsidRPr="00E9492E" w:rsidRDefault="00646FBB" w:rsidP="00646FBB">
      <w:pPr>
        <w:widowControl w:val="0"/>
        <w:pBdr>
          <w:bottom w:val="single" w:sz="12" w:space="1" w:color="auto"/>
        </w:pBdr>
        <w:rPr>
          <w:rFonts w:ascii="Times New Roman" w:hAnsi="Times New Roman"/>
          <w:sz w:val="20"/>
        </w:rPr>
      </w:pPr>
    </w:p>
    <w:p w:rsidR="00646FBB" w:rsidRPr="00E9492E" w:rsidRDefault="00646FBB" w:rsidP="00646FBB">
      <w:pPr>
        <w:pStyle w:val="CommentText"/>
        <w:widowControl w:val="0"/>
        <w:rPr>
          <w:rFonts w:ascii="Times New Roman" w:hAnsi="Times New Roman"/>
        </w:rPr>
      </w:pPr>
    </w:p>
    <w:p w:rsidR="00646FBB" w:rsidRDefault="00646FBB" w:rsidP="00646FBB">
      <w:pPr>
        <w:pStyle w:val="BodyText"/>
        <w:jc w:val="center"/>
        <w:rPr>
          <w:rFonts w:ascii="Calibri" w:hAnsi="Calibri" w:cs="Calibri"/>
          <w:b/>
        </w:rPr>
        <w:sectPr w:rsidR="00646FBB" w:rsidSect="00B844C0">
          <w:footerReference w:type="default" r:id="rId69"/>
          <w:headerReference w:type="first" r:id="rId70"/>
          <w:footerReference w:type="first" r:id="rId71"/>
          <w:pgSz w:w="12240" w:h="15840" w:code="1"/>
          <w:pgMar w:top="1440" w:right="1080" w:bottom="1440" w:left="1080" w:header="720" w:footer="720" w:gutter="0"/>
          <w:cols w:space="720"/>
          <w:docGrid w:linePitch="360"/>
        </w:sectPr>
      </w:pPr>
    </w:p>
    <w:p w:rsidR="00646FBB" w:rsidRPr="00E9492E" w:rsidRDefault="00D37E90" w:rsidP="00646FBB">
      <w:pPr>
        <w:pStyle w:val="Heading2"/>
        <w:keepNext w:val="0"/>
        <w:widowControl w:val="0"/>
        <w:jc w:val="center"/>
        <w:rPr>
          <w:b w:val="0"/>
        </w:rPr>
      </w:pPr>
      <w:r w:rsidRPr="00E9492E">
        <w:lastRenderedPageBreak/>
        <w:t xml:space="preserve">DVBE PARTICIPATION FORM - PART A – COMPLIANCE WITH DVBE </w:t>
      </w:r>
    </w:p>
    <w:p w:rsidR="00646FBB" w:rsidRPr="00E9492E" w:rsidRDefault="00646FBB" w:rsidP="00646FBB">
      <w:pPr>
        <w:widowControl w:val="0"/>
        <w:rPr>
          <w:rFonts w:ascii="Times New Roman" w:hAnsi="Times New Roman"/>
          <w:sz w:val="20"/>
        </w:rPr>
      </w:pPr>
    </w:p>
    <w:p w:rsidR="00646FBB" w:rsidRPr="00E9492E" w:rsidRDefault="00646FBB" w:rsidP="00646FBB">
      <w:pPr>
        <w:widowControl w:val="0"/>
        <w:rPr>
          <w:rFonts w:ascii="Times New Roman" w:hAnsi="Times New Roman"/>
          <w:sz w:val="20"/>
        </w:rPr>
      </w:pPr>
    </w:p>
    <w:p w:rsidR="00646FBB" w:rsidRPr="00E9492E" w:rsidRDefault="00646FBB" w:rsidP="00646FBB">
      <w:pPr>
        <w:widowControl w:val="0"/>
        <w:rPr>
          <w:rFonts w:ascii="Times New Roman" w:hAnsi="Times New Roman"/>
          <w:sz w:val="20"/>
        </w:rPr>
      </w:pPr>
      <w:r w:rsidRPr="00E9492E">
        <w:rPr>
          <w:rFonts w:ascii="Times New Roman" w:hAnsi="Times New Roman"/>
          <w:sz w:val="20"/>
        </w:rPr>
        <w:t>FIRM</w:t>
      </w:r>
    </w:p>
    <w:p w:rsidR="00646FBB" w:rsidRPr="00E9492E" w:rsidRDefault="00646FBB" w:rsidP="00646FBB">
      <w:pPr>
        <w:widowControl w:val="0"/>
        <w:rPr>
          <w:rFonts w:ascii="Times New Roman" w:hAnsi="Times New Roman"/>
          <w:sz w:val="20"/>
        </w:rPr>
      </w:pPr>
    </w:p>
    <w:p w:rsidR="00646FBB" w:rsidRPr="00E9492E" w:rsidRDefault="00D37E90" w:rsidP="00646FBB">
      <w:pPr>
        <w:pStyle w:val="NormalIndent"/>
        <w:ind w:hanging="720"/>
      </w:pPr>
      <w:r w:rsidRPr="00E9492E">
        <w:t>Company Name: _________________________________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Nature of Work: _____________________________</w:t>
      </w:r>
      <w:r w:rsidRPr="00E9492E">
        <w:rPr>
          <w:rFonts w:ascii="Times New Roman" w:hAnsi="Times New Roman"/>
          <w:sz w:val="20"/>
        </w:rPr>
        <w:tab/>
        <w:t xml:space="preserve"> </w:t>
      </w:r>
      <w:r w:rsidR="00E9492E">
        <w:rPr>
          <w:rFonts w:ascii="Times New Roman" w:hAnsi="Times New Roman"/>
          <w:sz w:val="20"/>
        </w:rPr>
        <w:tab/>
      </w:r>
      <w:r w:rsidR="00E9492E">
        <w:rPr>
          <w:rFonts w:ascii="Times New Roman" w:hAnsi="Times New Roman"/>
          <w:sz w:val="20"/>
        </w:rPr>
        <w:tab/>
      </w:r>
      <w:r w:rsidRPr="00E9492E">
        <w:rPr>
          <w:rFonts w:ascii="Times New Roman" w:hAnsi="Times New Roman"/>
          <w:sz w:val="20"/>
        </w:rPr>
        <w:t>Tier: _______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Claimed Value:</w:t>
      </w:r>
      <w:r w:rsidRPr="00E9492E">
        <w:rPr>
          <w:rFonts w:ascii="Times New Roman" w:hAnsi="Times New Roman"/>
          <w:sz w:val="20"/>
        </w:rPr>
        <w:tab/>
      </w:r>
      <w:r w:rsidRPr="00E9492E">
        <w:rPr>
          <w:rFonts w:ascii="Times New Roman" w:hAnsi="Times New Roman"/>
          <w:sz w:val="20"/>
        </w:rPr>
        <w:tab/>
      </w:r>
      <w:r w:rsidRPr="00E9492E">
        <w:rPr>
          <w:rFonts w:ascii="Times New Roman" w:hAnsi="Times New Roman"/>
          <w:sz w:val="20"/>
        </w:rPr>
        <w:tab/>
      </w:r>
      <w:r w:rsidRPr="00E9492E">
        <w:rPr>
          <w:rFonts w:ascii="Times New Roman" w:hAnsi="Times New Roman"/>
          <w:sz w:val="20"/>
        </w:rPr>
        <w:tab/>
      </w:r>
      <w:r w:rsidR="00E9492E">
        <w:rPr>
          <w:rFonts w:ascii="Times New Roman" w:hAnsi="Times New Roman"/>
          <w:sz w:val="20"/>
        </w:rPr>
        <w:tab/>
      </w:r>
      <w:r w:rsidRPr="00E9492E">
        <w:rPr>
          <w:rFonts w:ascii="Times New Roman" w:hAnsi="Times New Roman"/>
          <w:sz w:val="20"/>
        </w:rPr>
        <w:t>DVBE  $  ___________</w:t>
      </w:r>
    </w:p>
    <w:p w:rsidR="00646FBB" w:rsidRPr="00E9492E" w:rsidRDefault="00D37E90" w:rsidP="00646FBB">
      <w:pPr>
        <w:widowControl w:val="0"/>
        <w:rPr>
          <w:rFonts w:ascii="Times New Roman" w:hAnsi="Times New Roman"/>
          <w:i/>
          <w:sz w:val="20"/>
        </w:rPr>
      </w:pPr>
      <w:r w:rsidRPr="00E9492E">
        <w:rPr>
          <w:rFonts w:ascii="Times New Roman" w:hAnsi="Times New Roman"/>
          <w:sz w:val="20"/>
        </w:rPr>
        <w:t>Percentage of Total Contract Amount:</w:t>
      </w:r>
      <w:r w:rsidRPr="00E9492E">
        <w:rPr>
          <w:rFonts w:ascii="Times New Roman" w:hAnsi="Times New Roman"/>
          <w:sz w:val="20"/>
        </w:rPr>
        <w:tab/>
      </w:r>
      <w:r w:rsidRPr="00E9492E">
        <w:rPr>
          <w:rFonts w:ascii="Times New Roman" w:hAnsi="Times New Roman"/>
          <w:sz w:val="20"/>
        </w:rPr>
        <w:tab/>
        <w:t>DVBE  ______%</w:t>
      </w:r>
    </w:p>
    <w:p w:rsidR="00646FBB" w:rsidRPr="00E9492E" w:rsidRDefault="00D37E90" w:rsidP="00646FBB">
      <w:pPr>
        <w:pStyle w:val="Heading2"/>
        <w:keepNext w:val="0"/>
        <w:widowControl w:val="0"/>
      </w:pPr>
      <w:r w:rsidRPr="00E9492E">
        <w:t>SUBCONTRACTORS/SUB-SUBCONTRACTORS/PROPOSERS/SUPPLIERS</w:t>
      </w:r>
    </w:p>
    <w:p w:rsidR="00646FBB" w:rsidRPr="00E9492E" w:rsidRDefault="00D37E90" w:rsidP="00646FBB">
      <w:pPr>
        <w:widowControl w:val="0"/>
        <w:rPr>
          <w:rFonts w:ascii="Times New Roman" w:hAnsi="Times New Roman"/>
          <w:sz w:val="20"/>
        </w:rPr>
      </w:pPr>
      <w:r w:rsidRPr="00E9492E">
        <w:rPr>
          <w:rFonts w:ascii="Times New Roman" w:hAnsi="Times New Roman"/>
          <w:sz w:val="20"/>
        </w:rPr>
        <w:t>1.</w:t>
      </w:r>
      <w:r w:rsidRPr="00E9492E">
        <w:rPr>
          <w:rFonts w:ascii="Times New Roman" w:hAnsi="Times New Roman"/>
          <w:sz w:val="20"/>
        </w:rPr>
        <w:tab/>
        <w:t>Company Name:  ___________________________________________</w:t>
      </w:r>
    </w:p>
    <w:p w:rsidR="00646FBB" w:rsidRPr="00E9492E" w:rsidRDefault="00D37E90" w:rsidP="00646FBB">
      <w:pPr>
        <w:widowControl w:val="0"/>
        <w:ind w:left="720"/>
        <w:rPr>
          <w:rFonts w:ascii="Times New Roman" w:hAnsi="Times New Roman"/>
          <w:sz w:val="20"/>
        </w:rPr>
      </w:pPr>
      <w:r w:rsidRPr="00E9492E">
        <w:rPr>
          <w:rFonts w:ascii="Times New Roman" w:hAnsi="Times New Roman"/>
          <w:sz w:val="20"/>
        </w:rPr>
        <w:t>Nature of Work:  ______________________________</w:t>
      </w:r>
      <w:r w:rsidRPr="00E9492E">
        <w:rPr>
          <w:rFonts w:ascii="Times New Roman" w:hAnsi="Times New Roman"/>
          <w:sz w:val="20"/>
        </w:rPr>
        <w:tab/>
        <w:t>Tier: _______</w:t>
      </w:r>
    </w:p>
    <w:p w:rsidR="00646FBB" w:rsidRPr="00E9492E" w:rsidRDefault="00D37E90" w:rsidP="00646FBB">
      <w:pPr>
        <w:widowControl w:val="0"/>
        <w:ind w:left="720"/>
        <w:rPr>
          <w:rFonts w:ascii="Times New Roman" w:hAnsi="Times New Roman"/>
          <w:sz w:val="20"/>
        </w:rPr>
      </w:pPr>
      <w:r w:rsidRPr="00E9492E">
        <w:rPr>
          <w:rFonts w:ascii="Times New Roman" w:hAnsi="Times New Roman"/>
          <w:sz w:val="20"/>
        </w:rPr>
        <w:t>Claimed Value:</w:t>
      </w:r>
      <w:r w:rsidRPr="00E9492E">
        <w:rPr>
          <w:rFonts w:ascii="Times New Roman" w:hAnsi="Times New Roman"/>
          <w:sz w:val="20"/>
        </w:rPr>
        <w:tab/>
      </w:r>
      <w:r w:rsidRPr="00E9492E">
        <w:rPr>
          <w:rFonts w:ascii="Times New Roman" w:hAnsi="Times New Roman"/>
          <w:sz w:val="20"/>
        </w:rPr>
        <w:tab/>
      </w:r>
      <w:r w:rsidRPr="00E9492E">
        <w:rPr>
          <w:rFonts w:ascii="Times New Roman" w:hAnsi="Times New Roman"/>
          <w:sz w:val="20"/>
        </w:rPr>
        <w:tab/>
      </w:r>
      <w:r w:rsidR="00E9492E">
        <w:rPr>
          <w:rFonts w:ascii="Times New Roman" w:hAnsi="Times New Roman"/>
          <w:sz w:val="20"/>
        </w:rPr>
        <w:tab/>
      </w:r>
      <w:r w:rsidRPr="00E9492E">
        <w:rPr>
          <w:rFonts w:ascii="Times New Roman" w:hAnsi="Times New Roman"/>
          <w:sz w:val="20"/>
        </w:rPr>
        <w:t>DVBE  $  ___________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Percentage of Total Contract Amount:</w:t>
      </w:r>
      <w:r w:rsidRPr="00E9492E">
        <w:rPr>
          <w:rFonts w:ascii="Times New Roman" w:hAnsi="Times New Roman"/>
          <w:sz w:val="20"/>
        </w:rPr>
        <w:tab/>
      </w:r>
      <w:r w:rsidRPr="00E9492E">
        <w:rPr>
          <w:rFonts w:ascii="Times New Roman" w:hAnsi="Times New Roman"/>
          <w:sz w:val="20"/>
        </w:rPr>
        <w:tab/>
        <w:t>DVBE  __________%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2.</w:t>
      </w:r>
      <w:r w:rsidRPr="00E9492E">
        <w:rPr>
          <w:rFonts w:ascii="Times New Roman" w:hAnsi="Times New Roman"/>
          <w:sz w:val="20"/>
        </w:rPr>
        <w:tab/>
        <w:t>Company Name: _________________________________</w:t>
      </w:r>
    </w:p>
    <w:p w:rsidR="00646FBB" w:rsidRPr="00E9492E" w:rsidRDefault="00D37E90" w:rsidP="00646FBB">
      <w:pPr>
        <w:widowControl w:val="0"/>
        <w:ind w:left="720"/>
        <w:rPr>
          <w:rFonts w:ascii="Times New Roman" w:hAnsi="Times New Roman"/>
          <w:sz w:val="20"/>
        </w:rPr>
      </w:pPr>
      <w:r w:rsidRPr="00E9492E">
        <w:rPr>
          <w:rFonts w:ascii="Times New Roman" w:hAnsi="Times New Roman"/>
          <w:sz w:val="20"/>
        </w:rPr>
        <w:t xml:space="preserve">Nature of Work:  ________________________________ </w:t>
      </w:r>
      <w:r w:rsidRPr="00E9492E">
        <w:rPr>
          <w:rFonts w:ascii="Times New Roman" w:hAnsi="Times New Roman"/>
          <w:sz w:val="20"/>
        </w:rPr>
        <w:tab/>
        <w:t>Tier:  _______</w:t>
      </w:r>
    </w:p>
    <w:p w:rsidR="00646FBB" w:rsidRPr="00E9492E" w:rsidRDefault="00D37E90" w:rsidP="00646FBB">
      <w:pPr>
        <w:widowControl w:val="0"/>
        <w:ind w:left="720"/>
        <w:rPr>
          <w:rFonts w:ascii="Times New Roman" w:hAnsi="Times New Roman"/>
          <w:sz w:val="20"/>
        </w:rPr>
      </w:pPr>
      <w:r w:rsidRPr="00E9492E">
        <w:rPr>
          <w:rFonts w:ascii="Times New Roman" w:hAnsi="Times New Roman"/>
          <w:sz w:val="20"/>
        </w:rPr>
        <w:t>Claimed Value:</w:t>
      </w:r>
      <w:r w:rsidRPr="00E9492E">
        <w:rPr>
          <w:rFonts w:ascii="Times New Roman" w:hAnsi="Times New Roman"/>
          <w:sz w:val="20"/>
        </w:rPr>
        <w:tab/>
      </w:r>
      <w:r w:rsidRPr="00E9492E">
        <w:rPr>
          <w:rFonts w:ascii="Times New Roman" w:hAnsi="Times New Roman"/>
          <w:sz w:val="20"/>
        </w:rPr>
        <w:tab/>
      </w:r>
      <w:r w:rsidRPr="00E9492E">
        <w:rPr>
          <w:rFonts w:ascii="Times New Roman" w:hAnsi="Times New Roman"/>
          <w:sz w:val="20"/>
        </w:rPr>
        <w:tab/>
      </w:r>
      <w:r w:rsidR="00E9492E">
        <w:rPr>
          <w:rFonts w:ascii="Times New Roman" w:hAnsi="Times New Roman"/>
          <w:sz w:val="20"/>
        </w:rPr>
        <w:tab/>
      </w:r>
      <w:r w:rsidRPr="00E9492E">
        <w:rPr>
          <w:rFonts w:ascii="Times New Roman" w:hAnsi="Times New Roman"/>
          <w:sz w:val="20"/>
        </w:rPr>
        <w:t>DVBE  $  ___________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Percentage of Total Contract Amount</w:t>
      </w:r>
      <w:r w:rsidRPr="00E9492E">
        <w:rPr>
          <w:rFonts w:ascii="Times New Roman" w:hAnsi="Times New Roman"/>
          <w:sz w:val="20"/>
        </w:rPr>
        <w:tab/>
      </w:r>
      <w:r w:rsidRPr="00E9492E">
        <w:rPr>
          <w:rFonts w:ascii="Times New Roman" w:hAnsi="Times New Roman"/>
          <w:sz w:val="20"/>
        </w:rPr>
        <w:tab/>
        <w:t>DVBE______%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3.</w:t>
      </w:r>
      <w:r w:rsidRPr="00E9492E">
        <w:rPr>
          <w:rFonts w:ascii="Times New Roman" w:hAnsi="Times New Roman"/>
          <w:sz w:val="20"/>
        </w:rPr>
        <w:tab/>
        <w:t>Company Name: _________________________________</w:t>
      </w:r>
    </w:p>
    <w:p w:rsidR="00646FBB" w:rsidRPr="00E9492E" w:rsidRDefault="00D37E90" w:rsidP="00646FBB">
      <w:pPr>
        <w:widowControl w:val="0"/>
        <w:ind w:left="720"/>
        <w:rPr>
          <w:rFonts w:ascii="Times New Roman" w:hAnsi="Times New Roman"/>
          <w:sz w:val="20"/>
        </w:rPr>
      </w:pPr>
      <w:r w:rsidRPr="00E9492E">
        <w:rPr>
          <w:rFonts w:ascii="Times New Roman" w:hAnsi="Times New Roman"/>
          <w:sz w:val="20"/>
        </w:rPr>
        <w:t xml:space="preserve">Nature of Work:  _________________________________ </w:t>
      </w:r>
      <w:r w:rsidRPr="00E9492E">
        <w:rPr>
          <w:rFonts w:ascii="Times New Roman" w:hAnsi="Times New Roman"/>
          <w:sz w:val="20"/>
        </w:rPr>
        <w:tab/>
        <w:t>Tier:  _______</w:t>
      </w:r>
    </w:p>
    <w:p w:rsidR="00646FBB" w:rsidRPr="00E9492E" w:rsidRDefault="00D37E90" w:rsidP="00646FBB">
      <w:pPr>
        <w:widowControl w:val="0"/>
        <w:ind w:left="720"/>
        <w:rPr>
          <w:rFonts w:ascii="Times New Roman" w:hAnsi="Times New Roman"/>
          <w:sz w:val="20"/>
        </w:rPr>
      </w:pPr>
      <w:r w:rsidRPr="00E9492E">
        <w:rPr>
          <w:rFonts w:ascii="Times New Roman" w:hAnsi="Times New Roman"/>
          <w:sz w:val="20"/>
        </w:rPr>
        <w:t>Claimed Value:</w:t>
      </w:r>
      <w:r w:rsidRPr="00E9492E">
        <w:rPr>
          <w:rFonts w:ascii="Times New Roman" w:hAnsi="Times New Roman"/>
          <w:sz w:val="20"/>
        </w:rPr>
        <w:tab/>
      </w:r>
      <w:r w:rsidRPr="00E9492E">
        <w:rPr>
          <w:rFonts w:ascii="Times New Roman" w:hAnsi="Times New Roman"/>
          <w:sz w:val="20"/>
        </w:rPr>
        <w:tab/>
      </w:r>
      <w:r w:rsidRPr="00E9492E">
        <w:rPr>
          <w:rFonts w:ascii="Times New Roman" w:hAnsi="Times New Roman"/>
          <w:sz w:val="20"/>
        </w:rPr>
        <w:tab/>
      </w:r>
      <w:r w:rsidR="00E9492E">
        <w:rPr>
          <w:rFonts w:ascii="Times New Roman" w:hAnsi="Times New Roman"/>
          <w:sz w:val="20"/>
        </w:rPr>
        <w:tab/>
      </w:r>
      <w:r w:rsidRPr="00E9492E">
        <w:rPr>
          <w:rFonts w:ascii="Times New Roman" w:hAnsi="Times New Roman"/>
          <w:sz w:val="20"/>
        </w:rPr>
        <w:t>DVBE  $  ___________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Percentage of Total Contract Amount</w:t>
      </w:r>
      <w:r w:rsidRPr="00E9492E">
        <w:rPr>
          <w:rFonts w:ascii="Times New Roman" w:hAnsi="Times New Roman"/>
          <w:sz w:val="20"/>
        </w:rPr>
        <w:tab/>
      </w:r>
      <w:r w:rsidRPr="00E9492E">
        <w:rPr>
          <w:rFonts w:ascii="Times New Roman" w:hAnsi="Times New Roman"/>
          <w:sz w:val="20"/>
        </w:rPr>
        <w:tab/>
        <w:t>DVBE______%</w:t>
      </w:r>
    </w:p>
    <w:p w:rsidR="00646FBB" w:rsidRPr="00E9492E" w:rsidRDefault="00646FBB" w:rsidP="00646FBB">
      <w:pPr>
        <w:pStyle w:val="CommentText"/>
        <w:widowControl w:val="0"/>
        <w:rPr>
          <w:rFonts w:ascii="Times New Roman" w:hAnsi="Times New Roman"/>
        </w:rPr>
      </w:pPr>
    </w:p>
    <w:p w:rsidR="00646FBB" w:rsidRPr="00E9492E" w:rsidRDefault="00D37E90" w:rsidP="00646FBB">
      <w:pPr>
        <w:pStyle w:val="CommentText"/>
        <w:widowControl w:val="0"/>
        <w:ind w:left="720" w:firstLine="720"/>
        <w:rPr>
          <w:rFonts w:ascii="Times New Roman" w:hAnsi="Times New Roman"/>
        </w:rPr>
      </w:pPr>
      <w:r w:rsidRPr="00E9492E">
        <w:rPr>
          <w:rFonts w:ascii="Times New Roman" w:hAnsi="Times New Roman"/>
        </w:rPr>
        <w:t>GRAND TOTAL:</w:t>
      </w:r>
      <w:r w:rsidRPr="00E9492E">
        <w:rPr>
          <w:rFonts w:ascii="Times New Roman" w:hAnsi="Times New Roman"/>
        </w:rPr>
        <w:tab/>
      </w:r>
      <w:r w:rsidRPr="00E9492E">
        <w:rPr>
          <w:rFonts w:ascii="Times New Roman" w:hAnsi="Times New Roman"/>
        </w:rPr>
        <w:tab/>
        <w:t>DVBE____________%</w:t>
      </w:r>
    </w:p>
    <w:p w:rsidR="00646FBB" w:rsidRPr="00E9492E" w:rsidRDefault="00646FBB" w:rsidP="00646FBB">
      <w:pPr>
        <w:pStyle w:val="Style7"/>
        <w:widowControl w:val="0"/>
        <w:ind w:left="720"/>
        <w:rPr>
          <w:sz w:val="20"/>
        </w:rPr>
      </w:pPr>
    </w:p>
    <w:p w:rsidR="00646FBB" w:rsidRPr="00E9492E" w:rsidRDefault="00D37E90" w:rsidP="00646FBB">
      <w:pPr>
        <w:pStyle w:val="Style7"/>
        <w:widowControl w:val="0"/>
        <w:ind w:left="0"/>
        <w:rPr>
          <w:sz w:val="20"/>
        </w:rPr>
      </w:pPr>
      <w:r w:rsidRPr="00E9492E">
        <w:rPr>
          <w:sz w:val="20"/>
        </w:rPr>
        <w:t xml:space="preserve">I hereby certify that the Contract Price, as defined herein, is the amount of $____________.  I understand that </w:t>
      </w:r>
      <w:r w:rsidR="007227EE" w:rsidRPr="00E9492E">
        <w:rPr>
          <w:sz w:val="20"/>
        </w:rPr>
        <w:t>the Contract</w:t>
      </w:r>
      <w:r w:rsidRPr="00E9492E">
        <w:rPr>
          <w:sz w:val="20"/>
        </w:rPr>
        <w:t xml:space="preserve"> Price is the total dollar figure against which the DVBE participation requirements will be evaluated.</w:t>
      </w:r>
    </w:p>
    <w:p w:rsidR="00646FBB" w:rsidRPr="00E9492E" w:rsidRDefault="00646FBB" w:rsidP="00646FBB">
      <w:pPr>
        <w:pStyle w:val="Style7"/>
        <w:widowControl w:val="0"/>
        <w:rPr>
          <w:sz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16"/>
        <w:gridCol w:w="4020"/>
      </w:tblGrid>
      <w:tr w:rsidR="00646FBB" w:rsidRPr="00E9492E" w:rsidTr="00646FBB">
        <w:trPr>
          <w:cantSplit/>
          <w:trHeight w:hRule="exact" w:val="360"/>
        </w:trPr>
        <w:tc>
          <w:tcPr>
            <w:tcW w:w="4116" w:type="dxa"/>
          </w:tcPr>
          <w:p w:rsidR="00646FBB" w:rsidRPr="00E9492E" w:rsidRDefault="00D37E90" w:rsidP="00912706">
            <w:pPr>
              <w:widowControl w:val="0"/>
              <w:rPr>
                <w:rFonts w:ascii="Times New Roman" w:hAnsi="Times New Roman"/>
                <w:b/>
                <w:bCs/>
                <w:i/>
                <w:iCs/>
                <w:sz w:val="20"/>
              </w:rPr>
            </w:pPr>
            <w:r w:rsidRPr="00E9492E">
              <w:rPr>
                <w:rFonts w:ascii="Times New Roman" w:hAnsi="Times New Roman"/>
                <w:b/>
                <w:bCs/>
                <w:i/>
                <w:iCs/>
                <w:sz w:val="20"/>
              </w:rPr>
              <w:t>Name of Firm</w:t>
            </w:r>
          </w:p>
        </w:tc>
        <w:tc>
          <w:tcPr>
            <w:tcW w:w="4020" w:type="dxa"/>
          </w:tcPr>
          <w:p w:rsidR="00646FBB" w:rsidRPr="00E9492E" w:rsidRDefault="00646FBB" w:rsidP="00912706">
            <w:pPr>
              <w:widowControl w:val="0"/>
              <w:rPr>
                <w:rFonts w:ascii="Times New Roman" w:hAnsi="Times New Roman"/>
                <w:sz w:val="20"/>
              </w:rPr>
            </w:pPr>
          </w:p>
          <w:p w:rsidR="00646FBB" w:rsidRPr="00E9492E" w:rsidRDefault="00646FBB" w:rsidP="00912706">
            <w:pPr>
              <w:widowControl w:val="0"/>
              <w:rPr>
                <w:rFonts w:ascii="Times New Roman" w:hAnsi="Times New Roman"/>
                <w:sz w:val="20"/>
              </w:rPr>
            </w:pPr>
          </w:p>
        </w:tc>
      </w:tr>
      <w:tr w:rsidR="00646FBB" w:rsidRPr="00E9492E" w:rsidTr="00646FBB">
        <w:trPr>
          <w:cantSplit/>
          <w:trHeight w:hRule="exact" w:val="360"/>
        </w:trPr>
        <w:tc>
          <w:tcPr>
            <w:tcW w:w="4116" w:type="dxa"/>
          </w:tcPr>
          <w:p w:rsidR="00646FBB" w:rsidRPr="00E9492E" w:rsidRDefault="00D37E90" w:rsidP="00912706">
            <w:pPr>
              <w:widowControl w:val="0"/>
              <w:rPr>
                <w:rFonts w:ascii="Times New Roman" w:hAnsi="Times New Roman"/>
                <w:b/>
                <w:bCs/>
                <w:i/>
                <w:iCs/>
                <w:sz w:val="20"/>
              </w:rPr>
            </w:pPr>
            <w:r w:rsidRPr="00E9492E">
              <w:rPr>
                <w:rFonts w:ascii="Times New Roman" w:hAnsi="Times New Roman"/>
                <w:b/>
                <w:bCs/>
                <w:i/>
                <w:iCs/>
                <w:sz w:val="20"/>
              </w:rPr>
              <w:t>Signature of Person Signing for Firm</w:t>
            </w:r>
          </w:p>
        </w:tc>
        <w:tc>
          <w:tcPr>
            <w:tcW w:w="4020" w:type="dxa"/>
          </w:tcPr>
          <w:p w:rsidR="00646FBB" w:rsidRPr="00E9492E" w:rsidRDefault="00646FBB" w:rsidP="00912706">
            <w:pPr>
              <w:widowControl w:val="0"/>
              <w:rPr>
                <w:rFonts w:ascii="Times New Roman" w:hAnsi="Times New Roman"/>
                <w:sz w:val="20"/>
              </w:rPr>
            </w:pPr>
          </w:p>
        </w:tc>
      </w:tr>
      <w:tr w:rsidR="00646FBB" w:rsidRPr="00E9492E" w:rsidTr="00646FBB">
        <w:trPr>
          <w:cantSplit/>
          <w:trHeight w:hRule="exact" w:val="360"/>
        </w:trPr>
        <w:tc>
          <w:tcPr>
            <w:tcW w:w="4116" w:type="dxa"/>
          </w:tcPr>
          <w:p w:rsidR="00646FBB" w:rsidRPr="00E9492E" w:rsidRDefault="00D37E90" w:rsidP="00912706">
            <w:pPr>
              <w:widowControl w:val="0"/>
              <w:rPr>
                <w:rFonts w:ascii="Times New Roman" w:hAnsi="Times New Roman"/>
                <w:b/>
                <w:bCs/>
                <w:i/>
                <w:iCs/>
                <w:sz w:val="20"/>
              </w:rPr>
            </w:pPr>
            <w:r w:rsidRPr="00E9492E">
              <w:rPr>
                <w:rFonts w:ascii="Times New Roman" w:hAnsi="Times New Roman"/>
                <w:b/>
                <w:bCs/>
                <w:i/>
                <w:iCs/>
                <w:sz w:val="20"/>
              </w:rPr>
              <w:t>Name (printed) of Person Signing for Firm</w:t>
            </w:r>
          </w:p>
        </w:tc>
        <w:tc>
          <w:tcPr>
            <w:tcW w:w="4020" w:type="dxa"/>
          </w:tcPr>
          <w:p w:rsidR="00646FBB" w:rsidRPr="00E9492E" w:rsidRDefault="00646FBB" w:rsidP="00912706">
            <w:pPr>
              <w:widowControl w:val="0"/>
              <w:rPr>
                <w:rFonts w:ascii="Times New Roman" w:hAnsi="Times New Roman"/>
                <w:sz w:val="20"/>
              </w:rPr>
            </w:pPr>
          </w:p>
        </w:tc>
      </w:tr>
      <w:tr w:rsidR="00646FBB" w:rsidRPr="00E9492E" w:rsidTr="00646FBB">
        <w:trPr>
          <w:cantSplit/>
          <w:trHeight w:hRule="exact" w:val="360"/>
        </w:trPr>
        <w:tc>
          <w:tcPr>
            <w:tcW w:w="4116" w:type="dxa"/>
          </w:tcPr>
          <w:p w:rsidR="00646FBB" w:rsidRPr="00E9492E" w:rsidRDefault="00D37E90" w:rsidP="00912706">
            <w:pPr>
              <w:widowControl w:val="0"/>
              <w:rPr>
                <w:rFonts w:ascii="Times New Roman" w:hAnsi="Times New Roman"/>
                <w:b/>
                <w:bCs/>
                <w:i/>
                <w:iCs/>
                <w:sz w:val="20"/>
              </w:rPr>
            </w:pPr>
            <w:r w:rsidRPr="00E9492E">
              <w:rPr>
                <w:rFonts w:ascii="Times New Roman" w:hAnsi="Times New Roman"/>
                <w:b/>
                <w:bCs/>
                <w:i/>
                <w:iCs/>
                <w:sz w:val="20"/>
              </w:rPr>
              <w:t>Title of Above-Named Person</w:t>
            </w:r>
          </w:p>
        </w:tc>
        <w:tc>
          <w:tcPr>
            <w:tcW w:w="4020" w:type="dxa"/>
          </w:tcPr>
          <w:p w:rsidR="00646FBB" w:rsidRPr="00E9492E" w:rsidRDefault="00646FBB" w:rsidP="00912706">
            <w:pPr>
              <w:widowControl w:val="0"/>
              <w:rPr>
                <w:rFonts w:ascii="Times New Roman" w:hAnsi="Times New Roman"/>
                <w:sz w:val="20"/>
              </w:rPr>
            </w:pPr>
          </w:p>
          <w:p w:rsidR="00646FBB" w:rsidRPr="00E9492E" w:rsidRDefault="00646FBB" w:rsidP="00912706">
            <w:pPr>
              <w:widowControl w:val="0"/>
              <w:rPr>
                <w:rFonts w:ascii="Times New Roman" w:hAnsi="Times New Roman"/>
                <w:sz w:val="20"/>
              </w:rPr>
            </w:pPr>
          </w:p>
        </w:tc>
      </w:tr>
      <w:tr w:rsidR="00646FBB" w:rsidRPr="00E9492E" w:rsidTr="00646FBB">
        <w:trPr>
          <w:cantSplit/>
          <w:trHeight w:hRule="exact" w:val="360"/>
        </w:trPr>
        <w:tc>
          <w:tcPr>
            <w:tcW w:w="4116" w:type="dxa"/>
          </w:tcPr>
          <w:p w:rsidR="00646FBB" w:rsidRPr="00E9492E" w:rsidRDefault="00D37E90" w:rsidP="00912706">
            <w:pPr>
              <w:widowControl w:val="0"/>
              <w:rPr>
                <w:rFonts w:ascii="Times New Roman" w:hAnsi="Times New Roman"/>
                <w:b/>
                <w:bCs/>
                <w:i/>
                <w:iCs/>
                <w:sz w:val="20"/>
              </w:rPr>
            </w:pPr>
            <w:r w:rsidRPr="00E9492E">
              <w:rPr>
                <w:rFonts w:ascii="Times New Roman" w:hAnsi="Times New Roman"/>
                <w:b/>
                <w:bCs/>
                <w:i/>
                <w:iCs/>
                <w:sz w:val="20"/>
              </w:rPr>
              <w:t>Date</w:t>
            </w:r>
          </w:p>
        </w:tc>
        <w:tc>
          <w:tcPr>
            <w:tcW w:w="4020" w:type="dxa"/>
          </w:tcPr>
          <w:p w:rsidR="00646FBB" w:rsidRPr="00E9492E" w:rsidRDefault="00646FBB" w:rsidP="00912706">
            <w:pPr>
              <w:widowControl w:val="0"/>
              <w:rPr>
                <w:rFonts w:ascii="Times New Roman" w:hAnsi="Times New Roman"/>
                <w:sz w:val="20"/>
              </w:rPr>
            </w:pPr>
          </w:p>
          <w:p w:rsidR="00646FBB" w:rsidRPr="00E9492E" w:rsidRDefault="00646FBB" w:rsidP="00912706">
            <w:pPr>
              <w:widowControl w:val="0"/>
              <w:rPr>
                <w:rFonts w:ascii="Times New Roman" w:hAnsi="Times New Roman"/>
                <w:sz w:val="20"/>
              </w:rPr>
            </w:pPr>
          </w:p>
        </w:tc>
      </w:tr>
    </w:tbl>
    <w:p w:rsidR="00BD44C6" w:rsidRPr="00E9492E" w:rsidRDefault="00BD44C6" w:rsidP="00646FBB">
      <w:pPr>
        <w:pStyle w:val="BodyText"/>
        <w:jc w:val="center"/>
        <w:rPr>
          <w:rFonts w:ascii="Times New Roman" w:hAnsi="Times New Roman"/>
          <w:b/>
          <w:sz w:val="20"/>
        </w:rPr>
      </w:pPr>
    </w:p>
    <w:p w:rsidR="00BD44C6" w:rsidRPr="00E9492E" w:rsidRDefault="00BD44C6">
      <w:pPr>
        <w:spacing w:after="200" w:line="276" w:lineRule="auto"/>
        <w:rPr>
          <w:rFonts w:ascii="Calibri" w:hAnsi="Calibri" w:cs="Calibri"/>
          <w:b/>
          <w:sz w:val="20"/>
        </w:rPr>
      </w:pPr>
      <w:r>
        <w:rPr>
          <w:rFonts w:ascii="Calibri" w:hAnsi="Calibri" w:cs="Calibri"/>
          <w:b/>
        </w:rPr>
        <w:br w:type="page"/>
      </w:r>
    </w:p>
    <w:p w:rsidR="00BD44C6" w:rsidRPr="00E9492E" w:rsidRDefault="00BD44C6" w:rsidP="00BD44C6">
      <w:pPr>
        <w:rPr>
          <w:rFonts w:ascii="Times New Roman" w:hAnsi="Times New Roman"/>
          <w:b/>
          <w:bCs/>
          <w:sz w:val="20"/>
        </w:rPr>
      </w:pPr>
      <w:r w:rsidRPr="00E9492E">
        <w:rPr>
          <w:rFonts w:ascii="Times New Roman" w:hAnsi="Times New Roman"/>
          <w:b/>
          <w:bCs/>
          <w:sz w:val="20"/>
        </w:rPr>
        <w:lastRenderedPageBreak/>
        <w:t xml:space="preserve">DVBE PARTICIPATION FORM - PART B – CERTIFICATION </w:t>
      </w:r>
    </w:p>
    <w:p w:rsidR="00BD44C6" w:rsidRPr="00E9492E" w:rsidRDefault="00BD44C6" w:rsidP="00BD44C6">
      <w:pPr>
        <w:rPr>
          <w:rFonts w:ascii="Times New Roman" w:hAnsi="Times New Roman"/>
          <w:sz w:val="20"/>
        </w:rPr>
      </w:pPr>
    </w:p>
    <w:p w:rsidR="00BD44C6" w:rsidRPr="00E9492E" w:rsidRDefault="00BD44C6" w:rsidP="00BD44C6">
      <w:pPr>
        <w:rPr>
          <w:rFonts w:ascii="Times New Roman" w:hAnsi="Times New Roman"/>
          <w:sz w:val="20"/>
        </w:rPr>
      </w:pPr>
      <w:r w:rsidRPr="00E9492E">
        <w:rPr>
          <w:rFonts w:ascii="Times New Roman" w:hAnsi="Times New Roman"/>
          <w:sz w:val="20"/>
        </w:rPr>
        <w:t>I hereby certify that I have made a diligent effort to ascertain the facts with regard to the representations made herein and, to the best of my knowledge and belief, each firm set forth in this bid as a Disabled Veterans Business Enterprise complies with the relevant definition set forth in California Code of Regulations, Title 2, section 1896.61, and Military and Veterans Code, section 999.</w:t>
      </w:r>
    </w:p>
    <w:p w:rsidR="00BD44C6" w:rsidRPr="00E9492E" w:rsidRDefault="00BD44C6" w:rsidP="00BD44C6">
      <w:pPr>
        <w:rPr>
          <w:rFonts w:ascii="Times New Roman" w:hAnsi="Times New Roman"/>
          <w:sz w:val="20"/>
        </w:rPr>
      </w:pPr>
    </w:p>
    <w:p w:rsidR="00BD44C6" w:rsidRPr="00E9492E" w:rsidRDefault="00BD44C6" w:rsidP="00BD44C6">
      <w:pPr>
        <w:rPr>
          <w:rFonts w:ascii="Times New Roman" w:hAnsi="Times New Roman"/>
          <w:sz w:val="20"/>
        </w:rPr>
      </w:pPr>
      <w:r w:rsidRPr="00E9492E">
        <w:rPr>
          <w:rFonts w:ascii="Times New Roman" w:hAnsi="Times New Roman"/>
          <w:sz w:val="20"/>
        </w:rPr>
        <w:t>IT IS MANDATORY THAT THE FOLLOWING BE COMPLETED ENTIRELY; FAILURE TO DO SO WILL RESULT IN IMMEDIATE REJECTION.</w:t>
      </w:r>
    </w:p>
    <w:p w:rsidR="00BD44C6" w:rsidRPr="00E9492E" w:rsidRDefault="00BD44C6" w:rsidP="00BD44C6">
      <w:pPr>
        <w:rPr>
          <w:rFonts w:ascii="Times New Roman" w:hAnsi="Times New Roman"/>
          <w:sz w:val="20"/>
        </w:rPr>
      </w:pPr>
    </w:p>
    <w:tbl>
      <w:tblPr>
        <w:tblW w:w="0" w:type="auto"/>
        <w:tblInd w:w="198" w:type="dxa"/>
        <w:tblCellMar>
          <w:left w:w="0" w:type="dxa"/>
          <w:right w:w="0" w:type="dxa"/>
        </w:tblCellMar>
        <w:tblLook w:val="04A0"/>
      </w:tblPr>
      <w:tblGrid>
        <w:gridCol w:w="4215"/>
        <w:gridCol w:w="3921"/>
      </w:tblGrid>
      <w:tr w:rsidR="00BD44C6" w:rsidRPr="00E9492E" w:rsidTr="00BD44C6">
        <w:tc>
          <w:tcPr>
            <w:tcW w:w="42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44C6" w:rsidRPr="00E9492E" w:rsidRDefault="00BD44C6">
            <w:pPr>
              <w:rPr>
                <w:rFonts w:ascii="Times New Roman" w:eastAsia="Calibri" w:hAnsi="Times New Roman"/>
                <w:sz w:val="20"/>
              </w:rPr>
            </w:pPr>
            <w:r w:rsidRPr="00E9492E">
              <w:rPr>
                <w:rFonts w:ascii="Times New Roman" w:hAnsi="Times New Roman"/>
                <w:b/>
                <w:bCs/>
                <w:i/>
                <w:iCs/>
                <w:sz w:val="20"/>
              </w:rPr>
              <w:t>Name of Firm</w:t>
            </w:r>
            <w:r w:rsidRPr="00E9492E">
              <w:rPr>
                <w:rFonts w:ascii="Times New Roman" w:hAnsi="Times New Roman"/>
                <w:sz w:val="20"/>
              </w:rPr>
              <w:t xml:space="preserve">: </w:t>
            </w:r>
          </w:p>
        </w:tc>
        <w:tc>
          <w:tcPr>
            <w:tcW w:w="392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D44C6" w:rsidRPr="00E9492E" w:rsidRDefault="00BD44C6">
            <w:pPr>
              <w:rPr>
                <w:rFonts w:ascii="Times New Roman" w:eastAsia="Calibri" w:hAnsi="Times New Roman"/>
                <w:sz w:val="20"/>
              </w:rPr>
            </w:pPr>
          </w:p>
          <w:p w:rsidR="00BD44C6" w:rsidRPr="00E9492E" w:rsidRDefault="00BD44C6">
            <w:pPr>
              <w:rPr>
                <w:rFonts w:ascii="Times New Roman" w:eastAsia="Calibri" w:hAnsi="Times New Roman"/>
                <w:sz w:val="20"/>
              </w:rPr>
            </w:pPr>
          </w:p>
        </w:tc>
      </w:tr>
      <w:tr w:rsidR="00BD44C6" w:rsidRPr="00E9492E" w:rsidTr="00BD44C6">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4C6" w:rsidRPr="00E9492E" w:rsidRDefault="00BD44C6">
            <w:pPr>
              <w:pStyle w:val="CommentText"/>
              <w:rPr>
                <w:rFonts w:ascii="Times New Roman" w:hAnsi="Times New Roman"/>
                <w:b/>
                <w:bCs/>
                <w:i/>
                <w:iCs/>
              </w:rPr>
            </w:pPr>
            <w:r w:rsidRPr="00E9492E">
              <w:rPr>
                <w:rFonts w:ascii="Times New Roman" w:hAnsi="Times New Roman"/>
                <w:b/>
                <w:bCs/>
                <w:i/>
                <w:iCs/>
              </w:rPr>
              <w:t>Signature of Person Signing for Firm</w:t>
            </w:r>
          </w:p>
        </w:tc>
        <w:tc>
          <w:tcPr>
            <w:tcW w:w="3921" w:type="dxa"/>
            <w:tcBorders>
              <w:top w:val="nil"/>
              <w:left w:val="nil"/>
              <w:bottom w:val="single" w:sz="8" w:space="0" w:color="auto"/>
              <w:right w:val="single" w:sz="8" w:space="0" w:color="auto"/>
            </w:tcBorders>
            <w:tcMar>
              <w:top w:w="0" w:type="dxa"/>
              <w:left w:w="108" w:type="dxa"/>
              <w:bottom w:w="0" w:type="dxa"/>
              <w:right w:w="108" w:type="dxa"/>
            </w:tcMar>
          </w:tcPr>
          <w:p w:rsidR="00BD44C6" w:rsidRPr="00E9492E" w:rsidRDefault="00BD44C6">
            <w:pPr>
              <w:rPr>
                <w:rFonts w:ascii="Times New Roman" w:eastAsia="Calibri" w:hAnsi="Times New Roman"/>
                <w:sz w:val="20"/>
              </w:rPr>
            </w:pPr>
          </w:p>
        </w:tc>
      </w:tr>
      <w:tr w:rsidR="00BD44C6" w:rsidRPr="00E9492E" w:rsidTr="00BD44C6">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4C6" w:rsidRPr="00E9492E" w:rsidRDefault="00BD44C6">
            <w:pPr>
              <w:rPr>
                <w:rFonts w:ascii="Times New Roman" w:eastAsia="Calibri" w:hAnsi="Times New Roman"/>
                <w:b/>
                <w:bCs/>
                <w:i/>
                <w:iCs/>
                <w:sz w:val="20"/>
              </w:rPr>
            </w:pPr>
            <w:r w:rsidRPr="00E9492E">
              <w:rPr>
                <w:rFonts w:ascii="Times New Roman" w:hAnsi="Times New Roman"/>
                <w:b/>
                <w:bCs/>
                <w:i/>
                <w:iCs/>
                <w:sz w:val="20"/>
              </w:rPr>
              <w:t>Name (printed) of Person Signing for Firm</w:t>
            </w:r>
          </w:p>
        </w:tc>
        <w:tc>
          <w:tcPr>
            <w:tcW w:w="3921" w:type="dxa"/>
            <w:tcBorders>
              <w:top w:val="nil"/>
              <w:left w:val="nil"/>
              <w:bottom w:val="single" w:sz="8" w:space="0" w:color="auto"/>
              <w:right w:val="single" w:sz="8" w:space="0" w:color="auto"/>
            </w:tcBorders>
            <w:tcMar>
              <w:top w:w="0" w:type="dxa"/>
              <w:left w:w="108" w:type="dxa"/>
              <w:bottom w:w="0" w:type="dxa"/>
              <w:right w:w="108" w:type="dxa"/>
            </w:tcMar>
          </w:tcPr>
          <w:p w:rsidR="00BD44C6" w:rsidRPr="00E9492E" w:rsidRDefault="00BD44C6">
            <w:pPr>
              <w:rPr>
                <w:rFonts w:ascii="Times New Roman" w:eastAsia="Calibri" w:hAnsi="Times New Roman"/>
                <w:sz w:val="20"/>
              </w:rPr>
            </w:pPr>
          </w:p>
        </w:tc>
      </w:tr>
      <w:tr w:rsidR="00BD44C6" w:rsidRPr="00E9492E" w:rsidTr="00BD44C6">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4C6" w:rsidRPr="00E9492E" w:rsidRDefault="00BD44C6">
            <w:pPr>
              <w:rPr>
                <w:rFonts w:ascii="Times New Roman" w:eastAsia="Calibri" w:hAnsi="Times New Roman"/>
                <w:b/>
                <w:bCs/>
                <w:i/>
                <w:iCs/>
                <w:sz w:val="20"/>
              </w:rPr>
            </w:pPr>
            <w:r w:rsidRPr="00E9492E">
              <w:rPr>
                <w:rFonts w:ascii="Times New Roman" w:hAnsi="Times New Roman"/>
                <w:b/>
                <w:bCs/>
                <w:i/>
                <w:iCs/>
                <w:sz w:val="20"/>
              </w:rPr>
              <w:t>Title of Above-Named Person</w:t>
            </w:r>
          </w:p>
        </w:tc>
        <w:tc>
          <w:tcPr>
            <w:tcW w:w="3921" w:type="dxa"/>
            <w:tcBorders>
              <w:top w:val="nil"/>
              <w:left w:val="nil"/>
              <w:bottom w:val="single" w:sz="8" w:space="0" w:color="auto"/>
              <w:right w:val="single" w:sz="8" w:space="0" w:color="auto"/>
            </w:tcBorders>
            <w:tcMar>
              <w:top w:w="0" w:type="dxa"/>
              <w:left w:w="108" w:type="dxa"/>
              <w:bottom w:w="0" w:type="dxa"/>
              <w:right w:w="108" w:type="dxa"/>
            </w:tcMar>
          </w:tcPr>
          <w:p w:rsidR="00BD44C6" w:rsidRPr="00E9492E" w:rsidRDefault="00BD44C6">
            <w:pPr>
              <w:rPr>
                <w:rFonts w:ascii="Times New Roman" w:eastAsia="Calibri" w:hAnsi="Times New Roman"/>
                <w:sz w:val="20"/>
              </w:rPr>
            </w:pPr>
          </w:p>
          <w:p w:rsidR="00BD44C6" w:rsidRPr="00E9492E" w:rsidRDefault="00BD44C6">
            <w:pPr>
              <w:rPr>
                <w:rFonts w:ascii="Times New Roman" w:eastAsia="Calibri" w:hAnsi="Times New Roman"/>
                <w:sz w:val="20"/>
              </w:rPr>
            </w:pPr>
          </w:p>
        </w:tc>
      </w:tr>
      <w:tr w:rsidR="00BD44C6" w:rsidRPr="00E9492E" w:rsidTr="00BD44C6">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4C6" w:rsidRPr="00E9492E" w:rsidRDefault="00BD44C6">
            <w:pPr>
              <w:rPr>
                <w:rFonts w:ascii="Times New Roman" w:eastAsia="Calibri" w:hAnsi="Times New Roman"/>
                <w:b/>
                <w:bCs/>
                <w:i/>
                <w:iCs/>
                <w:sz w:val="20"/>
              </w:rPr>
            </w:pPr>
            <w:r w:rsidRPr="00E9492E">
              <w:rPr>
                <w:rFonts w:ascii="Times New Roman" w:hAnsi="Times New Roman"/>
                <w:b/>
                <w:bCs/>
                <w:i/>
                <w:iCs/>
                <w:sz w:val="20"/>
              </w:rPr>
              <w:t>Date</w:t>
            </w:r>
          </w:p>
        </w:tc>
        <w:tc>
          <w:tcPr>
            <w:tcW w:w="3921" w:type="dxa"/>
            <w:tcBorders>
              <w:top w:val="nil"/>
              <w:left w:val="nil"/>
              <w:bottom w:val="single" w:sz="8" w:space="0" w:color="auto"/>
              <w:right w:val="single" w:sz="8" w:space="0" w:color="auto"/>
            </w:tcBorders>
            <w:tcMar>
              <w:top w:w="0" w:type="dxa"/>
              <w:left w:w="108" w:type="dxa"/>
              <w:bottom w:w="0" w:type="dxa"/>
              <w:right w:w="108" w:type="dxa"/>
            </w:tcMar>
          </w:tcPr>
          <w:p w:rsidR="00BD44C6" w:rsidRPr="00E9492E" w:rsidRDefault="00BD44C6">
            <w:pPr>
              <w:rPr>
                <w:rFonts w:ascii="Times New Roman" w:eastAsia="Calibri" w:hAnsi="Times New Roman"/>
                <w:sz w:val="20"/>
              </w:rPr>
            </w:pPr>
          </w:p>
          <w:p w:rsidR="00BD44C6" w:rsidRPr="00E9492E" w:rsidRDefault="00BD44C6">
            <w:pPr>
              <w:rPr>
                <w:rFonts w:ascii="Times New Roman" w:eastAsia="Calibri" w:hAnsi="Times New Roman"/>
                <w:sz w:val="20"/>
              </w:rPr>
            </w:pPr>
          </w:p>
        </w:tc>
      </w:tr>
    </w:tbl>
    <w:p w:rsidR="00BD44C6" w:rsidRPr="00E9492E" w:rsidRDefault="00BD44C6" w:rsidP="00BD44C6">
      <w:pPr>
        <w:pStyle w:val="CommentText"/>
        <w:rPr>
          <w:rFonts w:ascii="Times New Roman" w:eastAsia="Calibri" w:hAnsi="Times New Roman"/>
        </w:rPr>
      </w:pPr>
    </w:p>
    <w:p w:rsidR="00BD44C6" w:rsidRPr="00E9492E" w:rsidRDefault="00BD44C6" w:rsidP="00BD44C6">
      <w:pPr>
        <w:pStyle w:val="CommentText"/>
        <w:rPr>
          <w:rFonts w:ascii="Times New Roman" w:hAnsi="Times New Roman"/>
        </w:rPr>
      </w:pPr>
    </w:p>
    <w:p w:rsidR="00646FBB" w:rsidRPr="00E9492E" w:rsidRDefault="00BD44C6" w:rsidP="00BD44C6">
      <w:pPr>
        <w:pStyle w:val="BodyText"/>
        <w:jc w:val="center"/>
        <w:rPr>
          <w:rFonts w:ascii="Calibri" w:hAnsi="Calibri" w:cs="Calibri"/>
          <w:b/>
          <w:sz w:val="20"/>
        </w:rPr>
        <w:sectPr w:rsidR="00646FBB" w:rsidRPr="00E9492E" w:rsidSect="00273047">
          <w:headerReference w:type="first" r:id="rId72"/>
          <w:pgSz w:w="12240" w:h="15840" w:code="1"/>
          <w:pgMar w:top="1440" w:right="1080" w:bottom="1440" w:left="1080" w:header="720" w:footer="720" w:gutter="0"/>
          <w:cols w:space="720"/>
          <w:titlePg/>
          <w:docGrid w:linePitch="360"/>
        </w:sectPr>
      </w:pPr>
      <w:r w:rsidRPr="00E9492E">
        <w:rPr>
          <w:rFonts w:ascii="Times New Roman" w:hAnsi="Times New Roman"/>
          <w:b/>
          <w:bCs/>
          <w:sz w:val="20"/>
        </w:rPr>
        <w:t>End of DVBE Participation Form</w:t>
      </w:r>
    </w:p>
    <w:p w:rsidR="00646FBB" w:rsidRDefault="00646FBB" w:rsidP="00646FBB">
      <w:pPr>
        <w:pStyle w:val="PldCentrL1"/>
        <w:numPr>
          <w:ilvl w:val="0"/>
          <w:numId w:val="0"/>
        </w:numPr>
        <w:spacing w:after="0"/>
        <w:outlineLvl w:val="9"/>
        <w:rPr>
          <w:sz w:val="20"/>
        </w:rPr>
      </w:pPr>
      <w:r w:rsidRPr="001F1017">
        <w:rPr>
          <w:sz w:val="20"/>
        </w:rPr>
        <w:lastRenderedPageBreak/>
        <w:t>Form for Submission of Questions</w:t>
      </w:r>
    </w:p>
    <w:p w:rsidR="00646FBB" w:rsidRPr="001F1017" w:rsidRDefault="00646FBB" w:rsidP="00646FBB">
      <w:pPr>
        <w:pStyle w:val="PldCentrL1"/>
        <w:numPr>
          <w:ilvl w:val="0"/>
          <w:numId w:val="0"/>
        </w:numPr>
        <w:spacing w:after="0"/>
        <w:outlineLvl w:val="9"/>
        <w:rPr>
          <w:sz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501"/>
        <w:gridCol w:w="1659"/>
        <w:gridCol w:w="3510"/>
        <w:gridCol w:w="3510"/>
      </w:tblGrid>
      <w:tr w:rsidR="00646FBB" w:rsidRPr="001F1017" w:rsidTr="00646FBB">
        <w:trPr>
          <w:cantSplit/>
          <w:tblHeader/>
        </w:trPr>
        <w:tc>
          <w:tcPr>
            <w:tcW w:w="501" w:type="dxa"/>
            <w:tcBorders>
              <w:top w:val="thinThickSmallGap" w:sz="24" w:space="0" w:color="000066"/>
              <w:bottom w:val="single" w:sz="4" w:space="0" w:color="auto"/>
              <w:right w:val="single" w:sz="4" w:space="0" w:color="FFFFFF"/>
            </w:tcBorders>
            <w:shd w:val="clear" w:color="auto" w:fill="000066"/>
          </w:tcPr>
          <w:p w:rsidR="00646FBB" w:rsidRPr="001F1017" w:rsidRDefault="00646FBB" w:rsidP="00912706">
            <w:pPr>
              <w:pStyle w:val="TableTitle"/>
              <w:jc w:val="center"/>
              <w:rPr>
                <w:rFonts w:ascii="Times New Roman" w:hAnsi="Times New Roman"/>
                <w:sz w:val="20"/>
                <w:szCs w:val="20"/>
              </w:rPr>
            </w:pPr>
          </w:p>
        </w:tc>
        <w:tc>
          <w:tcPr>
            <w:tcW w:w="8679" w:type="dxa"/>
            <w:gridSpan w:val="3"/>
            <w:tcBorders>
              <w:top w:val="thinThickSmallGap" w:sz="24" w:space="0" w:color="000066"/>
              <w:left w:val="single" w:sz="4" w:space="0" w:color="FFFFFF"/>
              <w:bottom w:val="single" w:sz="4" w:space="0" w:color="auto"/>
            </w:tcBorders>
            <w:shd w:val="clear" w:color="auto" w:fill="000066"/>
          </w:tcPr>
          <w:p w:rsidR="00646FBB" w:rsidRPr="001F1017" w:rsidRDefault="00646FBB" w:rsidP="00912706">
            <w:pPr>
              <w:pStyle w:val="TableTitle"/>
              <w:rPr>
                <w:rFonts w:ascii="Times New Roman" w:hAnsi="Times New Roman"/>
                <w:sz w:val="20"/>
                <w:szCs w:val="20"/>
              </w:rPr>
            </w:pPr>
            <w:r w:rsidRPr="001F1017">
              <w:rPr>
                <w:rFonts w:ascii="Times New Roman" w:hAnsi="Times New Roman"/>
                <w:sz w:val="20"/>
                <w:szCs w:val="20"/>
              </w:rPr>
              <w:t>Your Organization’s Name</w:t>
            </w:r>
          </w:p>
        </w:tc>
      </w:tr>
      <w:tr w:rsidR="00646FBB" w:rsidRPr="001F1017" w:rsidTr="00646FBB">
        <w:trPr>
          <w:cantSplit/>
          <w:tblHeader/>
        </w:trPr>
        <w:tc>
          <w:tcPr>
            <w:tcW w:w="501" w:type="dxa"/>
            <w:tcBorders>
              <w:top w:val="thinThickSmallGap" w:sz="24" w:space="0" w:color="000066"/>
              <w:bottom w:val="single" w:sz="4" w:space="0" w:color="auto"/>
              <w:right w:val="single" w:sz="4" w:space="0" w:color="FFFFFF"/>
            </w:tcBorders>
            <w:shd w:val="clear" w:color="auto" w:fill="000066"/>
          </w:tcPr>
          <w:p w:rsidR="00646FBB" w:rsidRPr="001F1017" w:rsidRDefault="00646FBB" w:rsidP="00912706">
            <w:pPr>
              <w:pStyle w:val="TableTitle"/>
              <w:jc w:val="center"/>
              <w:rPr>
                <w:rFonts w:ascii="Times New Roman" w:hAnsi="Times New Roman"/>
                <w:sz w:val="20"/>
                <w:szCs w:val="20"/>
              </w:rPr>
            </w:pPr>
            <w:r w:rsidRPr="001F1017">
              <w:rPr>
                <w:rFonts w:ascii="Times New Roman" w:hAnsi="Times New Roman"/>
                <w:sz w:val="20"/>
                <w:szCs w:val="20"/>
              </w:rPr>
              <w:t>#</w:t>
            </w:r>
          </w:p>
        </w:tc>
        <w:tc>
          <w:tcPr>
            <w:tcW w:w="1659" w:type="dxa"/>
            <w:tcBorders>
              <w:top w:val="thinThickSmallGap" w:sz="24" w:space="0" w:color="000066"/>
              <w:left w:val="single" w:sz="4" w:space="0" w:color="FFFFFF"/>
              <w:bottom w:val="single" w:sz="4" w:space="0" w:color="auto"/>
              <w:right w:val="single" w:sz="4" w:space="0" w:color="FFFFFF"/>
            </w:tcBorders>
            <w:shd w:val="clear" w:color="auto" w:fill="000066"/>
          </w:tcPr>
          <w:p w:rsidR="00646FBB" w:rsidRPr="001F1017" w:rsidRDefault="00646FBB" w:rsidP="00912706">
            <w:pPr>
              <w:pStyle w:val="TableTitle"/>
              <w:rPr>
                <w:rFonts w:ascii="Times New Roman" w:hAnsi="Times New Roman"/>
                <w:sz w:val="20"/>
                <w:szCs w:val="20"/>
              </w:rPr>
            </w:pPr>
            <w:r w:rsidRPr="001F1017">
              <w:rPr>
                <w:rFonts w:ascii="Times New Roman" w:hAnsi="Times New Roman"/>
                <w:sz w:val="20"/>
                <w:szCs w:val="20"/>
              </w:rPr>
              <w:t>RFQ Reference</w:t>
            </w:r>
          </w:p>
        </w:tc>
        <w:tc>
          <w:tcPr>
            <w:tcW w:w="3510" w:type="dxa"/>
            <w:tcBorders>
              <w:top w:val="thinThickSmallGap" w:sz="24" w:space="0" w:color="000066"/>
              <w:left w:val="single" w:sz="4" w:space="0" w:color="FFFFFF"/>
              <w:bottom w:val="single" w:sz="4" w:space="0" w:color="auto"/>
              <w:right w:val="single" w:sz="4" w:space="0" w:color="FFFFFF"/>
            </w:tcBorders>
            <w:shd w:val="clear" w:color="auto" w:fill="000066"/>
          </w:tcPr>
          <w:p w:rsidR="00646FBB" w:rsidRPr="001F1017" w:rsidRDefault="00646FBB" w:rsidP="00912706">
            <w:pPr>
              <w:pStyle w:val="TableTitle"/>
              <w:rPr>
                <w:rFonts w:ascii="Times New Roman" w:hAnsi="Times New Roman"/>
                <w:sz w:val="20"/>
                <w:szCs w:val="20"/>
              </w:rPr>
            </w:pPr>
            <w:r w:rsidRPr="001F1017">
              <w:rPr>
                <w:rFonts w:ascii="Times New Roman" w:hAnsi="Times New Roman"/>
                <w:sz w:val="20"/>
                <w:szCs w:val="20"/>
              </w:rPr>
              <w:t>Question</w:t>
            </w:r>
          </w:p>
        </w:tc>
        <w:tc>
          <w:tcPr>
            <w:tcW w:w="3510" w:type="dxa"/>
            <w:tcBorders>
              <w:top w:val="thinThickSmallGap" w:sz="24" w:space="0" w:color="000066"/>
              <w:left w:val="single" w:sz="4" w:space="0" w:color="FFFFFF"/>
              <w:bottom w:val="single" w:sz="4" w:space="0" w:color="auto"/>
            </w:tcBorders>
            <w:shd w:val="clear" w:color="auto" w:fill="000066"/>
          </w:tcPr>
          <w:p w:rsidR="00646FBB" w:rsidRPr="001F1017" w:rsidRDefault="00646FBB" w:rsidP="00912706">
            <w:pPr>
              <w:pStyle w:val="TableTitle"/>
              <w:rPr>
                <w:rFonts w:ascii="Times New Roman" w:hAnsi="Times New Roman"/>
                <w:sz w:val="20"/>
                <w:szCs w:val="20"/>
              </w:rPr>
            </w:pPr>
            <w:r w:rsidRPr="001F1017">
              <w:rPr>
                <w:rFonts w:ascii="Times New Roman" w:hAnsi="Times New Roman"/>
                <w:sz w:val="20"/>
                <w:szCs w:val="20"/>
              </w:rPr>
              <w:t>Answers</w:t>
            </w:r>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w:t>
            </w:r>
          </w:p>
        </w:tc>
        <w:tc>
          <w:tcPr>
            <w:tcW w:w="1659" w:type="dxa"/>
            <w:shd w:val="clear" w:color="auto" w:fill="auto"/>
            <w:vAlign w:val="bottom"/>
          </w:tcPr>
          <w:p w:rsidR="00646FBB" w:rsidRPr="00646FBB" w:rsidRDefault="00F76211" w:rsidP="00797773">
            <w:pPr>
              <w:pStyle w:val="TableBullet"/>
              <w:numPr>
                <w:ilvl w:val="0"/>
                <w:numId w:val="0"/>
              </w:numPr>
              <w:spacing w:before="0" w:after="0"/>
              <w:rPr>
                <w:rFonts w:ascii="Calibri" w:hAnsi="Calibri" w:cs="Calibri"/>
                <w:color w:val="auto"/>
                <w:sz w:val="20"/>
              </w:rPr>
            </w:pPr>
            <w:r>
              <w:rPr>
                <w:rFonts w:ascii="Calibri" w:hAnsi="Calibri" w:cs="Calibri"/>
                <w:sz w:val="20"/>
              </w:rPr>
              <w:fldChar w:fldCharType="begin">
                <w:ffData>
                  <w:name w:val="Text117"/>
                  <w:enabled/>
                  <w:calcOnExit w:val="0"/>
                  <w:textInput/>
                </w:ffData>
              </w:fldChar>
            </w:r>
            <w:bookmarkStart w:id="619" w:name="Text117"/>
            <w:r w:rsidR="00646FBB">
              <w:rPr>
                <w:rFonts w:ascii="Calibri" w:hAnsi="Calibri" w:cs="Calibri"/>
                <w:color w:val="auto"/>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Pr>
                <w:rFonts w:ascii="Calibri" w:hAnsi="Calibri" w:cs="Calibri"/>
                <w:sz w:val="20"/>
              </w:rPr>
              <w:fldChar w:fldCharType="end"/>
            </w:r>
            <w:bookmarkEnd w:id="619"/>
          </w:p>
        </w:tc>
        <w:tc>
          <w:tcPr>
            <w:tcW w:w="3510" w:type="dxa"/>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42"/>
                  <w:enabled/>
                  <w:calcOnExit w:val="0"/>
                  <w:textInput/>
                </w:ffData>
              </w:fldChar>
            </w:r>
            <w:bookmarkStart w:id="620" w:name="Text142"/>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20"/>
          </w:p>
        </w:tc>
        <w:tc>
          <w:tcPr>
            <w:tcW w:w="3510"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67"/>
                  <w:enabled/>
                  <w:calcOnExit w:val="0"/>
                  <w:textInput/>
                </w:ffData>
              </w:fldChar>
            </w:r>
            <w:bookmarkStart w:id="621" w:name="Text167"/>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21"/>
          </w:p>
        </w:tc>
      </w:tr>
      <w:tr w:rsidR="00646FBB" w:rsidRPr="001F1017" w:rsidTr="00646FBB">
        <w:trPr>
          <w:cantSplit/>
        </w:trPr>
        <w:tc>
          <w:tcPr>
            <w:tcW w:w="501" w:type="dxa"/>
            <w:tcBorders>
              <w:bottom w:val="single" w:sz="4" w:space="0" w:color="auto"/>
            </w:tcBorders>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w:t>
            </w:r>
          </w:p>
        </w:tc>
        <w:tc>
          <w:tcPr>
            <w:tcW w:w="1659" w:type="dxa"/>
            <w:tcBorders>
              <w:bottom w:val="single" w:sz="4" w:space="0" w:color="auto"/>
            </w:tcBorders>
            <w:shd w:val="clear" w:color="auto" w:fill="auto"/>
            <w:vAlign w:val="bottom"/>
          </w:tcPr>
          <w:p w:rsidR="00646FBB" w:rsidRPr="00646FBB" w:rsidRDefault="00F76211" w:rsidP="00797773">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18"/>
                  <w:enabled/>
                  <w:calcOnExit w:val="0"/>
                  <w:textInput/>
                </w:ffData>
              </w:fldChar>
            </w:r>
            <w:bookmarkStart w:id="622" w:name="Text118"/>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22"/>
          </w:p>
        </w:tc>
        <w:tc>
          <w:tcPr>
            <w:tcW w:w="3510" w:type="dxa"/>
            <w:tcBorders>
              <w:bottom w:val="single" w:sz="4" w:space="0" w:color="auto"/>
            </w:tcBorders>
            <w:vAlign w:val="bottom"/>
          </w:tcPr>
          <w:p w:rsidR="00646FBB" w:rsidRPr="00646FBB" w:rsidRDefault="00F76211" w:rsidP="00646FBB">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43"/>
                  <w:enabled/>
                  <w:calcOnExit w:val="0"/>
                  <w:textInput/>
                </w:ffData>
              </w:fldChar>
            </w:r>
            <w:bookmarkStart w:id="623" w:name="Text143"/>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23"/>
          </w:p>
        </w:tc>
        <w:tc>
          <w:tcPr>
            <w:tcW w:w="3510" w:type="dxa"/>
            <w:tcBorders>
              <w:bottom w:val="single" w:sz="4" w:space="0" w:color="auto"/>
            </w:tcBorders>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68"/>
                  <w:enabled/>
                  <w:calcOnExit w:val="0"/>
                  <w:textInput/>
                </w:ffData>
              </w:fldChar>
            </w:r>
            <w:bookmarkStart w:id="624" w:name="Text168"/>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24"/>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3</w:t>
            </w:r>
          </w:p>
        </w:tc>
        <w:tc>
          <w:tcPr>
            <w:tcW w:w="1659" w:type="dxa"/>
            <w:shd w:val="clear" w:color="auto" w:fill="auto"/>
            <w:vAlign w:val="bottom"/>
          </w:tcPr>
          <w:p w:rsidR="00646FBB" w:rsidRPr="00646FBB" w:rsidRDefault="00F76211" w:rsidP="00797773">
            <w:pPr>
              <w:pStyle w:val="TableBullet"/>
              <w:numPr>
                <w:ilvl w:val="0"/>
                <w:numId w:val="0"/>
              </w:numPr>
              <w:spacing w:before="0" w:after="0"/>
              <w:rPr>
                <w:rFonts w:ascii="Calibri" w:hAnsi="Calibri" w:cs="Calibri"/>
                <w:color w:val="auto"/>
                <w:sz w:val="20"/>
              </w:rPr>
            </w:pPr>
            <w:r>
              <w:rPr>
                <w:rFonts w:ascii="Calibri" w:hAnsi="Calibri" w:cs="Calibri"/>
                <w:sz w:val="20"/>
              </w:rPr>
              <w:fldChar w:fldCharType="begin">
                <w:ffData>
                  <w:name w:val="Text119"/>
                  <w:enabled/>
                  <w:calcOnExit w:val="0"/>
                  <w:textInput/>
                </w:ffData>
              </w:fldChar>
            </w:r>
            <w:bookmarkStart w:id="625" w:name="Text119"/>
            <w:r w:rsidR="00646FBB">
              <w:rPr>
                <w:rFonts w:ascii="Calibri" w:hAnsi="Calibri" w:cs="Calibri"/>
                <w:color w:val="auto"/>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Pr>
                <w:rFonts w:ascii="Calibri" w:hAnsi="Calibri" w:cs="Calibri"/>
                <w:sz w:val="20"/>
              </w:rPr>
              <w:fldChar w:fldCharType="end"/>
            </w:r>
            <w:bookmarkEnd w:id="625"/>
          </w:p>
        </w:tc>
        <w:tc>
          <w:tcPr>
            <w:tcW w:w="3510" w:type="dxa"/>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44"/>
                  <w:enabled/>
                  <w:calcOnExit w:val="0"/>
                  <w:textInput/>
                </w:ffData>
              </w:fldChar>
            </w:r>
            <w:bookmarkStart w:id="626" w:name="Text144"/>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26"/>
          </w:p>
        </w:tc>
        <w:tc>
          <w:tcPr>
            <w:tcW w:w="3510"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69"/>
                  <w:enabled/>
                  <w:calcOnExit w:val="0"/>
                  <w:textInput/>
                </w:ffData>
              </w:fldChar>
            </w:r>
            <w:bookmarkStart w:id="627" w:name="Text169"/>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27"/>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4</w:t>
            </w:r>
          </w:p>
        </w:tc>
        <w:tc>
          <w:tcPr>
            <w:tcW w:w="1659" w:type="dxa"/>
            <w:shd w:val="clear" w:color="auto" w:fill="auto"/>
            <w:vAlign w:val="bottom"/>
          </w:tcPr>
          <w:p w:rsidR="00646FBB" w:rsidRPr="00646FBB" w:rsidRDefault="00F76211" w:rsidP="00797773">
            <w:pPr>
              <w:pStyle w:val="TableBullet"/>
              <w:numPr>
                <w:ilvl w:val="0"/>
                <w:numId w:val="0"/>
              </w:numPr>
              <w:spacing w:before="0" w:after="0"/>
              <w:rPr>
                <w:rFonts w:ascii="Calibri" w:hAnsi="Calibri" w:cs="Calibri"/>
                <w:color w:val="auto"/>
                <w:sz w:val="20"/>
              </w:rPr>
            </w:pPr>
            <w:r>
              <w:rPr>
                <w:rFonts w:ascii="Calibri" w:hAnsi="Calibri" w:cs="Calibri"/>
                <w:sz w:val="20"/>
              </w:rPr>
              <w:fldChar w:fldCharType="begin">
                <w:ffData>
                  <w:name w:val="Text120"/>
                  <w:enabled/>
                  <w:calcOnExit w:val="0"/>
                  <w:textInput/>
                </w:ffData>
              </w:fldChar>
            </w:r>
            <w:bookmarkStart w:id="628" w:name="Text120"/>
            <w:r w:rsidR="00646FBB">
              <w:rPr>
                <w:rFonts w:ascii="Calibri" w:hAnsi="Calibri" w:cs="Calibri"/>
                <w:color w:val="auto"/>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Pr>
                <w:rFonts w:ascii="Calibri" w:hAnsi="Calibri" w:cs="Calibri"/>
                <w:sz w:val="20"/>
              </w:rPr>
              <w:fldChar w:fldCharType="end"/>
            </w:r>
            <w:bookmarkEnd w:id="628"/>
          </w:p>
        </w:tc>
        <w:tc>
          <w:tcPr>
            <w:tcW w:w="3510" w:type="dxa"/>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45"/>
                  <w:enabled/>
                  <w:calcOnExit w:val="0"/>
                  <w:textInput/>
                </w:ffData>
              </w:fldChar>
            </w:r>
            <w:bookmarkStart w:id="629" w:name="Text145"/>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29"/>
          </w:p>
        </w:tc>
        <w:tc>
          <w:tcPr>
            <w:tcW w:w="3510"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0"/>
                  <w:enabled/>
                  <w:calcOnExit w:val="0"/>
                  <w:textInput/>
                </w:ffData>
              </w:fldChar>
            </w:r>
            <w:bookmarkStart w:id="630" w:name="Text170"/>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30"/>
          </w:p>
        </w:tc>
      </w:tr>
      <w:tr w:rsidR="00646FBB" w:rsidRPr="001F1017" w:rsidTr="00646FBB">
        <w:trPr>
          <w:cantSplit/>
        </w:trPr>
        <w:tc>
          <w:tcPr>
            <w:tcW w:w="501" w:type="dxa"/>
            <w:tcBorders>
              <w:bottom w:val="single" w:sz="4" w:space="0" w:color="auto"/>
            </w:tcBorders>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5</w:t>
            </w:r>
          </w:p>
        </w:tc>
        <w:tc>
          <w:tcPr>
            <w:tcW w:w="1659" w:type="dxa"/>
            <w:tcBorders>
              <w:bottom w:val="single" w:sz="4" w:space="0" w:color="auto"/>
            </w:tcBorders>
            <w:shd w:val="clear" w:color="auto" w:fill="auto"/>
            <w:vAlign w:val="bottom"/>
          </w:tcPr>
          <w:p w:rsidR="00646FBB" w:rsidRPr="00646FBB" w:rsidRDefault="00F76211" w:rsidP="00797773">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21"/>
                  <w:enabled/>
                  <w:calcOnExit w:val="0"/>
                  <w:textInput/>
                </w:ffData>
              </w:fldChar>
            </w:r>
            <w:bookmarkStart w:id="631" w:name="Text121"/>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31"/>
          </w:p>
        </w:tc>
        <w:tc>
          <w:tcPr>
            <w:tcW w:w="3510" w:type="dxa"/>
            <w:tcBorders>
              <w:bottom w:val="single" w:sz="4" w:space="0" w:color="auto"/>
            </w:tcBorders>
            <w:vAlign w:val="bottom"/>
          </w:tcPr>
          <w:p w:rsidR="00646FBB" w:rsidRPr="00646FBB" w:rsidRDefault="00F76211" w:rsidP="00646FBB">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46"/>
                  <w:enabled/>
                  <w:calcOnExit w:val="0"/>
                  <w:textInput/>
                </w:ffData>
              </w:fldChar>
            </w:r>
            <w:bookmarkStart w:id="632" w:name="Text146"/>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32"/>
          </w:p>
        </w:tc>
        <w:tc>
          <w:tcPr>
            <w:tcW w:w="3510" w:type="dxa"/>
            <w:tcBorders>
              <w:bottom w:val="single" w:sz="4" w:space="0" w:color="auto"/>
            </w:tcBorders>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1"/>
                  <w:enabled/>
                  <w:calcOnExit w:val="0"/>
                  <w:textInput/>
                </w:ffData>
              </w:fldChar>
            </w:r>
            <w:bookmarkStart w:id="633" w:name="Text171"/>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33"/>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6</w:t>
            </w:r>
          </w:p>
        </w:tc>
        <w:tc>
          <w:tcPr>
            <w:tcW w:w="1659" w:type="dxa"/>
            <w:shd w:val="clear" w:color="auto" w:fill="auto"/>
            <w:vAlign w:val="bottom"/>
          </w:tcPr>
          <w:p w:rsidR="00646FBB" w:rsidRPr="00646FBB" w:rsidRDefault="00F76211" w:rsidP="00797773">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22"/>
                  <w:enabled/>
                  <w:calcOnExit w:val="0"/>
                  <w:textInput/>
                </w:ffData>
              </w:fldChar>
            </w:r>
            <w:bookmarkStart w:id="634" w:name="Text122"/>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34"/>
          </w:p>
        </w:tc>
        <w:tc>
          <w:tcPr>
            <w:tcW w:w="3510" w:type="dxa"/>
            <w:vAlign w:val="bottom"/>
          </w:tcPr>
          <w:p w:rsidR="00646FBB" w:rsidRPr="00646FBB" w:rsidRDefault="00F76211" w:rsidP="00646FBB">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47"/>
                  <w:enabled/>
                  <w:calcOnExit w:val="0"/>
                  <w:textInput/>
                </w:ffData>
              </w:fldChar>
            </w:r>
            <w:bookmarkStart w:id="635" w:name="Text147"/>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35"/>
          </w:p>
        </w:tc>
        <w:tc>
          <w:tcPr>
            <w:tcW w:w="3510"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2"/>
                  <w:enabled/>
                  <w:calcOnExit w:val="0"/>
                  <w:textInput/>
                </w:ffData>
              </w:fldChar>
            </w:r>
            <w:bookmarkStart w:id="636" w:name="Text172"/>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36"/>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7</w:t>
            </w:r>
          </w:p>
        </w:tc>
        <w:tc>
          <w:tcPr>
            <w:tcW w:w="1659" w:type="dxa"/>
            <w:shd w:val="clear" w:color="auto" w:fill="auto"/>
            <w:vAlign w:val="bottom"/>
          </w:tcPr>
          <w:p w:rsidR="00646FBB" w:rsidRPr="00646FBB" w:rsidRDefault="00F76211" w:rsidP="00797773">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23"/>
                  <w:enabled/>
                  <w:calcOnExit w:val="0"/>
                  <w:textInput/>
                </w:ffData>
              </w:fldChar>
            </w:r>
            <w:bookmarkStart w:id="637" w:name="Text123"/>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37"/>
          </w:p>
        </w:tc>
        <w:tc>
          <w:tcPr>
            <w:tcW w:w="3510" w:type="dxa"/>
            <w:vAlign w:val="bottom"/>
          </w:tcPr>
          <w:p w:rsidR="00646FBB" w:rsidRPr="00646FBB" w:rsidRDefault="00F76211" w:rsidP="00646FBB">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48"/>
                  <w:enabled/>
                  <w:calcOnExit w:val="0"/>
                  <w:textInput/>
                </w:ffData>
              </w:fldChar>
            </w:r>
            <w:bookmarkStart w:id="638" w:name="Text148"/>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38"/>
          </w:p>
        </w:tc>
        <w:tc>
          <w:tcPr>
            <w:tcW w:w="3510"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3"/>
                  <w:enabled/>
                  <w:calcOnExit w:val="0"/>
                  <w:textInput/>
                </w:ffData>
              </w:fldChar>
            </w:r>
            <w:bookmarkStart w:id="639" w:name="Text173"/>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39"/>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8</w:t>
            </w:r>
          </w:p>
        </w:tc>
        <w:tc>
          <w:tcPr>
            <w:tcW w:w="1659"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24"/>
                  <w:enabled/>
                  <w:calcOnExit w:val="0"/>
                  <w:textInput/>
                </w:ffData>
              </w:fldChar>
            </w:r>
            <w:bookmarkStart w:id="640" w:name="Text124"/>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0"/>
          </w:p>
        </w:tc>
        <w:tc>
          <w:tcPr>
            <w:tcW w:w="3510" w:type="dxa"/>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49"/>
                  <w:enabled/>
                  <w:calcOnExit w:val="0"/>
                  <w:textInput/>
                </w:ffData>
              </w:fldChar>
            </w:r>
            <w:bookmarkStart w:id="641" w:name="Text149"/>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1"/>
          </w:p>
        </w:tc>
        <w:tc>
          <w:tcPr>
            <w:tcW w:w="3510"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4"/>
                  <w:enabled/>
                  <w:calcOnExit w:val="0"/>
                  <w:textInput/>
                </w:ffData>
              </w:fldChar>
            </w:r>
            <w:bookmarkStart w:id="642" w:name="Text174"/>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2"/>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9</w:t>
            </w:r>
          </w:p>
        </w:tc>
        <w:tc>
          <w:tcPr>
            <w:tcW w:w="1659"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25"/>
                  <w:enabled/>
                  <w:calcOnExit w:val="0"/>
                  <w:textInput/>
                </w:ffData>
              </w:fldChar>
            </w:r>
            <w:bookmarkStart w:id="643" w:name="Text125"/>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3"/>
          </w:p>
        </w:tc>
        <w:tc>
          <w:tcPr>
            <w:tcW w:w="3510" w:type="dxa"/>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0"/>
                  <w:enabled/>
                  <w:calcOnExit w:val="0"/>
                  <w:textInput/>
                </w:ffData>
              </w:fldChar>
            </w:r>
            <w:bookmarkStart w:id="644" w:name="Text150"/>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4"/>
          </w:p>
        </w:tc>
        <w:tc>
          <w:tcPr>
            <w:tcW w:w="3510"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5"/>
                  <w:enabled/>
                  <w:calcOnExit w:val="0"/>
                  <w:textInput/>
                </w:ffData>
              </w:fldChar>
            </w:r>
            <w:bookmarkStart w:id="645" w:name="Text175"/>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5"/>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10</w:t>
            </w:r>
          </w:p>
        </w:tc>
        <w:tc>
          <w:tcPr>
            <w:tcW w:w="1659"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26"/>
                  <w:enabled/>
                  <w:calcOnExit w:val="0"/>
                  <w:textInput/>
                </w:ffData>
              </w:fldChar>
            </w:r>
            <w:bookmarkStart w:id="646" w:name="Text126"/>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6"/>
          </w:p>
        </w:tc>
        <w:tc>
          <w:tcPr>
            <w:tcW w:w="3510" w:type="dxa"/>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1"/>
                  <w:enabled/>
                  <w:calcOnExit w:val="0"/>
                  <w:textInput/>
                </w:ffData>
              </w:fldChar>
            </w:r>
            <w:bookmarkStart w:id="647" w:name="Text151"/>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7"/>
          </w:p>
        </w:tc>
        <w:tc>
          <w:tcPr>
            <w:tcW w:w="3510"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6"/>
                  <w:enabled/>
                  <w:calcOnExit w:val="0"/>
                  <w:textInput/>
                </w:ffData>
              </w:fldChar>
            </w:r>
            <w:bookmarkStart w:id="648" w:name="Text176"/>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8"/>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11</w:t>
            </w:r>
          </w:p>
        </w:tc>
        <w:tc>
          <w:tcPr>
            <w:tcW w:w="1659"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27"/>
                  <w:enabled/>
                  <w:calcOnExit w:val="0"/>
                  <w:textInput/>
                </w:ffData>
              </w:fldChar>
            </w:r>
            <w:bookmarkStart w:id="649" w:name="Text127"/>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9"/>
          </w:p>
        </w:tc>
        <w:tc>
          <w:tcPr>
            <w:tcW w:w="3510" w:type="dxa"/>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2"/>
                  <w:enabled/>
                  <w:calcOnExit w:val="0"/>
                  <w:textInput/>
                </w:ffData>
              </w:fldChar>
            </w:r>
            <w:bookmarkStart w:id="650" w:name="Text152"/>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0"/>
          </w:p>
        </w:tc>
        <w:tc>
          <w:tcPr>
            <w:tcW w:w="3510"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7"/>
                  <w:enabled/>
                  <w:calcOnExit w:val="0"/>
                  <w:textInput/>
                </w:ffData>
              </w:fldChar>
            </w:r>
            <w:bookmarkStart w:id="651" w:name="Text177"/>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1"/>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12</w:t>
            </w:r>
          </w:p>
        </w:tc>
        <w:tc>
          <w:tcPr>
            <w:tcW w:w="1659"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28"/>
                  <w:enabled/>
                  <w:calcOnExit w:val="0"/>
                  <w:textInput/>
                </w:ffData>
              </w:fldChar>
            </w:r>
            <w:bookmarkStart w:id="652" w:name="Text128"/>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2"/>
          </w:p>
        </w:tc>
        <w:tc>
          <w:tcPr>
            <w:tcW w:w="3510" w:type="dxa"/>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3"/>
                  <w:enabled/>
                  <w:calcOnExit w:val="0"/>
                  <w:textInput/>
                </w:ffData>
              </w:fldChar>
            </w:r>
            <w:bookmarkStart w:id="653" w:name="Text153"/>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3"/>
          </w:p>
        </w:tc>
        <w:tc>
          <w:tcPr>
            <w:tcW w:w="3510"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8"/>
                  <w:enabled/>
                  <w:calcOnExit w:val="0"/>
                  <w:textInput/>
                </w:ffData>
              </w:fldChar>
            </w:r>
            <w:bookmarkStart w:id="654" w:name="Text178"/>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4"/>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13</w:t>
            </w:r>
          </w:p>
        </w:tc>
        <w:tc>
          <w:tcPr>
            <w:tcW w:w="1659"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29"/>
                  <w:enabled/>
                  <w:calcOnExit w:val="0"/>
                  <w:textInput/>
                </w:ffData>
              </w:fldChar>
            </w:r>
            <w:bookmarkStart w:id="655" w:name="Text129"/>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5"/>
          </w:p>
        </w:tc>
        <w:tc>
          <w:tcPr>
            <w:tcW w:w="3510" w:type="dxa"/>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4"/>
                  <w:enabled/>
                  <w:calcOnExit w:val="0"/>
                  <w:textInput/>
                </w:ffData>
              </w:fldChar>
            </w:r>
            <w:bookmarkStart w:id="656" w:name="Text154"/>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6"/>
          </w:p>
        </w:tc>
        <w:tc>
          <w:tcPr>
            <w:tcW w:w="3510"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9"/>
                  <w:enabled/>
                  <w:calcOnExit w:val="0"/>
                  <w:textInput/>
                </w:ffData>
              </w:fldChar>
            </w:r>
            <w:bookmarkStart w:id="657" w:name="Text179"/>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7"/>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14</w:t>
            </w:r>
          </w:p>
        </w:tc>
        <w:tc>
          <w:tcPr>
            <w:tcW w:w="1659"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0"/>
                  <w:enabled/>
                  <w:calcOnExit w:val="0"/>
                  <w:textInput/>
                </w:ffData>
              </w:fldChar>
            </w:r>
            <w:bookmarkStart w:id="658" w:name="Text130"/>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8"/>
          </w:p>
        </w:tc>
        <w:tc>
          <w:tcPr>
            <w:tcW w:w="3510" w:type="dxa"/>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5"/>
                  <w:enabled/>
                  <w:calcOnExit w:val="0"/>
                  <w:textInput/>
                </w:ffData>
              </w:fldChar>
            </w:r>
            <w:bookmarkStart w:id="659" w:name="Text155"/>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9"/>
          </w:p>
        </w:tc>
        <w:tc>
          <w:tcPr>
            <w:tcW w:w="3510"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80"/>
                  <w:enabled/>
                  <w:calcOnExit w:val="0"/>
                  <w:textInput/>
                </w:ffData>
              </w:fldChar>
            </w:r>
            <w:bookmarkStart w:id="660" w:name="Text180"/>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0"/>
          </w:p>
        </w:tc>
      </w:tr>
      <w:tr w:rsidR="00646FBB" w:rsidRPr="001F1017" w:rsidTr="00646FBB">
        <w:trPr>
          <w:cantSplit/>
        </w:trPr>
        <w:tc>
          <w:tcPr>
            <w:tcW w:w="501" w:type="dxa"/>
            <w:tcBorders>
              <w:bottom w:val="single" w:sz="4" w:space="0" w:color="auto"/>
            </w:tcBorders>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15</w:t>
            </w:r>
          </w:p>
        </w:tc>
        <w:tc>
          <w:tcPr>
            <w:tcW w:w="1659" w:type="dxa"/>
            <w:tcBorders>
              <w:bottom w:val="single" w:sz="4" w:space="0" w:color="auto"/>
            </w:tcBorders>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1"/>
                  <w:enabled/>
                  <w:calcOnExit w:val="0"/>
                  <w:textInput/>
                </w:ffData>
              </w:fldChar>
            </w:r>
            <w:bookmarkStart w:id="661" w:name="Text131"/>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1"/>
          </w:p>
        </w:tc>
        <w:tc>
          <w:tcPr>
            <w:tcW w:w="3510" w:type="dxa"/>
            <w:tcBorders>
              <w:bottom w:val="single" w:sz="4" w:space="0" w:color="auto"/>
            </w:tcBorders>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6"/>
                  <w:enabled/>
                  <w:calcOnExit w:val="0"/>
                  <w:textInput/>
                </w:ffData>
              </w:fldChar>
            </w:r>
            <w:bookmarkStart w:id="662" w:name="Text156"/>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2"/>
          </w:p>
        </w:tc>
        <w:tc>
          <w:tcPr>
            <w:tcW w:w="3510" w:type="dxa"/>
            <w:tcBorders>
              <w:bottom w:val="single" w:sz="4" w:space="0" w:color="auto"/>
            </w:tcBorders>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81"/>
                  <w:enabled/>
                  <w:calcOnExit w:val="0"/>
                  <w:textInput/>
                </w:ffData>
              </w:fldChar>
            </w:r>
            <w:bookmarkStart w:id="663" w:name="Text181"/>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3"/>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16</w:t>
            </w:r>
          </w:p>
        </w:tc>
        <w:tc>
          <w:tcPr>
            <w:tcW w:w="1659"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2"/>
                  <w:enabled/>
                  <w:calcOnExit w:val="0"/>
                  <w:textInput/>
                </w:ffData>
              </w:fldChar>
            </w:r>
            <w:bookmarkStart w:id="664" w:name="Text132"/>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4"/>
          </w:p>
        </w:tc>
        <w:tc>
          <w:tcPr>
            <w:tcW w:w="3510" w:type="dxa"/>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7"/>
                  <w:enabled/>
                  <w:calcOnExit w:val="0"/>
                  <w:textInput/>
                </w:ffData>
              </w:fldChar>
            </w:r>
            <w:bookmarkStart w:id="665" w:name="Text157"/>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5"/>
          </w:p>
        </w:tc>
        <w:tc>
          <w:tcPr>
            <w:tcW w:w="3510"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82"/>
                  <w:enabled/>
                  <w:calcOnExit w:val="0"/>
                  <w:textInput/>
                </w:ffData>
              </w:fldChar>
            </w:r>
            <w:bookmarkStart w:id="666" w:name="Text182"/>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6"/>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17</w:t>
            </w:r>
          </w:p>
        </w:tc>
        <w:tc>
          <w:tcPr>
            <w:tcW w:w="1659"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3"/>
                  <w:enabled/>
                  <w:calcOnExit w:val="0"/>
                  <w:textInput/>
                </w:ffData>
              </w:fldChar>
            </w:r>
            <w:bookmarkStart w:id="667" w:name="Text133"/>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7"/>
          </w:p>
        </w:tc>
        <w:tc>
          <w:tcPr>
            <w:tcW w:w="3510" w:type="dxa"/>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8"/>
                  <w:enabled/>
                  <w:calcOnExit w:val="0"/>
                  <w:textInput/>
                </w:ffData>
              </w:fldChar>
            </w:r>
            <w:bookmarkStart w:id="668" w:name="Text158"/>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8"/>
          </w:p>
        </w:tc>
        <w:tc>
          <w:tcPr>
            <w:tcW w:w="3510"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83"/>
                  <w:enabled/>
                  <w:calcOnExit w:val="0"/>
                  <w:textInput/>
                </w:ffData>
              </w:fldChar>
            </w:r>
            <w:bookmarkStart w:id="669" w:name="Text183"/>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9"/>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18</w:t>
            </w:r>
          </w:p>
        </w:tc>
        <w:tc>
          <w:tcPr>
            <w:tcW w:w="1659"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4"/>
                  <w:enabled/>
                  <w:calcOnExit w:val="0"/>
                  <w:textInput/>
                </w:ffData>
              </w:fldChar>
            </w:r>
            <w:bookmarkStart w:id="670" w:name="Text134"/>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0"/>
          </w:p>
        </w:tc>
        <w:tc>
          <w:tcPr>
            <w:tcW w:w="3510" w:type="dxa"/>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9"/>
                  <w:enabled/>
                  <w:calcOnExit w:val="0"/>
                  <w:textInput/>
                </w:ffData>
              </w:fldChar>
            </w:r>
            <w:bookmarkStart w:id="671" w:name="Text159"/>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1"/>
          </w:p>
        </w:tc>
        <w:tc>
          <w:tcPr>
            <w:tcW w:w="3510" w:type="dxa"/>
            <w:shd w:val="clear" w:color="auto" w:fill="auto"/>
            <w:vAlign w:val="bottom"/>
          </w:tcPr>
          <w:p w:rsidR="00646FBB" w:rsidRPr="00646FBB" w:rsidRDefault="00F76211" w:rsidP="00646FBB">
            <w:pPr>
              <w:rPr>
                <w:rFonts w:ascii="Calibri" w:hAnsi="Calibri" w:cs="Calibri"/>
                <w:sz w:val="20"/>
              </w:rPr>
            </w:pPr>
            <w:r>
              <w:rPr>
                <w:rFonts w:ascii="Calibri" w:hAnsi="Calibri" w:cs="Calibri"/>
                <w:sz w:val="20"/>
              </w:rPr>
              <w:fldChar w:fldCharType="begin">
                <w:ffData>
                  <w:name w:val="Text184"/>
                  <w:enabled/>
                  <w:calcOnExit w:val="0"/>
                  <w:textInput/>
                </w:ffData>
              </w:fldChar>
            </w:r>
            <w:bookmarkStart w:id="672" w:name="Text184"/>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72"/>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19</w:t>
            </w:r>
          </w:p>
        </w:tc>
        <w:tc>
          <w:tcPr>
            <w:tcW w:w="1659"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5"/>
                  <w:enabled/>
                  <w:calcOnExit w:val="0"/>
                  <w:textInput/>
                </w:ffData>
              </w:fldChar>
            </w:r>
            <w:bookmarkStart w:id="673" w:name="Text135"/>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3"/>
          </w:p>
        </w:tc>
        <w:tc>
          <w:tcPr>
            <w:tcW w:w="3510" w:type="dxa"/>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60"/>
                  <w:enabled/>
                  <w:calcOnExit w:val="0"/>
                  <w:textInput/>
                </w:ffData>
              </w:fldChar>
            </w:r>
            <w:bookmarkStart w:id="674" w:name="Text160"/>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4"/>
          </w:p>
        </w:tc>
        <w:tc>
          <w:tcPr>
            <w:tcW w:w="3510" w:type="dxa"/>
            <w:shd w:val="clear" w:color="auto" w:fill="auto"/>
            <w:vAlign w:val="bottom"/>
          </w:tcPr>
          <w:p w:rsidR="00646FBB" w:rsidRPr="00646FBB" w:rsidRDefault="00F76211" w:rsidP="00646FBB">
            <w:pPr>
              <w:rPr>
                <w:rFonts w:ascii="Calibri" w:hAnsi="Calibri" w:cs="Calibri"/>
                <w:sz w:val="20"/>
              </w:rPr>
            </w:pPr>
            <w:r>
              <w:rPr>
                <w:rFonts w:ascii="Calibri" w:hAnsi="Calibri" w:cs="Calibri"/>
                <w:sz w:val="20"/>
              </w:rPr>
              <w:fldChar w:fldCharType="begin">
                <w:ffData>
                  <w:name w:val="Text185"/>
                  <w:enabled/>
                  <w:calcOnExit w:val="0"/>
                  <w:textInput/>
                </w:ffData>
              </w:fldChar>
            </w:r>
            <w:bookmarkStart w:id="675" w:name="Text185"/>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75"/>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20</w:t>
            </w:r>
          </w:p>
        </w:tc>
        <w:tc>
          <w:tcPr>
            <w:tcW w:w="1659"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6"/>
                  <w:enabled/>
                  <w:calcOnExit w:val="0"/>
                  <w:textInput/>
                </w:ffData>
              </w:fldChar>
            </w:r>
            <w:bookmarkStart w:id="676" w:name="Text136"/>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6"/>
          </w:p>
        </w:tc>
        <w:tc>
          <w:tcPr>
            <w:tcW w:w="3510" w:type="dxa"/>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61"/>
                  <w:enabled/>
                  <w:calcOnExit w:val="0"/>
                  <w:textInput/>
                </w:ffData>
              </w:fldChar>
            </w:r>
            <w:bookmarkStart w:id="677" w:name="Text161"/>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7"/>
          </w:p>
        </w:tc>
        <w:tc>
          <w:tcPr>
            <w:tcW w:w="3510" w:type="dxa"/>
            <w:shd w:val="clear" w:color="auto" w:fill="auto"/>
            <w:vAlign w:val="bottom"/>
          </w:tcPr>
          <w:p w:rsidR="00646FBB" w:rsidRPr="00646FBB" w:rsidRDefault="00F76211" w:rsidP="00646FBB">
            <w:pPr>
              <w:rPr>
                <w:rFonts w:ascii="Calibri" w:hAnsi="Calibri" w:cs="Calibri"/>
                <w:sz w:val="20"/>
              </w:rPr>
            </w:pPr>
            <w:r>
              <w:rPr>
                <w:rFonts w:ascii="Calibri" w:hAnsi="Calibri" w:cs="Calibri"/>
                <w:sz w:val="20"/>
              </w:rPr>
              <w:fldChar w:fldCharType="begin">
                <w:ffData>
                  <w:name w:val="Text186"/>
                  <w:enabled/>
                  <w:calcOnExit w:val="0"/>
                  <w:textInput/>
                </w:ffData>
              </w:fldChar>
            </w:r>
            <w:bookmarkStart w:id="678" w:name="Text186"/>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78"/>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21</w:t>
            </w:r>
          </w:p>
        </w:tc>
        <w:tc>
          <w:tcPr>
            <w:tcW w:w="1659" w:type="dxa"/>
            <w:shd w:val="clear" w:color="auto" w:fill="auto"/>
            <w:vAlign w:val="bottom"/>
          </w:tcPr>
          <w:p w:rsidR="00646FBB" w:rsidRPr="00646FBB" w:rsidRDefault="00F76211" w:rsidP="00646FBB">
            <w:pPr>
              <w:autoSpaceDE w:val="0"/>
              <w:autoSpaceDN w:val="0"/>
              <w:adjustRightInd w:val="0"/>
              <w:rPr>
                <w:rFonts w:ascii="Calibri" w:hAnsi="Calibri" w:cs="Calibri"/>
                <w:sz w:val="20"/>
              </w:rPr>
            </w:pPr>
            <w:r>
              <w:rPr>
                <w:rFonts w:ascii="Calibri" w:hAnsi="Calibri" w:cs="Calibri"/>
                <w:sz w:val="20"/>
              </w:rPr>
              <w:fldChar w:fldCharType="begin">
                <w:ffData>
                  <w:name w:val="Text137"/>
                  <w:enabled/>
                  <w:calcOnExit w:val="0"/>
                  <w:textInput/>
                </w:ffData>
              </w:fldChar>
            </w:r>
            <w:bookmarkStart w:id="679" w:name="Text137"/>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79"/>
          </w:p>
        </w:tc>
        <w:tc>
          <w:tcPr>
            <w:tcW w:w="3510" w:type="dxa"/>
            <w:vAlign w:val="bottom"/>
          </w:tcPr>
          <w:p w:rsidR="00646FBB" w:rsidRPr="00646FBB" w:rsidRDefault="00F76211" w:rsidP="00646FBB">
            <w:pPr>
              <w:autoSpaceDE w:val="0"/>
              <w:autoSpaceDN w:val="0"/>
              <w:adjustRightInd w:val="0"/>
              <w:rPr>
                <w:rFonts w:ascii="Calibri" w:hAnsi="Calibri" w:cs="Calibri"/>
                <w:sz w:val="20"/>
              </w:rPr>
            </w:pPr>
            <w:r>
              <w:rPr>
                <w:rFonts w:ascii="Calibri" w:hAnsi="Calibri" w:cs="Calibri"/>
                <w:sz w:val="20"/>
              </w:rPr>
              <w:fldChar w:fldCharType="begin">
                <w:ffData>
                  <w:name w:val="Text162"/>
                  <w:enabled/>
                  <w:calcOnExit w:val="0"/>
                  <w:textInput/>
                </w:ffData>
              </w:fldChar>
            </w:r>
            <w:bookmarkStart w:id="680" w:name="Text162"/>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0"/>
          </w:p>
        </w:tc>
        <w:tc>
          <w:tcPr>
            <w:tcW w:w="3510" w:type="dxa"/>
            <w:shd w:val="clear" w:color="auto" w:fill="auto"/>
            <w:vAlign w:val="bottom"/>
          </w:tcPr>
          <w:p w:rsidR="00646FBB" w:rsidRPr="00646FBB" w:rsidRDefault="00F76211" w:rsidP="00646FBB">
            <w:pPr>
              <w:autoSpaceDE w:val="0"/>
              <w:autoSpaceDN w:val="0"/>
              <w:adjustRightInd w:val="0"/>
              <w:rPr>
                <w:rFonts w:ascii="Calibri" w:hAnsi="Calibri" w:cs="Calibri"/>
                <w:sz w:val="20"/>
              </w:rPr>
            </w:pPr>
            <w:r>
              <w:rPr>
                <w:rFonts w:ascii="Calibri" w:hAnsi="Calibri" w:cs="Calibri"/>
                <w:sz w:val="20"/>
              </w:rPr>
              <w:fldChar w:fldCharType="begin">
                <w:ffData>
                  <w:name w:val="Text187"/>
                  <w:enabled/>
                  <w:calcOnExit w:val="0"/>
                  <w:textInput/>
                </w:ffData>
              </w:fldChar>
            </w:r>
            <w:bookmarkStart w:id="681" w:name="Text187"/>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1"/>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22</w:t>
            </w:r>
          </w:p>
        </w:tc>
        <w:tc>
          <w:tcPr>
            <w:tcW w:w="1659" w:type="dxa"/>
            <w:shd w:val="clear" w:color="auto" w:fill="auto"/>
            <w:vAlign w:val="bottom"/>
          </w:tcPr>
          <w:p w:rsidR="00646FBB" w:rsidRPr="00646FBB" w:rsidRDefault="00F76211" w:rsidP="00646FBB">
            <w:pPr>
              <w:rPr>
                <w:rFonts w:ascii="Calibri" w:hAnsi="Calibri" w:cs="Calibri"/>
                <w:sz w:val="20"/>
              </w:rPr>
            </w:pPr>
            <w:r>
              <w:rPr>
                <w:rFonts w:ascii="Calibri" w:hAnsi="Calibri" w:cs="Calibri"/>
                <w:sz w:val="20"/>
              </w:rPr>
              <w:fldChar w:fldCharType="begin">
                <w:ffData>
                  <w:name w:val="Text138"/>
                  <w:enabled/>
                  <w:calcOnExit w:val="0"/>
                  <w:textInput/>
                </w:ffData>
              </w:fldChar>
            </w:r>
            <w:bookmarkStart w:id="682" w:name="Text138"/>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2"/>
          </w:p>
        </w:tc>
        <w:tc>
          <w:tcPr>
            <w:tcW w:w="3510" w:type="dxa"/>
            <w:vAlign w:val="bottom"/>
          </w:tcPr>
          <w:p w:rsidR="00646FBB" w:rsidRPr="00646FBB" w:rsidRDefault="00F76211" w:rsidP="00646FBB">
            <w:pPr>
              <w:rPr>
                <w:rFonts w:ascii="Calibri" w:hAnsi="Calibri" w:cs="Calibri"/>
                <w:sz w:val="20"/>
              </w:rPr>
            </w:pPr>
            <w:r>
              <w:rPr>
                <w:rFonts w:ascii="Calibri" w:hAnsi="Calibri" w:cs="Calibri"/>
                <w:sz w:val="20"/>
              </w:rPr>
              <w:fldChar w:fldCharType="begin">
                <w:ffData>
                  <w:name w:val="Text163"/>
                  <w:enabled/>
                  <w:calcOnExit w:val="0"/>
                  <w:textInput/>
                </w:ffData>
              </w:fldChar>
            </w:r>
            <w:bookmarkStart w:id="683" w:name="Text163"/>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3"/>
          </w:p>
        </w:tc>
        <w:tc>
          <w:tcPr>
            <w:tcW w:w="3510" w:type="dxa"/>
            <w:shd w:val="clear" w:color="auto" w:fill="auto"/>
            <w:vAlign w:val="bottom"/>
          </w:tcPr>
          <w:p w:rsidR="00646FBB" w:rsidRPr="00646FBB" w:rsidRDefault="00F76211" w:rsidP="00646FBB">
            <w:pPr>
              <w:autoSpaceDE w:val="0"/>
              <w:autoSpaceDN w:val="0"/>
              <w:adjustRightInd w:val="0"/>
              <w:rPr>
                <w:rFonts w:ascii="Calibri" w:hAnsi="Calibri" w:cs="Calibri"/>
                <w:sz w:val="20"/>
              </w:rPr>
            </w:pPr>
            <w:r>
              <w:rPr>
                <w:rFonts w:ascii="Calibri" w:hAnsi="Calibri" w:cs="Calibri"/>
                <w:sz w:val="20"/>
              </w:rPr>
              <w:fldChar w:fldCharType="begin">
                <w:ffData>
                  <w:name w:val="Text188"/>
                  <w:enabled/>
                  <w:calcOnExit w:val="0"/>
                  <w:textInput/>
                </w:ffData>
              </w:fldChar>
            </w:r>
            <w:bookmarkStart w:id="684" w:name="Text188"/>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4"/>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23</w:t>
            </w:r>
          </w:p>
        </w:tc>
        <w:tc>
          <w:tcPr>
            <w:tcW w:w="1659" w:type="dxa"/>
            <w:shd w:val="clear" w:color="auto" w:fill="auto"/>
            <w:vAlign w:val="bottom"/>
          </w:tcPr>
          <w:p w:rsidR="00646FBB" w:rsidRPr="00646FBB" w:rsidRDefault="00F76211" w:rsidP="00646FBB">
            <w:pPr>
              <w:rPr>
                <w:rFonts w:ascii="Calibri" w:hAnsi="Calibri" w:cs="Calibri"/>
                <w:sz w:val="20"/>
              </w:rPr>
            </w:pPr>
            <w:r>
              <w:rPr>
                <w:rFonts w:ascii="Calibri" w:hAnsi="Calibri" w:cs="Calibri"/>
                <w:sz w:val="20"/>
              </w:rPr>
              <w:fldChar w:fldCharType="begin">
                <w:ffData>
                  <w:name w:val="Text139"/>
                  <w:enabled/>
                  <w:calcOnExit w:val="0"/>
                  <w:textInput/>
                </w:ffData>
              </w:fldChar>
            </w:r>
            <w:bookmarkStart w:id="685" w:name="Text139"/>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5"/>
          </w:p>
        </w:tc>
        <w:tc>
          <w:tcPr>
            <w:tcW w:w="3510" w:type="dxa"/>
            <w:vAlign w:val="bottom"/>
          </w:tcPr>
          <w:p w:rsidR="00646FBB" w:rsidRPr="00646FBB" w:rsidRDefault="00F76211" w:rsidP="00646FBB">
            <w:pPr>
              <w:rPr>
                <w:rFonts w:ascii="Calibri" w:hAnsi="Calibri" w:cs="Calibri"/>
                <w:sz w:val="20"/>
              </w:rPr>
            </w:pPr>
            <w:r>
              <w:rPr>
                <w:rFonts w:ascii="Calibri" w:hAnsi="Calibri" w:cs="Calibri"/>
                <w:sz w:val="20"/>
              </w:rPr>
              <w:fldChar w:fldCharType="begin">
                <w:ffData>
                  <w:name w:val="Text164"/>
                  <w:enabled/>
                  <w:calcOnExit w:val="0"/>
                  <w:textInput/>
                </w:ffData>
              </w:fldChar>
            </w:r>
            <w:bookmarkStart w:id="686" w:name="Text164"/>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6"/>
          </w:p>
        </w:tc>
        <w:tc>
          <w:tcPr>
            <w:tcW w:w="3510" w:type="dxa"/>
            <w:shd w:val="clear" w:color="auto" w:fill="auto"/>
            <w:vAlign w:val="bottom"/>
          </w:tcPr>
          <w:p w:rsidR="00646FBB" w:rsidRPr="00646FBB" w:rsidRDefault="00F76211" w:rsidP="00646FBB">
            <w:pPr>
              <w:rPr>
                <w:rFonts w:ascii="Calibri" w:hAnsi="Calibri" w:cs="Calibri"/>
                <w:sz w:val="20"/>
              </w:rPr>
            </w:pPr>
            <w:r>
              <w:rPr>
                <w:rFonts w:ascii="Calibri" w:hAnsi="Calibri" w:cs="Calibri"/>
                <w:sz w:val="20"/>
              </w:rPr>
              <w:fldChar w:fldCharType="begin">
                <w:ffData>
                  <w:name w:val="Text189"/>
                  <w:enabled/>
                  <w:calcOnExit w:val="0"/>
                  <w:textInput/>
                </w:ffData>
              </w:fldChar>
            </w:r>
            <w:bookmarkStart w:id="687" w:name="Text189"/>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7"/>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24</w:t>
            </w:r>
          </w:p>
        </w:tc>
        <w:tc>
          <w:tcPr>
            <w:tcW w:w="1659" w:type="dxa"/>
            <w:shd w:val="clear" w:color="auto" w:fill="auto"/>
            <w:vAlign w:val="bottom"/>
          </w:tcPr>
          <w:p w:rsidR="00646FBB" w:rsidRPr="00646FBB" w:rsidRDefault="00F76211" w:rsidP="00646FBB">
            <w:pPr>
              <w:rPr>
                <w:rFonts w:ascii="Calibri" w:hAnsi="Calibri" w:cs="Calibri"/>
                <w:sz w:val="20"/>
              </w:rPr>
            </w:pPr>
            <w:r>
              <w:rPr>
                <w:rFonts w:ascii="Calibri" w:hAnsi="Calibri" w:cs="Calibri"/>
                <w:sz w:val="20"/>
              </w:rPr>
              <w:fldChar w:fldCharType="begin">
                <w:ffData>
                  <w:name w:val="Text140"/>
                  <w:enabled/>
                  <w:calcOnExit w:val="0"/>
                  <w:textInput/>
                </w:ffData>
              </w:fldChar>
            </w:r>
            <w:bookmarkStart w:id="688" w:name="Text140"/>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8"/>
          </w:p>
        </w:tc>
        <w:tc>
          <w:tcPr>
            <w:tcW w:w="3510" w:type="dxa"/>
            <w:vAlign w:val="bottom"/>
          </w:tcPr>
          <w:p w:rsidR="00646FBB" w:rsidRPr="00646FBB" w:rsidRDefault="00F76211" w:rsidP="00646FBB">
            <w:pPr>
              <w:rPr>
                <w:rFonts w:ascii="Calibri" w:hAnsi="Calibri" w:cs="Calibri"/>
                <w:sz w:val="20"/>
              </w:rPr>
            </w:pPr>
            <w:r>
              <w:rPr>
                <w:rFonts w:ascii="Calibri" w:hAnsi="Calibri" w:cs="Calibri"/>
                <w:sz w:val="20"/>
              </w:rPr>
              <w:fldChar w:fldCharType="begin">
                <w:ffData>
                  <w:name w:val="Text165"/>
                  <w:enabled/>
                  <w:calcOnExit w:val="0"/>
                  <w:textInput/>
                </w:ffData>
              </w:fldChar>
            </w:r>
            <w:bookmarkStart w:id="689" w:name="Text165"/>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9"/>
          </w:p>
        </w:tc>
        <w:tc>
          <w:tcPr>
            <w:tcW w:w="3510" w:type="dxa"/>
            <w:shd w:val="clear" w:color="auto" w:fill="auto"/>
            <w:vAlign w:val="bottom"/>
          </w:tcPr>
          <w:p w:rsidR="00646FBB" w:rsidRPr="00646FBB" w:rsidRDefault="00F76211" w:rsidP="00646FBB">
            <w:pPr>
              <w:rPr>
                <w:rFonts w:ascii="Calibri" w:hAnsi="Calibri" w:cs="Calibri"/>
                <w:sz w:val="20"/>
              </w:rPr>
            </w:pPr>
            <w:r>
              <w:rPr>
                <w:rFonts w:ascii="Calibri" w:hAnsi="Calibri" w:cs="Calibri"/>
                <w:sz w:val="20"/>
              </w:rPr>
              <w:fldChar w:fldCharType="begin">
                <w:ffData>
                  <w:name w:val="Text190"/>
                  <w:enabled/>
                  <w:calcOnExit w:val="0"/>
                  <w:textInput/>
                </w:ffData>
              </w:fldChar>
            </w:r>
            <w:bookmarkStart w:id="690" w:name="Text190"/>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90"/>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25</w:t>
            </w:r>
          </w:p>
        </w:tc>
        <w:tc>
          <w:tcPr>
            <w:tcW w:w="1659" w:type="dxa"/>
            <w:shd w:val="clear" w:color="auto" w:fill="auto"/>
            <w:vAlign w:val="bottom"/>
          </w:tcPr>
          <w:p w:rsidR="00646FBB" w:rsidRPr="00646FBB" w:rsidRDefault="00F76211"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41"/>
                  <w:enabled/>
                  <w:calcOnExit w:val="0"/>
                  <w:textInput/>
                </w:ffData>
              </w:fldChar>
            </w:r>
            <w:bookmarkStart w:id="691" w:name="Text141"/>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91"/>
          </w:p>
        </w:tc>
        <w:tc>
          <w:tcPr>
            <w:tcW w:w="3510" w:type="dxa"/>
            <w:vAlign w:val="bottom"/>
          </w:tcPr>
          <w:p w:rsidR="00646FBB" w:rsidRPr="00646FBB" w:rsidRDefault="00F76211" w:rsidP="00646FBB">
            <w:pPr>
              <w:rPr>
                <w:rFonts w:ascii="Calibri" w:hAnsi="Calibri" w:cs="Calibri"/>
                <w:sz w:val="20"/>
              </w:rPr>
            </w:pPr>
            <w:r>
              <w:rPr>
                <w:rFonts w:ascii="Calibri" w:hAnsi="Calibri" w:cs="Calibri"/>
                <w:sz w:val="20"/>
              </w:rPr>
              <w:fldChar w:fldCharType="begin">
                <w:ffData>
                  <w:name w:val="Text166"/>
                  <w:enabled/>
                  <w:calcOnExit w:val="0"/>
                  <w:textInput/>
                </w:ffData>
              </w:fldChar>
            </w:r>
            <w:bookmarkStart w:id="692" w:name="Text166"/>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92"/>
          </w:p>
        </w:tc>
        <w:tc>
          <w:tcPr>
            <w:tcW w:w="3510" w:type="dxa"/>
            <w:shd w:val="clear" w:color="auto" w:fill="auto"/>
            <w:vAlign w:val="bottom"/>
          </w:tcPr>
          <w:p w:rsidR="00646FBB" w:rsidRPr="00646FBB" w:rsidRDefault="00F76211" w:rsidP="00646FBB">
            <w:pPr>
              <w:rPr>
                <w:rFonts w:ascii="Calibri" w:hAnsi="Calibri" w:cs="Calibri"/>
                <w:sz w:val="20"/>
              </w:rPr>
            </w:pPr>
            <w:r>
              <w:rPr>
                <w:rFonts w:ascii="Calibri" w:hAnsi="Calibri" w:cs="Calibri"/>
                <w:sz w:val="20"/>
              </w:rPr>
              <w:fldChar w:fldCharType="begin">
                <w:ffData>
                  <w:name w:val="Text191"/>
                  <w:enabled/>
                  <w:calcOnExit w:val="0"/>
                  <w:textInput/>
                </w:ffData>
              </w:fldChar>
            </w:r>
            <w:bookmarkStart w:id="693" w:name="Text191"/>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93"/>
          </w:p>
        </w:tc>
      </w:tr>
    </w:tbl>
    <w:p w:rsidR="00646FBB" w:rsidRPr="0070670A" w:rsidRDefault="00646FBB" w:rsidP="00646FBB">
      <w:pPr>
        <w:pStyle w:val="BodyText"/>
        <w:jc w:val="center"/>
        <w:rPr>
          <w:rFonts w:ascii="Calibri" w:hAnsi="Calibri" w:cs="Calibri"/>
          <w:b/>
        </w:rPr>
        <w:sectPr w:rsidR="00646FBB" w:rsidRPr="0070670A" w:rsidSect="008D6218">
          <w:headerReference w:type="first" r:id="rId73"/>
          <w:footerReference w:type="first" r:id="rId74"/>
          <w:pgSz w:w="12240" w:h="15840" w:code="1"/>
          <w:pgMar w:top="1440" w:right="1080" w:bottom="1440" w:left="1080" w:header="720" w:footer="720" w:gutter="0"/>
          <w:cols w:space="720"/>
          <w:titlePg/>
          <w:docGrid w:linePitch="360"/>
        </w:sectPr>
      </w:pPr>
    </w:p>
    <w:p w:rsidR="0057617C" w:rsidRPr="0070670A" w:rsidRDefault="0057617C" w:rsidP="0057617C">
      <w:pPr>
        <w:pStyle w:val="BodyText"/>
        <w:widowControl w:val="0"/>
        <w:jc w:val="center"/>
        <w:rPr>
          <w:rFonts w:ascii="Times New Roman" w:hAnsi="Times New Roman"/>
          <w:b/>
          <w:sz w:val="20"/>
        </w:rPr>
      </w:pPr>
      <w:r w:rsidRPr="0070670A">
        <w:rPr>
          <w:rFonts w:ascii="Times New Roman" w:hAnsi="Times New Roman"/>
          <w:b/>
          <w:sz w:val="20"/>
        </w:rPr>
        <w:lastRenderedPageBreak/>
        <w:t xml:space="preserve">Attachment 3 to </w:t>
      </w:r>
    </w:p>
    <w:p w:rsidR="0057617C" w:rsidRPr="0070670A" w:rsidRDefault="0057617C" w:rsidP="0057617C">
      <w:pPr>
        <w:pStyle w:val="PldCentrL1"/>
        <w:numPr>
          <w:ilvl w:val="0"/>
          <w:numId w:val="0"/>
        </w:numPr>
        <w:spacing w:after="0"/>
        <w:outlineLvl w:val="9"/>
        <w:rPr>
          <w:sz w:val="20"/>
        </w:rPr>
      </w:pPr>
      <w:r w:rsidRPr="0070670A">
        <w:rPr>
          <w:sz w:val="20"/>
        </w:rPr>
        <w:t>RFQ/P for CM-at-Risk Firm</w:t>
      </w:r>
    </w:p>
    <w:p w:rsidR="0057617C" w:rsidRPr="0070670A" w:rsidRDefault="0057617C" w:rsidP="0057617C">
      <w:pPr>
        <w:pStyle w:val="BodyText"/>
        <w:rPr>
          <w:b/>
        </w:rPr>
      </w:pPr>
    </w:p>
    <w:p w:rsidR="00394C89" w:rsidRPr="0014197F" w:rsidRDefault="00E46846" w:rsidP="00394C89">
      <w:pPr>
        <w:pStyle w:val="PldCentrL1"/>
        <w:numPr>
          <w:ilvl w:val="0"/>
          <w:numId w:val="0"/>
        </w:numPr>
        <w:spacing w:after="0"/>
        <w:outlineLvl w:val="9"/>
        <w:rPr>
          <w:sz w:val="20"/>
        </w:rPr>
      </w:pPr>
      <w:r w:rsidRPr="0014197F">
        <w:rPr>
          <w:sz w:val="20"/>
        </w:rPr>
        <w:t>Technical Qualifications Questionnaire</w:t>
      </w:r>
    </w:p>
    <w:p w:rsidR="00646FBB" w:rsidRPr="00F67F26" w:rsidRDefault="00646FBB" w:rsidP="00646FBB">
      <w:pPr>
        <w:pStyle w:val="BodyText"/>
        <w:jc w:val="center"/>
        <w:rPr>
          <w:rFonts w:ascii="Times New Roman" w:hAnsi="Times New Roman"/>
          <w:b/>
          <w:sz w:val="20"/>
        </w:rPr>
      </w:pPr>
    </w:p>
    <w:p w:rsidR="00394C89" w:rsidRPr="00F67F26" w:rsidRDefault="00E46846" w:rsidP="00591160">
      <w:pPr>
        <w:numPr>
          <w:ilvl w:val="0"/>
          <w:numId w:val="26"/>
        </w:numPr>
        <w:rPr>
          <w:rFonts w:ascii="Times New Roman" w:hAnsi="Times New Roman"/>
          <w:bCs/>
          <w:sz w:val="20"/>
        </w:rPr>
      </w:pPr>
      <w:r w:rsidRPr="00E46846">
        <w:rPr>
          <w:rFonts w:ascii="Times New Roman" w:hAnsi="Times New Roman"/>
          <w:bCs/>
          <w:sz w:val="20"/>
        </w:rPr>
        <w:t xml:space="preserve">REQUIRED QUALIFICATION INFORMATION:  The </w:t>
      </w:r>
      <w:r w:rsidR="0002363F">
        <w:rPr>
          <w:rFonts w:ascii="Times New Roman" w:hAnsi="Times New Roman"/>
          <w:bCs/>
          <w:sz w:val="20"/>
        </w:rPr>
        <w:t>Judicial Council of California</w:t>
      </w:r>
      <w:r w:rsidRPr="00E46846">
        <w:rPr>
          <w:rFonts w:ascii="Times New Roman" w:hAnsi="Times New Roman"/>
          <w:bCs/>
          <w:sz w:val="20"/>
        </w:rPr>
        <w:t xml:space="preserve">, </w:t>
      </w:r>
      <w:r w:rsidR="0065218D">
        <w:rPr>
          <w:rFonts w:ascii="Times New Roman" w:hAnsi="Times New Roman"/>
          <w:bCs/>
          <w:sz w:val="20"/>
        </w:rPr>
        <w:t>Capital Program</w:t>
      </w:r>
      <w:r w:rsidRPr="00E46846">
        <w:rPr>
          <w:rFonts w:ascii="Times New Roman" w:hAnsi="Times New Roman"/>
          <w:bCs/>
          <w:sz w:val="20"/>
        </w:rPr>
        <w:t xml:space="preserve"> requires Prospective Contractors for the Project to answer a</w:t>
      </w:r>
      <w:r w:rsidRPr="00E46846">
        <w:rPr>
          <w:rFonts w:ascii="Times New Roman" w:hAnsi="Times New Roman"/>
          <w:sz w:val="20"/>
        </w:rPr>
        <w:t>ll the questions contained in this standard form of questionnaire.</w:t>
      </w:r>
    </w:p>
    <w:p w:rsidR="00394C89" w:rsidRPr="00F67F26" w:rsidRDefault="00394C89" w:rsidP="00394C89">
      <w:pPr>
        <w:rPr>
          <w:rFonts w:ascii="Times New Roman" w:hAnsi="Times New Roman"/>
          <w:sz w:val="20"/>
        </w:rPr>
      </w:pPr>
    </w:p>
    <w:p w:rsidR="00394C89" w:rsidRPr="00F67F26" w:rsidRDefault="00040B6E" w:rsidP="00591160">
      <w:pPr>
        <w:numPr>
          <w:ilvl w:val="0"/>
          <w:numId w:val="26"/>
        </w:numPr>
        <w:rPr>
          <w:rFonts w:ascii="Times New Roman" w:hAnsi="Times New Roman"/>
          <w:sz w:val="20"/>
        </w:rPr>
      </w:pPr>
      <w:r>
        <w:rPr>
          <w:rFonts w:ascii="Times New Roman" w:hAnsi="Times New Roman"/>
          <w:sz w:val="20"/>
        </w:rPr>
        <w:t>JUDICIAL COUNCIL</w:t>
      </w:r>
      <w:r w:rsidRPr="00E46846">
        <w:rPr>
          <w:rFonts w:ascii="Times New Roman" w:hAnsi="Times New Roman"/>
          <w:sz w:val="20"/>
        </w:rPr>
        <w:t xml:space="preserve"> </w:t>
      </w:r>
      <w:r w:rsidR="00E46846" w:rsidRPr="00E46846">
        <w:rPr>
          <w:rFonts w:ascii="Times New Roman" w:hAnsi="Times New Roman"/>
          <w:sz w:val="20"/>
        </w:rPr>
        <w:t xml:space="preserve">QUALIFICATION PROCEDURES:  Firm must complete this form and submit to the </w:t>
      </w:r>
      <w:r w:rsidR="008F364F">
        <w:rPr>
          <w:rFonts w:ascii="Times New Roman" w:hAnsi="Times New Roman"/>
          <w:sz w:val="20"/>
        </w:rPr>
        <w:t>Judicial Council</w:t>
      </w:r>
      <w:r w:rsidR="00E46846" w:rsidRPr="00E46846">
        <w:rPr>
          <w:rFonts w:ascii="Times New Roman" w:hAnsi="Times New Roman"/>
          <w:sz w:val="20"/>
        </w:rPr>
        <w:t xml:space="preserve"> as part of its Proposal.</w:t>
      </w:r>
      <w:r w:rsidR="00E46846" w:rsidRPr="00E46846">
        <w:rPr>
          <w:rFonts w:ascii="Times New Roman" w:hAnsi="Times New Roman"/>
          <w:sz w:val="20"/>
        </w:rPr>
        <w:br w:type="textWrapping" w:clear="all"/>
      </w:r>
      <w:r w:rsidR="00E46846" w:rsidRPr="00E46846">
        <w:rPr>
          <w:rFonts w:ascii="Times New Roman" w:hAnsi="Times New Roman"/>
          <w:sz w:val="20"/>
        </w:rPr>
        <w:br w:type="textWrapping" w:clear="all"/>
        <w:t>The answers to the questions on the standard form of questionnaire shall reflect Firm’s experience in performing similar projects. The document, when completed, shall be verified under oath by Firm.</w:t>
      </w:r>
    </w:p>
    <w:p w:rsidR="00394C89" w:rsidRPr="00F67F26" w:rsidRDefault="00394C89" w:rsidP="00394C89">
      <w:pPr>
        <w:rPr>
          <w:rFonts w:ascii="Times New Roman" w:hAnsi="Times New Roman"/>
          <w:sz w:val="20"/>
        </w:rPr>
      </w:pPr>
    </w:p>
    <w:p w:rsidR="00394C89" w:rsidRPr="00F67F26" w:rsidRDefault="00E46846" w:rsidP="00394C89">
      <w:pPr>
        <w:pStyle w:val="2"/>
        <w:tabs>
          <w:tab w:val="decimal" w:pos="360"/>
          <w:tab w:val="left" w:pos="720"/>
        </w:tabs>
        <w:ind w:left="1440" w:hanging="720"/>
        <w:jc w:val="left"/>
        <w:rPr>
          <w:rFonts w:ascii="Times New Roman" w:hAnsi="Times New Roman"/>
        </w:rPr>
      </w:pPr>
      <w:r w:rsidRPr="00E46846">
        <w:rPr>
          <w:rFonts w:ascii="Times New Roman" w:hAnsi="Times New Roman"/>
        </w:rPr>
        <w:t>Joint Venture:  If two or more contractors intend to propose on the Project as a joint venture:</w:t>
      </w:r>
    </w:p>
    <w:p w:rsidR="00394C89" w:rsidRPr="00F67F26" w:rsidRDefault="00E46846" w:rsidP="00394C89">
      <w:pPr>
        <w:pStyle w:val="2"/>
        <w:tabs>
          <w:tab w:val="clear" w:pos="1080"/>
          <w:tab w:val="decimal" w:pos="450"/>
        </w:tabs>
        <w:ind w:left="1080" w:hanging="360"/>
        <w:jc w:val="left"/>
        <w:rPr>
          <w:rFonts w:ascii="Times New Roman" w:hAnsi="Times New Roman"/>
        </w:rPr>
      </w:pPr>
      <w:r w:rsidRPr="00E46846">
        <w:rPr>
          <w:rFonts w:ascii="Times New Roman" w:hAnsi="Times New Roman"/>
        </w:rPr>
        <w:tab/>
        <w:t>a.</w:t>
      </w:r>
      <w:r w:rsidRPr="00E46846">
        <w:rPr>
          <w:rFonts w:ascii="Times New Roman" w:hAnsi="Times New Roman"/>
        </w:rPr>
        <w:tab/>
        <w:t>All firms involved must submit separate questionnaires in the Technical Proposal.</w:t>
      </w:r>
    </w:p>
    <w:p w:rsidR="00394C89" w:rsidRPr="00F67F26" w:rsidRDefault="00E46846" w:rsidP="00394C89">
      <w:pPr>
        <w:pStyle w:val="2"/>
        <w:tabs>
          <w:tab w:val="clear" w:pos="1080"/>
          <w:tab w:val="decimal" w:pos="450"/>
        </w:tabs>
        <w:ind w:left="1080" w:hanging="360"/>
        <w:jc w:val="left"/>
        <w:rPr>
          <w:rFonts w:ascii="Times New Roman" w:hAnsi="Times New Roman"/>
        </w:rPr>
      </w:pPr>
      <w:r w:rsidRPr="00E46846">
        <w:rPr>
          <w:rFonts w:ascii="Times New Roman" w:hAnsi="Times New Roman"/>
        </w:rPr>
        <w:tab/>
        <w:t>b.</w:t>
      </w:r>
      <w:r w:rsidRPr="00E46846">
        <w:rPr>
          <w:rFonts w:ascii="Times New Roman" w:hAnsi="Times New Roman"/>
        </w:rPr>
        <w:tab/>
        <w:t>The firms must also submit an Affidavit of Joint Venture.</w:t>
      </w:r>
    </w:p>
    <w:p w:rsidR="00394C89" w:rsidRPr="00F67F26" w:rsidRDefault="00E46846" w:rsidP="00394C89">
      <w:pPr>
        <w:pStyle w:val="2"/>
        <w:tabs>
          <w:tab w:val="clear" w:pos="1080"/>
          <w:tab w:val="decimal" w:pos="450"/>
          <w:tab w:val="left" w:pos="720"/>
        </w:tabs>
        <w:ind w:left="1080" w:hanging="360"/>
        <w:jc w:val="left"/>
        <w:rPr>
          <w:rFonts w:ascii="Times New Roman" w:hAnsi="Times New Roman"/>
        </w:rPr>
      </w:pPr>
      <w:r w:rsidRPr="00E46846">
        <w:rPr>
          <w:rFonts w:ascii="Times New Roman" w:hAnsi="Times New Roman"/>
        </w:rPr>
        <w:tab/>
        <w:t>c.</w:t>
      </w:r>
      <w:r w:rsidRPr="00E46846">
        <w:rPr>
          <w:rFonts w:ascii="Times New Roman" w:hAnsi="Times New Roman"/>
        </w:rPr>
        <w:tab/>
        <w:t>The Joint Venture must have the required license in the name of the Joint Venture at the time of award.</w:t>
      </w:r>
    </w:p>
    <w:p w:rsidR="00394C89" w:rsidRPr="00F67F26" w:rsidRDefault="00394C89" w:rsidP="00394C89">
      <w:pPr>
        <w:rPr>
          <w:rFonts w:ascii="Times New Roman" w:hAnsi="Times New Roman"/>
          <w:sz w:val="20"/>
        </w:rPr>
      </w:pPr>
    </w:p>
    <w:p w:rsidR="00394C89" w:rsidRPr="00F67F26" w:rsidRDefault="00E46846" w:rsidP="00591160">
      <w:pPr>
        <w:numPr>
          <w:ilvl w:val="0"/>
          <w:numId w:val="26"/>
        </w:numPr>
        <w:rPr>
          <w:rFonts w:ascii="Times New Roman" w:hAnsi="Times New Roman"/>
          <w:bCs/>
          <w:sz w:val="20"/>
        </w:rPr>
      </w:pPr>
      <w:r w:rsidRPr="00E46846">
        <w:rPr>
          <w:rFonts w:ascii="Times New Roman" w:hAnsi="Times New Roman"/>
          <w:sz w:val="20"/>
        </w:rPr>
        <w:t xml:space="preserve">PERIOD OF QUALIFICATION:  This Technical Qualifications Questionnaire is valid only for this RFQ/P, and must be resubmitted for other projects. </w:t>
      </w:r>
    </w:p>
    <w:p w:rsidR="00394C89" w:rsidRPr="00F67F26" w:rsidRDefault="00394C89" w:rsidP="00394C89">
      <w:pPr>
        <w:rPr>
          <w:rFonts w:ascii="Times New Roman" w:hAnsi="Times New Roman"/>
          <w:sz w:val="20"/>
        </w:rPr>
      </w:pPr>
    </w:p>
    <w:p w:rsidR="00394C89" w:rsidRPr="00F67F26" w:rsidRDefault="00E46846" w:rsidP="00591160">
      <w:pPr>
        <w:pStyle w:val="BodyText"/>
        <w:numPr>
          <w:ilvl w:val="0"/>
          <w:numId w:val="26"/>
        </w:numPr>
        <w:jc w:val="left"/>
        <w:rPr>
          <w:rFonts w:ascii="Times New Roman" w:hAnsi="Times New Roman"/>
          <w:bCs/>
          <w:sz w:val="20"/>
        </w:rPr>
      </w:pPr>
      <w:r w:rsidRPr="00E46846">
        <w:rPr>
          <w:rFonts w:ascii="Times New Roman" w:hAnsi="Times New Roman"/>
          <w:sz w:val="20"/>
        </w:rPr>
        <w:t xml:space="preserve">AFFIDAVIT:  The affidavit set forth at the end of the form must be completely executed. </w:t>
      </w:r>
    </w:p>
    <w:p w:rsidR="00394C89" w:rsidRPr="00F67F26" w:rsidRDefault="00394C89" w:rsidP="00394C89">
      <w:pPr>
        <w:rPr>
          <w:rFonts w:ascii="Times New Roman" w:hAnsi="Times New Roman"/>
          <w:sz w:val="20"/>
        </w:rPr>
      </w:pPr>
    </w:p>
    <w:p w:rsidR="00394C89" w:rsidRPr="00F67F26" w:rsidRDefault="00E46846" w:rsidP="00394C89">
      <w:pPr>
        <w:tabs>
          <w:tab w:val="left" w:pos="1080"/>
        </w:tabs>
        <w:jc w:val="both"/>
        <w:rPr>
          <w:rFonts w:ascii="Times New Roman" w:hAnsi="Times New Roman"/>
          <w:b/>
          <w:sz w:val="20"/>
        </w:rPr>
      </w:pPr>
      <w:r w:rsidRPr="00E46846">
        <w:rPr>
          <w:rFonts w:ascii="Times New Roman" w:hAnsi="Times New Roman"/>
          <w:b/>
          <w:sz w:val="20"/>
        </w:rPr>
        <w:t>INSTRUCTIONS FOR COMPLETION:</w:t>
      </w:r>
    </w:p>
    <w:p w:rsidR="00394C89" w:rsidRPr="00F67F26" w:rsidRDefault="00E46846" w:rsidP="00591160">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Name of Firm: Use same name as licensed in California.</w:t>
      </w:r>
      <w:r w:rsidRPr="00E46846">
        <w:rPr>
          <w:rFonts w:ascii="Times New Roman" w:hAnsi="Times New Roman"/>
          <w:sz w:val="20"/>
        </w:rPr>
        <w:br w:type="textWrapping" w:clear="all"/>
        <w:t>Contact Person: Name of person who completed the prequalification submittal.</w:t>
      </w:r>
    </w:p>
    <w:p w:rsidR="00394C89" w:rsidRPr="00F67F26" w:rsidRDefault="00E46846" w:rsidP="00591160">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 xml:space="preserve">Address: Use address appropriate for contracting purposes.  If Firm contracts from more than one office in California, then attach the additional address (es). </w:t>
      </w:r>
    </w:p>
    <w:p w:rsidR="00394C89" w:rsidRPr="00F67F26" w:rsidRDefault="00E46846" w:rsidP="00591160">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 xml:space="preserve">State of organization and date established:  Use appropriate information. </w:t>
      </w:r>
    </w:p>
    <w:p w:rsidR="00394C89" w:rsidRPr="00F67F26" w:rsidRDefault="00E46846" w:rsidP="00591160">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 xml:space="preserve">Types of Licenses: Include all valid California licenses and certifications. </w:t>
      </w:r>
    </w:p>
    <w:p w:rsidR="00394C89" w:rsidRPr="00F67F26" w:rsidRDefault="00E46846" w:rsidP="00591160">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Provide name of bonding company, contact, telephone number, the bonding company rating, and the bonding capacity per project and overall or aggregate.  Also indicate whether or not claims have ever been made against the surety, and explain these claims.</w:t>
      </w:r>
    </w:p>
    <w:p w:rsidR="00394C89" w:rsidRPr="00F67F26" w:rsidRDefault="00E46846" w:rsidP="00591160">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Officers or Principals of Firm: List names of officers of the Firm. One of these persons must sign the affidavit on page 6.</w:t>
      </w:r>
    </w:p>
    <w:p w:rsidR="00394C89" w:rsidRPr="00F67F26" w:rsidRDefault="00E46846" w:rsidP="00394C89">
      <w:pPr>
        <w:pStyle w:val="BodyTextIndent2"/>
        <w:tabs>
          <w:tab w:val="left" w:pos="720"/>
        </w:tabs>
        <w:ind w:hanging="360"/>
        <w:rPr>
          <w:rFonts w:ascii="Times New Roman" w:hAnsi="Times New Roman"/>
          <w:sz w:val="20"/>
        </w:rPr>
      </w:pPr>
      <w:r w:rsidRPr="00E46846">
        <w:rPr>
          <w:rFonts w:ascii="Times New Roman" w:hAnsi="Times New Roman"/>
          <w:sz w:val="20"/>
        </w:rPr>
        <w:t>7-8.</w:t>
      </w:r>
      <w:r w:rsidRPr="00E46846">
        <w:rPr>
          <w:rFonts w:ascii="Times New Roman" w:hAnsi="Times New Roman"/>
          <w:sz w:val="20"/>
        </w:rPr>
        <w:tab/>
        <w:t>Suspension from Project: If applicable, include brief explanation if a principal of your Firm has had license suspended, or if your Firm has ever been suspended from a project.</w:t>
      </w:r>
    </w:p>
    <w:p w:rsidR="00394C89" w:rsidRPr="00F67F26" w:rsidRDefault="00E46846" w:rsidP="00591160">
      <w:pPr>
        <w:pStyle w:val="BodyTextIndent2"/>
        <w:numPr>
          <w:ilvl w:val="0"/>
          <w:numId w:val="30"/>
        </w:numPr>
        <w:tabs>
          <w:tab w:val="decimal" w:pos="270"/>
          <w:tab w:val="left" w:pos="720"/>
        </w:tabs>
        <w:spacing w:before="120" w:after="120"/>
        <w:ind w:left="720" w:hanging="360"/>
        <w:jc w:val="left"/>
        <w:rPr>
          <w:rFonts w:ascii="Times New Roman" w:hAnsi="Times New Roman"/>
          <w:sz w:val="20"/>
        </w:rPr>
      </w:pPr>
      <w:r w:rsidRPr="00E46846">
        <w:rPr>
          <w:rFonts w:ascii="Times New Roman" w:hAnsi="Times New Roman"/>
          <w:sz w:val="20"/>
        </w:rPr>
        <w:t>Denied Prequalification or Disqualification from Bidding:  If applicable, include a brief explanation if your Firm has ever been denied prequalification or was disqualified from bidding on a project.</w:t>
      </w:r>
    </w:p>
    <w:p w:rsidR="00394C89" w:rsidRPr="00F67F26" w:rsidRDefault="00E46846" w:rsidP="00591160">
      <w:pPr>
        <w:pStyle w:val="BodyTextIndent2"/>
        <w:numPr>
          <w:ilvl w:val="0"/>
          <w:numId w:val="30"/>
        </w:numPr>
        <w:tabs>
          <w:tab w:val="decimal" w:pos="270"/>
        </w:tabs>
        <w:spacing w:before="120" w:after="120"/>
        <w:ind w:left="720" w:hanging="360"/>
        <w:jc w:val="left"/>
        <w:rPr>
          <w:rFonts w:ascii="Times New Roman" w:hAnsi="Times New Roman"/>
          <w:sz w:val="20"/>
        </w:rPr>
      </w:pPr>
      <w:r w:rsidRPr="00E46846">
        <w:rPr>
          <w:rFonts w:ascii="Times New Roman" w:hAnsi="Times New Roman"/>
          <w:sz w:val="20"/>
        </w:rPr>
        <w:t>Claims and Litigation on Public Works: If applicable, include a brief explanation and results of each claim and/or litigation your Firm, joint venture, Partnership, association or any combination thereof, brought against a project owner in the past five (5) years.</w:t>
      </w:r>
    </w:p>
    <w:p w:rsidR="00394C89" w:rsidRPr="00F67F26" w:rsidRDefault="00E46846" w:rsidP="00591160">
      <w:pPr>
        <w:pStyle w:val="BodyTextIndent2"/>
        <w:numPr>
          <w:ilvl w:val="0"/>
          <w:numId w:val="30"/>
        </w:numPr>
        <w:tabs>
          <w:tab w:val="decimal" w:pos="270"/>
        </w:tabs>
        <w:spacing w:before="120" w:after="120"/>
        <w:ind w:left="720" w:hanging="360"/>
        <w:jc w:val="left"/>
        <w:rPr>
          <w:rFonts w:ascii="Times New Roman" w:hAnsi="Times New Roman"/>
          <w:sz w:val="20"/>
        </w:rPr>
      </w:pPr>
      <w:r w:rsidRPr="00E46846">
        <w:rPr>
          <w:rFonts w:ascii="Times New Roman" w:hAnsi="Times New Roman"/>
          <w:sz w:val="20"/>
        </w:rPr>
        <w:t>Claims and Litigation against Firm: If applicable, include a brief explanation and results of each claim and/or litigation filed against your Firm, joint venture, Partnership, association or any combination thereof, on a project in the past five (5) years.</w:t>
      </w:r>
    </w:p>
    <w:p w:rsidR="00394C89" w:rsidRPr="00F67F26" w:rsidRDefault="00E46846" w:rsidP="00591160">
      <w:pPr>
        <w:pStyle w:val="BodyTextIndent2"/>
        <w:numPr>
          <w:ilvl w:val="0"/>
          <w:numId w:val="30"/>
        </w:numPr>
        <w:tabs>
          <w:tab w:val="decimal" w:pos="270"/>
        </w:tabs>
        <w:spacing w:before="120" w:after="120"/>
        <w:ind w:left="720" w:hanging="360"/>
        <w:jc w:val="left"/>
        <w:rPr>
          <w:rFonts w:ascii="Times New Roman" w:hAnsi="Times New Roman"/>
          <w:sz w:val="20"/>
        </w:rPr>
      </w:pPr>
      <w:r w:rsidRPr="00E46846">
        <w:rPr>
          <w:rFonts w:ascii="Times New Roman" w:hAnsi="Times New Roman"/>
          <w:sz w:val="20"/>
        </w:rPr>
        <w:t xml:space="preserve">Experience record of staff: Indicate name, position and number of years’ experience. Additional sheets/resumes may be attached. </w:t>
      </w:r>
    </w:p>
    <w:p w:rsidR="00AF427B" w:rsidRDefault="00AF427B" w:rsidP="00AF427B">
      <w:pPr>
        <w:pStyle w:val="BodyTextIndent2"/>
        <w:numPr>
          <w:ilvl w:val="0"/>
          <w:numId w:val="30"/>
        </w:numPr>
        <w:tabs>
          <w:tab w:val="decimal" w:pos="270"/>
        </w:tabs>
        <w:spacing w:before="120" w:after="120"/>
        <w:ind w:left="720" w:hanging="360"/>
        <w:jc w:val="left"/>
        <w:rPr>
          <w:rFonts w:ascii="Times New Roman" w:hAnsi="Times New Roman"/>
          <w:sz w:val="20"/>
        </w:rPr>
      </w:pPr>
      <w:r>
        <w:rPr>
          <w:rFonts w:ascii="Times New Roman" w:hAnsi="Times New Roman"/>
          <w:sz w:val="20"/>
        </w:rPr>
        <w:lastRenderedPageBreak/>
        <w:t xml:space="preserve">Provide </w:t>
      </w:r>
      <w:r w:rsidRPr="00C70B1D">
        <w:rPr>
          <w:rFonts w:ascii="Times New Roman" w:hAnsi="Times New Roman"/>
          <w:b/>
          <w:sz w:val="20"/>
          <w:u w:val="single"/>
        </w:rPr>
        <w:t>all</w:t>
      </w:r>
      <w:r w:rsidRPr="002C18CE">
        <w:rPr>
          <w:rFonts w:ascii="Times New Roman" w:hAnsi="Times New Roman"/>
          <w:sz w:val="20"/>
        </w:rPr>
        <w:t xml:space="preserve"> public works construction projects over $</w:t>
      </w:r>
      <w:r>
        <w:rPr>
          <w:rFonts w:ascii="Times New Roman" w:hAnsi="Times New Roman"/>
          <w:sz w:val="20"/>
        </w:rPr>
        <w:t xml:space="preserve">5M awarded and/or </w:t>
      </w:r>
      <w:r w:rsidRPr="002C18CE">
        <w:rPr>
          <w:rFonts w:ascii="Times New Roman" w:hAnsi="Times New Roman"/>
          <w:sz w:val="20"/>
        </w:rPr>
        <w:t xml:space="preserve">completed in California within the past five (5) </w:t>
      </w:r>
      <w:r>
        <w:rPr>
          <w:rFonts w:ascii="Times New Roman" w:hAnsi="Times New Roman"/>
          <w:sz w:val="20"/>
        </w:rPr>
        <w:t>years.  For each project that meets these parameters, include the following: (a)</w:t>
      </w:r>
      <w:r w:rsidRPr="00C70B1D">
        <w:rPr>
          <w:rFonts w:ascii="Times New Roman" w:hAnsi="Times New Roman"/>
          <w:sz w:val="20"/>
        </w:rPr>
        <w:t xml:space="preserve"> Name of </w:t>
      </w:r>
      <w:r>
        <w:rPr>
          <w:rFonts w:ascii="Times New Roman" w:hAnsi="Times New Roman"/>
          <w:sz w:val="20"/>
        </w:rPr>
        <w:t>p</w:t>
      </w:r>
      <w:r w:rsidRPr="00C70B1D">
        <w:rPr>
          <w:rFonts w:ascii="Times New Roman" w:hAnsi="Times New Roman"/>
          <w:sz w:val="20"/>
        </w:rPr>
        <w:t xml:space="preserve">roject and </w:t>
      </w:r>
      <w:r>
        <w:rPr>
          <w:rFonts w:ascii="Times New Roman" w:hAnsi="Times New Roman"/>
          <w:sz w:val="20"/>
        </w:rPr>
        <w:t>l</w:t>
      </w:r>
      <w:r w:rsidRPr="00C70B1D">
        <w:rPr>
          <w:rFonts w:ascii="Times New Roman" w:hAnsi="Times New Roman"/>
          <w:sz w:val="20"/>
        </w:rPr>
        <w:t>ocation</w:t>
      </w:r>
      <w:r>
        <w:rPr>
          <w:rFonts w:ascii="Times New Roman" w:hAnsi="Times New Roman"/>
          <w:sz w:val="20"/>
        </w:rPr>
        <w:t>; (b)</w:t>
      </w:r>
      <w:r w:rsidRPr="00C70B1D">
        <w:rPr>
          <w:rFonts w:ascii="Times New Roman" w:hAnsi="Times New Roman"/>
          <w:sz w:val="20"/>
        </w:rPr>
        <w:t xml:space="preserve"> Owner of </w:t>
      </w:r>
      <w:r>
        <w:rPr>
          <w:rFonts w:ascii="Times New Roman" w:hAnsi="Times New Roman"/>
          <w:sz w:val="20"/>
        </w:rPr>
        <w:t>p</w:t>
      </w:r>
      <w:r w:rsidRPr="00C70B1D">
        <w:rPr>
          <w:rFonts w:ascii="Times New Roman" w:hAnsi="Times New Roman"/>
          <w:sz w:val="20"/>
        </w:rPr>
        <w:t>roject</w:t>
      </w:r>
      <w:r>
        <w:rPr>
          <w:rFonts w:ascii="Times New Roman" w:hAnsi="Times New Roman"/>
          <w:sz w:val="20"/>
        </w:rPr>
        <w:t>;</w:t>
      </w:r>
      <w:r w:rsidRPr="00C70B1D">
        <w:rPr>
          <w:rFonts w:ascii="Times New Roman" w:hAnsi="Times New Roman"/>
          <w:sz w:val="20"/>
        </w:rPr>
        <w:t xml:space="preserve"> </w:t>
      </w:r>
      <w:r>
        <w:rPr>
          <w:rFonts w:ascii="Times New Roman" w:hAnsi="Times New Roman"/>
          <w:sz w:val="20"/>
        </w:rPr>
        <w:t xml:space="preserve"> and (c) </w:t>
      </w:r>
      <w:r w:rsidRPr="00C70B1D">
        <w:rPr>
          <w:rFonts w:ascii="Times New Roman" w:hAnsi="Times New Roman"/>
          <w:sz w:val="20"/>
        </w:rPr>
        <w:t xml:space="preserve">Total </w:t>
      </w:r>
      <w:r>
        <w:rPr>
          <w:rFonts w:ascii="Times New Roman" w:hAnsi="Times New Roman"/>
          <w:sz w:val="20"/>
        </w:rPr>
        <w:t>v</w:t>
      </w:r>
      <w:r w:rsidRPr="00C70B1D">
        <w:rPr>
          <w:rFonts w:ascii="Times New Roman" w:hAnsi="Times New Roman"/>
          <w:sz w:val="20"/>
        </w:rPr>
        <w:t xml:space="preserve">alue of </w:t>
      </w:r>
      <w:r>
        <w:rPr>
          <w:rFonts w:ascii="Times New Roman" w:hAnsi="Times New Roman"/>
          <w:sz w:val="20"/>
        </w:rPr>
        <w:t>c</w:t>
      </w:r>
      <w:r w:rsidRPr="00C70B1D">
        <w:rPr>
          <w:rFonts w:ascii="Times New Roman" w:hAnsi="Times New Roman"/>
          <w:sz w:val="20"/>
        </w:rPr>
        <w:t>onstruction (include contract award amount and total change orders)</w:t>
      </w:r>
      <w:r w:rsidRPr="00F42C44">
        <w:rPr>
          <w:rFonts w:ascii="Times New Roman" w:hAnsi="Times New Roman"/>
          <w:sz w:val="20"/>
        </w:rPr>
        <w:t xml:space="preserve"> </w:t>
      </w:r>
      <w:r>
        <w:rPr>
          <w:rFonts w:ascii="Times New Roman" w:hAnsi="Times New Roman"/>
          <w:sz w:val="20"/>
        </w:rPr>
        <w:t xml:space="preserve">; </w:t>
      </w:r>
      <w:r w:rsidRPr="00F42C44">
        <w:rPr>
          <w:rFonts w:ascii="Times New Roman" w:hAnsi="Times New Roman"/>
          <w:sz w:val="20"/>
        </w:rPr>
        <w:t xml:space="preserve">and </w:t>
      </w:r>
      <w:r>
        <w:rPr>
          <w:rFonts w:ascii="Times New Roman" w:hAnsi="Times New Roman"/>
          <w:sz w:val="20"/>
        </w:rPr>
        <w:t>(d) Contact name and telephone number.   Attach separate sheets of paper if necessary.</w:t>
      </w:r>
    </w:p>
    <w:p w:rsidR="00AF427B" w:rsidRPr="00526221" w:rsidRDefault="00AF427B" w:rsidP="00AF427B">
      <w:pPr>
        <w:pStyle w:val="BodyTextIndent2"/>
        <w:tabs>
          <w:tab w:val="decimal" w:pos="270"/>
        </w:tabs>
        <w:spacing w:before="120" w:after="120"/>
        <w:jc w:val="left"/>
        <w:rPr>
          <w:rFonts w:ascii="Times New Roman" w:hAnsi="Times New Roman"/>
          <w:sz w:val="20"/>
        </w:rPr>
      </w:pPr>
      <w:r>
        <w:rPr>
          <w:rFonts w:ascii="Times New Roman" w:hAnsi="Times New Roman"/>
          <w:sz w:val="20"/>
        </w:rPr>
        <w:t xml:space="preserve">The requirements of this section </w:t>
      </w:r>
      <w:r w:rsidRPr="002C18CE">
        <w:rPr>
          <w:rFonts w:ascii="Times New Roman" w:hAnsi="Times New Roman"/>
          <w:sz w:val="20"/>
        </w:rPr>
        <w:t>are in addition to Tab 4 – SOQ (i.e.Form 330 Part I (F)).  The detail</w:t>
      </w:r>
      <w:r>
        <w:rPr>
          <w:rFonts w:ascii="Times New Roman" w:hAnsi="Times New Roman"/>
          <w:sz w:val="20"/>
        </w:rPr>
        <w:t xml:space="preserve">ed specifics for listed projects required </w:t>
      </w:r>
      <w:r w:rsidRPr="002C18CE">
        <w:rPr>
          <w:rFonts w:ascii="Times New Roman" w:hAnsi="Times New Roman"/>
          <w:sz w:val="20"/>
        </w:rPr>
        <w:t xml:space="preserve">in Tab 4 are not required </w:t>
      </w:r>
      <w:r>
        <w:rPr>
          <w:rFonts w:ascii="Times New Roman" w:hAnsi="Times New Roman"/>
          <w:sz w:val="20"/>
        </w:rPr>
        <w:t>by this section;</w:t>
      </w:r>
      <w:r w:rsidRPr="002C18CE">
        <w:rPr>
          <w:rFonts w:ascii="Times New Roman" w:hAnsi="Times New Roman"/>
          <w:sz w:val="20"/>
        </w:rPr>
        <w:t xml:space="preserve"> however, this </w:t>
      </w:r>
      <w:r>
        <w:rPr>
          <w:rFonts w:ascii="Times New Roman" w:hAnsi="Times New Roman"/>
          <w:sz w:val="20"/>
        </w:rPr>
        <w:t>section r</w:t>
      </w:r>
      <w:r w:rsidRPr="002C18CE">
        <w:rPr>
          <w:rFonts w:ascii="Times New Roman" w:hAnsi="Times New Roman"/>
          <w:sz w:val="20"/>
        </w:rPr>
        <w:t xml:space="preserve">equires a listing of </w:t>
      </w:r>
      <w:r w:rsidRPr="00C70B1D">
        <w:rPr>
          <w:rFonts w:ascii="Times New Roman" w:hAnsi="Times New Roman"/>
          <w:b/>
          <w:bCs/>
          <w:sz w:val="20"/>
          <w:u w:val="single"/>
        </w:rPr>
        <w:t>all</w:t>
      </w:r>
      <w:r w:rsidRPr="002C18CE">
        <w:rPr>
          <w:rFonts w:ascii="Times New Roman" w:hAnsi="Times New Roman"/>
          <w:sz w:val="20"/>
        </w:rPr>
        <w:t xml:space="preserve"> projects that meet the parameters specified</w:t>
      </w:r>
      <w:r>
        <w:rPr>
          <w:rFonts w:ascii="Times New Roman" w:hAnsi="Times New Roman"/>
          <w:sz w:val="20"/>
        </w:rPr>
        <w:t xml:space="preserve"> herein.</w:t>
      </w:r>
    </w:p>
    <w:p w:rsidR="00394C89" w:rsidRPr="009D27C1" w:rsidRDefault="00E46846" w:rsidP="00591160">
      <w:pPr>
        <w:pStyle w:val="BodyTextIndent2"/>
        <w:numPr>
          <w:ilvl w:val="0"/>
          <w:numId w:val="30"/>
        </w:numPr>
        <w:tabs>
          <w:tab w:val="decimal" w:pos="0"/>
        </w:tabs>
        <w:spacing w:before="120" w:after="120"/>
        <w:ind w:left="720" w:hanging="360"/>
        <w:jc w:val="left"/>
        <w:rPr>
          <w:rFonts w:ascii="Times New Roman" w:hAnsi="Times New Roman"/>
          <w:szCs w:val="24"/>
        </w:rPr>
      </w:pPr>
      <w:r w:rsidRPr="00E46846">
        <w:rPr>
          <w:rFonts w:ascii="Times New Roman" w:hAnsi="Times New Roman"/>
          <w:sz w:val="20"/>
        </w:rPr>
        <w:t>Safety Qualifications:  Provide the Average Lost Workday Incident Rates and Average Recordable Incident. Rates in the spaces provided, using data from the past three (3) years.  Also provide the most recent Experience Modification Rate in the space provided.  The minimum acceptable standard for these indices must be met in order for a Firm to be judged to be qualified.</w:t>
      </w:r>
      <w:r w:rsidRPr="00E46846">
        <w:rPr>
          <w:rFonts w:ascii="Times New Roman" w:hAnsi="Times New Roman"/>
          <w:b/>
          <w:bCs/>
          <w:sz w:val="20"/>
        </w:rPr>
        <w:t xml:space="preserve">  </w:t>
      </w:r>
      <w:r w:rsidRPr="00E46846">
        <w:rPr>
          <w:rFonts w:ascii="Times New Roman" w:hAnsi="Times New Roman"/>
          <w:sz w:val="20"/>
        </w:rPr>
        <w:t xml:space="preserve">Additionally, the Firm is required to submit copies of OSHA Form No. 300, Log of Work-Related Injuries and Illnesses, and OSHA Form No. 300A, Annual Summary of Work-Related Injuries and Illnesses, for the past three (3) years and to provide Firm’s worker’s compensation insurance carrier information under the provisions of this section. </w:t>
      </w:r>
    </w:p>
    <w:p w:rsidR="00912706" w:rsidRDefault="00912706" w:rsidP="00646FBB">
      <w:pPr>
        <w:pStyle w:val="BodyText"/>
        <w:jc w:val="center"/>
        <w:rPr>
          <w:rFonts w:ascii="Calibri" w:hAnsi="Calibri" w:cs="Calibri"/>
          <w:b/>
        </w:rPr>
        <w:sectPr w:rsidR="00912706" w:rsidSect="008D6218">
          <w:footerReference w:type="default" r:id="rId75"/>
          <w:headerReference w:type="first" r:id="rId76"/>
          <w:footerReference w:type="first" r:id="rId77"/>
          <w:pgSz w:w="12240" w:h="15840" w:code="1"/>
          <w:pgMar w:top="1440" w:right="1080" w:bottom="1440" w:left="1080" w:header="720" w:footer="720" w:gutter="0"/>
          <w:cols w:space="720"/>
          <w:docGrid w:linePitch="360"/>
        </w:sectPr>
      </w:pPr>
    </w:p>
    <w:p w:rsidR="00912706" w:rsidRPr="00F67F26" w:rsidRDefault="00E46846" w:rsidP="00912706">
      <w:pPr>
        <w:pStyle w:val="Heading1"/>
        <w:keepNext w:val="0"/>
        <w:rPr>
          <w:rFonts w:ascii="Times New Roman" w:hAnsi="Times New Roman"/>
          <w:b w:val="0"/>
          <w:sz w:val="20"/>
        </w:rPr>
      </w:pPr>
      <w:r w:rsidRPr="00E46846">
        <w:rPr>
          <w:rFonts w:ascii="Times New Roman" w:hAnsi="Times New Roman"/>
          <w:b w:val="0"/>
          <w:sz w:val="20"/>
        </w:rPr>
        <w:lastRenderedPageBreak/>
        <w:t>CONTRACTOR'S STATEMENT OF EXPERIENCE</w:t>
      </w:r>
    </w:p>
    <w:p w:rsidR="00912706" w:rsidRPr="00F67F26" w:rsidRDefault="00912706" w:rsidP="00912706">
      <w:pPr>
        <w:tabs>
          <w:tab w:val="left" w:pos="540"/>
          <w:tab w:val="right" w:pos="9720"/>
        </w:tabs>
        <w:spacing w:line="360" w:lineRule="atLeast"/>
        <w:ind w:left="90"/>
        <w:rPr>
          <w:rFonts w:ascii="Times New Roman" w:hAnsi="Times New Roman"/>
          <w:sz w:val="20"/>
          <w:u w:val="single"/>
        </w:rPr>
      </w:pPr>
      <w:r w:rsidRPr="00F67F26">
        <w:rPr>
          <w:rFonts w:ascii="Times New Roman" w:hAnsi="Times New Roman"/>
          <w:sz w:val="20"/>
        </w:rPr>
        <w:t>1.</w:t>
      </w:r>
      <w:r w:rsidRPr="00F67F26">
        <w:rPr>
          <w:rFonts w:ascii="Times New Roman" w:hAnsi="Times New Roman"/>
          <w:sz w:val="20"/>
        </w:rPr>
        <w:tab/>
        <w:t>Name of firm:</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ab/>
        <w:t>Contact Person:</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2.</w:t>
      </w:r>
      <w:r w:rsidRPr="00F67F26">
        <w:rPr>
          <w:rFonts w:ascii="Times New Roman" w:hAnsi="Times New Roman"/>
          <w:sz w:val="20"/>
        </w:rPr>
        <w:tab/>
        <w:t>Mailing address of firm:</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rPr>
          <w:rFonts w:ascii="Times New Roman" w:hAnsi="Times New Roman"/>
          <w:sz w:val="20"/>
        </w:rPr>
      </w:pPr>
      <w:r w:rsidRPr="00F67F26">
        <w:rPr>
          <w:rFonts w:ascii="Times New Roman" w:hAnsi="Times New Roman"/>
          <w:sz w:val="20"/>
        </w:rPr>
        <w:tab/>
        <w:t>Physical address of firm:</w:t>
      </w:r>
      <w:r w:rsidRPr="00F67F26">
        <w:rPr>
          <w:rFonts w:ascii="Times New Roman" w:hAnsi="Times New Roman"/>
          <w:sz w:val="20"/>
          <w:u w:val="single"/>
        </w:rPr>
        <w:tab/>
      </w:r>
    </w:p>
    <w:p w:rsidR="00912706" w:rsidRPr="00F67F26" w:rsidRDefault="00912706" w:rsidP="00912706">
      <w:pPr>
        <w:tabs>
          <w:tab w:val="left" w:pos="540"/>
          <w:tab w:val="left" w:pos="3330"/>
          <w:tab w:val="left" w:pos="5040"/>
          <w:tab w:val="left" w:pos="7290"/>
          <w:tab w:val="right" w:pos="9720"/>
        </w:tabs>
        <w:spacing w:line="360" w:lineRule="atLeast"/>
        <w:rPr>
          <w:rFonts w:ascii="Times New Roman" w:hAnsi="Times New Roman"/>
          <w:sz w:val="20"/>
          <w:u w:val="single"/>
        </w:rPr>
      </w:pPr>
      <w:r w:rsidRPr="00F67F26">
        <w:rPr>
          <w:rFonts w:ascii="Times New Roman" w:hAnsi="Times New Roman"/>
          <w:sz w:val="20"/>
        </w:rPr>
        <w:tab/>
        <w:t>Telephone No. (</w:t>
      </w:r>
      <w:r w:rsidR="0014197F" w:rsidRPr="00F67F26">
        <w:rPr>
          <w:rFonts w:ascii="Times New Roman" w:hAnsi="Times New Roman"/>
          <w:sz w:val="20"/>
        </w:rPr>
        <w:t>Area Code</w:t>
      </w:r>
      <w:r w:rsidRPr="00F67F26">
        <w:rPr>
          <w:rFonts w:ascii="Times New Roman" w:hAnsi="Times New Roman"/>
          <w:sz w:val="20"/>
        </w:rPr>
        <w:t xml:space="preserve">) </w:t>
      </w:r>
      <w:r w:rsidRPr="00F67F26">
        <w:rPr>
          <w:rFonts w:ascii="Times New Roman" w:hAnsi="Times New Roman"/>
          <w:sz w:val="20"/>
          <w:u w:val="single"/>
        </w:rPr>
        <w:t>(</w:t>
      </w:r>
      <w:r w:rsidRPr="00F67F26">
        <w:rPr>
          <w:rFonts w:ascii="Times New Roman" w:hAnsi="Times New Roman"/>
          <w:sz w:val="20"/>
          <w:u w:val="single"/>
        </w:rPr>
        <w:tab/>
        <w:t>)</w:t>
      </w:r>
      <w:r w:rsidRPr="00F67F26">
        <w:rPr>
          <w:rFonts w:ascii="Times New Roman" w:hAnsi="Times New Roman"/>
          <w:sz w:val="20"/>
          <w:u w:val="single"/>
        </w:rPr>
        <w:tab/>
      </w:r>
      <w:r w:rsidRPr="00F67F26">
        <w:rPr>
          <w:rFonts w:ascii="Times New Roman" w:hAnsi="Times New Roman"/>
          <w:sz w:val="20"/>
        </w:rPr>
        <w:t>Fax No. (</w:t>
      </w:r>
      <w:r w:rsidR="0014197F" w:rsidRPr="00F67F26">
        <w:rPr>
          <w:rFonts w:ascii="Times New Roman" w:hAnsi="Times New Roman"/>
          <w:sz w:val="20"/>
        </w:rPr>
        <w:t>Area Code</w:t>
      </w:r>
      <w:r w:rsidRPr="00F67F26">
        <w:rPr>
          <w:rFonts w:ascii="Times New Roman" w:hAnsi="Times New Roman"/>
          <w:sz w:val="20"/>
        </w:rPr>
        <w:t xml:space="preserve">) </w:t>
      </w:r>
      <w:r w:rsidRPr="00F67F26">
        <w:rPr>
          <w:rFonts w:ascii="Times New Roman" w:hAnsi="Times New Roman"/>
          <w:sz w:val="20"/>
          <w:u w:val="single"/>
        </w:rPr>
        <w:t>(</w:t>
      </w:r>
      <w:r w:rsidRPr="00F67F26">
        <w:rPr>
          <w:rFonts w:ascii="Times New Roman" w:hAnsi="Times New Roman"/>
          <w:sz w:val="20"/>
          <w:u w:val="single"/>
        </w:rPr>
        <w:tab/>
        <w:t>)</w:t>
      </w:r>
      <w:r w:rsidRPr="00F67F26">
        <w:rPr>
          <w:rFonts w:ascii="Times New Roman" w:hAnsi="Times New Roman"/>
          <w:sz w:val="20"/>
          <w:u w:val="single"/>
        </w:rPr>
        <w:tab/>
      </w:r>
    </w:p>
    <w:p w:rsidR="00912706" w:rsidRPr="00F67F26" w:rsidRDefault="00912706" w:rsidP="00912706">
      <w:pPr>
        <w:tabs>
          <w:tab w:val="left" w:pos="540"/>
          <w:tab w:val="left" w:pos="3330"/>
          <w:tab w:val="left" w:pos="5040"/>
          <w:tab w:val="left" w:pos="7290"/>
          <w:tab w:val="right" w:pos="9720"/>
        </w:tabs>
        <w:spacing w:line="360" w:lineRule="atLeast"/>
        <w:rPr>
          <w:rFonts w:ascii="Times New Roman" w:hAnsi="Times New Roman"/>
          <w:sz w:val="20"/>
        </w:rPr>
      </w:pPr>
      <w:r w:rsidRPr="00F67F26">
        <w:rPr>
          <w:rFonts w:ascii="Times New Roman" w:hAnsi="Times New Roman"/>
          <w:sz w:val="20"/>
        </w:rPr>
        <w:tab/>
        <w:t>Company Web Site URL:</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912706" w:rsidRPr="00F67F26" w:rsidRDefault="00912706" w:rsidP="00912706">
      <w:pPr>
        <w:tabs>
          <w:tab w:val="left" w:pos="540"/>
          <w:tab w:val="left" w:pos="5040"/>
          <w:tab w:val="right" w:pos="9720"/>
        </w:tabs>
        <w:spacing w:line="360" w:lineRule="atLeast"/>
        <w:ind w:left="90"/>
        <w:rPr>
          <w:rFonts w:ascii="Times New Roman" w:hAnsi="Times New Roman"/>
          <w:sz w:val="20"/>
        </w:rPr>
      </w:pPr>
      <w:r w:rsidRPr="00F67F26">
        <w:rPr>
          <w:rFonts w:ascii="Times New Roman" w:hAnsi="Times New Roman"/>
          <w:sz w:val="20"/>
        </w:rPr>
        <w:t>3.</w:t>
      </w:r>
      <w:r w:rsidRPr="00F67F26">
        <w:rPr>
          <w:rFonts w:ascii="Times New Roman" w:hAnsi="Times New Roman"/>
          <w:sz w:val="20"/>
        </w:rPr>
        <w:tab/>
        <w:t>State of organization:</w:t>
      </w:r>
      <w:r w:rsidRPr="00F67F26">
        <w:rPr>
          <w:rFonts w:ascii="Times New Roman" w:hAnsi="Times New Roman"/>
          <w:sz w:val="20"/>
          <w:u w:val="single"/>
        </w:rPr>
        <w:tab/>
      </w:r>
      <w:r w:rsidRPr="00F67F26">
        <w:rPr>
          <w:rFonts w:ascii="Times New Roman" w:hAnsi="Times New Roman"/>
          <w:sz w:val="20"/>
        </w:rPr>
        <w:t>Date established:</w:t>
      </w:r>
      <w:r w:rsidRPr="00F67F26">
        <w:rPr>
          <w:rFonts w:ascii="Times New Roman" w:hAnsi="Times New Roman"/>
          <w:sz w:val="20"/>
          <w:u w:val="single"/>
        </w:rPr>
        <w:tab/>
      </w:r>
    </w:p>
    <w:p w:rsidR="00912706" w:rsidRPr="00F67F26" w:rsidRDefault="00912706" w:rsidP="00912706">
      <w:pPr>
        <w:tabs>
          <w:tab w:val="left" w:pos="540"/>
          <w:tab w:val="left" w:pos="4320"/>
          <w:tab w:val="right" w:pos="9720"/>
        </w:tabs>
        <w:spacing w:line="360" w:lineRule="atLeast"/>
        <w:ind w:left="90"/>
        <w:rPr>
          <w:rFonts w:ascii="Times New Roman" w:hAnsi="Times New Roman"/>
          <w:sz w:val="20"/>
        </w:rPr>
      </w:pPr>
      <w:r w:rsidRPr="00F67F26">
        <w:rPr>
          <w:rFonts w:ascii="Times New Roman" w:hAnsi="Times New Roman"/>
          <w:sz w:val="20"/>
        </w:rPr>
        <w:t>4.</w:t>
      </w:r>
      <w:r w:rsidRPr="00F67F26">
        <w:rPr>
          <w:rFonts w:ascii="Times New Roman" w:hAnsi="Times New Roman"/>
          <w:sz w:val="20"/>
        </w:rPr>
        <w:tab/>
        <w:t>California state license no.:</w:t>
      </w:r>
      <w:r w:rsidRPr="00F67F26">
        <w:rPr>
          <w:rFonts w:ascii="Times New Roman" w:hAnsi="Times New Roman"/>
          <w:sz w:val="20"/>
          <w:u w:val="single"/>
        </w:rPr>
        <w:tab/>
      </w:r>
      <w:r w:rsidRPr="00F67F26">
        <w:rPr>
          <w:rFonts w:ascii="Times New Roman" w:hAnsi="Times New Roman"/>
          <w:sz w:val="20"/>
        </w:rPr>
        <w:t>Types of valid California contracting licenses:</w:t>
      </w:r>
      <w:r w:rsidRPr="00F67F26">
        <w:rPr>
          <w:rFonts w:ascii="Times New Roman" w:hAnsi="Times New Roman"/>
          <w:sz w:val="20"/>
          <w:u w:val="single"/>
        </w:rPr>
        <w:tab/>
      </w:r>
    </w:p>
    <w:p w:rsidR="00912706" w:rsidRPr="00F67F26" w:rsidRDefault="00912706" w:rsidP="00912706">
      <w:pPr>
        <w:tabs>
          <w:tab w:val="left" w:pos="540"/>
          <w:tab w:val="left" w:pos="6840"/>
          <w:tab w:val="right" w:pos="9720"/>
        </w:tabs>
        <w:spacing w:line="360" w:lineRule="atLeast"/>
        <w:ind w:left="90"/>
        <w:rPr>
          <w:rFonts w:ascii="Times New Roman" w:hAnsi="Times New Roman"/>
          <w:sz w:val="20"/>
          <w:u w:val="single"/>
        </w:rPr>
      </w:pPr>
      <w:r w:rsidRPr="00F67F26">
        <w:rPr>
          <w:rFonts w:ascii="Times New Roman" w:hAnsi="Times New Roman"/>
          <w:sz w:val="20"/>
        </w:rPr>
        <w:t>5.</w:t>
      </w:r>
      <w:r w:rsidRPr="00F67F26">
        <w:rPr>
          <w:rFonts w:ascii="Times New Roman" w:hAnsi="Times New Roman"/>
          <w:sz w:val="20"/>
        </w:rPr>
        <w:tab/>
        <w:t xml:space="preserve">Bonding company:  </w:t>
      </w:r>
      <w:r w:rsidRPr="00F67F26">
        <w:rPr>
          <w:rFonts w:ascii="Times New Roman" w:hAnsi="Times New Roman"/>
          <w:sz w:val="20"/>
          <w:u w:val="single"/>
        </w:rPr>
        <w:tab/>
      </w:r>
      <w:r w:rsidRPr="00F67F26">
        <w:rPr>
          <w:rFonts w:ascii="Times New Roman" w:hAnsi="Times New Roman"/>
          <w:sz w:val="20"/>
          <w:u w:val="single"/>
        </w:rPr>
        <w:tab/>
      </w:r>
    </w:p>
    <w:p w:rsidR="00912706" w:rsidRPr="00F67F26" w:rsidRDefault="00912706" w:rsidP="00912706">
      <w:pPr>
        <w:tabs>
          <w:tab w:val="left" w:pos="540"/>
          <w:tab w:val="left" w:pos="6840"/>
          <w:tab w:val="left" w:pos="8730"/>
          <w:tab w:val="right" w:pos="9720"/>
        </w:tabs>
        <w:spacing w:line="360" w:lineRule="atLeast"/>
        <w:ind w:left="90"/>
        <w:rPr>
          <w:rFonts w:ascii="Times New Roman" w:hAnsi="Times New Roman"/>
          <w:sz w:val="20"/>
          <w:u w:val="single"/>
        </w:rPr>
      </w:pPr>
      <w:r w:rsidRPr="00F67F26">
        <w:rPr>
          <w:rFonts w:ascii="Times New Roman" w:hAnsi="Times New Roman"/>
          <w:sz w:val="20"/>
        </w:rPr>
        <w:tab/>
        <w:t>Contact:</w:t>
      </w:r>
      <w:r w:rsidRPr="00F67F26">
        <w:rPr>
          <w:rFonts w:ascii="Times New Roman" w:hAnsi="Times New Roman"/>
          <w:sz w:val="20"/>
          <w:u w:val="single"/>
        </w:rPr>
        <w:tab/>
      </w:r>
      <w:r w:rsidRPr="00F67F26">
        <w:rPr>
          <w:rFonts w:ascii="Times New Roman" w:hAnsi="Times New Roman"/>
          <w:sz w:val="20"/>
        </w:rPr>
        <w:t>Telephone No.  (</w:t>
      </w:r>
      <w:r w:rsidRPr="00F67F26">
        <w:rPr>
          <w:rFonts w:ascii="Times New Roman" w:hAnsi="Times New Roman"/>
          <w:sz w:val="20"/>
          <w:u w:val="single"/>
        </w:rPr>
        <w:tab/>
      </w:r>
      <w:r w:rsidRPr="00F67F26">
        <w:rPr>
          <w:rFonts w:ascii="Times New Roman" w:hAnsi="Times New Roman"/>
          <w:sz w:val="20"/>
        </w:rPr>
        <w:t>)</w:t>
      </w:r>
      <w:r w:rsidRPr="00F67F26">
        <w:rPr>
          <w:rFonts w:ascii="Times New Roman" w:hAnsi="Times New Roman"/>
          <w:sz w:val="20"/>
          <w:u w:val="single"/>
        </w:rPr>
        <w:tab/>
      </w:r>
    </w:p>
    <w:p w:rsidR="00912706" w:rsidRPr="00F67F26" w:rsidRDefault="00912706" w:rsidP="00912706">
      <w:pPr>
        <w:tabs>
          <w:tab w:val="left" w:pos="540"/>
          <w:tab w:val="left" w:pos="6840"/>
          <w:tab w:val="right" w:pos="9720"/>
        </w:tabs>
        <w:spacing w:line="360" w:lineRule="atLeast"/>
        <w:ind w:left="90"/>
        <w:rPr>
          <w:rFonts w:ascii="Times New Roman" w:hAnsi="Times New Roman"/>
          <w:sz w:val="20"/>
        </w:rPr>
      </w:pPr>
      <w:r w:rsidRPr="00F67F26">
        <w:rPr>
          <w:rFonts w:ascii="Times New Roman" w:hAnsi="Times New Roman"/>
          <w:sz w:val="20"/>
        </w:rPr>
        <w:tab/>
        <w:t>Current capacity:</w:t>
      </w:r>
      <w:r w:rsidRPr="00F67F26">
        <w:rPr>
          <w:rFonts w:ascii="Times New Roman" w:hAnsi="Times New Roman"/>
          <w:sz w:val="20"/>
          <w:u w:val="single"/>
        </w:rPr>
        <w:tab/>
      </w:r>
      <w:r w:rsidRPr="00F67F26">
        <w:rPr>
          <w:rFonts w:ascii="Times New Roman" w:hAnsi="Times New Roman"/>
          <w:sz w:val="20"/>
        </w:rPr>
        <w:t>Bonding Co. Rating:</w:t>
      </w:r>
      <w:r w:rsidRPr="00F67F26">
        <w:rPr>
          <w:rFonts w:ascii="Times New Roman" w:hAnsi="Times New Roman"/>
          <w:sz w:val="20"/>
          <w:u w:val="single"/>
        </w:rPr>
        <w:tab/>
      </w:r>
    </w:p>
    <w:p w:rsidR="00912706" w:rsidRPr="00F67F26" w:rsidRDefault="00912706" w:rsidP="00912706">
      <w:pPr>
        <w:tabs>
          <w:tab w:val="left" w:pos="540"/>
          <w:tab w:val="left" w:pos="5400"/>
          <w:tab w:val="right" w:pos="9720"/>
        </w:tabs>
        <w:spacing w:line="360" w:lineRule="atLeast"/>
        <w:rPr>
          <w:rFonts w:ascii="Times New Roman" w:hAnsi="Times New Roman"/>
          <w:sz w:val="20"/>
        </w:rPr>
      </w:pPr>
      <w:r w:rsidRPr="00F67F26">
        <w:rPr>
          <w:rFonts w:ascii="Times New Roman" w:hAnsi="Times New Roman"/>
          <w:sz w:val="20"/>
        </w:rPr>
        <w:tab/>
        <w:t xml:space="preserve">Have claims ever been made against surety? </w:t>
      </w:r>
      <w:r w:rsidRPr="00F67F26">
        <w:rPr>
          <w:rFonts w:ascii="Times New Roman" w:hAnsi="Times New Roman"/>
          <w:sz w:val="20"/>
          <w:u w:val="single"/>
        </w:rPr>
        <w:tab/>
        <w:t xml:space="preserve"> </w:t>
      </w:r>
      <w:r w:rsidRPr="00F67F26">
        <w:rPr>
          <w:rFonts w:ascii="Times New Roman" w:hAnsi="Times New Roman"/>
          <w:sz w:val="20"/>
        </w:rPr>
        <w:t>If Yes, attach statement of explanation.</w:t>
      </w:r>
    </w:p>
    <w:p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6.</w:t>
      </w:r>
      <w:r w:rsidRPr="00F67F26">
        <w:rPr>
          <w:rFonts w:ascii="Times New Roman" w:hAnsi="Times New Roman"/>
          <w:sz w:val="20"/>
        </w:rPr>
        <w:tab/>
        <w:t xml:space="preserve">Officers or Principals of </w:t>
      </w:r>
      <w:r w:rsidR="003E6F18" w:rsidRPr="00F67F26">
        <w:rPr>
          <w:rFonts w:ascii="Times New Roman" w:hAnsi="Times New Roman"/>
          <w:sz w:val="20"/>
        </w:rPr>
        <w:t>F</w:t>
      </w:r>
      <w:r w:rsidRPr="00F67F26">
        <w:rPr>
          <w:rFonts w:ascii="Times New Roman" w:hAnsi="Times New Roman"/>
          <w:sz w:val="20"/>
        </w:rPr>
        <w:t>irm:</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rPr>
          <w:rFonts w:ascii="Times New Roman" w:hAnsi="Times New Roman"/>
          <w:sz w:val="20"/>
        </w:rPr>
      </w:pPr>
      <w:r w:rsidRPr="00F67F26">
        <w:rPr>
          <w:rFonts w:ascii="Times New Roman" w:hAnsi="Times New Roman"/>
          <w:sz w:val="20"/>
        </w:rPr>
        <w:tab/>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7.</w:t>
      </w:r>
      <w:r w:rsidRPr="00F67F26">
        <w:rPr>
          <w:rFonts w:ascii="Times New Roman" w:hAnsi="Times New Roman"/>
          <w:sz w:val="20"/>
        </w:rPr>
        <w:tab/>
        <w:t xml:space="preserve">Have Principals ever had licenses </w:t>
      </w:r>
      <w:r w:rsidRPr="00F67F26">
        <w:rPr>
          <w:rFonts w:ascii="Times New Roman" w:hAnsi="Times New Roman"/>
          <w:i/>
          <w:sz w:val="20"/>
        </w:rPr>
        <w:t>suspended</w:t>
      </w:r>
      <w:r w:rsidRPr="00F67F26">
        <w:rPr>
          <w:rFonts w:ascii="Times New Roman" w:hAnsi="Times New Roman"/>
          <w:sz w:val="20"/>
        </w:rPr>
        <w:t>? If Yes, attach explanation.</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ind w:left="90"/>
        <w:rPr>
          <w:rFonts w:ascii="Times New Roman" w:hAnsi="Times New Roman"/>
          <w:sz w:val="20"/>
          <w:u w:val="single"/>
        </w:rPr>
      </w:pPr>
      <w:r w:rsidRPr="00F67F26">
        <w:rPr>
          <w:rFonts w:ascii="Times New Roman" w:hAnsi="Times New Roman"/>
          <w:sz w:val="20"/>
        </w:rPr>
        <w:t>8.</w:t>
      </w:r>
      <w:r w:rsidRPr="00F67F26">
        <w:rPr>
          <w:rFonts w:ascii="Times New Roman" w:hAnsi="Times New Roman"/>
          <w:sz w:val="20"/>
        </w:rPr>
        <w:tab/>
        <w:t xml:space="preserve">Has </w:t>
      </w:r>
      <w:r w:rsidR="003E6F18" w:rsidRPr="00F67F26">
        <w:rPr>
          <w:rFonts w:ascii="Times New Roman" w:hAnsi="Times New Roman"/>
          <w:sz w:val="20"/>
        </w:rPr>
        <w:t>F</w:t>
      </w:r>
      <w:r w:rsidRPr="00F67F26">
        <w:rPr>
          <w:rFonts w:ascii="Times New Roman" w:hAnsi="Times New Roman"/>
          <w:sz w:val="20"/>
        </w:rPr>
        <w:t xml:space="preserve">irm ever been </w:t>
      </w:r>
      <w:r w:rsidRPr="00F67F26">
        <w:rPr>
          <w:rFonts w:ascii="Times New Roman" w:hAnsi="Times New Roman"/>
          <w:i/>
          <w:sz w:val="20"/>
        </w:rPr>
        <w:t>suspended</w:t>
      </w:r>
      <w:r w:rsidRPr="00F67F26">
        <w:rPr>
          <w:rFonts w:ascii="Times New Roman" w:hAnsi="Times New Roman"/>
          <w:sz w:val="20"/>
        </w:rPr>
        <w:t xml:space="preserve"> from a project? If Yes, attach explanation.</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9.</w:t>
      </w:r>
      <w:r w:rsidRPr="00F67F26">
        <w:rPr>
          <w:rFonts w:ascii="Times New Roman" w:hAnsi="Times New Roman"/>
          <w:sz w:val="20"/>
        </w:rPr>
        <w:tab/>
        <w:t xml:space="preserve">Has </w:t>
      </w:r>
      <w:r w:rsidR="003E6F18" w:rsidRPr="00F67F26">
        <w:rPr>
          <w:rFonts w:ascii="Times New Roman" w:hAnsi="Times New Roman"/>
          <w:sz w:val="20"/>
        </w:rPr>
        <w:t>F</w:t>
      </w:r>
      <w:r w:rsidRPr="00F67F26">
        <w:rPr>
          <w:rFonts w:ascii="Times New Roman" w:hAnsi="Times New Roman"/>
          <w:sz w:val="20"/>
        </w:rPr>
        <w:t>irm ever been denied prequalification or disqualified from bidding public works?</w:t>
      </w:r>
      <w:r w:rsidRPr="00F67F26">
        <w:rPr>
          <w:rFonts w:ascii="Times New Roman" w:hAnsi="Times New Roman"/>
          <w:sz w:val="20"/>
          <w:u w:val="single"/>
        </w:rPr>
        <w:tab/>
      </w:r>
      <w:r w:rsidRPr="00F67F26">
        <w:rPr>
          <w:rFonts w:ascii="Times New Roman" w:hAnsi="Times New Roman"/>
          <w:sz w:val="20"/>
        </w:rPr>
        <w:t>If Yes, attach explanation.</w:t>
      </w:r>
    </w:p>
    <w:p w:rsidR="00912706" w:rsidRPr="00F67F26" w:rsidRDefault="00912706" w:rsidP="00912706">
      <w:pPr>
        <w:tabs>
          <w:tab w:val="left" w:pos="540"/>
          <w:tab w:val="left" w:pos="7830"/>
          <w:tab w:val="left" w:pos="8910"/>
          <w:tab w:val="right" w:pos="9720"/>
        </w:tabs>
        <w:spacing w:line="360" w:lineRule="atLeast"/>
        <w:rPr>
          <w:rFonts w:ascii="Times New Roman" w:hAnsi="Times New Roman"/>
          <w:sz w:val="20"/>
          <w:u w:val="single"/>
        </w:rPr>
      </w:pPr>
      <w:r w:rsidRPr="00F67F26">
        <w:rPr>
          <w:rFonts w:ascii="Times New Roman" w:hAnsi="Times New Roman"/>
          <w:sz w:val="20"/>
        </w:rPr>
        <w:t>10.</w:t>
      </w:r>
      <w:r w:rsidRPr="00F67F26">
        <w:rPr>
          <w:rFonts w:ascii="Times New Roman" w:hAnsi="Times New Roman"/>
          <w:sz w:val="20"/>
        </w:rPr>
        <w:tab/>
        <w:t xml:space="preserve">In the past five years, has your </w:t>
      </w:r>
      <w:r w:rsidR="003E6F18" w:rsidRPr="00F67F26">
        <w:rPr>
          <w:rFonts w:ascii="Times New Roman" w:hAnsi="Times New Roman"/>
          <w:sz w:val="20"/>
        </w:rPr>
        <w:t>F</w:t>
      </w:r>
      <w:r w:rsidRPr="00F67F26">
        <w:rPr>
          <w:rFonts w:ascii="Times New Roman" w:hAnsi="Times New Roman"/>
          <w:sz w:val="20"/>
        </w:rPr>
        <w:t xml:space="preserve">irm filed a claim on a public works project?  Yes </w:t>
      </w:r>
      <w:r w:rsidRPr="00F67F26">
        <w:rPr>
          <w:rFonts w:ascii="Times New Roman" w:hAnsi="Times New Roman"/>
          <w:sz w:val="20"/>
          <w:u w:val="single"/>
        </w:rPr>
        <w:tab/>
        <w:t xml:space="preserve"> </w:t>
      </w:r>
      <w:r w:rsidRPr="00F67F26">
        <w:rPr>
          <w:rFonts w:ascii="Times New Roman" w:hAnsi="Times New Roman"/>
          <w:sz w:val="20"/>
        </w:rPr>
        <w:t>No</w:t>
      </w:r>
      <w:r w:rsidRPr="00F67F26">
        <w:rPr>
          <w:rFonts w:ascii="Times New Roman" w:hAnsi="Times New Roman"/>
          <w:sz w:val="20"/>
          <w:u w:val="single"/>
        </w:rPr>
        <w:tab/>
      </w:r>
      <w:r w:rsidRPr="00F67F26">
        <w:rPr>
          <w:rFonts w:ascii="Times New Roman" w:hAnsi="Times New Roman"/>
          <w:sz w:val="20"/>
        </w:rPr>
        <w:tab/>
      </w:r>
    </w:p>
    <w:p w:rsidR="00912706" w:rsidRPr="00F67F26" w:rsidRDefault="00912706" w:rsidP="00912706">
      <w:pPr>
        <w:tabs>
          <w:tab w:val="left" w:pos="540"/>
          <w:tab w:val="left" w:pos="2610"/>
          <w:tab w:val="left" w:pos="3780"/>
          <w:tab w:val="right" w:pos="9720"/>
        </w:tabs>
        <w:spacing w:line="360" w:lineRule="atLeast"/>
        <w:rPr>
          <w:rFonts w:ascii="Times New Roman" w:hAnsi="Times New Roman"/>
          <w:sz w:val="20"/>
        </w:rPr>
      </w:pPr>
      <w:r w:rsidRPr="00F67F26">
        <w:rPr>
          <w:rFonts w:ascii="Times New Roman" w:hAnsi="Times New Roman"/>
          <w:sz w:val="20"/>
        </w:rPr>
        <w:tab/>
        <w:t>Litigation?  Yes</w:t>
      </w:r>
      <w:r w:rsidRPr="00F67F26">
        <w:rPr>
          <w:rFonts w:ascii="Times New Roman" w:hAnsi="Times New Roman"/>
          <w:sz w:val="20"/>
          <w:u w:val="single"/>
        </w:rPr>
        <w:tab/>
      </w:r>
      <w:r w:rsidRPr="00F67F26">
        <w:rPr>
          <w:rFonts w:ascii="Times New Roman" w:hAnsi="Times New Roman"/>
          <w:sz w:val="20"/>
        </w:rPr>
        <w:t xml:space="preserve">No </w:t>
      </w:r>
      <w:r w:rsidRPr="00F67F26">
        <w:rPr>
          <w:rFonts w:ascii="Times New Roman" w:hAnsi="Times New Roman"/>
          <w:sz w:val="20"/>
          <w:u w:val="single"/>
        </w:rPr>
        <w:tab/>
      </w:r>
      <w:r w:rsidRPr="00F67F26">
        <w:rPr>
          <w:rFonts w:ascii="Times New Roman" w:hAnsi="Times New Roman"/>
          <w:sz w:val="20"/>
        </w:rPr>
        <w:tab/>
        <w:t>If Yes, attach a brief explanation and results of each claim and/or litigation.</w:t>
      </w:r>
    </w:p>
    <w:p w:rsidR="00912706" w:rsidRPr="00F67F26" w:rsidRDefault="00912706" w:rsidP="00912706">
      <w:pPr>
        <w:tabs>
          <w:tab w:val="left" w:pos="540"/>
          <w:tab w:val="left" w:pos="7380"/>
          <w:tab w:val="left" w:pos="8910"/>
          <w:tab w:val="right" w:pos="9720"/>
          <w:tab w:val="left" w:pos="10080"/>
        </w:tabs>
        <w:spacing w:line="360" w:lineRule="atLeast"/>
        <w:rPr>
          <w:rFonts w:ascii="Times New Roman" w:hAnsi="Times New Roman"/>
          <w:sz w:val="20"/>
          <w:u w:val="single"/>
        </w:rPr>
      </w:pPr>
      <w:r w:rsidRPr="00F67F26">
        <w:rPr>
          <w:rFonts w:ascii="Times New Roman" w:hAnsi="Times New Roman"/>
          <w:sz w:val="20"/>
        </w:rPr>
        <w:t>11.</w:t>
      </w:r>
      <w:r w:rsidRPr="00F67F26">
        <w:rPr>
          <w:rFonts w:ascii="Times New Roman" w:hAnsi="Times New Roman"/>
          <w:sz w:val="20"/>
        </w:rPr>
        <w:tab/>
        <w:t xml:space="preserve">In the past five years, has a claim been filed against your </w:t>
      </w:r>
      <w:r w:rsidR="003E6F18" w:rsidRPr="00F67F26">
        <w:rPr>
          <w:rFonts w:ascii="Times New Roman" w:hAnsi="Times New Roman"/>
          <w:sz w:val="20"/>
        </w:rPr>
        <w:t>F</w:t>
      </w:r>
      <w:r w:rsidRPr="00F67F26">
        <w:rPr>
          <w:rFonts w:ascii="Times New Roman" w:hAnsi="Times New Roman"/>
          <w:sz w:val="20"/>
        </w:rPr>
        <w:t>irm on a project?  Yes</w:t>
      </w:r>
      <w:r w:rsidRPr="00F67F26">
        <w:rPr>
          <w:rFonts w:ascii="Times New Roman" w:hAnsi="Times New Roman"/>
          <w:sz w:val="20"/>
          <w:u w:val="single"/>
        </w:rPr>
        <w:tab/>
        <w:t xml:space="preserve"> </w:t>
      </w:r>
      <w:r w:rsidRPr="00F67F26">
        <w:rPr>
          <w:rFonts w:ascii="Times New Roman" w:hAnsi="Times New Roman"/>
          <w:sz w:val="20"/>
          <w:u w:val="single"/>
        </w:rPr>
        <w:tab/>
      </w:r>
      <w:r w:rsidRPr="00F67F26">
        <w:rPr>
          <w:rFonts w:ascii="Times New Roman" w:hAnsi="Times New Roman"/>
          <w:sz w:val="20"/>
        </w:rPr>
        <w:t>No</w:t>
      </w:r>
      <w:r w:rsidRPr="00F67F26">
        <w:rPr>
          <w:rFonts w:ascii="Times New Roman" w:hAnsi="Times New Roman"/>
          <w:sz w:val="20"/>
          <w:u w:val="single"/>
        </w:rPr>
        <w:tab/>
      </w:r>
    </w:p>
    <w:p w:rsidR="00912706" w:rsidRPr="00F67F26" w:rsidRDefault="00912706" w:rsidP="00912706">
      <w:pPr>
        <w:tabs>
          <w:tab w:val="left" w:pos="540"/>
          <w:tab w:val="left" w:pos="2610"/>
          <w:tab w:val="left" w:pos="3780"/>
          <w:tab w:val="right" w:pos="9720"/>
        </w:tabs>
        <w:spacing w:line="360" w:lineRule="atLeast"/>
        <w:rPr>
          <w:rFonts w:ascii="Times New Roman" w:hAnsi="Times New Roman"/>
          <w:sz w:val="20"/>
        </w:rPr>
      </w:pPr>
      <w:r w:rsidRPr="00F67F26">
        <w:rPr>
          <w:rFonts w:ascii="Times New Roman" w:hAnsi="Times New Roman"/>
          <w:sz w:val="20"/>
        </w:rPr>
        <w:tab/>
        <w:t>Litigation?  Yes</w:t>
      </w:r>
      <w:r w:rsidRPr="00F67F26">
        <w:rPr>
          <w:rFonts w:ascii="Times New Roman" w:hAnsi="Times New Roman"/>
          <w:sz w:val="20"/>
          <w:u w:val="single"/>
        </w:rPr>
        <w:tab/>
      </w:r>
      <w:r w:rsidRPr="00F67F26">
        <w:rPr>
          <w:rFonts w:ascii="Times New Roman" w:hAnsi="Times New Roman"/>
          <w:sz w:val="20"/>
        </w:rPr>
        <w:t xml:space="preserve">No </w:t>
      </w:r>
      <w:r w:rsidRPr="00F67F26">
        <w:rPr>
          <w:rFonts w:ascii="Times New Roman" w:hAnsi="Times New Roman"/>
          <w:sz w:val="20"/>
          <w:u w:val="single"/>
        </w:rPr>
        <w:tab/>
      </w:r>
      <w:r w:rsidRPr="00F67F26">
        <w:rPr>
          <w:rFonts w:ascii="Times New Roman" w:hAnsi="Times New Roman"/>
          <w:sz w:val="20"/>
        </w:rPr>
        <w:tab/>
        <w:t>If Yes, attach a brief explanation and results of each claim and/or litigation.</w:t>
      </w:r>
    </w:p>
    <w:p w:rsidR="00912706" w:rsidRPr="00F67F26" w:rsidRDefault="00912706" w:rsidP="00912706">
      <w:pPr>
        <w:tabs>
          <w:tab w:val="left" w:pos="540"/>
          <w:tab w:val="right" w:pos="9720"/>
        </w:tabs>
        <w:spacing w:line="360" w:lineRule="atLeast"/>
        <w:ind w:left="540" w:hanging="540"/>
        <w:rPr>
          <w:rFonts w:ascii="Times New Roman" w:hAnsi="Times New Roman"/>
          <w:sz w:val="20"/>
        </w:rPr>
      </w:pPr>
      <w:r w:rsidRPr="00F67F26">
        <w:rPr>
          <w:rFonts w:ascii="Times New Roman" w:hAnsi="Times New Roman"/>
          <w:sz w:val="20"/>
        </w:rPr>
        <w:t>12.</w:t>
      </w:r>
      <w:r w:rsidRPr="00F67F26">
        <w:rPr>
          <w:rFonts w:ascii="Times New Roman" w:hAnsi="Times New Roman"/>
          <w:sz w:val="20"/>
        </w:rPr>
        <w:tab/>
        <w:t xml:space="preserve">Experience record of staff proposed for this project (include name, position, projects and roles therein, and years experience):  </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rPr>
          <w:rFonts w:ascii="Times New Roman" w:hAnsi="Times New Roman"/>
          <w:sz w:val="20"/>
        </w:rPr>
      </w:pPr>
      <w:r w:rsidRPr="00F67F26">
        <w:rPr>
          <w:rFonts w:ascii="Times New Roman" w:hAnsi="Times New Roman"/>
          <w:sz w:val="20"/>
        </w:rPr>
        <w:tab/>
      </w:r>
      <w:r w:rsidRPr="00F67F26">
        <w:rPr>
          <w:rFonts w:ascii="Times New Roman" w:hAnsi="Times New Roman"/>
          <w:sz w:val="20"/>
          <w:u w:val="single"/>
        </w:rPr>
        <w:tab/>
      </w:r>
    </w:p>
    <w:p w:rsidR="00912706" w:rsidRPr="00F67F26" w:rsidRDefault="00912706" w:rsidP="00912706">
      <w:pPr>
        <w:tabs>
          <w:tab w:val="left" w:pos="540"/>
        </w:tabs>
        <w:ind w:left="540" w:hanging="540"/>
        <w:jc w:val="both"/>
        <w:rPr>
          <w:rFonts w:ascii="Times New Roman" w:hAnsi="Times New Roman"/>
          <w:sz w:val="20"/>
        </w:rPr>
      </w:pPr>
    </w:p>
    <w:p w:rsidR="00AF427B" w:rsidRDefault="00912706" w:rsidP="00AF427B">
      <w:pPr>
        <w:tabs>
          <w:tab w:val="left" w:pos="540"/>
        </w:tabs>
        <w:ind w:left="540" w:hanging="540"/>
        <w:rPr>
          <w:rFonts w:ascii="Times New Roman" w:hAnsi="Times New Roman"/>
          <w:sz w:val="20"/>
        </w:rPr>
      </w:pPr>
      <w:r w:rsidRPr="00F67F26">
        <w:rPr>
          <w:rFonts w:ascii="Times New Roman" w:hAnsi="Times New Roman"/>
          <w:sz w:val="20"/>
        </w:rPr>
        <w:t>13</w:t>
      </w:r>
      <w:r w:rsidRPr="00F67F26">
        <w:rPr>
          <w:rFonts w:ascii="Times New Roman" w:hAnsi="Times New Roman"/>
          <w:b/>
          <w:sz w:val="20"/>
        </w:rPr>
        <w:t>.</w:t>
      </w:r>
      <w:r w:rsidRPr="00F67F26">
        <w:rPr>
          <w:rFonts w:ascii="Times New Roman" w:hAnsi="Times New Roman"/>
          <w:b/>
          <w:sz w:val="20"/>
        </w:rPr>
        <w:tab/>
      </w:r>
      <w:r w:rsidRPr="00F67F26">
        <w:rPr>
          <w:rFonts w:ascii="Times New Roman" w:hAnsi="Times New Roman"/>
          <w:sz w:val="20"/>
        </w:rPr>
        <w:t xml:space="preserve"> </w:t>
      </w:r>
      <w:r w:rsidR="00AF427B">
        <w:rPr>
          <w:rFonts w:ascii="Times New Roman" w:hAnsi="Times New Roman"/>
          <w:sz w:val="20"/>
        </w:rPr>
        <w:t xml:space="preserve">List </w:t>
      </w:r>
      <w:r w:rsidR="00AF427B" w:rsidRPr="00C70B1D">
        <w:rPr>
          <w:rFonts w:ascii="Times New Roman" w:hAnsi="Times New Roman"/>
          <w:b/>
          <w:sz w:val="20"/>
          <w:u w:val="single"/>
        </w:rPr>
        <w:t>all</w:t>
      </w:r>
      <w:r w:rsidR="00AF427B" w:rsidRPr="002C18CE">
        <w:rPr>
          <w:rFonts w:ascii="Times New Roman" w:hAnsi="Times New Roman"/>
          <w:sz w:val="20"/>
        </w:rPr>
        <w:t xml:space="preserve"> public works construction projects over $</w:t>
      </w:r>
      <w:r w:rsidR="00C544D7">
        <w:rPr>
          <w:rFonts w:ascii="Times New Roman" w:hAnsi="Times New Roman"/>
          <w:sz w:val="20"/>
        </w:rPr>
        <w:t>10</w:t>
      </w:r>
      <w:r w:rsidR="00AF427B">
        <w:rPr>
          <w:rFonts w:ascii="Times New Roman" w:hAnsi="Times New Roman"/>
          <w:sz w:val="20"/>
        </w:rPr>
        <w:t xml:space="preserve">M awarded and/or </w:t>
      </w:r>
      <w:r w:rsidR="00AF427B" w:rsidRPr="002C18CE">
        <w:rPr>
          <w:rFonts w:ascii="Times New Roman" w:hAnsi="Times New Roman"/>
          <w:sz w:val="20"/>
        </w:rPr>
        <w:t xml:space="preserve">completed in California within the past five (5) </w:t>
      </w:r>
      <w:r w:rsidR="00AF427B">
        <w:rPr>
          <w:rFonts w:ascii="Times New Roman" w:hAnsi="Times New Roman"/>
          <w:sz w:val="20"/>
        </w:rPr>
        <w:t>years.  For each project that meets these parameters, include the following: (a)</w:t>
      </w:r>
      <w:r w:rsidR="00AF427B" w:rsidRPr="00C70B1D">
        <w:rPr>
          <w:rFonts w:ascii="Times New Roman" w:hAnsi="Times New Roman"/>
          <w:sz w:val="20"/>
        </w:rPr>
        <w:t xml:space="preserve"> Name of </w:t>
      </w:r>
      <w:r w:rsidR="00AF427B">
        <w:rPr>
          <w:rFonts w:ascii="Times New Roman" w:hAnsi="Times New Roman"/>
          <w:sz w:val="20"/>
        </w:rPr>
        <w:t>p</w:t>
      </w:r>
      <w:r w:rsidR="00AF427B" w:rsidRPr="00C70B1D">
        <w:rPr>
          <w:rFonts w:ascii="Times New Roman" w:hAnsi="Times New Roman"/>
          <w:sz w:val="20"/>
        </w:rPr>
        <w:t xml:space="preserve">roject and </w:t>
      </w:r>
      <w:r w:rsidR="00AF427B">
        <w:rPr>
          <w:rFonts w:ascii="Times New Roman" w:hAnsi="Times New Roman"/>
          <w:sz w:val="20"/>
        </w:rPr>
        <w:t>l</w:t>
      </w:r>
      <w:r w:rsidR="00AF427B" w:rsidRPr="00C70B1D">
        <w:rPr>
          <w:rFonts w:ascii="Times New Roman" w:hAnsi="Times New Roman"/>
          <w:sz w:val="20"/>
        </w:rPr>
        <w:t>ocation</w:t>
      </w:r>
      <w:r w:rsidR="00AF427B">
        <w:rPr>
          <w:rFonts w:ascii="Times New Roman" w:hAnsi="Times New Roman"/>
          <w:sz w:val="20"/>
        </w:rPr>
        <w:t>; (b)</w:t>
      </w:r>
      <w:r w:rsidR="00AF427B" w:rsidRPr="00C70B1D">
        <w:rPr>
          <w:rFonts w:ascii="Times New Roman" w:hAnsi="Times New Roman"/>
          <w:sz w:val="20"/>
        </w:rPr>
        <w:t xml:space="preserve"> Owner of </w:t>
      </w:r>
      <w:r w:rsidR="00AF427B">
        <w:rPr>
          <w:rFonts w:ascii="Times New Roman" w:hAnsi="Times New Roman"/>
          <w:sz w:val="20"/>
        </w:rPr>
        <w:t>p</w:t>
      </w:r>
      <w:r w:rsidR="00AF427B" w:rsidRPr="00C70B1D">
        <w:rPr>
          <w:rFonts w:ascii="Times New Roman" w:hAnsi="Times New Roman"/>
          <w:sz w:val="20"/>
        </w:rPr>
        <w:t>roject</w:t>
      </w:r>
      <w:r w:rsidR="00AF427B">
        <w:rPr>
          <w:rFonts w:ascii="Times New Roman" w:hAnsi="Times New Roman"/>
          <w:sz w:val="20"/>
        </w:rPr>
        <w:t>;</w:t>
      </w:r>
      <w:r w:rsidR="00AF427B" w:rsidRPr="00C70B1D">
        <w:rPr>
          <w:rFonts w:ascii="Times New Roman" w:hAnsi="Times New Roman"/>
          <w:sz w:val="20"/>
        </w:rPr>
        <w:t xml:space="preserve"> </w:t>
      </w:r>
      <w:r w:rsidR="00AF427B">
        <w:rPr>
          <w:rFonts w:ascii="Times New Roman" w:hAnsi="Times New Roman"/>
          <w:sz w:val="20"/>
        </w:rPr>
        <w:t xml:space="preserve"> and (c) </w:t>
      </w:r>
      <w:r w:rsidR="00AF427B" w:rsidRPr="00C70B1D">
        <w:rPr>
          <w:rFonts w:ascii="Times New Roman" w:hAnsi="Times New Roman"/>
          <w:sz w:val="20"/>
        </w:rPr>
        <w:t xml:space="preserve">Total </w:t>
      </w:r>
      <w:r w:rsidR="00AF427B">
        <w:rPr>
          <w:rFonts w:ascii="Times New Roman" w:hAnsi="Times New Roman"/>
          <w:sz w:val="20"/>
        </w:rPr>
        <w:t>v</w:t>
      </w:r>
      <w:r w:rsidR="00AF427B" w:rsidRPr="00C70B1D">
        <w:rPr>
          <w:rFonts w:ascii="Times New Roman" w:hAnsi="Times New Roman"/>
          <w:sz w:val="20"/>
        </w:rPr>
        <w:t xml:space="preserve">alue of </w:t>
      </w:r>
      <w:r w:rsidR="00AF427B">
        <w:rPr>
          <w:rFonts w:ascii="Times New Roman" w:hAnsi="Times New Roman"/>
          <w:sz w:val="20"/>
        </w:rPr>
        <w:t>c</w:t>
      </w:r>
      <w:r w:rsidR="00AF427B" w:rsidRPr="00C70B1D">
        <w:rPr>
          <w:rFonts w:ascii="Times New Roman" w:hAnsi="Times New Roman"/>
          <w:sz w:val="20"/>
        </w:rPr>
        <w:t>onstruction (include contract award amount and total change orders)</w:t>
      </w:r>
      <w:r w:rsidR="00AF427B" w:rsidRPr="00F42C44">
        <w:rPr>
          <w:rFonts w:ascii="Times New Roman" w:hAnsi="Times New Roman"/>
          <w:sz w:val="20"/>
        </w:rPr>
        <w:t xml:space="preserve"> </w:t>
      </w:r>
      <w:r w:rsidR="00AF427B">
        <w:rPr>
          <w:rFonts w:ascii="Times New Roman" w:hAnsi="Times New Roman"/>
          <w:sz w:val="20"/>
        </w:rPr>
        <w:t xml:space="preserve">; </w:t>
      </w:r>
      <w:r w:rsidR="00AF427B" w:rsidRPr="00F42C44">
        <w:rPr>
          <w:rFonts w:ascii="Times New Roman" w:hAnsi="Times New Roman"/>
          <w:sz w:val="20"/>
        </w:rPr>
        <w:t xml:space="preserve">and </w:t>
      </w:r>
      <w:r w:rsidR="00AF427B">
        <w:rPr>
          <w:rFonts w:ascii="Times New Roman" w:hAnsi="Times New Roman"/>
          <w:sz w:val="20"/>
        </w:rPr>
        <w:t>(d) Contact name and telephone number.   Attach separate sheets of paper if necessary.</w:t>
      </w:r>
    </w:p>
    <w:p w:rsidR="00AF427B" w:rsidRDefault="00AF427B" w:rsidP="00AF427B">
      <w:pPr>
        <w:tabs>
          <w:tab w:val="left" w:pos="540"/>
        </w:tabs>
        <w:ind w:left="540" w:hanging="540"/>
        <w:rPr>
          <w:rFonts w:ascii="Times New Roman" w:hAnsi="Times New Roman"/>
          <w:sz w:val="20"/>
        </w:rPr>
      </w:pPr>
    </w:p>
    <w:p w:rsidR="00AF427B" w:rsidRPr="00F67F26" w:rsidRDefault="00AF427B" w:rsidP="00AF427B">
      <w:pPr>
        <w:tabs>
          <w:tab w:val="left" w:pos="540"/>
        </w:tabs>
        <w:ind w:left="540" w:hanging="540"/>
        <w:rPr>
          <w:rFonts w:ascii="Times New Roman" w:hAnsi="Times New Roman"/>
          <w:sz w:val="20"/>
        </w:rPr>
        <w:sectPr w:rsidR="00AF427B" w:rsidRPr="00F67F26" w:rsidSect="0057617C">
          <w:headerReference w:type="first" r:id="rId78"/>
          <w:pgSz w:w="12240" w:h="15840" w:code="1"/>
          <w:pgMar w:top="1440" w:right="1080" w:bottom="1440" w:left="1080" w:header="720" w:footer="720" w:gutter="0"/>
          <w:cols w:space="720"/>
          <w:docGrid w:linePitch="360"/>
        </w:sectPr>
      </w:pPr>
      <w:r>
        <w:rPr>
          <w:rFonts w:ascii="Times New Roman" w:hAnsi="Times New Roman"/>
          <w:sz w:val="20"/>
        </w:rPr>
        <w:tab/>
        <w:t xml:space="preserve">The requirements of this section </w:t>
      </w:r>
      <w:r w:rsidRPr="002C18CE">
        <w:rPr>
          <w:rFonts w:ascii="Times New Roman" w:hAnsi="Times New Roman"/>
          <w:sz w:val="20"/>
        </w:rPr>
        <w:t>are in addition to Tab 4 – SOQ (i.e.Form 330 Part I (F)).  The detail</w:t>
      </w:r>
      <w:r>
        <w:rPr>
          <w:rFonts w:ascii="Times New Roman" w:hAnsi="Times New Roman"/>
          <w:sz w:val="20"/>
        </w:rPr>
        <w:t xml:space="preserve">ed specifics for listed projects required </w:t>
      </w:r>
      <w:r w:rsidRPr="002C18CE">
        <w:rPr>
          <w:rFonts w:ascii="Times New Roman" w:hAnsi="Times New Roman"/>
          <w:sz w:val="20"/>
        </w:rPr>
        <w:t xml:space="preserve">in Tab 4 are not required </w:t>
      </w:r>
      <w:r>
        <w:rPr>
          <w:rFonts w:ascii="Times New Roman" w:hAnsi="Times New Roman"/>
          <w:sz w:val="20"/>
        </w:rPr>
        <w:t>by this section</w:t>
      </w:r>
      <w:r w:rsidRPr="002C18CE">
        <w:rPr>
          <w:rFonts w:ascii="Times New Roman" w:hAnsi="Times New Roman"/>
          <w:sz w:val="20"/>
        </w:rPr>
        <w:t xml:space="preserve">, however, this </w:t>
      </w:r>
      <w:r>
        <w:rPr>
          <w:rFonts w:ascii="Times New Roman" w:hAnsi="Times New Roman"/>
          <w:sz w:val="20"/>
        </w:rPr>
        <w:t>section r</w:t>
      </w:r>
      <w:r w:rsidRPr="002C18CE">
        <w:rPr>
          <w:rFonts w:ascii="Times New Roman" w:hAnsi="Times New Roman"/>
          <w:sz w:val="20"/>
        </w:rPr>
        <w:t xml:space="preserve">equires a listing of </w:t>
      </w:r>
      <w:r w:rsidRPr="00C70B1D">
        <w:rPr>
          <w:rFonts w:ascii="Times New Roman" w:hAnsi="Times New Roman"/>
          <w:b/>
          <w:bCs/>
          <w:sz w:val="20"/>
          <w:u w:val="single"/>
        </w:rPr>
        <w:t>all</w:t>
      </w:r>
      <w:r w:rsidRPr="002C18CE">
        <w:rPr>
          <w:rFonts w:ascii="Times New Roman" w:hAnsi="Times New Roman"/>
          <w:sz w:val="20"/>
        </w:rPr>
        <w:t xml:space="preserve"> projects that meet the parameters specified</w:t>
      </w:r>
      <w:r>
        <w:rPr>
          <w:rFonts w:ascii="Times New Roman" w:hAnsi="Times New Roman"/>
          <w:sz w:val="20"/>
        </w:rPr>
        <w:t xml:space="preserve"> herein.</w:t>
      </w:r>
    </w:p>
    <w:p w:rsidR="00AC6FD2" w:rsidRPr="00F67F26" w:rsidRDefault="00AC6FD2" w:rsidP="00AC6FD2">
      <w:pPr>
        <w:pStyle w:val="Title"/>
        <w:ind w:left="540" w:hanging="540"/>
        <w:jc w:val="both"/>
        <w:rPr>
          <w:rFonts w:ascii="Times New Roman" w:hAnsi="Times New Roman"/>
          <w:b w:val="0"/>
          <w:bCs/>
          <w:sz w:val="20"/>
        </w:rPr>
      </w:pPr>
      <w:r w:rsidRPr="00F67F26">
        <w:rPr>
          <w:rFonts w:ascii="Times New Roman" w:hAnsi="Times New Roman"/>
          <w:b w:val="0"/>
          <w:sz w:val="20"/>
        </w:rPr>
        <w:lastRenderedPageBreak/>
        <w:t xml:space="preserve">14. </w:t>
      </w:r>
      <w:r w:rsidRPr="00F67F26">
        <w:rPr>
          <w:rFonts w:ascii="Times New Roman" w:hAnsi="Times New Roman"/>
          <w:b w:val="0"/>
          <w:sz w:val="20"/>
        </w:rPr>
        <w:tab/>
        <w:t xml:space="preserve">SAFETY QUALIFICATION:  Provide the Average Lost Workday Incident Rates, Average Recordable Incident Rates and most recent Experience Modification Rate in the spaces provided on this page. In addition, the </w:t>
      </w:r>
      <w:r w:rsidR="00C4014A" w:rsidRPr="00F67F26">
        <w:rPr>
          <w:rFonts w:ascii="Times New Roman" w:hAnsi="Times New Roman"/>
          <w:b w:val="0"/>
          <w:sz w:val="20"/>
        </w:rPr>
        <w:t>Firm</w:t>
      </w:r>
      <w:r w:rsidRPr="00F67F26">
        <w:rPr>
          <w:rFonts w:ascii="Times New Roman" w:hAnsi="Times New Roman"/>
          <w:b w:val="0"/>
          <w:sz w:val="20"/>
        </w:rPr>
        <w:t xml:space="preserve"> is required to submit complete copies of OSHA </w:t>
      </w:r>
      <w:r w:rsidR="00C4014A" w:rsidRPr="00F67F26">
        <w:rPr>
          <w:rFonts w:ascii="Times New Roman" w:hAnsi="Times New Roman"/>
          <w:b w:val="0"/>
          <w:sz w:val="20"/>
        </w:rPr>
        <w:t>F</w:t>
      </w:r>
      <w:r w:rsidRPr="00F67F26">
        <w:rPr>
          <w:rFonts w:ascii="Times New Roman" w:hAnsi="Times New Roman"/>
          <w:b w:val="0"/>
          <w:sz w:val="20"/>
        </w:rPr>
        <w:t xml:space="preserve">orm </w:t>
      </w:r>
      <w:r w:rsidR="00C4014A" w:rsidRPr="00F67F26">
        <w:rPr>
          <w:rFonts w:ascii="Times New Roman" w:hAnsi="Times New Roman"/>
          <w:b w:val="0"/>
          <w:sz w:val="20"/>
        </w:rPr>
        <w:t>N</w:t>
      </w:r>
      <w:r w:rsidRPr="00F67F26">
        <w:rPr>
          <w:rFonts w:ascii="Times New Roman" w:hAnsi="Times New Roman"/>
          <w:b w:val="0"/>
          <w:sz w:val="20"/>
        </w:rPr>
        <w:t xml:space="preserve">o. 300 and </w:t>
      </w:r>
      <w:r w:rsidR="00C4014A" w:rsidRPr="00F67F26">
        <w:rPr>
          <w:rFonts w:ascii="Times New Roman" w:hAnsi="Times New Roman"/>
          <w:b w:val="0"/>
          <w:sz w:val="20"/>
        </w:rPr>
        <w:t>F</w:t>
      </w:r>
      <w:r w:rsidRPr="00F67F26">
        <w:rPr>
          <w:rFonts w:ascii="Times New Roman" w:hAnsi="Times New Roman"/>
          <w:b w:val="0"/>
          <w:sz w:val="20"/>
        </w:rPr>
        <w:t xml:space="preserve">orm </w:t>
      </w:r>
      <w:r w:rsidR="00C4014A" w:rsidRPr="00F67F26">
        <w:rPr>
          <w:rFonts w:ascii="Times New Roman" w:hAnsi="Times New Roman"/>
          <w:b w:val="0"/>
          <w:sz w:val="20"/>
        </w:rPr>
        <w:t>N</w:t>
      </w:r>
      <w:r w:rsidRPr="00F67F26">
        <w:rPr>
          <w:rFonts w:ascii="Times New Roman" w:hAnsi="Times New Roman"/>
          <w:b w:val="0"/>
          <w:sz w:val="20"/>
        </w:rPr>
        <w:t xml:space="preserve">o. 300A under item 5 of this section. </w:t>
      </w:r>
    </w:p>
    <w:p w:rsidR="00AC6FD2" w:rsidRPr="00F67F26" w:rsidRDefault="00AC6FD2" w:rsidP="00AC6FD2">
      <w:pPr>
        <w:ind w:left="540" w:hanging="540"/>
        <w:jc w:val="both"/>
        <w:rPr>
          <w:rFonts w:ascii="Times New Roman" w:hAnsi="Times New Roman"/>
          <w:sz w:val="20"/>
        </w:rPr>
      </w:pPr>
    </w:p>
    <w:p w:rsidR="00AC6FD2" w:rsidRPr="00F67F26" w:rsidRDefault="00AC6FD2" w:rsidP="00AC6FD2">
      <w:pPr>
        <w:pStyle w:val="BodyText"/>
        <w:ind w:left="540" w:hanging="540"/>
        <w:rPr>
          <w:rFonts w:ascii="Times New Roman" w:hAnsi="Times New Roman"/>
          <w:sz w:val="20"/>
        </w:rPr>
      </w:pPr>
      <w:r w:rsidRPr="00F67F26">
        <w:rPr>
          <w:rFonts w:ascii="Times New Roman" w:hAnsi="Times New Roman"/>
          <w:sz w:val="20"/>
        </w:rPr>
        <w:tab/>
        <w:t xml:space="preserve">The Average Lost Workday Incident Rate (LWIR) and the Average Recordable Incident Rate (RIR) are requested for evaluation of the safety history relating to the Firm’s construction operations only. Home office staff labor hours and the corresponding injury and illness figures for home office staff shall not be included in the calculation of these rates. Similar information for parent companies, subsidiaries, or other company divisions not directly engaging in construction activities shall not be considered in these rate calculations. All data used in the calculations shall be specific to the contracting entity listed on page 4; inclusion of data from major subcontractors or other sub-tier contractors is not acceptable. </w:t>
      </w:r>
    </w:p>
    <w:p w:rsidR="00AC6FD2" w:rsidRPr="00F67F26" w:rsidRDefault="00AC6FD2" w:rsidP="00AC6FD2">
      <w:pPr>
        <w:ind w:left="540" w:hanging="540"/>
        <w:jc w:val="both"/>
        <w:rPr>
          <w:rFonts w:ascii="Times New Roman" w:hAnsi="Times New Roman"/>
          <w:sz w:val="20"/>
        </w:rPr>
      </w:pPr>
    </w:p>
    <w:p w:rsidR="00AC6FD2" w:rsidRPr="00F67F26" w:rsidRDefault="00AC6FD2" w:rsidP="00AC6FD2">
      <w:pPr>
        <w:ind w:left="540" w:hanging="540"/>
        <w:jc w:val="both"/>
        <w:rPr>
          <w:rFonts w:ascii="Times New Roman" w:hAnsi="Times New Roman"/>
          <w:sz w:val="20"/>
        </w:rPr>
      </w:pPr>
      <w:r w:rsidRPr="00F67F26">
        <w:rPr>
          <w:rFonts w:ascii="Times New Roman" w:hAnsi="Times New Roman"/>
          <w:sz w:val="20"/>
        </w:rPr>
        <w:tab/>
        <w:t xml:space="preserve">The Experience Modification Rate (EMR) is established by the Contractor’s worker’s compensation insurance carrier, and is based on the Contractor’s loss history. </w:t>
      </w:r>
      <w:r w:rsidRPr="00F67F26">
        <w:rPr>
          <w:rFonts w:ascii="Times New Roman" w:hAnsi="Times New Roman"/>
          <w:sz w:val="20"/>
          <w:u w:val="single"/>
        </w:rPr>
        <w:t>Firms are to provide their Intrastate EMR</w:t>
      </w:r>
      <w:r w:rsidRPr="00F67F26">
        <w:rPr>
          <w:rFonts w:ascii="Times New Roman" w:hAnsi="Times New Roman"/>
          <w:sz w:val="20"/>
        </w:rPr>
        <w:t>, which is used for evaluation of contractors in the State of California. Provide all requested information in the spaces provided.</w:t>
      </w:r>
    </w:p>
    <w:p w:rsidR="00AC6FD2" w:rsidRPr="00F67F26" w:rsidRDefault="00AC6FD2" w:rsidP="00AC6FD2">
      <w:pPr>
        <w:ind w:left="540" w:hanging="540"/>
        <w:jc w:val="both"/>
        <w:rPr>
          <w:rFonts w:ascii="Times New Roman" w:hAnsi="Times New Roman"/>
          <w:sz w:val="20"/>
        </w:rPr>
      </w:pPr>
    </w:p>
    <w:p w:rsidR="00AC6FD2" w:rsidRPr="00F67F26" w:rsidRDefault="00AC6FD2" w:rsidP="00AC6FD2">
      <w:pPr>
        <w:ind w:left="540"/>
        <w:jc w:val="both"/>
        <w:rPr>
          <w:rFonts w:ascii="Times New Roman" w:hAnsi="Times New Roman"/>
          <w:sz w:val="20"/>
        </w:rPr>
      </w:pPr>
      <w:r w:rsidRPr="00F67F26">
        <w:rPr>
          <w:rFonts w:ascii="Times New Roman" w:hAnsi="Times New Roman"/>
          <w:sz w:val="20"/>
          <w:u w:val="single"/>
        </w:rPr>
        <w:t>Important Note</w:t>
      </w:r>
      <w:r w:rsidRPr="00F67F26">
        <w:rPr>
          <w:rFonts w:ascii="Times New Roman" w:hAnsi="Times New Roman"/>
          <w:sz w:val="20"/>
        </w:rPr>
        <w:t xml:space="preserve">: Small firms that have less than ten employees and report an average Total Employee Hours Worked that is less than 20,000 hours, are not required to report recordable incidents and lost workday incidents for their </w:t>
      </w:r>
      <w:r w:rsidR="00C4014A" w:rsidRPr="00F67F26">
        <w:rPr>
          <w:rFonts w:ascii="Times New Roman" w:hAnsi="Times New Roman"/>
          <w:sz w:val="20"/>
        </w:rPr>
        <w:t>F</w:t>
      </w:r>
      <w:r w:rsidRPr="00F67F26">
        <w:rPr>
          <w:rFonts w:ascii="Times New Roman" w:hAnsi="Times New Roman"/>
          <w:sz w:val="20"/>
        </w:rPr>
        <w:t xml:space="preserve">irms herein. Instead, these </w:t>
      </w:r>
      <w:r w:rsidR="00C4014A" w:rsidRPr="00F67F26">
        <w:rPr>
          <w:rFonts w:ascii="Times New Roman" w:hAnsi="Times New Roman"/>
          <w:sz w:val="20"/>
        </w:rPr>
        <w:t>F</w:t>
      </w:r>
      <w:r w:rsidRPr="00F67F26">
        <w:rPr>
          <w:rFonts w:ascii="Times New Roman" w:hAnsi="Times New Roman"/>
          <w:sz w:val="20"/>
        </w:rPr>
        <w:t>irms shall submit their most current year of Intrastate EMR or a copy of their worker’s compensation insurance carrier’s documentation of their most current year of Intrastate EMR.</w:t>
      </w:r>
    </w:p>
    <w:p w:rsidR="00AC6FD2" w:rsidRPr="00F67F26" w:rsidRDefault="00AC6FD2" w:rsidP="00AC6FD2">
      <w:pPr>
        <w:jc w:val="both"/>
        <w:rPr>
          <w:rFonts w:ascii="Times New Roman" w:hAnsi="Times New Roman"/>
          <w:sz w:val="20"/>
        </w:rPr>
      </w:pPr>
    </w:p>
    <w:p w:rsidR="00AC6FD2" w:rsidRPr="00F67F26" w:rsidRDefault="00AC6FD2" w:rsidP="00591160">
      <w:pPr>
        <w:numPr>
          <w:ilvl w:val="0"/>
          <w:numId w:val="31"/>
        </w:numPr>
        <w:tabs>
          <w:tab w:val="left" w:pos="360"/>
        </w:tabs>
        <w:ind w:left="360"/>
        <w:jc w:val="both"/>
        <w:rPr>
          <w:rFonts w:ascii="Times New Roman" w:hAnsi="Times New Roman"/>
          <w:sz w:val="20"/>
        </w:rPr>
      </w:pPr>
      <w:r w:rsidRPr="00F67F26">
        <w:rPr>
          <w:rFonts w:ascii="Times New Roman" w:hAnsi="Times New Roman"/>
          <w:b/>
          <w:bCs/>
          <w:sz w:val="20"/>
        </w:rPr>
        <w:t>Average Lost Workday Incident Rate (LWIR).</w:t>
      </w:r>
      <w:r w:rsidRPr="00F67F26">
        <w:rPr>
          <w:rFonts w:ascii="Times New Roman" w:hAnsi="Times New Roman"/>
          <w:sz w:val="20"/>
        </w:rPr>
        <w:t xml:space="preserve">  Calculate Firm’s LWIR for the past three (3) complete years. The lost workday information is listed on </w:t>
      </w:r>
      <w:r w:rsidR="00D6427A">
        <w:rPr>
          <w:rFonts w:ascii="Times New Roman" w:hAnsi="Times New Roman"/>
          <w:sz w:val="20"/>
        </w:rPr>
        <w:t>Firm’s</w:t>
      </w:r>
      <w:r w:rsidRPr="00F67F26">
        <w:rPr>
          <w:rFonts w:ascii="Times New Roman" w:hAnsi="Times New Roman"/>
          <w:sz w:val="20"/>
        </w:rPr>
        <w:t xml:space="preserve"> OSHA </w:t>
      </w:r>
      <w:r w:rsidR="00C4014A" w:rsidRPr="00F67F26">
        <w:rPr>
          <w:rFonts w:ascii="Times New Roman" w:hAnsi="Times New Roman"/>
          <w:sz w:val="20"/>
        </w:rPr>
        <w:t>F</w:t>
      </w:r>
      <w:r w:rsidRPr="00F67F26">
        <w:rPr>
          <w:rFonts w:ascii="Times New Roman" w:hAnsi="Times New Roman"/>
          <w:sz w:val="20"/>
        </w:rPr>
        <w:t xml:space="preserve">orm </w:t>
      </w:r>
      <w:r w:rsidR="00C4014A" w:rsidRPr="00F67F26">
        <w:rPr>
          <w:rFonts w:ascii="Times New Roman" w:hAnsi="Times New Roman"/>
          <w:sz w:val="20"/>
        </w:rPr>
        <w:t>N</w:t>
      </w:r>
      <w:r w:rsidRPr="00F67F26">
        <w:rPr>
          <w:rFonts w:ascii="Times New Roman" w:hAnsi="Times New Roman"/>
          <w:sz w:val="20"/>
        </w:rPr>
        <w:t>o</w:t>
      </w:r>
      <w:r w:rsidR="00D6427A">
        <w:rPr>
          <w:rFonts w:ascii="Times New Roman" w:hAnsi="Times New Roman"/>
          <w:sz w:val="20"/>
        </w:rPr>
        <w:t>s</w:t>
      </w:r>
      <w:r w:rsidRPr="00F67F26">
        <w:rPr>
          <w:rFonts w:ascii="Times New Roman" w:hAnsi="Times New Roman"/>
          <w:sz w:val="20"/>
        </w:rPr>
        <w:t xml:space="preserve">. 300 and 300A and is available from </w:t>
      </w:r>
      <w:r w:rsidR="00D6427A">
        <w:rPr>
          <w:rFonts w:ascii="Times New Roman" w:hAnsi="Times New Roman"/>
          <w:sz w:val="20"/>
        </w:rPr>
        <w:t>Firm’s</w:t>
      </w:r>
      <w:r w:rsidRPr="00F67F26">
        <w:rPr>
          <w:rFonts w:ascii="Times New Roman" w:hAnsi="Times New Roman"/>
          <w:sz w:val="20"/>
        </w:rPr>
        <w:t xml:space="preserve"> worker’s comp</w:t>
      </w:r>
      <w:r w:rsidR="00C4014A" w:rsidRPr="00F67F26">
        <w:rPr>
          <w:rFonts w:ascii="Times New Roman" w:hAnsi="Times New Roman"/>
          <w:sz w:val="20"/>
        </w:rPr>
        <w:t>ensation</w:t>
      </w:r>
      <w:r w:rsidRPr="00F67F26">
        <w:rPr>
          <w:rFonts w:ascii="Times New Roman" w:hAnsi="Times New Roman"/>
          <w:sz w:val="20"/>
        </w:rPr>
        <w:t xml:space="preserve"> insurance carrier.</w:t>
      </w:r>
    </w:p>
    <w:p w:rsidR="00AC6FD2" w:rsidRPr="00F67F26" w:rsidRDefault="00AC6FD2" w:rsidP="00AC6FD2">
      <w:pPr>
        <w:tabs>
          <w:tab w:val="left" w:pos="720"/>
          <w:tab w:val="left" w:pos="1350"/>
          <w:tab w:val="left" w:pos="2160"/>
          <w:tab w:val="left" w:pos="2880"/>
          <w:tab w:val="left" w:pos="3600"/>
          <w:tab w:val="left" w:pos="7740"/>
        </w:tabs>
        <w:rPr>
          <w:rFonts w:ascii="Times New Roman" w:hAnsi="Times New Roman"/>
          <w:sz w:val="20"/>
          <w:u w:val="single"/>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 xml:space="preserve">LWIR = </w:t>
      </w:r>
      <w:r w:rsidRPr="00F67F26">
        <w:rPr>
          <w:rFonts w:ascii="Times New Roman" w:hAnsi="Times New Roman"/>
          <w:sz w:val="20"/>
        </w:rPr>
        <w:tab/>
      </w:r>
      <w:r w:rsidRPr="00F67F26">
        <w:rPr>
          <w:rFonts w:ascii="Times New Roman" w:hAnsi="Times New Roman"/>
          <w:sz w:val="20"/>
          <w:u w:val="single"/>
        </w:rPr>
        <w:t>Total number of lost workday incidents X 200,000</w:t>
      </w:r>
    </w:p>
    <w:p w:rsidR="00AC6FD2" w:rsidRPr="00F67F26" w:rsidRDefault="00AC6FD2" w:rsidP="00AC6FD2">
      <w:pPr>
        <w:tabs>
          <w:tab w:val="left" w:pos="720"/>
          <w:tab w:val="left" w:pos="1350"/>
          <w:tab w:val="left" w:pos="2160"/>
          <w:tab w:val="left" w:pos="2880"/>
          <w:tab w:val="left" w:pos="3600"/>
          <w:tab w:val="left" w:pos="7740"/>
        </w:tabs>
        <w:rPr>
          <w:rFonts w:ascii="Times New Roman" w:hAnsi="Times New Roman"/>
          <w:sz w:val="20"/>
        </w:rPr>
      </w:pPr>
    </w:p>
    <w:p w:rsidR="00AC6FD2" w:rsidRPr="00F67F26" w:rsidRDefault="00AC6FD2" w:rsidP="00AC6FD2">
      <w:pPr>
        <w:rPr>
          <w:rFonts w:ascii="Times New Roman" w:hAnsi="Times New Roman"/>
          <w:sz w:val="20"/>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Total employee hours worked</w:t>
      </w:r>
    </w:p>
    <w:p w:rsidR="00AC6FD2" w:rsidRPr="00F67F26" w:rsidRDefault="00AC6FD2" w:rsidP="00AC6FD2">
      <w:pPr>
        <w:rPr>
          <w:rFonts w:ascii="Times New Roman" w:hAnsi="Times New Roman"/>
          <w:sz w:val="20"/>
        </w:rPr>
      </w:pPr>
    </w:p>
    <w:tbl>
      <w:tblPr>
        <w:tblW w:w="0" w:type="auto"/>
        <w:tblInd w:w="828" w:type="dxa"/>
        <w:tblBorders>
          <w:top w:val="single" w:sz="6" w:space="0" w:color="auto"/>
          <w:left w:val="single" w:sz="6" w:space="0" w:color="auto"/>
          <w:bottom w:val="single" w:sz="6" w:space="0" w:color="auto"/>
          <w:right w:val="single" w:sz="6" w:space="0" w:color="auto"/>
        </w:tblBorders>
        <w:tblLayout w:type="fixed"/>
        <w:tblLook w:val="0000"/>
      </w:tblPr>
      <w:tblGrid>
        <w:gridCol w:w="864"/>
        <w:gridCol w:w="2290"/>
        <w:gridCol w:w="2876"/>
        <w:gridCol w:w="2426"/>
      </w:tblGrid>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Year</w:t>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Lost Workday Incidents</w:t>
            </w: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Total Employee Hours Worked</w:t>
            </w:r>
          </w:p>
        </w:tc>
        <w:tc>
          <w:tcPr>
            <w:tcW w:w="242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Lost Workday Incident Rate</w:t>
            </w: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1-20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2-20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3-20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right"/>
              <w:rPr>
                <w:rFonts w:ascii="Times New Roman" w:hAnsi="Times New Roman"/>
                <w:sz w:val="20"/>
              </w:rPr>
            </w:pPr>
            <w:r w:rsidRPr="00F67F26">
              <w:rPr>
                <w:rFonts w:ascii="Times New Roman" w:hAnsi="Times New Roman"/>
                <w:sz w:val="20"/>
              </w:rPr>
              <w:t>Total</w:t>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bl>
    <w:p w:rsidR="00AC6FD2" w:rsidRPr="00F67F26" w:rsidRDefault="00AC6FD2" w:rsidP="00AC6FD2">
      <w:pPr>
        <w:tabs>
          <w:tab w:val="left" w:pos="720"/>
          <w:tab w:val="left" w:pos="1350"/>
          <w:tab w:val="left" w:pos="2160"/>
          <w:tab w:val="left" w:pos="2880"/>
          <w:tab w:val="left" w:pos="3600"/>
          <w:tab w:val="left" w:pos="7740"/>
        </w:tabs>
        <w:rPr>
          <w:rFonts w:ascii="Times New Roman" w:hAnsi="Times New Roman"/>
          <w:sz w:val="20"/>
        </w:rPr>
      </w:pPr>
    </w:p>
    <w:p w:rsidR="00AC6FD2" w:rsidRPr="00F67F26" w:rsidRDefault="00AC6FD2" w:rsidP="00591160">
      <w:pPr>
        <w:numPr>
          <w:ilvl w:val="0"/>
          <w:numId w:val="25"/>
        </w:numPr>
        <w:tabs>
          <w:tab w:val="left" w:pos="342"/>
        </w:tabs>
        <w:ind w:left="360"/>
        <w:jc w:val="both"/>
        <w:rPr>
          <w:rFonts w:ascii="Times New Roman" w:hAnsi="Times New Roman"/>
          <w:sz w:val="20"/>
        </w:rPr>
      </w:pPr>
      <w:r w:rsidRPr="00F67F26">
        <w:rPr>
          <w:rFonts w:ascii="Times New Roman" w:hAnsi="Times New Roman"/>
          <w:b/>
          <w:bCs/>
          <w:sz w:val="20"/>
        </w:rPr>
        <w:t>Average Recordable Incident Rate (RIR).</w:t>
      </w:r>
      <w:r w:rsidRPr="00F67F26">
        <w:rPr>
          <w:rFonts w:ascii="Times New Roman" w:hAnsi="Times New Roman"/>
          <w:sz w:val="20"/>
        </w:rPr>
        <w:t xml:space="preserve">  Calculate Firm’s RIR for the past three (3) complete years. The Incident Rate information is listed on </w:t>
      </w:r>
      <w:r w:rsidR="00D6427A">
        <w:rPr>
          <w:rFonts w:ascii="Times New Roman" w:hAnsi="Times New Roman"/>
          <w:sz w:val="20"/>
        </w:rPr>
        <w:t>Firm’s</w:t>
      </w:r>
      <w:r w:rsidRPr="00F67F26">
        <w:rPr>
          <w:rFonts w:ascii="Times New Roman" w:hAnsi="Times New Roman"/>
          <w:sz w:val="20"/>
        </w:rPr>
        <w:t xml:space="preserve"> OSHA </w:t>
      </w:r>
      <w:r w:rsidR="002A58F2">
        <w:rPr>
          <w:rFonts w:ascii="Times New Roman" w:hAnsi="Times New Roman"/>
          <w:sz w:val="20"/>
        </w:rPr>
        <w:t>F</w:t>
      </w:r>
      <w:r w:rsidRPr="00F67F26">
        <w:rPr>
          <w:rFonts w:ascii="Times New Roman" w:hAnsi="Times New Roman"/>
          <w:sz w:val="20"/>
        </w:rPr>
        <w:t xml:space="preserve">orms </w:t>
      </w:r>
      <w:r w:rsidR="002A58F2">
        <w:rPr>
          <w:rFonts w:ascii="Times New Roman" w:hAnsi="Times New Roman"/>
          <w:sz w:val="20"/>
        </w:rPr>
        <w:t>N</w:t>
      </w:r>
      <w:r w:rsidRPr="00F67F26">
        <w:rPr>
          <w:rFonts w:ascii="Times New Roman" w:hAnsi="Times New Roman"/>
          <w:sz w:val="20"/>
        </w:rPr>
        <w:t>o</w:t>
      </w:r>
      <w:r w:rsidR="002A58F2">
        <w:rPr>
          <w:rFonts w:ascii="Times New Roman" w:hAnsi="Times New Roman"/>
          <w:sz w:val="20"/>
        </w:rPr>
        <w:t>s</w:t>
      </w:r>
      <w:r w:rsidRPr="00F67F26">
        <w:rPr>
          <w:rFonts w:ascii="Times New Roman" w:hAnsi="Times New Roman"/>
          <w:sz w:val="20"/>
        </w:rPr>
        <w:t>. 300 and 300A and is available from Firm’s worker’s comp. insurance carrier.</w:t>
      </w:r>
    </w:p>
    <w:p w:rsidR="00AC6FD2" w:rsidRPr="00F67F26" w:rsidRDefault="00AC6FD2" w:rsidP="00AC6FD2">
      <w:pPr>
        <w:tabs>
          <w:tab w:val="left" w:pos="720"/>
          <w:tab w:val="left" w:pos="1350"/>
          <w:tab w:val="left" w:pos="2160"/>
          <w:tab w:val="left" w:pos="2880"/>
          <w:tab w:val="left" w:pos="3600"/>
          <w:tab w:val="left" w:pos="7740"/>
        </w:tabs>
        <w:rPr>
          <w:rFonts w:ascii="Times New Roman" w:hAnsi="Times New Roman"/>
          <w:sz w:val="20"/>
        </w:rPr>
      </w:pPr>
    </w:p>
    <w:p w:rsidR="00AC6FD2" w:rsidRPr="00F67F26" w:rsidRDefault="00AC6FD2" w:rsidP="00AC6FD2">
      <w:pPr>
        <w:rPr>
          <w:rFonts w:ascii="Times New Roman" w:hAnsi="Times New Roman"/>
          <w:sz w:val="20"/>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 xml:space="preserve">RIR = </w:t>
      </w: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u w:val="single"/>
        </w:rPr>
        <w:t>Total number of recordable incidents X 200,000</w:t>
      </w:r>
    </w:p>
    <w:p w:rsidR="00AC6FD2" w:rsidRPr="00F67F26" w:rsidRDefault="00AC6FD2" w:rsidP="00AC6FD2">
      <w:pPr>
        <w:pStyle w:val="Heading3"/>
        <w:keepNext w:val="0"/>
        <w:spacing w:before="120" w:after="120"/>
      </w:pPr>
      <w:r w:rsidRPr="00F67F26">
        <w:tab/>
      </w:r>
      <w:r w:rsidRPr="00F67F26">
        <w:tab/>
      </w:r>
      <w:r w:rsidRPr="00F67F26">
        <w:tab/>
      </w:r>
      <w:r w:rsidRPr="00F67F26">
        <w:tab/>
      </w:r>
      <w:r w:rsidRPr="00F67F26">
        <w:tab/>
      </w:r>
      <w:r w:rsidRPr="00F67F26">
        <w:tab/>
      </w:r>
      <w:r w:rsidR="00E46846" w:rsidRPr="00E46846">
        <w:t>Total employee hours worked</w:t>
      </w:r>
    </w:p>
    <w:p w:rsidR="00AC6FD2" w:rsidRPr="00F67F26" w:rsidRDefault="00AC6FD2" w:rsidP="00AC6FD2">
      <w:pPr>
        <w:rPr>
          <w:rFonts w:ascii="Times New Roman" w:hAnsi="Times New Roman"/>
          <w:sz w:val="20"/>
        </w:rPr>
      </w:pPr>
    </w:p>
    <w:tbl>
      <w:tblPr>
        <w:tblW w:w="0" w:type="auto"/>
        <w:tblInd w:w="828" w:type="dxa"/>
        <w:tblBorders>
          <w:top w:val="single" w:sz="6" w:space="0" w:color="auto"/>
          <w:left w:val="single" w:sz="6" w:space="0" w:color="auto"/>
          <w:bottom w:val="single" w:sz="6" w:space="0" w:color="auto"/>
          <w:right w:val="single" w:sz="6" w:space="0" w:color="auto"/>
        </w:tblBorders>
        <w:tblLayout w:type="fixed"/>
        <w:tblLook w:val="0000"/>
      </w:tblPr>
      <w:tblGrid>
        <w:gridCol w:w="864"/>
        <w:gridCol w:w="2290"/>
        <w:gridCol w:w="2876"/>
        <w:gridCol w:w="2430"/>
      </w:tblGrid>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Year</w:t>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Recordable Incidents</w:t>
            </w: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Total Employee Hours Worked</w:t>
            </w:r>
          </w:p>
        </w:tc>
        <w:tc>
          <w:tcPr>
            <w:tcW w:w="243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Recordable Incident Rate</w:t>
            </w: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1-20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2-20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3-20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jc w:val="right"/>
              <w:rPr>
                <w:rFonts w:ascii="Times New Roman" w:hAnsi="Times New Roman"/>
                <w:sz w:val="20"/>
              </w:rPr>
            </w:pPr>
            <w:r w:rsidRPr="00F67F26">
              <w:rPr>
                <w:rFonts w:ascii="Times New Roman" w:hAnsi="Times New Roman"/>
                <w:sz w:val="20"/>
              </w:rPr>
              <w:t>Total</w:t>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bl>
    <w:p w:rsidR="00AC6FD2" w:rsidRPr="00F67F26" w:rsidRDefault="00AC6FD2" w:rsidP="00AC6FD2">
      <w:pPr>
        <w:tabs>
          <w:tab w:val="left" w:pos="720"/>
          <w:tab w:val="left" w:pos="1350"/>
          <w:tab w:val="left" w:pos="2160"/>
          <w:tab w:val="left" w:pos="2880"/>
          <w:tab w:val="left" w:pos="3600"/>
          <w:tab w:val="left" w:pos="7740"/>
        </w:tabs>
        <w:rPr>
          <w:rFonts w:ascii="Times New Roman" w:hAnsi="Times New Roman"/>
          <w:sz w:val="20"/>
        </w:rPr>
      </w:pPr>
    </w:p>
    <w:p w:rsidR="00AC6FD2" w:rsidRPr="00F67F26" w:rsidRDefault="00AC6FD2" w:rsidP="00591160">
      <w:pPr>
        <w:numPr>
          <w:ilvl w:val="0"/>
          <w:numId w:val="25"/>
        </w:numPr>
        <w:tabs>
          <w:tab w:val="num" w:pos="432"/>
        </w:tabs>
        <w:ind w:left="360"/>
        <w:rPr>
          <w:rFonts w:ascii="Times New Roman" w:hAnsi="Times New Roman"/>
          <w:b/>
          <w:bCs/>
          <w:sz w:val="20"/>
        </w:rPr>
        <w:sectPr w:rsidR="00AC6FD2" w:rsidRPr="00F67F26" w:rsidSect="0057617C">
          <w:headerReference w:type="first" r:id="rId79"/>
          <w:pgSz w:w="12240" w:h="15840" w:code="1"/>
          <w:pgMar w:top="1440" w:right="1080" w:bottom="1440" w:left="1080" w:header="720" w:footer="720" w:gutter="0"/>
          <w:cols w:space="720"/>
          <w:docGrid w:linePitch="360"/>
        </w:sectPr>
      </w:pPr>
    </w:p>
    <w:p w:rsidR="00AC6FD2" w:rsidRPr="0014197F" w:rsidRDefault="00AC6FD2" w:rsidP="00591160">
      <w:pPr>
        <w:numPr>
          <w:ilvl w:val="0"/>
          <w:numId w:val="25"/>
        </w:numPr>
        <w:tabs>
          <w:tab w:val="num" w:pos="360"/>
        </w:tabs>
        <w:ind w:left="360"/>
        <w:rPr>
          <w:rFonts w:ascii="Times New Roman" w:hAnsi="Times New Roman"/>
          <w:b/>
          <w:i/>
          <w:sz w:val="20"/>
        </w:rPr>
      </w:pPr>
      <w:r w:rsidRPr="00F67F26">
        <w:rPr>
          <w:rFonts w:ascii="Times New Roman" w:hAnsi="Times New Roman"/>
          <w:b/>
          <w:bCs/>
          <w:sz w:val="20"/>
        </w:rPr>
        <w:lastRenderedPageBreak/>
        <w:t>Experience Modification Rate (EMR).</w:t>
      </w:r>
      <w:r w:rsidRPr="00F67F26">
        <w:rPr>
          <w:rFonts w:ascii="Times New Roman" w:hAnsi="Times New Roman"/>
          <w:sz w:val="20"/>
        </w:rPr>
        <w:t xml:space="preserve"> </w:t>
      </w:r>
      <w:r w:rsidRPr="0014197F">
        <w:rPr>
          <w:rFonts w:ascii="Times New Roman" w:hAnsi="Times New Roman"/>
          <w:sz w:val="20"/>
        </w:rPr>
        <w:t>Enter Firm’s EMR for the most recent year (this information is provided by Firm’s worker’s compensation insurance carrier).</w:t>
      </w:r>
    </w:p>
    <w:p w:rsidR="00AC6FD2" w:rsidRPr="00F67F26" w:rsidRDefault="00AC6FD2" w:rsidP="00AC6FD2">
      <w:pPr>
        <w:rPr>
          <w:rFonts w:ascii="Times New Roman" w:hAnsi="Times New Roman"/>
          <w:bCs/>
          <w:iCs/>
          <w:sz w:val="20"/>
        </w:rPr>
      </w:pPr>
    </w:p>
    <w:tbl>
      <w:tblPr>
        <w:tblW w:w="0" w:type="auto"/>
        <w:tblInd w:w="828" w:type="dxa"/>
        <w:tblBorders>
          <w:top w:val="single" w:sz="6" w:space="0" w:color="auto"/>
          <w:left w:val="single" w:sz="6" w:space="0" w:color="auto"/>
          <w:bottom w:val="single" w:sz="6" w:space="0" w:color="auto"/>
          <w:right w:val="single" w:sz="6" w:space="0" w:color="auto"/>
        </w:tblBorders>
        <w:tblLayout w:type="fixed"/>
        <w:tblLook w:val="0000"/>
      </w:tblPr>
      <w:tblGrid>
        <w:gridCol w:w="900"/>
        <w:gridCol w:w="2290"/>
        <w:gridCol w:w="1670"/>
        <w:gridCol w:w="3330"/>
      </w:tblGrid>
      <w:tr w:rsidR="00AC6FD2" w:rsidRPr="00F67F26" w:rsidTr="00484A28">
        <w:tc>
          <w:tcPr>
            <w:tcW w:w="90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Year</w:t>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EMR</w:t>
            </w:r>
          </w:p>
        </w:tc>
        <w:tc>
          <w:tcPr>
            <w:tcW w:w="1670" w:type="dxa"/>
            <w:tcBorders>
              <w:top w:val="nil"/>
              <w:left w:val="single" w:sz="6" w:space="0" w:color="auto"/>
              <w:bottom w:val="nil"/>
              <w:right w:val="single" w:sz="6" w:space="0" w:color="auto"/>
            </w:tcBorders>
          </w:tcPr>
          <w:p w:rsidR="00AC6FD2" w:rsidRPr="00F67F26" w:rsidRDefault="00AC6FD2" w:rsidP="00484A28">
            <w:pPr>
              <w:jc w:val="center"/>
              <w:rPr>
                <w:rFonts w:ascii="Times New Roman" w:hAnsi="Times New Roman"/>
                <w:sz w:val="20"/>
              </w:rPr>
            </w:pPr>
          </w:p>
        </w:tc>
        <w:tc>
          <w:tcPr>
            <w:tcW w:w="3330" w:type="dxa"/>
            <w:tcBorders>
              <w:top w:val="single" w:sz="6" w:space="0" w:color="auto"/>
              <w:left w:val="single" w:sz="6" w:space="0" w:color="auto"/>
              <w:bottom w:val="nil"/>
              <w:right w:val="single" w:sz="6" w:space="0" w:color="auto"/>
            </w:tcBorders>
          </w:tcPr>
          <w:p w:rsidR="00AC6FD2" w:rsidRPr="00F67F26" w:rsidRDefault="00AC6FD2" w:rsidP="0070670A">
            <w:pPr>
              <w:rPr>
                <w:rFonts w:ascii="Times New Roman" w:hAnsi="Times New Roman"/>
                <w:sz w:val="20"/>
              </w:rPr>
            </w:pPr>
            <w:r w:rsidRPr="00F67F26">
              <w:rPr>
                <w:rFonts w:ascii="Times New Roman" w:hAnsi="Times New Roman"/>
                <w:sz w:val="20"/>
              </w:rPr>
              <w:t>Is Your Firm Self-Insured in California?</w:t>
            </w:r>
          </w:p>
        </w:tc>
      </w:tr>
      <w:tr w:rsidR="00AC6FD2" w:rsidRPr="00F67F26" w:rsidTr="00484A28">
        <w:tc>
          <w:tcPr>
            <w:tcW w:w="900" w:type="dxa"/>
            <w:tcBorders>
              <w:top w:val="single" w:sz="6" w:space="0" w:color="auto"/>
              <w:left w:val="single" w:sz="6" w:space="0" w:color="auto"/>
              <w:bottom w:val="single" w:sz="4" w:space="0" w:color="auto"/>
              <w:right w:val="single" w:sz="6" w:space="0" w:color="auto"/>
            </w:tcBorders>
          </w:tcPr>
          <w:p w:rsidR="00AC6FD2" w:rsidRPr="00F67F26" w:rsidRDefault="00AC6FD2" w:rsidP="00484A28">
            <w:pPr>
              <w:tabs>
                <w:tab w:val="left" w:pos="612"/>
              </w:tabs>
              <w:rPr>
                <w:rFonts w:ascii="Times New Roman" w:hAnsi="Times New Roman"/>
                <w:sz w:val="20"/>
              </w:rPr>
            </w:pPr>
          </w:p>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20</w:t>
            </w:r>
            <w:r w:rsidRPr="00F67F26">
              <w:rPr>
                <w:rFonts w:ascii="Times New Roman" w:hAnsi="Times New Roman"/>
                <w:sz w:val="20"/>
                <w:u w:val="single"/>
              </w:rPr>
              <w:tab/>
            </w:r>
          </w:p>
        </w:tc>
        <w:tc>
          <w:tcPr>
            <w:tcW w:w="2290" w:type="dxa"/>
            <w:tcBorders>
              <w:top w:val="single" w:sz="6" w:space="0" w:color="auto"/>
              <w:left w:val="single" w:sz="6" w:space="0" w:color="auto"/>
              <w:bottom w:val="single" w:sz="4" w:space="0" w:color="auto"/>
              <w:right w:val="single" w:sz="6" w:space="0" w:color="auto"/>
            </w:tcBorders>
          </w:tcPr>
          <w:p w:rsidR="00AC6FD2" w:rsidRPr="00F67F26" w:rsidRDefault="00AC6FD2" w:rsidP="00484A28">
            <w:pPr>
              <w:rPr>
                <w:rFonts w:ascii="Times New Roman" w:hAnsi="Times New Roman"/>
                <w:sz w:val="20"/>
              </w:rPr>
            </w:pPr>
          </w:p>
          <w:p w:rsidR="00AC6FD2" w:rsidRPr="00F67F26" w:rsidRDefault="00AC6FD2" w:rsidP="00484A28">
            <w:pPr>
              <w:tabs>
                <w:tab w:val="left" w:pos="2052"/>
              </w:tabs>
              <w:rPr>
                <w:rFonts w:ascii="Times New Roman" w:hAnsi="Times New Roman"/>
                <w:sz w:val="20"/>
              </w:rPr>
            </w:pPr>
            <w:r w:rsidRPr="00F67F26">
              <w:rPr>
                <w:rFonts w:ascii="Times New Roman" w:hAnsi="Times New Roman"/>
                <w:sz w:val="20"/>
              </w:rPr>
              <w:tab/>
            </w:r>
          </w:p>
        </w:tc>
        <w:tc>
          <w:tcPr>
            <w:tcW w:w="1670" w:type="dxa"/>
            <w:tcBorders>
              <w:top w:val="nil"/>
              <w:left w:val="single" w:sz="6" w:space="0" w:color="auto"/>
              <w:bottom w:val="nil"/>
              <w:right w:val="single" w:sz="6" w:space="0" w:color="auto"/>
            </w:tcBorders>
          </w:tcPr>
          <w:p w:rsidR="00AC6FD2" w:rsidRPr="00F67F26" w:rsidRDefault="00AC6FD2" w:rsidP="00484A28">
            <w:pPr>
              <w:rPr>
                <w:rFonts w:ascii="Times New Roman" w:hAnsi="Times New Roman"/>
                <w:sz w:val="20"/>
              </w:rPr>
            </w:pPr>
          </w:p>
        </w:tc>
        <w:tc>
          <w:tcPr>
            <w:tcW w:w="3330" w:type="dxa"/>
            <w:tcBorders>
              <w:top w:val="nil"/>
              <w:left w:val="single" w:sz="6" w:space="0" w:color="auto"/>
              <w:bottom w:val="nil"/>
              <w:right w:val="single" w:sz="6" w:space="0" w:color="auto"/>
            </w:tcBorders>
          </w:tcPr>
          <w:p w:rsidR="00AC6FD2" w:rsidRPr="00F67F26" w:rsidRDefault="00AC6FD2" w:rsidP="00484A28">
            <w:pPr>
              <w:tabs>
                <w:tab w:val="left" w:pos="342"/>
                <w:tab w:val="left" w:pos="612"/>
                <w:tab w:val="left" w:pos="1152"/>
              </w:tabs>
              <w:rPr>
                <w:rFonts w:ascii="Times New Roman" w:hAnsi="Times New Roman"/>
                <w:sz w:val="20"/>
              </w:rPr>
            </w:pPr>
            <w:r w:rsidRPr="00F67F26">
              <w:rPr>
                <w:rFonts w:ascii="Times New Roman" w:hAnsi="Times New Roman"/>
                <w:sz w:val="20"/>
              </w:rPr>
              <w:tab/>
            </w:r>
            <w:r w:rsidRPr="00F67F26">
              <w:rPr>
                <w:rFonts w:ascii="Times New Roman" w:hAnsi="Times New Roman"/>
                <w:sz w:val="20"/>
              </w:rPr>
              <w:sym w:font="Wingdings" w:char="F06F"/>
            </w:r>
            <w:r w:rsidRPr="00F67F26">
              <w:rPr>
                <w:rFonts w:ascii="Times New Roman" w:hAnsi="Times New Roman"/>
                <w:sz w:val="20"/>
              </w:rPr>
              <w:tab/>
              <w:t>No</w:t>
            </w:r>
          </w:p>
          <w:p w:rsidR="00AC6FD2" w:rsidRPr="00F67F26" w:rsidRDefault="00AC6FD2" w:rsidP="00484A28">
            <w:pPr>
              <w:tabs>
                <w:tab w:val="left" w:pos="342"/>
                <w:tab w:val="left" w:pos="612"/>
                <w:tab w:val="left" w:pos="1152"/>
                <w:tab w:val="left" w:pos="1242"/>
                <w:tab w:val="left" w:pos="3114"/>
              </w:tabs>
              <w:rPr>
                <w:rFonts w:ascii="Times New Roman" w:hAnsi="Times New Roman"/>
                <w:sz w:val="20"/>
              </w:rPr>
            </w:pPr>
            <w:r w:rsidRPr="00F67F26">
              <w:rPr>
                <w:rFonts w:ascii="Times New Roman" w:hAnsi="Times New Roman"/>
                <w:sz w:val="20"/>
              </w:rPr>
              <w:tab/>
            </w:r>
            <w:r w:rsidRPr="00F67F26">
              <w:rPr>
                <w:rFonts w:ascii="Times New Roman" w:hAnsi="Times New Roman"/>
                <w:sz w:val="20"/>
              </w:rPr>
              <w:sym w:font="Wingdings" w:char="F06F"/>
            </w:r>
            <w:r w:rsidRPr="00F67F26">
              <w:rPr>
                <w:rFonts w:ascii="Times New Roman" w:hAnsi="Times New Roman"/>
                <w:sz w:val="20"/>
              </w:rPr>
              <w:tab/>
              <w:t>Yes</w:t>
            </w:r>
            <w:r w:rsidRPr="00F67F26">
              <w:rPr>
                <w:rFonts w:ascii="Times New Roman" w:hAnsi="Times New Roman"/>
                <w:sz w:val="20"/>
              </w:rPr>
              <w:tab/>
              <w:t>Self-Insured No.</w:t>
            </w:r>
            <w:r w:rsidRPr="00F67F26">
              <w:rPr>
                <w:rFonts w:ascii="Times New Roman" w:hAnsi="Times New Roman"/>
                <w:sz w:val="20"/>
                <w:u w:val="single"/>
              </w:rPr>
              <w:tab/>
            </w:r>
          </w:p>
        </w:tc>
      </w:tr>
      <w:tr w:rsidR="00AC6FD2" w:rsidRPr="00F67F26" w:rsidTr="00484A28">
        <w:tc>
          <w:tcPr>
            <w:tcW w:w="900" w:type="dxa"/>
            <w:tcBorders>
              <w:top w:val="nil"/>
              <w:left w:val="nil"/>
              <w:bottom w:val="nil"/>
              <w:right w:val="nil"/>
            </w:tcBorders>
          </w:tcPr>
          <w:p w:rsidR="00AC6FD2" w:rsidRPr="00F67F26" w:rsidRDefault="00AC6FD2" w:rsidP="00484A28">
            <w:pPr>
              <w:rPr>
                <w:rFonts w:ascii="Times New Roman" w:hAnsi="Times New Roman"/>
                <w:sz w:val="20"/>
              </w:rPr>
            </w:pPr>
          </w:p>
        </w:tc>
        <w:tc>
          <w:tcPr>
            <w:tcW w:w="2290" w:type="dxa"/>
            <w:tcBorders>
              <w:top w:val="nil"/>
              <w:left w:val="nil"/>
              <w:bottom w:val="nil"/>
              <w:right w:val="nil"/>
            </w:tcBorders>
          </w:tcPr>
          <w:p w:rsidR="00AC6FD2" w:rsidRPr="00F67F26" w:rsidRDefault="00AC6FD2" w:rsidP="00484A28">
            <w:pPr>
              <w:rPr>
                <w:rFonts w:ascii="Times New Roman" w:hAnsi="Times New Roman"/>
                <w:sz w:val="20"/>
              </w:rPr>
            </w:pPr>
          </w:p>
        </w:tc>
        <w:tc>
          <w:tcPr>
            <w:tcW w:w="1670" w:type="dxa"/>
            <w:tcBorders>
              <w:top w:val="nil"/>
              <w:left w:val="nil"/>
              <w:bottom w:val="nil"/>
              <w:right w:val="nil"/>
            </w:tcBorders>
          </w:tcPr>
          <w:p w:rsidR="00AC6FD2" w:rsidRPr="00F67F26" w:rsidRDefault="00AC6FD2" w:rsidP="00484A28">
            <w:pPr>
              <w:rPr>
                <w:rFonts w:ascii="Times New Roman" w:hAnsi="Times New Roman"/>
                <w:sz w:val="20"/>
              </w:rPr>
            </w:pPr>
          </w:p>
        </w:tc>
        <w:tc>
          <w:tcPr>
            <w:tcW w:w="3330" w:type="dxa"/>
            <w:tcBorders>
              <w:top w:val="single" w:sz="6" w:space="0" w:color="auto"/>
              <w:left w:val="nil"/>
              <w:bottom w:val="nil"/>
              <w:right w:val="nil"/>
            </w:tcBorders>
          </w:tcPr>
          <w:p w:rsidR="00AC6FD2" w:rsidRPr="00F67F26" w:rsidRDefault="00AC6FD2" w:rsidP="00484A28">
            <w:pPr>
              <w:jc w:val="right"/>
              <w:rPr>
                <w:rFonts w:ascii="Times New Roman" w:hAnsi="Times New Roman"/>
                <w:sz w:val="20"/>
              </w:rPr>
            </w:pPr>
            <w:r w:rsidRPr="00F67F26">
              <w:rPr>
                <w:rFonts w:ascii="Times New Roman" w:hAnsi="Times New Roman"/>
                <w:sz w:val="20"/>
              </w:rPr>
              <w:t>*Attach certification.</w:t>
            </w:r>
          </w:p>
        </w:tc>
      </w:tr>
    </w:tbl>
    <w:p w:rsidR="00AC6FD2" w:rsidRPr="00F67F26" w:rsidRDefault="00AC6FD2" w:rsidP="00AC6FD2">
      <w:pPr>
        <w:tabs>
          <w:tab w:val="left" w:pos="720"/>
          <w:tab w:val="left" w:pos="1350"/>
          <w:tab w:val="left" w:pos="2160"/>
          <w:tab w:val="left" w:pos="2880"/>
          <w:tab w:val="left" w:pos="3600"/>
          <w:tab w:val="left" w:pos="7740"/>
        </w:tabs>
        <w:rPr>
          <w:rFonts w:ascii="Times New Roman" w:hAnsi="Times New Roman"/>
          <w:sz w:val="20"/>
        </w:rPr>
      </w:pPr>
    </w:p>
    <w:p w:rsidR="00AC6FD2" w:rsidRPr="00F67F26" w:rsidRDefault="00AC6FD2" w:rsidP="00591160">
      <w:pPr>
        <w:numPr>
          <w:ilvl w:val="0"/>
          <w:numId w:val="25"/>
        </w:numPr>
        <w:tabs>
          <w:tab w:val="left" w:pos="360"/>
        </w:tabs>
        <w:ind w:hanging="720"/>
        <w:rPr>
          <w:rFonts w:ascii="Times New Roman" w:hAnsi="Times New Roman"/>
          <w:b/>
          <w:bCs/>
          <w:sz w:val="20"/>
        </w:rPr>
      </w:pPr>
      <w:r w:rsidRPr="00F67F26">
        <w:rPr>
          <w:rFonts w:ascii="Times New Roman" w:hAnsi="Times New Roman"/>
          <w:b/>
          <w:bCs/>
          <w:sz w:val="20"/>
        </w:rPr>
        <w:t xml:space="preserve">Name of Worker’s Comp. Insurance Carrier(s):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360"/>
        </w:tabs>
        <w:rPr>
          <w:rFonts w:ascii="Times New Roman" w:hAnsi="Times New Roman"/>
          <w:sz w:val="20"/>
        </w:rPr>
      </w:pPr>
    </w:p>
    <w:p w:rsidR="00AC6FD2" w:rsidRPr="00F67F26" w:rsidRDefault="00AC6FD2" w:rsidP="00AC6FD2">
      <w:pPr>
        <w:tabs>
          <w:tab w:val="left" w:pos="360"/>
        </w:tabs>
        <w:rPr>
          <w:rFonts w:ascii="Times New Roman" w:hAnsi="Times New Roman"/>
          <w:sz w:val="20"/>
        </w:rPr>
      </w:pPr>
      <w:r w:rsidRPr="00F67F26">
        <w:rPr>
          <w:rFonts w:ascii="Times New Roman" w:hAnsi="Times New Roman"/>
          <w:sz w:val="20"/>
        </w:rPr>
        <w:tab/>
        <w:t xml:space="preserve">Address: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360"/>
        </w:tabs>
        <w:rPr>
          <w:rFonts w:ascii="Times New Roman" w:hAnsi="Times New Roman"/>
          <w:sz w:val="20"/>
        </w:rPr>
      </w:pPr>
    </w:p>
    <w:p w:rsidR="00AC6FD2" w:rsidRPr="00F67F26" w:rsidRDefault="00AC6FD2" w:rsidP="00AC6FD2">
      <w:pPr>
        <w:tabs>
          <w:tab w:val="left" w:pos="360"/>
        </w:tabs>
        <w:rPr>
          <w:rFonts w:ascii="Times New Roman" w:hAnsi="Times New Roman"/>
          <w:sz w:val="20"/>
        </w:rPr>
      </w:pPr>
      <w:r w:rsidRPr="00F67F26">
        <w:rPr>
          <w:rFonts w:ascii="Times New Roman" w:hAnsi="Times New Roman"/>
          <w:sz w:val="20"/>
        </w:rPr>
        <w:tab/>
        <w:t xml:space="preserve">Agent Name: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Telephone No.: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pStyle w:val="BodyTextIndent3"/>
        <w:tabs>
          <w:tab w:val="left" w:pos="360"/>
        </w:tabs>
        <w:rPr>
          <w:rFonts w:ascii="Times New Roman" w:hAnsi="Times New Roman"/>
          <w:bCs/>
          <w:sz w:val="20"/>
        </w:rPr>
      </w:pPr>
    </w:p>
    <w:p w:rsidR="00AC6FD2" w:rsidRPr="00F67F26" w:rsidRDefault="00AC6FD2" w:rsidP="00591160">
      <w:pPr>
        <w:pStyle w:val="BodyTextIndent3"/>
        <w:numPr>
          <w:ilvl w:val="0"/>
          <w:numId w:val="25"/>
        </w:numPr>
        <w:tabs>
          <w:tab w:val="num" w:pos="432"/>
        </w:tabs>
        <w:spacing w:after="120"/>
        <w:ind w:left="360"/>
        <w:rPr>
          <w:rFonts w:ascii="Times New Roman" w:hAnsi="Times New Roman"/>
          <w:sz w:val="20"/>
        </w:rPr>
      </w:pPr>
      <w:r w:rsidRPr="00F67F26">
        <w:rPr>
          <w:rFonts w:ascii="Times New Roman" w:hAnsi="Times New Roman"/>
          <w:sz w:val="20"/>
        </w:rPr>
        <w:t xml:space="preserve">In addition to the information provided above, submit copies of Firm’s OSHA </w:t>
      </w:r>
      <w:r w:rsidR="00C4014A" w:rsidRPr="00F67F26">
        <w:rPr>
          <w:rFonts w:ascii="Times New Roman" w:hAnsi="Times New Roman"/>
          <w:sz w:val="20"/>
        </w:rPr>
        <w:t xml:space="preserve">Form </w:t>
      </w:r>
      <w:r w:rsidRPr="00F67F26">
        <w:rPr>
          <w:rFonts w:ascii="Times New Roman" w:hAnsi="Times New Roman"/>
          <w:sz w:val="20"/>
        </w:rPr>
        <w:t xml:space="preserve">No. 300, Log of Work-Related Injuries and Illnesses, and OSHA </w:t>
      </w:r>
      <w:r w:rsidR="00C4014A" w:rsidRPr="00F67F26">
        <w:rPr>
          <w:rFonts w:ascii="Times New Roman" w:hAnsi="Times New Roman"/>
          <w:sz w:val="20"/>
        </w:rPr>
        <w:t>F</w:t>
      </w:r>
      <w:r w:rsidRPr="00F67F26">
        <w:rPr>
          <w:rFonts w:ascii="Times New Roman" w:hAnsi="Times New Roman"/>
          <w:sz w:val="20"/>
        </w:rPr>
        <w:t xml:space="preserve">orm </w:t>
      </w:r>
      <w:r w:rsidR="00C4014A" w:rsidRPr="00F67F26">
        <w:rPr>
          <w:rFonts w:ascii="Times New Roman" w:hAnsi="Times New Roman"/>
          <w:sz w:val="20"/>
        </w:rPr>
        <w:t>N</w:t>
      </w:r>
      <w:r w:rsidRPr="00F67F26">
        <w:rPr>
          <w:rFonts w:ascii="Times New Roman" w:hAnsi="Times New Roman"/>
          <w:sz w:val="20"/>
        </w:rPr>
        <w:t xml:space="preserve">o. 300A, Annual Summary of Work-Related Injuries and Illnesses, covering the past three (3) </w:t>
      </w:r>
      <w:r w:rsidR="00C4014A" w:rsidRPr="00F67F26">
        <w:rPr>
          <w:rFonts w:ascii="Times New Roman" w:hAnsi="Times New Roman"/>
          <w:sz w:val="20"/>
        </w:rPr>
        <w:t xml:space="preserve">complete </w:t>
      </w:r>
      <w:r w:rsidRPr="00F67F26">
        <w:rPr>
          <w:rFonts w:ascii="Times New Roman" w:hAnsi="Times New Roman"/>
          <w:sz w:val="20"/>
        </w:rPr>
        <w:t>years.</w:t>
      </w:r>
    </w:p>
    <w:p w:rsidR="00AC6FD2" w:rsidRDefault="00AC6FD2" w:rsidP="00AC6FD2">
      <w:pPr>
        <w:tabs>
          <w:tab w:val="left" w:pos="540"/>
        </w:tabs>
        <w:ind w:left="1260"/>
        <w:rPr>
          <w:rFonts w:ascii="Calibri" w:hAnsi="Calibri" w:cs="Calibri"/>
          <w:b/>
        </w:rPr>
        <w:sectPr w:rsidR="00AC6FD2" w:rsidSect="0057617C">
          <w:pgSz w:w="12240" w:h="15840" w:code="1"/>
          <w:pgMar w:top="1440" w:right="1080" w:bottom="1440" w:left="1080" w:header="720" w:footer="720" w:gutter="0"/>
          <w:cols w:space="720"/>
          <w:docGrid w:linePitch="360"/>
        </w:sectPr>
      </w:pPr>
    </w:p>
    <w:p w:rsidR="00AC6FD2" w:rsidRPr="00F67F26" w:rsidRDefault="00AC6FD2" w:rsidP="00AC6FD2">
      <w:pPr>
        <w:tabs>
          <w:tab w:val="left" w:pos="4320"/>
          <w:tab w:val="left" w:pos="5760"/>
          <w:tab w:val="right" w:pos="9260"/>
        </w:tabs>
        <w:jc w:val="center"/>
        <w:rPr>
          <w:rFonts w:ascii="Times New Roman" w:hAnsi="Times New Roman"/>
          <w:b/>
          <w:sz w:val="20"/>
        </w:rPr>
      </w:pPr>
      <w:r w:rsidRPr="00F67F26">
        <w:rPr>
          <w:rFonts w:ascii="Times New Roman" w:hAnsi="Times New Roman"/>
          <w:b/>
          <w:sz w:val="20"/>
        </w:rPr>
        <w:lastRenderedPageBreak/>
        <w:t>AFFIDAVIT</w:t>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E46846" w:rsidP="00AC6FD2">
      <w:pPr>
        <w:pStyle w:val="BodyText"/>
        <w:rPr>
          <w:rFonts w:ascii="Times New Roman" w:hAnsi="Times New Roman"/>
          <w:sz w:val="20"/>
        </w:rPr>
      </w:pPr>
      <w:r w:rsidRPr="00E46846">
        <w:rPr>
          <w:rFonts w:ascii="Times New Roman" w:hAnsi="Times New Roman"/>
          <w:sz w:val="20"/>
        </w:rPr>
        <w:t xml:space="preserve">The submitter of the foregoing statements contained in this Technical Qualifications Questionnaire has read the same, and it is true to the best of the submitter’s knowledge.  Any reference named </w:t>
      </w:r>
      <w:r w:rsidR="00C4014A" w:rsidRPr="00F67F26">
        <w:rPr>
          <w:rFonts w:ascii="Times New Roman" w:hAnsi="Times New Roman"/>
          <w:sz w:val="20"/>
        </w:rPr>
        <w:t>herein</w:t>
      </w:r>
      <w:r w:rsidRPr="00E46846">
        <w:rPr>
          <w:rFonts w:ascii="Times New Roman" w:hAnsi="Times New Roman"/>
          <w:sz w:val="20"/>
        </w:rPr>
        <w:t xml:space="preserve"> is hereby authorized to supply the </w:t>
      </w:r>
      <w:r w:rsidR="008F364F">
        <w:rPr>
          <w:rFonts w:ascii="Times New Roman" w:hAnsi="Times New Roman"/>
          <w:sz w:val="20"/>
        </w:rPr>
        <w:t>Judicial Council</w:t>
      </w:r>
      <w:r w:rsidRPr="00E46846">
        <w:rPr>
          <w:rFonts w:ascii="Times New Roman" w:hAnsi="Times New Roman"/>
          <w:sz w:val="20"/>
        </w:rPr>
        <w:t xml:space="preserve"> with any information necessary to verify </w:t>
      </w:r>
      <w:r w:rsidR="00C4014A" w:rsidRPr="00F67F26">
        <w:rPr>
          <w:rFonts w:ascii="Times New Roman" w:hAnsi="Times New Roman"/>
          <w:sz w:val="20"/>
        </w:rPr>
        <w:t>submitter’s</w:t>
      </w:r>
      <w:r w:rsidRPr="00E46846">
        <w:rPr>
          <w:rFonts w:ascii="Times New Roman" w:hAnsi="Times New Roman"/>
          <w:sz w:val="20"/>
        </w:rPr>
        <w:t xml:space="preserve"> statements.</w:t>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By signing below, Firm certifies and declares under penalty of perjury under the laws of the State of California that the foregoing is true and correct.</w:t>
      </w:r>
    </w:p>
    <w:p w:rsidR="00AC6FD2" w:rsidRPr="00F67F26" w:rsidRDefault="00E46846" w:rsidP="00AC6FD2">
      <w:pPr>
        <w:pStyle w:val="Heading1"/>
        <w:rPr>
          <w:rFonts w:ascii="Times New Roman" w:hAnsi="Times New Roman"/>
          <w:sz w:val="20"/>
        </w:rPr>
      </w:pPr>
      <w:r w:rsidRPr="00E46846">
        <w:rPr>
          <w:rFonts w:ascii="Times New Roman" w:hAnsi="Times New Roman"/>
          <w:sz w:val="20"/>
        </w:rPr>
        <w:t>SIGNATURE OF AN INDIVIDUAL</w:t>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Executed this</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day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 </w:t>
      </w:r>
      <w:r w:rsidRPr="00F67F26">
        <w:rPr>
          <w:rFonts w:ascii="Times New Roman" w:hAnsi="Times New Roman"/>
          <w:sz w:val="20"/>
          <w:u w:val="single"/>
        </w:rPr>
        <w:tab/>
      </w:r>
      <w:r w:rsidRPr="00F67F26">
        <w:rPr>
          <w:rFonts w:ascii="Times New Roman" w:hAnsi="Times New Roman"/>
          <w:sz w:val="20"/>
        </w:rPr>
        <w:t>in the</w:t>
      </w:r>
    </w:p>
    <w:p w:rsidR="00AC6FD2" w:rsidRPr="00F67F26" w:rsidRDefault="00AC6FD2" w:rsidP="00AC6FD2">
      <w:pPr>
        <w:tabs>
          <w:tab w:val="left" w:pos="2160"/>
          <w:tab w:val="left" w:pos="5760"/>
          <w:tab w:val="left" w:pos="8010"/>
          <w:tab w:val="right" w:pos="9260"/>
        </w:tabs>
        <w:spacing w:after="120"/>
        <w:jc w:val="both"/>
        <w:rPr>
          <w:rFonts w:ascii="Times New Roman" w:hAnsi="Times New Roman"/>
          <w:sz w:val="20"/>
        </w:rPr>
      </w:pPr>
      <w:r w:rsidRPr="00F67F26">
        <w:rPr>
          <w:rFonts w:ascii="Times New Roman" w:hAnsi="Times New Roman"/>
          <w:sz w:val="20"/>
        </w:rPr>
        <w:tab/>
        <w:t>(Day)</w:t>
      </w:r>
      <w:r w:rsidRPr="00F67F26">
        <w:rPr>
          <w:rFonts w:ascii="Times New Roman" w:hAnsi="Times New Roman"/>
          <w:sz w:val="20"/>
        </w:rPr>
        <w:tab/>
        <w:t>(Month)</w:t>
      </w:r>
      <w:r w:rsidRPr="00F67F26">
        <w:rPr>
          <w:rFonts w:ascii="Times New Roman" w:hAnsi="Times New Roman"/>
          <w:sz w:val="20"/>
        </w:rPr>
        <w:tab/>
        <w:t>(Year)</w:t>
      </w:r>
    </w:p>
    <w:p w:rsidR="00AC6FD2" w:rsidRPr="00F67F26" w:rsidRDefault="00AC6FD2" w:rsidP="00AC6FD2">
      <w:pPr>
        <w:tabs>
          <w:tab w:val="left" w:pos="720"/>
          <w:tab w:val="left" w:pos="1440"/>
          <w:tab w:val="left" w:pos="3600"/>
          <w:tab w:val="left" w:pos="458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City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County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w:t>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State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Signature of </w:t>
      </w:r>
      <w:r w:rsidR="00C4014A" w:rsidRPr="00F67F26">
        <w:rPr>
          <w:rFonts w:ascii="Times New Roman" w:hAnsi="Times New Roman"/>
          <w:sz w:val="20"/>
        </w:rPr>
        <w:t>Submitter</w:t>
      </w:r>
      <w:r w:rsidRPr="00F67F26">
        <w:rPr>
          <w:rFonts w:ascii="Times New Roman" w:hAnsi="Times New Roman"/>
          <w:sz w:val="20"/>
          <w:u w:val="single"/>
        </w:rPr>
        <w:tab/>
      </w:r>
      <w:r w:rsidR="0034677D">
        <w:rPr>
          <w:rFonts w:ascii="Times New Roman" w:hAnsi="Times New Roman"/>
          <w:sz w:val="20"/>
          <w:u w:val="single"/>
        </w:rPr>
        <w:t>v</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an individual, doing business as</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E46846" w:rsidP="00AC6FD2">
      <w:pPr>
        <w:pStyle w:val="Heading1"/>
        <w:rPr>
          <w:rFonts w:ascii="Times New Roman" w:hAnsi="Times New Roman"/>
          <w:sz w:val="20"/>
        </w:rPr>
      </w:pPr>
      <w:r w:rsidRPr="00E46846">
        <w:rPr>
          <w:rFonts w:ascii="Times New Roman" w:hAnsi="Times New Roman"/>
          <w:sz w:val="20"/>
        </w:rPr>
        <w:t>SIGNATURE OF A PARTNER</w:t>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Executed this</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day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 </w:t>
      </w:r>
      <w:r w:rsidRPr="00F67F26">
        <w:rPr>
          <w:rFonts w:ascii="Times New Roman" w:hAnsi="Times New Roman"/>
          <w:sz w:val="20"/>
          <w:u w:val="single"/>
        </w:rPr>
        <w:tab/>
      </w:r>
      <w:r w:rsidRPr="00F67F26">
        <w:rPr>
          <w:rFonts w:ascii="Times New Roman" w:hAnsi="Times New Roman"/>
          <w:sz w:val="20"/>
        </w:rPr>
        <w:t>in the</w:t>
      </w:r>
    </w:p>
    <w:p w:rsidR="00AC6FD2" w:rsidRPr="00F67F26" w:rsidRDefault="00AC6FD2" w:rsidP="00AC6FD2">
      <w:pPr>
        <w:tabs>
          <w:tab w:val="left" w:pos="2160"/>
          <w:tab w:val="left" w:pos="5760"/>
          <w:tab w:val="left" w:pos="8010"/>
          <w:tab w:val="right" w:pos="9260"/>
        </w:tabs>
        <w:spacing w:after="120"/>
        <w:jc w:val="both"/>
        <w:rPr>
          <w:rFonts w:ascii="Times New Roman" w:hAnsi="Times New Roman"/>
          <w:sz w:val="20"/>
        </w:rPr>
      </w:pPr>
      <w:r w:rsidRPr="00F67F26">
        <w:rPr>
          <w:rFonts w:ascii="Times New Roman" w:hAnsi="Times New Roman"/>
          <w:sz w:val="20"/>
        </w:rPr>
        <w:tab/>
        <w:t>(Day)</w:t>
      </w:r>
      <w:r w:rsidRPr="00F67F26">
        <w:rPr>
          <w:rFonts w:ascii="Times New Roman" w:hAnsi="Times New Roman"/>
          <w:sz w:val="20"/>
        </w:rPr>
        <w:tab/>
        <w:t>(Month)</w:t>
      </w:r>
      <w:r w:rsidRPr="00F67F26">
        <w:rPr>
          <w:rFonts w:ascii="Times New Roman" w:hAnsi="Times New Roman"/>
          <w:sz w:val="20"/>
        </w:rPr>
        <w:tab/>
        <w:t>(Year)</w:t>
      </w:r>
    </w:p>
    <w:p w:rsidR="00AC6FD2" w:rsidRPr="00F67F26" w:rsidRDefault="00AC6FD2" w:rsidP="00AC6FD2">
      <w:pPr>
        <w:tabs>
          <w:tab w:val="left" w:pos="720"/>
          <w:tab w:val="left" w:pos="1440"/>
          <w:tab w:val="left" w:pos="3600"/>
          <w:tab w:val="left" w:pos="458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City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County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w:t>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State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Signature of </w:t>
      </w:r>
      <w:r w:rsidR="00C4014A" w:rsidRPr="00F67F26">
        <w:rPr>
          <w:rFonts w:ascii="Times New Roman" w:hAnsi="Times New Roman"/>
          <w:sz w:val="20"/>
        </w:rPr>
        <w:t>Submitter</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a partner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220"/>
          <w:tab w:val="left" w:pos="5760"/>
          <w:tab w:val="left" w:pos="7200"/>
          <w:tab w:val="right" w:pos="9260"/>
        </w:tabs>
        <w:jc w:val="both"/>
        <w:rPr>
          <w:rFonts w:ascii="Times New Roman" w:hAnsi="Times New Roman"/>
          <w:sz w:val="20"/>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(Name of Firm)</w:t>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E46846" w:rsidP="00AC6FD2">
      <w:pPr>
        <w:pStyle w:val="Heading1"/>
        <w:rPr>
          <w:rFonts w:ascii="Times New Roman" w:hAnsi="Times New Roman"/>
          <w:sz w:val="20"/>
        </w:rPr>
      </w:pPr>
      <w:r w:rsidRPr="00E46846">
        <w:rPr>
          <w:rFonts w:ascii="Times New Roman" w:hAnsi="Times New Roman"/>
          <w:sz w:val="20"/>
        </w:rPr>
        <w:t>SIGNATURE OF AN OFFICER OF A CORPORATION</w:t>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Executed this</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day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 </w:t>
      </w:r>
      <w:r w:rsidRPr="00F67F26">
        <w:rPr>
          <w:rFonts w:ascii="Times New Roman" w:hAnsi="Times New Roman"/>
          <w:sz w:val="20"/>
          <w:u w:val="single"/>
        </w:rPr>
        <w:tab/>
      </w:r>
      <w:r w:rsidRPr="00F67F26">
        <w:rPr>
          <w:rFonts w:ascii="Times New Roman" w:hAnsi="Times New Roman"/>
          <w:sz w:val="20"/>
        </w:rPr>
        <w:t>in the</w:t>
      </w:r>
    </w:p>
    <w:p w:rsidR="00AC6FD2" w:rsidRPr="00F67F26" w:rsidRDefault="00AC6FD2" w:rsidP="00AC6FD2">
      <w:pPr>
        <w:tabs>
          <w:tab w:val="left" w:pos="2160"/>
          <w:tab w:val="left" w:pos="5760"/>
          <w:tab w:val="left" w:pos="8010"/>
          <w:tab w:val="right" w:pos="9260"/>
        </w:tabs>
        <w:spacing w:after="120"/>
        <w:jc w:val="both"/>
        <w:rPr>
          <w:rFonts w:ascii="Times New Roman" w:hAnsi="Times New Roman"/>
          <w:sz w:val="20"/>
        </w:rPr>
      </w:pPr>
      <w:r w:rsidRPr="00F67F26">
        <w:rPr>
          <w:rFonts w:ascii="Times New Roman" w:hAnsi="Times New Roman"/>
          <w:sz w:val="20"/>
        </w:rPr>
        <w:tab/>
        <w:t>(Day)</w:t>
      </w:r>
      <w:r w:rsidRPr="00F67F26">
        <w:rPr>
          <w:rFonts w:ascii="Times New Roman" w:hAnsi="Times New Roman"/>
          <w:sz w:val="20"/>
        </w:rPr>
        <w:tab/>
        <w:t>(Month)</w:t>
      </w:r>
      <w:r w:rsidRPr="00F67F26">
        <w:rPr>
          <w:rFonts w:ascii="Times New Roman" w:hAnsi="Times New Roman"/>
          <w:sz w:val="20"/>
        </w:rPr>
        <w:tab/>
        <w:t>(Year)</w:t>
      </w:r>
    </w:p>
    <w:p w:rsidR="00AC6FD2" w:rsidRPr="00F67F26" w:rsidRDefault="00AC6FD2" w:rsidP="00AC6FD2">
      <w:pPr>
        <w:tabs>
          <w:tab w:val="left" w:pos="720"/>
          <w:tab w:val="left" w:pos="1440"/>
          <w:tab w:val="left" w:pos="3600"/>
          <w:tab w:val="left" w:pos="458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City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County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w:t>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State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Signature of </w:t>
      </w:r>
      <w:r w:rsidR="00C4014A" w:rsidRPr="00F67F26">
        <w:rPr>
          <w:rFonts w:ascii="Times New Roman" w:hAnsi="Times New Roman"/>
          <w:sz w:val="20"/>
        </w:rPr>
        <w:t>Submitter</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an officer with the title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of</w:t>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2780"/>
          <w:tab w:val="left" w:pos="6840"/>
          <w:tab w:val="right" w:pos="9260"/>
        </w:tabs>
        <w:jc w:val="both"/>
        <w:rPr>
          <w:rFonts w:ascii="Times New Roman" w:hAnsi="Times New Roman"/>
          <w:sz w:val="20"/>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(Title of Corporation Officer)</w:t>
      </w:r>
      <w:r w:rsidRPr="00F67F26">
        <w:rPr>
          <w:rFonts w:ascii="Times New Roman" w:hAnsi="Times New Roman"/>
          <w:sz w:val="20"/>
        </w:rPr>
        <w:tab/>
        <w:t>(Corporation Name)</w:t>
      </w:r>
    </w:p>
    <w:p w:rsidR="00AC6FD2" w:rsidRPr="00F67F26" w:rsidRDefault="00AC6FD2" w:rsidP="00AC6FD2">
      <w:pPr>
        <w:tabs>
          <w:tab w:val="left" w:pos="1080"/>
          <w:tab w:val="left" w:pos="2880"/>
          <w:tab w:val="left" w:pos="5040"/>
          <w:tab w:val="left" w:pos="6480"/>
          <w:tab w:val="right" w:pos="10520"/>
        </w:tabs>
        <w:ind w:left="547"/>
        <w:rPr>
          <w:rFonts w:ascii="Times New Roman" w:hAnsi="Times New Roman"/>
          <w:sz w:val="20"/>
        </w:rPr>
      </w:pPr>
    </w:p>
    <w:p w:rsidR="00AC6FD2" w:rsidRPr="00F67F26" w:rsidRDefault="00AC6FD2" w:rsidP="00AC6FD2">
      <w:pPr>
        <w:pStyle w:val="Footer"/>
        <w:jc w:val="right"/>
        <w:rPr>
          <w:rFonts w:ascii="Times New Roman" w:hAnsi="Times New Roman"/>
          <w:sz w:val="20"/>
        </w:rPr>
      </w:pPr>
    </w:p>
    <w:p w:rsidR="00286EB7" w:rsidRDefault="00AC6FD2" w:rsidP="00AC6FD2">
      <w:pPr>
        <w:pStyle w:val="Footer"/>
        <w:jc w:val="center"/>
        <w:rPr>
          <w:rFonts w:ascii="Times New Roman" w:hAnsi="Times New Roman"/>
          <w:b/>
          <w:sz w:val="20"/>
        </w:rPr>
        <w:sectPr w:rsidR="00286EB7" w:rsidSect="00DA4895">
          <w:pgSz w:w="12240" w:h="15840" w:code="1"/>
          <w:pgMar w:top="1440" w:right="1080" w:bottom="1440" w:left="1080" w:header="720" w:footer="720" w:gutter="0"/>
          <w:cols w:space="720"/>
          <w:docGrid w:linePitch="360"/>
        </w:sectPr>
      </w:pPr>
      <w:r w:rsidRPr="00F67F26">
        <w:rPr>
          <w:rFonts w:ascii="Times New Roman" w:hAnsi="Times New Roman"/>
          <w:b/>
          <w:sz w:val="20"/>
        </w:rPr>
        <w:t>End of Technical Qualifications Questionnaire</w:t>
      </w:r>
    </w:p>
    <w:p w:rsidR="002D4753" w:rsidRPr="001F1017" w:rsidRDefault="002D4753" w:rsidP="002D4753">
      <w:pPr>
        <w:pStyle w:val="BodyText"/>
        <w:widowControl w:val="0"/>
        <w:jc w:val="center"/>
        <w:rPr>
          <w:rFonts w:ascii="Times New Roman" w:hAnsi="Times New Roman"/>
          <w:b/>
          <w:sz w:val="20"/>
        </w:rPr>
      </w:pPr>
      <w:r w:rsidRPr="001F1017">
        <w:rPr>
          <w:rFonts w:ascii="Times New Roman" w:hAnsi="Times New Roman"/>
          <w:b/>
          <w:sz w:val="20"/>
        </w:rPr>
        <w:lastRenderedPageBreak/>
        <w:t xml:space="preserve">Attachment 4 to </w:t>
      </w:r>
    </w:p>
    <w:p w:rsidR="002D4753" w:rsidRDefault="002D4753" w:rsidP="002D4753">
      <w:pPr>
        <w:pStyle w:val="PldCentrL1"/>
        <w:numPr>
          <w:ilvl w:val="0"/>
          <w:numId w:val="0"/>
        </w:numPr>
        <w:spacing w:after="0"/>
        <w:outlineLvl w:val="9"/>
        <w:rPr>
          <w:b w:val="0"/>
          <w:sz w:val="20"/>
        </w:rPr>
      </w:pPr>
      <w:r w:rsidRPr="001F1017">
        <w:rPr>
          <w:b w:val="0"/>
          <w:sz w:val="20"/>
        </w:rPr>
        <w:t>RFQ/P for CM-at-Risk Firm</w:t>
      </w:r>
    </w:p>
    <w:p w:rsidR="002D4753" w:rsidRPr="002D4753" w:rsidRDefault="002D4753" w:rsidP="002D4753">
      <w:pPr>
        <w:pStyle w:val="BodyText"/>
      </w:pPr>
    </w:p>
    <w:p w:rsidR="00286EB7" w:rsidRPr="001F1017" w:rsidRDefault="00286EB7" w:rsidP="00286EB7">
      <w:pPr>
        <w:pStyle w:val="PldCentrL1"/>
        <w:numPr>
          <w:ilvl w:val="0"/>
          <w:numId w:val="0"/>
        </w:numPr>
        <w:spacing w:after="0"/>
        <w:outlineLvl w:val="9"/>
        <w:rPr>
          <w:sz w:val="20"/>
        </w:rPr>
      </w:pPr>
      <w:r w:rsidRPr="001F1017">
        <w:rPr>
          <w:sz w:val="20"/>
        </w:rPr>
        <w:t>Fee Proposal Form</w:t>
      </w:r>
    </w:p>
    <w:p w:rsidR="00AC6FD2" w:rsidRPr="001F1017" w:rsidRDefault="00AC6FD2" w:rsidP="00AC6FD2">
      <w:pPr>
        <w:pStyle w:val="Footer"/>
        <w:jc w:val="center"/>
        <w:rPr>
          <w:rFonts w:ascii="Times New Roman" w:hAnsi="Times New Roman"/>
          <w:b/>
          <w:sz w:val="20"/>
        </w:rPr>
      </w:pPr>
    </w:p>
    <w:tbl>
      <w:tblPr>
        <w:tblW w:w="9990" w:type="dxa"/>
        <w:tblLayout w:type="fixed"/>
        <w:tblCellMar>
          <w:left w:w="115" w:type="dxa"/>
          <w:right w:w="115" w:type="dxa"/>
        </w:tblCellMar>
        <w:tblLook w:val="0000"/>
      </w:tblPr>
      <w:tblGrid>
        <w:gridCol w:w="3420"/>
        <w:gridCol w:w="250"/>
        <w:gridCol w:w="6320"/>
      </w:tblGrid>
      <w:tr w:rsidR="00286EB7" w:rsidRPr="001F1017" w:rsidTr="008840F8">
        <w:trPr>
          <w:trHeight w:hRule="exact" w:val="4838"/>
        </w:trPr>
        <w:tc>
          <w:tcPr>
            <w:tcW w:w="3420" w:type="dxa"/>
            <w:tcMar>
              <w:left w:w="0" w:type="dxa"/>
              <w:right w:w="0" w:type="dxa"/>
            </w:tcMar>
            <w:vAlign w:val="bottom"/>
          </w:tcPr>
          <w:p w:rsidR="00286EB7" w:rsidRPr="00424034" w:rsidRDefault="001216D8" w:rsidP="00484A28">
            <w:pPr>
              <w:pStyle w:val="CommentText"/>
              <w:widowControl w:val="0"/>
              <w:spacing w:before="240" w:after="60"/>
              <w:rPr>
                <w:rFonts w:ascii="Times New Roman" w:hAnsi="Times New Roman"/>
                <w:noProof/>
                <w:szCs w:val="24"/>
              </w:rPr>
            </w:pPr>
            <w:r>
              <w:rPr>
                <w:noProof/>
              </w:rPr>
              <w:drawing>
                <wp:inline distT="0" distB="0" distL="0" distR="0">
                  <wp:extent cx="2174875" cy="2936875"/>
                  <wp:effectExtent l="19050" t="0" r="0" b="0"/>
                  <wp:docPr id="19" name="Picture 14" descr="RC green 1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C green 1 300"/>
                          <pic:cNvPicPr>
                            <a:picLocks noChangeAspect="1" noChangeArrowheads="1"/>
                          </pic:cNvPicPr>
                        </pic:nvPicPr>
                        <pic:blipFill>
                          <a:blip r:embed="rId58" cstate="print"/>
                          <a:srcRect/>
                          <a:stretch>
                            <a:fillRect/>
                          </a:stretch>
                        </pic:blipFill>
                        <pic:spPr bwMode="auto">
                          <a:xfrm>
                            <a:off x="0" y="0"/>
                            <a:ext cx="2174875" cy="2936875"/>
                          </a:xfrm>
                          <a:prstGeom prst="rect">
                            <a:avLst/>
                          </a:prstGeom>
                          <a:noFill/>
                          <a:ln w="9525">
                            <a:noFill/>
                            <a:miter lim="800000"/>
                            <a:headEnd/>
                            <a:tailEnd/>
                          </a:ln>
                        </pic:spPr>
                      </pic:pic>
                    </a:graphicData>
                  </a:graphic>
                </wp:inline>
              </w:drawing>
            </w:r>
          </w:p>
        </w:tc>
        <w:tc>
          <w:tcPr>
            <w:tcW w:w="250" w:type="dxa"/>
            <w:tcMar>
              <w:left w:w="0" w:type="dxa"/>
              <w:right w:w="0" w:type="dxa"/>
            </w:tcMar>
            <w:vAlign w:val="bottom"/>
          </w:tcPr>
          <w:p w:rsidR="00286EB7" w:rsidRPr="001F1017" w:rsidRDefault="00286EB7" w:rsidP="00484A28">
            <w:pPr>
              <w:widowControl w:val="0"/>
              <w:spacing w:after="60"/>
              <w:rPr>
                <w:rFonts w:ascii="Times New Roman" w:hAnsi="Times New Roman"/>
                <w:sz w:val="48"/>
                <w:szCs w:val="48"/>
              </w:rPr>
            </w:pPr>
          </w:p>
        </w:tc>
        <w:tc>
          <w:tcPr>
            <w:tcW w:w="6320" w:type="dxa"/>
            <w:tcBorders>
              <w:bottom w:val="single" w:sz="4" w:space="0" w:color="auto"/>
            </w:tcBorders>
            <w:tcMar>
              <w:left w:w="0" w:type="dxa"/>
              <w:right w:w="0" w:type="dxa"/>
            </w:tcMar>
            <w:vAlign w:val="bottom"/>
          </w:tcPr>
          <w:p w:rsidR="00286EB7" w:rsidRPr="00424034" w:rsidRDefault="00286EB7" w:rsidP="00484A28">
            <w:pPr>
              <w:pStyle w:val="Heading3"/>
              <w:keepNext w:val="0"/>
              <w:widowControl w:val="0"/>
              <w:rPr>
                <w:sz w:val="16"/>
                <w:szCs w:val="16"/>
              </w:rPr>
            </w:pPr>
          </w:p>
          <w:p w:rsidR="00286EB7" w:rsidRPr="001F1017" w:rsidRDefault="00286EB7" w:rsidP="00484A28">
            <w:pPr>
              <w:widowControl w:val="0"/>
            </w:pPr>
          </w:p>
          <w:p w:rsidR="00286EB7" w:rsidRPr="00424034" w:rsidRDefault="00286EB7" w:rsidP="00484A28">
            <w:pPr>
              <w:pStyle w:val="Heading3"/>
              <w:keepNext w:val="0"/>
              <w:widowControl w:val="0"/>
              <w:rPr>
                <w:sz w:val="56"/>
                <w:szCs w:val="56"/>
              </w:rPr>
            </w:pPr>
            <w:r w:rsidRPr="00424034">
              <w:rPr>
                <w:sz w:val="56"/>
                <w:szCs w:val="56"/>
              </w:rPr>
              <w:t>Fee Proposal Form</w:t>
            </w:r>
          </w:p>
          <w:p w:rsidR="00286EB7" w:rsidRPr="001F1017" w:rsidRDefault="00286EB7" w:rsidP="00484A28">
            <w:pPr>
              <w:widowControl w:val="0"/>
              <w:rPr>
                <w:rFonts w:ascii="Times New Roman" w:hAnsi="Times New Roman"/>
                <w:sz w:val="48"/>
                <w:szCs w:val="48"/>
              </w:rPr>
            </w:pPr>
          </w:p>
          <w:p w:rsidR="00286EB7" w:rsidRPr="001F1017" w:rsidRDefault="00286EB7" w:rsidP="00484A28">
            <w:pPr>
              <w:pStyle w:val="JCCReportCoverTitle"/>
              <w:widowControl w:val="0"/>
              <w:spacing w:after="60"/>
              <w:rPr>
                <w:rFonts w:ascii="Times New Roman" w:hAnsi="Times New Roman"/>
                <w:sz w:val="48"/>
                <w:szCs w:val="48"/>
              </w:rPr>
            </w:pPr>
          </w:p>
          <w:p w:rsidR="00286EB7" w:rsidRPr="001F1017" w:rsidRDefault="00286EB7" w:rsidP="00484A28">
            <w:pPr>
              <w:pStyle w:val="JCCReportCoverTitle"/>
              <w:widowControl w:val="0"/>
              <w:spacing w:after="60"/>
              <w:rPr>
                <w:rFonts w:ascii="Times New Roman" w:hAnsi="Times New Roman"/>
                <w:sz w:val="48"/>
                <w:szCs w:val="48"/>
              </w:rPr>
            </w:pPr>
          </w:p>
          <w:p w:rsidR="00286EB7" w:rsidRPr="001F1017" w:rsidRDefault="00286EB7" w:rsidP="00484A28">
            <w:pPr>
              <w:pStyle w:val="JCCReportCoverSpacer"/>
              <w:widowControl w:val="0"/>
              <w:spacing w:after="60"/>
              <w:rPr>
                <w:rFonts w:ascii="Times New Roman" w:hAnsi="Times New Roman"/>
                <w:sz w:val="48"/>
                <w:szCs w:val="48"/>
              </w:rPr>
            </w:pPr>
            <w:r w:rsidRPr="001F1017">
              <w:rPr>
                <w:rFonts w:ascii="Times New Roman" w:hAnsi="Times New Roman"/>
                <w:sz w:val="48"/>
                <w:szCs w:val="48"/>
              </w:rPr>
              <w:t xml:space="preserve"> </w:t>
            </w:r>
          </w:p>
        </w:tc>
      </w:tr>
      <w:tr w:rsidR="00286EB7" w:rsidRPr="001F1017" w:rsidTr="008840F8">
        <w:trPr>
          <w:trHeight w:hRule="exact" w:val="4578"/>
        </w:trPr>
        <w:tc>
          <w:tcPr>
            <w:tcW w:w="3420" w:type="dxa"/>
            <w:tcMar>
              <w:left w:w="0" w:type="dxa"/>
              <w:right w:w="0" w:type="dxa"/>
            </w:tcMar>
          </w:tcPr>
          <w:p w:rsidR="00286EB7" w:rsidRPr="001F1017" w:rsidRDefault="00286EB7" w:rsidP="00484A28">
            <w:pPr>
              <w:widowControl w:val="0"/>
              <w:spacing w:after="60"/>
              <w:rPr>
                <w:rFonts w:ascii="Times New Roman" w:hAnsi="Times New Roman"/>
              </w:rPr>
            </w:pPr>
          </w:p>
          <w:p w:rsidR="00286EB7" w:rsidRPr="001F1017" w:rsidRDefault="00286EB7" w:rsidP="00484A28">
            <w:pPr>
              <w:widowControl w:val="0"/>
              <w:spacing w:after="60"/>
              <w:rPr>
                <w:rFonts w:ascii="Times New Roman" w:hAnsi="Times New Roman"/>
              </w:rPr>
            </w:pPr>
          </w:p>
          <w:p w:rsidR="00286EB7" w:rsidRPr="001F1017" w:rsidRDefault="00286EB7" w:rsidP="00484A28">
            <w:pPr>
              <w:widowControl w:val="0"/>
              <w:spacing w:after="60"/>
              <w:rPr>
                <w:rFonts w:ascii="Times New Roman" w:hAnsi="Times New Roman"/>
              </w:rPr>
            </w:pPr>
          </w:p>
          <w:p w:rsidR="00286EB7" w:rsidRPr="001F1017" w:rsidRDefault="00286EB7" w:rsidP="00484A28">
            <w:pPr>
              <w:widowControl w:val="0"/>
              <w:spacing w:after="60"/>
              <w:rPr>
                <w:rFonts w:ascii="Times New Roman" w:hAnsi="Times New Roman"/>
              </w:rPr>
            </w:pPr>
          </w:p>
        </w:tc>
        <w:tc>
          <w:tcPr>
            <w:tcW w:w="250" w:type="dxa"/>
            <w:tcMar>
              <w:left w:w="0" w:type="dxa"/>
              <w:right w:w="0" w:type="dxa"/>
            </w:tcMar>
          </w:tcPr>
          <w:p w:rsidR="00286EB7" w:rsidRPr="001F1017" w:rsidRDefault="00286EB7" w:rsidP="00484A28">
            <w:pPr>
              <w:widowControl w:val="0"/>
              <w:spacing w:after="60"/>
              <w:rPr>
                <w:rFonts w:ascii="Times New Roman" w:hAnsi="Times New Roman"/>
                <w:b/>
                <w:caps/>
                <w:spacing w:val="20"/>
                <w:sz w:val="28"/>
              </w:rPr>
            </w:pPr>
          </w:p>
        </w:tc>
        <w:tc>
          <w:tcPr>
            <w:tcW w:w="6320" w:type="dxa"/>
            <w:tcBorders>
              <w:top w:val="single" w:sz="4" w:space="0" w:color="auto"/>
            </w:tcBorders>
            <w:tcMar>
              <w:left w:w="0" w:type="dxa"/>
              <w:right w:w="0" w:type="dxa"/>
            </w:tcMar>
          </w:tcPr>
          <w:p w:rsidR="00286EB7" w:rsidRPr="001F1017" w:rsidRDefault="001B1492" w:rsidP="00484A28">
            <w:pPr>
              <w:widowControl w:val="0"/>
              <w:rPr>
                <w:rFonts w:ascii="Times New Roman" w:hAnsi="Times New Roman"/>
                <w:sz w:val="48"/>
                <w:szCs w:val="48"/>
              </w:rPr>
            </w:pPr>
            <w:r>
              <w:rPr>
                <w:sz w:val="48"/>
                <w:szCs w:val="48"/>
              </w:rPr>
              <w:t xml:space="preserve">New </w:t>
            </w:r>
            <w:r w:rsidR="0040670F">
              <w:rPr>
                <w:sz w:val="48"/>
                <w:szCs w:val="48"/>
              </w:rPr>
              <w:t>Sonora</w:t>
            </w:r>
            <w:r>
              <w:rPr>
                <w:sz w:val="48"/>
                <w:szCs w:val="48"/>
              </w:rPr>
              <w:t xml:space="preserve"> </w:t>
            </w:r>
            <w:r w:rsidR="00286EB7" w:rsidRPr="001F1017">
              <w:rPr>
                <w:rFonts w:ascii="Times New Roman" w:hAnsi="Times New Roman"/>
                <w:sz w:val="48"/>
                <w:szCs w:val="48"/>
              </w:rPr>
              <w:t xml:space="preserve">Courthouse </w:t>
            </w:r>
          </w:p>
          <w:p w:rsidR="00286EB7" w:rsidRPr="001F1017" w:rsidRDefault="00286EB7" w:rsidP="00484A28">
            <w:pPr>
              <w:pStyle w:val="JCCReportCoverTitle"/>
              <w:widowControl w:val="0"/>
              <w:spacing w:after="60"/>
              <w:rPr>
                <w:rFonts w:ascii="Times New Roman" w:hAnsi="Times New Roman"/>
                <w:spacing w:val="0"/>
                <w:sz w:val="32"/>
                <w:szCs w:val="32"/>
              </w:rPr>
            </w:pPr>
            <w:r w:rsidRPr="001F1017">
              <w:rPr>
                <w:rFonts w:ascii="Times New Roman" w:hAnsi="Times New Roman"/>
                <w:spacing w:val="0"/>
                <w:sz w:val="32"/>
                <w:szCs w:val="32"/>
              </w:rPr>
              <w:t>Superior Court of California</w:t>
            </w:r>
          </w:p>
          <w:p w:rsidR="00286EB7" w:rsidRPr="005C1DCF" w:rsidRDefault="00286EB7" w:rsidP="00484A28">
            <w:pPr>
              <w:pStyle w:val="JCCReportCoverTitle"/>
              <w:widowControl w:val="0"/>
              <w:spacing w:after="60"/>
              <w:rPr>
                <w:rFonts w:ascii="Times New Roman" w:hAnsi="Times New Roman"/>
                <w:spacing w:val="0"/>
                <w:sz w:val="32"/>
                <w:szCs w:val="32"/>
              </w:rPr>
            </w:pPr>
            <w:r w:rsidRPr="005C1DCF">
              <w:rPr>
                <w:rFonts w:ascii="Times New Roman" w:hAnsi="Times New Roman"/>
                <w:spacing w:val="0"/>
                <w:sz w:val="32"/>
                <w:szCs w:val="32"/>
              </w:rPr>
              <w:t xml:space="preserve">County of </w:t>
            </w:r>
            <w:r w:rsidR="00CD0276">
              <w:rPr>
                <w:rFonts w:ascii="Times New Roman" w:hAnsi="Times New Roman"/>
                <w:spacing w:val="0"/>
                <w:sz w:val="32"/>
                <w:szCs w:val="32"/>
              </w:rPr>
              <w:t>Tuolumne</w:t>
            </w:r>
          </w:p>
          <w:p w:rsidR="00286EB7" w:rsidRPr="001F1017" w:rsidRDefault="00286EB7" w:rsidP="00484A28">
            <w:pPr>
              <w:widowControl w:val="0"/>
              <w:jc w:val="center"/>
              <w:rPr>
                <w:rFonts w:ascii="Times New Roman" w:hAnsi="Times New Roman"/>
                <w:b/>
                <w:sz w:val="48"/>
                <w:szCs w:val="48"/>
              </w:rPr>
            </w:pPr>
          </w:p>
        </w:tc>
      </w:tr>
      <w:tr w:rsidR="00286EB7" w:rsidRPr="001F1017" w:rsidTr="008840F8">
        <w:trPr>
          <w:trHeight w:val="1546"/>
        </w:trPr>
        <w:tc>
          <w:tcPr>
            <w:tcW w:w="3420" w:type="dxa"/>
            <w:tcMar>
              <w:left w:w="0" w:type="dxa"/>
              <w:right w:w="0" w:type="dxa"/>
            </w:tcMar>
          </w:tcPr>
          <w:p w:rsidR="00286EB7" w:rsidRPr="001F1017" w:rsidRDefault="00286EB7" w:rsidP="00484A28">
            <w:pPr>
              <w:widowControl w:val="0"/>
              <w:spacing w:after="60"/>
              <w:rPr>
                <w:rFonts w:ascii="Times New Roman" w:hAnsi="Times New Roman"/>
              </w:rPr>
            </w:pPr>
          </w:p>
        </w:tc>
        <w:tc>
          <w:tcPr>
            <w:tcW w:w="250" w:type="dxa"/>
            <w:tcMar>
              <w:left w:w="0" w:type="dxa"/>
              <w:right w:w="0" w:type="dxa"/>
            </w:tcMar>
          </w:tcPr>
          <w:p w:rsidR="00286EB7" w:rsidRPr="001F1017" w:rsidRDefault="00286EB7" w:rsidP="00484A28">
            <w:pPr>
              <w:widowControl w:val="0"/>
              <w:spacing w:after="60"/>
              <w:rPr>
                <w:rFonts w:ascii="Times New Roman" w:hAnsi="Times New Roman"/>
              </w:rPr>
            </w:pPr>
          </w:p>
        </w:tc>
        <w:tc>
          <w:tcPr>
            <w:tcW w:w="6320" w:type="dxa"/>
            <w:tcMar>
              <w:left w:w="0" w:type="dxa"/>
              <w:right w:w="0" w:type="dxa"/>
            </w:tcMar>
          </w:tcPr>
          <w:p w:rsidR="00286EB7" w:rsidRPr="001F1017" w:rsidRDefault="000E2B8D" w:rsidP="00484A28">
            <w:pPr>
              <w:widowControl w:val="0"/>
              <w:spacing w:after="60"/>
              <w:rPr>
                <w:rFonts w:ascii="Times New Roman" w:hAnsi="Times New Roman"/>
              </w:rPr>
            </w:pPr>
            <w:r>
              <w:rPr>
                <w:noProof/>
              </w:rPr>
              <w:drawing>
                <wp:inline distT="0" distB="0" distL="0" distR="0">
                  <wp:extent cx="4063365" cy="1002030"/>
                  <wp:effectExtent l="0" t="0" r="0" b="0"/>
                  <wp:docPr id="6" name="Picture 6" descr="2014_JCC_Operations_Capital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4_JCC_Operations_CapitalProgram"/>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3365" cy="1002030"/>
                          </a:xfrm>
                          <a:prstGeom prst="rect">
                            <a:avLst/>
                          </a:prstGeom>
                          <a:noFill/>
                          <a:ln>
                            <a:noFill/>
                          </a:ln>
                        </pic:spPr>
                      </pic:pic>
                    </a:graphicData>
                  </a:graphic>
                </wp:inline>
              </w:drawing>
            </w:r>
          </w:p>
        </w:tc>
      </w:tr>
    </w:tbl>
    <w:p w:rsidR="00286EB7" w:rsidRDefault="00286EB7" w:rsidP="00AC6FD2">
      <w:pPr>
        <w:tabs>
          <w:tab w:val="left" w:pos="540"/>
        </w:tabs>
        <w:ind w:left="1260"/>
        <w:rPr>
          <w:rFonts w:ascii="Calibri" w:hAnsi="Calibri" w:cs="Calibri"/>
          <w:b/>
        </w:rPr>
        <w:sectPr w:rsidR="00286EB7" w:rsidSect="008D6218">
          <w:footerReference w:type="default" r:id="rId80"/>
          <w:headerReference w:type="first" r:id="rId81"/>
          <w:footerReference w:type="first" r:id="rId82"/>
          <w:pgSz w:w="12240" w:h="15840" w:code="1"/>
          <w:pgMar w:top="1440" w:right="1080" w:bottom="1440" w:left="1080" w:header="720" w:footer="720" w:gutter="0"/>
          <w:cols w:space="720"/>
          <w:docGrid w:linePitch="360"/>
        </w:sectPr>
      </w:pPr>
    </w:p>
    <w:p w:rsidR="00286EB7" w:rsidRPr="001F1017" w:rsidRDefault="00286EB7" w:rsidP="00286EB7">
      <w:pPr>
        <w:widowControl w:val="0"/>
        <w:ind w:right="180"/>
        <w:jc w:val="right"/>
        <w:rPr>
          <w:rFonts w:ascii="Times New Roman" w:hAnsi="Times New Roman"/>
          <w:b/>
          <w:color w:val="000000"/>
          <w:sz w:val="20"/>
        </w:rPr>
      </w:pPr>
      <w:r w:rsidRPr="001F1017">
        <w:rPr>
          <w:rFonts w:ascii="Times New Roman" w:hAnsi="Times New Roman"/>
          <w:b/>
          <w:color w:val="000000"/>
          <w:sz w:val="20"/>
        </w:rPr>
        <w:lastRenderedPageBreak/>
        <w:t xml:space="preserve">New </w:t>
      </w:r>
      <w:r w:rsidR="0040670F">
        <w:rPr>
          <w:rFonts w:ascii="Times New Roman" w:hAnsi="Times New Roman"/>
          <w:b/>
          <w:color w:val="000000"/>
          <w:sz w:val="20"/>
        </w:rPr>
        <w:t>Sonora</w:t>
      </w:r>
      <w:r>
        <w:rPr>
          <w:rFonts w:ascii="Times New Roman" w:hAnsi="Times New Roman"/>
          <w:b/>
          <w:color w:val="000000"/>
          <w:sz w:val="20"/>
        </w:rPr>
        <w:t xml:space="preserve"> </w:t>
      </w:r>
      <w:r w:rsidRPr="001F1017">
        <w:rPr>
          <w:rFonts w:ascii="Times New Roman" w:hAnsi="Times New Roman"/>
          <w:b/>
          <w:color w:val="000000"/>
          <w:sz w:val="20"/>
        </w:rPr>
        <w:t>Courthouse</w:t>
      </w:r>
    </w:p>
    <w:p w:rsidR="00286EB7" w:rsidRPr="00F67F26" w:rsidRDefault="00D553EF" w:rsidP="00286EB7">
      <w:pPr>
        <w:widowControl w:val="0"/>
        <w:ind w:right="180"/>
        <w:jc w:val="right"/>
        <w:rPr>
          <w:rFonts w:ascii="Times New Roman" w:hAnsi="Times New Roman"/>
          <w:b/>
          <w:color w:val="000000"/>
          <w:sz w:val="20"/>
        </w:rPr>
      </w:pPr>
      <w:r>
        <w:rPr>
          <w:rFonts w:ascii="Times New Roman" w:hAnsi="Times New Roman"/>
          <w:b/>
          <w:color w:val="000000"/>
          <w:sz w:val="20"/>
        </w:rPr>
        <w:t xml:space="preserve">RFQ/P number: </w:t>
      </w:r>
      <w:r w:rsidR="00CD0276">
        <w:rPr>
          <w:rFonts w:ascii="Times New Roman" w:hAnsi="Times New Roman"/>
          <w:b/>
          <w:color w:val="000000"/>
          <w:sz w:val="20"/>
        </w:rPr>
        <w:t xml:space="preserve"> JBCP-2015-12</w:t>
      </w:r>
      <w:r w:rsidR="00B759B4">
        <w:rPr>
          <w:rFonts w:ascii="Times New Roman" w:hAnsi="Times New Roman"/>
          <w:b/>
          <w:color w:val="000000"/>
          <w:sz w:val="20"/>
        </w:rPr>
        <w:t>-BR</w:t>
      </w:r>
    </w:p>
    <w:p w:rsidR="00286EB7" w:rsidRPr="00F67F26" w:rsidRDefault="00B759B4" w:rsidP="00286EB7">
      <w:pPr>
        <w:widowControl w:val="0"/>
        <w:ind w:right="180"/>
        <w:jc w:val="right"/>
        <w:rPr>
          <w:rFonts w:ascii="Times New Roman" w:hAnsi="Times New Roman"/>
          <w:b/>
          <w:color w:val="000000"/>
          <w:sz w:val="20"/>
        </w:rPr>
      </w:pPr>
      <w:r>
        <w:rPr>
          <w:rFonts w:ascii="Times New Roman" w:hAnsi="Times New Roman"/>
          <w:b/>
          <w:color w:val="000000"/>
          <w:sz w:val="20"/>
        </w:rPr>
        <w:t>Project Number:  TBD</w:t>
      </w:r>
      <w:r>
        <w:rPr>
          <w:rFonts w:ascii="Times New Roman" w:hAnsi="Times New Roman"/>
          <w:b/>
          <w:color w:val="000000"/>
          <w:sz w:val="20"/>
        </w:rPr>
        <w:tab/>
      </w:r>
    </w:p>
    <w:p w:rsidR="00286EB7" w:rsidRPr="004020A2" w:rsidRDefault="00286EB7" w:rsidP="00286EB7">
      <w:pPr>
        <w:widowControl w:val="0"/>
        <w:rPr>
          <w:rFonts w:ascii="Times New Roman" w:hAnsi="Times New Roman"/>
          <w:color w:val="000000"/>
          <w:sz w:val="20"/>
        </w:rPr>
      </w:pPr>
      <w:r w:rsidRPr="004020A2">
        <w:rPr>
          <w:rFonts w:ascii="Times New Roman" w:hAnsi="Times New Roman"/>
          <w:color w:val="000000"/>
          <w:sz w:val="20"/>
        </w:rPr>
        <w:t xml:space="preserve">To the </w:t>
      </w:r>
      <w:r w:rsidR="008F364F" w:rsidRPr="004020A2">
        <w:rPr>
          <w:rFonts w:ascii="Times New Roman" w:hAnsi="Times New Roman"/>
          <w:color w:val="000000"/>
          <w:sz w:val="20"/>
        </w:rPr>
        <w:t>Judicial Council</w:t>
      </w:r>
      <w:r w:rsidR="00255C63" w:rsidRPr="004020A2">
        <w:rPr>
          <w:rFonts w:ascii="Times New Roman" w:hAnsi="Times New Roman"/>
          <w:color w:val="000000"/>
          <w:sz w:val="20"/>
        </w:rPr>
        <w:t>:</w:t>
      </w:r>
    </w:p>
    <w:p w:rsidR="00286EB7" w:rsidRPr="004020A2" w:rsidRDefault="00286EB7" w:rsidP="00286EB7">
      <w:pPr>
        <w:widowControl w:val="0"/>
        <w:rPr>
          <w:rFonts w:ascii="Times New Roman" w:hAnsi="Times New Roman"/>
          <w:color w:val="000000"/>
          <w:sz w:val="20"/>
        </w:rPr>
      </w:pPr>
    </w:p>
    <w:p w:rsidR="00286EB7" w:rsidRPr="004020A2" w:rsidRDefault="00286EB7" w:rsidP="00286EB7">
      <w:pPr>
        <w:widowControl w:val="0"/>
        <w:rPr>
          <w:rFonts w:ascii="Times New Roman" w:hAnsi="Times New Roman"/>
          <w:color w:val="000000"/>
          <w:sz w:val="20"/>
        </w:rPr>
      </w:pPr>
      <w:r w:rsidRPr="004020A2">
        <w:rPr>
          <w:rFonts w:ascii="Times New Roman" w:hAnsi="Times New Roman"/>
          <w:color w:val="000000"/>
          <w:sz w:val="20"/>
        </w:rPr>
        <w:t xml:space="preserve">The undersigned construction manager at risk firm (“Firm”) hereby offers, in the amounts stated below, </w:t>
      </w:r>
      <w:r w:rsidRPr="004020A2">
        <w:rPr>
          <w:rFonts w:ascii="Times New Roman" w:hAnsi="Times New Roman"/>
          <w:sz w:val="20"/>
        </w:rPr>
        <w:t xml:space="preserve">to furnish </w:t>
      </w:r>
      <w:r w:rsidRPr="004020A2">
        <w:rPr>
          <w:rFonts w:ascii="Times New Roman" w:hAnsi="Times New Roman"/>
          <w:color w:val="000000"/>
          <w:sz w:val="20"/>
        </w:rPr>
        <w:t xml:space="preserve">all services for Phases identified and to furnish </w:t>
      </w:r>
      <w:r w:rsidRPr="004020A2">
        <w:rPr>
          <w:rFonts w:ascii="Times New Roman" w:hAnsi="Times New Roman"/>
          <w:sz w:val="20"/>
        </w:rPr>
        <w:t>the labor, materials, tools, equipment, apparatus, facilities, transportation, and permits for the construction of</w:t>
      </w:r>
      <w:r w:rsidRPr="004020A2">
        <w:rPr>
          <w:rFonts w:ascii="Times New Roman" w:hAnsi="Times New Roman"/>
          <w:color w:val="000000"/>
          <w:sz w:val="20"/>
        </w:rPr>
        <w:t xml:space="preserve"> the above-referenced project (“Project”) in accordance with the provisions of the RFQ/P and its Attachments, the Agreement and Exhibits and appendices to these documents, and to the satisfaction of the </w:t>
      </w:r>
      <w:r w:rsidR="008F364F" w:rsidRPr="004020A2">
        <w:rPr>
          <w:rFonts w:ascii="Times New Roman" w:hAnsi="Times New Roman"/>
          <w:color w:val="000000"/>
          <w:sz w:val="20"/>
        </w:rPr>
        <w:t>Judicial Council</w:t>
      </w:r>
      <w:r w:rsidRPr="004020A2">
        <w:rPr>
          <w:rFonts w:ascii="Times New Roman" w:hAnsi="Times New Roman"/>
          <w:color w:val="000000"/>
          <w:sz w:val="20"/>
        </w:rPr>
        <w:t>.</w:t>
      </w:r>
    </w:p>
    <w:p w:rsidR="00286EB7" w:rsidRPr="004020A2" w:rsidRDefault="00286EB7" w:rsidP="00286EB7">
      <w:pPr>
        <w:pStyle w:val="BodyText"/>
        <w:widowControl w:val="0"/>
        <w:rPr>
          <w:rFonts w:ascii="Times New Roman" w:hAnsi="Times New Roman"/>
          <w:sz w:val="20"/>
        </w:rPr>
      </w:pPr>
    </w:p>
    <w:p w:rsidR="00286EB7" w:rsidRPr="004020A2" w:rsidRDefault="00286EB7" w:rsidP="00286EB7">
      <w:pPr>
        <w:pStyle w:val="BodyText"/>
        <w:widowControl w:val="0"/>
        <w:rPr>
          <w:rFonts w:ascii="Times New Roman" w:hAnsi="Times New Roman"/>
          <w:color w:val="000000"/>
          <w:sz w:val="20"/>
        </w:rPr>
      </w:pPr>
      <w:r w:rsidRPr="004020A2">
        <w:rPr>
          <w:rFonts w:ascii="Times New Roman" w:hAnsi="Times New Roman"/>
          <w:color w:val="000000"/>
          <w:sz w:val="20"/>
        </w:rPr>
        <w:t>Firm shall complete the information in the following table.</w:t>
      </w:r>
    </w:p>
    <w:tbl>
      <w:tblPr>
        <w:tblW w:w="9405" w:type="dxa"/>
        <w:tblInd w:w="108" w:type="dxa"/>
        <w:tblBorders>
          <w:top w:val="single" w:sz="4" w:space="0" w:color="auto"/>
          <w:left w:val="single" w:sz="4" w:space="0" w:color="auto"/>
          <w:bottom w:val="single" w:sz="12" w:space="0" w:color="auto"/>
          <w:right w:val="single" w:sz="12" w:space="0" w:color="auto"/>
          <w:insideH w:val="single" w:sz="4" w:space="0" w:color="auto"/>
          <w:insideV w:val="single" w:sz="4" w:space="0" w:color="auto"/>
        </w:tblBorders>
        <w:tblLook w:val="0000"/>
      </w:tblPr>
      <w:tblGrid>
        <w:gridCol w:w="5186"/>
        <w:gridCol w:w="2014"/>
        <w:gridCol w:w="2205"/>
      </w:tblGrid>
      <w:tr w:rsidR="00286EB7" w:rsidRPr="004020A2" w:rsidTr="00286EB7">
        <w:trPr>
          <w:trHeight w:val="257"/>
        </w:trPr>
        <w:tc>
          <w:tcPr>
            <w:tcW w:w="5186" w:type="dxa"/>
          </w:tcPr>
          <w:p w:rsidR="00286EB7" w:rsidRPr="004020A2" w:rsidRDefault="00286EB7" w:rsidP="00484A28">
            <w:pPr>
              <w:pStyle w:val="BodyTextIndent"/>
              <w:widowControl w:val="0"/>
              <w:ind w:left="0"/>
              <w:jc w:val="center"/>
              <w:rPr>
                <w:rFonts w:ascii="Times New Roman" w:hAnsi="Times New Roman"/>
                <w:b/>
                <w:sz w:val="20"/>
              </w:rPr>
            </w:pPr>
            <w:r w:rsidRPr="004020A2">
              <w:rPr>
                <w:rFonts w:ascii="Times New Roman" w:hAnsi="Times New Roman"/>
                <w:b/>
                <w:sz w:val="20"/>
              </w:rPr>
              <w:t>Services</w:t>
            </w:r>
          </w:p>
        </w:tc>
        <w:tc>
          <w:tcPr>
            <w:tcW w:w="2014" w:type="dxa"/>
            <w:tcBorders>
              <w:bottom w:val="single" w:sz="4" w:space="0" w:color="auto"/>
            </w:tcBorders>
          </w:tcPr>
          <w:p w:rsidR="00286EB7" w:rsidRPr="004020A2" w:rsidRDefault="00286EB7" w:rsidP="00484A28">
            <w:pPr>
              <w:pStyle w:val="BodyTextIndent"/>
              <w:widowControl w:val="0"/>
              <w:ind w:left="0"/>
              <w:jc w:val="center"/>
              <w:rPr>
                <w:rFonts w:ascii="Times New Roman" w:hAnsi="Times New Roman"/>
                <w:sz w:val="20"/>
              </w:rPr>
            </w:pPr>
            <w:r w:rsidRPr="004020A2">
              <w:rPr>
                <w:rFonts w:ascii="Times New Roman" w:hAnsi="Times New Roman"/>
                <w:b/>
                <w:sz w:val="20"/>
              </w:rPr>
              <w:t>Pricing Basis</w:t>
            </w:r>
          </w:p>
        </w:tc>
        <w:tc>
          <w:tcPr>
            <w:tcW w:w="2205" w:type="dxa"/>
          </w:tcPr>
          <w:p w:rsidR="00286EB7" w:rsidRPr="004020A2" w:rsidRDefault="00286EB7" w:rsidP="00484A28">
            <w:pPr>
              <w:pStyle w:val="BodyTextIndent"/>
              <w:widowControl w:val="0"/>
              <w:ind w:left="0"/>
              <w:jc w:val="center"/>
              <w:rPr>
                <w:rFonts w:ascii="Times New Roman" w:hAnsi="Times New Roman"/>
                <w:sz w:val="20"/>
              </w:rPr>
            </w:pPr>
            <w:r w:rsidRPr="004020A2">
              <w:rPr>
                <w:rFonts w:ascii="Times New Roman" w:hAnsi="Times New Roman"/>
                <w:b/>
                <w:sz w:val="20"/>
              </w:rPr>
              <w:t>Price Submitted</w:t>
            </w:r>
          </w:p>
        </w:tc>
      </w:tr>
      <w:tr w:rsidR="001A1C58" w:rsidRPr="004020A2" w:rsidTr="00286EB7">
        <w:trPr>
          <w:trHeight w:val="689"/>
        </w:trPr>
        <w:tc>
          <w:tcPr>
            <w:tcW w:w="5186" w:type="dxa"/>
          </w:tcPr>
          <w:p w:rsidR="001A1C58" w:rsidRDefault="001A1C58" w:rsidP="00806D64">
            <w:pPr>
              <w:pStyle w:val="BodyTextIndent"/>
              <w:widowControl w:val="0"/>
              <w:ind w:left="0" w:hanging="18"/>
              <w:jc w:val="left"/>
              <w:rPr>
                <w:rFonts w:ascii="Times New Roman" w:hAnsi="Times New Roman"/>
                <w:b/>
                <w:bCs/>
                <w:sz w:val="20"/>
              </w:rPr>
            </w:pPr>
            <w:r w:rsidRPr="00F67F26">
              <w:rPr>
                <w:rFonts w:ascii="Times New Roman" w:hAnsi="Times New Roman"/>
                <w:b/>
                <w:sz w:val="20"/>
              </w:rPr>
              <w:t>PRELIMINARY PLAN PHASE</w:t>
            </w:r>
            <w:r w:rsidRPr="00F67F26">
              <w:rPr>
                <w:rFonts w:ascii="Times New Roman" w:hAnsi="Times New Roman"/>
                <w:sz w:val="20"/>
              </w:rPr>
              <w:t>:</w:t>
            </w:r>
          </w:p>
          <w:p w:rsidR="001A1C58" w:rsidRPr="00F67F26" w:rsidRDefault="001A1C58" w:rsidP="00806D64">
            <w:pPr>
              <w:pStyle w:val="BodyTextIndent"/>
              <w:widowControl w:val="0"/>
              <w:ind w:left="0" w:hanging="18"/>
              <w:jc w:val="left"/>
              <w:rPr>
                <w:rFonts w:ascii="Times New Roman" w:hAnsi="Times New Roman"/>
                <w:sz w:val="20"/>
              </w:rPr>
            </w:pPr>
            <w:r w:rsidRPr="00F67F26">
              <w:rPr>
                <w:rFonts w:ascii="Times New Roman" w:hAnsi="Times New Roman"/>
                <w:sz w:val="20"/>
              </w:rPr>
              <w:t>Services provided during the Preliminary Plan Phase as specified in Exhibit A to the Agreement and as defined in Exhibit H to the Agreement.</w:t>
            </w:r>
          </w:p>
          <w:p w:rsidR="001A1C58" w:rsidRPr="004020A2" w:rsidRDefault="001A1C58" w:rsidP="00806D64">
            <w:pPr>
              <w:pStyle w:val="BodyTextIndent"/>
              <w:widowControl w:val="0"/>
              <w:ind w:left="0" w:hanging="18"/>
              <w:jc w:val="left"/>
              <w:rPr>
                <w:rFonts w:ascii="Times New Roman" w:hAnsi="Times New Roman"/>
                <w:strike/>
                <w:sz w:val="20"/>
              </w:rPr>
            </w:pPr>
          </w:p>
        </w:tc>
        <w:tc>
          <w:tcPr>
            <w:tcW w:w="2014" w:type="dxa"/>
            <w:tcBorders>
              <w:top w:val="single" w:sz="4" w:space="0" w:color="auto"/>
              <w:bottom w:val="single" w:sz="4" w:space="0" w:color="auto"/>
            </w:tcBorders>
            <w:shd w:val="clear" w:color="auto" w:fill="auto"/>
            <w:vAlign w:val="center"/>
          </w:tcPr>
          <w:p w:rsidR="001A1C58" w:rsidRPr="004020A2" w:rsidRDefault="001A1C58" w:rsidP="00806D64">
            <w:pPr>
              <w:pStyle w:val="BodyTextIndent"/>
              <w:widowControl w:val="0"/>
              <w:ind w:left="0" w:firstLine="16"/>
              <w:jc w:val="left"/>
              <w:rPr>
                <w:rFonts w:ascii="Times New Roman" w:hAnsi="Times New Roman"/>
                <w:sz w:val="20"/>
              </w:rPr>
            </w:pPr>
            <w:r w:rsidRPr="00F67F26">
              <w:rPr>
                <w:rFonts w:ascii="Times New Roman" w:hAnsi="Times New Roman"/>
                <w:sz w:val="20"/>
              </w:rPr>
              <w:t>FIXED PRICE TO COMPLETE THIS PHASE    &gt;</w:t>
            </w:r>
          </w:p>
        </w:tc>
        <w:tc>
          <w:tcPr>
            <w:tcW w:w="2205" w:type="dxa"/>
          </w:tcPr>
          <w:p w:rsidR="001A1C58" w:rsidRPr="00F67F26" w:rsidRDefault="001A1C58" w:rsidP="001A1C58">
            <w:pPr>
              <w:pStyle w:val="BodyTextIndent"/>
              <w:widowControl w:val="0"/>
              <w:ind w:left="0" w:right="180" w:firstLine="0"/>
              <w:rPr>
                <w:rFonts w:ascii="Times New Roman" w:hAnsi="Times New Roman"/>
                <w:sz w:val="20"/>
              </w:rPr>
            </w:pPr>
          </w:p>
          <w:p w:rsidR="001A1C58" w:rsidRPr="00F67F26" w:rsidRDefault="001A1C58" w:rsidP="001A1C58">
            <w:pPr>
              <w:pStyle w:val="BodyTextIndent"/>
              <w:widowControl w:val="0"/>
              <w:ind w:left="0" w:right="180" w:firstLine="0"/>
              <w:rPr>
                <w:rFonts w:ascii="Times New Roman" w:hAnsi="Times New Roman"/>
                <w:sz w:val="20"/>
              </w:rPr>
            </w:pPr>
          </w:p>
          <w:p w:rsidR="001A1C58" w:rsidRPr="00F67F26" w:rsidRDefault="001A1C58" w:rsidP="001A1C58">
            <w:pPr>
              <w:pStyle w:val="BodyTextIndent"/>
              <w:widowControl w:val="0"/>
              <w:ind w:left="0" w:right="180" w:firstLine="0"/>
              <w:rPr>
                <w:rFonts w:ascii="Times New Roman" w:hAnsi="Times New Roman"/>
                <w:sz w:val="20"/>
              </w:rPr>
            </w:pPr>
          </w:p>
          <w:p w:rsidR="001A1C58" w:rsidRPr="004020A2" w:rsidRDefault="001A1C58" w:rsidP="001A1C58">
            <w:pPr>
              <w:pStyle w:val="BodyTextIndent"/>
              <w:widowControl w:val="0"/>
              <w:ind w:left="0" w:right="180" w:firstLine="0"/>
              <w:rPr>
                <w:rFonts w:ascii="Times New Roman" w:hAnsi="Times New Roman"/>
                <w:sz w:val="20"/>
              </w:rPr>
            </w:pPr>
            <w:r w:rsidRPr="00F67F26">
              <w:rPr>
                <w:rFonts w:ascii="Times New Roman" w:hAnsi="Times New Roman"/>
                <w:sz w:val="20"/>
              </w:rPr>
              <w:t xml:space="preserve">$ ____________ </w:t>
            </w:r>
            <w:r w:rsidRPr="00F67F26">
              <w:rPr>
                <w:rFonts w:ascii="Times New Roman" w:hAnsi="Times New Roman"/>
                <w:b/>
                <w:sz w:val="20"/>
              </w:rPr>
              <w:t>*</w:t>
            </w:r>
          </w:p>
        </w:tc>
      </w:tr>
      <w:tr w:rsidR="001A1C58" w:rsidRPr="004020A2" w:rsidTr="00286EB7">
        <w:trPr>
          <w:trHeight w:val="689"/>
        </w:trPr>
        <w:tc>
          <w:tcPr>
            <w:tcW w:w="5186" w:type="dxa"/>
          </w:tcPr>
          <w:p w:rsidR="001A1C58" w:rsidRPr="004020A2" w:rsidRDefault="001A1C58" w:rsidP="001A1C58">
            <w:pPr>
              <w:pStyle w:val="BodyTextIndent"/>
              <w:widowControl w:val="0"/>
              <w:ind w:left="0" w:hanging="18"/>
              <w:rPr>
                <w:rFonts w:ascii="Times New Roman" w:hAnsi="Times New Roman"/>
                <w:b/>
                <w:bCs/>
                <w:sz w:val="20"/>
              </w:rPr>
            </w:pPr>
            <w:r w:rsidRPr="004020A2">
              <w:rPr>
                <w:rFonts w:ascii="Times New Roman" w:hAnsi="Times New Roman"/>
                <w:b/>
                <w:sz w:val="20"/>
              </w:rPr>
              <w:t>WORKING DRAWINGS PHASE</w:t>
            </w:r>
            <w:r w:rsidRPr="004020A2">
              <w:rPr>
                <w:rFonts w:ascii="Times New Roman" w:hAnsi="Times New Roman"/>
                <w:sz w:val="20"/>
              </w:rPr>
              <w:t xml:space="preserve">: </w:t>
            </w:r>
          </w:p>
          <w:p w:rsidR="001A1C58" w:rsidRPr="004020A2" w:rsidRDefault="001A1C58" w:rsidP="001A1C58">
            <w:pPr>
              <w:pStyle w:val="BodyTextIndent"/>
              <w:widowControl w:val="0"/>
              <w:ind w:left="0" w:hanging="18"/>
              <w:rPr>
                <w:rFonts w:ascii="Times New Roman" w:hAnsi="Times New Roman"/>
                <w:sz w:val="20"/>
              </w:rPr>
            </w:pPr>
            <w:r w:rsidRPr="004020A2">
              <w:rPr>
                <w:rFonts w:ascii="Times New Roman" w:hAnsi="Times New Roman"/>
                <w:sz w:val="20"/>
              </w:rPr>
              <w:t xml:space="preserve">Services provided during the Working Drawings Phase as specified in Exhibit A to the Agreement and as defined in Exhibit H to the Agreement. </w:t>
            </w:r>
          </w:p>
          <w:p w:rsidR="001A1C58" w:rsidRPr="004020A2" w:rsidRDefault="001A1C58" w:rsidP="001A1C58">
            <w:pPr>
              <w:pStyle w:val="BodyTextIndent"/>
              <w:widowControl w:val="0"/>
              <w:ind w:left="0"/>
              <w:rPr>
                <w:rFonts w:ascii="Times New Roman" w:hAnsi="Times New Roman"/>
                <w:sz w:val="20"/>
              </w:rPr>
            </w:pPr>
          </w:p>
        </w:tc>
        <w:tc>
          <w:tcPr>
            <w:tcW w:w="2014" w:type="dxa"/>
            <w:tcBorders>
              <w:top w:val="single" w:sz="4" w:space="0" w:color="auto"/>
              <w:bottom w:val="single" w:sz="4" w:space="0" w:color="auto"/>
            </w:tcBorders>
            <w:shd w:val="clear" w:color="auto" w:fill="auto"/>
            <w:vAlign w:val="center"/>
          </w:tcPr>
          <w:p w:rsidR="001A1C58" w:rsidRPr="004020A2" w:rsidRDefault="001A1C58" w:rsidP="001A1C58">
            <w:pPr>
              <w:pStyle w:val="BodyTextIndent"/>
              <w:widowControl w:val="0"/>
              <w:ind w:left="0" w:firstLine="16"/>
              <w:rPr>
                <w:rFonts w:ascii="Times New Roman" w:hAnsi="Times New Roman"/>
                <w:sz w:val="20"/>
              </w:rPr>
            </w:pPr>
            <w:r w:rsidRPr="004020A2">
              <w:rPr>
                <w:rFonts w:ascii="Times New Roman" w:hAnsi="Times New Roman"/>
                <w:sz w:val="20"/>
              </w:rPr>
              <w:t>FIXED PRICE TO COMPLETE THIS PHASE    &gt;</w:t>
            </w:r>
          </w:p>
        </w:tc>
        <w:tc>
          <w:tcPr>
            <w:tcW w:w="2205" w:type="dxa"/>
          </w:tcPr>
          <w:p w:rsidR="001A1C58" w:rsidRPr="004020A2" w:rsidRDefault="001A1C58" w:rsidP="001A1C58">
            <w:pPr>
              <w:pStyle w:val="BodyTextIndent"/>
              <w:widowControl w:val="0"/>
              <w:ind w:left="0" w:right="180" w:firstLine="0"/>
              <w:rPr>
                <w:rFonts w:ascii="Times New Roman" w:hAnsi="Times New Roman"/>
                <w:sz w:val="20"/>
              </w:rPr>
            </w:pPr>
          </w:p>
          <w:p w:rsidR="001A1C58" w:rsidRPr="004020A2" w:rsidRDefault="001A1C58" w:rsidP="001A1C58">
            <w:pPr>
              <w:pStyle w:val="BodyTextIndent"/>
              <w:widowControl w:val="0"/>
              <w:ind w:left="0" w:right="180" w:firstLine="0"/>
              <w:rPr>
                <w:rFonts w:ascii="Times New Roman" w:hAnsi="Times New Roman"/>
                <w:sz w:val="20"/>
              </w:rPr>
            </w:pPr>
          </w:p>
          <w:p w:rsidR="001A1C58" w:rsidRPr="004020A2" w:rsidRDefault="001A1C58" w:rsidP="001A1C58">
            <w:pPr>
              <w:pStyle w:val="BodyTextIndent"/>
              <w:widowControl w:val="0"/>
              <w:ind w:left="0" w:right="180" w:firstLine="0"/>
              <w:rPr>
                <w:rFonts w:ascii="Times New Roman" w:hAnsi="Times New Roman"/>
                <w:sz w:val="20"/>
              </w:rPr>
            </w:pPr>
          </w:p>
          <w:p w:rsidR="001A1C58" w:rsidRPr="004020A2" w:rsidRDefault="001A1C58" w:rsidP="001A1C58">
            <w:pPr>
              <w:pStyle w:val="BodyTextIndent"/>
              <w:widowControl w:val="0"/>
              <w:ind w:left="0" w:right="180" w:firstLine="0"/>
              <w:rPr>
                <w:rFonts w:ascii="Times New Roman" w:hAnsi="Times New Roman"/>
                <w:b/>
                <w:sz w:val="20"/>
              </w:rPr>
            </w:pPr>
            <w:r w:rsidRPr="004020A2">
              <w:rPr>
                <w:rFonts w:ascii="Times New Roman" w:hAnsi="Times New Roman"/>
                <w:sz w:val="20"/>
              </w:rPr>
              <w:t xml:space="preserve">$ ____________ </w:t>
            </w:r>
            <w:r w:rsidRPr="004020A2">
              <w:rPr>
                <w:rFonts w:ascii="Times New Roman" w:hAnsi="Times New Roman"/>
                <w:b/>
                <w:sz w:val="20"/>
              </w:rPr>
              <w:t>*</w:t>
            </w:r>
          </w:p>
          <w:p w:rsidR="001A1C58" w:rsidRPr="004020A2" w:rsidRDefault="001A1C58" w:rsidP="001A1C58">
            <w:pPr>
              <w:pStyle w:val="BodyTextIndent"/>
              <w:widowControl w:val="0"/>
              <w:ind w:left="0" w:right="180"/>
              <w:rPr>
                <w:rFonts w:ascii="Times New Roman" w:hAnsi="Times New Roman"/>
                <w:sz w:val="20"/>
              </w:rPr>
            </w:pPr>
          </w:p>
        </w:tc>
      </w:tr>
      <w:tr w:rsidR="001A1C58" w:rsidRPr="004020A2" w:rsidTr="00286EB7">
        <w:trPr>
          <w:trHeight w:val="2769"/>
        </w:trPr>
        <w:tc>
          <w:tcPr>
            <w:tcW w:w="5186" w:type="dxa"/>
          </w:tcPr>
          <w:p w:rsidR="001A1C58" w:rsidRPr="004020A2" w:rsidRDefault="001A1C58" w:rsidP="001A1C58">
            <w:pPr>
              <w:pStyle w:val="BodyTextIndent"/>
              <w:widowControl w:val="0"/>
              <w:ind w:left="0" w:hanging="18"/>
              <w:rPr>
                <w:rFonts w:ascii="Times New Roman" w:hAnsi="Times New Roman"/>
                <w:b/>
                <w:bCs/>
                <w:sz w:val="20"/>
              </w:rPr>
            </w:pPr>
            <w:r w:rsidRPr="004020A2">
              <w:rPr>
                <w:rFonts w:ascii="Times New Roman" w:hAnsi="Times New Roman"/>
                <w:b/>
                <w:sz w:val="20"/>
              </w:rPr>
              <w:t>CONSTRUCTION PHASE</w:t>
            </w:r>
            <w:r w:rsidRPr="004020A2">
              <w:rPr>
                <w:rFonts w:ascii="Times New Roman" w:hAnsi="Times New Roman"/>
                <w:sz w:val="20"/>
              </w:rPr>
              <w:t>:</w:t>
            </w:r>
          </w:p>
          <w:p w:rsidR="001A1C58" w:rsidRPr="004020A2" w:rsidRDefault="001A1C58" w:rsidP="00591160">
            <w:pPr>
              <w:pStyle w:val="BodyTextIndent"/>
              <w:widowControl w:val="0"/>
              <w:numPr>
                <w:ilvl w:val="0"/>
                <w:numId w:val="22"/>
              </w:numPr>
              <w:tabs>
                <w:tab w:val="clear" w:pos="720"/>
              </w:tabs>
              <w:ind w:left="342"/>
              <w:rPr>
                <w:rFonts w:ascii="Times New Roman" w:hAnsi="Times New Roman"/>
                <w:bCs/>
                <w:sz w:val="20"/>
              </w:rPr>
            </w:pPr>
            <w:r w:rsidRPr="004020A2">
              <w:rPr>
                <w:rFonts w:ascii="Times New Roman" w:hAnsi="Times New Roman"/>
                <w:b/>
                <w:sz w:val="20"/>
              </w:rPr>
              <w:t>CMR’s Fee (Including all profit and overhead), which is stated as a dollar amount but which is determined as a percentage of the Direct Cost of the Work</w:t>
            </w:r>
            <w:r w:rsidRPr="004020A2">
              <w:rPr>
                <w:rFonts w:ascii="Times New Roman" w:hAnsi="Times New Roman"/>
                <w:sz w:val="20"/>
              </w:rPr>
              <w:t xml:space="preserve"> </w:t>
            </w:r>
          </w:p>
          <w:p w:rsidR="001A1C58" w:rsidRPr="004020A2" w:rsidRDefault="001A1C58" w:rsidP="00591160">
            <w:pPr>
              <w:pStyle w:val="BodyTextIndent"/>
              <w:widowControl w:val="0"/>
              <w:numPr>
                <w:ilvl w:val="0"/>
                <w:numId w:val="144"/>
              </w:numPr>
              <w:ind w:left="342"/>
              <w:jc w:val="left"/>
              <w:rPr>
                <w:rFonts w:ascii="Times New Roman" w:hAnsi="Times New Roman"/>
                <w:sz w:val="20"/>
              </w:rPr>
            </w:pPr>
            <w:r w:rsidRPr="004020A2">
              <w:rPr>
                <w:rFonts w:ascii="Times New Roman" w:hAnsi="Times New Roman"/>
                <w:sz w:val="20"/>
              </w:rPr>
              <w:t xml:space="preserve">This does </w:t>
            </w:r>
            <w:r w:rsidRPr="004020A2">
              <w:rPr>
                <w:rFonts w:ascii="Times New Roman" w:hAnsi="Times New Roman"/>
                <w:sz w:val="20"/>
                <w:u w:val="single"/>
              </w:rPr>
              <w:t>not</w:t>
            </w:r>
            <w:r w:rsidRPr="004020A2">
              <w:rPr>
                <w:rFonts w:ascii="Times New Roman" w:hAnsi="Times New Roman"/>
                <w:sz w:val="20"/>
              </w:rPr>
              <w:t xml:space="preserve"> include the direct cost of construction (Direct Cost of the Work), but shall cover all the CMR’s costs associated with providing its Services (excluding General Conditions) during the Construction Phase as specified in Exhibit A to the Agreement.</w:t>
            </w:r>
            <w:r w:rsidRPr="004020A2">
              <w:rPr>
                <w:rFonts w:ascii="Times New Roman" w:hAnsi="Times New Roman"/>
                <w:b/>
                <w:sz w:val="20"/>
              </w:rPr>
              <w:t>**</w:t>
            </w:r>
          </w:p>
          <w:p w:rsidR="001A1C58" w:rsidRPr="004020A2" w:rsidRDefault="001A1C58" w:rsidP="00591160">
            <w:pPr>
              <w:pStyle w:val="BodyTextIndent"/>
              <w:widowControl w:val="0"/>
              <w:numPr>
                <w:ilvl w:val="0"/>
                <w:numId w:val="144"/>
              </w:numPr>
              <w:ind w:left="342"/>
              <w:jc w:val="left"/>
              <w:rPr>
                <w:rFonts w:ascii="Times New Roman" w:hAnsi="Times New Roman"/>
                <w:sz w:val="20"/>
              </w:rPr>
            </w:pPr>
            <w:r w:rsidRPr="004020A2">
              <w:rPr>
                <w:rFonts w:ascii="Times New Roman" w:hAnsi="Times New Roman"/>
                <w:sz w:val="20"/>
              </w:rPr>
              <w:t>The Direct Cost of the Work will be adjusted per the final total of direct costs as agreed by the Judicial Council and the successful respondent prior to the Construction Phase.</w:t>
            </w:r>
          </w:p>
          <w:p w:rsidR="001A1C58" w:rsidRPr="004020A2" w:rsidRDefault="001A1C58" w:rsidP="001A1C58">
            <w:pPr>
              <w:pStyle w:val="BodyTextIndent"/>
              <w:widowControl w:val="0"/>
              <w:jc w:val="left"/>
              <w:rPr>
                <w:rFonts w:ascii="Times New Roman" w:hAnsi="Times New Roman"/>
                <w:sz w:val="20"/>
              </w:rPr>
            </w:pPr>
          </w:p>
          <w:p w:rsidR="001A1C58" w:rsidRPr="00F8528D" w:rsidRDefault="001A1C58" w:rsidP="00591160">
            <w:pPr>
              <w:pStyle w:val="BodyTextIndent"/>
              <w:widowControl w:val="0"/>
              <w:numPr>
                <w:ilvl w:val="0"/>
                <w:numId w:val="22"/>
              </w:numPr>
              <w:tabs>
                <w:tab w:val="clear" w:pos="720"/>
              </w:tabs>
              <w:ind w:left="342"/>
              <w:rPr>
                <w:rFonts w:ascii="Times New Roman" w:hAnsi="Times New Roman"/>
                <w:b/>
                <w:sz w:val="20"/>
              </w:rPr>
            </w:pPr>
            <w:r w:rsidRPr="004020A2">
              <w:rPr>
                <w:rFonts w:ascii="Times New Roman" w:hAnsi="Times New Roman"/>
                <w:b/>
                <w:sz w:val="20"/>
              </w:rPr>
              <w:t>CMR’s General Conditions</w:t>
            </w:r>
            <w:r w:rsidRPr="00F8528D">
              <w:rPr>
                <w:rFonts w:ascii="Times New Roman" w:hAnsi="Times New Roman"/>
                <w:b/>
                <w:sz w:val="20"/>
              </w:rPr>
              <w:t xml:space="preserve"> in its performance</w:t>
            </w:r>
            <w:r>
              <w:rPr>
                <w:rFonts w:ascii="Times New Roman" w:hAnsi="Times New Roman"/>
                <w:b/>
                <w:sz w:val="20"/>
              </w:rPr>
              <w:t xml:space="preserve"> </w:t>
            </w:r>
            <w:r w:rsidRPr="00F8528D">
              <w:rPr>
                <w:rFonts w:ascii="Times New Roman" w:hAnsi="Times New Roman"/>
                <w:b/>
                <w:sz w:val="20"/>
              </w:rPr>
              <w:t>of the Work.</w:t>
            </w:r>
          </w:p>
          <w:p w:rsidR="001A1C58" w:rsidRPr="004020A2" w:rsidRDefault="001A1C58" w:rsidP="00591160">
            <w:pPr>
              <w:pStyle w:val="BodyTextIndent"/>
              <w:widowControl w:val="0"/>
              <w:numPr>
                <w:ilvl w:val="0"/>
                <w:numId w:val="144"/>
              </w:numPr>
              <w:ind w:left="342"/>
              <w:jc w:val="left"/>
              <w:rPr>
                <w:rFonts w:ascii="Times New Roman" w:hAnsi="Times New Roman"/>
                <w:sz w:val="20"/>
              </w:rPr>
            </w:pPr>
            <w:r w:rsidRPr="004020A2">
              <w:rPr>
                <w:rFonts w:ascii="Times New Roman" w:hAnsi="Times New Roman"/>
                <w:sz w:val="20"/>
              </w:rPr>
              <w:t xml:space="preserve">This includes labor costs, equipment costs, materials costs, non-OCIP insurance costs, bond costs, etc. </w:t>
            </w:r>
          </w:p>
          <w:p w:rsidR="001A1C58" w:rsidRPr="004020A2" w:rsidRDefault="001A1C58" w:rsidP="00591160">
            <w:pPr>
              <w:pStyle w:val="BodyTextIndent"/>
              <w:widowControl w:val="0"/>
              <w:numPr>
                <w:ilvl w:val="0"/>
                <w:numId w:val="144"/>
              </w:numPr>
              <w:ind w:left="342"/>
              <w:jc w:val="left"/>
              <w:rPr>
                <w:rFonts w:ascii="Times New Roman" w:hAnsi="Times New Roman"/>
                <w:sz w:val="20"/>
              </w:rPr>
            </w:pPr>
            <w:r w:rsidRPr="004020A2">
              <w:rPr>
                <w:rFonts w:ascii="Times New Roman" w:hAnsi="Times New Roman"/>
                <w:sz w:val="20"/>
              </w:rPr>
              <w:t xml:space="preserve">CMR </w:t>
            </w:r>
            <w:r w:rsidRPr="00C8572A">
              <w:rPr>
                <w:rFonts w:ascii="Times New Roman" w:hAnsi="Times New Roman"/>
                <w:b/>
                <w:sz w:val="20"/>
              </w:rPr>
              <w:t>must</w:t>
            </w:r>
            <w:r w:rsidRPr="004020A2">
              <w:rPr>
                <w:rFonts w:ascii="Times New Roman" w:hAnsi="Times New Roman"/>
                <w:sz w:val="20"/>
              </w:rPr>
              <w:t xml:space="preserve"> provide with its Fee Proposal a completed CMR’s General Conditions Table in the form included herein. </w:t>
            </w:r>
          </w:p>
          <w:p w:rsidR="001A1C58" w:rsidRPr="004020A2" w:rsidRDefault="001A1C58" w:rsidP="001A1C58">
            <w:pPr>
              <w:pStyle w:val="BodyTextIndent"/>
              <w:widowControl w:val="0"/>
              <w:jc w:val="left"/>
              <w:rPr>
                <w:rFonts w:ascii="Times New Roman" w:hAnsi="Times New Roman"/>
                <w:sz w:val="20"/>
              </w:rPr>
            </w:pPr>
          </w:p>
          <w:p w:rsidR="001A1C58" w:rsidRPr="004020A2" w:rsidRDefault="001A1C58" w:rsidP="001A1C58">
            <w:pPr>
              <w:pStyle w:val="BodyTextIndent"/>
              <w:widowControl w:val="0"/>
              <w:jc w:val="left"/>
              <w:rPr>
                <w:rFonts w:ascii="Times New Roman" w:hAnsi="Times New Roman"/>
                <w:sz w:val="20"/>
              </w:rPr>
            </w:pPr>
          </w:p>
        </w:tc>
        <w:tc>
          <w:tcPr>
            <w:tcW w:w="2014" w:type="dxa"/>
            <w:tcBorders>
              <w:top w:val="single" w:sz="4" w:space="0" w:color="auto"/>
            </w:tcBorders>
          </w:tcPr>
          <w:p w:rsidR="001A1C58" w:rsidRPr="004020A2" w:rsidRDefault="001A1C58" w:rsidP="001A1C58">
            <w:pPr>
              <w:pStyle w:val="BodyTextIndent"/>
              <w:widowControl w:val="0"/>
              <w:ind w:left="0" w:firstLine="0"/>
              <w:jc w:val="left"/>
              <w:rPr>
                <w:rFonts w:ascii="Times New Roman" w:hAnsi="Times New Roman"/>
                <w:sz w:val="20"/>
              </w:rPr>
            </w:pPr>
            <w:r w:rsidRPr="004020A2">
              <w:rPr>
                <w:rFonts w:ascii="Times New Roman" w:hAnsi="Times New Roman"/>
                <w:b/>
                <w:sz w:val="20"/>
              </w:rPr>
              <w:t>Price as percentage</w:t>
            </w:r>
            <w:r w:rsidRPr="004020A2">
              <w:rPr>
                <w:rFonts w:ascii="Times New Roman" w:hAnsi="Times New Roman"/>
                <w:sz w:val="20"/>
              </w:rPr>
              <w:t xml:space="preserve"> (Expressed as a percent of the Direct Cost of the Work.)</w:t>
            </w:r>
          </w:p>
          <w:p w:rsidR="001A1C58" w:rsidRPr="004020A2" w:rsidRDefault="001A1C58" w:rsidP="001A1C58">
            <w:pPr>
              <w:pStyle w:val="BodyTextIndent"/>
              <w:widowControl w:val="0"/>
              <w:ind w:left="0" w:firstLine="0"/>
              <w:jc w:val="left"/>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r w:rsidRPr="004020A2">
              <w:rPr>
                <w:rFonts w:ascii="Times New Roman" w:hAnsi="Times New Roman"/>
                <w:sz w:val="20"/>
              </w:rPr>
              <w:t>__________%</w:t>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t>FIXED PRICE FOR CMR’s GENERAL CONDITIONS &gt;</w:t>
            </w:r>
          </w:p>
          <w:p w:rsidR="001A1C58" w:rsidRPr="004020A2" w:rsidRDefault="001A1C58" w:rsidP="001A1C58">
            <w:pPr>
              <w:pStyle w:val="BodyTextIndent"/>
              <w:widowControl w:val="0"/>
              <w:ind w:left="0"/>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p>
        </w:tc>
        <w:tc>
          <w:tcPr>
            <w:tcW w:w="2205" w:type="dxa"/>
          </w:tcPr>
          <w:p w:rsidR="001A1C58" w:rsidRPr="004020A2" w:rsidRDefault="001A1C58" w:rsidP="001A1C58">
            <w:pPr>
              <w:pStyle w:val="BodyTextIndent"/>
              <w:widowControl w:val="0"/>
              <w:ind w:left="0" w:right="180" w:hanging="18"/>
              <w:rPr>
                <w:rFonts w:ascii="Times New Roman" w:hAnsi="Times New Roman"/>
                <w:b/>
                <w:sz w:val="20"/>
              </w:rPr>
            </w:pPr>
            <w:r w:rsidRPr="004020A2">
              <w:rPr>
                <w:rFonts w:ascii="Times New Roman" w:hAnsi="Times New Roman"/>
                <w:b/>
                <w:sz w:val="20"/>
              </w:rPr>
              <w:t>Price in dollars</w:t>
            </w:r>
          </w:p>
          <w:p w:rsidR="001A1C58" w:rsidRPr="004020A2" w:rsidRDefault="001A1C58" w:rsidP="001A1C58">
            <w:pPr>
              <w:pStyle w:val="BodyTextIndent"/>
              <w:widowControl w:val="0"/>
              <w:ind w:left="0" w:right="180" w:hanging="18"/>
              <w:rPr>
                <w:rFonts w:ascii="Times New Roman" w:hAnsi="Times New Roman"/>
                <w:b/>
                <w:bCs/>
                <w:sz w:val="20"/>
              </w:rPr>
            </w:pPr>
            <w:r w:rsidRPr="004020A2">
              <w:rPr>
                <w:rFonts w:ascii="Times New Roman" w:hAnsi="Times New Roman"/>
                <w:sz w:val="20"/>
              </w:rPr>
              <w:t>(Multiply the percent at left by the Judicial Council’s Estimated Direct Cost of the Work in the RFQ/P</w:t>
            </w:r>
            <w:r w:rsidRPr="004020A2">
              <w:rPr>
                <w:rFonts w:ascii="Times New Roman" w:hAnsi="Times New Roman"/>
                <w:b/>
                <w:sz w:val="20"/>
              </w:rPr>
              <w:t xml:space="preserve">  [</w:t>
            </w:r>
            <w:r w:rsidRPr="004020A2">
              <w:rPr>
                <w:rFonts w:ascii="Times New Roman" w:hAnsi="Times New Roman"/>
                <w:b/>
                <w:sz w:val="20"/>
                <w:u w:val="single"/>
              </w:rPr>
              <w:t xml:space="preserve">$] </w:t>
            </w:r>
          </w:p>
          <w:p w:rsidR="001A1C58" w:rsidRPr="004020A2" w:rsidRDefault="001A1C58" w:rsidP="001A1C58">
            <w:pPr>
              <w:pStyle w:val="BodyTextIndent"/>
              <w:widowControl w:val="0"/>
              <w:ind w:left="0" w:right="180" w:hanging="18"/>
              <w:rPr>
                <w:rFonts w:ascii="Times New Roman" w:hAnsi="Times New Roman"/>
                <w:sz w:val="20"/>
              </w:rPr>
            </w:pPr>
          </w:p>
          <w:p w:rsidR="001A1C58" w:rsidRPr="004020A2" w:rsidRDefault="001A1C58" w:rsidP="001A1C58">
            <w:pPr>
              <w:pStyle w:val="BodyTextIndent"/>
              <w:widowControl w:val="0"/>
              <w:ind w:left="0" w:right="180" w:hanging="18"/>
              <w:rPr>
                <w:rFonts w:ascii="Times New Roman" w:hAnsi="Times New Roman"/>
                <w:sz w:val="20"/>
              </w:rPr>
            </w:pPr>
          </w:p>
          <w:p w:rsidR="001A1C58" w:rsidRPr="004020A2" w:rsidRDefault="001A1C58" w:rsidP="001A1C58">
            <w:pPr>
              <w:pStyle w:val="BodyTextIndent"/>
              <w:widowControl w:val="0"/>
              <w:ind w:left="0" w:right="180" w:firstLine="0"/>
              <w:rPr>
                <w:rFonts w:ascii="Times New Roman" w:hAnsi="Times New Roman"/>
                <w:b/>
                <w:sz w:val="20"/>
              </w:rPr>
            </w:pPr>
            <w:r w:rsidRPr="004020A2">
              <w:rPr>
                <w:rFonts w:ascii="Times New Roman" w:hAnsi="Times New Roman"/>
                <w:sz w:val="20"/>
              </w:rPr>
              <w:t>$ _____________</w:t>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t xml:space="preserve">$ ____________ </w:t>
            </w:r>
            <w:r w:rsidRPr="004020A2">
              <w:rPr>
                <w:rFonts w:ascii="Times New Roman" w:hAnsi="Times New Roman"/>
                <w:b/>
                <w:sz w:val="20"/>
              </w:rPr>
              <w:t>*</w:t>
            </w:r>
          </w:p>
          <w:p w:rsidR="001A1C58" w:rsidRPr="004020A2" w:rsidRDefault="001A1C58" w:rsidP="001A1C58">
            <w:pPr>
              <w:pStyle w:val="BodyTextIndent"/>
              <w:widowControl w:val="0"/>
              <w:ind w:left="0" w:right="180" w:hanging="18"/>
              <w:rPr>
                <w:rFonts w:ascii="Times New Roman" w:hAnsi="Times New Roman"/>
                <w:sz w:val="20"/>
              </w:rPr>
            </w:pPr>
          </w:p>
        </w:tc>
      </w:tr>
      <w:tr w:rsidR="001A1C58" w:rsidRPr="004020A2" w:rsidTr="00286EB7">
        <w:trPr>
          <w:trHeight w:val="741"/>
        </w:trPr>
        <w:tc>
          <w:tcPr>
            <w:tcW w:w="7200" w:type="dxa"/>
            <w:gridSpan w:val="2"/>
          </w:tcPr>
          <w:p w:rsidR="001A1C58" w:rsidRPr="004020A2" w:rsidRDefault="001A1C58" w:rsidP="001A1C58">
            <w:pPr>
              <w:pStyle w:val="BodyTextIndent"/>
              <w:widowControl w:val="0"/>
              <w:ind w:left="0"/>
              <w:jc w:val="right"/>
              <w:rPr>
                <w:rFonts w:ascii="Times New Roman" w:hAnsi="Times New Roman"/>
                <w:b/>
                <w:sz w:val="20"/>
              </w:rPr>
            </w:pPr>
            <w:r w:rsidRPr="004020A2">
              <w:rPr>
                <w:rFonts w:ascii="Times New Roman" w:hAnsi="Times New Roman"/>
                <w:b/>
                <w:sz w:val="20"/>
              </w:rPr>
              <w:t>Total Price for Services</w:t>
            </w:r>
          </w:p>
          <w:p w:rsidR="001A1C58" w:rsidRPr="004020A2" w:rsidRDefault="001A1C58" w:rsidP="001A1C58">
            <w:pPr>
              <w:pStyle w:val="BodyTextIndent"/>
              <w:widowControl w:val="0"/>
              <w:ind w:left="0"/>
              <w:jc w:val="right"/>
              <w:rPr>
                <w:rFonts w:ascii="Times New Roman" w:hAnsi="Times New Roman"/>
                <w:b/>
                <w:sz w:val="20"/>
              </w:rPr>
            </w:pPr>
            <w:r w:rsidRPr="004020A2">
              <w:rPr>
                <w:rFonts w:ascii="Times New Roman" w:hAnsi="Times New Roman"/>
                <w:b/>
                <w:sz w:val="20"/>
              </w:rPr>
              <w:t>(Sum of ALL dollar figures in last column)</w:t>
            </w:r>
          </w:p>
          <w:p w:rsidR="001A1C58" w:rsidRPr="004020A2" w:rsidRDefault="001A1C58" w:rsidP="001A1C58">
            <w:pPr>
              <w:pStyle w:val="BodyTextIndent"/>
              <w:widowControl w:val="0"/>
              <w:ind w:left="0"/>
              <w:rPr>
                <w:rFonts w:ascii="Times New Roman" w:hAnsi="Times New Roman"/>
                <w:b/>
                <w:sz w:val="20"/>
              </w:rPr>
            </w:pPr>
          </w:p>
        </w:tc>
        <w:tc>
          <w:tcPr>
            <w:tcW w:w="2205" w:type="dxa"/>
          </w:tcPr>
          <w:p w:rsidR="001A1C58" w:rsidRPr="004020A2" w:rsidRDefault="001A1C58" w:rsidP="001A1C58">
            <w:pPr>
              <w:pStyle w:val="BodyTextIndent"/>
              <w:widowControl w:val="0"/>
              <w:ind w:left="0" w:right="180" w:hanging="18"/>
              <w:rPr>
                <w:rFonts w:ascii="Times New Roman" w:hAnsi="Times New Roman"/>
                <w:sz w:val="20"/>
              </w:rPr>
            </w:pPr>
          </w:p>
          <w:p w:rsidR="001A1C58" w:rsidRPr="004020A2" w:rsidRDefault="001A1C58" w:rsidP="001A1C58">
            <w:pPr>
              <w:pStyle w:val="BodyTextIndent"/>
              <w:widowControl w:val="0"/>
              <w:ind w:left="0" w:right="180" w:hanging="18"/>
              <w:rPr>
                <w:rFonts w:ascii="Times New Roman" w:hAnsi="Times New Roman"/>
                <w:b/>
                <w:sz w:val="20"/>
              </w:rPr>
            </w:pPr>
            <w:r w:rsidRPr="004020A2">
              <w:rPr>
                <w:rFonts w:ascii="Times New Roman" w:hAnsi="Times New Roman"/>
                <w:b/>
                <w:sz w:val="20"/>
              </w:rPr>
              <w:t>$ ______________</w:t>
            </w:r>
          </w:p>
          <w:p w:rsidR="001A1C58" w:rsidRPr="004020A2" w:rsidRDefault="001A1C58" w:rsidP="001A1C58">
            <w:pPr>
              <w:pStyle w:val="BodyTextIndent"/>
              <w:widowControl w:val="0"/>
              <w:ind w:left="0" w:right="180"/>
              <w:rPr>
                <w:rFonts w:ascii="Times New Roman" w:hAnsi="Times New Roman"/>
                <w:sz w:val="20"/>
              </w:rPr>
            </w:pPr>
          </w:p>
        </w:tc>
      </w:tr>
    </w:tbl>
    <w:p w:rsidR="00286EB7" w:rsidRPr="00F67F26" w:rsidRDefault="00286EB7" w:rsidP="00286EB7">
      <w:pPr>
        <w:pStyle w:val="BodyTextIndent"/>
        <w:widowControl w:val="0"/>
        <w:ind w:hanging="450"/>
        <w:rPr>
          <w:rFonts w:ascii="Times New Roman" w:hAnsi="Times New Roman"/>
          <w:sz w:val="20"/>
        </w:rPr>
      </w:pPr>
    </w:p>
    <w:p w:rsidR="00286EB7" w:rsidRDefault="00286EB7" w:rsidP="00286EB7">
      <w:pPr>
        <w:pStyle w:val="BodyTextIndent"/>
        <w:widowControl w:val="0"/>
        <w:ind w:hanging="450"/>
        <w:rPr>
          <w:rFonts w:ascii="Times New Roman" w:hAnsi="Times New Roman"/>
          <w:sz w:val="20"/>
        </w:rPr>
      </w:pPr>
      <w:r w:rsidRPr="00F67F26">
        <w:rPr>
          <w:rFonts w:ascii="Times New Roman" w:hAnsi="Times New Roman"/>
          <w:sz w:val="20"/>
        </w:rPr>
        <w:t>*</w:t>
      </w:r>
      <w:r w:rsidRPr="00F67F26">
        <w:rPr>
          <w:rFonts w:ascii="Times New Roman" w:hAnsi="Times New Roman"/>
          <w:sz w:val="20"/>
        </w:rPr>
        <w:tab/>
        <w:t xml:space="preserve">The price for the </w:t>
      </w:r>
      <w:r w:rsidR="001A1C58">
        <w:rPr>
          <w:rFonts w:ascii="Times New Roman" w:hAnsi="Times New Roman"/>
          <w:sz w:val="20"/>
        </w:rPr>
        <w:t xml:space="preserve">Preliminary Plan Phase, the </w:t>
      </w:r>
      <w:r w:rsidRPr="00F67F26">
        <w:rPr>
          <w:rFonts w:ascii="Times New Roman" w:hAnsi="Times New Roman"/>
          <w:sz w:val="20"/>
        </w:rPr>
        <w:t>Working Drawing</w:t>
      </w:r>
      <w:r w:rsidR="000A1DFB" w:rsidRPr="00F67F26">
        <w:rPr>
          <w:rFonts w:ascii="Times New Roman" w:hAnsi="Times New Roman"/>
          <w:sz w:val="20"/>
        </w:rPr>
        <w:t>s</w:t>
      </w:r>
      <w:r w:rsidRPr="00F67F26">
        <w:rPr>
          <w:rFonts w:ascii="Times New Roman" w:hAnsi="Times New Roman"/>
          <w:sz w:val="20"/>
        </w:rPr>
        <w:t xml:space="preserve"> Phase and the CMR’s General Conditions in its performance of the Work shall be inclusive of all of CMR’s profit and all costs expended in pursuit of performing the Services applicable to those Phases, including but not limited to any materials, payroll, overhead and administrative costs, travel and living expenses, licenses, insurance, incidentals, and any other fees or expenses expended or incurred when necessary for the performance of the Services specified in Exhibit A to the Agreement </w:t>
      </w:r>
      <w:r w:rsidRPr="00F67F26">
        <w:rPr>
          <w:rFonts w:ascii="Times New Roman" w:hAnsi="Times New Roman"/>
          <w:sz w:val="20"/>
        </w:rPr>
        <w:lastRenderedPageBreak/>
        <w:t>applicable to each item.</w:t>
      </w:r>
    </w:p>
    <w:p w:rsidR="00C42178" w:rsidRPr="00F67F26" w:rsidRDefault="00C42178" w:rsidP="00286EB7">
      <w:pPr>
        <w:pStyle w:val="BodyTextIndent"/>
        <w:widowControl w:val="0"/>
        <w:ind w:hanging="450"/>
        <w:rPr>
          <w:rFonts w:ascii="Times New Roman" w:hAnsi="Times New Roman"/>
          <w:sz w:val="20"/>
        </w:rPr>
      </w:pPr>
    </w:p>
    <w:p w:rsidR="00286EB7" w:rsidRDefault="00286EB7" w:rsidP="00286EB7">
      <w:pPr>
        <w:pStyle w:val="BodyTextIndent"/>
        <w:widowControl w:val="0"/>
        <w:ind w:hanging="450"/>
        <w:rPr>
          <w:rFonts w:ascii="Times New Roman" w:hAnsi="Times New Roman"/>
          <w:sz w:val="20"/>
        </w:rPr>
      </w:pPr>
      <w:r w:rsidRPr="00F67F26">
        <w:rPr>
          <w:rFonts w:ascii="Times New Roman" w:hAnsi="Times New Roman"/>
          <w:b/>
          <w:sz w:val="20"/>
        </w:rPr>
        <w:t>**</w:t>
      </w:r>
      <w:r w:rsidRPr="00F67F26">
        <w:rPr>
          <w:rFonts w:ascii="Times New Roman" w:hAnsi="Times New Roman"/>
          <w:b/>
          <w:sz w:val="20"/>
        </w:rPr>
        <w:tab/>
      </w:r>
      <w:r w:rsidRPr="00F67F26">
        <w:rPr>
          <w:rFonts w:ascii="Times New Roman" w:hAnsi="Times New Roman"/>
          <w:sz w:val="20"/>
        </w:rPr>
        <w:t>CMR’s fee for the services during the Construction Phase shall be inclusive of all CMR’s profit, overhead, administrative costs and all price risk assumed in guaranteeing the GMP in pursuit of performing the Construction Phase Services for the Project as specified in Exhibit A to the Agreement applicable to the Construction Phase and in the final approved Construction Documents.</w:t>
      </w:r>
    </w:p>
    <w:p w:rsidR="0033036D" w:rsidRPr="00F67F26" w:rsidRDefault="0033036D" w:rsidP="0070670A">
      <w:pPr>
        <w:pStyle w:val="BodyTextIndent"/>
        <w:widowControl w:val="0"/>
        <w:rPr>
          <w:rFonts w:ascii="Times New Roman" w:hAnsi="Times New Roman"/>
          <w:sz w:val="20"/>
        </w:rPr>
      </w:pPr>
    </w:p>
    <w:p w:rsidR="00484A28" w:rsidRPr="00F67F26" w:rsidRDefault="00484A28" w:rsidP="00591160">
      <w:pPr>
        <w:widowControl w:val="0"/>
        <w:numPr>
          <w:ilvl w:val="0"/>
          <w:numId w:val="23"/>
        </w:numPr>
        <w:rPr>
          <w:rFonts w:ascii="Times New Roman" w:hAnsi="Times New Roman"/>
          <w:sz w:val="20"/>
        </w:rPr>
      </w:pPr>
      <w:r w:rsidRPr="00F67F26">
        <w:rPr>
          <w:rFonts w:ascii="Times New Roman" w:hAnsi="Times New Roman"/>
          <w:sz w:val="20"/>
        </w:rPr>
        <w:t xml:space="preserve">The above amounts are to be stated in figures only and are the total amounts proposed for the entire Contract Work.  Any alteration, erasure, or change must be clearly indicated and initialed by Firm.  </w:t>
      </w:r>
    </w:p>
    <w:p w:rsidR="00484A28" w:rsidRPr="00F67F26" w:rsidRDefault="00484A28" w:rsidP="00484A28">
      <w:pPr>
        <w:widowControl w:val="0"/>
        <w:rPr>
          <w:rFonts w:ascii="Times New Roman" w:hAnsi="Times New Roman"/>
          <w:sz w:val="20"/>
        </w:rPr>
      </w:pPr>
    </w:p>
    <w:p w:rsidR="00484A28" w:rsidRPr="00F67F26" w:rsidRDefault="00484A28" w:rsidP="00591160">
      <w:pPr>
        <w:widowControl w:val="0"/>
        <w:numPr>
          <w:ilvl w:val="0"/>
          <w:numId w:val="23"/>
        </w:numPr>
        <w:rPr>
          <w:rFonts w:ascii="Times New Roman" w:hAnsi="Times New Roman"/>
          <w:sz w:val="20"/>
        </w:rPr>
      </w:pPr>
      <w:r w:rsidRPr="00F67F26">
        <w:rPr>
          <w:rFonts w:ascii="Times New Roman" w:hAnsi="Times New Roman"/>
          <w:sz w:val="20"/>
        </w:rPr>
        <w:t xml:space="preserve">In the event of any error in this Fee Proposal, the individual fee percentages will prevail.  </w:t>
      </w:r>
    </w:p>
    <w:p w:rsidR="00484A28" w:rsidRPr="00F67F26" w:rsidRDefault="00484A28" w:rsidP="00484A28">
      <w:pPr>
        <w:widowControl w:val="0"/>
        <w:rPr>
          <w:rFonts w:ascii="Times New Roman" w:hAnsi="Times New Roman"/>
          <w:sz w:val="20"/>
        </w:rPr>
      </w:pPr>
    </w:p>
    <w:p w:rsidR="00E8390E" w:rsidRDefault="00484A28" w:rsidP="00591160">
      <w:pPr>
        <w:widowControl w:val="0"/>
        <w:numPr>
          <w:ilvl w:val="0"/>
          <w:numId w:val="23"/>
        </w:numPr>
        <w:rPr>
          <w:rFonts w:ascii="Times New Roman" w:hAnsi="Times New Roman"/>
          <w:sz w:val="20"/>
        </w:rPr>
      </w:pPr>
      <w:r w:rsidRPr="00F67F26">
        <w:rPr>
          <w:rFonts w:ascii="Times New Roman" w:hAnsi="Times New Roman"/>
          <w:sz w:val="20"/>
        </w:rPr>
        <w:t>Firm agrees that the above fees will be held until award of the Construction Phase.</w:t>
      </w:r>
    </w:p>
    <w:p w:rsidR="00E8390E" w:rsidRDefault="00E8390E" w:rsidP="00E8390E">
      <w:pPr>
        <w:pStyle w:val="ListParagraph"/>
        <w:rPr>
          <w:rFonts w:ascii="Times New Roman" w:hAnsi="Times New Roman"/>
          <w:sz w:val="20"/>
        </w:rPr>
      </w:pPr>
    </w:p>
    <w:p w:rsidR="00484A28" w:rsidRPr="00F67F26" w:rsidRDefault="00E8390E" w:rsidP="00591160">
      <w:pPr>
        <w:widowControl w:val="0"/>
        <w:numPr>
          <w:ilvl w:val="0"/>
          <w:numId w:val="23"/>
        </w:numPr>
        <w:rPr>
          <w:rFonts w:ascii="Times New Roman" w:hAnsi="Times New Roman"/>
          <w:sz w:val="20"/>
        </w:rPr>
      </w:pPr>
      <w:r>
        <w:rPr>
          <w:rFonts w:ascii="Times New Roman" w:hAnsi="Times New Roman"/>
          <w:sz w:val="20"/>
        </w:rPr>
        <w:t xml:space="preserve">Once the Construction Phase award and GMP are established, all Change Orders shall be processed based upon the pentages set forth in the Change orders </w:t>
      </w:r>
      <w:r w:rsidR="00962CCE">
        <w:rPr>
          <w:rFonts w:ascii="Times New Roman" w:hAnsi="Times New Roman"/>
          <w:sz w:val="20"/>
        </w:rPr>
        <w:t>provisions in the General Condit</w:t>
      </w:r>
      <w:r>
        <w:rPr>
          <w:rFonts w:ascii="Times New Roman" w:hAnsi="Times New Roman"/>
          <w:sz w:val="20"/>
        </w:rPr>
        <w:t>ions including the Summary of Mark-Up Amounts and Credits and not the individual fee percentages used in the Fee Proposal Form.</w:t>
      </w:r>
      <w:r w:rsidR="00484A28" w:rsidRPr="00F67F26">
        <w:rPr>
          <w:rFonts w:ascii="Times New Roman" w:hAnsi="Times New Roman"/>
          <w:sz w:val="20"/>
        </w:rPr>
        <w:t xml:space="preserve">  </w:t>
      </w:r>
    </w:p>
    <w:p w:rsidR="00484A28" w:rsidRPr="00F67F26" w:rsidRDefault="00484A28" w:rsidP="0070670A">
      <w:pPr>
        <w:pStyle w:val="BodyTextIndent"/>
        <w:widowControl w:val="0"/>
        <w:rPr>
          <w:rFonts w:ascii="Times New Roman" w:hAnsi="Times New Roman"/>
          <w:sz w:val="20"/>
        </w:rPr>
      </w:pPr>
    </w:p>
    <w:p w:rsidR="00484A28" w:rsidRPr="00F67F26" w:rsidRDefault="00484A28" w:rsidP="00591160">
      <w:pPr>
        <w:pStyle w:val="BodyTextIndent"/>
        <w:widowControl w:val="0"/>
        <w:numPr>
          <w:ilvl w:val="0"/>
          <w:numId w:val="23"/>
        </w:numPr>
        <w:jc w:val="left"/>
        <w:rPr>
          <w:rFonts w:ascii="Times New Roman" w:hAnsi="Times New Roman"/>
          <w:sz w:val="20"/>
        </w:rPr>
      </w:pPr>
      <w:r w:rsidRPr="00F67F26">
        <w:rPr>
          <w:rFonts w:ascii="Times New Roman" w:hAnsi="Times New Roman"/>
          <w:sz w:val="20"/>
        </w:rPr>
        <w:t xml:space="preserve">A Project Contingency as a percentage of construction cost will be provided as indicated in the Contract Documents, but is not to be included in the Fee Proposal. </w:t>
      </w:r>
    </w:p>
    <w:p w:rsidR="00484A28" w:rsidRPr="00F67F26" w:rsidRDefault="00484A28" w:rsidP="00484A28">
      <w:pPr>
        <w:widowControl w:val="0"/>
        <w:rPr>
          <w:rFonts w:ascii="Times New Roman" w:hAnsi="Times New Roman"/>
          <w:color w:val="000000"/>
          <w:sz w:val="20"/>
        </w:rPr>
      </w:pPr>
    </w:p>
    <w:p w:rsidR="00484A28" w:rsidRPr="00F67F26" w:rsidRDefault="00484A28" w:rsidP="00591160">
      <w:pPr>
        <w:widowControl w:val="0"/>
        <w:numPr>
          <w:ilvl w:val="0"/>
          <w:numId w:val="23"/>
        </w:numPr>
        <w:rPr>
          <w:rFonts w:ascii="Times New Roman" w:hAnsi="Times New Roman"/>
          <w:sz w:val="20"/>
        </w:rPr>
      </w:pPr>
      <w:r w:rsidRPr="00F67F26">
        <w:rPr>
          <w:rFonts w:ascii="Times New Roman" w:hAnsi="Times New Roman"/>
          <w:color w:val="000000"/>
          <w:sz w:val="20"/>
        </w:rPr>
        <w:t xml:space="preserve">The </w:t>
      </w:r>
      <w:r w:rsidR="008F364F">
        <w:rPr>
          <w:rFonts w:ascii="Times New Roman" w:hAnsi="Times New Roman"/>
          <w:color w:val="000000"/>
          <w:sz w:val="20"/>
        </w:rPr>
        <w:t>Judicial Council</w:t>
      </w:r>
      <w:r w:rsidRPr="00F67F26">
        <w:rPr>
          <w:rFonts w:ascii="Times New Roman" w:hAnsi="Times New Roman"/>
          <w:color w:val="000000"/>
          <w:sz w:val="20"/>
        </w:rPr>
        <w:t xml:space="preserve"> estimated construction schedule is as indicated in </w:t>
      </w:r>
      <w:r w:rsidRPr="00F67F26">
        <w:rPr>
          <w:rFonts w:ascii="Times New Roman" w:hAnsi="Times New Roman"/>
          <w:sz w:val="20"/>
        </w:rPr>
        <w:t>Exhibit A to the Agreement</w:t>
      </w:r>
      <w:r w:rsidRPr="00F67F26">
        <w:rPr>
          <w:rFonts w:ascii="Times New Roman" w:hAnsi="Times New Roman"/>
          <w:color w:val="000000"/>
          <w:sz w:val="20"/>
        </w:rPr>
        <w:t>.</w:t>
      </w:r>
      <w:r w:rsidRPr="00F67F26">
        <w:rPr>
          <w:rFonts w:ascii="Times New Roman" w:hAnsi="Times New Roman"/>
          <w:sz w:val="20"/>
        </w:rPr>
        <w:t xml:space="preserve">  The liquidated damages for failure to complete construction, including occupancy of the entire Project within the Contract Time, is as indicated in Exhibit A to the Agreement.</w:t>
      </w:r>
    </w:p>
    <w:p w:rsidR="00484A28" w:rsidRPr="00F67F26" w:rsidRDefault="00484A28" w:rsidP="0070670A">
      <w:pPr>
        <w:pStyle w:val="BodyTextIndent"/>
        <w:widowControl w:val="0"/>
        <w:tabs>
          <w:tab w:val="left" w:pos="3960"/>
        </w:tabs>
        <w:rPr>
          <w:rFonts w:ascii="Times New Roman" w:hAnsi="Times New Roman"/>
          <w:sz w:val="20"/>
        </w:rPr>
      </w:pPr>
    </w:p>
    <w:p w:rsidR="00484A28" w:rsidRPr="00F67F26" w:rsidRDefault="00484A28" w:rsidP="00591160">
      <w:pPr>
        <w:widowControl w:val="0"/>
        <w:numPr>
          <w:ilvl w:val="0"/>
          <w:numId w:val="23"/>
        </w:numPr>
        <w:rPr>
          <w:rFonts w:ascii="Times New Roman" w:hAnsi="Times New Roman"/>
          <w:sz w:val="20"/>
        </w:rPr>
      </w:pPr>
      <w:r w:rsidRPr="00F67F26">
        <w:rPr>
          <w:rFonts w:ascii="Times New Roman" w:hAnsi="Times New Roman"/>
          <w:sz w:val="20"/>
        </w:rPr>
        <w:t xml:space="preserve">This Fee Proposal is subject to the provisions </w:t>
      </w:r>
      <w:r w:rsidRPr="00F67F26">
        <w:rPr>
          <w:rFonts w:ascii="Times New Roman" w:hAnsi="Times New Roman"/>
          <w:color w:val="000000"/>
          <w:sz w:val="20"/>
        </w:rPr>
        <w:t>of the RFQ/P and its Attachments, the Agreement and its Exhibits</w:t>
      </w:r>
      <w:r w:rsidRPr="00F67F26">
        <w:rPr>
          <w:rFonts w:ascii="Times New Roman" w:hAnsi="Times New Roman"/>
          <w:sz w:val="20"/>
        </w:rPr>
        <w:t>,</w:t>
      </w:r>
      <w:r w:rsidRPr="00F67F26">
        <w:rPr>
          <w:rFonts w:ascii="Times New Roman" w:hAnsi="Times New Roman"/>
          <w:color w:val="000000"/>
          <w:sz w:val="20"/>
        </w:rPr>
        <w:t xml:space="preserve"> and the appendices to these documents</w:t>
      </w:r>
      <w:r w:rsidRPr="00F67F26">
        <w:rPr>
          <w:rFonts w:ascii="Times New Roman" w:hAnsi="Times New Roman"/>
          <w:sz w:val="20"/>
        </w:rPr>
        <w:t xml:space="preserve">.  </w:t>
      </w:r>
    </w:p>
    <w:p w:rsidR="00484A28" w:rsidRPr="00F67F26" w:rsidRDefault="00484A28" w:rsidP="00484A28">
      <w:pPr>
        <w:pStyle w:val="BodyText"/>
        <w:widowControl w:val="0"/>
        <w:rPr>
          <w:rFonts w:ascii="Times New Roman" w:hAnsi="Times New Roman"/>
          <w:sz w:val="20"/>
        </w:rPr>
      </w:pPr>
    </w:p>
    <w:p w:rsidR="00484A28" w:rsidRPr="00F67F26" w:rsidRDefault="00484A28" w:rsidP="00591160">
      <w:pPr>
        <w:widowControl w:val="0"/>
        <w:numPr>
          <w:ilvl w:val="0"/>
          <w:numId w:val="23"/>
        </w:numPr>
        <w:rPr>
          <w:rFonts w:ascii="Times New Roman" w:hAnsi="Times New Roman"/>
          <w:sz w:val="20"/>
        </w:rPr>
      </w:pPr>
      <w:r w:rsidRPr="00F67F26">
        <w:rPr>
          <w:rFonts w:ascii="Times New Roman" w:hAnsi="Times New Roman"/>
          <w:sz w:val="20"/>
        </w:rPr>
        <w:t xml:space="preserve">It is anticipated that the successful Firm will be authorized to begin services within one (1) to two (2) weeks after </w:t>
      </w:r>
      <w:r w:rsidR="000A1DFB" w:rsidRPr="00F67F26">
        <w:rPr>
          <w:rFonts w:ascii="Times New Roman" w:hAnsi="Times New Roman"/>
          <w:sz w:val="20"/>
        </w:rPr>
        <w:t>award of the Contract</w:t>
      </w:r>
      <w:r w:rsidRPr="00F67F26">
        <w:rPr>
          <w:rFonts w:ascii="Times New Roman" w:hAnsi="Times New Roman"/>
          <w:sz w:val="20"/>
        </w:rPr>
        <w:t xml:space="preserve">.  </w:t>
      </w:r>
    </w:p>
    <w:p w:rsidR="00484A28" w:rsidRPr="00F67F26" w:rsidRDefault="00484A28" w:rsidP="00484A28">
      <w:pPr>
        <w:widowControl w:val="0"/>
        <w:rPr>
          <w:rFonts w:ascii="Times New Roman" w:hAnsi="Times New Roman"/>
          <w:color w:val="000000"/>
          <w:sz w:val="20"/>
        </w:rPr>
      </w:pPr>
    </w:p>
    <w:p w:rsidR="00484A28" w:rsidRPr="00F67F26" w:rsidRDefault="00484A28" w:rsidP="00591160">
      <w:pPr>
        <w:widowControl w:val="0"/>
        <w:numPr>
          <w:ilvl w:val="0"/>
          <w:numId w:val="23"/>
        </w:numPr>
        <w:rPr>
          <w:rFonts w:ascii="Times New Roman" w:hAnsi="Times New Roman"/>
          <w:color w:val="000000"/>
          <w:sz w:val="20"/>
        </w:rPr>
      </w:pPr>
      <w:r w:rsidRPr="00F67F26">
        <w:rPr>
          <w:rFonts w:ascii="Times New Roman" w:hAnsi="Times New Roman"/>
          <w:color w:val="000000"/>
          <w:sz w:val="20"/>
        </w:rPr>
        <w:t xml:space="preserve">This Fee Proposal Form must be completely filled out and in a sealed envelope, and delivered to the location listed in RFQ/P, or it will be disregarded. </w:t>
      </w:r>
    </w:p>
    <w:p w:rsidR="00484A28" w:rsidRPr="00F67F26" w:rsidRDefault="00484A28" w:rsidP="00484A28">
      <w:pPr>
        <w:widowControl w:val="0"/>
        <w:tabs>
          <w:tab w:val="left" w:pos="8460"/>
        </w:tabs>
        <w:rPr>
          <w:rFonts w:ascii="Times New Roman" w:hAnsi="Times New Roman"/>
          <w:color w:val="000000"/>
          <w:sz w:val="20"/>
        </w:rPr>
      </w:pPr>
    </w:p>
    <w:p w:rsidR="00484A28" w:rsidRPr="00F67F26" w:rsidRDefault="00484A28" w:rsidP="00591160">
      <w:pPr>
        <w:widowControl w:val="0"/>
        <w:numPr>
          <w:ilvl w:val="0"/>
          <w:numId w:val="23"/>
        </w:numPr>
        <w:rPr>
          <w:rFonts w:ascii="Times New Roman" w:hAnsi="Times New Roman"/>
          <w:color w:val="000000"/>
          <w:sz w:val="20"/>
        </w:rPr>
      </w:pPr>
      <w:r w:rsidRPr="00F67F26">
        <w:rPr>
          <w:rFonts w:ascii="Times New Roman" w:hAnsi="Times New Roman"/>
          <w:color w:val="000000"/>
          <w:sz w:val="20"/>
        </w:rPr>
        <w:t xml:space="preserve">No bid bond or other security is required for this Project. However, when awarded the </w:t>
      </w:r>
      <w:r w:rsidR="000A1DFB" w:rsidRPr="00F67F26">
        <w:rPr>
          <w:rFonts w:ascii="Times New Roman" w:hAnsi="Times New Roman"/>
          <w:color w:val="000000"/>
          <w:sz w:val="20"/>
        </w:rPr>
        <w:t>C</w:t>
      </w:r>
      <w:r w:rsidRPr="00F67F26">
        <w:rPr>
          <w:rFonts w:ascii="Times New Roman" w:hAnsi="Times New Roman"/>
          <w:color w:val="000000"/>
          <w:sz w:val="20"/>
        </w:rPr>
        <w:t xml:space="preserve">onstruction </w:t>
      </w:r>
      <w:r w:rsidR="000A1DFB" w:rsidRPr="00F67F26">
        <w:rPr>
          <w:rFonts w:ascii="Times New Roman" w:hAnsi="Times New Roman"/>
          <w:color w:val="000000"/>
          <w:sz w:val="20"/>
        </w:rPr>
        <w:t>P</w:t>
      </w:r>
      <w:r w:rsidRPr="00F67F26">
        <w:rPr>
          <w:rFonts w:ascii="Times New Roman" w:hAnsi="Times New Roman"/>
          <w:color w:val="000000"/>
          <w:sz w:val="20"/>
        </w:rPr>
        <w:t xml:space="preserve">hase portion of the Project, a 100% performance bond and a 100% payment bond will be required, the cost of which is to be included in the </w:t>
      </w:r>
      <w:r w:rsidRPr="00F67F26">
        <w:rPr>
          <w:rFonts w:ascii="Times New Roman" w:hAnsi="Times New Roman"/>
          <w:sz w:val="20"/>
        </w:rPr>
        <w:t>CMR’s General Conditions in its performance of the Work</w:t>
      </w:r>
      <w:r w:rsidRPr="00F67F26">
        <w:rPr>
          <w:rFonts w:ascii="Times New Roman" w:hAnsi="Times New Roman"/>
          <w:color w:val="000000"/>
          <w:sz w:val="20"/>
        </w:rPr>
        <w:t>.</w:t>
      </w:r>
    </w:p>
    <w:p w:rsidR="00484A28" w:rsidRPr="00F67F26" w:rsidRDefault="00484A28" w:rsidP="00484A28">
      <w:pPr>
        <w:pStyle w:val="BodyText"/>
        <w:widowControl w:val="0"/>
        <w:tabs>
          <w:tab w:val="left" w:pos="720"/>
          <w:tab w:val="left" w:pos="2340"/>
          <w:tab w:val="left" w:pos="4140"/>
          <w:tab w:val="left" w:pos="5760"/>
          <w:tab w:val="left" w:pos="6480"/>
          <w:tab w:val="left" w:pos="9000"/>
        </w:tabs>
        <w:rPr>
          <w:rFonts w:ascii="Times New Roman" w:hAnsi="Times New Roman"/>
          <w:b/>
          <w:sz w:val="20"/>
        </w:rPr>
      </w:pPr>
    </w:p>
    <w:p w:rsidR="00484A28" w:rsidRPr="00F67F26" w:rsidRDefault="00484A28" w:rsidP="00591160">
      <w:pPr>
        <w:widowControl w:val="0"/>
        <w:numPr>
          <w:ilvl w:val="0"/>
          <w:numId w:val="23"/>
        </w:numPr>
        <w:rPr>
          <w:rFonts w:ascii="Times New Roman" w:hAnsi="Times New Roman"/>
          <w:color w:val="000000"/>
          <w:sz w:val="20"/>
        </w:rPr>
      </w:pPr>
      <w:r w:rsidRPr="00F67F26">
        <w:rPr>
          <w:rFonts w:ascii="Times New Roman" w:hAnsi="Times New Roman"/>
          <w:color w:val="000000"/>
          <w:sz w:val="20"/>
        </w:rPr>
        <w:t>ACKNOWLEDGE EACH ADDENDUM RECEIVED:</w:t>
      </w:r>
      <w:r w:rsidRPr="00F67F26">
        <w:rPr>
          <w:rFonts w:ascii="Times New Roman" w:hAnsi="Times New Roman"/>
          <w:color w:val="000000"/>
          <w:sz w:val="20"/>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0033036D">
        <w:rPr>
          <w:rFonts w:ascii="Times New Roman" w:hAnsi="Times New Roman"/>
          <w:color w:val="000000"/>
          <w:sz w:val="20"/>
          <w:u w:val="single"/>
        </w:rPr>
        <w:tab/>
      </w:r>
      <w:r w:rsidRPr="00F67F26">
        <w:rPr>
          <w:rFonts w:ascii="Times New Roman" w:hAnsi="Times New Roman"/>
          <w:color w:val="000000"/>
          <w:sz w:val="20"/>
          <w:u w:val="single"/>
        </w:rPr>
        <w:tab/>
      </w:r>
    </w:p>
    <w:p w:rsidR="0033036D" w:rsidRDefault="0033036D" w:rsidP="00484A28">
      <w:pPr>
        <w:widowControl w:val="0"/>
        <w:ind w:left="360"/>
        <w:rPr>
          <w:rFonts w:ascii="Times New Roman" w:hAnsi="Times New Roman"/>
          <w:color w:val="000000"/>
          <w:sz w:val="20"/>
          <w:u w:val="single"/>
        </w:rPr>
      </w:pPr>
    </w:p>
    <w:p w:rsidR="00484A28" w:rsidRPr="00F67F26" w:rsidRDefault="00484A28" w:rsidP="00484A28">
      <w:pPr>
        <w:widowControl w:val="0"/>
        <w:ind w:left="360"/>
        <w:rPr>
          <w:rFonts w:ascii="Times New Roman" w:hAnsi="Times New Roman"/>
          <w:color w:val="000000"/>
          <w:sz w:val="20"/>
          <w:u w:val="single"/>
        </w:rPr>
      </w:pP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p>
    <w:p w:rsidR="00484A28" w:rsidRPr="00F67F26" w:rsidRDefault="00484A28" w:rsidP="00484A28">
      <w:pPr>
        <w:widowControl w:val="0"/>
        <w:ind w:left="360"/>
        <w:rPr>
          <w:rFonts w:ascii="Times New Roman" w:hAnsi="Times New Roman"/>
          <w:color w:val="000000"/>
          <w:sz w:val="20"/>
        </w:rPr>
      </w:pPr>
    </w:p>
    <w:p w:rsidR="00484A28" w:rsidRPr="00F67F26" w:rsidRDefault="00484A28" w:rsidP="00484A28">
      <w:pPr>
        <w:widowControl w:val="0"/>
        <w:rPr>
          <w:rFonts w:ascii="Times New Roman" w:hAnsi="Times New Roman"/>
          <w:color w:val="000000"/>
          <w:sz w:val="20"/>
          <w:u w:val="single"/>
        </w:rPr>
      </w:pPr>
    </w:p>
    <w:p w:rsidR="00484A28" w:rsidRPr="00F67F26" w:rsidRDefault="00484A28" w:rsidP="0070670A">
      <w:pPr>
        <w:pStyle w:val="PlainText"/>
        <w:widowControl w:val="0"/>
        <w:ind w:left="1080"/>
        <w:rPr>
          <w:rFonts w:ascii="Times New Roman" w:hAnsi="Times New Roman"/>
          <w:sz w:val="20"/>
        </w:rPr>
      </w:pPr>
      <w:r w:rsidRPr="00F67F26">
        <w:rPr>
          <w:rFonts w:ascii="Times New Roman" w:hAnsi="Times New Roman"/>
          <w:sz w:val="20"/>
        </w:rPr>
        <w:t>Dated this</w:t>
      </w:r>
      <w:r w:rsidR="0033036D">
        <w:rPr>
          <w:rFonts w:ascii="Times New Roman" w:hAnsi="Times New Roman"/>
          <w:sz w:val="20"/>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day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20 </w:t>
      </w:r>
      <w:r w:rsidRPr="00F67F26">
        <w:rPr>
          <w:rFonts w:ascii="Times New Roman" w:hAnsi="Times New Roman"/>
          <w:sz w:val="20"/>
          <w:u w:val="single"/>
        </w:rPr>
        <w:tab/>
      </w:r>
    </w:p>
    <w:p w:rsidR="00484A28" w:rsidRPr="00F67F26" w:rsidRDefault="00484A28" w:rsidP="0070670A">
      <w:pPr>
        <w:pStyle w:val="PlainText"/>
        <w:widowControl w:val="0"/>
        <w:ind w:left="1080"/>
        <w:rPr>
          <w:rFonts w:ascii="Times New Roman" w:hAnsi="Times New Roman"/>
          <w:sz w:val="20"/>
        </w:rPr>
      </w:pPr>
    </w:p>
    <w:p w:rsidR="00484A28" w:rsidRPr="00F67F26" w:rsidRDefault="00484A28" w:rsidP="0070670A">
      <w:pPr>
        <w:pStyle w:val="PlainText"/>
        <w:widowControl w:val="0"/>
        <w:ind w:left="1080"/>
        <w:rPr>
          <w:rFonts w:ascii="Times New Roman" w:hAnsi="Times New Roman"/>
          <w:sz w:val="20"/>
        </w:rPr>
      </w:pPr>
      <w:r w:rsidRPr="00F67F26">
        <w:rPr>
          <w:rFonts w:ascii="Times New Roman" w:hAnsi="Times New Roman"/>
          <w:sz w:val="20"/>
        </w:rPr>
        <w:t>Name of Firm:</w:t>
      </w:r>
      <w:r w:rsidR="0033036D">
        <w:rPr>
          <w:rFonts w:ascii="Times New Roman" w:hAnsi="Times New Roman"/>
          <w:sz w:val="20"/>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0033036D"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484A28" w:rsidRPr="00F67F26" w:rsidRDefault="00484A28" w:rsidP="0070670A">
      <w:pPr>
        <w:pStyle w:val="PlainText"/>
        <w:widowControl w:val="0"/>
        <w:ind w:left="1080"/>
        <w:rPr>
          <w:rFonts w:ascii="Times New Roman" w:hAnsi="Times New Roman"/>
          <w:sz w:val="20"/>
        </w:rPr>
      </w:pPr>
    </w:p>
    <w:p w:rsidR="00484A28" w:rsidRPr="00F67F26" w:rsidRDefault="00484A28" w:rsidP="0070670A">
      <w:pPr>
        <w:pStyle w:val="PlainText"/>
        <w:widowControl w:val="0"/>
        <w:ind w:left="1080"/>
        <w:rPr>
          <w:rFonts w:ascii="Times New Roman" w:hAnsi="Times New Roman"/>
          <w:sz w:val="20"/>
        </w:rPr>
      </w:pPr>
      <w:r w:rsidRPr="00F67F26">
        <w:rPr>
          <w:rFonts w:ascii="Times New Roman" w:hAnsi="Times New Roman"/>
          <w:sz w:val="20"/>
        </w:rPr>
        <w:t>Signed by:</w:t>
      </w:r>
      <w:r w:rsidR="0033036D">
        <w:rPr>
          <w:rFonts w:ascii="Times New Roman" w:hAnsi="Times New Roman"/>
          <w:sz w:val="20"/>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484A28" w:rsidRPr="00F67F26" w:rsidRDefault="00484A28" w:rsidP="0070670A">
      <w:pPr>
        <w:pStyle w:val="PlainText"/>
        <w:widowControl w:val="0"/>
        <w:ind w:left="1080"/>
        <w:rPr>
          <w:rFonts w:ascii="Times New Roman" w:hAnsi="Times New Roman"/>
          <w:sz w:val="20"/>
        </w:rPr>
      </w:pPr>
    </w:p>
    <w:p w:rsidR="00484A28" w:rsidRPr="00F67F26" w:rsidRDefault="00484A28" w:rsidP="0070670A">
      <w:pPr>
        <w:pStyle w:val="PlainText"/>
        <w:widowControl w:val="0"/>
        <w:ind w:left="1080"/>
        <w:rPr>
          <w:rFonts w:ascii="Times New Roman" w:hAnsi="Times New Roman"/>
          <w:sz w:val="20"/>
        </w:rPr>
      </w:pPr>
      <w:r w:rsidRPr="00F67F26">
        <w:rPr>
          <w:rFonts w:ascii="Times New Roman" w:hAnsi="Times New Roman"/>
          <w:sz w:val="20"/>
        </w:rPr>
        <w:t>Title of Person Signing:</w:t>
      </w:r>
      <w:r w:rsidR="0033036D">
        <w:rPr>
          <w:rFonts w:ascii="Times New Roman" w:hAnsi="Times New Roman"/>
          <w:sz w:val="20"/>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484A28" w:rsidRDefault="00484A28" w:rsidP="00AC6FD2">
      <w:pPr>
        <w:tabs>
          <w:tab w:val="left" w:pos="540"/>
        </w:tabs>
        <w:ind w:left="1260"/>
        <w:rPr>
          <w:rFonts w:ascii="Calibri" w:hAnsi="Calibri" w:cs="Calibri"/>
          <w:b/>
        </w:rPr>
        <w:sectPr w:rsidR="00484A28" w:rsidSect="00E61F95">
          <w:headerReference w:type="first" r:id="rId83"/>
          <w:pgSz w:w="12240" w:h="15840" w:code="1"/>
          <w:pgMar w:top="1440" w:right="1080" w:bottom="1440" w:left="1080" w:header="720" w:footer="720" w:gutter="0"/>
          <w:cols w:space="720"/>
          <w:docGrid w:linePitch="360"/>
        </w:sectPr>
      </w:pPr>
    </w:p>
    <w:p w:rsidR="00484A28" w:rsidRPr="001F1017" w:rsidRDefault="00484A28" w:rsidP="00484A28">
      <w:pPr>
        <w:jc w:val="center"/>
        <w:rPr>
          <w:rFonts w:ascii="Times New Roman" w:hAnsi="Times New Roman"/>
          <w:b/>
          <w:sz w:val="20"/>
          <w:u w:val="single"/>
        </w:rPr>
      </w:pPr>
      <w:r w:rsidRPr="001F1017">
        <w:rPr>
          <w:rFonts w:ascii="Times New Roman" w:hAnsi="Times New Roman"/>
          <w:b/>
          <w:sz w:val="20"/>
          <w:u w:val="single"/>
        </w:rPr>
        <w:lastRenderedPageBreak/>
        <w:t>CMR’s General Conditions Table</w:t>
      </w:r>
    </w:p>
    <w:p w:rsidR="00484A28" w:rsidRPr="001F1017" w:rsidRDefault="00484A28" w:rsidP="00484A28">
      <w:pPr>
        <w:rPr>
          <w:rFonts w:ascii="Times New Roman" w:hAnsi="Times New Roman"/>
          <w:sz w:val="20"/>
        </w:rPr>
      </w:pPr>
    </w:p>
    <w:p w:rsidR="00484A28" w:rsidRPr="001F1017" w:rsidRDefault="00484A28" w:rsidP="00591160">
      <w:pPr>
        <w:numPr>
          <w:ilvl w:val="0"/>
          <w:numId w:val="24"/>
        </w:numPr>
        <w:ind w:left="360"/>
        <w:rPr>
          <w:rFonts w:ascii="Times New Roman" w:hAnsi="Times New Roman"/>
          <w:sz w:val="20"/>
        </w:rPr>
      </w:pPr>
      <w:r w:rsidRPr="001F1017">
        <w:rPr>
          <w:rFonts w:ascii="Times New Roman" w:hAnsi="Times New Roman"/>
          <w:sz w:val="20"/>
        </w:rPr>
        <w:t>CMR shall only price the following items as indicated either as part of:</w:t>
      </w:r>
    </w:p>
    <w:p w:rsidR="00484A28" w:rsidRPr="001F1017" w:rsidRDefault="00484A28" w:rsidP="00484A28">
      <w:pPr>
        <w:ind w:left="360"/>
        <w:rPr>
          <w:rFonts w:ascii="Times New Roman" w:hAnsi="Times New Roman"/>
          <w:sz w:val="20"/>
        </w:rPr>
      </w:pPr>
    </w:p>
    <w:p w:rsidR="00484A28" w:rsidRPr="001F1017" w:rsidRDefault="00484A28" w:rsidP="00591160">
      <w:pPr>
        <w:numPr>
          <w:ilvl w:val="0"/>
          <w:numId w:val="143"/>
        </w:numPr>
        <w:rPr>
          <w:rFonts w:ascii="Times New Roman" w:hAnsi="Times New Roman"/>
          <w:sz w:val="20"/>
        </w:rPr>
      </w:pPr>
      <w:r w:rsidRPr="001F1017">
        <w:rPr>
          <w:rFonts w:ascii="Times New Roman" w:hAnsi="Times New Roman"/>
          <w:sz w:val="20"/>
        </w:rPr>
        <w:t>CMR’s General Conditions in its performance of the Work</w:t>
      </w:r>
    </w:p>
    <w:p w:rsidR="00484A28" w:rsidRPr="001F1017" w:rsidRDefault="00484A28" w:rsidP="00484A28">
      <w:pPr>
        <w:ind w:left="1440"/>
        <w:rPr>
          <w:rFonts w:ascii="Times New Roman" w:hAnsi="Times New Roman"/>
          <w:sz w:val="20"/>
        </w:rPr>
      </w:pPr>
      <w:r w:rsidRPr="001F1017">
        <w:rPr>
          <w:rFonts w:ascii="Times New Roman" w:hAnsi="Times New Roman"/>
          <w:sz w:val="20"/>
        </w:rPr>
        <w:tab/>
        <w:t>or</w:t>
      </w:r>
    </w:p>
    <w:p w:rsidR="00484A28" w:rsidRPr="001F1017" w:rsidRDefault="00484A28" w:rsidP="00591160">
      <w:pPr>
        <w:numPr>
          <w:ilvl w:val="0"/>
          <w:numId w:val="143"/>
        </w:numPr>
        <w:rPr>
          <w:rFonts w:ascii="Times New Roman" w:hAnsi="Times New Roman"/>
          <w:sz w:val="20"/>
        </w:rPr>
      </w:pPr>
      <w:r w:rsidRPr="001F1017">
        <w:rPr>
          <w:rFonts w:ascii="Times New Roman" w:hAnsi="Times New Roman"/>
          <w:sz w:val="20"/>
        </w:rPr>
        <w:t>The Direct Cost of Work (i.e., within particular subcontract(s) costs)</w:t>
      </w:r>
    </w:p>
    <w:p w:rsidR="00484A28" w:rsidRPr="001F1017" w:rsidRDefault="00484A28" w:rsidP="00484A28">
      <w:pPr>
        <w:rPr>
          <w:rFonts w:ascii="Times New Roman" w:hAnsi="Times New Roman"/>
          <w:sz w:val="20"/>
        </w:rPr>
      </w:pPr>
    </w:p>
    <w:p w:rsidR="00484A28" w:rsidRPr="001F1017" w:rsidRDefault="00484A28" w:rsidP="00591160">
      <w:pPr>
        <w:numPr>
          <w:ilvl w:val="0"/>
          <w:numId w:val="24"/>
        </w:numPr>
        <w:ind w:left="360"/>
        <w:rPr>
          <w:rFonts w:ascii="Times New Roman" w:hAnsi="Times New Roman"/>
          <w:sz w:val="20"/>
        </w:rPr>
      </w:pPr>
      <w:r w:rsidRPr="001F1017">
        <w:rPr>
          <w:rFonts w:ascii="Times New Roman" w:hAnsi="Times New Roman"/>
          <w:sz w:val="20"/>
        </w:rPr>
        <w:t xml:space="preserve">If CMR intends to include additional items or price items in a different category than indicated below, CMR shall </w:t>
      </w:r>
      <w:r w:rsidR="000A1DFB">
        <w:rPr>
          <w:rFonts w:ascii="Times New Roman" w:hAnsi="Times New Roman"/>
          <w:sz w:val="20"/>
        </w:rPr>
        <w:t xml:space="preserve">first obtain </w:t>
      </w:r>
      <w:r w:rsidR="008F364F">
        <w:rPr>
          <w:rFonts w:ascii="Times New Roman" w:hAnsi="Times New Roman"/>
          <w:sz w:val="20"/>
        </w:rPr>
        <w:t>Judicial Council</w:t>
      </w:r>
      <w:r w:rsidR="000A1DFB">
        <w:rPr>
          <w:rFonts w:ascii="Times New Roman" w:hAnsi="Times New Roman"/>
          <w:sz w:val="20"/>
        </w:rPr>
        <w:t>’s approval</w:t>
      </w:r>
      <w:r w:rsidRPr="001F1017">
        <w:rPr>
          <w:rFonts w:ascii="Times New Roman" w:hAnsi="Times New Roman"/>
          <w:sz w:val="20"/>
        </w:rPr>
        <w:t>.</w:t>
      </w:r>
    </w:p>
    <w:p w:rsidR="00484A28" w:rsidRPr="001F1017" w:rsidRDefault="00484A28" w:rsidP="00484A28">
      <w:pPr>
        <w:rPr>
          <w:rFonts w:ascii="Times New Roman" w:hAnsi="Times New Roman"/>
          <w:sz w:val="20"/>
        </w:rPr>
      </w:pPr>
    </w:p>
    <w:p w:rsidR="00484A28" w:rsidRPr="001F1017" w:rsidRDefault="00484A28" w:rsidP="00591160">
      <w:pPr>
        <w:numPr>
          <w:ilvl w:val="0"/>
          <w:numId w:val="24"/>
        </w:numPr>
        <w:ind w:left="360"/>
        <w:rPr>
          <w:rFonts w:ascii="Times New Roman" w:hAnsi="Times New Roman"/>
          <w:sz w:val="20"/>
        </w:rPr>
      </w:pPr>
      <w:r w:rsidRPr="001F1017">
        <w:rPr>
          <w:rFonts w:ascii="Times New Roman" w:hAnsi="Times New Roman"/>
          <w:sz w:val="20"/>
        </w:rPr>
        <w:t xml:space="preserve">This table is </w:t>
      </w:r>
      <w:r w:rsidRPr="001F1017">
        <w:rPr>
          <w:rFonts w:ascii="Times New Roman" w:hAnsi="Times New Roman"/>
          <w:sz w:val="20"/>
          <w:u w:val="single"/>
        </w:rPr>
        <w:t>not</w:t>
      </w:r>
      <w:r w:rsidRPr="001F1017">
        <w:rPr>
          <w:rFonts w:ascii="Times New Roman" w:hAnsi="Times New Roman"/>
          <w:sz w:val="20"/>
        </w:rPr>
        <w:t xml:space="preserve"> intended to be an exhaustive list of all components of the Project that the CMR must perform to provide a complete Project to the </w:t>
      </w:r>
      <w:r w:rsidR="008F364F">
        <w:rPr>
          <w:rFonts w:ascii="Times New Roman" w:hAnsi="Times New Roman"/>
          <w:sz w:val="20"/>
        </w:rPr>
        <w:t>Judicial Council</w:t>
      </w:r>
      <w:r w:rsidRPr="001F1017">
        <w:rPr>
          <w:rFonts w:ascii="Times New Roman" w:hAnsi="Times New Roman"/>
          <w:sz w:val="20"/>
        </w:rPr>
        <w:t>.</w:t>
      </w:r>
    </w:p>
    <w:p w:rsidR="00484A28" w:rsidRPr="001F1017" w:rsidRDefault="00484A28" w:rsidP="00484A28">
      <w:pPr>
        <w:rPr>
          <w:rFonts w:ascii="Times New Roman" w:hAnsi="Times New Roman"/>
          <w:sz w:val="20"/>
        </w:rPr>
      </w:pPr>
    </w:p>
    <w:tbl>
      <w:tblPr>
        <w:tblW w:w="8152" w:type="dxa"/>
        <w:tblInd w:w="720" w:type="dxa"/>
        <w:tblLook w:val="0000"/>
      </w:tblPr>
      <w:tblGrid>
        <w:gridCol w:w="3978"/>
        <w:gridCol w:w="2520"/>
        <w:gridCol w:w="1654"/>
      </w:tblGrid>
      <w:tr w:rsidR="00484A28" w:rsidRPr="001F1017" w:rsidTr="00484A28">
        <w:trPr>
          <w:trHeight w:val="710"/>
        </w:trPr>
        <w:tc>
          <w:tcPr>
            <w:tcW w:w="3978"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484A28">
            <w:pPr>
              <w:jc w:val="center"/>
              <w:rPr>
                <w:rFonts w:ascii="Times New Roman" w:hAnsi="Times New Roman"/>
                <w:b/>
                <w:bCs/>
                <w:sz w:val="20"/>
              </w:rPr>
            </w:pPr>
            <w:r w:rsidRPr="001F1017">
              <w:rPr>
                <w:rFonts w:ascii="Times New Roman" w:hAnsi="Times New Roman"/>
                <w:b/>
                <w:bCs/>
                <w:sz w:val="20"/>
              </w:rPr>
              <w:t>Project (On Site Jobsite Staff)</w:t>
            </w:r>
          </w:p>
        </w:tc>
        <w:tc>
          <w:tcPr>
            <w:tcW w:w="25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84A28" w:rsidRPr="001F1017" w:rsidRDefault="00484A28" w:rsidP="00484A28">
            <w:pPr>
              <w:jc w:val="center"/>
              <w:rPr>
                <w:rFonts w:ascii="Times New Roman" w:hAnsi="Times New Roman"/>
                <w:b/>
                <w:bCs/>
                <w:sz w:val="20"/>
              </w:rPr>
            </w:pPr>
            <w:r w:rsidRPr="001F1017">
              <w:rPr>
                <w:rFonts w:ascii="Times New Roman" w:hAnsi="Times New Roman"/>
                <w:b/>
                <w:sz w:val="20"/>
              </w:rPr>
              <w:t>CMR’s General Conditions in its Performance of the Work</w:t>
            </w:r>
          </w:p>
        </w:tc>
        <w:tc>
          <w:tcPr>
            <w:tcW w:w="1654"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484A28">
            <w:pPr>
              <w:jc w:val="center"/>
              <w:rPr>
                <w:rFonts w:ascii="Times New Roman" w:hAnsi="Times New Roman"/>
                <w:b/>
                <w:bCs/>
                <w:sz w:val="20"/>
              </w:rPr>
            </w:pPr>
            <w:r w:rsidRPr="001F1017">
              <w:rPr>
                <w:rFonts w:ascii="Times New Roman" w:hAnsi="Times New Roman"/>
                <w:b/>
                <w:bCs/>
                <w:sz w:val="20"/>
              </w:rPr>
              <w:t>Direct Cost of Work</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Operations Manager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Project Manager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Project Superintendent</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Project Engineer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Scheduling Engineer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Field Engineer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Draftsman/Detailer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Record Drawings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Field Accountant</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Time Keeper/Checker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Secretarial/Clerk Typist</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Independent Surveyor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Safety &amp;. E.E.O. officer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Runner/Water Boy</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hRule="exact" w:val="360"/>
        </w:trPr>
        <w:tc>
          <w:tcPr>
            <w:tcW w:w="3978"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484A28">
            <w:pPr>
              <w:rPr>
                <w:rFonts w:ascii="Times New Roman" w:hAnsi="Times New Roman"/>
                <w:b/>
                <w:bCs/>
                <w:sz w:val="20"/>
              </w:rPr>
            </w:pPr>
            <w:r w:rsidRPr="001F1017">
              <w:rPr>
                <w:rFonts w:ascii="Times New Roman" w:hAnsi="Times New Roman"/>
                <w:b/>
                <w:bCs/>
                <w:sz w:val="20"/>
              </w:rPr>
              <w:t>Temporary Utilities</w:t>
            </w:r>
          </w:p>
        </w:tc>
        <w:tc>
          <w:tcPr>
            <w:tcW w:w="25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84A28" w:rsidRPr="001F1017" w:rsidRDefault="00484A28" w:rsidP="00484A28">
            <w:pPr>
              <w:jc w:val="center"/>
              <w:rPr>
                <w:rFonts w:ascii="Times New Roman" w:hAnsi="Times New Roman"/>
                <w:b/>
                <w:bCs/>
                <w:sz w:val="20"/>
              </w:rPr>
            </w:pPr>
          </w:p>
        </w:tc>
        <w:tc>
          <w:tcPr>
            <w:tcW w:w="1654"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484A28">
            <w:pPr>
              <w:jc w:val="center"/>
              <w:rPr>
                <w:rFonts w:ascii="Times New Roman" w:hAnsi="Times New Roman"/>
                <w:b/>
                <w:bCs/>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Telephone Installation</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Telephone Monthly Charges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Elect Power Installation</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Elect Power Dist Wiring</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Elect Power Monthly Charges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Water Service - Installation</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Water Service - Monthly Costs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Heating &amp; Cooling Costs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Light Bulbs &amp; Misc. Supplies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 xml:space="preserve">Clean-Up-Periodical </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Clean-Up-Final</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 xml:space="preserve">Dump Permits and Fees </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Recycling/Trash Dumpster Removal/Hauling</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 xml:space="preserve">Flagger/Traffic Control </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Dust Control</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Trash Chute &amp; Hopper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bl>
    <w:p w:rsidR="00484A28" w:rsidRDefault="00484A28" w:rsidP="00AC6FD2">
      <w:pPr>
        <w:tabs>
          <w:tab w:val="left" w:pos="540"/>
        </w:tabs>
        <w:ind w:left="1260"/>
        <w:rPr>
          <w:rFonts w:ascii="Calibri" w:hAnsi="Calibri" w:cs="Calibri"/>
          <w:b/>
        </w:rPr>
        <w:sectPr w:rsidR="00484A28" w:rsidSect="00715C19">
          <w:pgSz w:w="12240" w:h="15840" w:code="1"/>
          <w:pgMar w:top="1170" w:right="1080" w:bottom="1440" w:left="1080" w:header="720" w:footer="720" w:gutter="0"/>
          <w:cols w:space="720"/>
          <w:titlePg/>
          <w:docGrid w:linePitch="360"/>
        </w:sectPr>
      </w:pPr>
    </w:p>
    <w:tbl>
      <w:tblPr>
        <w:tblW w:w="8152" w:type="dxa"/>
        <w:tblInd w:w="720" w:type="dxa"/>
        <w:tblLook w:val="0000"/>
      </w:tblPr>
      <w:tblGrid>
        <w:gridCol w:w="3978"/>
        <w:gridCol w:w="2438"/>
        <w:gridCol w:w="1736"/>
      </w:tblGrid>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1D0A2A" w:rsidP="001D0A2A">
            <w:pPr>
              <w:rPr>
                <w:rFonts w:ascii="Times New Roman" w:hAnsi="Times New Roman"/>
                <w:sz w:val="20"/>
              </w:rPr>
            </w:pPr>
            <w:r w:rsidRPr="001F1017">
              <w:rPr>
                <w:rFonts w:ascii="Times New Roman" w:hAnsi="Times New Roman"/>
                <w:b/>
                <w:bCs/>
                <w:sz w:val="20"/>
              </w:rPr>
              <w:lastRenderedPageBreak/>
              <w:t>Temporary Facilities</w:t>
            </w:r>
          </w:p>
        </w:tc>
        <w:tc>
          <w:tcPr>
            <w:tcW w:w="2438"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84A28" w:rsidRPr="001F1017" w:rsidRDefault="00484A28" w:rsidP="001D0A2A">
            <w:pPr>
              <w:jc w:val="center"/>
              <w:rPr>
                <w:rFonts w:ascii="Times New Roman" w:hAnsi="Times New Roman"/>
                <w:sz w:val="20"/>
              </w:rPr>
            </w:pPr>
            <w:r w:rsidRPr="001F1017">
              <w:rPr>
                <w:rFonts w:ascii="Times New Roman" w:hAnsi="Times New Roman"/>
                <w:b/>
                <w:sz w:val="20"/>
              </w:rPr>
              <w:t>CMR’s General Conditions in its Performance of the Work</w:t>
            </w:r>
          </w:p>
        </w:tc>
        <w:tc>
          <w:tcPr>
            <w:tcW w:w="1736"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1D0A2A">
            <w:pPr>
              <w:jc w:val="center"/>
              <w:rPr>
                <w:rFonts w:ascii="Times New Roman" w:hAnsi="Times New Roman"/>
                <w:sz w:val="20"/>
              </w:rPr>
            </w:pPr>
            <w:r w:rsidRPr="001F1017">
              <w:rPr>
                <w:rFonts w:ascii="Times New Roman" w:hAnsi="Times New Roman"/>
                <w:b/>
                <w:bCs/>
                <w:sz w:val="20"/>
              </w:rPr>
              <w:t>Direct Cost of Work</w:t>
            </w:r>
          </w:p>
        </w:tc>
      </w:tr>
      <w:tr w:rsidR="001D0A2A"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1D0A2A" w:rsidRPr="001F1017" w:rsidRDefault="001D0A2A" w:rsidP="001D0A2A">
            <w:pPr>
              <w:rPr>
                <w:rFonts w:ascii="Times New Roman" w:hAnsi="Times New Roman"/>
                <w:sz w:val="20"/>
              </w:rPr>
            </w:pPr>
            <w:r w:rsidRPr="001F1017">
              <w:rPr>
                <w:rFonts w:ascii="Times New Roman" w:hAnsi="Times New Roman"/>
                <w:sz w:val="20"/>
              </w:rPr>
              <w:t>Office Trailer/Rental</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0A2A" w:rsidRPr="001F1017" w:rsidRDefault="001D0A2A" w:rsidP="001D0A2A">
            <w:pPr>
              <w:jc w:val="center"/>
              <w:rPr>
                <w:rFonts w:ascii="Times New Roman" w:hAnsi="Times New Roman"/>
                <w:sz w:val="20"/>
              </w:rPr>
            </w:pPr>
            <w:r w:rsidRPr="001F1017">
              <w:rPr>
                <w:rFonts w:ascii="Times New Roman" w:hAnsi="Times New Roman"/>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1D0A2A" w:rsidRPr="001F1017" w:rsidRDefault="001D0A2A" w:rsidP="001D0A2A">
            <w:pPr>
              <w:jc w:val="center"/>
              <w:rPr>
                <w:rFonts w:ascii="Times New Roman" w:hAnsi="Times New Roman"/>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Storage Trailer &amp; Tool Shed Rental</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Office Furniture/Equip/Computers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Xerox Copies/Misc Printing</w:t>
            </w:r>
          </w:p>
        </w:tc>
        <w:tc>
          <w:tcPr>
            <w:tcW w:w="2438"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Postage/UPS/FedEx</w:t>
            </w:r>
          </w:p>
        </w:tc>
        <w:tc>
          <w:tcPr>
            <w:tcW w:w="2438"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Project Photographs</w:t>
            </w:r>
          </w:p>
        </w:tc>
        <w:tc>
          <w:tcPr>
            <w:tcW w:w="2438"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Temporary Toilets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Project Sign</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Temporary Fencing/Enclosures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Covered Walkways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Barricades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Temporary Stairs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Opening Protection</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Safety Railing &amp; Nets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Drinking Water/Cooler/Cup</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Safety/First Aid Supplies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Fire Fighting Equipment</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Security Guards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Watchman Service</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cantSplit/>
          <w:trHeight w:hRule="exact" w:val="288"/>
        </w:trPr>
        <w:tc>
          <w:tcPr>
            <w:tcW w:w="3978"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1D0A2A">
            <w:pPr>
              <w:rPr>
                <w:rFonts w:ascii="Times New Roman" w:hAnsi="Times New Roman"/>
                <w:b/>
                <w:bCs/>
                <w:sz w:val="20"/>
              </w:rPr>
            </w:pPr>
            <w:r w:rsidRPr="001F1017">
              <w:rPr>
                <w:rFonts w:ascii="Times New Roman" w:hAnsi="Times New Roman"/>
                <w:b/>
                <w:bCs/>
                <w:sz w:val="20"/>
              </w:rPr>
              <w:t>Miscellaneous Project Costs</w:t>
            </w:r>
          </w:p>
        </w:tc>
        <w:tc>
          <w:tcPr>
            <w:tcW w:w="2438"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84A28" w:rsidRPr="001F1017" w:rsidRDefault="00484A28" w:rsidP="001D0A2A">
            <w:pPr>
              <w:jc w:val="center"/>
              <w:rPr>
                <w:rFonts w:ascii="Times New Roman" w:hAnsi="Times New Roman"/>
                <w:color w:val="000000"/>
                <w:sz w:val="20"/>
              </w:rPr>
            </w:pPr>
          </w:p>
        </w:tc>
        <w:tc>
          <w:tcPr>
            <w:tcW w:w="1736"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Printing - Drawings &amp; Specifications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bCs/>
                <w:sz w:val="20"/>
              </w:rPr>
            </w:pPr>
            <w:r w:rsidRPr="001F1017">
              <w:rPr>
                <w:rFonts w:ascii="Times New Roman" w:hAnsi="Times New Roman"/>
                <w:bCs/>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b/>
                <w:bCs/>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Facility Operator/Training</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cantSplit/>
          <w:trHeight w:hRule="exact" w:val="288"/>
        </w:trPr>
        <w:tc>
          <w:tcPr>
            <w:tcW w:w="3978"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1D0A2A">
            <w:pPr>
              <w:rPr>
                <w:rFonts w:ascii="Times New Roman" w:hAnsi="Times New Roman"/>
                <w:b/>
                <w:bCs/>
                <w:sz w:val="20"/>
              </w:rPr>
            </w:pPr>
            <w:r w:rsidRPr="001F1017">
              <w:rPr>
                <w:rFonts w:ascii="Times New Roman" w:hAnsi="Times New Roman"/>
                <w:b/>
                <w:bCs/>
                <w:sz w:val="20"/>
              </w:rPr>
              <w:t>Hoisting</w:t>
            </w:r>
          </w:p>
        </w:tc>
        <w:tc>
          <w:tcPr>
            <w:tcW w:w="2438"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1D0A2A">
            <w:pPr>
              <w:jc w:val="center"/>
              <w:rPr>
                <w:rFonts w:ascii="Times New Roman" w:hAnsi="Times New Roman"/>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Hoist &amp; Tower Rental</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b/>
                <w:bCs/>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bCs/>
                <w:sz w:val="20"/>
              </w:rPr>
            </w:pPr>
            <w:r w:rsidRPr="001F1017">
              <w:rPr>
                <w:rFonts w:ascii="Times New Roman" w:hAnsi="Times New Roman"/>
                <w:bCs/>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Hoist Landing &amp; Fronts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Hoist Operator</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Hoist Safety Inspections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Hoist Material Skips/Hoppers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Erect &amp; Dismantle Hoists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Crane Rental</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Crane Operators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Crane Safety Inspections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Erect &amp; Dismantle Crane</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Fuel, Repairs, Maintenance</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Crane Raising/Jumping Costs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Temporary Elevator/Rental</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Elevator Operation Costs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Elevator Repairs/Maintenance</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Cage Rider at Elevator</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Safety Inspections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Forklift Rental</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Forklift Operator</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Forklift Safety Inspections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Fuel, Repairs, Maintenance</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Elevator Service Costs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bl>
    <w:p w:rsidR="001D0A2A" w:rsidRPr="00EE6C77" w:rsidRDefault="001D0A2A" w:rsidP="001D0A2A">
      <w:pPr>
        <w:pStyle w:val="BodyText"/>
        <w:widowControl w:val="0"/>
        <w:tabs>
          <w:tab w:val="left" w:pos="720"/>
          <w:tab w:val="left" w:pos="2340"/>
          <w:tab w:val="left" w:pos="4140"/>
          <w:tab w:val="left" w:pos="5760"/>
          <w:tab w:val="left" w:pos="6480"/>
          <w:tab w:val="left" w:pos="9000"/>
        </w:tabs>
        <w:jc w:val="center"/>
        <w:rPr>
          <w:rFonts w:ascii="Times New Roman" w:hAnsi="Times New Roman"/>
          <w:b/>
          <w:sz w:val="20"/>
        </w:rPr>
        <w:sectPr w:rsidR="001D0A2A" w:rsidRPr="00EE6C77" w:rsidSect="00715C19">
          <w:pgSz w:w="12240" w:h="15840" w:code="1"/>
          <w:pgMar w:top="1260" w:right="1080" w:bottom="1440" w:left="1080" w:header="720" w:footer="720" w:gutter="0"/>
          <w:cols w:space="720"/>
          <w:titlePg/>
          <w:docGrid w:linePitch="360"/>
        </w:sectPr>
      </w:pPr>
      <w:r w:rsidRPr="001F1017">
        <w:rPr>
          <w:rFonts w:ascii="Times New Roman" w:hAnsi="Times New Roman"/>
          <w:b/>
          <w:sz w:val="20"/>
        </w:rPr>
        <w:t>End of Fee Proposal</w:t>
      </w:r>
    </w:p>
    <w:p w:rsidR="00E17487" w:rsidRDefault="00E17487" w:rsidP="001D0A2A">
      <w:pPr>
        <w:pStyle w:val="PldCentrL1"/>
        <w:numPr>
          <w:ilvl w:val="0"/>
          <w:numId w:val="0"/>
        </w:numPr>
        <w:spacing w:after="0"/>
        <w:outlineLvl w:val="9"/>
        <w:rPr>
          <w:sz w:val="20"/>
        </w:rPr>
      </w:pPr>
    </w:p>
    <w:p w:rsidR="00E17487" w:rsidRDefault="00E17487" w:rsidP="001D0A2A">
      <w:pPr>
        <w:pStyle w:val="PldCentrL1"/>
        <w:numPr>
          <w:ilvl w:val="0"/>
          <w:numId w:val="0"/>
        </w:numPr>
        <w:spacing w:after="0"/>
        <w:outlineLvl w:val="9"/>
        <w:rPr>
          <w:sz w:val="20"/>
        </w:rPr>
      </w:pPr>
    </w:p>
    <w:p w:rsidR="00E17487" w:rsidRDefault="00E17487" w:rsidP="001D0A2A">
      <w:pPr>
        <w:pStyle w:val="PldCentrL1"/>
        <w:numPr>
          <w:ilvl w:val="0"/>
          <w:numId w:val="0"/>
        </w:numPr>
        <w:spacing w:after="0"/>
        <w:outlineLvl w:val="9"/>
        <w:rPr>
          <w:sz w:val="20"/>
        </w:rPr>
      </w:pPr>
    </w:p>
    <w:p w:rsidR="00E17487" w:rsidRDefault="00E17487" w:rsidP="001D0A2A">
      <w:pPr>
        <w:pStyle w:val="PldCentrL1"/>
        <w:numPr>
          <w:ilvl w:val="0"/>
          <w:numId w:val="0"/>
        </w:numPr>
        <w:spacing w:after="0"/>
        <w:outlineLvl w:val="9"/>
        <w:rPr>
          <w:sz w:val="20"/>
        </w:rPr>
      </w:pPr>
    </w:p>
    <w:p w:rsidR="00E17487" w:rsidRDefault="00E17487" w:rsidP="001D0A2A">
      <w:pPr>
        <w:pStyle w:val="PldCentrL1"/>
        <w:numPr>
          <w:ilvl w:val="0"/>
          <w:numId w:val="0"/>
        </w:numPr>
        <w:spacing w:after="0"/>
        <w:outlineLvl w:val="9"/>
        <w:rPr>
          <w:sz w:val="20"/>
        </w:rPr>
      </w:pPr>
    </w:p>
    <w:p w:rsidR="00E17487" w:rsidRDefault="00E17487" w:rsidP="001D0A2A">
      <w:pPr>
        <w:pStyle w:val="PldCentrL1"/>
        <w:numPr>
          <w:ilvl w:val="0"/>
          <w:numId w:val="0"/>
        </w:numPr>
        <w:spacing w:after="0"/>
        <w:outlineLvl w:val="9"/>
        <w:rPr>
          <w:sz w:val="20"/>
        </w:rPr>
      </w:pPr>
    </w:p>
    <w:p w:rsidR="00E17487" w:rsidRDefault="00E17487" w:rsidP="001D0A2A">
      <w:pPr>
        <w:pStyle w:val="PldCentrL1"/>
        <w:numPr>
          <w:ilvl w:val="0"/>
          <w:numId w:val="0"/>
        </w:numPr>
        <w:spacing w:after="0"/>
        <w:outlineLvl w:val="9"/>
        <w:rPr>
          <w:sz w:val="20"/>
        </w:rPr>
      </w:pPr>
    </w:p>
    <w:p w:rsidR="00E17487" w:rsidRDefault="00E17487" w:rsidP="001D0A2A">
      <w:pPr>
        <w:pStyle w:val="PldCentrL1"/>
        <w:numPr>
          <w:ilvl w:val="0"/>
          <w:numId w:val="0"/>
        </w:numPr>
        <w:spacing w:after="0"/>
        <w:outlineLvl w:val="9"/>
        <w:rPr>
          <w:sz w:val="20"/>
        </w:rPr>
      </w:pPr>
    </w:p>
    <w:p w:rsidR="001D0A2A" w:rsidRPr="009A1CBA" w:rsidRDefault="001D0A2A" w:rsidP="001D0A2A">
      <w:pPr>
        <w:pStyle w:val="PldCentrL1"/>
        <w:numPr>
          <w:ilvl w:val="0"/>
          <w:numId w:val="0"/>
        </w:numPr>
        <w:spacing w:after="0"/>
        <w:outlineLvl w:val="9"/>
        <w:rPr>
          <w:sz w:val="20"/>
        </w:rPr>
      </w:pPr>
      <w:r w:rsidRPr="001F1017">
        <w:rPr>
          <w:sz w:val="20"/>
        </w:rPr>
        <w:t>Payee Data Record Form</w:t>
      </w:r>
    </w:p>
    <w:p w:rsidR="00A73F31" w:rsidRPr="004B4132" w:rsidRDefault="00A73F31" w:rsidP="004B4132">
      <w:pPr>
        <w:pStyle w:val="BodyText"/>
        <w:widowControl w:val="0"/>
        <w:tabs>
          <w:tab w:val="left" w:pos="720"/>
          <w:tab w:val="left" w:pos="2340"/>
          <w:tab w:val="left" w:pos="4140"/>
          <w:tab w:val="left" w:pos="5760"/>
          <w:tab w:val="left" w:pos="6480"/>
          <w:tab w:val="left" w:pos="9000"/>
        </w:tabs>
        <w:jc w:val="center"/>
        <w:rPr>
          <w:rFonts w:ascii="Calibri" w:hAnsi="Calibri"/>
          <w:b/>
        </w:rPr>
      </w:pPr>
    </w:p>
    <w:p w:rsidR="006A007E" w:rsidRDefault="006A007E">
      <w:pPr>
        <w:pStyle w:val="BodyText"/>
        <w:widowControl w:val="0"/>
        <w:tabs>
          <w:tab w:val="left" w:pos="720"/>
          <w:tab w:val="left" w:pos="2340"/>
          <w:tab w:val="left" w:pos="4140"/>
          <w:tab w:val="left" w:pos="5760"/>
          <w:tab w:val="left" w:pos="6480"/>
          <w:tab w:val="left" w:pos="9000"/>
        </w:tabs>
        <w:jc w:val="center"/>
        <w:rPr>
          <w:rFonts w:ascii="Calibri" w:hAnsi="Calibri"/>
          <w:b/>
        </w:rPr>
      </w:pPr>
    </w:p>
    <w:p w:rsidR="00C0417A" w:rsidRDefault="00C0417A">
      <w:pPr>
        <w:pStyle w:val="BodyText"/>
        <w:widowControl w:val="0"/>
        <w:tabs>
          <w:tab w:val="left" w:pos="720"/>
          <w:tab w:val="left" w:pos="2340"/>
          <w:tab w:val="left" w:pos="4140"/>
          <w:tab w:val="left" w:pos="5760"/>
          <w:tab w:val="left" w:pos="6480"/>
          <w:tab w:val="left" w:pos="9000"/>
        </w:tabs>
        <w:jc w:val="center"/>
        <w:rPr>
          <w:rFonts w:ascii="Calibri" w:hAnsi="Calibri"/>
          <w:b/>
        </w:rPr>
      </w:pPr>
    </w:p>
    <w:p w:rsidR="00C0417A" w:rsidRDefault="00C0417A">
      <w:pPr>
        <w:pStyle w:val="BodyText"/>
        <w:widowControl w:val="0"/>
        <w:tabs>
          <w:tab w:val="left" w:pos="720"/>
          <w:tab w:val="left" w:pos="2340"/>
          <w:tab w:val="left" w:pos="4140"/>
          <w:tab w:val="left" w:pos="5760"/>
          <w:tab w:val="left" w:pos="6480"/>
          <w:tab w:val="left" w:pos="9000"/>
        </w:tabs>
        <w:jc w:val="center"/>
        <w:rPr>
          <w:rFonts w:ascii="Calibri" w:hAnsi="Calibri"/>
          <w:b/>
        </w:rPr>
      </w:pPr>
    </w:p>
    <w:p w:rsidR="0075797F" w:rsidRPr="0075797F" w:rsidRDefault="0075797F">
      <w:pPr>
        <w:pStyle w:val="BodyText"/>
        <w:widowControl w:val="0"/>
        <w:tabs>
          <w:tab w:val="left" w:pos="720"/>
          <w:tab w:val="left" w:pos="2340"/>
          <w:tab w:val="left" w:pos="4140"/>
          <w:tab w:val="left" w:pos="5760"/>
          <w:tab w:val="left" w:pos="6480"/>
          <w:tab w:val="left" w:pos="9000"/>
        </w:tabs>
        <w:jc w:val="center"/>
        <w:rPr>
          <w:rFonts w:ascii="Calibri" w:hAnsi="Calibri"/>
          <w:sz w:val="20"/>
        </w:rPr>
      </w:pPr>
      <w:r>
        <w:rPr>
          <w:rFonts w:ascii="Calibri" w:hAnsi="Calibri"/>
          <w:b/>
        </w:rPr>
        <w:t>[</w:t>
      </w:r>
      <w:r>
        <w:rPr>
          <w:rFonts w:ascii="Calibri" w:hAnsi="Calibri"/>
          <w:sz w:val="20"/>
        </w:rPr>
        <w:t>Provided as separate document to the RFQ/P]</w:t>
      </w:r>
    </w:p>
    <w:sectPr w:rsidR="0075797F" w:rsidRPr="0075797F" w:rsidSect="008D6218">
      <w:headerReference w:type="default" r:id="rId84"/>
      <w:footerReference w:type="default" r:id="rId85"/>
      <w:headerReference w:type="first" r:id="rId86"/>
      <w:footerReference w:type="first" r:id="rId87"/>
      <w:pgSz w:w="12240" w:h="15840" w:code="1"/>
      <w:pgMar w:top="1440" w:right="1080" w:bottom="1440" w:left="1080" w:header="720"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483A8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05BE" w:rsidRDefault="009B05BE" w:rsidP="007F3687">
      <w:r>
        <w:separator/>
      </w:r>
    </w:p>
  </w:endnote>
  <w:endnote w:type="continuationSeparator" w:id="0">
    <w:p w:rsidR="009B05BE" w:rsidRDefault="009B05BE" w:rsidP="007F3687">
      <w:r>
        <w:continuationSeparator/>
      </w:r>
    </w:p>
  </w:endnote>
  <w:endnote w:type="continuationNotice" w:id="1">
    <w:p w:rsidR="009B05BE" w:rsidRDefault="009B05BE"/>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Bold">
    <w:altName w:val="Times New Roman"/>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Willis Wordmark">
    <w:altName w:val="Times New Roman"/>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8864D9" w:rsidRDefault="001C0037" w:rsidP="00377065">
    <w:pPr>
      <w:pStyle w:val="Footer"/>
      <w:pBdr>
        <w:top w:val="single" w:sz="4" w:space="1" w:color="auto"/>
      </w:pBdr>
      <w:tabs>
        <w:tab w:val="clear" w:pos="8640"/>
        <w:tab w:val="right" w:pos="10080"/>
      </w:tabs>
      <w:rPr>
        <w:rFonts w:ascii="Times New Roman" w:hAnsi="Times New Roman"/>
        <w:b/>
        <w:sz w:val="18"/>
        <w:szCs w:val="18"/>
      </w:rPr>
    </w:pPr>
    <w:r w:rsidRPr="008864D9">
      <w:rPr>
        <w:rFonts w:ascii="Times New Roman" w:hAnsi="Times New Roman"/>
        <w:b/>
        <w:sz w:val="18"/>
        <w:szCs w:val="18"/>
      </w:rPr>
      <w:t xml:space="preserve">RFQ/P – </w:t>
    </w:r>
    <w:r>
      <w:rPr>
        <w:rFonts w:ascii="Times New Roman" w:hAnsi="Times New Roman"/>
        <w:b/>
        <w:sz w:val="18"/>
        <w:szCs w:val="18"/>
      </w:rPr>
      <w:t>July 2015</w:t>
    </w:r>
    <w:r w:rsidRPr="008864D9">
      <w:rPr>
        <w:rFonts w:ascii="Times New Roman" w:hAnsi="Times New Roman"/>
        <w:b/>
        <w:sz w:val="18"/>
        <w:szCs w:val="18"/>
      </w:rPr>
      <w:tab/>
    </w:r>
    <w:r w:rsidRPr="008864D9">
      <w:rPr>
        <w:rFonts w:ascii="Times New Roman" w:hAnsi="Times New Roman"/>
        <w:b/>
        <w:sz w:val="18"/>
        <w:szCs w:val="18"/>
      </w:rPr>
      <w:tab/>
      <w:t xml:space="preserve">Pg. </w:t>
    </w:r>
    <w:r w:rsidR="00F76211" w:rsidRPr="008864D9">
      <w:rPr>
        <w:rFonts w:ascii="Times New Roman" w:hAnsi="Times New Roman"/>
        <w:b/>
        <w:sz w:val="18"/>
        <w:szCs w:val="18"/>
      </w:rPr>
      <w:fldChar w:fldCharType="begin"/>
    </w:r>
    <w:r w:rsidRPr="008864D9">
      <w:rPr>
        <w:rFonts w:ascii="Times New Roman" w:hAnsi="Times New Roman"/>
        <w:b/>
        <w:sz w:val="18"/>
        <w:szCs w:val="18"/>
      </w:rPr>
      <w:instrText xml:space="preserve"> PAGE    \* MERGEFORMAT </w:instrText>
    </w:r>
    <w:r w:rsidR="00F76211" w:rsidRPr="008864D9">
      <w:rPr>
        <w:rFonts w:ascii="Times New Roman" w:hAnsi="Times New Roman"/>
        <w:b/>
        <w:sz w:val="18"/>
        <w:szCs w:val="18"/>
      </w:rPr>
      <w:fldChar w:fldCharType="separate"/>
    </w:r>
    <w:r w:rsidR="00882E4F">
      <w:rPr>
        <w:rFonts w:ascii="Times New Roman" w:hAnsi="Times New Roman"/>
        <w:b/>
        <w:noProof/>
        <w:sz w:val="18"/>
        <w:szCs w:val="18"/>
      </w:rPr>
      <w:t>13</w:t>
    </w:r>
    <w:r w:rsidR="00F76211" w:rsidRPr="008864D9">
      <w:rPr>
        <w:rFonts w:ascii="Times New Roman" w:hAnsi="Times New Roman"/>
        <w:b/>
        <w:sz w:val="18"/>
        <w:szCs w:val="18"/>
      </w:rPr>
      <w:fldChar w:fldCharType="end"/>
    </w:r>
  </w:p>
  <w:p w:rsidR="001C0037" w:rsidRPr="008864D9" w:rsidRDefault="001C0037" w:rsidP="00377065">
    <w:pPr>
      <w:pStyle w:val="Footer"/>
      <w:tabs>
        <w:tab w:val="clear" w:pos="8640"/>
        <w:tab w:val="right" w:pos="10080"/>
      </w:tabs>
      <w:rPr>
        <w:rFonts w:ascii="Times New Roman" w:hAnsi="Times New Roman"/>
        <w:b/>
        <w:sz w:val="18"/>
        <w:szCs w:val="18"/>
      </w:rPr>
    </w:pPr>
    <w:r w:rsidRPr="008864D9">
      <w:rPr>
        <w:rFonts w:ascii="Times New Roman" w:hAnsi="Times New Roman"/>
        <w:b/>
        <w:sz w:val="18"/>
        <w:szCs w:val="18"/>
      </w:rPr>
      <w:t xml:space="preserve">For CMR Firm – Judicial Council </w:t>
    </w:r>
    <w:r>
      <w:rPr>
        <w:rFonts w:ascii="Times New Roman" w:hAnsi="Times New Roman"/>
        <w:b/>
        <w:sz w:val="18"/>
        <w:szCs w:val="18"/>
      </w:rPr>
      <w:t>– New Sonora</w:t>
    </w:r>
    <w:r w:rsidRPr="008864D9">
      <w:rPr>
        <w:rFonts w:ascii="Times New Roman" w:hAnsi="Times New Roman"/>
        <w:b/>
        <w:sz w:val="18"/>
        <w:szCs w:val="18"/>
      </w:rPr>
      <w:t xml:space="preserve"> Courthouse</w:t>
    </w:r>
    <w:r w:rsidRPr="008864D9">
      <w:rPr>
        <w:rFonts w:ascii="Times New Roman" w:hAnsi="Times New Roman"/>
        <w:b/>
        <w:sz w:val="18"/>
        <w:szCs w:val="18"/>
      </w:rPr>
      <w:tab/>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DD4B2C">
    <w:pPr>
      <w:pStyle w:val="Footer"/>
      <w:rPr>
        <w:rFonts w:ascii="Times New Roman" w:hAnsi="Times New Roman"/>
        <w:b/>
        <w:sz w:val="18"/>
        <w:szCs w:val="18"/>
      </w:rPr>
    </w:pPr>
  </w:p>
  <w:p w:rsidR="001C0037" w:rsidRPr="00544256" w:rsidRDefault="001C0037" w:rsidP="00DD4B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37</w:t>
    </w:r>
    <w:r w:rsidR="00F76211" w:rsidRPr="00544256">
      <w:rPr>
        <w:rFonts w:ascii="Times New Roman" w:hAnsi="Times New Roman"/>
        <w:b/>
        <w:sz w:val="18"/>
        <w:szCs w:val="18"/>
      </w:rPr>
      <w:fldChar w:fldCharType="end"/>
    </w:r>
  </w:p>
  <w:p w:rsidR="001C0037" w:rsidRPr="00544256" w:rsidRDefault="001C0037" w:rsidP="00DD4B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Sonora </w:t>
    </w:r>
    <w:r w:rsidRPr="00544256">
      <w:rPr>
        <w:rFonts w:ascii="Times New Roman" w:hAnsi="Times New Roman"/>
        <w:b/>
        <w:sz w:val="18"/>
        <w:szCs w:val="18"/>
      </w:rPr>
      <w:t>Courthouse</w:t>
    </w:r>
    <w:r w:rsidRPr="00544256">
      <w:rPr>
        <w:rFonts w:ascii="Times New Roman" w:hAnsi="Times New Roman"/>
        <w:b/>
        <w:sz w:val="18"/>
        <w:szCs w:val="18"/>
      </w:rPr>
      <w:tab/>
    </w:r>
  </w:p>
  <w:p w:rsidR="001C0037" w:rsidRPr="006055CF" w:rsidRDefault="001C0037" w:rsidP="00956A2E">
    <w:pPr>
      <w:pStyle w:val="Footer"/>
      <w:rPr>
        <w:rFonts w:ascii="Times New Roman" w:hAnsi="Times New Roman"/>
        <w:sz w:val="18"/>
        <w:szCs w:val="18"/>
      </w:rPr>
    </w:pPr>
    <w:r>
      <w:rPr>
        <w:rFonts w:ascii="Times New Roman" w:hAnsi="Times New Roman"/>
        <w:sz w:val="18"/>
        <w:szCs w:val="18"/>
      </w:rPr>
      <w:t>Exhibit C to CMR Agreement – Project Cost Responsibility Matrix</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DD4B2C">
    <w:pPr>
      <w:pStyle w:val="Footer"/>
      <w:rPr>
        <w:rFonts w:ascii="Times New Roman" w:hAnsi="Times New Roman"/>
        <w:b/>
        <w:sz w:val="18"/>
        <w:szCs w:val="18"/>
      </w:rPr>
    </w:pPr>
  </w:p>
  <w:p w:rsidR="001C0037" w:rsidRPr="00544256" w:rsidRDefault="001C0037" w:rsidP="00DD4B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38</w:t>
    </w:r>
    <w:r w:rsidR="00F76211" w:rsidRPr="00544256">
      <w:rPr>
        <w:rFonts w:ascii="Times New Roman" w:hAnsi="Times New Roman"/>
        <w:b/>
        <w:sz w:val="18"/>
        <w:szCs w:val="18"/>
      </w:rPr>
      <w:fldChar w:fldCharType="end"/>
    </w:r>
  </w:p>
  <w:p w:rsidR="001C0037" w:rsidRPr="00544256" w:rsidRDefault="001C0037" w:rsidP="00DD4B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Sonora </w:t>
    </w:r>
    <w:r w:rsidRPr="00544256">
      <w:rPr>
        <w:rFonts w:ascii="Times New Roman" w:hAnsi="Times New Roman"/>
        <w:b/>
        <w:sz w:val="18"/>
        <w:szCs w:val="18"/>
      </w:rPr>
      <w:t>Courthouse</w:t>
    </w:r>
    <w:r w:rsidRPr="00544256">
      <w:rPr>
        <w:rFonts w:ascii="Times New Roman" w:hAnsi="Times New Roman"/>
        <w:b/>
        <w:sz w:val="18"/>
        <w:szCs w:val="18"/>
      </w:rPr>
      <w:tab/>
    </w:r>
  </w:p>
  <w:p w:rsidR="001C0037" w:rsidRPr="003B6AE6" w:rsidRDefault="001C0037" w:rsidP="003B6AE6">
    <w:pPr>
      <w:pStyle w:val="BodyText"/>
      <w:widowControl w:val="0"/>
      <w:rPr>
        <w:rFonts w:ascii="Times New Roman" w:hAnsi="Times New Roman"/>
        <w:sz w:val="18"/>
        <w:szCs w:val="18"/>
      </w:rPr>
    </w:pPr>
    <w:r w:rsidRPr="003B6AE6">
      <w:rPr>
        <w:rFonts w:ascii="Times New Roman" w:hAnsi="Times New Roman"/>
        <w:sz w:val="18"/>
        <w:szCs w:val="18"/>
      </w:rPr>
      <w:t xml:space="preserve">Exhibit </w:t>
    </w:r>
    <w:r>
      <w:rPr>
        <w:rFonts w:ascii="Times New Roman" w:hAnsi="Times New Roman"/>
        <w:sz w:val="18"/>
        <w:szCs w:val="18"/>
      </w:rPr>
      <w:t>D</w:t>
    </w:r>
    <w:r w:rsidRPr="003B6AE6">
      <w:rPr>
        <w:rFonts w:ascii="Times New Roman" w:hAnsi="Times New Roman"/>
        <w:sz w:val="18"/>
        <w:szCs w:val="18"/>
      </w:rPr>
      <w:t xml:space="preserve"> to CMR Agreement</w:t>
    </w:r>
    <w:r>
      <w:rPr>
        <w:rFonts w:ascii="Times New Roman" w:hAnsi="Times New Roman"/>
        <w:sz w:val="18"/>
        <w:szCs w:val="18"/>
      </w:rPr>
      <w:t xml:space="preserve"> – Acceptance and Sign-Off Form </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DD4B2C">
    <w:pPr>
      <w:pStyle w:val="Footer"/>
      <w:rPr>
        <w:rFonts w:ascii="Times New Roman" w:hAnsi="Times New Roman"/>
        <w:b/>
        <w:sz w:val="18"/>
        <w:szCs w:val="18"/>
      </w:rPr>
    </w:pPr>
  </w:p>
  <w:p w:rsidR="001C0037" w:rsidRPr="00544256" w:rsidRDefault="001C0037" w:rsidP="00DD4B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39</w:t>
    </w:r>
    <w:r w:rsidR="00F76211" w:rsidRPr="00544256">
      <w:rPr>
        <w:rFonts w:ascii="Times New Roman" w:hAnsi="Times New Roman"/>
        <w:b/>
        <w:sz w:val="18"/>
        <w:szCs w:val="18"/>
      </w:rPr>
      <w:fldChar w:fldCharType="end"/>
    </w:r>
  </w:p>
  <w:p w:rsidR="001C0037" w:rsidRPr="00544256" w:rsidRDefault="001C0037" w:rsidP="00DD4B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New Sonora</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1C0037" w:rsidRPr="003B6AE6" w:rsidRDefault="001C0037" w:rsidP="003B6AE6">
    <w:pPr>
      <w:pStyle w:val="BodyText"/>
      <w:widowControl w:val="0"/>
      <w:rPr>
        <w:rFonts w:ascii="Times New Roman" w:hAnsi="Times New Roman"/>
        <w:sz w:val="18"/>
        <w:szCs w:val="18"/>
      </w:rPr>
    </w:pPr>
    <w:r w:rsidRPr="003B6AE6">
      <w:rPr>
        <w:rFonts w:ascii="Times New Roman" w:hAnsi="Times New Roman"/>
        <w:sz w:val="18"/>
        <w:szCs w:val="18"/>
      </w:rPr>
      <w:t xml:space="preserve">Exhibit </w:t>
    </w:r>
    <w:r>
      <w:rPr>
        <w:rFonts w:ascii="Times New Roman" w:hAnsi="Times New Roman"/>
        <w:sz w:val="18"/>
        <w:szCs w:val="18"/>
      </w:rPr>
      <w:t>E</w:t>
    </w:r>
    <w:r w:rsidRPr="003B6AE6">
      <w:rPr>
        <w:rFonts w:ascii="Times New Roman" w:hAnsi="Times New Roman"/>
        <w:sz w:val="18"/>
        <w:szCs w:val="18"/>
      </w:rPr>
      <w:t xml:space="preserve"> to CMR Agreement</w:t>
    </w:r>
    <w:r>
      <w:rPr>
        <w:rFonts w:ascii="Times New Roman" w:hAnsi="Times New Roman"/>
        <w:sz w:val="18"/>
        <w:szCs w:val="18"/>
      </w:rPr>
      <w:t xml:space="preserve"> – Subcontractors to Contractors</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DD4B2C">
    <w:pPr>
      <w:pStyle w:val="Footer"/>
      <w:rPr>
        <w:rFonts w:ascii="Times New Roman" w:hAnsi="Times New Roman"/>
        <w:b/>
        <w:sz w:val="18"/>
        <w:szCs w:val="18"/>
      </w:rPr>
    </w:pPr>
  </w:p>
  <w:p w:rsidR="001C0037" w:rsidRPr="00544256" w:rsidRDefault="001C0037" w:rsidP="00DD4B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40</w:t>
    </w:r>
    <w:r w:rsidR="00F76211" w:rsidRPr="00544256">
      <w:rPr>
        <w:rFonts w:ascii="Times New Roman" w:hAnsi="Times New Roman"/>
        <w:b/>
        <w:sz w:val="18"/>
        <w:szCs w:val="18"/>
      </w:rPr>
      <w:fldChar w:fldCharType="end"/>
    </w:r>
  </w:p>
  <w:p w:rsidR="001C0037" w:rsidRPr="00544256" w:rsidRDefault="001C0037" w:rsidP="00DD4B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Sonora </w:t>
    </w:r>
    <w:r w:rsidRPr="00544256">
      <w:rPr>
        <w:rFonts w:ascii="Times New Roman" w:hAnsi="Times New Roman"/>
        <w:b/>
        <w:sz w:val="18"/>
        <w:szCs w:val="18"/>
      </w:rPr>
      <w:t>Courthouse</w:t>
    </w:r>
    <w:r w:rsidRPr="00544256">
      <w:rPr>
        <w:rFonts w:ascii="Times New Roman" w:hAnsi="Times New Roman"/>
        <w:b/>
        <w:sz w:val="18"/>
        <w:szCs w:val="18"/>
      </w:rPr>
      <w:tab/>
    </w:r>
  </w:p>
  <w:p w:rsidR="001C0037" w:rsidRPr="003B6AE6" w:rsidRDefault="001C0037" w:rsidP="003B6AE6">
    <w:pPr>
      <w:pStyle w:val="BodyText"/>
      <w:widowControl w:val="0"/>
      <w:rPr>
        <w:rFonts w:ascii="Times New Roman" w:hAnsi="Times New Roman"/>
        <w:sz w:val="18"/>
        <w:szCs w:val="18"/>
      </w:rPr>
    </w:pPr>
    <w:r w:rsidRPr="003B6AE6">
      <w:rPr>
        <w:rFonts w:ascii="Times New Roman" w:hAnsi="Times New Roman"/>
        <w:sz w:val="18"/>
        <w:szCs w:val="18"/>
      </w:rPr>
      <w:t xml:space="preserve">Exhibit </w:t>
    </w:r>
    <w:r>
      <w:rPr>
        <w:rFonts w:ascii="Times New Roman" w:hAnsi="Times New Roman"/>
        <w:sz w:val="18"/>
        <w:szCs w:val="18"/>
      </w:rPr>
      <w:t>F</w:t>
    </w:r>
    <w:r w:rsidRPr="003B6AE6">
      <w:rPr>
        <w:rFonts w:ascii="Times New Roman" w:hAnsi="Times New Roman"/>
        <w:sz w:val="18"/>
        <w:szCs w:val="18"/>
      </w:rPr>
      <w:t xml:space="preserve"> to CMR Agreement</w:t>
    </w:r>
    <w:r>
      <w:rPr>
        <w:rFonts w:ascii="Times New Roman" w:hAnsi="Times New Roman"/>
        <w:sz w:val="18"/>
        <w:szCs w:val="18"/>
      </w:rPr>
      <w:t xml:space="preserve"> – CMR’s Key Personnel</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0C7D62">
    <w:pPr>
      <w:pStyle w:val="Footer"/>
      <w:rPr>
        <w:rFonts w:ascii="Times New Roman" w:hAnsi="Times New Roman"/>
        <w:b/>
        <w:sz w:val="18"/>
        <w:szCs w:val="18"/>
      </w:rPr>
    </w:pPr>
  </w:p>
  <w:p w:rsidR="001C0037" w:rsidRPr="00544256" w:rsidRDefault="001C0037" w:rsidP="000C7D62">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68</w:t>
    </w:r>
    <w:r w:rsidR="00F76211" w:rsidRPr="00544256">
      <w:rPr>
        <w:rFonts w:ascii="Times New Roman" w:hAnsi="Times New Roman"/>
        <w:b/>
        <w:sz w:val="18"/>
        <w:szCs w:val="18"/>
      </w:rPr>
      <w:fldChar w:fldCharType="end"/>
    </w:r>
  </w:p>
  <w:p w:rsidR="001C0037" w:rsidRPr="00544256" w:rsidRDefault="001C0037" w:rsidP="000C7D62">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Sonora </w:t>
    </w:r>
    <w:r w:rsidRPr="00544256">
      <w:rPr>
        <w:rFonts w:ascii="Times New Roman" w:hAnsi="Times New Roman"/>
        <w:b/>
        <w:sz w:val="18"/>
        <w:szCs w:val="18"/>
      </w:rPr>
      <w:t>Courthouse</w:t>
    </w:r>
    <w:r w:rsidRPr="00544256">
      <w:rPr>
        <w:rFonts w:ascii="Times New Roman" w:hAnsi="Times New Roman"/>
        <w:b/>
        <w:sz w:val="18"/>
        <w:szCs w:val="18"/>
      </w:rPr>
      <w:tab/>
    </w:r>
  </w:p>
  <w:p w:rsidR="001C0037" w:rsidRPr="00A94B20" w:rsidRDefault="001C0037" w:rsidP="00F85ACB">
    <w:pPr>
      <w:pStyle w:val="Footer"/>
      <w:rPr>
        <w:rFonts w:ascii="Calibri" w:hAnsi="Calibri" w:cs="Calibri"/>
        <w:sz w:val="28"/>
        <w:szCs w:val="28"/>
      </w:rPr>
    </w:pPr>
    <w:r w:rsidRPr="003B6AE6">
      <w:rPr>
        <w:rFonts w:ascii="Times New Roman" w:hAnsi="Times New Roman"/>
        <w:sz w:val="18"/>
        <w:szCs w:val="18"/>
      </w:rPr>
      <w:t xml:space="preserve">Exhibit </w:t>
    </w:r>
    <w:r>
      <w:rPr>
        <w:rFonts w:ascii="Times New Roman" w:hAnsi="Times New Roman"/>
        <w:sz w:val="18"/>
        <w:szCs w:val="18"/>
      </w:rPr>
      <w:t>G to CMR</w:t>
    </w:r>
    <w:r w:rsidRPr="003B6AE6">
      <w:rPr>
        <w:rFonts w:ascii="Times New Roman" w:hAnsi="Times New Roman"/>
        <w:sz w:val="18"/>
        <w:szCs w:val="18"/>
      </w:rPr>
      <w:t xml:space="preserve"> Agreement</w:t>
    </w:r>
    <w:r>
      <w:rPr>
        <w:rFonts w:ascii="Times New Roman" w:hAnsi="Times New Roman"/>
        <w:sz w:val="18"/>
        <w:szCs w:val="18"/>
      </w:rPr>
      <w:t xml:space="preserve"> – OCIP Project Safety Guidance Manual/Insurance Manual</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DD4B2C">
    <w:pPr>
      <w:pStyle w:val="Footer"/>
      <w:rPr>
        <w:rFonts w:ascii="Times New Roman" w:hAnsi="Times New Roman"/>
        <w:b/>
        <w:sz w:val="18"/>
        <w:szCs w:val="18"/>
      </w:rPr>
    </w:pPr>
  </w:p>
  <w:p w:rsidR="001C0037" w:rsidRPr="00544256" w:rsidRDefault="001C0037" w:rsidP="00DD4B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70</w:t>
    </w:r>
    <w:r w:rsidR="00F76211" w:rsidRPr="00544256">
      <w:rPr>
        <w:rFonts w:ascii="Times New Roman" w:hAnsi="Times New Roman"/>
        <w:b/>
        <w:sz w:val="18"/>
        <w:szCs w:val="18"/>
      </w:rPr>
      <w:fldChar w:fldCharType="end"/>
    </w:r>
  </w:p>
  <w:p w:rsidR="001C0037" w:rsidRPr="00544256" w:rsidRDefault="001C0037" w:rsidP="00DD4B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New Sonora</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1C0037" w:rsidRPr="003B6AE6" w:rsidRDefault="001C0037" w:rsidP="0070670A">
    <w:pPr>
      <w:pStyle w:val="Footer"/>
      <w:rPr>
        <w:rFonts w:ascii="Times New Roman" w:hAnsi="Times New Roman"/>
        <w:sz w:val="18"/>
        <w:szCs w:val="18"/>
      </w:rPr>
    </w:pPr>
    <w:r w:rsidRPr="003B6AE6">
      <w:rPr>
        <w:rFonts w:ascii="Times New Roman" w:hAnsi="Times New Roman"/>
        <w:sz w:val="18"/>
        <w:szCs w:val="18"/>
      </w:rPr>
      <w:t xml:space="preserve">Exhibit </w:t>
    </w:r>
    <w:r>
      <w:rPr>
        <w:rFonts w:ascii="Times New Roman" w:hAnsi="Times New Roman"/>
        <w:sz w:val="18"/>
        <w:szCs w:val="18"/>
      </w:rPr>
      <w:t>G</w:t>
    </w:r>
    <w:r w:rsidRPr="003B6AE6">
      <w:rPr>
        <w:rFonts w:ascii="Times New Roman" w:hAnsi="Times New Roman"/>
        <w:sz w:val="18"/>
        <w:szCs w:val="18"/>
      </w:rPr>
      <w:t xml:space="preserve"> to CMR Agreement</w:t>
    </w:r>
    <w:r>
      <w:rPr>
        <w:rFonts w:ascii="Times New Roman" w:hAnsi="Times New Roman"/>
        <w:sz w:val="18"/>
        <w:szCs w:val="18"/>
      </w:rPr>
      <w:t xml:space="preserve"> – OCIP Project Safety Guidance Manual/Insurance Manual</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Default="001C0037" w:rsidP="00B003A1">
    <w:pPr>
      <w:pStyle w:val="Footer"/>
      <w:jc w:val="center"/>
      <w:rPr>
        <w:sz w:val="20"/>
      </w:rPr>
    </w:pPr>
    <w:r w:rsidRPr="00636C9C">
      <w:rPr>
        <w:rStyle w:val="PageNumber"/>
      </w:rPr>
      <w:t xml:space="preserve">- </w:t>
    </w:r>
    <w:r w:rsidR="00F76211" w:rsidRPr="00636C9C">
      <w:rPr>
        <w:rStyle w:val="PageNumber"/>
      </w:rPr>
      <w:fldChar w:fldCharType="begin"/>
    </w:r>
    <w:r w:rsidRPr="00636C9C">
      <w:rPr>
        <w:rStyle w:val="PageNumber"/>
      </w:rPr>
      <w:instrText xml:space="preserve"> PAGE </w:instrText>
    </w:r>
    <w:r w:rsidR="00F76211" w:rsidRPr="00636C9C">
      <w:rPr>
        <w:rStyle w:val="PageNumber"/>
      </w:rPr>
      <w:fldChar w:fldCharType="separate"/>
    </w:r>
    <w:r w:rsidR="00A573DE">
      <w:rPr>
        <w:rStyle w:val="PageNumber"/>
        <w:noProof/>
      </w:rPr>
      <w:t>71</w:t>
    </w:r>
    <w:r w:rsidR="00F76211" w:rsidRPr="00636C9C">
      <w:rPr>
        <w:rStyle w:val="PageNumber"/>
      </w:rPr>
      <w:fldChar w:fldCharType="end"/>
    </w:r>
    <w:r w:rsidRPr="00636C9C">
      <w:rPr>
        <w:rStyle w:val="PageNumber"/>
      </w:rPr>
      <w:t xml:space="preserve"> -</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572C33">
    <w:pPr>
      <w:pStyle w:val="Footer"/>
      <w:rPr>
        <w:rFonts w:ascii="Times New Roman" w:hAnsi="Times New Roman"/>
        <w:b/>
        <w:sz w:val="18"/>
        <w:szCs w:val="18"/>
      </w:rPr>
    </w:pPr>
  </w:p>
  <w:p w:rsidR="001C0037" w:rsidRPr="00544256" w:rsidRDefault="001C0037" w:rsidP="00572C33">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150</w:t>
    </w:r>
    <w:r w:rsidR="00F76211" w:rsidRPr="00544256">
      <w:rPr>
        <w:rFonts w:ascii="Times New Roman" w:hAnsi="Times New Roman"/>
        <w:b/>
        <w:sz w:val="18"/>
        <w:szCs w:val="18"/>
      </w:rPr>
      <w:fldChar w:fldCharType="end"/>
    </w:r>
  </w:p>
  <w:p w:rsidR="001C0037" w:rsidRPr="00544256" w:rsidRDefault="001C0037" w:rsidP="00572C33">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Sonora </w:t>
    </w:r>
    <w:r w:rsidRPr="00544256">
      <w:rPr>
        <w:rFonts w:ascii="Times New Roman" w:hAnsi="Times New Roman"/>
        <w:b/>
        <w:sz w:val="18"/>
        <w:szCs w:val="18"/>
      </w:rPr>
      <w:t>Courthouse</w:t>
    </w:r>
    <w:r w:rsidRPr="00544256">
      <w:rPr>
        <w:rFonts w:ascii="Times New Roman" w:hAnsi="Times New Roman"/>
        <w:b/>
        <w:sz w:val="18"/>
        <w:szCs w:val="18"/>
      </w:rPr>
      <w:tab/>
    </w:r>
  </w:p>
  <w:p w:rsidR="001C0037" w:rsidRPr="00940B27" w:rsidRDefault="001C0037">
    <w:pPr>
      <w:pStyle w:val="Footer"/>
      <w:rPr>
        <w:rFonts w:ascii="Times New Roman" w:hAnsi="Times New Roman"/>
        <w:sz w:val="18"/>
        <w:szCs w:val="18"/>
      </w:rPr>
    </w:pPr>
    <w:r>
      <w:rPr>
        <w:rFonts w:ascii="Times New Roman" w:hAnsi="Times New Roman"/>
        <w:sz w:val="18"/>
        <w:szCs w:val="18"/>
      </w:rPr>
      <w:t>Exhibit H to CMR Agreement – General Conditions</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Default="001C0037" w:rsidP="005F7C7E">
    <w:pPr>
      <w:pStyle w:val="Footer"/>
      <w:tabs>
        <w:tab w:val="clear" w:pos="8640"/>
        <w:tab w:val="right" w:pos="10080"/>
      </w:tabs>
      <w:rPr>
        <w:rFonts w:ascii="Times New Roman" w:hAnsi="Times New Roman"/>
        <w:sz w:val="18"/>
        <w:szCs w:val="18"/>
      </w:rPr>
    </w:pPr>
    <w:r>
      <w:rPr>
        <w:rFonts w:ascii="Times New Roman" w:hAnsi="Times New Roman"/>
        <w:b/>
        <w:sz w:val="18"/>
        <w:szCs w:val="18"/>
      </w:rPr>
      <w:t>RFP/Q – June 2015</w:t>
    </w:r>
    <w:r>
      <w:rPr>
        <w:rFonts w:ascii="Times New Roman" w:hAnsi="Times New Roman"/>
        <w:sz w:val="18"/>
        <w:szCs w:val="18"/>
      </w:rPr>
      <w:tab/>
    </w:r>
    <w:r>
      <w:rPr>
        <w:rFonts w:ascii="Times New Roman" w:hAnsi="Times New Roman"/>
        <w:sz w:val="18"/>
        <w:szCs w:val="18"/>
      </w:rPr>
      <w:tab/>
    </w:r>
    <w:r w:rsidRPr="006055CF">
      <w:rPr>
        <w:rFonts w:ascii="Times New Roman" w:hAnsi="Times New Roman"/>
        <w:sz w:val="18"/>
        <w:szCs w:val="18"/>
      </w:rPr>
      <w:t xml:space="preserve">pg. </w:t>
    </w:r>
    <w:r w:rsidR="00F76211" w:rsidRPr="006055CF">
      <w:rPr>
        <w:rFonts w:ascii="Times New Roman" w:hAnsi="Times New Roman"/>
        <w:sz w:val="18"/>
        <w:szCs w:val="18"/>
      </w:rPr>
      <w:fldChar w:fldCharType="begin"/>
    </w:r>
    <w:r w:rsidRPr="006055CF">
      <w:rPr>
        <w:rFonts w:ascii="Times New Roman" w:hAnsi="Times New Roman"/>
        <w:sz w:val="18"/>
        <w:szCs w:val="18"/>
      </w:rPr>
      <w:instrText xml:space="preserve"> PAGE    \* MERGEFORMAT </w:instrText>
    </w:r>
    <w:r w:rsidR="00F76211" w:rsidRPr="006055CF">
      <w:rPr>
        <w:rFonts w:ascii="Times New Roman" w:hAnsi="Times New Roman"/>
        <w:sz w:val="18"/>
        <w:szCs w:val="18"/>
      </w:rPr>
      <w:fldChar w:fldCharType="separate"/>
    </w:r>
    <w:r w:rsidR="00882E4F">
      <w:rPr>
        <w:rFonts w:ascii="Times New Roman" w:hAnsi="Times New Roman"/>
        <w:noProof/>
        <w:sz w:val="18"/>
        <w:szCs w:val="18"/>
      </w:rPr>
      <w:t>77</w:t>
    </w:r>
    <w:r w:rsidR="00F76211" w:rsidRPr="006055CF">
      <w:rPr>
        <w:rFonts w:ascii="Times New Roman" w:hAnsi="Times New Roman"/>
        <w:sz w:val="18"/>
        <w:szCs w:val="18"/>
      </w:rPr>
      <w:fldChar w:fldCharType="end"/>
    </w:r>
  </w:p>
  <w:p w:rsidR="001C0037" w:rsidRPr="00F73417" w:rsidRDefault="001C0037" w:rsidP="00336DB2">
    <w:pPr>
      <w:pStyle w:val="Footer"/>
      <w:rPr>
        <w:rFonts w:ascii="Times New Roman" w:hAnsi="Times New Roman"/>
        <w:b/>
        <w:sz w:val="18"/>
        <w:szCs w:val="18"/>
      </w:rPr>
    </w:pPr>
    <w:r w:rsidRPr="00F73417">
      <w:rPr>
        <w:rFonts w:ascii="Times New Roman" w:hAnsi="Times New Roman"/>
        <w:b/>
        <w:sz w:val="18"/>
        <w:szCs w:val="18"/>
      </w:rPr>
      <w:t>For CMR Firm – Judicial Council</w:t>
    </w:r>
    <w:r>
      <w:rPr>
        <w:rFonts w:ascii="Times New Roman" w:hAnsi="Times New Roman"/>
        <w:b/>
        <w:sz w:val="18"/>
        <w:szCs w:val="18"/>
      </w:rPr>
      <w:t xml:space="preserve"> -</w:t>
    </w:r>
    <w:r w:rsidRPr="00F73417">
      <w:rPr>
        <w:rFonts w:ascii="Times New Roman" w:hAnsi="Times New Roman"/>
        <w:b/>
        <w:sz w:val="18"/>
        <w:szCs w:val="18"/>
      </w:rPr>
      <w:t xml:space="preserve"> New New Santa</w:t>
    </w:r>
    <w:r>
      <w:rPr>
        <w:rFonts w:ascii="Times New Roman" w:hAnsi="Times New Roman"/>
        <w:b/>
        <w:sz w:val="18"/>
        <w:szCs w:val="18"/>
      </w:rPr>
      <w:t>Rosa</w:t>
    </w:r>
    <w:r w:rsidRPr="00F73417">
      <w:rPr>
        <w:rFonts w:ascii="Times New Roman" w:hAnsi="Times New Roman"/>
        <w:b/>
        <w:sz w:val="18"/>
        <w:szCs w:val="18"/>
      </w:rPr>
      <w:t xml:space="preserve"> Courthouse</w:t>
    </w:r>
  </w:p>
  <w:p w:rsidR="001C0037" w:rsidRPr="006055CF" w:rsidRDefault="001C0037" w:rsidP="00336DB2">
    <w:pPr>
      <w:pStyle w:val="Footer"/>
      <w:rPr>
        <w:rFonts w:ascii="Times New Roman" w:hAnsi="Times New Roman"/>
        <w:sz w:val="18"/>
        <w:szCs w:val="18"/>
      </w:rPr>
    </w:pPr>
    <w:r>
      <w:rPr>
        <w:rFonts w:ascii="Times New Roman" w:hAnsi="Times New Roman"/>
        <w:sz w:val="18"/>
        <w:szCs w:val="18"/>
      </w:rPr>
      <w:t>Exhibit H to CMR Agreement – General Conditions</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A872A0">
    <w:pPr>
      <w:pStyle w:val="Footer"/>
      <w:rPr>
        <w:rFonts w:ascii="Times New Roman" w:hAnsi="Times New Roman"/>
        <w:b/>
        <w:sz w:val="18"/>
        <w:szCs w:val="18"/>
      </w:rPr>
    </w:pPr>
  </w:p>
  <w:p w:rsidR="001C0037" w:rsidRPr="00544256" w:rsidRDefault="001C0037" w:rsidP="00A872A0">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151</w:t>
    </w:r>
    <w:r w:rsidR="00F76211" w:rsidRPr="00544256">
      <w:rPr>
        <w:rFonts w:ascii="Times New Roman" w:hAnsi="Times New Roman"/>
        <w:b/>
        <w:sz w:val="18"/>
        <w:szCs w:val="18"/>
      </w:rPr>
      <w:fldChar w:fldCharType="end"/>
    </w:r>
  </w:p>
  <w:p w:rsidR="001C0037" w:rsidRPr="00544256" w:rsidRDefault="001C0037" w:rsidP="00A872A0">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New Sonora</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1C0037" w:rsidRPr="006055CF" w:rsidRDefault="001C0037" w:rsidP="00336DB2">
    <w:pPr>
      <w:pStyle w:val="Footer"/>
      <w:rPr>
        <w:rFonts w:ascii="Times New Roman" w:hAnsi="Times New Roman"/>
        <w:sz w:val="18"/>
        <w:szCs w:val="18"/>
      </w:rPr>
    </w:pPr>
    <w:r>
      <w:rPr>
        <w:rFonts w:ascii="Times New Roman" w:hAnsi="Times New Roman"/>
        <w:sz w:val="18"/>
        <w:szCs w:val="18"/>
      </w:rPr>
      <w:t>Exhibit I to CMR Agreement – Division 1 Documents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Default="001C0037" w:rsidP="004A7A79">
    <w:pPr>
      <w:pStyle w:val="Footer"/>
      <w:tabs>
        <w:tab w:val="clear" w:pos="8640"/>
        <w:tab w:val="right" w:pos="10080"/>
      </w:tabs>
      <w:rPr>
        <w:rFonts w:ascii="Times New Roman" w:hAnsi="Times New Roman"/>
        <w:sz w:val="18"/>
        <w:szCs w:val="18"/>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A872A0">
    <w:pPr>
      <w:pStyle w:val="Footer"/>
      <w:rPr>
        <w:rFonts w:ascii="Times New Roman" w:hAnsi="Times New Roman"/>
        <w:b/>
        <w:sz w:val="18"/>
        <w:szCs w:val="18"/>
      </w:rPr>
    </w:pPr>
  </w:p>
  <w:p w:rsidR="001C0037" w:rsidRPr="00544256" w:rsidRDefault="001C0037" w:rsidP="00A872A0">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152</w:t>
    </w:r>
    <w:r w:rsidR="00F76211" w:rsidRPr="00544256">
      <w:rPr>
        <w:rFonts w:ascii="Times New Roman" w:hAnsi="Times New Roman"/>
        <w:b/>
        <w:sz w:val="18"/>
        <w:szCs w:val="18"/>
      </w:rPr>
      <w:fldChar w:fldCharType="end"/>
    </w:r>
  </w:p>
  <w:p w:rsidR="001C0037" w:rsidRPr="00544256" w:rsidRDefault="001C0037" w:rsidP="00A872A0">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New Sonora</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1C0037" w:rsidRPr="006055CF" w:rsidRDefault="001C0037" w:rsidP="00336DB2">
    <w:pPr>
      <w:pStyle w:val="Footer"/>
      <w:rPr>
        <w:rFonts w:ascii="Times New Roman" w:hAnsi="Times New Roman"/>
        <w:sz w:val="18"/>
        <w:szCs w:val="18"/>
      </w:rPr>
    </w:pPr>
    <w:r>
      <w:rPr>
        <w:rFonts w:ascii="Times New Roman" w:hAnsi="Times New Roman"/>
        <w:sz w:val="18"/>
        <w:szCs w:val="18"/>
      </w:rPr>
      <w:t>Exhibit J to CMR Agreement – Technical Specifications</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A872A0">
    <w:pPr>
      <w:pStyle w:val="Footer"/>
      <w:rPr>
        <w:rFonts w:ascii="Times New Roman" w:hAnsi="Times New Roman"/>
        <w:b/>
        <w:sz w:val="18"/>
        <w:szCs w:val="18"/>
      </w:rPr>
    </w:pPr>
  </w:p>
  <w:p w:rsidR="001C0037" w:rsidRPr="00544256" w:rsidRDefault="001C0037" w:rsidP="00A872A0">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153</w:t>
    </w:r>
    <w:r w:rsidR="00F76211" w:rsidRPr="00544256">
      <w:rPr>
        <w:rFonts w:ascii="Times New Roman" w:hAnsi="Times New Roman"/>
        <w:b/>
        <w:sz w:val="18"/>
        <w:szCs w:val="18"/>
      </w:rPr>
      <w:fldChar w:fldCharType="end"/>
    </w:r>
  </w:p>
  <w:p w:rsidR="001C0037" w:rsidRPr="00544256" w:rsidRDefault="001C0037" w:rsidP="00A872A0">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New Sonora</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1C0037" w:rsidRPr="006055CF" w:rsidRDefault="001C0037" w:rsidP="00336DB2">
    <w:pPr>
      <w:pStyle w:val="Footer"/>
      <w:rPr>
        <w:rFonts w:ascii="Times New Roman" w:hAnsi="Times New Roman"/>
        <w:sz w:val="18"/>
        <w:szCs w:val="18"/>
      </w:rPr>
    </w:pPr>
    <w:r>
      <w:rPr>
        <w:rFonts w:ascii="Times New Roman" w:hAnsi="Times New Roman"/>
        <w:sz w:val="18"/>
        <w:szCs w:val="18"/>
      </w:rPr>
      <w:t>Exhibit K to CMR Agreement – Design Documents</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4C39D3">
    <w:pPr>
      <w:pStyle w:val="Footer"/>
      <w:rPr>
        <w:rFonts w:ascii="Times New Roman" w:hAnsi="Times New Roman"/>
        <w:b/>
        <w:sz w:val="18"/>
        <w:szCs w:val="18"/>
      </w:rPr>
    </w:pPr>
  </w:p>
  <w:p w:rsidR="001C0037" w:rsidRPr="00544256" w:rsidRDefault="001C0037" w:rsidP="004C39D3">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156</w:t>
    </w:r>
    <w:r w:rsidR="00F76211" w:rsidRPr="00544256">
      <w:rPr>
        <w:rFonts w:ascii="Times New Roman" w:hAnsi="Times New Roman"/>
        <w:b/>
        <w:sz w:val="18"/>
        <w:szCs w:val="18"/>
      </w:rPr>
      <w:fldChar w:fldCharType="end"/>
    </w:r>
  </w:p>
  <w:p w:rsidR="001C0037" w:rsidRPr="00544256" w:rsidRDefault="001C0037" w:rsidP="004C39D3">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New Sonora</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1C0037" w:rsidRPr="00940B27" w:rsidRDefault="001C0037">
    <w:pPr>
      <w:pStyle w:val="Footer"/>
      <w:rPr>
        <w:rFonts w:ascii="Times New Roman" w:hAnsi="Times New Roman"/>
        <w:sz w:val="18"/>
        <w:szCs w:val="18"/>
      </w:rPr>
    </w:pPr>
    <w:r>
      <w:rPr>
        <w:rFonts w:ascii="Times New Roman" w:hAnsi="Times New Roman"/>
        <w:sz w:val="18"/>
        <w:szCs w:val="18"/>
      </w:rPr>
      <w:t>Exhibit L to CMR Agreement – DVBE Participation Form</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4C39D3">
    <w:pPr>
      <w:pStyle w:val="Footer"/>
      <w:rPr>
        <w:rFonts w:ascii="Times New Roman" w:hAnsi="Times New Roman"/>
        <w:b/>
        <w:sz w:val="18"/>
        <w:szCs w:val="18"/>
      </w:rPr>
    </w:pPr>
  </w:p>
  <w:p w:rsidR="001C0037" w:rsidRPr="00544256" w:rsidRDefault="001C0037" w:rsidP="004C39D3">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155</w:t>
    </w:r>
    <w:r w:rsidR="00F76211" w:rsidRPr="00544256">
      <w:rPr>
        <w:rFonts w:ascii="Times New Roman" w:hAnsi="Times New Roman"/>
        <w:b/>
        <w:sz w:val="18"/>
        <w:szCs w:val="18"/>
      </w:rPr>
      <w:fldChar w:fldCharType="end"/>
    </w:r>
  </w:p>
  <w:p w:rsidR="001C0037" w:rsidRPr="00544256" w:rsidRDefault="001C0037" w:rsidP="004C39D3">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Sonora </w:t>
    </w:r>
    <w:r w:rsidRPr="00544256">
      <w:rPr>
        <w:rFonts w:ascii="Times New Roman" w:hAnsi="Times New Roman"/>
        <w:b/>
        <w:sz w:val="18"/>
        <w:szCs w:val="18"/>
      </w:rPr>
      <w:t>Courthouse</w:t>
    </w:r>
    <w:r w:rsidRPr="00544256">
      <w:rPr>
        <w:rFonts w:ascii="Times New Roman" w:hAnsi="Times New Roman"/>
        <w:b/>
        <w:sz w:val="18"/>
        <w:szCs w:val="18"/>
      </w:rPr>
      <w:tab/>
    </w:r>
  </w:p>
  <w:p w:rsidR="001C0037" w:rsidRPr="006055CF" w:rsidRDefault="001C0037" w:rsidP="00336DB2">
    <w:pPr>
      <w:pStyle w:val="Footer"/>
      <w:rPr>
        <w:rFonts w:ascii="Times New Roman" w:hAnsi="Times New Roman"/>
        <w:sz w:val="18"/>
        <w:szCs w:val="18"/>
      </w:rPr>
    </w:pPr>
    <w:r>
      <w:rPr>
        <w:rFonts w:ascii="Times New Roman" w:hAnsi="Times New Roman"/>
        <w:sz w:val="18"/>
        <w:szCs w:val="18"/>
      </w:rPr>
      <w:t>Exhibit L to CMR Agreement – DVBE Participation Form</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4C39D3">
    <w:pPr>
      <w:pStyle w:val="Footer"/>
      <w:rPr>
        <w:rFonts w:ascii="Times New Roman" w:hAnsi="Times New Roman"/>
        <w:b/>
        <w:sz w:val="18"/>
        <w:szCs w:val="18"/>
      </w:rPr>
    </w:pPr>
  </w:p>
  <w:p w:rsidR="001C0037" w:rsidRPr="00544256" w:rsidRDefault="001C0037" w:rsidP="004C39D3">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157</w:t>
    </w:r>
    <w:r w:rsidR="00F76211" w:rsidRPr="00544256">
      <w:rPr>
        <w:rFonts w:ascii="Times New Roman" w:hAnsi="Times New Roman"/>
        <w:b/>
        <w:sz w:val="18"/>
        <w:szCs w:val="18"/>
      </w:rPr>
      <w:fldChar w:fldCharType="end"/>
    </w:r>
  </w:p>
  <w:p w:rsidR="001C0037" w:rsidRPr="00544256" w:rsidRDefault="001C0037" w:rsidP="004C39D3">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Sonora </w:t>
    </w:r>
    <w:r w:rsidRPr="00544256">
      <w:rPr>
        <w:rFonts w:ascii="Times New Roman" w:hAnsi="Times New Roman"/>
        <w:b/>
        <w:sz w:val="18"/>
        <w:szCs w:val="18"/>
      </w:rPr>
      <w:t>Courthouse</w:t>
    </w:r>
    <w:r w:rsidRPr="00544256">
      <w:rPr>
        <w:rFonts w:ascii="Times New Roman" w:hAnsi="Times New Roman"/>
        <w:b/>
        <w:sz w:val="18"/>
        <w:szCs w:val="18"/>
      </w:rPr>
      <w:tab/>
    </w:r>
  </w:p>
  <w:p w:rsidR="001C0037" w:rsidRPr="0057617C" w:rsidRDefault="001C0037" w:rsidP="0057617C">
    <w:pPr>
      <w:pStyle w:val="BodyText"/>
      <w:widowControl w:val="0"/>
      <w:rPr>
        <w:rFonts w:ascii="Times New Roman" w:hAnsi="Times New Roman"/>
        <w:sz w:val="18"/>
        <w:szCs w:val="18"/>
      </w:rPr>
    </w:pPr>
    <w:r w:rsidRPr="0057617C">
      <w:rPr>
        <w:rFonts w:ascii="Times New Roman" w:hAnsi="Times New Roman"/>
        <w:sz w:val="18"/>
        <w:szCs w:val="18"/>
      </w:rPr>
      <w:t>Attachment 2 to RFQ/P</w:t>
    </w:r>
    <w:r>
      <w:rPr>
        <w:rFonts w:ascii="Times New Roman" w:hAnsi="Times New Roman"/>
        <w:sz w:val="18"/>
        <w:szCs w:val="18"/>
      </w:rPr>
      <w:t xml:space="preserve"> – Form for Submission of Questions</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4C39D3">
    <w:pPr>
      <w:pStyle w:val="Footer"/>
      <w:rPr>
        <w:rFonts w:ascii="Times New Roman" w:hAnsi="Times New Roman"/>
        <w:b/>
        <w:sz w:val="18"/>
        <w:szCs w:val="18"/>
      </w:rPr>
    </w:pPr>
  </w:p>
  <w:p w:rsidR="001C0037" w:rsidRPr="00544256" w:rsidRDefault="001C0037" w:rsidP="004C39D3">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163</w:t>
    </w:r>
    <w:r w:rsidR="00F76211" w:rsidRPr="00544256">
      <w:rPr>
        <w:rFonts w:ascii="Times New Roman" w:hAnsi="Times New Roman"/>
        <w:b/>
        <w:sz w:val="18"/>
        <w:szCs w:val="18"/>
      </w:rPr>
      <w:fldChar w:fldCharType="end"/>
    </w:r>
  </w:p>
  <w:p w:rsidR="001C0037" w:rsidRPr="00544256" w:rsidRDefault="001C0037" w:rsidP="004C39D3">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Sonora </w:t>
    </w:r>
    <w:r w:rsidRPr="00544256">
      <w:rPr>
        <w:rFonts w:ascii="Times New Roman" w:hAnsi="Times New Roman"/>
        <w:b/>
        <w:sz w:val="18"/>
        <w:szCs w:val="18"/>
      </w:rPr>
      <w:t>Courthouse</w:t>
    </w:r>
    <w:r w:rsidRPr="00544256">
      <w:rPr>
        <w:rFonts w:ascii="Times New Roman" w:hAnsi="Times New Roman"/>
        <w:b/>
        <w:sz w:val="18"/>
        <w:szCs w:val="18"/>
      </w:rPr>
      <w:tab/>
    </w:r>
  </w:p>
  <w:p w:rsidR="001C0037" w:rsidRPr="0057617C" w:rsidRDefault="001C0037" w:rsidP="0057617C">
    <w:pPr>
      <w:pStyle w:val="BodyText"/>
      <w:widowControl w:val="0"/>
      <w:rPr>
        <w:rFonts w:ascii="Times New Roman" w:hAnsi="Times New Roman"/>
        <w:sz w:val="18"/>
        <w:szCs w:val="18"/>
      </w:rPr>
    </w:pPr>
    <w:r w:rsidRPr="0057617C">
      <w:rPr>
        <w:rFonts w:ascii="Times New Roman" w:hAnsi="Times New Roman"/>
        <w:sz w:val="18"/>
        <w:szCs w:val="18"/>
      </w:rPr>
      <w:t xml:space="preserve">Attachment 3 to RFQ/P </w:t>
    </w:r>
    <w:r>
      <w:rPr>
        <w:rFonts w:ascii="Times New Roman" w:hAnsi="Times New Roman"/>
        <w:sz w:val="18"/>
        <w:szCs w:val="18"/>
      </w:rPr>
      <w:t>– Technical Qualification Questionnaire</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7B5363" w:rsidRDefault="001C0037" w:rsidP="00336DB2">
    <w:pPr>
      <w:pStyle w:val="Footer"/>
      <w:rPr>
        <w:rFonts w:ascii="Times New Roman" w:hAnsi="Times New Roman"/>
        <w:sz w:val="18"/>
        <w:szCs w:val="18"/>
      </w:rPr>
    </w:pPr>
  </w:p>
  <w:p w:rsidR="001C0037" w:rsidRDefault="001C0037" w:rsidP="005F7C7E">
    <w:pPr>
      <w:pStyle w:val="Footer"/>
      <w:tabs>
        <w:tab w:val="clear" w:pos="8640"/>
        <w:tab w:val="right" w:pos="10080"/>
      </w:tabs>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sidRPr="006055CF">
      <w:rPr>
        <w:rFonts w:ascii="Times New Roman" w:hAnsi="Times New Roman"/>
        <w:sz w:val="18"/>
        <w:szCs w:val="18"/>
      </w:rPr>
      <w:t xml:space="preserve">pg. </w:t>
    </w:r>
    <w:r w:rsidR="00F76211" w:rsidRPr="006055CF">
      <w:rPr>
        <w:rFonts w:ascii="Times New Roman" w:hAnsi="Times New Roman"/>
        <w:sz w:val="18"/>
        <w:szCs w:val="18"/>
      </w:rPr>
      <w:fldChar w:fldCharType="begin"/>
    </w:r>
    <w:r w:rsidRPr="006055CF">
      <w:rPr>
        <w:rFonts w:ascii="Times New Roman" w:hAnsi="Times New Roman"/>
        <w:sz w:val="18"/>
        <w:szCs w:val="18"/>
      </w:rPr>
      <w:instrText xml:space="preserve"> PAGE    \* MERGEFORMAT </w:instrText>
    </w:r>
    <w:r w:rsidR="00F76211" w:rsidRPr="006055CF">
      <w:rPr>
        <w:rFonts w:ascii="Times New Roman" w:hAnsi="Times New Roman"/>
        <w:sz w:val="18"/>
        <w:szCs w:val="18"/>
      </w:rPr>
      <w:fldChar w:fldCharType="separate"/>
    </w:r>
    <w:r>
      <w:rPr>
        <w:rFonts w:ascii="Times New Roman" w:hAnsi="Times New Roman"/>
        <w:noProof/>
        <w:sz w:val="18"/>
        <w:szCs w:val="18"/>
      </w:rPr>
      <w:t>6</w:t>
    </w:r>
    <w:r w:rsidR="00F76211" w:rsidRPr="006055CF">
      <w:rPr>
        <w:rFonts w:ascii="Times New Roman" w:hAnsi="Times New Roman"/>
        <w:sz w:val="18"/>
        <w:szCs w:val="18"/>
      </w:rPr>
      <w:fldChar w:fldCharType="end"/>
    </w:r>
  </w:p>
  <w:p w:rsidR="001C0037" w:rsidRPr="0057617C" w:rsidRDefault="001C0037" w:rsidP="0057617C">
    <w:pPr>
      <w:pStyle w:val="BodyText"/>
      <w:widowControl w:val="0"/>
      <w:rPr>
        <w:rFonts w:ascii="Times New Roman" w:hAnsi="Times New Roman"/>
        <w:sz w:val="18"/>
        <w:szCs w:val="18"/>
      </w:rPr>
    </w:pPr>
    <w:r w:rsidRPr="0057617C">
      <w:rPr>
        <w:rFonts w:ascii="Times New Roman" w:hAnsi="Times New Roman"/>
        <w:sz w:val="18"/>
        <w:szCs w:val="18"/>
      </w:rPr>
      <w:t>Attachment 3 to RFQ/P for CM-at-Risk Firm</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30272C">
    <w:pPr>
      <w:pStyle w:val="Footer"/>
      <w:rPr>
        <w:rFonts w:ascii="Times New Roman" w:hAnsi="Times New Roman"/>
        <w:b/>
        <w:sz w:val="18"/>
        <w:szCs w:val="18"/>
      </w:rPr>
    </w:pPr>
  </w:p>
  <w:p w:rsidR="001C0037" w:rsidRPr="00544256" w:rsidRDefault="001C0037" w:rsidP="003027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166</w:t>
    </w:r>
    <w:r w:rsidR="00F76211" w:rsidRPr="00544256">
      <w:rPr>
        <w:rFonts w:ascii="Times New Roman" w:hAnsi="Times New Roman"/>
        <w:b/>
        <w:sz w:val="18"/>
        <w:szCs w:val="18"/>
      </w:rPr>
      <w:fldChar w:fldCharType="end"/>
    </w:r>
  </w:p>
  <w:p w:rsidR="001C0037" w:rsidRPr="00544256" w:rsidRDefault="001C0037" w:rsidP="003027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Sonora </w:t>
    </w:r>
    <w:r w:rsidRPr="00544256">
      <w:rPr>
        <w:rFonts w:ascii="Times New Roman" w:hAnsi="Times New Roman"/>
        <w:b/>
        <w:sz w:val="18"/>
        <w:szCs w:val="18"/>
      </w:rPr>
      <w:t>Courthouse</w:t>
    </w:r>
    <w:r w:rsidRPr="00544256">
      <w:rPr>
        <w:rFonts w:ascii="Times New Roman" w:hAnsi="Times New Roman"/>
        <w:b/>
        <w:sz w:val="18"/>
        <w:szCs w:val="18"/>
      </w:rPr>
      <w:tab/>
    </w:r>
  </w:p>
  <w:p w:rsidR="001C0037" w:rsidRPr="002D4753" w:rsidRDefault="001C0037" w:rsidP="002D4753">
    <w:pPr>
      <w:pStyle w:val="BodyText"/>
      <w:widowControl w:val="0"/>
      <w:rPr>
        <w:rFonts w:ascii="Times New Roman" w:hAnsi="Times New Roman"/>
        <w:sz w:val="18"/>
        <w:szCs w:val="18"/>
      </w:rPr>
    </w:pPr>
    <w:r w:rsidRPr="002D4753">
      <w:rPr>
        <w:rFonts w:ascii="Times New Roman" w:hAnsi="Times New Roman"/>
        <w:sz w:val="18"/>
        <w:szCs w:val="18"/>
      </w:rPr>
      <w:t xml:space="preserve">Attachment 4 to RFQ/P </w:t>
    </w:r>
    <w:r>
      <w:rPr>
        <w:rFonts w:ascii="Times New Roman" w:hAnsi="Times New Roman"/>
        <w:sz w:val="18"/>
        <w:szCs w:val="18"/>
      </w:rPr>
      <w:t>– Fee Proposal Form</w: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30272C">
    <w:pPr>
      <w:pStyle w:val="Footer"/>
      <w:rPr>
        <w:rFonts w:ascii="Times New Roman" w:hAnsi="Times New Roman"/>
        <w:b/>
        <w:sz w:val="18"/>
        <w:szCs w:val="18"/>
      </w:rPr>
    </w:pPr>
  </w:p>
  <w:p w:rsidR="001C0037" w:rsidRPr="00544256" w:rsidRDefault="001C0037" w:rsidP="003027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168</w:t>
    </w:r>
    <w:r w:rsidR="00F76211" w:rsidRPr="00544256">
      <w:rPr>
        <w:rFonts w:ascii="Times New Roman" w:hAnsi="Times New Roman"/>
        <w:b/>
        <w:sz w:val="18"/>
        <w:szCs w:val="18"/>
      </w:rPr>
      <w:fldChar w:fldCharType="end"/>
    </w:r>
  </w:p>
  <w:p w:rsidR="001C0037" w:rsidRPr="00544256" w:rsidRDefault="001C0037" w:rsidP="003027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New Sonora</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1C0037" w:rsidRPr="002D4753" w:rsidRDefault="001C0037" w:rsidP="0070670A">
    <w:pPr>
      <w:pStyle w:val="Footer"/>
    </w:pPr>
    <w:r w:rsidRPr="002D4753">
      <w:rPr>
        <w:rFonts w:ascii="Times New Roman" w:hAnsi="Times New Roman"/>
        <w:sz w:val="18"/>
        <w:szCs w:val="18"/>
      </w:rPr>
      <w:t xml:space="preserve">Attachment 4 to RFQ/P </w:t>
    </w:r>
    <w:r>
      <w:rPr>
        <w:rFonts w:ascii="Times New Roman" w:hAnsi="Times New Roman"/>
        <w:sz w:val="18"/>
        <w:szCs w:val="18"/>
      </w:rPr>
      <w:t>– Fee Proposal Form</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30272C">
    <w:pPr>
      <w:pStyle w:val="Footer"/>
      <w:rPr>
        <w:rFonts w:ascii="Times New Roman" w:hAnsi="Times New Roman"/>
        <w:b/>
        <w:sz w:val="18"/>
        <w:szCs w:val="18"/>
      </w:rPr>
    </w:pPr>
  </w:p>
  <w:p w:rsidR="001C0037" w:rsidRPr="00544256" w:rsidRDefault="001C0037" w:rsidP="003027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February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Pr>
        <w:rFonts w:ascii="Times New Roman" w:hAnsi="Times New Roman"/>
        <w:b/>
        <w:noProof/>
        <w:sz w:val="18"/>
        <w:szCs w:val="18"/>
      </w:rPr>
      <w:t>186</w:t>
    </w:r>
    <w:r w:rsidR="00F76211" w:rsidRPr="00544256">
      <w:rPr>
        <w:rFonts w:ascii="Times New Roman" w:hAnsi="Times New Roman"/>
        <w:b/>
        <w:sz w:val="18"/>
        <w:szCs w:val="18"/>
      </w:rPr>
      <w:fldChar w:fldCharType="end"/>
    </w:r>
  </w:p>
  <w:p w:rsidR="001C0037" w:rsidRPr="00544256" w:rsidRDefault="001C0037" w:rsidP="003027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sidRPr="000E1E1E">
      <w:rPr>
        <w:rFonts w:ascii="Times New Roman" w:hAnsi="Times New Roman"/>
        <w:b/>
        <w:sz w:val="18"/>
        <w:szCs w:val="18"/>
        <w:highlight w:val="yellow"/>
      </w:rPr>
      <w:t>______________________________</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1C0037" w:rsidRDefault="001C0037" w:rsidP="0070670A">
    <w:pPr>
      <w:pStyle w:val="BodyText"/>
      <w:widowControl w:val="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DE6987">
    <w:pPr>
      <w:pStyle w:val="Footer"/>
      <w:rPr>
        <w:rFonts w:ascii="Times New Roman" w:hAnsi="Times New Roman"/>
        <w:b/>
        <w:sz w:val="18"/>
        <w:szCs w:val="18"/>
      </w:rPr>
    </w:pPr>
  </w:p>
  <w:p w:rsidR="001C0037" w:rsidRPr="00544256" w:rsidRDefault="001C0037" w:rsidP="00DE6987">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17</w:t>
    </w:r>
    <w:r w:rsidR="00F76211" w:rsidRPr="00544256">
      <w:rPr>
        <w:rFonts w:ascii="Times New Roman" w:hAnsi="Times New Roman"/>
        <w:b/>
        <w:sz w:val="18"/>
        <w:szCs w:val="18"/>
      </w:rPr>
      <w:fldChar w:fldCharType="end"/>
    </w:r>
  </w:p>
  <w:p w:rsidR="001C0037" w:rsidRPr="00544256" w:rsidRDefault="001C0037" w:rsidP="00DE6987">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w:t>
    </w:r>
    <w:r>
      <w:rPr>
        <w:rFonts w:ascii="Times New Roman" w:hAnsi="Times New Roman"/>
        <w:b/>
        <w:sz w:val="18"/>
        <w:szCs w:val="18"/>
      </w:rPr>
      <w:t>– New Sonora</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1C0037" w:rsidRPr="006055CF" w:rsidRDefault="001C0037" w:rsidP="00956A2E">
    <w:pPr>
      <w:pStyle w:val="Footer"/>
      <w:rPr>
        <w:rFonts w:ascii="Times New Roman" w:hAnsi="Times New Roman"/>
        <w:sz w:val="18"/>
        <w:szCs w:val="18"/>
      </w:rPr>
    </w:pPr>
    <w:r w:rsidRPr="00544256">
      <w:rPr>
        <w:rFonts w:ascii="Times New Roman" w:hAnsi="Times New Roman"/>
        <w:b/>
        <w:sz w:val="18"/>
        <w:szCs w:val="18"/>
      </w:rPr>
      <w:t>Attachment 1 to RFP/Q for CMR- Preconstruction and Construction Phase Services</w: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30272C">
    <w:pPr>
      <w:pStyle w:val="Footer"/>
      <w:rPr>
        <w:rFonts w:ascii="Times New Roman" w:hAnsi="Times New Roman"/>
        <w:b/>
        <w:sz w:val="18"/>
        <w:szCs w:val="18"/>
      </w:rPr>
    </w:pPr>
  </w:p>
  <w:p w:rsidR="001C0037" w:rsidRPr="00544256" w:rsidRDefault="001C0037" w:rsidP="003027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169</w:t>
    </w:r>
    <w:r w:rsidR="00F76211" w:rsidRPr="00544256">
      <w:rPr>
        <w:rFonts w:ascii="Times New Roman" w:hAnsi="Times New Roman"/>
        <w:b/>
        <w:sz w:val="18"/>
        <w:szCs w:val="18"/>
      </w:rPr>
      <w:fldChar w:fldCharType="end"/>
    </w:r>
  </w:p>
  <w:p w:rsidR="001C0037" w:rsidRPr="00544256" w:rsidRDefault="001C0037" w:rsidP="003027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Sonora </w:t>
    </w:r>
    <w:r w:rsidRPr="00544256">
      <w:rPr>
        <w:rFonts w:ascii="Times New Roman" w:hAnsi="Times New Roman"/>
        <w:b/>
        <w:sz w:val="18"/>
        <w:szCs w:val="18"/>
      </w:rPr>
      <w:t>Courthouse</w:t>
    </w:r>
    <w:r w:rsidRPr="00544256">
      <w:rPr>
        <w:rFonts w:ascii="Times New Roman" w:hAnsi="Times New Roman"/>
        <w:b/>
        <w:sz w:val="18"/>
        <w:szCs w:val="18"/>
      </w:rPr>
      <w:tab/>
    </w:r>
  </w:p>
  <w:p w:rsidR="001C0037" w:rsidRPr="002D4753" w:rsidRDefault="001C0037" w:rsidP="002D4753">
    <w:pPr>
      <w:pStyle w:val="BodyText"/>
      <w:widowControl w:val="0"/>
      <w:rPr>
        <w:rFonts w:ascii="Times New Roman" w:hAnsi="Times New Roman"/>
        <w:sz w:val="18"/>
        <w:szCs w:val="18"/>
      </w:rPr>
    </w:pPr>
    <w:r w:rsidRPr="002D4753">
      <w:rPr>
        <w:rFonts w:ascii="Times New Roman" w:hAnsi="Times New Roman"/>
        <w:sz w:val="18"/>
        <w:szCs w:val="18"/>
      </w:rPr>
      <w:t>Attachment 5 to RFQ/P – Payee Data Record Form</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336DB2">
    <w:pPr>
      <w:pStyle w:val="Footer"/>
      <w:rPr>
        <w:rFonts w:ascii="Times New Roman" w:hAnsi="Times New Roman"/>
        <w:b/>
        <w:sz w:val="18"/>
        <w:szCs w:val="18"/>
      </w:rPr>
    </w:pPr>
  </w:p>
  <w:p w:rsidR="001C0037" w:rsidRPr="00544256" w:rsidRDefault="001C0037" w:rsidP="00544256">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14</w:t>
    </w:r>
    <w:r w:rsidR="00F76211" w:rsidRPr="00544256">
      <w:rPr>
        <w:rFonts w:ascii="Times New Roman" w:hAnsi="Times New Roman"/>
        <w:b/>
        <w:sz w:val="18"/>
        <w:szCs w:val="18"/>
      </w:rPr>
      <w:fldChar w:fldCharType="end"/>
    </w:r>
  </w:p>
  <w:p w:rsidR="001C0037" w:rsidRPr="00544256" w:rsidRDefault="001C0037" w:rsidP="00544256">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w:t>
    </w:r>
    <w:r>
      <w:rPr>
        <w:rFonts w:ascii="Times New Roman" w:hAnsi="Times New Roman"/>
        <w:b/>
        <w:sz w:val="18"/>
        <w:szCs w:val="18"/>
      </w:rPr>
      <w:t xml:space="preserve">– New Sonora </w:t>
    </w:r>
    <w:r w:rsidRPr="00544256">
      <w:rPr>
        <w:rFonts w:ascii="Times New Roman" w:hAnsi="Times New Roman"/>
        <w:b/>
        <w:sz w:val="18"/>
        <w:szCs w:val="18"/>
      </w:rPr>
      <w:t>Courthouse</w:t>
    </w:r>
    <w:r w:rsidRPr="00544256">
      <w:rPr>
        <w:rFonts w:ascii="Times New Roman" w:hAnsi="Times New Roman"/>
        <w:b/>
        <w:sz w:val="18"/>
        <w:szCs w:val="18"/>
      </w:rPr>
      <w:tab/>
    </w:r>
  </w:p>
  <w:p w:rsidR="001C0037" w:rsidRPr="00544256" w:rsidRDefault="001C0037" w:rsidP="00956A2E">
    <w:pPr>
      <w:pStyle w:val="Footer"/>
      <w:rPr>
        <w:rFonts w:ascii="Times New Roman" w:hAnsi="Times New Roman"/>
        <w:b/>
        <w:sz w:val="18"/>
        <w:szCs w:val="18"/>
      </w:rPr>
    </w:pPr>
    <w:r w:rsidRPr="00544256">
      <w:rPr>
        <w:rFonts w:ascii="Times New Roman" w:hAnsi="Times New Roman"/>
        <w:b/>
        <w:sz w:val="18"/>
        <w:szCs w:val="18"/>
      </w:rPr>
      <w:t>Attachment 1 to RFP/Q for CMR- Preconstruction and Construction Phase Services</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E97970">
    <w:pPr>
      <w:pStyle w:val="Footer"/>
      <w:rPr>
        <w:rFonts w:ascii="Times New Roman" w:hAnsi="Times New Roman"/>
        <w:b/>
        <w:sz w:val="18"/>
        <w:szCs w:val="18"/>
      </w:rPr>
    </w:pPr>
  </w:p>
  <w:p w:rsidR="001C0037" w:rsidRPr="00544256" w:rsidRDefault="001C0037" w:rsidP="00E97970">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28</w:t>
    </w:r>
    <w:r w:rsidR="00F76211" w:rsidRPr="00544256">
      <w:rPr>
        <w:rFonts w:ascii="Times New Roman" w:hAnsi="Times New Roman"/>
        <w:b/>
        <w:sz w:val="18"/>
        <w:szCs w:val="18"/>
      </w:rPr>
      <w:fldChar w:fldCharType="end"/>
    </w:r>
  </w:p>
  <w:p w:rsidR="001C0037" w:rsidRPr="00544256" w:rsidRDefault="001C0037" w:rsidP="00E97970">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Sonora </w:t>
    </w:r>
    <w:r w:rsidRPr="00544256">
      <w:rPr>
        <w:rFonts w:ascii="Times New Roman" w:hAnsi="Times New Roman"/>
        <w:b/>
        <w:sz w:val="18"/>
        <w:szCs w:val="18"/>
      </w:rPr>
      <w:t>Courthouse</w:t>
    </w:r>
    <w:r w:rsidRPr="00544256">
      <w:rPr>
        <w:rFonts w:ascii="Times New Roman" w:hAnsi="Times New Roman"/>
        <w:b/>
        <w:sz w:val="18"/>
        <w:szCs w:val="18"/>
      </w:rPr>
      <w:tab/>
    </w:r>
  </w:p>
  <w:p w:rsidR="001C0037" w:rsidRPr="006055CF" w:rsidRDefault="001C0037" w:rsidP="00956A2E">
    <w:pPr>
      <w:pStyle w:val="Footer"/>
      <w:rPr>
        <w:rFonts w:ascii="Times New Roman" w:hAnsi="Times New Roman"/>
        <w:sz w:val="18"/>
        <w:szCs w:val="18"/>
      </w:rPr>
    </w:pPr>
    <w:r w:rsidRPr="00544256">
      <w:rPr>
        <w:rFonts w:ascii="Times New Roman" w:hAnsi="Times New Roman"/>
        <w:b/>
        <w:sz w:val="18"/>
        <w:szCs w:val="18"/>
      </w:rPr>
      <w:t>Attachment 1 to RFP/Q for CMR- Preconstruction and Construction Phase Services</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7B5363" w:rsidRDefault="001C0037" w:rsidP="00336DB2">
    <w:pPr>
      <w:pStyle w:val="Footer"/>
      <w:rPr>
        <w:rFonts w:ascii="Times New Roman" w:hAnsi="Times New Roman"/>
        <w:sz w:val="18"/>
        <w:szCs w:val="18"/>
      </w:rPr>
    </w:pPr>
  </w:p>
  <w:p w:rsidR="001C0037" w:rsidRDefault="001C0037" w:rsidP="005F7C7E">
    <w:pPr>
      <w:pStyle w:val="Footer"/>
      <w:tabs>
        <w:tab w:val="clear" w:pos="8640"/>
        <w:tab w:val="right" w:pos="10080"/>
      </w:tabs>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sidRPr="006055CF">
      <w:rPr>
        <w:rFonts w:ascii="Times New Roman" w:hAnsi="Times New Roman"/>
        <w:sz w:val="18"/>
        <w:szCs w:val="18"/>
      </w:rPr>
      <w:t xml:space="preserve">pg. </w:t>
    </w:r>
    <w:r w:rsidR="00F76211" w:rsidRPr="006055CF">
      <w:rPr>
        <w:rFonts w:ascii="Times New Roman" w:hAnsi="Times New Roman"/>
        <w:sz w:val="18"/>
        <w:szCs w:val="18"/>
      </w:rPr>
      <w:fldChar w:fldCharType="begin"/>
    </w:r>
    <w:r w:rsidRPr="006055CF">
      <w:rPr>
        <w:rFonts w:ascii="Times New Roman" w:hAnsi="Times New Roman"/>
        <w:sz w:val="18"/>
        <w:szCs w:val="18"/>
      </w:rPr>
      <w:instrText xml:space="preserve"> PAGE    \* MERGEFORMAT </w:instrText>
    </w:r>
    <w:r w:rsidR="00F76211" w:rsidRPr="006055CF">
      <w:rPr>
        <w:rFonts w:ascii="Times New Roman" w:hAnsi="Times New Roman"/>
        <w:sz w:val="18"/>
        <w:szCs w:val="18"/>
      </w:rPr>
      <w:fldChar w:fldCharType="separate"/>
    </w:r>
    <w:r>
      <w:rPr>
        <w:rFonts w:ascii="Times New Roman" w:hAnsi="Times New Roman"/>
        <w:noProof/>
        <w:sz w:val="18"/>
        <w:szCs w:val="18"/>
      </w:rPr>
      <w:t>151</w:t>
    </w:r>
    <w:r w:rsidR="00F76211" w:rsidRPr="006055CF">
      <w:rPr>
        <w:rFonts w:ascii="Times New Roman" w:hAnsi="Times New Roman"/>
        <w:sz w:val="18"/>
        <w:szCs w:val="18"/>
      </w:rPr>
      <w:fldChar w:fldCharType="end"/>
    </w:r>
  </w:p>
  <w:p w:rsidR="001C0037" w:rsidRDefault="001C0037" w:rsidP="00336DB2">
    <w:pPr>
      <w:pStyle w:val="Footer"/>
      <w:rPr>
        <w:rFonts w:ascii="Times New Roman" w:hAnsi="Times New Roman"/>
        <w:sz w:val="18"/>
        <w:szCs w:val="18"/>
      </w:rPr>
    </w:pPr>
    <w:r>
      <w:rPr>
        <w:rFonts w:ascii="Times New Roman" w:hAnsi="Times New Roman"/>
        <w:sz w:val="18"/>
        <w:szCs w:val="18"/>
      </w:rPr>
      <w:t>RFP/Q for CMR Firm – JBCPO  _________ Project</w:t>
    </w:r>
  </w:p>
  <w:p w:rsidR="001C0037" w:rsidRPr="006055CF" w:rsidRDefault="001C0037" w:rsidP="003B6AE6">
    <w:pPr>
      <w:pStyle w:val="BodyText"/>
      <w:widowControl w:val="0"/>
      <w:rPr>
        <w:rFonts w:ascii="Times New Roman" w:hAnsi="Times New Roman"/>
        <w:sz w:val="18"/>
        <w:szCs w:val="18"/>
      </w:rPr>
    </w:pPr>
    <w:r w:rsidRPr="003B6AE6">
      <w:rPr>
        <w:rFonts w:ascii="Times New Roman" w:hAnsi="Times New Roman"/>
        <w:sz w:val="18"/>
        <w:szCs w:val="18"/>
      </w:rPr>
      <w:t>Exhibit A to the Agreement</w:t>
    </w:r>
    <w:r>
      <w:rPr>
        <w:rFonts w:ascii="Times New Roman" w:hAnsi="Times New Roman"/>
        <w:sz w:val="18"/>
        <w:szCs w:val="18"/>
      </w:rPr>
      <w:t xml:space="preserve"> -</w:t>
    </w:r>
    <w:r w:rsidRPr="003B6AE6">
      <w:rPr>
        <w:rFonts w:ascii="Times New Roman" w:hAnsi="Times New Roman"/>
        <w:sz w:val="18"/>
        <w:szCs w:val="18"/>
      </w:rPr>
      <w:t>Project Description/Information and Statement/Scope of Work</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0F7092">
    <w:pPr>
      <w:pStyle w:val="Footer"/>
      <w:rPr>
        <w:rFonts w:ascii="Times New Roman" w:hAnsi="Times New Roman"/>
        <w:b/>
        <w:sz w:val="18"/>
        <w:szCs w:val="18"/>
      </w:rPr>
    </w:pPr>
  </w:p>
  <w:p w:rsidR="001C0037" w:rsidRPr="00544256" w:rsidRDefault="001C0037" w:rsidP="000F7092">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31</w:t>
    </w:r>
    <w:r w:rsidR="00F76211" w:rsidRPr="00544256">
      <w:rPr>
        <w:rFonts w:ascii="Times New Roman" w:hAnsi="Times New Roman"/>
        <w:b/>
        <w:sz w:val="18"/>
        <w:szCs w:val="18"/>
      </w:rPr>
      <w:fldChar w:fldCharType="end"/>
    </w:r>
  </w:p>
  <w:p w:rsidR="001C0037" w:rsidRPr="00544256" w:rsidRDefault="001C0037" w:rsidP="000F7092">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Sonora </w:t>
    </w:r>
    <w:r w:rsidRPr="00544256">
      <w:rPr>
        <w:rFonts w:ascii="Times New Roman" w:hAnsi="Times New Roman"/>
        <w:b/>
        <w:sz w:val="18"/>
        <w:szCs w:val="18"/>
      </w:rPr>
      <w:t>Courthouse</w:t>
    </w:r>
    <w:r w:rsidRPr="00544256">
      <w:rPr>
        <w:rFonts w:ascii="Times New Roman" w:hAnsi="Times New Roman"/>
        <w:b/>
        <w:sz w:val="18"/>
        <w:szCs w:val="18"/>
      </w:rPr>
      <w:tab/>
    </w:r>
  </w:p>
  <w:p w:rsidR="001C0037" w:rsidRPr="006055CF" w:rsidRDefault="001C0037" w:rsidP="00956A2E">
    <w:pPr>
      <w:pStyle w:val="Footer"/>
      <w:rPr>
        <w:rFonts w:ascii="Times New Roman" w:hAnsi="Times New Roman"/>
        <w:sz w:val="18"/>
        <w:szCs w:val="18"/>
      </w:rPr>
    </w:pPr>
    <w:r>
      <w:rPr>
        <w:rFonts w:ascii="Times New Roman" w:hAnsi="Times New Roman"/>
        <w:sz w:val="18"/>
        <w:szCs w:val="18"/>
      </w:rPr>
      <w:t>Exhibit B to CMR Agreement – Project Cost Responsibility Matrix</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44256" w:rsidRDefault="001C0037" w:rsidP="000F7092">
    <w:pPr>
      <w:pStyle w:val="Footer"/>
      <w:rPr>
        <w:rFonts w:ascii="Times New Roman" w:hAnsi="Times New Roman"/>
        <w:b/>
        <w:sz w:val="18"/>
        <w:szCs w:val="18"/>
      </w:rPr>
    </w:pPr>
  </w:p>
  <w:p w:rsidR="001C0037" w:rsidRPr="00544256" w:rsidRDefault="001C0037" w:rsidP="000F7092">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July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F76211"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F76211" w:rsidRPr="00544256">
      <w:rPr>
        <w:rFonts w:ascii="Times New Roman" w:hAnsi="Times New Roman"/>
        <w:b/>
        <w:sz w:val="18"/>
        <w:szCs w:val="18"/>
      </w:rPr>
      <w:fldChar w:fldCharType="separate"/>
    </w:r>
    <w:r w:rsidR="00882E4F">
      <w:rPr>
        <w:rFonts w:ascii="Times New Roman" w:hAnsi="Times New Roman"/>
        <w:b/>
        <w:noProof/>
        <w:sz w:val="18"/>
        <w:szCs w:val="18"/>
      </w:rPr>
      <w:t>32</w:t>
    </w:r>
    <w:r w:rsidR="00F76211" w:rsidRPr="00544256">
      <w:rPr>
        <w:rFonts w:ascii="Times New Roman" w:hAnsi="Times New Roman"/>
        <w:b/>
        <w:sz w:val="18"/>
        <w:szCs w:val="18"/>
      </w:rPr>
      <w:fldChar w:fldCharType="end"/>
    </w:r>
  </w:p>
  <w:p w:rsidR="001C0037" w:rsidRPr="00544256" w:rsidRDefault="001C0037" w:rsidP="000F7092">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Sonora </w:t>
    </w:r>
    <w:r w:rsidRPr="00544256">
      <w:rPr>
        <w:rFonts w:ascii="Times New Roman" w:hAnsi="Times New Roman"/>
        <w:b/>
        <w:sz w:val="18"/>
        <w:szCs w:val="18"/>
      </w:rPr>
      <w:t>Courthouse</w:t>
    </w:r>
    <w:r w:rsidRPr="00544256">
      <w:rPr>
        <w:rFonts w:ascii="Times New Roman" w:hAnsi="Times New Roman"/>
        <w:b/>
        <w:sz w:val="18"/>
        <w:szCs w:val="18"/>
      </w:rPr>
      <w:tab/>
    </w:r>
  </w:p>
  <w:p w:rsidR="001C0037" w:rsidRPr="006055CF" w:rsidRDefault="001C0037" w:rsidP="00956A2E">
    <w:pPr>
      <w:pStyle w:val="Footer"/>
      <w:rPr>
        <w:rFonts w:ascii="Times New Roman" w:hAnsi="Times New Roman"/>
        <w:sz w:val="18"/>
        <w:szCs w:val="18"/>
      </w:rPr>
    </w:pPr>
    <w:r>
      <w:rPr>
        <w:rFonts w:ascii="Times New Roman" w:hAnsi="Times New Roman"/>
        <w:sz w:val="18"/>
        <w:szCs w:val="18"/>
      </w:rPr>
      <w:t>Exhibit C to CMR Agreement – Project Cost Responsibility Matrix</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Default="001C00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05BE" w:rsidRDefault="009B05BE" w:rsidP="007F3687">
      <w:r>
        <w:separator/>
      </w:r>
    </w:p>
  </w:footnote>
  <w:footnote w:type="continuationSeparator" w:id="0">
    <w:p w:rsidR="009B05BE" w:rsidRDefault="009B05BE" w:rsidP="007F3687">
      <w:r>
        <w:continuationSeparator/>
      </w:r>
    </w:p>
  </w:footnote>
  <w:footnote w:type="continuationNotice" w:id="1">
    <w:p w:rsidR="009B05BE" w:rsidRDefault="009B05B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70670A" w:rsidRDefault="001C0037" w:rsidP="00CC039D">
    <w:pPr>
      <w:pStyle w:val="Header"/>
      <w:rPr>
        <w:rFonts w:ascii="Times New Roman" w:hAnsi="Times New Roman"/>
        <w:sz w:val="18"/>
        <w:szCs w:val="18"/>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934495" w:rsidRDefault="001C0037" w:rsidP="00934495">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Default="001C0037">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1B0282" w:rsidRDefault="001C0037" w:rsidP="00B003A1">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Default="001C0037">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Default="001C0037">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6F61C0" w:rsidRDefault="001C0037" w:rsidP="006F61C0">
    <w:pPr>
      <w:pStyle w:val="Header"/>
    </w:pPr>
    <w:r w:rsidRPr="006F61C0" w:rsidDel="00AB697F">
      <w:t xml:space="preserve"> </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2A1273" w:rsidRDefault="001C0037" w:rsidP="002A1273">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7617C" w:rsidRDefault="001C0037" w:rsidP="002A1273">
    <w:pPr>
      <w:pStyle w:val="Header"/>
      <w:rPr>
        <w:sz w:val="18"/>
        <w:szCs w:val="18"/>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6F61C0" w:rsidRDefault="001C0037" w:rsidP="006F61C0">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6F61C0" w:rsidRDefault="001C0037" w:rsidP="00646FBB">
    <w:pP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1F1017" w:rsidRDefault="001C0037" w:rsidP="00651CBF">
    <w:pPr>
      <w:pStyle w:val="BodyText"/>
      <w:widowControl w:val="0"/>
      <w:jc w:val="center"/>
      <w:rPr>
        <w:rFonts w:ascii="Times New Roman" w:hAnsi="Times New Roman"/>
        <w:b/>
        <w:sz w:val="20"/>
      </w:rPr>
    </w:pPr>
    <w:r w:rsidRPr="001F1017">
      <w:rPr>
        <w:rFonts w:ascii="Times New Roman" w:hAnsi="Times New Roman"/>
        <w:b/>
        <w:sz w:val="20"/>
      </w:rPr>
      <w:t xml:space="preserve">Attachment 1 </w:t>
    </w:r>
  </w:p>
  <w:p w:rsidR="001C0037" w:rsidRPr="001F1017" w:rsidRDefault="001C0037" w:rsidP="00651CBF">
    <w:pPr>
      <w:pStyle w:val="BodyText"/>
      <w:widowControl w:val="0"/>
      <w:jc w:val="center"/>
      <w:rPr>
        <w:rFonts w:ascii="Times New Roman" w:hAnsi="Times New Roman"/>
        <w:b/>
        <w:sz w:val="20"/>
      </w:rPr>
    </w:pPr>
    <w:r w:rsidRPr="001F1017">
      <w:rPr>
        <w:rFonts w:ascii="Times New Roman" w:hAnsi="Times New Roman"/>
        <w:b/>
        <w:sz w:val="20"/>
      </w:rPr>
      <w:t xml:space="preserve">to </w:t>
    </w:r>
  </w:p>
  <w:p w:rsidR="001C0037" w:rsidRPr="001F1017" w:rsidRDefault="001C0037" w:rsidP="00651CBF">
    <w:pPr>
      <w:pStyle w:val="BodyText"/>
      <w:widowControl w:val="0"/>
      <w:jc w:val="center"/>
      <w:rPr>
        <w:rFonts w:ascii="Times New Roman" w:hAnsi="Times New Roman"/>
        <w:b/>
        <w:sz w:val="20"/>
      </w:rPr>
    </w:pPr>
    <w:r w:rsidRPr="001F1017">
      <w:rPr>
        <w:rFonts w:ascii="Times New Roman" w:hAnsi="Times New Roman"/>
        <w:b/>
        <w:sz w:val="20"/>
      </w:rPr>
      <w:t>RFQ/P for CMR Firm</w:t>
    </w:r>
  </w:p>
  <w:p w:rsidR="001C0037" w:rsidRDefault="001C0037">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6F61C0" w:rsidRDefault="001C0037" w:rsidP="00646FBB">
    <w:pPr>
      <w:jc w:val="cent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6F61C0" w:rsidRDefault="001C0037" w:rsidP="00646FBB">
    <w:pPr>
      <w:jc w:val="cent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646FBB" w:rsidRDefault="001C0037" w:rsidP="00646FBB">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1F1017" w:rsidRDefault="001C0037" w:rsidP="00646FBB">
    <w:pPr>
      <w:pStyle w:val="BodyText"/>
      <w:widowControl w:val="0"/>
      <w:jc w:val="center"/>
      <w:rPr>
        <w:rFonts w:ascii="Times New Roman" w:hAnsi="Times New Roman"/>
        <w:b/>
        <w:sz w:val="20"/>
      </w:rPr>
    </w:pPr>
    <w:r w:rsidRPr="001F1017">
      <w:rPr>
        <w:rFonts w:ascii="Times New Roman" w:hAnsi="Times New Roman"/>
        <w:b/>
        <w:sz w:val="20"/>
      </w:rPr>
      <w:t xml:space="preserve">Attachment 2 to </w:t>
    </w:r>
  </w:p>
  <w:p w:rsidR="001C0037" w:rsidRPr="00646FBB" w:rsidRDefault="001C0037" w:rsidP="00646FBB">
    <w:pPr>
      <w:pStyle w:val="BodyText"/>
      <w:widowControl w:val="0"/>
      <w:jc w:val="center"/>
    </w:pPr>
    <w:r w:rsidRPr="001F1017">
      <w:rPr>
        <w:rFonts w:ascii="Times New Roman" w:hAnsi="Times New Roman"/>
        <w:b/>
        <w:sz w:val="20"/>
      </w:rPr>
      <w:t>RFQ/P for CM-at-Risk Firm</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1F1017" w:rsidRDefault="001C0037" w:rsidP="00646FBB">
    <w:pPr>
      <w:pStyle w:val="BodyText"/>
      <w:widowControl w:val="0"/>
      <w:jc w:val="center"/>
      <w:rPr>
        <w:rFonts w:ascii="Times New Roman" w:hAnsi="Times New Roman"/>
        <w:b/>
        <w:sz w:val="20"/>
      </w:rPr>
    </w:pPr>
    <w:r w:rsidRPr="001F1017">
      <w:rPr>
        <w:rFonts w:ascii="Times New Roman" w:hAnsi="Times New Roman"/>
        <w:b/>
        <w:sz w:val="20"/>
      </w:rPr>
      <w:t xml:space="preserve">Attachment </w:t>
    </w:r>
    <w:r>
      <w:rPr>
        <w:rFonts w:ascii="Times New Roman" w:hAnsi="Times New Roman"/>
        <w:b/>
        <w:sz w:val="20"/>
      </w:rPr>
      <w:t>3</w:t>
    </w:r>
    <w:r w:rsidRPr="001F1017">
      <w:rPr>
        <w:rFonts w:ascii="Times New Roman" w:hAnsi="Times New Roman"/>
        <w:b/>
        <w:sz w:val="20"/>
      </w:rPr>
      <w:t xml:space="preserve"> to </w:t>
    </w:r>
  </w:p>
  <w:p w:rsidR="001C0037" w:rsidRPr="00646FBB" w:rsidRDefault="001C0037" w:rsidP="00646FBB">
    <w:pPr>
      <w:pStyle w:val="BodyText"/>
      <w:widowControl w:val="0"/>
      <w:jc w:val="center"/>
    </w:pPr>
    <w:r w:rsidRPr="001F1017">
      <w:rPr>
        <w:rFonts w:ascii="Times New Roman" w:hAnsi="Times New Roman"/>
        <w:b/>
        <w:sz w:val="20"/>
      </w:rPr>
      <w:t>RFQ/P for CM-at-Risk Firm</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912706" w:rsidRDefault="001C0037" w:rsidP="00912706">
    <w:pPr>
      <w:pStyle w:val="Head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912706" w:rsidRDefault="001C0037" w:rsidP="00912706">
    <w:pPr>
      <w:pStyle w:val="Heade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1F1017" w:rsidRDefault="001C0037" w:rsidP="00286EB7">
    <w:pPr>
      <w:pStyle w:val="BodyText"/>
      <w:widowControl w:val="0"/>
      <w:jc w:val="center"/>
      <w:rPr>
        <w:rFonts w:ascii="Times New Roman" w:hAnsi="Times New Roman"/>
        <w:b/>
        <w:sz w:val="20"/>
      </w:rPr>
    </w:pPr>
    <w:r w:rsidRPr="001F1017">
      <w:rPr>
        <w:rFonts w:ascii="Times New Roman" w:hAnsi="Times New Roman"/>
        <w:b/>
        <w:sz w:val="20"/>
      </w:rPr>
      <w:t xml:space="preserve">Attachment 4 to </w:t>
    </w:r>
  </w:p>
  <w:p w:rsidR="001C0037" w:rsidRPr="00912706" w:rsidRDefault="001C0037" w:rsidP="00286EB7">
    <w:pPr>
      <w:pStyle w:val="BodyText"/>
      <w:widowControl w:val="0"/>
      <w:jc w:val="center"/>
    </w:pPr>
    <w:r w:rsidRPr="001F1017">
      <w:rPr>
        <w:rFonts w:ascii="Times New Roman" w:hAnsi="Times New Roman"/>
        <w:b/>
        <w:sz w:val="20"/>
      </w:rPr>
      <w:t>RFQ/P for CM-at-Risk Firm</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286EB7" w:rsidRDefault="001C0037" w:rsidP="00286EB7">
    <w:pPr>
      <w:pStyle w:val="Heade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7617C" w:rsidRDefault="001C0037" w:rsidP="002A1273">
    <w:pPr>
      <w:pStyle w:val="Header"/>
      <w:rPr>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806FF0" w:rsidRDefault="001C0037" w:rsidP="00806FF0">
    <w:pPr>
      <w:pStyle w:val="Heade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1F1017" w:rsidRDefault="001C0037" w:rsidP="001D0A2A">
    <w:pPr>
      <w:pStyle w:val="BodyText"/>
      <w:widowControl w:val="0"/>
      <w:jc w:val="center"/>
      <w:rPr>
        <w:rFonts w:ascii="Times New Roman" w:hAnsi="Times New Roman"/>
        <w:b/>
        <w:sz w:val="20"/>
      </w:rPr>
    </w:pPr>
    <w:r w:rsidRPr="001F1017">
      <w:rPr>
        <w:rFonts w:ascii="Times New Roman" w:hAnsi="Times New Roman"/>
        <w:b/>
        <w:sz w:val="20"/>
      </w:rPr>
      <w:t xml:space="preserve">Attachment 5 to </w:t>
    </w:r>
  </w:p>
  <w:p w:rsidR="001C0037" w:rsidRDefault="001C0037" w:rsidP="004B4132">
    <w:pPr>
      <w:pStyle w:val="BodyText"/>
      <w:widowControl w:val="0"/>
      <w:jc w:val="center"/>
    </w:pPr>
    <w:r w:rsidRPr="001F1017">
      <w:rPr>
        <w:rFonts w:ascii="Times New Roman" w:hAnsi="Times New Roman"/>
        <w:b/>
        <w:sz w:val="20"/>
      </w:rPr>
      <w:t>RFQ/P for CM-at-Risk Firm</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5B74BB" w:rsidRDefault="001C0037" w:rsidP="005B74BB">
    <w:pPr>
      <w:pStyle w:val="Header"/>
      <w:rPr>
        <w:szCs w:val="36"/>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934495" w:rsidRDefault="001C0037" w:rsidP="00934495">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1F1017" w:rsidRDefault="001C0037" w:rsidP="003D7C17">
    <w:pPr>
      <w:pStyle w:val="BodyText"/>
      <w:widowControl w:val="0"/>
      <w:jc w:val="center"/>
      <w:rPr>
        <w:b/>
        <w:sz w:val="20"/>
      </w:rPr>
    </w:pPr>
    <w:r w:rsidRPr="001F1017">
      <w:rPr>
        <w:b/>
        <w:sz w:val="20"/>
      </w:rPr>
      <w:t xml:space="preserve">Exhibit </w:t>
    </w:r>
    <w:r>
      <w:rPr>
        <w:b/>
        <w:sz w:val="20"/>
      </w:rPr>
      <w:t>D</w:t>
    </w:r>
  </w:p>
  <w:p w:rsidR="001C0037" w:rsidRPr="001F1017" w:rsidRDefault="001C0037" w:rsidP="003D7C17">
    <w:pPr>
      <w:pStyle w:val="BodyText"/>
      <w:widowControl w:val="0"/>
      <w:jc w:val="center"/>
      <w:rPr>
        <w:b/>
        <w:sz w:val="20"/>
      </w:rPr>
    </w:pPr>
    <w:r w:rsidRPr="001F1017">
      <w:rPr>
        <w:b/>
        <w:sz w:val="20"/>
      </w:rPr>
      <w:t>CM-at-Risk Agreement</w:t>
    </w:r>
  </w:p>
  <w:p w:rsidR="001C0037" w:rsidRPr="00934495" w:rsidRDefault="001C0037" w:rsidP="00934495">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1F1017" w:rsidRDefault="001C0037" w:rsidP="003D7C17">
    <w:pPr>
      <w:pStyle w:val="BodyText"/>
      <w:widowControl w:val="0"/>
      <w:jc w:val="center"/>
      <w:rPr>
        <w:b/>
        <w:sz w:val="20"/>
      </w:rPr>
    </w:pPr>
    <w:r w:rsidRPr="001F1017">
      <w:rPr>
        <w:b/>
        <w:sz w:val="20"/>
      </w:rPr>
      <w:t xml:space="preserve">Exhibit </w:t>
    </w:r>
    <w:r>
      <w:rPr>
        <w:b/>
        <w:sz w:val="20"/>
      </w:rPr>
      <w:t>E</w:t>
    </w:r>
  </w:p>
  <w:p w:rsidR="001C0037" w:rsidRPr="001F1017" w:rsidRDefault="001C0037" w:rsidP="003D7C17">
    <w:pPr>
      <w:pStyle w:val="BodyText"/>
      <w:widowControl w:val="0"/>
      <w:jc w:val="center"/>
      <w:rPr>
        <w:b/>
        <w:sz w:val="20"/>
      </w:rPr>
    </w:pPr>
    <w:r w:rsidRPr="001F1017">
      <w:rPr>
        <w:b/>
        <w:sz w:val="20"/>
      </w:rPr>
      <w:t>CM-at-Risk Agreement</w:t>
    </w:r>
  </w:p>
  <w:p w:rsidR="001C0037" w:rsidRPr="00934495" w:rsidRDefault="001C0037" w:rsidP="00934495">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1F1017" w:rsidRDefault="001C0037" w:rsidP="003D7C17">
    <w:pPr>
      <w:pStyle w:val="BodyText"/>
      <w:widowControl w:val="0"/>
      <w:jc w:val="center"/>
      <w:rPr>
        <w:b/>
        <w:sz w:val="20"/>
      </w:rPr>
    </w:pPr>
    <w:r w:rsidRPr="001F1017">
      <w:rPr>
        <w:b/>
        <w:sz w:val="20"/>
      </w:rPr>
      <w:t xml:space="preserve">Exhibit </w:t>
    </w:r>
    <w:r>
      <w:rPr>
        <w:b/>
        <w:sz w:val="20"/>
      </w:rPr>
      <w:t>F to</w:t>
    </w:r>
  </w:p>
  <w:p w:rsidR="001C0037" w:rsidRPr="001F1017" w:rsidRDefault="001C0037" w:rsidP="003D7C17">
    <w:pPr>
      <w:pStyle w:val="BodyText"/>
      <w:widowControl w:val="0"/>
      <w:jc w:val="center"/>
      <w:rPr>
        <w:b/>
        <w:sz w:val="20"/>
      </w:rPr>
    </w:pPr>
    <w:r w:rsidRPr="001F1017">
      <w:rPr>
        <w:b/>
        <w:sz w:val="20"/>
      </w:rPr>
      <w:t>CM-at-Risk Agreement</w:t>
    </w:r>
  </w:p>
  <w:p w:rsidR="001C0037" w:rsidRPr="00934495" w:rsidRDefault="001C0037" w:rsidP="00934495">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037" w:rsidRPr="001F1017" w:rsidRDefault="001C0037" w:rsidP="003D7C17">
    <w:pPr>
      <w:pStyle w:val="BodyText"/>
      <w:widowControl w:val="0"/>
      <w:jc w:val="center"/>
      <w:rPr>
        <w:b/>
        <w:sz w:val="20"/>
      </w:rPr>
    </w:pPr>
    <w:r w:rsidRPr="001F1017">
      <w:rPr>
        <w:b/>
        <w:sz w:val="20"/>
      </w:rPr>
      <w:t xml:space="preserve">Exhibit </w:t>
    </w:r>
    <w:r>
      <w:rPr>
        <w:b/>
        <w:sz w:val="20"/>
      </w:rPr>
      <w:t>G to</w:t>
    </w:r>
  </w:p>
  <w:p w:rsidR="001C0037" w:rsidRPr="001F1017" w:rsidRDefault="001C0037" w:rsidP="003D7C17">
    <w:pPr>
      <w:pStyle w:val="BodyText"/>
      <w:widowControl w:val="0"/>
      <w:jc w:val="center"/>
      <w:rPr>
        <w:b/>
        <w:sz w:val="20"/>
      </w:rPr>
    </w:pPr>
    <w:r w:rsidRPr="001F1017">
      <w:rPr>
        <w:b/>
        <w:sz w:val="20"/>
      </w:rPr>
      <w:t>CM-at-Risk Agreement</w:t>
    </w:r>
  </w:p>
  <w:p w:rsidR="001C0037" w:rsidRPr="00934495" w:rsidRDefault="001C0037" w:rsidP="0093449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B0CB3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2B27A3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5C6800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048AF16"/>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4CA09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440E4B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B2001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B84E2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ECC4E28"/>
    <w:lvl w:ilvl="0">
      <w:start w:val="1"/>
      <w:numFmt w:val="decimal"/>
      <w:pStyle w:val="ListNumber"/>
      <w:lvlText w:val="%1."/>
      <w:lvlJc w:val="left"/>
      <w:pPr>
        <w:tabs>
          <w:tab w:val="num" w:pos="360"/>
        </w:tabs>
        <w:ind w:left="360" w:hanging="360"/>
      </w:pPr>
    </w:lvl>
  </w:abstractNum>
  <w:abstractNum w:abstractNumId="9">
    <w:nsid w:val="FFFFFF89"/>
    <w:multiLevelType w:val="singleLevel"/>
    <w:tmpl w:val="C36C94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pStyle w:val="PR2"/>
      <w:lvlText w:val="%6."/>
      <w:lvlJc w:val="left"/>
      <w:pPr>
        <w:tabs>
          <w:tab w:val="left" w:pos="1476"/>
        </w:tabs>
        <w:ind w:left="1476"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1">
    <w:nsid w:val="01816A30"/>
    <w:multiLevelType w:val="hybridMultilevel"/>
    <w:tmpl w:val="1CB84210"/>
    <w:lvl w:ilvl="0" w:tplc="0409000F">
      <w:start w:val="1"/>
      <w:numFmt w:val="decimal"/>
      <w:pStyle w:val="RFPQ6CheckBulle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1F53C15"/>
    <w:multiLevelType w:val="hybridMultilevel"/>
    <w:tmpl w:val="D076B9B4"/>
    <w:lvl w:ilvl="0" w:tplc="2DF202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612182D"/>
    <w:multiLevelType w:val="hybridMultilevel"/>
    <w:tmpl w:val="BC081E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61A5662"/>
    <w:multiLevelType w:val="hybridMultilevel"/>
    <w:tmpl w:val="6EE47CD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065638BA"/>
    <w:multiLevelType w:val="hybridMultilevel"/>
    <w:tmpl w:val="7CD433EE"/>
    <w:lvl w:ilvl="0" w:tplc="B902025C">
      <w:start w:val="9"/>
      <w:numFmt w:val="decimal"/>
      <w:pStyle w:val="Callout3Bullet"/>
      <w:lvlText w:val="%1."/>
      <w:lvlJc w:val="left"/>
      <w:pPr>
        <w:tabs>
          <w:tab w:val="num" w:pos="360"/>
        </w:tabs>
        <w:ind w:left="36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066C0297"/>
    <w:multiLevelType w:val="multilevel"/>
    <w:tmpl w:val="1AE07346"/>
    <w:lvl w:ilvl="0">
      <w:start w:val="11"/>
      <w:numFmt w:val="decimal"/>
      <w:lvlText w:val="%1"/>
      <w:lvlJc w:val="left"/>
      <w:pPr>
        <w:ind w:left="490" w:hanging="490"/>
      </w:pPr>
      <w:rPr>
        <w:rFonts w:hint="default"/>
      </w:rPr>
    </w:lvl>
    <w:lvl w:ilvl="1">
      <w:start w:val="3"/>
      <w:numFmt w:val="decimal"/>
      <w:lvlText w:val="%1.%2"/>
      <w:lvlJc w:val="left"/>
      <w:pPr>
        <w:ind w:left="980" w:hanging="490"/>
      </w:pPr>
      <w:rPr>
        <w:rFonts w:hint="default"/>
      </w:rPr>
    </w:lvl>
    <w:lvl w:ilvl="2">
      <w:start w:val="1"/>
      <w:numFmt w:val="decimal"/>
      <w:lvlText w:val="%1.%2.%3"/>
      <w:lvlJc w:val="left"/>
      <w:pPr>
        <w:ind w:left="1700" w:hanging="720"/>
      </w:pPr>
      <w:rPr>
        <w:rFonts w:hint="default"/>
      </w:rPr>
    </w:lvl>
    <w:lvl w:ilvl="3">
      <w:start w:val="1"/>
      <w:numFmt w:val="decimal"/>
      <w:lvlText w:val="%1.%2.%3.%4"/>
      <w:lvlJc w:val="left"/>
      <w:pPr>
        <w:ind w:left="2550" w:hanging="1080"/>
      </w:pPr>
      <w:rPr>
        <w:rFonts w:hint="default"/>
      </w:rPr>
    </w:lvl>
    <w:lvl w:ilvl="4">
      <w:start w:val="1"/>
      <w:numFmt w:val="decimal"/>
      <w:lvlText w:val="%1.%2.%3.%4.%5"/>
      <w:lvlJc w:val="left"/>
      <w:pPr>
        <w:ind w:left="3040" w:hanging="1080"/>
      </w:pPr>
      <w:rPr>
        <w:rFonts w:hint="default"/>
      </w:rPr>
    </w:lvl>
    <w:lvl w:ilvl="5">
      <w:start w:val="1"/>
      <w:numFmt w:val="decimal"/>
      <w:lvlText w:val="%1.%2.%3.%4.%5.%6"/>
      <w:lvlJc w:val="left"/>
      <w:pPr>
        <w:ind w:left="3890" w:hanging="1440"/>
      </w:pPr>
      <w:rPr>
        <w:rFonts w:hint="default"/>
      </w:rPr>
    </w:lvl>
    <w:lvl w:ilvl="6">
      <w:start w:val="1"/>
      <w:numFmt w:val="decimal"/>
      <w:lvlText w:val="%1.%2.%3.%4.%5.%6.%7"/>
      <w:lvlJc w:val="left"/>
      <w:pPr>
        <w:ind w:left="4380" w:hanging="1440"/>
      </w:pPr>
      <w:rPr>
        <w:rFonts w:hint="default"/>
      </w:rPr>
    </w:lvl>
    <w:lvl w:ilvl="7">
      <w:start w:val="1"/>
      <w:numFmt w:val="decimal"/>
      <w:lvlText w:val="%1.%2.%3.%4.%5.%6.%7.%8"/>
      <w:lvlJc w:val="left"/>
      <w:pPr>
        <w:ind w:left="5230" w:hanging="1800"/>
      </w:pPr>
      <w:rPr>
        <w:rFonts w:hint="default"/>
      </w:rPr>
    </w:lvl>
    <w:lvl w:ilvl="8">
      <w:start w:val="1"/>
      <w:numFmt w:val="decimal"/>
      <w:lvlText w:val="%1.%2.%3.%4.%5.%6.%7.%8.%9"/>
      <w:lvlJc w:val="left"/>
      <w:pPr>
        <w:ind w:left="6080" w:hanging="2160"/>
      </w:pPr>
      <w:rPr>
        <w:rFonts w:hint="default"/>
      </w:rPr>
    </w:lvl>
  </w:abstractNum>
  <w:abstractNum w:abstractNumId="17">
    <w:nsid w:val="07AD2B76"/>
    <w:multiLevelType w:val="hybridMultilevel"/>
    <w:tmpl w:val="657E1A5A"/>
    <w:lvl w:ilvl="0" w:tplc="3A02B018">
      <w:start w:val="1"/>
      <w:numFmt w:val="bullet"/>
      <w:pStyle w:val="textboxdashformat"/>
      <w:lvlText w:val="―"/>
      <w:lvlJc w:val="left"/>
      <w:pPr>
        <w:tabs>
          <w:tab w:val="num" w:pos="504"/>
        </w:tabs>
        <w:ind w:left="504" w:hanging="360"/>
      </w:pPr>
      <w:rPr>
        <w:rFonts w:ascii="Arial Narrow" w:hAnsi="Arial Narrow" w:hint="default"/>
        <w:color w:val="161D4E"/>
        <w:sz w:val="18"/>
        <w:szCs w:val="18"/>
      </w:rPr>
    </w:lvl>
    <w:lvl w:ilvl="1" w:tplc="C512C56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8320F67"/>
    <w:multiLevelType w:val="multilevel"/>
    <w:tmpl w:val="34F2B772"/>
    <w:lvl w:ilvl="0">
      <w:start w:val="1"/>
      <w:numFmt w:val="upperRoman"/>
      <w:lvlText w:val="%1."/>
      <w:lvlJc w:val="left"/>
      <w:pPr>
        <w:tabs>
          <w:tab w:val="num" w:pos="720"/>
        </w:tabs>
        <w:ind w:left="720" w:hanging="720"/>
      </w:pPr>
    </w:lvl>
    <w:lvl w:ilvl="1">
      <w:start w:val="1"/>
      <w:numFmt w:val="lowerLetter"/>
      <w:pStyle w:val="Level2"/>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08805815"/>
    <w:multiLevelType w:val="multilevel"/>
    <w:tmpl w:val="A89C1D84"/>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09147549"/>
    <w:multiLevelType w:val="hybridMultilevel"/>
    <w:tmpl w:val="62828BB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09257BC3"/>
    <w:multiLevelType w:val="hybridMultilevel"/>
    <w:tmpl w:val="E7DEF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9536AFB"/>
    <w:multiLevelType w:val="hybridMultilevel"/>
    <w:tmpl w:val="6B7A9D02"/>
    <w:lvl w:ilvl="0" w:tplc="AEE06D70">
      <w:start w:val="1"/>
      <w:numFmt w:val="bullet"/>
      <w:pStyle w:val="Bullet1Square"/>
      <w:lvlText w:val=""/>
      <w:lvlJc w:val="left"/>
      <w:pPr>
        <w:tabs>
          <w:tab w:val="num" w:pos="360"/>
        </w:tabs>
        <w:ind w:left="360" w:hanging="360"/>
      </w:pPr>
      <w:rPr>
        <w:rFonts w:ascii="Wingdings 2" w:hAnsi="Wingdings 2" w:hint="default"/>
        <w:color w:val="161D4E"/>
        <w:w w:val="9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098B44EB"/>
    <w:multiLevelType w:val="hybridMultilevel"/>
    <w:tmpl w:val="7A82466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nsid w:val="09B81B08"/>
    <w:multiLevelType w:val="multilevel"/>
    <w:tmpl w:val="62B2A112"/>
    <w:lvl w:ilvl="0">
      <w:start w:val="1"/>
      <w:numFmt w:val="bullet"/>
      <w:pStyle w:val="BulletListB"/>
      <w:lvlText w:val=""/>
      <w:lvlJc w:val="left"/>
      <w:pPr>
        <w:tabs>
          <w:tab w:val="num" w:pos="360"/>
        </w:tabs>
        <w:ind w:left="1080" w:hanging="360"/>
      </w:pPr>
      <w:rPr>
        <w:rFonts w:ascii="Wingdings 2" w:hAnsi="Wingdings 2" w:hint="default"/>
        <w:color w:val="161D4E"/>
        <w:sz w:val="22"/>
      </w:rPr>
    </w:lvl>
    <w:lvl w:ilvl="1">
      <w:start w:val="1"/>
      <w:numFmt w:val="bullet"/>
      <w:lvlText w:val=""/>
      <w:lvlJc w:val="left"/>
      <w:pPr>
        <w:tabs>
          <w:tab w:val="num" w:pos="360"/>
        </w:tabs>
        <w:ind w:left="1440" w:hanging="360"/>
      </w:pPr>
      <w:rPr>
        <w:rFonts w:ascii="Wingdings 2" w:hAnsi="Wingdings 2" w:hint="default"/>
        <w:color w:val="161D4E"/>
      </w:rPr>
    </w:lvl>
    <w:lvl w:ilvl="2">
      <w:start w:val="1"/>
      <w:numFmt w:val="bullet"/>
      <w:lvlText w:val=""/>
      <w:lvlJc w:val="left"/>
      <w:pPr>
        <w:tabs>
          <w:tab w:val="num" w:pos="360"/>
        </w:tabs>
        <w:ind w:left="1800" w:hanging="360"/>
      </w:pPr>
      <w:rPr>
        <w:rFonts w:ascii="Wingdings 2" w:hAnsi="Wingdings 2" w:hint="default"/>
        <w:color w:val="161D4E"/>
      </w:rPr>
    </w:lvl>
    <w:lvl w:ilvl="3">
      <w:start w:val="1"/>
      <w:numFmt w:val="bullet"/>
      <w:lvlText w:val=""/>
      <w:lvlJc w:val="left"/>
      <w:pPr>
        <w:tabs>
          <w:tab w:val="num" w:pos="0"/>
        </w:tabs>
        <w:ind w:left="1440" w:hanging="360"/>
      </w:pPr>
      <w:rPr>
        <w:rFonts w:ascii="Symbol" w:hAnsi="Symbol" w:hint="default"/>
      </w:rPr>
    </w:lvl>
    <w:lvl w:ilvl="4">
      <w:start w:val="1"/>
      <w:numFmt w:val="bullet"/>
      <w:lvlText w:val=""/>
      <w:lvlJc w:val="left"/>
      <w:pPr>
        <w:tabs>
          <w:tab w:val="num" w:pos="720"/>
        </w:tabs>
        <w:ind w:left="720" w:hanging="360"/>
      </w:pPr>
      <w:rPr>
        <w:rFonts w:ascii="Symbol" w:hAnsi="Symbol" w:hint="default"/>
      </w:rPr>
    </w:lvl>
    <w:lvl w:ilvl="5">
      <w:start w:val="1"/>
      <w:numFmt w:val="bullet"/>
      <w:lvlText w:val=""/>
      <w:lvlJc w:val="left"/>
      <w:pPr>
        <w:tabs>
          <w:tab w:val="num" w:pos="1080"/>
        </w:tabs>
        <w:ind w:left="1080" w:hanging="360"/>
      </w:pPr>
      <w:rPr>
        <w:rFonts w:ascii="Wingdings" w:hAnsi="Wingdings" w:hint="default"/>
      </w:rPr>
    </w:lvl>
    <w:lvl w:ilvl="6">
      <w:start w:val="1"/>
      <w:numFmt w:val="bullet"/>
      <w:lvlText w:val=""/>
      <w:lvlJc w:val="left"/>
      <w:pPr>
        <w:tabs>
          <w:tab w:val="num" w:pos="1440"/>
        </w:tabs>
        <w:ind w:left="1440" w:hanging="360"/>
      </w:pPr>
      <w:rPr>
        <w:rFonts w:ascii="Wingdings" w:hAnsi="Wingdings" w:hint="default"/>
      </w:rPr>
    </w:lvl>
    <w:lvl w:ilvl="7">
      <w:start w:val="1"/>
      <w:numFmt w:val="bullet"/>
      <w:lvlText w:val=""/>
      <w:lvlJc w:val="left"/>
      <w:pPr>
        <w:tabs>
          <w:tab w:val="num" w:pos="1800"/>
        </w:tabs>
        <w:ind w:left="1800" w:hanging="360"/>
      </w:pPr>
      <w:rPr>
        <w:rFonts w:ascii="Symbol" w:hAnsi="Symbol" w:hint="default"/>
      </w:rPr>
    </w:lvl>
    <w:lvl w:ilvl="8">
      <w:start w:val="1"/>
      <w:numFmt w:val="bullet"/>
      <w:lvlText w:val=""/>
      <w:lvlJc w:val="left"/>
      <w:pPr>
        <w:tabs>
          <w:tab w:val="num" w:pos="2160"/>
        </w:tabs>
        <w:ind w:left="2160" w:hanging="360"/>
      </w:pPr>
      <w:rPr>
        <w:rFonts w:ascii="Symbol" w:hAnsi="Symbol" w:hint="default"/>
      </w:rPr>
    </w:lvl>
  </w:abstractNum>
  <w:abstractNum w:abstractNumId="25">
    <w:nsid w:val="0A935CA3"/>
    <w:multiLevelType w:val="hybridMultilevel"/>
    <w:tmpl w:val="362EF0BC"/>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0D006D9E"/>
    <w:multiLevelType w:val="multilevel"/>
    <w:tmpl w:val="4BAA2A12"/>
    <w:lvl w:ilvl="0">
      <w:start w:val="6"/>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0E533096"/>
    <w:multiLevelType w:val="multilevel"/>
    <w:tmpl w:val="05DC3E64"/>
    <w:lvl w:ilvl="0">
      <w:start w:val="1"/>
      <w:numFmt w:val="decimal"/>
      <w:pStyle w:val="NumberListB"/>
      <w:lvlText w:val="%1."/>
      <w:lvlJc w:val="left"/>
      <w:pPr>
        <w:tabs>
          <w:tab w:val="num" w:pos="360"/>
        </w:tabs>
        <w:ind w:left="720" w:hanging="360"/>
      </w:pPr>
      <w:rPr>
        <w:rFonts w:ascii="Arial Narrow" w:hAnsi="Arial Narrow" w:hint="default"/>
        <w:b/>
        <w:i w:val="0"/>
        <w:color w:val="161D4E"/>
      </w:rPr>
    </w:lvl>
    <w:lvl w:ilvl="1">
      <w:start w:val="1"/>
      <w:numFmt w:val="lowerLetter"/>
      <w:lvlText w:val="%2."/>
      <w:lvlJc w:val="left"/>
      <w:pPr>
        <w:tabs>
          <w:tab w:val="num" w:pos="720"/>
        </w:tabs>
        <w:ind w:left="1080" w:hanging="360"/>
      </w:pPr>
      <w:rPr>
        <w:rFonts w:ascii="Arial Narrow" w:hAnsi="Arial Narrow" w:hint="default"/>
        <w:b/>
        <w:i w:val="0"/>
        <w:color w:val="161D4E"/>
      </w:rPr>
    </w:lvl>
    <w:lvl w:ilvl="2">
      <w:start w:val="1"/>
      <w:numFmt w:val="lowerRoman"/>
      <w:lvlText w:val="%3."/>
      <w:lvlJc w:val="left"/>
      <w:pPr>
        <w:tabs>
          <w:tab w:val="num" w:pos="1080"/>
        </w:tabs>
        <w:ind w:left="144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0F816A4E"/>
    <w:multiLevelType w:val="hybridMultilevel"/>
    <w:tmpl w:val="016E484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
    <w:nsid w:val="103C6ED2"/>
    <w:multiLevelType w:val="multilevel"/>
    <w:tmpl w:val="FA006F82"/>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31">
    <w:nsid w:val="10401F95"/>
    <w:multiLevelType w:val="multilevel"/>
    <w:tmpl w:val="BD4EFD74"/>
    <w:lvl w:ilvl="0">
      <w:start w:val="1"/>
      <w:numFmt w:val="decimal"/>
      <w:pStyle w:val="ExhibitB1"/>
      <w:lvlText w:val="%1."/>
      <w:lvlJc w:val="left"/>
      <w:pPr>
        <w:tabs>
          <w:tab w:val="num" w:pos="720"/>
        </w:tabs>
        <w:ind w:left="720" w:hanging="720"/>
      </w:pPr>
      <w:rPr>
        <w:rFonts w:cs="Times New Roman" w:hint="default"/>
      </w:rPr>
    </w:lvl>
    <w:lvl w:ilvl="1">
      <w:start w:val="1"/>
      <w:numFmt w:val="upperLetter"/>
      <w:pStyle w:val="ExhibitB2"/>
      <w:lvlText w:val="%2."/>
      <w:lvlJc w:val="left"/>
      <w:pPr>
        <w:tabs>
          <w:tab w:val="num" w:pos="1368"/>
        </w:tabs>
        <w:ind w:left="1368" w:hanging="648"/>
      </w:pPr>
      <w:rPr>
        <w:rFonts w:cs="Times New Roman" w:hint="default"/>
      </w:rPr>
    </w:lvl>
    <w:lvl w:ilvl="2">
      <w:start w:val="1"/>
      <w:numFmt w:val="lowerRoman"/>
      <w:pStyle w:val="ExhibitB1"/>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32">
    <w:nsid w:val="1129151E"/>
    <w:multiLevelType w:val="hybridMultilevel"/>
    <w:tmpl w:val="65DE552C"/>
    <w:lvl w:ilvl="0" w:tplc="013833E6">
      <w:start w:val="1"/>
      <w:numFmt w:val="lowerLetter"/>
      <w:lvlText w:val="%1."/>
      <w:lvlJc w:val="left"/>
      <w:pPr>
        <w:ind w:left="2174" w:hanging="360"/>
      </w:pPr>
      <w:rPr>
        <w:b w:val="0"/>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33">
    <w:nsid w:val="12142B00"/>
    <w:multiLevelType w:val="multilevel"/>
    <w:tmpl w:val="B922F70C"/>
    <w:lvl w:ilvl="0">
      <w:start w:val="3"/>
      <w:numFmt w:val="decimal"/>
      <w:lvlText w:val="%1"/>
      <w:lvlJc w:val="left"/>
      <w:pPr>
        <w:ind w:left="420" w:hanging="420"/>
      </w:pPr>
      <w:rPr>
        <w:rFonts w:hint="default"/>
        <w:b/>
      </w:rPr>
    </w:lvl>
    <w:lvl w:ilvl="1">
      <w:start w:val="6"/>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2880" w:hanging="72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320" w:hanging="108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5760" w:hanging="1440"/>
      </w:pPr>
      <w:rPr>
        <w:rFonts w:hint="default"/>
        <w:b/>
      </w:rPr>
    </w:lvl>
  </w:abstractNum>
  <w:abstractNum w:abstractNumId="34">
    <w:nsid w:val="12D07247"/>
    <w:multiLevelType w:val="hybridMultilevel"/>
    <w:tmpl w:val="F9B688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137C205F"/>
    <w:multiLevelType w:val="hybridMultilevel"/>
    <w:tmpl w:val="07AED7F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6">
    <w:nsid w:val="137C2F63"/>
    <w:multiLevelType w:val="hybridMultilevel"/>
    <w:tmpl w:val="6332D7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4CC78EC"/>
    <w:multiLevelType w:val="hybridMultilevel"/>
    <w:tmpl w:val="91CCC4A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15A57E32"/>
    <w:multiLevelType w:val="multilevel"/>
    <w:tmpl w:val="3DEA8594"/>
    <w:lvl w:ilvl="0">
      <w:start w:val="12"/>
      <w:numFmt w:val="decimal"/>
      <w:lvlText w:val="%1"/>
      <w:lvlJc w:val="left"/>
      <w:pPr>
        <w:ind w:left="490" w:hanging="490"/>
      </w:pPr>
      <w:rPr>
        <w:rFonts w:hint="default"/>
      </w:rPr>
    </w:lvl>
    <w:lvl w:ilvl="1">
      <w:start w:val="2"/>
      <w:numFmt w:val="decimal"/>
      <w:lvlText w:val="%1.%2"/>
      <w:lvlJc w:val="left"/>
      <w:pPr>
        <w:ind w:left="980" w:hanging="490"/>
      </w:pPr>
      <w:rPr>
        <w:rFonts w:hint="default"/>
      </w:rPr>
    </w:lvl>
    <w:lvl w:ilvl="2">
      <w:start w:val="1"/>
      <w:numFmt w:val="decimal"/>
      <w:lvlText w:val="%1.%2.%3"/>
      <w:lvlJc w:val="left"/>
      <w:pPr>
        <w:ind w:left="1700" w:hanging="720"/>
      </w:pPr>
      <w:rPr>
        <w:rFonts w:hint="default"/>
      </w:rPr>
    </w:lvl>
    <w:lvl w:ilvl="3">
      <w:start w:val="1"/>
      <w:numFmt w:val="decimal"/>
      <w:lvlText w:val="%1.%2.%3.%4"/>
      <w:lvlJc w:val="left"/>
      <w:pPr>
        <w:ind w:left="2550" w:hanging="1080"/>
      </w:pPr>
      <w:rPr>
        <w:rFonts w:hint="default"/>
      </w:rPr>
    </w:lvl>
    <w:lvl w:ilvl="4">
      <w:start w:val="1"/>
      <w:numFmt w:val="decimal"/>
      <w:lvlText w:val="%1.%2.%3.%4.%5"/>
      <w:lvlJc w:val="left"/>
      <w:pPr>
        <w:ind w:left="3040" w:hanging="1080"/>
      </w:pPr>
      <w:rPr>
        <w:rFonts w:hint="default"/>
      </w:rPr>
    </w:lvl>
    <w:lvl w:ilvl="5">
      <w:start w:val="1"/>
      <w:numFmt w:val="decimal"/>
      <w:lvlText w:val="%1.%2.%3.%4.%5.%6"/>
      <w:lvlJc w:val="left"/>
      <w:pPr>
        <w:ind w:left="3890" w:hanging="1440"/>
      </w:pPr>
      <w:rPr>
        <w:rFonts w:hint="default"/>
      </w:rPr>
    </w:lvl>
    <w:lvl w:ilvl="6">
      <w:start w:val="1"/>
      <w:numFmt w:val="decimal"/>
      <w:lvlText w:val="%1.%2.%3.%4.%5.%6.%7"/>
      <w:lvlJc w:val="left"/>
      <w:pPr>
        <w:ind w:left="4380" w:hanging="1440"/>
      </w:pPr>
      <w:rPr>
        <w:rFonts w:hint="default"/>
      </w:rPr>
    </w:lvl>
    <w:lvl w:ilvl="7">
      <w:start w:val="1"/>
      <w:numFmt w:val="decimal"/>
      <w:lvlText w:val="%1.%2.%3.%4.%5.%6.%7.%8"/>
      <w:lvlJc w:val="left"/>
      <w:pPr>
        <w:ind w:left="5230" w:hanging="1800"/>
      </w:pPr>
      <w:rPr>
        <w:rFonts w:hint="default"/>
      </w:rPr>
    </w:lvl>
    <w:lvl w:ilvl="8">
      <w:start w:val="1"/>
      <w:numFmt w:val="decimal"/>
      <w:lvlText w:val="%1.%2.%3.%4.%5.%6.%7.%8.%9"/>
      <w:lvlJc w:val="left"/>
      <w:pPr>
        <w:ind w:left="6080" w:hanging="2160"/>
      </w:pPr>
      <w:rPr>
        <w:rFonts w:hint="default"/>
      </w:rPr>
    </w:lvl>
  </w:abstractNum>
  <w:abstractNum w:abstractNumId="39">
    <w:nsid w:val="17734C49"/>
    <w:multiLevelType w:val="multilevel"/>
    <w:tmpl w:val="FA006F82"/>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0">
    <w:nsid w:val="19230738"/>
    <w:multiLevelType w:val="hybridMultilevel"/>
    <w:tmpl w:val="511C371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19A91C57"/>
    <w:multiLevelType w:val="multilevel"/>
    <w:tmpl w:val="EC400F40"/>
    <w:styleLink w:val="StyleNumberedTimesNewRoman9ptBold1"/>
    <w:lvl w:ilvl="0">
      <w:start w:val="2"/>
      <w:numFmt w:val="decimal"/>
      <w:lvlText w:val="%1."/>
      <w:lvlJc w:val="left"/>
      <w:pPr>
        <w:tabs>
          <w:tab w:val="num" w:pos="720"/>
        </w:tabs>
        <w:ind w:left="720" w:hanging="360"/>
      </w:pPr>
      <w:rPr>
        <w:bCs/>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19B14B85"/>
    <w:multiLevelType w:val="multilevel"/>
    <w:tmpl w:val="F0A695EC"/>
    <w:lvl w:ilvl="0">
      <w:start w:val="1"/>
      <w:numFmt w:val="bullet"/>
      <w:pStyle w:val="BulletListA"/>
      <w:lvlText w:val=""/>
      <w:lvlJc w:val="left"/>
      <w:pPr>
        <w:tabs>
          <w:tab w:val="num" w:pos="360"/>
        </w:tabs>
        <w:ind w:left="360" w:hanging="360"/>
      </w:pPr>
      <w:rPr>
        <w:rFonts w:ascii="Wingdings 2" w:hAnsi="Wingdings 2" w:hint="default"/>
        <w:color w:val="161D4E"/>
      </w:rPr>
    </w:lvl>
    <w:lvl w:ilvl="1">
      <w:start w:val="1"/>
      <w:numFmt w:val="bullet"/>
      <w:lvlText w:val=""/>
      <w:lvlJc w:val="left"/>
      <w:pPr>
        <w:tabs>
          <w:tab w:val="num" w:pos="720"/>
        </w:tabs>
        <w:ind w:left="720" w:hanging="360"/>
      </w:pPr>
      <w:rPr>
        <w:rFonts w:ascii="Wingdings" w:hAnsi="Wingdings" w:hint="default"/>
        <w:color w:val="161D4E"/>
      </w:rPr>
    </w:lvl>
    <w:lvl w:ilvl="2">
      <w:start w:val="1"/>
      <w:numFmt w:val="bullet"/>
      <w:lvlText w:val=""/>
      <w:lvlJc w:val="left"/>
      <w:pPr>
        <w:tabs>
          <w:tab w:val="num" w:pos="108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3">
    <w:nsid w:val="19DF26EB"/>
    <w:multiLevelType w:val="hybridMultilevel"/>
    <w:tmpl w:val="9B66025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nsid w:val="1B0A0AED"/>
    <w:multiLevelType w:val="multilevel"/>
    <w:tmpl w:val="9C723ED2"/>
    <w:lvl w:ilvl="0">
      <w:start w:val="7"/>
      <w:numFmt w:val="decimal"/>
      <w:lvlText w:val="%1"/>
      <w:lvlJc w:val="left"/>
      <w:pPr>
        <w:ind w:left="490" w:hanging="490"/>
      </w:pPr>
      <w:rPr>
        <w:rFonts w:hint="default"/>
      </w:rPr>
    </w:lvl>
    <w:lvl w:ilvl="1">
      <w:start w:val="13"/>
      <w:numFmt w:val="decimal"/>
      <w:lvlText w:val="%1.%2"/>
      <w:lvlJc w:val="left"/>
      <w:pPr>
        <w:ind w:left="1210" w:hanging="4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lowerRoman"/>
      <w:lvlText w:val="%5."/>
      <w:lvlJc w:val="righ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5">
    <w:nsid w:val="1C1D4B9C"/>
    <w:multiLevelType w:val="hybridMultilevel"/>
    <w:tmpl w:val="3C34FBDC"/>
    <w:lvl w:ilvl="0" w:tplc="E3AE065C">
      <w:start w:val="1"/>
      <w:numFmt w:val="lowerLetter"/>
      <w:lvlText w:val="%1."/>
      <w:lvlJc w:val="left"/>
      <w:pPr>
        <w:ind w:left="1440" w:hanging="360"/>
      </w:pPr>
      <w:rPr>
        <w:rFonts w:hint="default"/>
      </w:rPr>
    </w:lvl>
    <w:lvl w:ilvl="1" w:tplc="5FC0D200" w:tentative="1">
      <w:start w:val="1"/>
      <w:numFmt w:val="lowerLetter"/>
      <w:lvlText w:val="%2."/>
      <w:lvlJc w:val="left"/>
      <w:pPr>
        <w:ind w:left="2160" w:hanging="360"/>
      </w:pPr>
    </w:lvl>
    <w:lvl w:ilvl="2" w:tplc="E53E1426" w:tentative="1">
      <w:start w:val="1"/>
      <w:numFmt w:val="lowerRoman"/>
      <w:lvlText w:val="%3."/>
      <w:lvlJc w:val="right"/>
      <w:pPr>
        <w:ind w:left="2880" w:hanging="180"/>
      </w:pPr>
    </w:lvl>
    <w:lvl w:ilvl="3" w:tplc="7B641EA8" w:tentative="1">
      <w:start w:val="1"/>
      <w:numFmt w:val="decimal"/>
      <w:lvlText w:val="%4."/>
      <w:lvlJc w:val="left"/>
      <w:pPr>
        <w:ind w:left="3600" w:hanging="360"/>
      </w:pPr>
    </w:lvl>
    <w:lvl w:ilvl="4" w:tplc="92B6CFA8" w:tentative="1">
      <w:start w:val="1"/>
      <w:numFmt w:val="lowerLetter"/>
      <w:lvlText w:val="%5."/>
      <w:lvlJc w:val="left"/>
      <w:pPr>
        <w:ind w:left="4320" w:hanging="360"/>
      </w:pPr>
    </w:lvl>
    <w:lvl w:ilvl="5" w:tplc="F8DA658C" w:tentative="1">
      <w:start w:val="1"/>
      <w:numFmt w:val="lowerRoman"/>
      <w:lvlText w:val="%6."/>
      <w:lvlJc w:val="right"/>
      <w:pPr>
        <w:ind w:left="5040" w:hanging="180"/>
      </w:pPr>
    </w:lvl>
    <w:lvl w:ilvl="6" w:tplc="2EBE94B0" w:tentative="1">
      <w:start w:val="1"/>
      <w:numFmt w:val="decimal"/>
      <w:lvlText w:val="%7."/>
      <w:lvlJc w:val="left"/>
      <w:pPr>
        <w:ind w:left="5760" w:hanging="360"/>
      </w:pPr>
    </w:lvl>
    <w:lvl w:ilvl="7" w:tplc="CA1C0C0A" w:tentative="1">
      <w:start w:val="1"/>
      <w:numFmt w:val="lowerLetter"/>
      <w:lvlText w:val="%8."/>
      <w:lvlJc w:val="left"/>
      <w:pPr>
        <w:ind w:left="6480" w:hanging="360"/>
      </w:pPr>
    </w:lvl>
    <w:lvl w:ilvl="8" w:tplc="369A200A" w:tentative="1">
      <w:start w:val="1"/>
      <w:numFmt w:val="lowerRoman"/>
      <w:lvlText w:val="%9."/>
      <w:lvlJc w:val="right"/>
      <w:pPr>
        <w:ind w:left="7200" w:hanging="180"/>
      </w:pPr>
    </w:lvl>
  </w:abstractNum>
  <w:abstractNum w:abstractNumId="46">
    <w:nsid w:val="1D062F09"/>
    <w:multiLevelType w:val="multilevel"/>
    <w:tmpl w:val="156C4C58"/>
    <w:lvl w:ilvl="0">
      <w:start w:val="1"/>
      <w:numFmt w:val="decimal"/>
      <w:pStyle w:val="ExhibitC1"/>
      <w:lvlText w:val="%1."/>
      <w:lvlJc w:val="left"/>
      <w:pPr>
        <w:tabs>
          <w:tab w:val="num" w:pos="720"/>
        </w:tabs>
        <w:ind w:left="720" w:hanging="720"/>
      </w:pPr>
      <w:rPr>
        <w:rFonts w:cs="Times New Roman" w:hint="default"/>
        <w:u w:val="none"/>
      </w:rPr>
    </w:lvl>
    <w:lvl w:ilvl="1">
      <w:start w:val="1"/>
      <w:numFmt w:val="upperLetter"/>
      <w:pStyle w:val="ExhibitC1"/>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1D783E2F"/>
    <w:multiLevelType w:val="hybridMultilevel"/>
    <w:tmpl w:val="BF36FAC4"/>
    <w:lvl w:ilvl="0" w:tplc="F06C0C08">
      <w:start w:val="1"/>
      <w:numFmt w:val="lowerLetter"/>
      <w:lvlText w:val="%1."/>
      <w:lvlJc w:val="left"/>
      <w:pPr>
        <w:ind w:left="1440" w:hanging="360"/>
      </w:pPr>
    </w:lvl>
    <w:lvl w:ilvl="1" w:tplc="E4CAA3F8" w:tentative="1">
      <w:start w:val="1"/>
      <w:numFmt w:val="lowerLetter"/>
      <w:lvlText w:val="%2."/>
      <w:lvlJc w:val="left"/>
      <w:pPr>
        <w:ind w:left="2160" w:hanging="360"/>
      </w:pPr>
    </w:lvl>
    <w:lvl w:ilvl="2" w:tplc="EC9A5E84" w:tentative="1">
      <w:start w:val="1"/>
      <w:numFmt w:val="lowerRoman"/>
      <w:lvlText w:val="%3."/>
      <w:lvlJc w:val="right"/>
      <w:pPr>
        <w:ind w:left="2880" w:hanging="180"/>
      </w:pPr>
    </w:lvl>
    <w:lvl w:ilvl="3" w:tplc="4DA059BC" w:tentative="1">
      <w:start w:val="1"/>
      <w:numFmt w:val="decimal"/>
      <w:lvlText w:val="%4."/>
      <w:lvlJc w:val="left"/>
      <w:pPr>
        <w:ind w:left="3600" w:hanging="360"/>
      </w:pPr>
    </w:lvl>
    <w:lvl w:ilvl="4" w:tplc="DDCA448A" w:tentative="1">
      <w:start w:val="1"/>
      <w:numFmt w:val="lowerLetter"/>
      <w:lvlText w:val="%5."/>
      <w:lvlJc w:val="left"/>
      <w:pPr>
        <w:ind w:left="4320" w:hanging="360"/>
      </w:pPr>
    </w:lvl>
    <w:lvl w:ilvl="5" w:tplc="E06E8AD8" w:tentative="1">
      <w:start w:val="1"/>
      <w:numFmt w:val="lowerRoman"/>
      <w:lvlText w:val="%6."/>
      <w:lvlJc w:val="right"/>
      <w:pPr>
        <w:ind w:left="5040" w:hanging="180"/>
      </w:pPr>
    </w:lvl>
    <w:lvl w:ilvl="6" w:tplc="2794A68A" w:tentative="1">
      <w:start w:val="1"/>
      <w:numFmt w:val="decimal"/>
      <w:lvlText w:val="%7."/>
      <w:lvlJc w:val="left"/>
      <w:pPr>
        <w:ind w:left="5760" w:hanging="360"/>
      </w:pPr>
    </w:lvl>
    <w:lvl w:ilvl="7" w:tplc="A9C2E9AA" w:tentative="1">
      <w:start w:val="1"/>
      <w:numFmt w:val="lowerLetter"/>
      <w:lvlText w:val="%8."/>
      <w:lvlJc w:val="left"/>
      <w:pPr>
        <w:ind w:left="6480" w:hanging="360"/>
      </w:pPr>
    </w:lvl>
    <w:lvl w:ilvl="8" w:tplc="A23ED6AC" w:tentative="1">
      <w:start w:val="1"/>
      <w:numFmt w:val="lowerRoman"/>
      <w:lvlText w:val="%9."/>
      <w:lvlJc w:val="right"/>
      <w:pPr>
        <w:ind w:left="7200" w:hanging="180"/>
      </w:pPr>
    </w:lvl>
  </w:abstractNum>
  <w:abstractNum w:abstractNumId="48">
    <w:nsid w:val="1E097157"/>
    <w:multiLevelType w:val="hybridMultilevel"/>
    <w:tmpl w:val="909411E4"/>
    <w:lvl w:ilvl="0" w:tplc="06346DA4">
      <w:start w:val="1"/>
      <w:numFmt w:val="lowerLetter"/>
      <w:lvlText w:val="%1."/>
      <w:lvlJc w:val="left"/>
      <w:pPr>
        <w:ind w:left="1440" w:hanging="360"/>
      </w:pPr>
    </w:lvl>
    <w:lvl w:ilvl="1" w:tplc="998CFF46">
      <w:start w:val="1"/>
      <w:numFmt w:val="lowerLetter"/>
      <w:lvlText w:val="%2."/>
      <w:lvlJc w:val="left"/>
      <w:pPr>
        <w:ind w:left="2160" w:hanging="360"/>
      </w:pPr>
    </w:lvl>
    <w:lvl w:ilvl="2" w:tplc="A31C1176" w:tentative="1">
      <w:start w:val="1"/>
      <w:numFmt w:val="lowerRoman"/>
      <w:lvlText w:val="%3."/>
      <w:lvlJc w:val="right"/>
      <w:pPr>
        <w:ind w:left="2880" w:hanging="180"/>
      </w:pPr>
    </w:lvl>
    <w:lvl w:ilvl="3" w:tplc="5BE4AD7A" w:tentative="1">
      <w:start w:val="1"/>
      <w:numFmt w:val="decimal"/>
      <w:lvlText w:val="%4."/>
      <w:lvlJc w:val="left"/>
      <w:pPr>
        <w:ind w:left="3600" w:hanging="360"/>
      </w:pPr>
    </w:lvl>
    <w:lvl w:ilvl="4" w:tplc="C96256BA" w:tentative="1">
      <w:start w:val="1"/>
      <w:numFmt w:val="lowerLetter"/>
      <w:lvlText w:val="%5."/>
      <w:lvlJc w:val="left"/>
      <w:pPr>
        <w:ind w:left="4320" w:hanging="360"/>
      </w:pPr>
    </w:lvl>
    <w:lvl w:ilvl="5" w:tplc="7746394E" w:tentative="1">
      <w:start w:val="1"/>
      <w:numFmt w:val="lowerRoman"/>
      <w:lvlText w:val="%6."/>
      <w:lvlJc w:val="right"/>
      <w:pPr>
        <w:ind w:left="5040" w:hanging="180"/>
      </w:pPr>
    </w:lvl>
    <w:lvl w:ilvl="6" w:tplc="D0C231BC" w:tentative="1">
      <w:start w:val="1"/>
      <w:numFmt w:val="decimal"/>
      <w:lvlText w:val="%7."/>
      <w:lvlJc w:val="left"/>
      <w:pPr>
        <w:ind w:left="5760" w:hanging="360"/>
      </w:pPr>
    </w:lvl>
    <w:lvl w:ilvl="7" w:tplc="5AAE27DC" w:tentative="1">
      <w:start w:val="1"/>
      <w:numFmt w:val="lowerLetter"/>
      <w:lvlText w:val="%8."/>
      <w:lvlJc w:val="left"/>
      <w:pPr>
        <w:ind w:left="6480" w:hanging="360"/>
      </w:pPr>
    </w:lvl>
    <w:lvl w:ilvl="8" w:tplc="6A06063C" w:tentative="1">
      <w:start w:val="1"/>
      <w:numFmt w:val="lowerRoman"/>
      <w:lvlText w:val="%9."/>
      <w:lvlJc w:val="right"/>
      <w:pPr>
        <w:ind w:left="7200" w:hanging="180"/>
      </w:pPr>
    </w:lvl>
  </w:abstractNum>
  <w:abstractNum w:abstractNumId="49">
    <w:nsid w:val="1E9C7263"/>
    <w:multiLevelType w:val="hybridMultilevel"/>
    <w:tmpl w:val="0298F4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1F56675F"/>
    <w:multiLevelType w:val="multilevel"/>
    <w:tmpl w:val="3DC0805C"/>
    <w:lvl w:ilvl="0">
      <w:start w:val="1"/>
      <w:numFmt w:val="decimal"/>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pStyle w:val="1AutoList3"/>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nsid w:val="214D3C04"/>
    <w:multiLevelType w:val="multilevel"/>
    <w:tmpl w:val="34144784"/>
    <w:styleLink w:val="StyleOutlinenumberedArialNarrowBoldCustomColorRGB2229"/>
    <w:lvl w:ilvl="0">
      <w:start w:val="1"/>
      <w:numFmt w:val="decimal"/>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b/>
        <w:bCs/>
        <w:color w:val="161D4E"/>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nsid w:val="215B610D"/>
    <w:multiLevelType w:val="hybridMultilevel"/>
    <w:tmpl w:val="B820528A"/>
    <w:lvl w:ilvl="0" w:tplc="E354CFE6">
      <w:numFmt w:val="bullet"/>
      <w:lvlText w:val="-"/>
      <w:lvlJc w:val="left"/>
      <w:pPr>
        <w:ind w:left="1800" w:hanging="360"/>
      </w:pPr>
      <w:rPr>
        <w:rFonts w:ascii="Times New Roman" w:eastAsia="Times New Roman" w:hAnsi="Times New Roman" w:cs="Times New Roman" w:hint="default"/>
      </w:rPr>
    </w:lvl>
    <w:lvl w:ilvl="1" w:tplc="20EC4C72" w:tentative="1">
      <w:start w:val="1"/>
      <w:numFmt w:val="bullet"/>
      <w:lvlText w:val="o"/>
      <w:lvlJc w:val="left"/>
      <w:pPr>
        <w:ind w:left="2520" w:hanging="360"/>
      </w:pPr>
      <w:rPr>
        <w:rFonts w:ascii="Courier New" w:hAnsi="Courier New" w:cs="Courier New" w:hint="default"/>
      </w:rPr>
    </w:lvl>
    <w:lvl w:ilvl="2" w:tplc="35E61BDE" w:tentative="1">
      <w:start w:val="1"/>
      <w:numFmt w:val="bullet"/>
      <w:lvlText w:val=""/>
      <w:lvlJc w:val="left"/>
      <w:pPr>
        <w:ind w:left="3240" w:hanging="360"/>
      </w:pPr>
      <w:rPr>
        <w:rFonts w:ascii="Wingdings" w:hAnsi="Wingdings" w:hint="default"/>
      </w:rPr>
    </w:lvl>
    <w:lvl w:ilvl="3" w:tplc="6B1A3FCC" w:tentative="1">
      <w:start w:val="1"/>
      <w:numFmt w:val="bullet"/>
      <w:lvlText w:val=""/>
      <w:lvlJc w:val="left"/>
      <w:pPr>
        <w:ind w:left="3960" w:hanging="360"/>
      </w:pPr>
      <w:rPr>
        <w:rFonts w:ascii="Symbol" w:hAnsi="Symbol" w:hint="default"/>
      </w:rPr>
    </w:lvl>
    <w:lvl w:ilvl="4" w:tplc="C0C4A45A" w:tentative="1">
      <w:start w:val="1"/>
      <w:numFmt w:val="bullet"/>
      <w:lvlText w:val="o"/>
      <w:lvlJc w:val="left"/>
      <w:pPr>
        <w:ind w:left="4680" w:hanging="360"/>
      </w:pPr>
      <w:rPr>
        <w:rFonts w:ascii="Courier New" w:hAnsi="Courier New" w:cs="Courier New" w:hint="default"/>
      </w:rPr>
    </w:lvl>
    <w:lvl w:ilvl="5" w:tplc="98626CDC" w:tentative="1">
      <w:start w:val="1"/>
      <w:numFmt w:val="bullet"/>
      <w:lvlText w:val=""/>
      <w:lvlJc w:val="left"/>
      <w:pPr>
        <w:ind w:left="5400" w:hanging="360"/>
      </w:pPr>
      <w:rPr>
        <w:rFonts w:ascii="Wingdings" w:hAnsi="Wingdings" w:hint="default"/>
      </w:rPr>
    </w:lvl>
    <w:lvl w:ilvl="6" w:tplc="CAEA0AD2" w:tentative="1">
      <w:start w:val="1"/>
      <w:numFmt w:val="bullet"/>
      <w:lvlText w:val=""/>
      <w:lvlJc w:val="left"/>
      <w:pPr>
        <w:ind w:left="6120" w:hanging="360"/>
      </w:pPr>
      <w:rPr>
        <w:rFonts w:ascii="Symbol" w:hAnsi="Symbol" w:hint="default"/>
      </w:rPr>
    </w:lvl>
    <w:lvl w:ilvl="7" w:tplc="6CD6E972" w:tentative="1">
      <w:start w:val="1"/>
      <w:numFmt w:val="bullet"/>
      <w:lvlText w:val="o"/>
      <w:lvlJc w:val="left"/>
      <w:pPr>
        <w:ind w:left="6840" w:hanging="360"/>
      </w:pPr>
      <w:rPr>
        <w:rFonts w:ascii="Courier New" w:hAnsi="Courier New" w:cs="Courier New" w:hint="default"/>
      </w:rPr>
    </w:lvl>
    <w:lvl w:ilvl="8" w:tplc="61EC0038" w:tentative="1">
      <w:start w:val="1"/>
      <w:numFmt w:val="bullet"/>
      <w:lvlText w:val=""/>
      <w:lvlJc w:val="left"/>
      <w:pPr>
        <w:ind w:left="7560" w:hanging="360"/>
      </w:pPr>
      <w:rPr>
        <w:rFonts w:ascii="Wingdings" w:hAnsi="Wingdings" w:hint="default"/>
      </w:rPr>
    </w:lvl>
  </w:abstractNum>
  <w:abstractNum w:abstractNumId="53">
    <w:nsid w:val="21BD757F"/>
    <w:multiLevelType w:val="multilevel"/>
    <w:tmpl w:val="F97234A4"/>
    <w:lvl w:ilvl="0">
      <w:start w:val="1"/>
      <w:numFmt w:val="decimal"/>
      <w:pStyle w:val="NumberC"/>
      <w:lvlText w:val="%1."/>
      <w:lvlJc w:val="left"/>
      <w:pPr>
        <w:tabs>
          <w:tab w:val="num" w:pos="1080"/>
        </w:tabs>
        <w:ind w:left="1080" w:hanging="360"/>
      </w:pPr>
      <w:rPr>
        <w:rFonts w:ascii="Arial Narrow" w:hAnsi="Arial Narrow" w:hint="default"/>
        <w:b/>
        <w:i w:val="0"/>
        <w:color w:val="161D4E"/>
        <w:sz w:val="22"/>
        <w:szCs w:val="22"/>
      </w:rPr>
    </w:lvl>
    <w:lvl w:ilvl="1">
      <w:start w:val="1"/>
      <w:numFmt w:val="lowerLetter"/>
      <w:lvlText w:val="%2."/>
      <w:lvlJc w:val="left"/>
      <w:pPr>
        <w:tabs>
          <w:tab w:val="num" w:pos="1440"/>
        </w:tabs>
        <w:ind w:left="1440" w:hanging="360"/>
      </w:pPr>
      <w:rPr>
        <w:rFonts w:ascii="Arial Narrow" w:hAnsi="Arial Narrow" w:hint="default"/>
        <w:b/>
        <w:i w:val="0"/>
        <w:color w:val="161D4E"/>
        <w:sz w:val="22"/>
        <w:szCs w:val="22"/>
      </w:rPr>
    </w:lvl>
    <w:lvl w:ilvl="2">
      <w:start w:val="1"/>
      <w:numFmt w:val="lowerRoman"/>
      <w:lvlText w:val="%3."/>
      <w:lvlJc w:val="left"/>
      <w:pPr>
        <w:tabs>
          <w:tab w:val="num" w:pos="1800"/>
        </w:tabs>
        <w:ind w:left="1800" w:hanging="360"/>
      </w:pPr>
      <w:rPr>
        <w:rFonts w:ascii="Arial Narrow" w:hAnsi="Arial Narrow" w:hint="default"/>
        <w:b/>
        <w:i w:val="0"/>
        <w:color w:val="161D4E"/>
        <w:sz w:val="24"/>
        <w:szCs w:val="24"/>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54">
    <w:nsid w:val="22136ADF"/>
    <w:multiLevelType w:val="hybridMultilevel"/>
    <w:tmpl w:val="889A23EA"/>
    <w:lvl w:ilvl="0" w:tplc="1AE2BDC8">
      <w:start w:val="1"/>
      <w:numFmt w:val="lowerLetter"/>
      <w:lvlText w:val="%1."/>
      <w:lvlJc w:val="left"/>
      <w:pPr>
        <w:ind w:left="720" w:hanging="360"/>
      </w:pPr>
    </w:lvl>
    <w:lvl w:ilvl="1" w:tplc="26E236C2" w:tentative="1">
      <w:start w:val="1"/>
      <w:numFmt w:val="lowerLetter"/>
      <w:lvlText w:val="%2."/>
      <w:lvlJc w:val="left"/>
      <w:pPr>
        <w:ind w:left="1440" w:hanging="360"/>
      </w:pPr>
    </w:lvl>
    <w:lvl w:ilvl="2" w:tplc="0980B390" w:tentative="1">
      <w:start w:val="1"/>
      <w:numFmt w:val="lowerRoman"/>
      <w:lvlText w:val="%3."/>
      <w:lvlJc w:val="right"/>
      <w:pPr>
        <w:ind w:left="2160" w:hanging="180"/>
      </w:pPr>
    </w:lvl>
    <w:lvl w:ilvl="3" w:tplc="49720B7C" w:tentative="1">
      <w:start w:val="1"/>
      <w:numFmt w:val="decimal"/>
      <w:lvlText w:val="%4."/>
      <w:lvlJc w:val="left"/>
      <w:pPr>
        <w:ind w:left="2880" w:hanging="360"/>
      </w:pPr>
    </w:lvl>
    <w:lvl w:ilvl="4" w:tplc="DAF6C5BA" w:tentative="1">
      <w:start w:val="1"/>
      <w:numFmt w:val="lowerLetter"/>
      <w:lvlText w:val="%5."/>
      <w:lvlJc w:val="left"/>
      <w:pPr>
        <w:ind w:left="3600" w:hanging="360"/>
      </w:pPr>
    </w:lvl>
    <w:lvl w:ilvl="5" w:tplc="0762ABF6" w:tentative="1">
      <w:start w:val="1"/>
      <w:numFmt w:val="lowerRoman"/>
      <w:lvlText w:val="%6."/>
      <w:lvlJc w:val="right"/>
      <w:pPr>
        <w:ind w:left="4320" w:hanging="180"/>
      </w:pPr>
    </w:lvl>
    <w:lvl w:ilvl="6" w:tplc="66ECE59A" w:tentative="1">
      <w:start w:val="1"/>
      <w:numFmt w:val="decimal"/>
      <w:lvlText w:val="%7."/>
      <w:lvlJc w:val="left"/>
      <w:pPr>
        <w:ind w:left="5040" w:hanging="360"/>
      </w:pPr>
    </w:lvl>
    <w:lvl w:ilvl="7" w:tplc="C83419AC" w:tentative="1">
      <w:start w:val="1"/>
      <w:numFmt w:val="lowerLetter"/>
      <w:lvlText w:val="%8."/>
      <w:lvlJc w:val="left"/>
      <w:pPr>
        <w:ind w:left="5760" w:hanging="360"/>
      </w:pPr>
    </w:lvl>
    <w:lvl w:ilvl="8" w:tplc="1CFC6502" w:tentative="1">
      <w:start w:val="1"/>
      <w:numFmt w:val="lowerRoman"/>
      <w:lvlText w:val="%9."/>
      <w:lvlJc w:val="right"/>
      <w:pPr>
        <w:ind w:left="6480" w:hanging="180"/>
      </w:pPr>
    </w:lvl>
  </w:abstractNum>
  <w:abstractNum w:abstractNumId="55">
    <w:nsid w:val="224971FD"/>
    <w:multiLevelType w:val="hybridMultilevel"/>
    <w:tmpl w:val="8FF0595A"/>
    <w:lvl w:ilvl="0" w:tplc="8626FDE2">
      <w:start w:val="1"/>
      <w:numFmt w:val="bullet"/>
      <w:lvlText w:val=""/>
      <w:lvlJc w:val="left"/>
      <w:pPr>
        <w:tabs>
          <w:tab w:val="num" w:pos="1260"/>
        </w:tabs>
        <w:ind w:left="1260" w:hanging="360"/>
      </w:pPr>
      <w:rPr>
        <w:rFonts w:ascii="Symbol" w:hAnsi="Symbol" w:hint="default"/>
      </w:rPr>
    </w:lvl>
    <w:lvl w:ilvl="1" w:tplc="5FA48658" w:tentative="1">
      <w:start w:val="1"/>
      <w:numFmt w:val="bullet"/>
      <w:lvlText w:val="o"/>
      <w:lvlJc w:val="left"/>
      <w:pPr>
        <w:tabs>
          <w:tab w:val="num" w:pos="1980"/>
        </w:tabs>
        <w:ind w:left="1980" w:hanging="360"/>
      </w:pPr>
      <w:rPr>
        <w:rFonts w:ascii="Courier New" w:hAnsi="Courier New" w:cs="Courier New" w:hint="default"/>
      </w:rPr>
    </w:lvl>
    <w:lvl w:ilvl="2" w:tplc="890E46CE" w:tentative="1">
      <w:start w:val="1"/>
      <w:numFmt w:val="bullet"/>
      <w:lvlText w:val=""/>
      <w:lvlJc w:val="left"/>
      <w:pPr>
        <w:tabs>
          <w:tab w:val="num" w:pos="2700"/>
        </w:tabs>
        <w:ind w:left="2700" w:hanging="360"/>
      </w:pPr>
      <w:rPr>
        <w:rFonts w:ascii="Wingdings" w:hAnsi="Wingdings" w:hint="default"/>
      </w:rPr>
    </w:lvl>
    <w:lvl w:ilvl="3" w:tplc="9996AF6E" w:tentative="1">
      <w:start w:val="1"/>
      <w:numFmt w:val="bullet"/>
      <w:lvlText w:val=""/>
      <w:lvlJc w:val="left"/>
      <w:pPr>
        <w:tabs>
          <w:tab w:val="num" w:pos="3420"/>
        </w:tabs>
        <w:ind w:left="3420" w:hanging="360"/>
      </w:pPr>
      <w:rPr>
        <w:rFonts w:ascii="Symbol" w:hAnsi="Symbol" w:hint="default"/>
      </w:rPr>
    </w:lvl>
    <w:lvl w:ilvl="4" w:tplc="A0DA6060" w:tentative="1">
      <w:start w:val="1"/>
      <w:numFmt w:val="bullet"/>
      <w:lvlText w:val="o"/>
      <w:lvlJc w:val="left"/>
      <w:pPr>
        <w:tabs>
          <w:tab w:val="num" w:pos="4140"/>
        </w:tabs>
        <w:ind w:left="4140" w:hanging="360"/>
      </w:pPr>
      <w:rPr>
        <w:rFonts w:ascii="Courier New" w:hAnsi="Courier New" w:cs="Courier New" w:hint="default"/>
      </w:rPr>
    </w:lvl>
    <w:lvl w:ilvl="5" w:tplc="CFA82036" w:tentative="1">
      <w:start w:val="1"/>
      <w:numFmt w:val="bullet"/>
      <w:lvlText w:val=""/>
      <w:lvlJc w:val="left"/>
      <w:pPr>
        <w:tabs>
          <w:tab w:val="num" w:pos="4860"/>
        </w:tabs>
        <w:ind w:left="4860" w:hanging="360"/>
      </w:pPr>
      <w:rPr>
        <w:rFonts w:ascii="Wingdings" w:hAnsi="Wingdings" w:hint="default"/>
      </w:rPr>
    </w:lvl>
    <w:lvl w:ilvl="6" w:tplc="2478639C" w:tentative="1">
      <w:start w:val="1"/>
      <w:numFmt w:val="bullet"/>
      <w:lvlText w:val=""/>
      <w:lvlJc w:val="left"/>
      <w:pPr>
        <w:tabs>
          <w:tab w:val="num" w:pos="5580"/>
        </w:tabs>
        <w:ind w:left="5580" w:hanging="360"/>
      </w:pPr>
      <w:rPr>
        <w:rFonts w:ascii="Symbol" w:hAnsi="Symbol" w:hint="default"/>
      </w:rPr>
    </w:lvl>
    <w:lvl w:ilvl="7" w:tplc="DD882BE2" w:tentative="1">
      <w:start w:val="1"/>
      <w:numFmt w:val="bullet"/>
      <w:lvlText w:val="o"/>
      <w:lvlJc w:val="left"/>
      <w:pPr>
        <w:tabs>
          <w:tab w:val="num" w:pos="6300"/>
        </w:tabs>
        <w:ind w:left="6300" w:hanging="360"/>
      </w:pPr>
      <w:rPr>
        <w:rFonts w:ascii="Courier New" w:hAnsi="Courier New" w:cs="Courier New" w:hint="default"/>
      </w:rPr>
    </w:lvl>
    <w:lvl w:ilvl="8" w:tplc="F4DE9086" w:tentative="1">
      <w:start w:val="1"/>
      <w:numFmt w:val="bullet"/>
      <w:lvlText w:val=""/>
      <w:lvlJc w:val="left"/>
      <w:pPr>
        <w:tabs>
          <w:tab w:val="num" w:pos="7020"/>
        </w:tabs>
        <w:ind w:left="7020" w:hanging="360"/>
      </w:pPr>
      <w:rPr>
        <w:rFonts w:ascii="Wingdings" w:hAnsi="Wingdings" w:hint="default"/>
      </w:rPr>
    </w:lvl>
  </w:abstractNum>
  <w:abstractNum w:abstractNumId="56">
    <w:nsid w:val="242F56A0"/>
    <w:multiLevelType w:val="hybridMultilevel"/>
    <w:tmpl w:val="37029D48"/>
    <w:lvl w:ilvl="0" w:tplc="6BE83BE2">
      <w:start w:val="1"/>
      <w:numFmt w:val="bullet"/>
      <w:pStyle w:val="Test"/>
      <w:lvlText w:val=""/>
      <w:lvlJc w:val="left"/>
      <w:pPr>
        <w:tabs>
          <w:tab w:val="num" w:pos="2520"/>
        </w:tabs>
        <w:ind w:left="2448" w:hanging="288"/>
      </w:pPr>
      <w:rPr>
        <w:rFonts w:ascii="Symbol" w:hAnsi="Symbol" w:hint="default"/>
        <w:sz w:val="20"/>
        <w:szCs w:val="20"/>
        <w:u w:color="161D4E"/>
      </w:rPr>
    </w:lvl>
    <w:lvl w:ilvl="1" w:tplc="A6045F34" w:tentative="1">
      <w:start w:val="1"/>
      <w:numFmt w:val="bullet"/>
      <w:lvlText w:val="o"/>
      <w:lvlJc w:val="left"/>
      <w:pPr>
        <w:tabs>
          <w:tab w:val="num" w:pos="3240"/>
        </w:tabs>
        <w:ind w:left="3240" w:hanging="360"/>
      </w:pPr>
      <w:rPr>
        <w:rFonts w:ascii="Courier New" w:hAnsi="Courier New" w:cs="Courier New" w:hint="default"/>
      </w:rPr>
    </w:lvl>
    <w:lvl w:ilvl="2" w:tplc="B2168540" w:tentative="1">
      <w:start w:val="1"/>
      <w:numFmt w:val="bullet"/>
      <w:lvlText w:val=""/>
      <w:lvlJc w:val="left"/>
      <w:pPr>
        <w:tabs>
          <w:tab w:val="num" w:pos="3960"/>
        </w:tabs>
        <w:ind w:left="3960" w:hanging="360"/>
      </w:pPr>
      <w:rPr>
        <w:rFonts w:ascii="Wingdings" w:hAnsi="Wingdings" w:hint="default"/>
      </w:rPr>
    </w:lvl>
    <w:lvl w:ilvl="3" w:tplc="9042AC94" w:tentative="1">
      <w:start w:val="1"/>
      <w:numFmt w:val="bullet"/>
      <w:lvlText w:val=""/>
      <w:lvlJc w:val="left"/>
      <w:pPr>
        <w:tabs>
          <w:tab w:val="num" w:pos="4680"/>
        </w:tabs>
        <w:ind w:left="4680" w:hanging="360"/>
      </w:pPr>
      <w:rPr>
        <w:rFonts w:ascii="Symbol" w:hAnsi="Symbol" w:hint="default"/>
      </w:rPr>
    </w:lvl>
    <w:lvl w:ilvl="4" w:tplc="34A62CEC" w:tentative="1">
      <w:start w:val="1"/>
      <w:numFmt w:val="bullet"/>
      <w:lvlText w:val="o"/>
      <w:lvlJc w:val="left"/>
      <w:pPr>
        <w:tabs>
          <w:tab w:val="num" w:pos="5400"/>
        </w:tabs>
        <w:ind w:left="5400" w:hanging="360"/>
      </w:pPr>
      <w:rPr>
        <w:rFonts w:ascii="Courier New" w:hAnsi="Courier New" w:cs="Courier New" w:hint="default"/>
      </w:rPr>
    </w:lvl>
    <w:lvl w:ilvl="5" w:tplc="C778EBF8" w:tentative="1">
      <w:start w:val="1"/>
      <w:numFmt w:val="bullet"/>
      <w:lvlText w:val=""/>
      <w:lvlJc w:val="left"/>
      <w:pPr>
        <w:tabs>
          <w:tab w:val="num" w:pos="6120"/>
        </w:tabs>
        <w:ind w:left="6120" w:hanging="360"/>
      </w:pPr>
      <w:rPr>
        <w:rFonts w:ascii="Wingdings" w:hAnsi="Wingdings" w:hint="default"/>
      </w:rPr>
    </w:lvl>
    <w:lvl w:ilvl="6" w:tplc="490CEA12" w:tentative="1">
      <w:start w:val="1"/>
      <w:numFmt w:val="bullet"/>
      <w:lvlText w:val=""/>
      <w:lvlJc w:val="left"/>
      <w:pPr>
        <w:tabs>
          <w:tab w:val="num" w:pos="6840"/>
        </w:tabs>
        <w:ind w:left="6840" w:hanging="360"/>
      </w:pPr>
      <w:rPr>
        <w:rFonts w:ascii="Symbol" w:hAnsi="Symbol" w:hint="default"/>
      </w:rPr>
    </w:lvl>
    <w:lvl w:ilvl="7" w:tplc="5A7263EA" w:tentative="1">
      <w:start w:val="1"/>
      <w:numFmt w:val="bullet"/>
      <w:lvlText w:val="o"/>
      <w:lvlJc w:val="left"/>
      <w:pPr>
        <w:tabs>
          <w:tab w:val="num" w:pos="7560"/>
        </w:tabs>
        <w:ind w:left="7560" w:hanging="360"/>
      </w:pPr>
      <w:rPr>
        <w:rFonts w:ascii="Courier New" w:hAnsi="Courier New" w:cs="Courier New" w:hint="default"/>
      </w:rPr>
    </w:lvl>
    <w:lvl w:ilvl="8" w:tplc="882A28C0" w:tentative="1">
      <w:start w:val="1"/>
      <w:numFmt w:val="bullet"/>
      <w:lvlText w:val=""/>
      <w:lvlJc w:val="left"/>
      <w:pPr>
        <w:tabs>
          <w:tab w:val="num" w:pos="8280"/>
        </w:tabs>
        <w:ind w:left="8280" w:hanging="360"/>
      </w:pPr>
      <w:rPr>
        <w:rFonts w:ascii="Wingdings" w:hAnsi="Wingdings" w:hint="default"/>
      </w:rPr>
    </w:lvl>
  </w:abstractNum>
  <w:abstractNum w:abstractNumId="57">
    <w:nsid w:val="25154AC7"/>
    <w:multiLevelType w:val="multilevel"/>
    <w:tmpl w:val="F01CF1D4"/>
    <w:lvl w:ilvl="0">
      <w:start w:val="1"/>
      <w:numFmt w:val="none"/>
      <w:lvlText w:val="%1"/>
      <w:lvlJc w:val="left"/>
      <w:pPr>
        <w:tabs>
          <w:tab w:val="num" w:pos="360"/>
        </w:tabs>
        <w:ind w:left="360" w:hanging="360"/>
      </w:pPr>
      <w:rPr>
        <w:rFonts w:cs="Times New Roman" w:hint="default"/>
      </w:rPr>
    </w:lvl>
    <w:lvl w:ilvl="1">
      <w:start w:val="1"/>
      <w:numFmt w:val="decimal"/>
      <w:lvlText w:val="7.%15"/>
      <w:lvlJc w:val="left"/>
      <w:pPr>
        <w:tabs>
          <w:tab w:val="num" w:pos="1080"/>
        </w:tabs>
        <w:ind w:left="1080" w:hanging="720"/>
      </w:pPr>
      <w:rPr>
        <w:rFonts w:cs="Times New Roman" w:hint="default"/>
        <w:b w:val="0"/>
        <w:i w:val="0"/>
      </w:rPr>
    </w:lvl>
    <w:lvl w:ilvl="2">
      <w:start w:val="1"/>
      <w:numFmt w:val="decimal"/>
      <w:pStyle w:val="Style1"/>
      <w:lvlText w:val="7.4.%3%1"/>
      <w:lvlJc w:val="left"/>
      <w:pPr>
        <w:tabs>
          <w:tab w:val="num" w:pos="1080"/>
        </w:tabs>
        <w:ind w:left="1080" w:hanging="720"/>
      </w:pPr>
      <w:rPr>
        <w:rFonts w:cs="Times New Roman" w:hint="default"/>
        <w:b w:val="0"/>
        <w:i w:val="0"/>
      </w:rPr>
    </w:lvl>
    <w:lvl w:ilvl="3">
      <w:start w:val="1"/>
      <w:numFmt w:val="decimal"/>
      <w:lvlText w:val=".%4"/>
      <w:lvlJc w:val="left"/>
      <w:pPr>
        <w:tabs>
          <w:tab w:val="num" w:pos="1368"/>
        </w:tabs>
        <w:ind w:left="1368" w:hanging="288"/>
      </w:pPr>
      <w:rPr>
        <w:rFonts w:cs="Times New Roman" w:hint="default"/>
      </w:rPr>
    </w:lvl>
    <w:lvl w:ilvl="4">
      <w:start w:val="1"/>
      <w:numFmt w:val="decimal"/>
      <w:lvlText w:val="%5)"/>
      <w:lvlJc w:val="left"/>
      <w:pPr>
        <w:tabs>
          <w:tab w:val="num" w:pos="2232"/>
        </w:tabs>
        <w:ind w:left="2232" w:hanging="360"/>
      </w:pPr>
      <w:rPr>
        <w:rFonts w:cs="Times New Roman" w:hint="default"/>
      </w:rPr>
    </w:lvl>
    <w:lvl w:ilvl="5">
      <w:start w:val="1"/>
      <w:numFmt w:val="decimal"/>
      <w:lvlText w:val=".%1%6"/>
      <w:lvlJc w:val="left"/>
      <w:pPr>
        <w:tabs>
          <w:tab w:val="num" w:pos="2592"/>
        </w:tabs>
        <w:ind w:left="2592" w:hanging="144"/>
      </w:pPr>
      <w:rPr>
        <w:rFonts w:cs="Times New Roman" w:hint="default"/>
      </w:rPr>
    </w:lvl>
    <w:lvl w:ilvl="6">
      <w:start w:val="1"/>
      <w:numFmt w:val="decimal"/>
      <w:lvlText w:val="%7.%2"/>
      <w:lvlJc w:val="left"/>
      <w:pPr>
        <w:tabs>
          <w:tab w:val="num" w:pos="2736"/>
        </w:tabs>
        <w:ind w:left="2736" w:hanging="72"/>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8">
    <w:nsid w:val="254C7F11"/>
    <w:multiLevelType w:val="hybridMultilevel"/>
    <w:tmpl w:val="EB8C2318"/>
    <w:lvl w:ilvl="0" w:tplc="04090001">
      <w:start w:val="1"/>
      <w:numFmt w:val="lowerLetter"/>
      <w:lvlText w:val="(%1)"/>
      <w:lvlJc w:val="left"/>
      <w:pPr>
        <w:ind w:left="720" w:hanging="360"/>
      </w:pPr>
      <w:rPr>
        <w:rFonts w:hint="default"/>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9">
    <w:nsid w:val="271C18B0"/>
    <w:multiLevelType w:val="multilevel"/>
    <w:tmpl w:val="C6DA5268"/>
    <w:lvl w:ilvl="0">
      <w:start w:val="7"/>
      <w:numFmt w:val="decimal"/>
      <w:lvlText w:val="%1"/>
      <w:lvlJc w:val="left"/>
      <w:pPr>
        <w:ind w:left="504" w:hanging="504"/>
      </w:pPr>
      <w:rPr>
        <w:rFonts w:hint="default"/>
      </w:rPr>
    </w:lvl>
    <w:lvl w:ilvl="1">
      <w:start w:val="14"/>
      <w:numFmt w:val="decimal"/>
      <w:lvlText w:val="%1.%2"/>
      <w:lvlJc w:val="left"/>
      <w:pPr>
        <w:ind w:left="1890" w:hanging="720"/>
      </w:pPr>
      <w:rPr>
        <w:rFonts w:hint="default"/>
        <w:b/>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0">
    <w:nsid w:val="27407436"/>
    <w:multiLevelType w:val="multilevel"/>
    <w:tmpl w:val="EC400F40"/>
    <w:numStyleLink w:val="StyleNumberedTimesNewRoman9ptBold1"/>
  </w:abstractNum>
  <w:abstractNum w:abstractNumId="61">
    <w:nsid w:val="28614C8A"/>
    <w:multiLevelType w:val="hybridMultilevel"/>
    <w:tmpl w:val="0C5223C2"/>
    <w:lvl w:ilvl="0" w:tplc="EF4CBB4E">
      <w:start w:val="1"/>
      <w:numFmt w:val="lowerLetter"/>
      <w:lvlText w:val="%1."/>
      <w:lvlJc w:val="left"/>
      <w:pPr>
        <w:ind w:left="1440" w:hanging="360"/>
      </w:pPr>
    </w:lvl>
    <w:lvl w:ilvl="1" w:tplc="318E7CCE" w:tentative="1">
      <w:start w:val="1"/>
      <w:numFmt w:val="lowerLetter"/>
      <w:lvlText w:val="%2."/>
      <w:lvlJc w:val="left"/>
      <w:pPr>
        <w:ind w:left="2160" w:hanging="360"/>
      </w:pPr>
    </w:lvl>
    <w:lvl w:ilvl="2" w:tplc="5C5CC310" w:tentative="1">
      <w:start w:val="1"/>
      <w:numFmt w:val="lowerRoman"/>
      <w:lvlText w:val="%3."/>
      <w:lvlJc w:val="right"/>
      <w:pPr>
        <w:ind w:left="2880" w:hanging="180"/>
      </w:pPr>
    </w:lvl>
    <w:lvl w:ilvl="3" w:tplc="BD920F3A" w:tentative="1">
      <w:start w:val="1"/>
      <w:numFmt w:val="decimal"/>
      <w:lvlText w:val="%4."/>
      <w:lvlJc w:val="left"/>
      <w:pPr>
        <w:ind w:left="3600" w:hanging="360"/>
      </w:pPr>
    </w:lvl>
    <w:lvl w:ilvl="4" w:tplc="6B3E8DE6" w:tentative="1">
      <w:start w:val="1"/>
      <w:numFmt w:val="lowerLetter"/>
      <w:lvlText w:val="%5."/>
      <w:lvlJc w:val="left"/>
      <w:pPr>
        <w:ind w:left="4320" w:hanging="360"/>
      </w:pPr>
    </w:lvl>
    <w:lvl w:ilvl="5" w:tplc="3510356C" w:tentative="1">
      <w:start w:val="1"/>
      <w:numFmt w:val="lowerRoman"/>
      <w:lvlText w:val="%6."/>
      <w:lvlJc w:val="right"/>
      <w:pPr>
        <w:ind w:left="5040" w:hanging="180"/>
      </w:pPr>
    </w:lvl>
    <w:lvl w:ilvl="6" w:tplc="F59023FE" w:tentative="1">
      <w:start w:val="1"/>
      <w:numFmt w:val="decimal"/>
      <w:lvlText w:val="%7."/>
      <w:lvlJc w:val="left"/>
      <w:pPr>
        <w:ind w:left="5760" w:hanging="360"/>
      </w:pPr>
    </w:lvl>
    <w:lvl w:ilvl="7" w:tplc="27B469E4" w:tentative="1">
      <w:start w:val="1"/>
      <w:numFmt w:val="lowerLetter"/>
      <w:lvlText w:val="%8."/>
      <w:lvlJc w:val="left"/>
      <w:pPr>
        <w:ind w:left="6480" w:hanging="360"/>
      </w:pPr>
    </w:lvl>
    <w:lvl w:ilvl="8" w:tplc="C520D630" w:tentative="1">
      <w:start w:val="1"/>
      <w:numFmt w:val="lowerRoman"/>
      <w:lvlText w:val="%9."/>
      <w:lvlJc w:val="right"/>
      <w:pPr>
        <w:ind w:left="7200" w:hanging="180"/>
      </w:pPr>
    </w:lvl>
  </w:abstractNum>
  <w:abstractNum w:abstractNumId="62">
    <w:nsid w:val="2A5D7967"/>
    <w:multiLevelType w:val="multilevel"/>
    <w:tmpl w:val="8E804CCC"/>
    <w:lvl w:ilvl="0">
      <w:start w:val="7"/>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2B505A11"/>
    <w:multiLevelType w:val="hybridMultilevel"/>
    <w:tmpl w:val="7BA860CC"/>
    <w:lvl w:ilvl="0" w:tplc="39FCC2F2">
      <w:start w:val="1"/>
      <w:numFmt w:val="decimal"/>
      <w:pStyle w:val="RFPQ5DotBullet"/>
      <w:lvlText w:val="%1.0"/>
      <w:lvlJc w:val="left"/>
      <w:pPr>
        <w:tabs>
          <w:tab w:val="num" w:pos="720"/>
        </w:tabs>
        <w:ind w:left="720" w:hanging="360"/>
      </w:pPr>
      <w:rPr>
        <w:rFonts w:hint="default"/>
      </w:rPr>
    </w:lvl>
    <w:lvl w:ilvl="1" w:tplc="494C8066">
      <w:start w:val="1"/>
      <w:numFmt w:val="none"/>
      <w:lvlText w:val="6.1"/>
      <w:lvlJc w:val="left"/>
      <w:pPr>
        <w:tabs>
          <w:tab w:val="num" w:pos="720"/>
        </w:tabs>
        <w:ind w:left="720" w:hanging="360"/>
      </w:pPr>
      <w:rPr>
        <w:rFonts w:hint="default"/>
      </w:rPr>
    </w:lvl>
    <w:lvl w:ilvl="2" w:tplc="3E7A4516">
      <w:start w:val="1"/>
      <w:numFmt w:val="decimal"/>
      <w:lvlText w:val="%3."/>
      <w:lvlJc w:val="left"/>
      <w:pPr>
        <w:tabs>
          <w:tab w:val="num" w:pos="2340"/>
        </w:tabs>
        <w:ind w:left="2340" w:hanging="360"/>
      </w:pPr>
      <w:rPr>
        <w:rFonts w:hint="default"/>
      </w:rPr>
    </w:lvl>
    <w:lvl w:ilvl="3" w:tplc="E6CC9C86">
      <w:start w:val="1"/>
      <w:numFmt w:val="decimal"/>
      <w:lvlText w:val="%4."/>
      <w:lvlJc w:val="left"/>
      <w:pPr>
        <w:tabs>
          <w:tab w:val="num" w:pos="2880"/>
        </w:tabs>
        <w:ind w:left="2880" w:hanging="360"/>
      </w:pPr>
    </w:lvl>
    <w:lvl w:ilvl="4" w:tplc="70EED62C" w:tentative="1">
      <w:start w:val="1"/>
      <w:numFmt w:val="lowerLetter"/>
      <w:lvlText w:val="%5."/>
      <w:lvlJc w:val="left"/>
      <w:pPr>
        <w:tabs>
          <w:tab w:val="num" w:pos="3600"/>
        </w:tabs>
        <w:ind w:left="3600" w:hanging="360"/>
      </w:pPr>
    </w:lvl>
    <w:lvl w:ilvl="5" w:tplc="079C3BEC" w:tentative="1">
      <w:start w:val="1"/>
      <w:numFmt w:val="lowerRoman"/>
      <w:lvlText w:val="%6."/>
      <w:lvlJc w:val="right"/>
      <w:pPr>
        <w:tabs>
          <w:tab w:val="num" w:pos="4320"/>
        </w:tabs>
        <w:ind w:left="4320" w:hanging="180"/>
      </w:pPr>
    </w:lvl>
    <w:lvl w:ilvl="6" w:tplc="2E06F77A" w:tentative="1">
      <w:start w:val="1"/>
      <w:numFmt w:val="decimal"/>
      <w:lvlText w:val="%7."/>
      <w:lvlJc w:val="left"/>
      <w:pPr>
        <w:tabs>
          <w:tab w:val="num" w:pos="5040"/>
        </w:tabs>
        <w:ind w:left="5040" w:hanging="360"/>
      </w:pPr>
    </w:lvl>
    <w:lvl w:ilvl="7" w:tplc="C742D4F4" w:tentative="1">
      <w:start w:val="1"/>
      <w:numFmt w:val="lowerLetter"/>
      <w:lvlText w:val="%8."/>
      <w:lvlJc w:val="left"/>
      <w:pPr>
        <w:tabs>
          <w:tab w:val="num" w:pos="5760"/>
        </w:tabs>
        <w:ind w:left="5760" w:hanging="360"/>
      </w:pPr>
    </w:lvl>
    <w:lvl w:ilvl="8" w:tplc="530A3FFE" w:tentative="1">
      <w:start w:val="1"/>
      <w:numFmt w:val="lowerRoman"/>
      <w:lvlText w:val="%9."/>
      <w:lvlJc w:val="right"/>
      <w:pPr>
        <w:tabs>
          <w:tab w:val="num" w:pos="6480"/>
        </w:tabs>
        <w:ind w:left="6480" w:hanging="180"/>
      </w:pPr>
    </w:lvl>
  </w:abstractNum>
  <w:abstractNum w:abstractNumId="64">
    <w:nsid w:val="2B936D32"/>
    <w:multiLevelType w:val="singleLevel"/>
    <w:tmpl w:val="C3924684"/>
    <w:lvl w:ilvl="0">
      <w:start w:val="2"/>
      <w:numFmt w:val="decimal"/>
      <w:pStyle w:val="BBullet"/>
      <w:lvlText w:val="%1."/>
      <w:lvlJc w:val="left"/>
      <w:pPr>
        <w:tabs>
          <w:tab w:val="num" w:pos="2160"/>
        </w:tabs>
        <w:ind w:left="2160" w:hanging="720"/>
      </w:pPr>
      <w:rPr>
        <w:rFonts w:hint="default"/>
        <w:u w:val="none"/>
      </w:rPr>
    </w:lvl>
  </w:abstractNum>
  <w:abstractNum w:abstractNumId="65">
    <w:nsid w:val="2BEF1DB0"/>
    <w:multiLevelType w:val="hybridMultilevel"/>
    <w:tmpl w:val="11765B24"/>
    <w:lvl w:ilvl="0" w:tplc="169CB252">
      <w:start w:val="1"/>
      <w:numFmt w:val="decimal"/>
      <w:lvlText w:val="%1."/>
      <w:lvlJc w:val="left"/>
      <w:pPr>
        <w:ind w:left="1440" w:hanging="360"/>
      </w:pPr>
      <w:rPr>
        <w:rFonts w:hint="default"/>
        <w:b w:val="0"/>
      </w:rPr>
    </w:lvl>
    <w:lvl w:ilvl="1" w:tplc="916427F2" w:tentative="1">
      <w:start w:val="1"/>
      <w:numFmt w:val="lowerLetter"/>
      <w:lvlText w:val="%2."/>
      <w:lvlJc w:val="left"/>
      <w:pPr>
        <w:ind w:left="2160" w:hanging="360"/>
      </w:pPr>
    </w:lvl>
    <w:lvl w:ilvl="2" w:tplc="CB08839C" w:tentative="1">
      <w:start w:val="1"/>
      <w:numFmt w:val="lowerRoman"/>
      <w:lvlText w:val="%3."/>
      <w:lvlJc w:val="right"/>
      <w:pPr>
        <w:ind w:left="2880" w:hanging="180"/>
      </w:pPr>
    </w:lvl>
    <w:lvl w:ilvl="3" w:tplc="82D830B0" w:tentative="1">
      <w:start w:val="1"/>
      <w:numFmt w:val="decimal"/>
      <w:lvlText w:val="%4."/>
      <w:lvlJc w:val="left"/>
      <w:pPr>
        <w:ind w:left="3600" w:hanging="360"/>
      </w:pPr>
    </w:lvl>
    <w:lvl w:ilvl="4" w:tplc="56068D2A" w:tentative="1">
      <w:start w:val="1"/>
      <w:numFmt w:val="lowerLetter"/>
      <w:lvlText w:val="%5."/>
      <w:lvlJc w:val="left"/>
      <w:pPr>
        <w:ind w:left="4320" w:hanging="360"/>
      </w:pPr>
    </w:lvl>
    <w:lvl w:ilvl="5" w:tplc="2BC0E9D4" w:tentative="1">
      <w:start w:val="1"/>
      <w:numFmt w:val="lowerRoman"/>
      <w:lvlText w:val="%6."/>
      <w:lvlJc w:val="right"/>
      <w:pPr>
        <w:ind w:left="5040" w:hanging="180"/>
      </w:pPr>
    </w:lvl>
    <w:lvl w:ilvl="6" w:tplc="FF40E444" w:tentative="1">
      <w:start w:val="1"/>
      <w:numFmt w:val="decimal"/>
      <w:lvlText w:val="%7."/>
      <w:lvlJc w:val="left"/>
      <w:pPr>
        <w:ind w:left="5760" w:hanging="360"/>
      </w:pPr>
    </w:lvl>
    <w:lvl w:ilvl="7" w:tplc="C5B2F20C" w:tentative="1">
      <w:start w:val="1"/>
      <w:numFmt w:val="lowerLetter"/>
      <w:lvlText w:val="%8."/>
      <w:lvlJc w:val="left"/>
      <w:pPr>
        <w:ind w:left="6480" w:hanging="360"/>
      </w:pPr>
    </w:lvl>
    <w:lvl w:ilvl="8" w:tplc="4E78E16E" w:tentative="1">
      <w:start w:val="1"/>
      <w:numFmt w:val="lowerRoman"/>
      <w:lvlText w:val="%9."/>
      <w:lvlJc w:val="right"/>
      <w:pPr>
        <w:ind w:left="7200" w:hanging="180"/>
      </w:pPr>
    </w:lvl>
  </w:abstractNum>
  <w:abstractNum w:abstractNumId="66">
    <w:nsid w:val="2C032CCE"/>
    <w:multiLevelType w:val="hybridMultilevel"/>
    <w:tmpl w:val="DEF87BD6"/>
    <w:lvl w:ilvl="0" w:tplc="3D507978">
      <w:start w:val="1"/>
      <w:numFmt w:val="lowerRoman"/>
      <w:lvlText w:val="%1."/>
      <w:lvlJc w:val="right"/>
      <w:pPr>
        <w:ind w:left="2880" w:hanging="360"/>
      </w:pPr>
      <w:rPr>
        <w:b w:val="0"/>
      </w:rPr>
    </w:lvl>
    <w:lvl w:ilvl="1" w:tplc="801056E8" w:tentative="1">
      <w:start w:val="1"/>
      <w:numFmt w:val="lowerLetter"/>
      <w:lvlText w:val="%2."/>
      <w:lvlJc w:val="left"/>
      <w:pPr>
        <w:ind w:left="3600" w:hanging="360"/>
      </w:pPr>
    </w:lvl>
    <w:lvl w:ilvl="2" w:tplc="8EB64FFC" w:tentative="1">
      <w:start w:val="1"/>
      <w:numFmt w:val="lowerRoman"/>
      <w:lvlText w:val="%3."/>
      <w:lvlJc w:val="right"/>
      <w:pPr>
        <w:ind w:left="4320" w:hanging="180"/>
      </w:pPr>
    </w:lvl>
    <w:lvl w:ilvl="3" w:tplc="0AA2512C" w:tentative="1">
      <w:start w:val="1"/>
      <w:numFmt w:val="decimal"/>
      <w:lvlText w:val="%4."/>
      <w:lvlJc w:val="left"/>
      <w:pPr>
        <w:ind w:left="5040" w:hanging="360"/>
      </w:pPr>
    </w:lvl>
    <w:lvl w:ilvl="4" w:tplc="75584562" w:tentative="1">
      <w:start w:val="1"/>
      <w:numFmt w:val="lowerLetter"/>
      <w:lvlText w:val="%5."/>
      <w:lvlJc w:val="left"/>
      <w:pPr>
        <w:ind w:left="5760" w:hanging="360"/>
      </w:pPr>
    </w:lvl>
    <w:lvl w:ilvl="5" w:tplc="1C9C0952" w:tentative="1">
      <w:start w:val="1"/>
      <w:numFmt w:val="lowerRoman"/>
      <w:lvlText w:val="%6."/>
      <w:lvlJc w:val="right"/>
      <w:pPr>
        <w:ind w:left="6480" w:hanging="180"/>
      </w:pPr>
    </w:lvl>
    <w:lvl w:ilvl="6" w:tplc="1158A892" w:tentative="1">
      <w:start w:val="1"/>
      <w:numFmt w:val="decimal"/>
      <w:lvlText w:val="%7."/>
      <w:lvlJc w:val="left"/>
      <w:pPr>
        <w:ind w:left="7200" w:hanging="360"/>
      </w:pPr>
    </w:lvl>
    <w:lvl w:ilvl="7" w:tplc="5BAA19F0" w:tentative="1">
      <w:start w:val="1"/>
      <w:numFmt w:val="lowerLetter"/>
      <w:lvlText w:val="%8."/>
      <w:lvlJc w:val="left"/>
      <w:pPr>
        <w:ind w:left="7920" w:hanging="360"/>
      </w:pPr>
    </w:lvl>
    <w:lvl w:ilvl="8" w:tplc="57A26CAA" w:tentative="1">
      <w:start w:val="1"/>
      <w:numFmt w:val="lowerRoman"/>
      <w:lvlText w:val="%9."/>
      <w:lvlJc w:val="right"/>
      <w:pPr>
        <w:ind w:left="8640" w:hanging="180"/>
      </w:pPr>
    </w:lvl>
  </w:abstractNum>
  <w:abstractNum w:abstractNumId="67">
    <w:nsid w:val="2D6E0528"/>
    <w:multiLevelType w:val="hybridMultilevel"/>
    <w:tmpl w:val="FF423812"/>
    <w:lvl w:ilvl="0" w:tplc="0409001B">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2E471B6B"/>
    <w:multiLevelType w:val="multilevel"/>
    <w:tmpl w:val="92C61F4E"/>
    <w:lvl w:ilvl="0">
      <w:start w:val="1"/>
      <w:numFmt w:val="decimal"/>
      <w:lvlText w:val="%1.0"/>
      <w:lvlJc w:val="left"/>
      <w:pPr>
        <w:tabs>
          <w:tab w:val="num" w:pos="360"/>
        </w:tabs>
        <w:ind w:left="360" w:hanging="360"/>
      </w:pPr>
      <w:rPr>
        <w:rFonts w:ascii="Times New Roman Bold" w:hAnsi="Times New Roman Bold" w:hint="default"/>
        <w:b/>
        <w:i w:val="0"/>
        <w:sz w:val="22"/>
        <w:szCs w:val="24"/>
      </w:rPr>
    </w:lvl>
    <w:lvl w:ilvl="1">
      <w:start w:val="1"/>
      <w:numFmt w:val="lowerLetter"/>
      <w:lvlText w:val="%2."/>
      <w:lvlJc w:val="left"/>
      <w:pPr>
        <w:tabs>
          <w:tab w:val="num" w:pos="720"/>
        </w:tabs>
        <w:ind w:left="720" w:hanging="360"/>
      </w:pPr>
      <w:rPr>
        <w:rFonts w:ascii="Times New Roman" w:hAnsi="Times New Roman" w:hint="default"/>
        <w:b w:val="0"/>
        <w:i w:val="0"/>
        <w:sz w:val="22"/>
        <w:szCs w:val="24"/>
      </w:rPr>
    </w:lvl>
    <w:lvl w:ilvl="2">
      <w:start w:val="1"/>
      <w:numFmt w:val="lowerRoman"/>
      <w:lvlText w:val="%3."/>
      <w:lvlJc w:val="left"/>
      <w:pPr>
        <w:tabs>
          <w:tab w:val="num" w:pos="1080"/>
        </w:tabs>
        <w:ind w:left="1080" w:hanging="360"/>
      </w:pPr>
      <w:rPr>
        <w:rFonts w:ascii="Times New Roman" w:hAnsi="Times New Roman" w:hint="default"/>
        <w:b w:val="0"/>
        <w:i w:val="0"/>
        <w:sz w:val="20"/>
        <w:szCs w:val="24"/>
      </w:rPr>
    </w:lvl>
    <w:lvl w:ilvl="3">
      <w:start w:val="1"/>
      <w:numFmt w:val="lowerLetter"/>
      <w:lvlText w:val="%4."/>
      <w:lvlJc w:val="left"/>
      <w:pPr>
        <w:tabs>
          <w:tab w:val="num" w:pos="1440"/>
        </w:tabs>
        <w:ind w:left="1440" w:hanging="360"/>
      </w:pPr>
      <w:rPr>
        <w:rFonts w:hint="default"/>
        <w:b w:val="0"/>
        <w:i w:val="0"/>
        <w:sz w:val="20"/>
        <w:szCs w:val="24"/>
      </w:rPr>
    </w:lvl>
    <w:lvl w:ilvl="4">
      <w:start w:val="1"/>
      <w:numFmt w:val="lowerLetter"/>
      <w:lvlText w:val="(%5)"/>
      <w:lvlJc w:val="left"/>
      <w:pPr>
        <w:tabs>
          <w:tab w:val="num" w:pos="1800"/>
        </w:tabs>
        <w:ind w:left="1800" w:hanging="360"/>
      </w:pPr>
      <w:rPr>
        <w:rFonts w:ascii="Times New Roman" w:hAnsi="Times New Roman" w:hint="default"/>
        <w:b w:val="0"/>
        <w:i w:val="0"/>
        <w:sz w:val="20"/>
      </w:rPr>
    </w:lvl>
    <w:lvl w:ilvl="5">
      <w:start w:val="1"/>
      <w:numFmt w:val="decimal"/>
      <w:lvlText w:val="%1.%2.%3.%4.%5.%6."/>
      <w:lvlJc w:val="left"/>
      <w:pPr>
        <w:tabs>
          <w:tab w:val="num" w:pos="4320"/>
        </w:tabs>
        <w:ind w:left="432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nsid w:val="2FA91A34"/>
    <w:multiLevelType w:val="hybridMultilevel"/>
    <w:tmpl w:val="C8A29D9A"/>
    <w:lvl w:ilvl="0" w:tplc="7B7CA470">
      <w:start w:val="1"/>
      <w:numFmt w:val="lowerLetter"/>
      <w:pStyle w:val="LetterList"/>
      <w:lvlText w:val="%1)"/>
      <w:lvlJc w:val="left"/>
      <w:pPr>
        <w:ind w:left="1800" w:hanging="360"/>
      </w:pPr>
    </w:lvl>
    <w:lvl w:ilvl="1" w:tplc="F3BAB28C" w:tentative="1">
      <w:start w:val="1"/>
      <w:numFmt w:val="lowerLetter"/>
      <w:lvlText w:val="%2."/>
      <w:lvlJc w:val="left"/>
      <w:pPr>
        <w:ind w:left="2520" w:hanging="360"/>
      </w:pPr>
    </w:lvl>
    <w:lvl w:ilvl="2" w:tplc="5A027728" w:tentative="1">
      <w:start w:val="1"/>
      <w:numFmt w:val="lowerRoman"/>
      <w:lvlText w:val="%3."/>
      <w:lvlJc w:val="right"/>
      <w:pPr>
        <w:ind w:left="3240" w:hanging="180"/>
      </w:pPr>
    </w:lvl>
    <w:lvl w:ilvl="3" w:tplc="A802D906" w:tentative="1">
      <w:start w:val="1"/>
      <w:numFmt w:val="decimal"/>
      <w:lvlText w:val="%4."/>
      <w:lvlJc w:val="left"/>
      <w:pPr>
        <w:ind w:left="3960" w:hanging="360"/>
      </w:pPr>
    </w:lvl>
    <w:lvl w:ilvl="4" w:tplc="69D8E2E2" w:tentative="1">
      <w:start w:val="1"/>
      <w:numFmt w:val="lowerLetter"/>
      <w:lvlText w:val="%5."/>
      <w:lvlJc w:val="left"/>
      <w:pPr>
        <w:ind w:left="4680" w:hanging="360"/>
      </w:pPr>
    </w:lvl>
    <w:lvl w:ilvl="5" w:tplc="979CB8FE" w:tentative="1">
      <w:start w:val="1"/>
      <w:numFmt w:val="lowerRoman"/>
      <w:lvlText w:val="%6."/>
      <w:lvlJc w:val="right"/>
      <w:pPr>
        <w:ind w:left="5400" w:hanging="180"/>
      </w:pPr>
    </w:lvl>
    <w:lvl w:ilvl="6" w:tplc="7ECCC950" w:tentative="1">
      <w:start w:val="1"/>
      <w:numFmt w:val="decimal"/>
      <w:lvlText w:val="%7."/>
      <w:lvlJc w:val="left"/>
      <w:pPr>
        <w:ind w:left="6120" w:hanging="360"/>
      </w:pPr>
    </w:lvl>
    <w:lvl w:ilvl="7" w:tplc="923C7238" w:tentative="1">
      <w:start w:val="1"/>
      <w:numFmt w:val="lowerLetter"/>
      <w:lvlText w:val="%8."/>
      <w:lvlJc w:val="left"/>
      <w:pPr>
        <w:ind w:left="6840" w:hanging="360"/>
      </w:pPr>
    </w:lvl>
    <w:lvl w:ilvl="8" w:tplc="6900C370" w:tentative="1">
      <w:start w:val="1"/>
      <w:numFmt w:val="lowerRoman"/>
      <w:lvlText w:val="%9."/>
      <w:lvlJc w:val="right"/>
      <w:pPr>
        <w:ind w:left="7560" w:hanging="180"/>
      </w:pPr>
    </w:lvl>
  </w:abstractNum>
  <w:abstractNum w:abstractNumId="70">
    <w:nsid w:val="32843BA2"/>
    <w:multiLevelType w:val="hybridMultilevel"/>
    <w:tmpl w:val="DDBE3FBA"/>
    <w:lvl w:ilvl="0" w:tplc="3AA07476">
      <w:start w:val="1"/>
      <w:numFmt w:val="bullet"/>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71">
    <w:nsid w:val="32A63FF5"/>
    <w:multiLevelType w:val="hybridMultilevel"/>
    <w:tmpl w:val="B0FC2272"/>
    <w:lvl w:ilvl="0" w:tplc="04090013">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72">
    <w:nsid w:val="337E2AA6"/>
    <w:multiLevelType w:val="multilevel"/>
    <w:tmpl w:val="D7C8A7DC"/>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73">
    <w:nsid w:val="33A5116B"/>
    <w:multiLevelType w:val="multilevel"/>
    <w:tmpl w:val="84E25CCA"/>
    <w:lvl w:ilvl="0">
      <w:start w:val="1"/>
      <w:numFmt w:val="decimal"/>
      <w:pStyle w:val="NumberB"/>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74">
    <w:nsid w:val="34D04453"/>
    <w:multiLevelType w:val="hybridMultilevel"/>
    <w:tmpl w:val="8BEAFEBA"/>
    <w:lvl w:ilvl="0" w:tplc="04090011">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4"/>
      <w:numFmt w:val="decimal"/>
      <w:lvlText w:val="%3"/>
      <w:lvlJc w:val="left"/>
      <w:pPr>
        <w:ind w:left="3060" w:hanging="360"/>
      </w:pPr>
      <w:rPr>
        <w:rFonts w:hint="default"/>
      </w:rPr>
    </w:lvl>
    <w:lvl w:ilvl="3" w:tplc="0409000F">
      <w:start w:val="14"/>
      <w:numFmt w:val="decimal"/>
      <w:lvlText w:val="%4"/>
      <w:lvlJc w:val="left"/>
      <w:pPr>
        <w:ind w:left="3730" w:hanging="490"/>
      </w:pPr>
      <w:rPr>
        <w:rFonts w:hint="default"/>
      </w:rPr>
    </w:lvl>
    <w:lvl w:ilvl="4" w:tplc="04090019">
      <w:start w:val="14"/>
      <w:numFmt w:val="decimal"/>
      <w:lvlText w:val="%5"/>
      <w:lvlJc w:val="left"/>
      <w:pPr>
        <w:ind w:left="4450" w:hanging="490"/>
      </w:pPr>
      <w:rPr>
        <w:rFonts w:hint="default"/>
      </w:rPr>
    </w:lvl>
    <w:lvl w:ilvl="5" w:tplc="0409001B">
      <w:start w:val="9"/>
      <w:numFmt w:val="decimal"/>
      <w:lvlText w:val="%6"/>
      <w:lvlJc w:val="left"/>
      <w:pPr>
        <w:ind w:left="5220" w:hanging="360"/>
      </w:pPr>
      <w:rPr>
        <w:rFonts w:hint="default"/>
      </w:rPr>
    </w:lvl>
    <w:lvl w:ilvl="6" w:tplc="0409000F">
      <w:start w:val="9"/>
      <w:numFmt w:val="decimal"/>
      <w:lvlText w:val="%7"/>
      <w:lvlJc w:val="left"/>
      <w:pPr>
        <w:ind w:left="5760" w:hanging="360"/>
      </w:pPr>
      <w:rPr>
        <w:rFonts w:hint="default"/>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35B92B5F"/>
    <w:multiLevelType w:val="multilevel"/>
    <w:tmpl w:val="3758789A"/>
    <w:lvl w:ilvl="0">
      <w:start w:val="1"/>
      <w:numFmt w:val="decimal"/>
      <w:pStyle w:val="NumBullet1"/>
      <w:lvlText w:val="%1."/>
      <w:lvlJc w:val="left"/>
      <w:pPr>
        <w:tabs>
          <w:tab w:val="num" w:pos="284"/>
        </w:tabs>
        <w:ind w:left="284" w:hanging="284"/>
      </w:pPr>
      <w:rPr>
        <w:rFonts w:hint="default"/>
        <w:b/>
        <w:i w:val="0"/>
        <w:color w:val="E1A800"/>
        <w:sz w:val="18"/>
      </w:rPr>
    </w:lvl>
    <w:lvl w:ilvl="1">
      <w:start w:val="1"/>
      <w:numFmt w:val="lowerLetter"/>
      <w:lvlText w:val="%2)"/>
      <w:lvlJc w:val="left"/>
      <w:pPr>
        <w:tabs>
          <w:tab w:val="num" w:pos="567"/>
        </w:tabs>
        <w:ind w:left="567" w:hanging="283"/>
      </w:pPr>
      <w:rPr>
        <w:rFonts w:hint="default"/>
        <w:b/>
        <w:i w:val="0"/>
        <w:color w:val="E1A800"/>
        <w:sz w:val="18"/>
      </w:rPr>
    </w:lvl>
    <w:lvl w:ilvl="2">
      <w:start w:val="1"/>
      <w:numFmt w:val="lowerRoman"/>
      <w:lvlText w:val="%3)"/>
      <w:lvlJc w:val="left"/>
      <w:pPr>
        <w:tabs>
          <w:tab w:val="num" w:pos="851"/>
        </w:tabs>
        <w:ind w:left="851" w:hanging="284"/>
      </w:pPr>
      <w:rPr>
        <w:rFonts w:hint="default"/>
        <w:b/>
        <w:i w:val="0"/>
        <w:color w:val="E1A80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374E5CBC"/>
    <w:multiLevelType w:val="multilevel"/>
    <w:tmpl w:val="56F8F4FA"/>
    <w:lvl w:ilvl="0">
      <w:start w:val="13"/>
      <w:numFmt w:val="decimal"/>
      <w:lvlText w:val="%1"/>
      <w:lvlJc w:val="left"/>
      <w:pPr>
        <w:ind w:left="490" w:hanging="490"/>
      </w:pPr>
      <w:rPr>
        <w:rFonts w:hint="default"/>
      </w:rPr>
    </w:lvl>
    <w:lvl w:ilvl="1">
      <w:start w:val="2"/>
      <w:numFmt w:val="decimal"/>
      <w:lvlText w:val="%1.%2"/>
      <w:lvlJc w:val="left"/>
      <w:pPr>
        <w:ind w:left="1210" w:hanging="49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7">
    <w:nsid w:val="3771393B"/>
    <w:multiLevelType w:val="hybridMultilevel"/>
    <w:tmpl w:val="DA742A7A"/>
    <w:lvl w:ilvl="0" w:tplc="D48EC86C">
      <w:start w:val="1"/>
      <w:numFmt w:val="lowerLetter"/>
      <w:lvlText w:val="%1)"/>
      <w:lvlJc w:val="left"/>
      <w:pPr>
        <w:tabs>
          <w:tab w:val="num" w:pos="1170"/>
        </w:tabs>
        <w:ind w:left="1170" w:hanging="450"/>
      </w:pPr>
      <w:rPr>
        <w:rFonts w:hint="default"/>
        <w:color w:val="auto"/>
      </w:rPr>
    </w:lvl>
    <w:lvl w:ilvl="1" w:tplc="684EF3D8" w:tentative="1">
      <w:start w:val="1"/>
      <w:numFmt w:val="lowerLetter"/>
      <w:lvlText w:val="%2."/>
      <w:lvlJc w:val="left"/>
      <w:pPr>
        <w:tabs>
          <w:tab w:val="num" w:pos="1800"/>
        </w:tabs>
        <w:ind w:left="1800" w:hanging="360"/>
      </w:pPr>
    </w:lvl>
    <w:lvl w:ilvl="2" w:tplc="5CFCC268" w:tentative="1">
      <w:start w:val="1"/>
      <w:numFmt w:val="lowerRoman"/>
      <w:lvlText w:val="%3."/>
      <w:lvlJc w:val="right"/>
      <w:pPr>
        <w:tabs>
          <w:tab w:val="num" w:pos="2520"/>
        </w:tabs>
        <w:ind w:left="2520" w:hanging="180"/>
      </w:pPr>
    </w:lvl>
    <w:lvl w:ilvl="3" w:tplc="A8BE3570" w:tentative="1">
      <w:start w:val="1"/>
      <w:numFmt w:val="decimal"/>
      <w:lvlText w:val="%4."/>
      <w:lvlJc w:val="left"/>
      <w:pPr>
        <w:tabs>
          <w:tab w:val="num" w:pos="3240"/>
        </w:tabs>
        <w:ind w:left="3240" w:hanging="360"/>
      </w:pPr>
    </w:lvl>
    <w:lvl w:ilvl="4" w:tplc="71C6564C" w:tentative="1">
      <w:start w:val="1"/>
      <w:numFmt w:val="lowerLetter"/>
      <w:lvlText w:val="%5."/>
      <w:lvlJc w:val="left"/>
      <w:pPr>
        <w:tabs>
          <w:tab w:val="num" w:pos="3960"/>
        </w:tabs>
        <w:ind w:left="3960" w:hanging="360"/>
      </w:pPr>
    </w:lvl>
    <w:lvl w:ilvl="5" w:tplc="11009282" w:tentative="1">
      <w:start w:val="1"/>
      <w:numFmt w:val="lowerRoman"/>
      <w:lvlText w:val="%6."/>
      <w:lvlJc w:val="right"/>
      <w:pPr>
        <w:tabs>
          <w:tab w:val="num" w:pos="4680"/>
        </w:tabs>
        <w:ind w:left="4680" w:hanging="180"/>
      </w:pPr>
    </w:lvl>
    <w:lvl w:ilvl="6" w:tplc="0408211C" w:tentative="1">
      <w:start w:val="1"/>
      <w:numFmt w:val="decimal"/>
      <w:lvlText w:val="%7."/>
      <w:lvlJc w:val="left"/>
      <w:pPr>
        <w:tabs>
          <w:tab w:val="num" w:pos="5400"/>
        </w:tabs>
        <w:ind w:left="5400" w:hanging="360"/>
      </w:pPr>
    </w:lvl>
    <w:lvl w:ilvl="7" w:tplc="A5FAD040" w:tentative="1">
      <w:start w:val="1"/>
      <w:numFmt w:val="lowerLetter"/>
      <w:lvlText w:val="%8."/>
      <w:lvlJc w:val="left"/>
      <w:pPr>
        <w:tabs>
          <w:tab w:val="num" w:pos="6120"/>
        </w:tabs>
        <w:ind w:left="6120" w:hanging="360"/>
      </w:pPr>
    </w:lvl>
    <w:lvl w:ilvl="8" w:tplc="D09802F8" w:tentative="1">
      <w:start w:val="1"/>
      <w:numFmt w:val="lowerRoman"/>
      <w:lvlText w:val="%9."/>
      <w:lvlJc w:val="right"/>
      <w:pPr>
        <w:tabs>
          <w:tab w:val="num" w:pos="6840"/>
        </w:tabs>
        <w:ind w:left="6840" w:hanging="180"/>
      </w:pPr>
    </w:lvl>
  </w:abstractNum>
  <w:abstractNum w:abstractNumId="78">
    <w:nsid w:val="38695DF1"/>
    <w:multiLevelType w:val="hybridMultilevel"/>
    <w:tmpl w:val="7AA0F0B8"/>
    <w:lvl w:ilvl="0" w:tplc="51E8B4FC">
      <w:start w:val="1"/>
      <w:numFmt w:val="lowerLetter"/>
      <w:lvlText w:val="%1."/>
      <w:lvlJc w:val="left"/>
      <w:pPr>
        <w:ind w:left="2160" w:hanging="360"/>
      </w:pPr>
    </w:lvl>
    <w:lvl w:ilvl="1" w:tplc="A1E6656C" w:tentative="1">
      <w:start w:val="1"/>
      <w:numFmt w:val="lowerLetter"/>
      <w:lvlText w:val="%2."/>
      <w:lvlJc w:val="left"/>
      <w:pPr>
        <w:ind w:left="2880" w:hanging="360"/>
      </w:pPr>
    </w:lvl>
    <w:lvl w:ilvl="2" w:tplc="45F63FAE" w:tentative="1">
      <w:start w:val="1"/>
      <w:numFmt w:val="lowerRoman"/>
      <w:lvlText w:val="%3."/>
      <w:lvlJc w:val="right"/>
      <w:pPr>
        <w:ind w:left="3600" w:hanging="180"/>
      </w:pPr>
    </w:lvl>
    <w:lvl w:ilvl="3" w:tplc="62A4C37E" w:tentative="1">
      <w:start w:val="1"/>
      <w:numFmt w:val="decimal"/>
      <w:lvlText w:val="%4."/>
      <w:lvlJc w:val="left"/>
      <w:pPr>
        <w:ind w:left="4320" w:hanging="360"/>
      </w:pPr>
    </w:lvl>
    <w:lvl w:ilvl="4" w:tplc="3C70F204" w:tentative="1">
      <w:start w:val="1"/>
      <w:numFmt w:val="lowerLetter"/>
      <w:lvlText w:val="%5."/>
      <w:lvlJc w:val="left"/>
      <w:pPr>
        <w:ind w:left="5040" w:hanging="360"/>
      </w:pPr>
    </w:lvl>
    <w:lvl w:ilvl="5" w:tplc="4D24E648" w:tentative="1">
      <w:start w:val="1"/>
      <w:numFmt w:val="lowerRoman"/>
      <w:lvlText w:val="%6."/>
      <w:lvlJc w:val="right"/>
      <w:pPr>
        <w:ind w:left="5760" w:hanging="180"/>
      </w:pPr>
    </w:lvl>
    <w:lvl w:ilvl="6" w:tplc="0A12CB4A" w:tentative="1">
      <w:start w:val="1"/>
      <w:numFmt w:val="decimal"/>
      <w:lvlText w:val="%7."/>
      <w:lvlJc w:val="left"/>
      <w:pPr>
        <w:ind w:left="6480" w:hanging="360"/>
      </w:pPr>
    </w:lvl>
    <w:lvl w:ilvl="7" w:tplc="8F30AB18" w:tentative="1">
      <w:start w:val="1"/>
      <w:numFmt w:val="lowerLetter"/>
      <w:lvlText w:val="%8."/>
      <w:lvlJc w:val="left"/>
      <w:pPr>
        <w:ind w:left="7200" w:hanging="360"/>
      </w:pPr>
    </w:lvl>
    <w:lvl w:ilvl="8" w:tplc="3F2AA15C" w:tentative="1">
      <w:start w:val="1"/>
      <w:numFmt w:val="lowerRoman"/>
      <w:lvlText w:val="%9."/>
      <w:lvlJc w:val="right"/>
      <w:pPr>
        <w:ind w:left="7920" w:hanging="180"/>
      </w:pPr>
    </w:lvl>
  </w:abstractNum>
  <w:abstractNum w:abstractNumId="79">
    <w:nsid w:val="38955AD5"/>
    <w:multiLevelType w:val="multilevel"/>
    <w:tmpl w:val="F75ACF1C"/>
    <w:lvl w:ilvl="0">
      <w:start w:val="7"/>
      <w:numFmt w:val="decimal"/>
      <w:lvlText w:val="%1"/>
      <w:lvlJc w:val="left"/>
      <w:pPr>
        <w:ind w:left="490" w:hanging="490"/>
      </w:pPr>
      <w:rPr>
        <w:rFonts w:hint="default"/>
      </w:rPr>
    </w:lvl>
    <w:lvl w:ilvl="1">
      <w:start w:val="13"/>
      <w:numFmt w:val="decimal"/>
      <w:lvlText w:val="%1.%2"/>
      <w:lvlJc w:val="left"/>
      <w:pPr>
        <w:ind w:left="1210" w:hanging="490"/>
      </w:pPr>
      <w:rPr>
        <w:rFonts w:hint="default"/>
      </w:rPr>
    </w:lvl>
    <w:lvl w:ilvl="2">
      <w:start w:val="1"/>
      <w:numFmt w:val="decimal"/>
      <w:lvlText w:val="%1.%2.%3"/>
      <w:lvlJc w:val="left"/>
      <w:pPr>
        <w:ind w:left="2160" w:hanging="720"/>
      </w:pPr>
      <w:rPr>
        <w:rFonts w:hint="default"/>
      </w:rPr>
    </w:lvl>
    <w:lvl w:ilvl="3">
      <w:start w:val="1"/>
      <w:numFmt w:val="lowerLetter"/>
      <w:lvlText w:val="%4."/>
      <w:lvlJc w:val="left"/>
      <w:pPr>
        <w:ind w:left="3240" w:hanging="1080"/>
      </w:pPr>
      <w:rPr>
        <w:rFonts w:hint="default"/>
        <w:b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0">
    <w:nsid w:val="393E35E7"/>
    <w:multiLevelType w:val="multilevel"/>
    <w:tmpl w:val="FA006F82"/>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81">
    <w:nsid w:val="3A7A0CAE"/>
    <w:multiLevelType w:val="hybridMultilevel"/>
    <w:tmpl w:val="EBD28D32"/>
    <w:lvl w:ilvl="0" w:tplc="D81AF5FA">
      <w:numFmt w:val="bullet"/>
      <w:lvlText w:val=""/>
      <w:lvlJc w:val="left"/>
      <w:pPr>
        <w:ind w:left="720" w:hanging="360"/>
      </w:pPr>
      <w:rPr>
        <w:rFonts w:ascii="Symbol" w:eastAsia="Times New Roman" w:hAnsi="Symbol" w:cs="Calibri" w:hint="default"/>
      </w:rPr>
    </w:lvl>
    <w:lvl w:ilvl="1" w:tplc="24C282E6" w:tentative="1">
      <w:start w:val="1"/>
      <w:numFmt w:val="bullet"/>
      <w:lvlText w:val="o"/>
      <w:lvlJc w:val="left"/>
      <w:pPr>
        <w:ind w:left="1440" w:hanging="360"/>
      </w:pPr>
      <w:rPr>
        <w:rFonts w:ascii="Courier New" w:hAnsi="Courier New" w:cs="Courier New" w:hint="default"/>
      </w:rPr>
    </w:lvl>
    <w:lvl w:ilvl="2" w:tplc="3ED4B294" w:tentative="1">
      <w:start w:val="1"/>
      <w:numFmt w:val="bullet"/>
      <w:lvlText w:val=""/>
      <w:lvlJc w:val="left"/>
      <w:pPr>
        <w:ind w:left="2160" w:hanging="360"/>
      </w:pPr>
      <w:rPr>
        <w:rFonts w:ascii="Wingdings" w:hAnsi="Wingdings" w:hint="default"/>
      </w:rPr>
    </w:lvl>
    <w:lvl w:ilvl="3" w:tplc="7E98ED8E" w:tentative="1">
      <w:start w:val="1"/>
      <w:numFmt w:val="bullet"/>
      <w:lvlText w:val=""/>
      <w:lvlJc w:val="left"/>
      <w:pPr>
        <w:ind w:left="2880" w:hanging="360"/>
      </w:pPr>
      <w:rPr>
        <w:rFonts w:ascii="Symbol" w:hAnsi="Symbol" w:hint="default"/>
      </w:rPr>
    </w:lvl>
    <w:lvl w:ilvl="4" w:tplc="155E1618" w:tentative="1">
      <w:start w:val="1"/>
      <w:numFmt w:val="bullet"/>
      <w:lvlText w:val="o"/>
      <w:lvlJc w:val="left"/>
      <w:pPr>
        <w:ind w:left="3600" w:hanging="360"/>
      </w:pPr>
      <w:rPr>
        <w:rFonts w:ascii="Courier New" w:hAnsi="Courier New" w:cs="Courier New" w:hint="default"/>
      </w:rPr>
    </w:lvl>
    <w:lvl w:ilvl="5" w:tplc="0A9EBCAA" w:tentative="1">
      <w:start w:val="1"/>
      <w:numFmt w:val="bullet"/>
      <w:lvlText w:val=""/>
      <w:lvlJc w:val="left"/>
      <w:pPr>
        <w:ind w:left="4320" w:hanging="360"/>
      </w:pPr>
      <w:rPr>
        <w:rFonts w:ascii="Wingdings" w:hAnsi="Wingdings" w:hint="default"/>
      </w:rPr>
    </w:lvl>
    <w:lvl w:ilvl="6" w:tplc="654203C4" w:tentative="1">
      <w:start w:val="1"/>
      <w:numFmt w:val="bullet"/>
      <w:lvlText w:val=""/>
      <w:lvlJc w:val="left"/>
      <w:pPr>
        <w:ind w:left="5040" w:hanging="360"/>
      </w:pPr>
      <w:rPr>
        <w:rFonts w:ascii="Symbol" w:hAnsi="Symbol" w:hint="default"/>
      </w:rPr>
    </w:lvl>
    <w:lvl w:ilvl="7" w:tplc="C41056A6" w:tentative="1">
      <w:start w:val="1"/>
      <w:numFmt w:val="bullet"/>
      <w:lvlText w:val="o"/>
      <w:lvlJc w:val="left"/>
      <w:pPr>
        <w:ind w:left="5760" w:hanging="360"/>
      </w:pPr>
      <w:rPr>
        <w:rFonts w:ascii="Courier New" w:hAnsi="Courier New" w:cs="Courier New" w:hint="default"/>
      </w:rPr>
    </w:lvl>
    <w:lvl w:ilvl="8" w:tplc="9DAE8EDA" w:tentative="1">
      <w:start w:val="1"/>
      <w:numFmt w:val="bullet"/>
      <w:lvlText w:val=""/>
      <w:lvlJc w:val="left"/>
      <w:pPr>
        <w:ind w:left="6480" w:hanging="360"/>
      </w:pPr>
      <w:rPr>
        <w:rFonts w:ascii="Wingdings" w:hAnsi="Wingdings" w:hint="default"/>
      </w:rPr>
    </w:lvl>
  </w:abstractNum>
  <w:abstractNum w:abstractNumId="82">
    <w:nsid w:val="3BB96884"/>
    <w:multiLevelType w:val="hybridMultilevel"/>
    <w:tmpl w:val="E4D43430"/>
    <w:lvl w:ilvl="0" w:tplc="73D64A48">
      <w:start w:val="1"/>
      <w:numFmt w:val="lowerLetter"/>
      <w:lvlText w:val="%1."/>
      <w:lvlJc w:val="left"/>
      <w:pPr>
        <w:ind w:left="1440" w:hanging="360"/>
      </w:pPr>
      <w:rPr>
        <w:rFonts w:hint="default"/>
      </w:rPr>
    </w:lvl>
    <w:lvl w:ilvl="1" w:tplc="05C47502" w:tentative="1">
      <w:start w:val="1"/>
      <w:numFmt w:val="lowerLetter"/>
      <w:lvlText w:val="%2."/>
      <w:lvlJc w:val="left"/>
      <w:pPr>
        <w:ind w:left="2160" w:hanging="360"/>
      </w:pPr>
    </w:lvl>
    <w:lvl w:ilvl="2" w:tplc="512ED854" w:tentative="1">
      <w:start w:val="1"/>
      <w:numFmt w:val="lowerRoman"/>
      <w:lvlText w:val="%3."/>
      <w:lvlJc w:val="right"/>
      <w:pPr>
        <w:ind w:left="2880" w:hanging="180"/>
      </w:pPr>
    </w:lvl>
    <w:lvl w:ilvl="3" w:tplc="8C7CE1B4" w:tentative="1">
      <w:start w:val="1"/>
      <w:numFmt w:val="decimal"/>
      <w:lvlText w:val="%4."/>
      <w:lvlJc w:val="left"/>
      <w:pPr>
        <w:ind w:left="3600" w:hanging="360"/>
      </w:pPr>
    </w:lvl>
    <w:lvl w:ilvl="4" w:tplc="7B90A454" w:tentative="1">
      <w:start w:val="1"/>
      <w:numFmt w:val="lowerLetter"/>
      <w:lvlText w:val="%5."/>
      <w:lvlJc w:val="left"/>
      <w:pPr>
        <w:ind w:left="4320" w:hanging="360"/>
      </w:pPr>
    </w:lvl>
    <w:lvl w:ilvl="5" w:tplc="DCF4F996" w:tentative="1">
      <w:start w:val="1"/>
      <w:numFmt w:val="lowerRoman"/>
      <w:lvlText w:val="%6."/>
      <w:lvlJc w:val="right"/>
      <w:pPr>
        <w:ind w:left="5040" w:hanging="180"/>
      </w:pPr>
    </w:lvl>
    <w:lvl w:ilvl="6" w:tplc="93304726" w:tentative="1">
      <w:start w:val="1"/>
      <w:numFmt w:val="decimal"/>
      <w:lvlText w:val="%7."/>
      <w:lvlJc w:val="left"/>
      <w:pPr>
        <w:ind w:left="5760" w:hanging="360"/>
      </w:pPr>
    </w:lvl>
    <w:lvl w:ilvl="7" w:tplc="F6FE3752" w:tentative="1">
      <w:start w:val="1"/>
      <w:numFmt w:val="lowerLetter"/>
      <w:lvlText w:val="%8."/>
      <w:lvlJc w:val="left"/>
      <w:pPr>
        <w:ind w:left="6480" w:hanging="360"/>
      </w:pPr>
    </w:lvl>
    <w:lvl w:ilvl="8" w:tplc="AB74F2AC" w:tentative="1">
      <w:start w:val="1"/>
      <w:numFmt w:val="lowerRoman"/>
      <w:lvlText w:val="%9."/>
      <w:lvlJc w:val="right"/>
      <w:pPr>
        <w:ind w:left="7200" w:hanging="180"/>
      </w:pPr>
    </w:lvl>
  </w:abstractNum>
  <w:abstractNum w:abstractNumId="83">
    <w:nsid w:val="3BC828D4"/>
    <w:multiLevelType w:val="hybridMultilevel"/>
    <w:tmpl w:val="07A47182"/>
    <w:lvl w:ilvl="0" w:tplc="6A8CFC5E">
      <w:start w:val="1"/>
      <w:numFmt w:val="lowerLetter"/>
      <w:lvlText w:val="%1."/>
      <w:lvlJc w:val="left"/>
      <w:pPr>
        <w:ind w:left="1440" w:hanging="360"/>
      </w:pPr>
    </w:lvl>
    <w:lvl w:ilvl="1" w:tplc="6EFE8104">
      <w:start w:val="1"/>
      <w:numFmt w:val="lowerLetter"/>
      <w:lvlText w:val="%2."/>
      <w:lvlJc w:val="left"/>
      <w:pPr>
        <w:ind w:left="2160" w:hanging="360"/>
      </w:pPr>
    </w:lvl>
    <w:lvl w:ilvl="2" w:tplc="0BA2AC36" w:tentative="1">
      <w:start w:val="1"/>
      <w:numFmt w:val="lowerRoman"/>
      <w:lvlText w:val="%3."/>
      <w:lvlJc w:val="right"/>
      <w:pPr>
        <w:ind w:left="2880" w:hanging="180"/>
      </w:pPr>
    </w:lvl>
    <w:lvl w:ilvl="3" w:tplc="3FCCF6A8" w:tentative="1">
      <w:start w:val="1"/>
      <w:numFmt w:val="decimal"/>
      <w:lvlText w:val="%4."/>
      <w:lvlJc w:val="left"/>
      <w:pPr>
        <w:ind w:left="3600" w:hanging="360"/>
      </w:pPr>
    </w:lvl>
    <w:lvl w:ilvl="4" w:tplc="28801AB0" w:tentative="1">
      <w:start w:val="1"/>
      <w:numFmt w:val="lowerLetter"/>
      <w:lvlText w:val="%5."/>
      <w:lvlJc w:val="left"/>
      <w:pPr>
        <w:ind w:left="4320" w:hanging="360"/>
      </w:pPr>
    </w:lvl>
    <w:lvl w:ilvl="5" w:tplc="45F403C0" w:tentative="1">
      <w:start w:val="1"/>
      <w:numFmt w:val="lowerRoman"/>
      <w:lvlText w:val="%6."/>
      <w:lvlJc w:val="right"/>
      <w:pPr>
        <w:ind w:left="5040" w:hanging="180"/>
      </w:pPr>
    </w:lvl>
    <w:lvl w:ilvl="6" w:tplc="4B3C9E12" w:tentative="1">
      <w:start w:val="1"/>
      <w:numFmt w:val="decimal"/>
      <w:lvlText w:val="%7."/>
      <w:lvlJc w:val="left"/>
      <w:pPr>
        <w:ind w:left="5760" w:hanging="360"/>
      </w:pPr>
    </w:lvl>
    <w:lvl w:ilvl="7" w:tplc="C25AB302" w:tentative="1">
      <w:start w:val="1"/>
      <w:numFmt w:val="lowerLetter"/>
      <w:lvlText w:val="%8."/>
      <w:lvlJc w:val="left"/>
      <w:pPr>
        <w:ind w:left="6480" w:hanging="360"/>
      </w:pPr>
    </w:lvl>
    <w:lvl w:ilvl="8" w:tplc="06A65BE8" w:tentative="1">
      <w:start w:val="1"/>
      <w:numFmt w:val="lowerRoman"/>
      <w:lvlText w:val="%9."/>
      <w:lvlJc w:val="right"/>
      <w:pPr>
        <w:ind w:left="7200" w:hanging="180"/>
      </w:pPr>
    </w:lvl>
  </w:abstractNum>
  <w:abstractNum w:abstractNumId="84">
    <w:nsid w:val="3C387B61"/>
    <w:multiLevelType w:val="hybridMultilevel"/>
    <w:tmpl w:val="F7FADCF0"/>
    <w:lvl w:ilvl="0" w:tplc="86E8131C">
      <w:start w:val="1"/>
      <w:numFmt w:val="decimal"/>
      <w:lvlText w:val="%1."/>
      <w:lvlJc w:val="left"/>
      <w:pPr>
        <w:ind w:left="630" w:hanging="360"/>
      </w:pPr>
    </w:lvl>
    <w:lvl w:ilvl="1" w:tplc="799AA5BC" w:tentative="1">
      <w:start w:val="1"/>
      <w:numFmt w:val="lowerLetter"/>
      <w:lvlText w:val="%2."/>
      <w:lvlJc w:val="left"/>
      <w:pPr>
        <w:ind w:left="1350" w:hanging="360"/>
      </w:pPr>
    </w:lvl>
    <w:lvl w:ilvl="2" w:tplc="9EFA471A" w:tentative="1">
      <w:start w:val="1"/>
      <w:numFmt w:val="lowerRoman"/>
      <w:lvlText w:val="%3."/>
      <w:lvlJc w:val="right"/>
      <w:pPr>
        <w:ind w:left="2070" w:hanging="180"/>
      </w:pPr>
    </w:lvl>
    <w:lvl w:ilvl="3" w:tplc="35F8E680" w:tentative="1">
      <w:start w:val="1"/>
      <w:numFmt w:val="decimal"/>
      <w:lvlText w:val="%4."/>
      <w:lvlJc w:val="left"/>
      <w:pPr>
        <w:ind w:left="2790" w:hanging="360"/>
      </w:pPr>
    </w:lvl>
    <w:lvl w:ilvl="4" w:tplc="4F7495A0" w:tentative="1">
      <w:start w:val="1"/>
      <w:numFmt w:val="lowerLetter"/>
      <w:lvlText w:val="%5."/>
      <w:lvlJc w:val="left"/>
      <w:pPr>
        <w:ind w:left="3510" w:hanging="360"/>
      </w:pPr>
    </w:lvl>
    <w:lvl w:ilvl="5" w:tplc="93362232" w:tentative="1">
      <w:start w:val="1"/>
      <w:numFmt w:val="lowerRoman"/>
      <w:lvlText w:val="%6."/>
      <w:lvlJc w:val="right"/>
      <w:pPr>
        <w:ind w:left="4230" w:hanging="180"/>
      </w:pPr>
    </w:lvl>
    <w:lvl w:ilvl="6" w:tplc="360E1ADC" w:tentative="1">
      <w:start w:val="1"/>
      <w:numFmt w:val="decimal"/>
      <w:lvlText w:val="%7."/>
      <w:lvlJc w:val="left"/>
      <w:pPr>
        <w:ind w:left="4950" w:hanging="360"/>
      </w:pPr>
    </w:lvl>
    <w:lvl w:ilvl="7" w:tplc="EA24257E" w:tentative="1">
      <w:start w:val="1"/>
      <w:numFmt w:val="lowerLetter"/>
      <w:lvlText w:val="%8."/>
      <w:lvlJc w:val="left"/>
      <w:pPr>
        <w:ind w:left="5670" w:hanging="360"/>
      </w:pPr>
    </w:lvl>
    <w:lvl w:ilvl="8" w:tplc="BB08A9FA" w:tentative="1">
      <w:start w:val="1"/>
      <w:numFmt w:val="lowerRoman"/>
      <w:lvlText w:val="%9."/>
      <w:lvlJc w:val="right"/>
      <w:pPr>
        <w:ind w:left="6390" w:hanging="180"/>
      </w:pPr>
    </w:lvl>
  </w:abstractNum>
  <w:abstractNum w:abstractNumId="85">
    <w:nsid w:val="3D74402D"/>
    <w:multiLevelType w:val="hybridMultilevel"/>
    <w:tmpl w:val="83AE24C6"/>
    <w:lvl w:ilvl="0" w:tplc="F4085E38">
      <w:start w:val="1"/>
      <w:numFmt w:val="lowerLetter"/>
      <w:lvlText w:val="%1."/>
      <w:lvlJc w:val="left"/>
      <w:pPr>
        <w:ind w:left="1440" w:hanging="360"/>
      </w:pPr>
      <w:rPr>
        <w:rFonts w:hint="default"/>
      </w:r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86">
    <w:nsid w:val="3E370608"/>
    <w:multiLevelType w:val="multilevel"/>
    <w:tmpl w:val="FA006F82"/>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87">
    <w:nsid w:val="3E5B60C9"/>
    <w:multiLevelType w:val="hybridMultilevel"/>
    <w:tmpl w:val="8C5AFFB4"/>
    <w:lvl w:ilvl="0" w:tplc="0409001B">
      <w:start w:val="1"/>
      <w:numFmt w:val="bullet"/>
      <w:lvlText w:val=""/>
      <w:lvlJc w:val="left"/>
      <w:pPr>
        <w:ind w:left="2160" w:hanging="360"/>
      </w:pPr>
      <w:rPr>
        <w:rFonts w:ascii="Symbol" w:hAnsi="Symbol" w:hint="default"/>
      </w:rPr>
    </w:lvl>
    <w:lvl w:ilvl="1" w:tplc="04090019" w:tentative="1">
      <w:start w:val="1"/>
      <w:numFmt w:val="bullet"/>
      <w:lvlText w:val="o"/>
      <w:lvlJc w:val="left"/>
      <w:pPr>
        <w:ind w:left="2880" w:hanging="360"/>
      </w:pPr>
      <w:rPr>
        <w:rFonts w:ascii="Courier New" w:hAnsi="Courier New" w:cs="Courier New" w:hint="default"/>
      </w:rPr>
    </w:lvl>
    <w:lvl w:ilvl="2" w:tplc="0409001B"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Courier New"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Courier New" w:hint="default"/>
      </w:rPr>
    </w:lvl>
    <w:lvl w:ilvl="8" w:tplc="0409001B" w:tentative="1">
      <w:start w:val="1"/>
      <w:numFmt w:val="bullet"/>
      <w:lvlText w:val=""/>
      <w:lvlJc w:val="left"/>
      <w:pPr>
        <w:ind w:left="7920" w:hanging="360"/>
      </w:pPr>
      <w:rPr>
        <w:rFonts w:ascii="Wingdings" w:hAnsi="Wingdings" w:hint="default"/>
      </w:rPr>
    </w:lvl>
  </w:abstractNum>
  <w:abstractNum w:abstractNumId="88">
    <w:nsid w:val="3E644A41"/>
    <w:multiLevelType w:val="multilevel"/>
    <w:tmpl w:val="1B62E708"/>
    <w:numStyleLink w:val="StyleNumberedTimesNewRoman9ptBold"/>
  </w:abstractNum>
  <w:abstractNum w:abstractNumId="89">
    <w:nsid w:val="3E6741BF"/>
    <w:multiLevelType w:val="multilevel"/>
    <w:tmpl w:val="14B26190"/>
    <w:lvl w:ilvl="0">
      <w:start w:val="7"/>
      <w:numFmt w:val="decimal"/>
      <w:lvlText w:val="%1"/>
      <w:lvlJc w:val="left"/>
      <w:pPr>
        <w:ind w:left="372" w:hanging="372"/>
      </w:pPr>
      <w:rPr>
        <w:rFonts w:hint="default"/>
      </w:rPr>
    </w:lvl>
    <w:lvl w:ilvl="1">
      <w:start w:val="11"/>
      <w:numFmt w:val="decimal"/>
      <w:lvlText w:val="%1.%2"/>
      <w:lvlJc w:val="left"/>
      <w:pPr>
        <w:ind w:left="1092" w:hanging="37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0">
    <w:nsid w:val="3F1E1E9E"/>
    <w:multiLevelType w:val="multilevel"/>
    <w:tmpl w:val="96C4790C"/>
    <w:lvl w:ilvl="0">
      <w:start w:val="1"/>
      <w:numFmt w:val="decimal"/>
      <w:pStyle w:val="NumberList1"/>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nsid w:val="3FC4052B"/>
    <w:multiLevelType w:val="hybridMultilevel"/>
    <w:tmpl w:val="ED70A8D6"/>
    <w:lvl w:ilvl="0" w:tplc="0409000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4037522B"/>
    <w:multiLevelType w:val="multilevel"/>
    <w:tmpl w:val="8FFE6B6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nsid w:val="45185CC6"/>
    <w:multiLevelType w:val="hybridMultilevel"/>
    <w:tmpl w:val="DFD6B4B4"/>
    <w:lvl w:ilvl="0" w:tplc="2EEC9680">
      <w:start w:val="1"/>
      <w:numFmt w:val="lowerRoman"/>
      <w:lvlText w:val="%1."/>
      <w:lvlJc w:val="right"/>
      <w:pPr>
        <w:ind w:left="2160" w:hanging="360"/>
      </w:pPr>
    </w:lvl>
    <w:lvl w:ilvl="1" w:tplc="148ECEE2" w:tentative="1">
      <w:start w:val="1"/>
      <w:numFmt w:val="lowerLetter"/>
      <w:lvlText w:val="%2."/>
      <w:lvlJc w:val="left"/>
      <w:pPr>
        <w:ind w:left="2880" w:hanging="360"/>
      </w:pPr>
    </w:lvl>
    <w:lvl w:ilvl="2" w:tplc="4E14C796" w:tentative="1">
      <w:start w:val="1"/>
      <w:numFmt w:val="lowerRoman"/>
      <w:lvlText w:val="%3."/>
      <w:lvlJc w:val="right"/>
      <w:pPr>
        <w:ind w:left="3600" w:hanging="180"/>
      </w:pPr>
    </w:lvl>
    <w:lvl w:ilvl="3" w:tplc="3F6A2138" w:tentative="1">
      <w:start w:val="1"/>
      <w:numFmt w:val="decimal"/>
      <w:lvlText w:val="%4."/>
      <w:lvlJc w:val="left"/>
      <w:pPr>
        <w:ind w:left="4320" w:hanging="360"/>
      </w:pPr>
    </w:lvl>
    <w:lvl w:ilvl="4" w:tplc="DC984882" w:tentative="1">
      <w:start w:val="1"/>
      <w:numFmt w:val="lowerLetter"/>
      <w:lvlText w:val="%5."/>
      <w:lvlJc w:val="left"/>
      <w:pPr>
        <w:ind w:left="5040" w:hanging="360"/>
      </w:pPr>
    </w:lvl>
    <w:lvl w:ilvl="5" w:tplc="21366518" w:tentative="1">
      <w:start w:val="1"/>
      <w:numFmt w:val="lowerRoman"/>
      <w:lvlText w:val="%6."/>
      <w:lvlJc w:val="right"/>
      <w:pPr>
        <w:ind w:left="5760" w:hanging="180"/>
      </w:pPr>
    </w:lvl>
    <w:lvl w:ilvl="6" w:tplc="D70202CE" w:tentative="1">
      <w:start w:val="1"/>
      <w:numFmt w:val="decimal"/>
      <w:lvlText w:val="%7."/>
      <w:lvlJc w:val="left"/>
      <w:pPr>
        <w:ind w:left="6480" w:hanging="360"/>
      </w:pPr>
    </w:lvl>
    <w:lvl w:ilvl="7" w:tplc="1A64E1E0" w:tentative="1">
      <w:start w:val="1"/>
      <w:numFmt w:val="lowerLetter"/>
      <w:lvlText w:val="%8."/>
      <w:lvlJc w:val="left"/>
      <w:pPr>
        <w:ind w:left="7200" w:hanging="360"/>
      </w:pPr>
    </w:lvl>
    <w:lvl w:ilvl="8" w:tplc="D6643C24" w:tentative="1">
      <w:start w:val="1"/>
      <w:numFmt w:val="lowerRoman"/>
      <w:lvlText w:val="%9."/>
      <w:lvlJc w:val="right"/>
      <w:pPr>
        <w:ind w:left="7920" w:hanging="180"/>
      </w:pPr>
    </w:lvl>
  </w:abstractNum>
  <w:abstractNum w:abstractNumId="94">
    <w:nsid w:val="46C712F2"/>
    <w:multiLevelType w:val="hybridMultilevel"/>
    <w:tmpl w:val="E83A926E"/>
    <w:lvl w:ilvl="0" w:tplc="C292FB92">
      <w:start w:val="1"/>
      <w:numFmt w:val="lowerLetter"/>
      <w:lvlText w:val="%1."/>
      <w:lvlJc w:val="left"/>
      <w:pPr>
        <w:ind w:left="1080" w:hanging="360"/>
      </w:pPr>
    </w:lvl>
    <w:lvl w:ilvl="1" w:tplc="B232CD56" w:tentative="1">
      <w:start w:val="1"/>
      <w:numFmt w:val="lowerLetter"/>
      <w:lvlText w:val="%2."/>
      <w:lvlJc w:val="left"/>
      <w:pPr>
        <w:ind w:left="1800" w:hanging="360"/>
      </w:pPr>
    </w:lvl>
    <w:lvl w:ilvl="2" w:tplc="DEF28C80" w:tentative="1">
      <w:start w:val="1"/>
      <w:numFmt w:val="lowerRoman"/>
      <w:lvlText w:val="%3."/>
      <w:lvlJc w:val="right"/>
      <w:pPr>
        <w:ind w:left="2520" w:hanging="180"/>
      </w:pPr>
    </w:lvl>
    <w:lvl w:ilvl="3" w:tplc="AD062F10" w:tentative="1">
      <w:start w:val="1"/>
      <w:numFmt w:val="decimal"/>
      <w:lvlText w:val="%4."/>
      <w:lvlJc w:val="left"/>
      <w:pPr>
        <w:ind w:left="3240" w:hanging="360"/>
      </w:pPr>
    </w:lvl>
    <w:lvl w:ilvl="4" w:tplc="BE405458" w:tentative="1">
      <w:start w:val="1"/>
      <w:numFmt w:val="lowerLetter"/>
      <w:lvlText w:val="%5."/>
      <w:lvlJc w:val="left"/>
      <w:pPr>
        <w:ind w:left="3960" w:hanging="360"/>
      </w:pPr>
    </w:lvl>
    <w:lvl w:ilvl="5" w:tplc="16BEC5FE" w:tentative="1">
      <w:start w:val="1"/>
      <w:numFmt w:val="lowerRoman"/>
      <w:lvlText w:val="%6."/>
      <w:lvlJc w:val="right"/>
      <w:pPr>
        <w:ind w:left="4680" w:hanging="180"/>
      </w:pPr>
    </w:lvl>
    <w:lvl w:ilvl="6" w:tplc="4F386FE0" w:tentative="1">
      <w:start w:val="1"/>
      <w:numFmt w:val="decimal"/>
      <w:lvlText w:val="%7."/>
      <w:lvlJc w:val="left"/>
      <w:pPr>
        <w:ind w:left="5400" w:hanging="360"/>
      </w:pPr>
    </w:lvl>
    <w:lvl w:ilvl="7" w:tplc="46381EE2" w:tentative="1">
      <w:start w:val="1"/>
      <w:numFmt w:val="lowerLetter"/>
      <w:lvlText w:val="%8."/>
      <w:lvlJc w:val="left"/>
      <w:pPr>
        <w:ind w:left="6120" w:hanging="360"/>
      </w:pPr>
    </w:lvl>
    <w:lvl w:ilvl="8" w:tplc="215AD9E0" w:tentative="1">
      <w:start w:val="1"/>
      <w:numFmt w:val="lowerRoman"/>
      <w:lvlText w:val="%9."/>
      <w:lvlJc w:val="right"/>
      <w:pPr>
        <w:ind w:left="6840" w:hanging="180"/>
      </w:pPr>
    </w:lvl>
  </w:abstractNum>
  <w:abstractNum w:abstractNumId="95">
    <w:nsid w:val="46DF2B06"/>
    <w:multiLevelType w:val="hybridMultilevel"/>
    <w:tmpl w:val="F3C6A990"/>
    <w:lvl w:ilvl="0" w:tplc="EA52D288">
      <w:start w:val="1"/>
      <w:numFmt w:val="lowerLetter"/>
      <w:lvlText w:val="%1."/>
      <w:lvlJc w:val="left"/>
      <w:pPr>
        <w:ind w:left="1440" w:hanging="360"/>
      </w:pPr>
    </w:lvl>
    <w:lvl w:ilvl="1" w:tplc="23083FE2">
      <w:start w:val="1"/>
      <w:numFmt w:val="lowerLetter"/>
      <w:lvlText w:val="%2."/>
      <w:lvlJc w:val="left"/>
      <w:pPr>
        <w:ind w:left="2160" w:hanging="360"/>
      </w:pPr>
    </w:lvl>
    <w:lvl w:ilvl="2" w:tplc="1B7E28E4">
      <w:start w:val="13"/>
      <w:numFmt w:val="decimal"/>
      <w:lvlText w:val="%3"/>
      <w:lvlJc w:val="left"/>
      <w:pPr>
        <w:ind w:left="3190" w:hanging="490"/>
      </w:pPr>
      <w:rPr>
        <w:rFonts w:hint="default"/>
      </w:rPr>
    </w:lvl>
    <w:lvl w:ilvl="3" w:tplc="3F948A3C">
      <w:start w:val="13"/>
      <w:numFmt w:val="decimal"/>
      <w:lvlText w:val="%4"/>
      <w:lvlJc w:val="left"/>
      <w:pPr>
        <w:ind w:left="3730" w:hanging="490"/>
      </w:pPr>
      <w:rPr>
        <w:rFonts w:hint="default"/>
      </w:rPr>
    </w:lvl>
    <w:lvl w:ilvl="4" w:tplc="A900F050">
      <w:start w:val="14"/>
      <w:numFmt w:val="decimal"/>
      <w:lvlText w:val="%5"/>
      <w:lvlJc w:val="left"/>
      <w:pPr>
        <w:ind w:left="4450" w:hanging="490"/>
      </w:pPr>
      <w:rPr>
        <w:rFonts w:hint="default"/>
      </w:rPr>
    </w:lvl>
    <w:lvl w:ilvl="5" w:tplc="B27816FE">
      <w:start w:val="13"/>
      <w:numFmt w:val="decimal"/>
      <w:lvlText w:val="%6"/>
      <w:lvlJc w:val="left"/>
      <w:pPr>
        <w:ind w:left="5350" w:hanging="490"/>
      </w:pPr>
      <w:rPr>
        <w:rFonts w:hint="default"/>
      </w:rPr>
    </w:lvl>
    <w:lvl w:ilvl="6" w:tplc="53C652D4">
      <w:start w:val="13"/>
      <w:numFmt w:val="decimal"/>
      <w:lvlText w:val="%7"/>
      <w:lvlJc w:val="left"/>
      <w:pPr>
        <w:ind w:left="5890" w:hanging="490"/>
      </w:pPr>
      <w:rPr>
        <w:rFonts w:hint="default"/>
      </w:rPr>
    </w:lvl>
    <w:lvl w:ilvl="7" w:tplc="F648D1B6">
      <w:start w:val="14"/>
      <w:numFmt w:val="decimal"/>
      <w:lvlText w:val="%8"/>
      <w:lvlJc w:val="left"/>
      <w:pPr>
        <w:ind w:left="6610" w:hanging="490"/>
      </w:pPr>
      <w:rPr>
        <w:rFonts w:hint="default"/>
      </w:rPr>
    </w:lvl>
    <w:lvl w:ilvl="8" w:tplc="EBCA4732">
      <w:start w:val="14"/>
      <w:numFmt w:val="decimal"/>
      <w:lvlText w:val="%9"/>
      <w:lvlJc w:val="left"/>
      <w:pPr>
        <w:ind w:left="7510" w:hanging="490"/>
      </w:pPr>
      <w:rPr>
        <w:rFonts w:hint="default"/>
      </w:rPr>
    </w:lvl>
  </w:abstractNum>
  <w:abstractNum w:abstractNumId="96">
    <w:nsid w:val="47414784"/>
    <w:multiLevelType w:val="hybridMultilevel"/>
    <w:tmpl w:val="A4828276"/>
    <w:lvl w:ilvl="0" w:tplc="2E560C4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7DD3F00"/>
    <w:multiLevelType w:val="hybridMultilevel"/>
    <w:tmpl w:val="58F89D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9190ACF"/>
    <w:multiLevelType w:val="hybridMultilevel"/>
    <w:tmpl w:val="AEA69436"/>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99">
    <w:nsid w:val="4BEC5BF4"/>
    <w:multiLevelType w:val="hybridMultilevel"/>
    <w:tmpl w:val="045EC2BA"/>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685AD850" w:tentative="1">
      <w:start w:val="1"/>
      <w:numFmt w:val="lowerRoman"/>
      <w:lvlText w:val="%3."/>
      <w:lvlJc w:val="right"/>
      <w:pPr>
        <w:ind w:left="2880" w:hanging="180"/>
      </w:pPr>
    </w:lvl>
    <w:lvl w:ilvl="3" w:tplc="76D2B976" w:tentative="1">
      <w:start w:val="1"/>
      <w:numFmt w:val="decimal"/>
      <w:lvlText w:val="%4."/>
      <w:lvlJc w:val="left"/>
      <w:pPr>
        <w:ind w:left="3600" w:hanging="360"/>
      </w:pPr>
    </w:lvl>
    <w:lvl w:ilvl="4" w:tplc="0E1A3984" w:tentative="1">
      <w:start w:val="1"/>
      <w:numFmt w:val="lowerLetter"/>
      <w:lvlText w:val="%5."/>
      <w:lvlJc w:val="left"/>
      <w:pPr>
        <w:ind w:left="4320" w:hanging="360"/>
      </w:pPr>
    </w:lvl>
    <w:lvl w:ilvl="5" w:tplc="EC2E43D8" w:tentative="1">
      <w:start w:val="1"/>
      <w:numFmt w:val="lowerRoman"/>
      <w:lvlText w:val="%6."/>
      <w:lvlJc w:val="right"/>
      <w:pPr>
        <w:ind w:left="5040" w:hanging="180"/>
      </w:pPr>
    </w:lvl>
    <w:lvl w:ilvl="6" w:tplc="5EF2F114" w:tentative="1">
      <w:start w:val="1"/>
      <w:numFmt w:val="decimal"/>
      <w:lvlText w:val="%7."/>
      <w:lvlJc w:val="left"/>
      <w:pPr>
        <w:ind w:left="5760" w:hanging="360"/>
      </w:pPr>
    </w:lvl>
    <w:lvl w:ilvl="7" w:tplc="3C4A6898" w:tentative="1">
      <w:start w:val="1"/>
      <w:numFmt w:val="lowerLetter"/>
      <w:lvlText w:val="%8."/>
      <w:lvlJc w:val="left"/>
      <w:pPr>
        <w:ind w:left="6480" w:hanging="360"/>
      </w:pPr>
    </w:lvl>
    <w:lvl w:ilvl="8" w:tplc="A87C4B2E" w:tentative="1">
      <w:start w:val="1"/>
      <w:numFmt w:val="lowerRoman"/>
      <w:lvlText w:val="%9."/>
      <w:lvlJc w:val="right"/>
      <w:pPr>
        <w:ind w:left="7200" w:hanging="180"/>
      </w:pPr>
    </w:lvl>
  </w:abstractNum>
  <w:abstractNum w:abstractNumId="100">
    <w:nsid w:val="4C244D16"/>
    <w:multiLevelType w:val="hybridMultilevel"/>
    <w:tmpl w:val="0A2EDD2A"/>
    <w:lvl w:ilvl="0" w:tplc="04090001">
      <w:start w:val="1"/>
      <w:numFmt w:val="lowerLetter"/>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01">
    <w:nsid w:val="4CA21711"/>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2">
    <w:nsid w:val="4CB5790A"/>
    <w:multiLevelType w:val="hybridMultilevel"/>
    <w:tmpl w:val="9208AF42"/>
    <w:lvl w:ilvl="0" w:tplc="2E804DDE">
      <w:start w:val="1"/>
      <w:numFmt w:val="upperLetter"/>
      <w:lvlText w:val="%1."/>
      <w:lvlJc w:val="left"/>
      <w:pPr>
        <w:tabs>
          <w:tab w:val="num" w:pos="360"/>
        </w:tabs>
        <w:ind w:left="360" w:hanging="360"/>
      </w:pPr>
      <w:rPr>
        <w:rFonts w:ascii="Times New Roman" w:hAnsi="Times New Roman" w:cs="Arial" w:hint="default"/>
        <w:b w:val="0"/>
        <w:i w:val="0"/>
        <w:sz w:val="20"/>
      </w:rPr>
    </w:lvl>
    <w:lvl w:ilvl="1" w:tplc="C0D2A9AC" w:tentative="1">
      <w:start w:val="1"/>
      <w:numFmt w:val="lowerLetter"/>
      <w:pStyle w:val="NumBullet2"/>
      <w:lvlText w:val="%2."/>
      <w:lvlJc w:val="left"/>
      <w:pPr>
        <w:tabs>
          <w:tab w:val="num" w:pos="1440"/>
        </w:tabs>
        <w:ind w:left="1440" w:hanging="360"/>
      </w:pPr>
    </w:lvl>
    <w:lvl w:ilvl="2" w:tplc="C80863EC" w:tentative="1">
      <w:start w:val="1"/>
      <w:numFmt w:val="lowerRoman"/>
      <w:pStyle w:val="NumBullet3"/>
      <w:lvlText w:val="%3."/>
      <w:lvlJc w:val="right"/>
      <w:pPr>
        <w:tabs>
          <w:tab w:val="num" w:pos="2160"/>
        </w:tabs>
        <w:ind w:left="2160" w:hanging="180"/>
      </w:pPr>
    </w:lvl>
    <w:lvl w:ilvl="3" w:tplc="B2CE135A" w:tentative="1">
      <w:start w:val="1"/>
      <w:numFmt w:val="decimal"/>
      <w:lvlText w:val="%4."/>
      <w:lvlJc w:val="left"/>
      <w:pPr>
        <w:tabs>
          <w:tab w:val="num" w:pos="2880"/>
        </w:tabs>
        <w:ind w:left="2880" w:hanging="360"/>
      </w:pPr>
    </w:lvl>
    <w:lvl w:ilvl="4" w:tplc="E82EDD2E" w:tentative="1">
      <w:start w:val="1"/>
      <w:numFmt w:val="lowerLetter"/>
      <w:lvlText w:val="%5."/>
      <w:lvlJc w:val="left"/>
      <w:pPr>
        <w:tabs>
          <w:tab w:val="num" w:pos="3600"/>
        </w:tabs>
        <w:ind w:left="3600" w:hanging="360"/>
      </w:pPr>
    </w:lvl>
    <w:lvl w:ilvl="5" w:tplc="BFCC83BC" w:tentative="1">
      <w:start w:val="1"/>
      <w:numFmt w:val="lowerRoman"/>
      <w:lvlText w:val="%6."/>
      <w:lvlJc w:val="right"/>
      <w:pPr>
        <w:tabs>
          <w:tab w:val="num" w:pos="4320"/>
        </w:tabs>
        <w:ind w:left="4320" w:hanging="180"/>
      </w:pPr>
    </w:lvl>
    <w:lvl w:ilvl="6" w:tplc="3328E6A2" w:tentative="1">
      <w:start w:val="1"/>
      <w:numFmt w:val="decimal"/>
      <w:lvlText w:val="%7."/>
      <w:lvlJc w:val="left"/>
      <w:pPr>
        <w:tabs>
          <w:tab w:val="num" w:pos="5040"/>
        </w:tabs>
        <w:ind w:left="5040" w:hanging="360"/>
      </w:pPr>
    </w:lvl>
    <w:lvl w:ilvl="7" w:tplc="7D083ED0" w:tentative="1">
      <w:start w:val="1"/>
      <w:numFmt w:val="lowerLetter"/>
      <w:lvlText w:val="%8."/>
      <w:lvlJc w:val="left"/>
      <w:pPr>
        <w:tabs>
          <w:tab w:val="num" w:pos="5760"/>
        </w:tabs>
        <w:ind w:left="5760" w:hanging="360"/>
      </w:pPr>
    </w:lvl>
    <w:lvl w:ilvl="8" w:tplc="38B8625C" w:tentative="1">
      <w:start w:val="1"/>
      <w:numFmt w:val="lowerRoman"/>
      <w:lvlText w:val="%9."/>
      <w:lvlJc w:val="right"/>
      <w:pPr>
        <w:tabs>
          <w:tab w:val="num" w:pos="6480"/>
        </w:tabs>
        <w:ind w:left="6480" w:hanging="180"/>
      </w:pPr>
    </w:lvl>
  </w:abstractNum>
  <w:abstractNum w:abstractNumId="103">
    <w:nsid w:val="4D062082"/>
    <w:multiLevelType w:val="hybridMultilevel"/>
    <w:tmpl w:val="97B20616"/>
    <w:lvl w:ilvl="0" w:tplc="8D1277F2">
      <w:start w:val="1"/>
      <w:numFmt w:val="lowerRoman"/>
      <w:lvlText w:val="%1."/>
      <w:lvlJc w:val="right"/>
      <w:pPr>
        <w:ind w:left="2952" w:hanging="360"/>
      </w:pPr>
      <w:rPr>
        <w:b w:val="0"/>
      </w:rPr>
    </w:lvl>
    <w:lvl w:ilvl="1" w:tplc="04090003" w:tentative="1">
      <w:start w:val="1"/>
      <w:numFmt w:val="lowerLetter"/>
      <w:lvlText w:val="%2."/>
      <w:lvlJc w:val="left"/>
      <w:pPr>
        <w:ind w:left="3672" w:hanging="360"/>
      </w:pPr>
    </w:lvl>
    <w:lvl w:ilvl="2" w:tplc="04090005" w:tentative="1">
      <w:start w:val="1"/>
      <w:numFmt w:val="lowerRoman"/>
      <w:lvlText w:val="%3."/>
      <w:lvlJc w:val="right"/>
      <w:pPr>
        <w:ind w:left="4392" w:hanging="180"/>
      </w:pPr>
    </w:lvl>
    <w:lvl w:ilvl="3" w:tplc="04090001" w:tentative="1">
      <w:start w:val="1"/>
      <w:numFmt w:val="decimal"/>
      <w:lvlText w:val="%4."/>
      <w:lvlJc w:val="left"/>
      <w:pPr>
        <w:ind w:left="5112" w:hanging="360"/>
      </w:pPr>
    </w:lvl>
    <w:lvl w:ilvl="4" w:tplc="04090003" w:tentative="1">
      <w:start w:val="1"/>
      <w:numFmt w:val="lowerLetter"/>
      <w:lvlText w:val="%5."/>
      <w:lvlJc w:val="left"/>
      <w:pPr>
        <w:ind w:left="5832" w:hanging="360"/>
      </w:pPr>
    </w:lvl>
    <w:lvl w:ilvl="5" w:tplc="04090005" w:tentative="1">
      <w:start w:val="1"/>
      <w:numFmt w:val="lowerRoman"/>
      <w:lvlText w:val="%6."/>
      <w:lvlJc w:val="right"/>
      <w:pPr>
        <w:ind w:left="6552" w:hanging="180"/>
      </w:pPr>
    </w:lvl>
    <w:lvl w:ilvl="6" w:tplc="04090001" w:tentative="1">
      <w:start w:val="1"/>
      <w:numFmt w:val="decimal"/>
      <w:lvlText w:val="%7."/>
      <w:lvlJc w:val="left"/>
      <w:pPr>
        <w:ind w:left="7272" w:hanging="360"/>
      </w:pPr>
    </w:lvl>
    <w:lvl w:ilvl="7" w:tplc="04090003" w:tentative="1">
      <w:start w:val="1"/>
      <w:numFmt w:val="lowerLetter"/>
      <w:lvlText w:val="%8."/>
      <w:lvlJc w:val="left"/>
      <w:pPr>
        <w:ind w:left="7992" w:hanging="360"/>
      </w:pPr>
    </w:lvl>
    <w:lvl w:ilvl="8" w:tplc="04090005" w:tentative="1">
      <w:start w:val="1"/>
      <w:numFmt w:val="lowerRoman"/>
      <w:lvlText w:val="%9."/>
      <w:lvlJc w:val="right"/>
      <w:pPr>
        <w:ind w:left="8712" w:hanging="180"/>
      </w:pPr>
    </w:lvl>
  </w:abstractNum>
  <w:abstractNum w:abstractNumId="104">
    <w:nsid w:val="4D5A3FBE"/>
    <w:multiLevelType w:val="hybridMultilevel"/>
    <w:tmpl w:val="C3A637DC"/>
    <w:lvl w:ilvl="0" w:tplc="F5988910">
      <w:start w:val="1"/>
      <w:numFmt w:val="lowerRoman"/>
      <w:lvlText w:val="%1."/>
      <w:lvlJc w:val="right"/>
      <w:pPr>
        <w:ind w:left="1440" w:hanging="360"/>
      </w:pPr>
      <w:rPr>
        <w:b w:val="0"/>
      </w:rPr>
    </w:lvl>
    <w:lvl w:ilvl="1" w:tplc="C916D916" w:tentative="1">
      <w:start w:val="1"/>
      <w:numFmt w:val="lowerLetter"/>
      <w:lvlText w:val="%2."/>
      <w:lvlJc w:val="left"/>
      <w:pPr>
        <w:ind w:left="2160" w:hanging="360"/>
      </w:pPr>
    </w:lvl>
    <w:lvl w:ilvl="2" w:tplc="D19609E0" w:tentative="1">
      <w:start w:val="1"/>
      <w:numFmt w:val="lowerRoman"/>
      <w:lvlText w:val="%3."/>
      <w:lvlJc w:val="right"/>
      <w:pPr>
        <w:ind w:left="2880" w:hanging="180"/>
      </w:pPr>
    </w:lvl>
    <w:lvl w:ilvl="3" w:tplc="233E4F12">
      <w:start w:val="1"/>
      <w:numFmt w:val="lowerLetter"/>
      <w:lvlText w:val="%4."/>
      <w:lvlJc w:val="left"/>
      <w:pPr>
        <w:ind w:left="3600" w:hanging="360"/>
      </w:pPr>
    </w:lvl>
    <w:lvl w:ilvl="4" w:tplc="CE46D726" w:tentative="1">
      <w:start w:val="1"/>
      <w:numFmt w:val="lowerLetter"/>
      <w:lvlText w:val="%5."/>
      <w:lvlJc w:val="left"/>
      <w:pPr>
        <w:ind w:left="4320" w:hanging="360"/>
      </w:pPr>
    </w:lvl>
    <w:lvl w:ilvl="5" w:tplc="7B0C096E" w:tentative="1">
      <w:start w:val="1"/>
      <w:numFmt w:val="lowerRoman"/>
      <w:lvlText w:val="%6."/>
      <w:lvlJc w:val="right"/>
      <w:pPr>
        <w:ind w:left="5040" w:hanging="180"/>
      </w:pPr>
    </w:lvl>
    <w:lvl w:ilvl="6" w:tplc="3C60A5E6" w:tentative="1">
      <w:start w:val="1"/>
      <w:numFmt w:val="decimal"/>
      <w:lvlText w:val="%7."/>
      <w:lvlJc w:val="left"/>
      <w:pPr>
        <w:ind w:left="5760" w:hanging="360"/>
      </w:pPr>
    </w:lvl>
    <w:lvl w:ilvl="7" w:tplc="FE4EAE16" w:tentative="1">
      <w:start w:val="1"/>
      <w:numFmt w:val="lowerLetter"/>
      <w:lvlText w:val="%8."/>
      <w:lvlJc w:val="left"/>
      <w:pPr>
        <w:ind w:left="6480" w:hanging="360"/>
      </w:pPr>
    </w:lvl>
    <w:lvl w:ilvl="8" w:tplc="14F8D4A4" w:tentative="1">
      <w:start w:val="1"/>
      <w:numFmt w:val="lowerRoman"/>
      <w:lvlText w:val="%9."/>
      <w:lvlJc w:val="right"/>
      <w:pPr>
        <w:ind w:left="7200" w:hanging="180"/>
      </w:pPr>
    </w:lvl>
  </w:abstractNum>
  <w:abstractNum w:abstractNumId="105">
    <w:nsid w:val="4D7C5FEC"/>
    <w:multiLevelType w:val="hybridMultilevel"/>
    <w:tmpl w:val="0F80149C"/>
    <w:lvl w:ilvl="0" w:tplc="29A6087E">
      <w:start w:val="1"/>
      <w:numFmt w:val="decimal"/>
      <w:lvlText w:val="%1."/>
      <w:lvlJc w:val="left"/>
      <w:pPr>
        <w:ind w:left="720" w:hanging="360"/>
      </w:pPr>
      <w:rPr>
        <w:rFonts w:hint="default"/>
        <w:b w:val="0"/>
      </w:rPr>
    </w:lvl>
    <w:lvl w:ilvl="1" w:tplc="17A8D40C" w:tentative="1">
      <w:start w:val="1"/>
      <w:numFmt w:val="lowerLetter"/>
      <w:lvlText w:val="%2."/>
      <w:lvlJc w:val="left"/>
      <w:pPr>
        <w:ind w:left="1440" w:hanging="360"/>
      </w:pPr>
    </w:lvl>
    <w:lvl w:ilvl="2" w:tplc="582CE188" w:tentative="1">
      <w:start w:val="1"/>
      <w:numFmt w:val="lowerRoman"/>
      <w:lvlText w:val="%3."/>
      <w:lvlJc w:val="right"/>
      <w:pPr>
        <w:ind w:left="2160" w:hanging="180"/>
      </w:pPr>
    </w:lvl>
    <w:lvl w:ilvl="3" w:tplc="C29ECDD4" w:tentative="1">
      <w:start w:val="1"/>
      <w:numFmt w:val="decimal"/>
      <w:lvlText w:val="%4."/>
      <w:lvlJc w:val="left"/>
      <w:pPr>
        <w:ind w:left="2880" w:hanging="360"/>
      </w:pPr>
    </w:lvl>
    <w:lvl w:ilvl="4" w:tplc="D688CB82" w:tentative="1">
      <w:start w:val="1"/>
      <w:numFmt w:val="lowerLetter"/>
      <w:lvlText w:val="%5."/>
      <w:lvlJc w:val="left"/>
      <w:pPr>
        <w:ind w:left="3600" w:hanging="360"/>
      </w:pPr>
    </w:lvl>
    <w:lvl w:ilvl="5" w:tplc="F44CADCC" w:tentative="1">
      <w:start w:val="1"/>
      <w:numFmt w:val="lowerRoman"/>
      <w:lvlText w:val="%6."/>
      <w:lvlJc w:val="right"/>
      <w:pPr>
        <w:ind w:left="4320" w:hanging="180"/>
      </w:pPr>
    </w:lvl>
    <w:lvl w:ilvl="6" w:tplc="0720CD32" w:tentative="1">
      <w:start w:val="1"/>
      <w:numFmt w:val="decimal"/>
      <w:lvlText w:val="%7."/>
      <w:lvlJc w:val="left"/>
      <w:pPr>
        <w:ind w:left="5040" w:hanging="360"/>
      </w:pPr>
    </w:lvl>
    <w:lvl w:ilvl="7" w:tplc="7E18E202" w:tentative="1">
      <w:start w:val="1"/>
      <w:numFmt w:val="lowerLetter"/>
      <w:lvlText w:val="%8."/>
      <w:lvlJc w:val="left"/>
      <w:pPr>
        <w:ind w:left="5760" w:hanging="360"/>
      </w:pPr>
    </w:lvl>
    <w:lvl w:ilvl="8" w:tplc="E7ECC8D8" w:tentative="1">
      <w:start w:val="1"/>
      <w:numFmt w:val="lowerRoman"/>
      <w:lvlText w:val="%9."/>
      <w:lvlJc w:val="right"/>
      <w:pPr>
        <w:ind w:left="6480" w:hanging="180"/>
      </w:pPr>
    </w:lvl>
  </w:abstractNum>
  <w:abstractNum w:abstractNumId="106">
    <w:nsid w:val="4E8D2F95"/>
    <w:multiLevelType w:val="multilevel"/>
    <w:tmpl w:val="69B0DCD4"/>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1638"/>
        </w:tabs>
        <w:ind w:left="-2070" w:firstLine="0"/>
      </w:pPr>
      <w:rPr>
        <w:rFonts w:hint="default"/>
      </w:rPr>
    </w:lvl>
    <w:lvl w:ilvl="2">
      <w:start w:val="1"/>
      <w:numFmt w:val="none"/>
      <w:lvlText w:val="(a)."/>
      <w:lvlJc w:val="left"/>
      <w:pPr>
        <w:tabs>
          <w:tab w:val="num" w:pos="-270"/>
        </w:tabs>
        <w:ind w:left="-270" w:firstLine="30969"/>
      </w:pPr>
      <w:rPr>
        <w:rFonts w:hint="default"/>
      </w:rPr>
    </w:lvl>
    <w:lvl w:ilvl="3">
      <w:start w:val="1"/>
      <w:numFmt w:val="lowerLetter"/>
      <w:lvlText w:val="(%4)"/>
      <w:lvlJc w:val="left"/>
      <w:pPr>
        <w:tabs>
          <w:tab w:val="num" w:pos="1422"/>
        </w:tabs>
        <w:ind w:left="1422" w:hanging="792"/>
      </w:pPr>
      <w:rPr>
        <w:rFonts w:hint="default"/>
      </w:rPr>
    </w:lvl>
    <w:lvl w:ilvl="4">
      <w:start w:val="1"/>
      <w:numFmt w:val="lowerRoman"/>
      <w:lvlText w:val="%5."/>
      <w:lvlJc w:val="left"/>
      <w:pPr>
        <w:tabs>
          <w:tab w:val="num" w:pos="1530"/>
        </w:tabs>
        <w:ind w:left="1314" w:hanging="504"/>
      </w:pPr>
      <w:rPr>
        <w:rFonts w:hint="default"/>
      </w:rPr>
    </w:lvl>
    <w:lvl w:ilvl="5">
      <w:start w:val="1"/>
      <w:numFmt w:val="decimal"/>
      <w:lvlText w:val="%6"/>
      <w:lvlJc w:val="left"/>
      <w:pPr>
        <w:tabs>
          <w:tab w:val="num" w:pos="2970"/>
        </w:tabs>
        <w:ind w:left="2970" w:hanging="1440"/>
      </w:pPr>
      <w:rPr>
        <w:rFonts w:hint="default"/>
      </w:rPr>
    </w:lvl>
    <w:lvl w:ilvl="6">
      <w:start w:val="1"/>
      <w:numFmt w:val="lowerRoman"/>
      <w:lvlText w:val="%7."/>
      <w:lvlJc w:val="right"/>
      <w:pPr>
        <w:tabs>
          <w:tab w:val="num" w:pos="3690"/>
        </w:tabs>
        <w:ind w:left="3690" w:hanging="1440"/>
      </w:pPr>
      <w:rPr>
        <w:rFonts w:hint="default"/>
      </w:rPr>
    </w:lvl>
    <w:lvl w:ilvl="7">
      <w:start w:val="1"/>
      <w:numFmt w:val="lowerRoman"/>
      <w:lvlText w:val="%8"/>
      <w:lvlJc w:val="left"/>
      <w:pPr>
        <w:tabs>
          <w:tab w:val="num" w:pos="4770"/>
        </w:tabs>
        <w:ind w:left="4770" w:hanging="1800"/>
      </w:pPr>
      <w:rPr>
        <w:rFonts w:hint="default"/>
      </w:rPr>
    </w:lvl>
    <w:lvl w:ilvl="8">
      <w:start w:val="1"/>
      <w:numFmt w:val="decimal"/>
      <w:lvlText w:val="%9"/>
      <w:lvlJc w:val="left"/>
      <w:pPr>
        <w:tabs>
          <w:tab w:val="num" w:pos="5850"/>
        </w:tabs>
        <w:ind w:left="5850" w:hanging="2160"/>
      </w:pPr>
      <w:rPr>
        <w:rFonts w:hint="default"/>
      </w:rPr>
    </w:lvl>
  </w:abstractNum>
  <w:abstractNum w:abstractNumId="107">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8">
    <w:nsid w:val="54377D43"/>
    <w:multiLevelType w:val="multilevel"/>
    <w:tmpl w:val="6A78E018"/>
    <w:lvl w:ilvl="0">
      <w:start w:val="1"/>
      <w:numFmt w:val="decimal"/>
      <w:lvlText w:val="%1.0"/>
      <w:lvlJc w:val="left"/>
      <w:pPr>
        <w:tabs>
          <w:tab w:val="num" w:pos="360"/>
        </w:tabs>
        <w:ind w:left="360" w:hanging="360"/>
      </w:pPr>
      <w:rPr>
        <w:rFonts w:ascii="Times New Roman Bold" w:hAnsi="Times New Roman Bold" w:hint="default"/>
        <w:b/>
        <w:i w:val="0"/>
        <w:sz w:val="22"/>
        <w:szCs w:val="24"/>
      </w:rPr>
    </w:lvl>
    <w:lvl w:ilvl="1">
      <w:start w:val="1"/>
      <w:numFmt w:val="lowerLetter"/>
      <w:lvlText w:val="%2."/>
      <w:lvlJc w:val="left"/>
      <w:pPr>
        <w:tabs>
          <w:tab w:val="num" w:pos="720"/>
        </w:tabs>
        <w:ind w:left="720" w:hanging="360"/>
      </w:pPr>
      <w:rPr>
        <w:rFonts w:ascii="Times New Roman" w:hAnsi="Times New Roman" w:hint="default"/>
        <w:b w:val="0"/>
        <w:i w:val="0"/>
        <w:sz w:val="22"/>
        <w:szCs w:val="24"/>
      </w:rPr>
    </w:lvl>
    <w:lvl w:ilvl="2">
      <w:start w:val="1"/>
      <w:numFmt w:val="lowerRoman"/>
      <w:lvlText w:val="%3."/>
      <w:lvlJc w:val="left"/>
      <w:pPr>
        <w:tabs>
          <w:tab w:val="num" w:pos="1080"/>
        </w:tabs>
        <w:ind w:left="1080" w:hanging="360"/>
      </w:pPr>
      <w:rPr>
        <w:rFonts w:ascii="Times New Roman" w:hAnsi="Times New Roman" w:hint="default"/>
        <w:b w:val="0"/>
        <w:i w:val="0"/>
        <w:sz w:val="22"/>
        <w:szCs w:val="24"/>
      </w:rPr>
    </w:lvl>
    <w:lvl w:ilvl="3">
      <w:start w:val="1"/>
      <w:numFmt w:val="upperLetter"/>
      <w:lvlText w:val="%4."/>
      <w:lvlJc w:val="left"/>
      <w:pPr>
        <w:tabs>
          <w:tab w:val="num" w:pos="1440"/>
        </w:tabs>
        <w:ind w:left="1440" w:hanging="360"/>
      </w:pPr>
      <w:rPr>
        <w:rFonts w:ascii="Times New Roman" w:hAnsi="Times New Roman" w:hint="default"/>
        <w:b w:val="0"/>
        <w:i w:val="0"/>
        <w:sz w:val="22"/>
        <w:szCs w:val="24"/>
      </w:rPr>
    </w:lvl>
    <w:lvl w:ilvl="4">
      <w:start w:val="1"/>
      <w:numFmt w:val="lowerLetter"/>
      <w:lvlText w:val="(%5)"/>
      <w:lvlJc w:val="left"/>
      <w:pPr>
        <w:tabs>
          <w:tab w:val="num" w:pos="1800"/>
        </w:tabs>
        <w:ind w:left="1800" w:hanging="360"/>
      </w:pPr>
      <w:rPr>
        <w:rFonts w:ascii="Times New Roman" w:hAnsi="Times New Roman" w:hint="default"/>
        <w:b w:val="0"/>
        <w:i w:val="0"/>
        <w:sz w:val="20"/>
      </w:rPr>
    </w:lvl>
    <w:lvl w:ilvl="5">
      <w:start w:val="1"/>
      <w:numFmt w:val="decimal"/>
      <w:lvlText w:val="%1.%2.%3.%4.%5.%6."/>
      <w:lvlJc w:val="left"/>
      <w:pPr>
        <w:tabs>
          <w:tab w:val="num" w:pos="4320"/>
        </w:tabs>
        <w:ind w:left="432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110">
    <w:nsid w:val="547566CC"/>
    <w:multiLevelType w:val="hybridMultilevel"/>
    <w:tmpl w:val="362478FE"/>
    <w:lvl w:ilvl="0" w:tplc="25E62E34">
      <w:start w:val="1"/>
      <w:numFmt w:val="lowerLetter"/>
      <w:lvlText w:val="%1."/>
      <w:lvlJc w:val="left"/>
      <w:pPr>
        <w:ind w:left="1800" w:hanging="360"/>
      </w:pPr>
      <w:rPr>
        <w:rFonts w:hint="default"/>
      </w:rPr>
    </w:lvl>
    <w:lvl w:ilvl="1" w:tplc="DEBA4106" w:tentative="1">
      <w:start w:val="1"/>
      <w:numFmt w:val="lowerLetter"/>
      <w:lvlText w:val="%2."/>
      <w:lvlJc w:val="left"/>
      <w:pPr>
        <w:ind w:left="2520" w:hanging="360"/>
      </w:pPr>
    </w:lvl>
    <w:lvl w:ilvl="2" w:tplc="E5741E0A" w:tentative="1">
      <w:start w:val="1"/>
      <w:numFmt w:val="lowerRoman"/>
      <w:lvlText w:val="%3."/>
      <w:lvlJc w:val="right"/>
      <w:pPr>
        <w:ind w:left="3240" w:hanging="180"/>
      </w:pPr>
    </w:lvl>
    <w:lvl w:ilvl="3" w:tplc="E2E648DE" w:tentative="1">
      <w:start w:val="1"/>
      <w:numFmt w:val="decimal"/>
      <w:lvlText w:val="%4."/>
      <w:lvlJc w:val="left"/>
      <w:pPr>
        <w:ind w:left="3960" w:hanging="360"/>
      </w:pPr>
    </w:lvl>
    <w:lvl w:ilvl="4" w:tplc="F844F7DE" w:tentative="1">
      <w:start w:val="1"/>
      <w:numFmt w:val="lowerLetter"/>
      <w:lvlText w:val="%5."/>
      <w:lvlJc w:val="left"/>
      <w:pPr>
        <w:ind w:left="4680" w:hanging="360"/>
      </w:pPr>
    </w:lvl>
    <w:lvl w:ilvl="5" w:tplc="8D906282" w:tentative="1">
      <w:start w:val="1"/>
      <w:numFmt w:val="lowerRoman"/>
      <w:lvlText w:val="%6."/>
      <w:lvlJc w:val="right"/>
      <w:pPr>
        <w:ind w:left="5400" w:hanging="180"/>
      </w:pPr>
    </w:lvl>
    <w:lvl w:ilvl="6" w:tplc="87AA295E" w:tentative="1">
      <w:start w:val="1"/>
      <w:numFmt w:val="decimal"/>
      <w:lvlText w:val="%7."/>
      <w:lvlJc w:val="left"/>
      <w:pPr>
        <w:ind w:left="6120" w:hanging="360"/>
      </w:pPr>
    </w:lvl>
    <w:lvl w:ilvl="7" w:tplc="7588484E" w:tentative="1">
      <w:start w:val="1"/>
      <w:numFmt w:val="lowerLetter"/>
      <w:lvlText w:val="%8."/>
      <w:lvlJc w:val="left"/>
      <w:pPr>
        <w:ind w:left="6840" w:hanging="360"/>
      </w:pPr>
    </w:lvl>
    <w:lvl w:ilvl="8" w:tplc="452C3E62" w:tentative="1">
      <w:start w:val="1"/>
      <w:numFmt w:val="lowerRoman"/>
      <w:lvlText w:val="%9."/>
      <w:lvlJc w:val="right"/>
      <w:pPr>
        <w:ind w:left="7560" w:hanging="180"/>
      </w:pPr>
    </w:lvl>
  </w:abstractNum>
  <w:abstractNum w:abstractNumId="111">
    <w:nsid w:val="555A2854"/>
    <w:multiLevelType w:val="hybridMultilevel"/>
    <w:tmpl w:val="4BC8C8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2">
    <w:nsid w:val="56A2552F"/>
    <w:multiLevelType w:val="hybridMultilevel"/>
    <w:tmpl w:val="42AE9C8C"/>
    <w:lvl w:ilvl="0" w:tplc="9AD09D7E">
      <w:start w:val="1"/>
      <w:numFmt w:val="decimal"/>
      <w:lvlText w:val="%1."/>
      <w:lvlJc w:val="left"/>
      <w:pPr>
        <w:tabs>
          <w:tab w:val="num" w:pos="720"/>
        </w:tabs>
        <w:ind w:left="720" w:hanging="360"/>
      </w:pPr>
      <w:rPr>
        <w:rFonts w:ascii="Times New Roman" w:eastAsia="Times New Roman" w:hAnsi="Times New Roman" w:cs="Times New Roman"/>
      </w:rPr>
    </w:lvl>
    <w:lvl w:ilvl="1" w:tplc="8D186972" w:tentative="1">
      <w:start w:val="1"/>
      <w:numFmt w:val="bullet"/>
      <w:lvlText w:val="o"/>
      <w:lvlJc w:val="left"/>
      <w:pPr>
        <w:tabs>
          <w:tab w:val="num" w:pos="1440"/>
        </w:tabs>
        <w:ind w:left="1440" w:hanging="360"/>
      </w:pPr>
      <w:rPr>
        <w:rFonts w:ascii="Courier New" w:hAnsi="Courier New" w:cs="Courier New" w:hint="default"/>
      </w:rPr>
    </w:lvl>
    <w:lvl w:ilvl="2" w:tplc="D496408A" w:tentative="1">
      <w:start w:val="1"/>
      <w:numFmt w:val="bullet"/>
      <w:lvlText w:val=""/>
      <w:lvlJc w:val="left"/>
      <w:pPr>
        <w:tabs>
          <w:tab w:val="num" w:pos="2160"/>
        </w:tabs>
        <w:ind w:left="2160" w:hanging="360"/>
      </w:pPr>
      <w:rPr>
        <w:rFonts w:ascii="Wingdings" w:hAnsi="Wingdings" w:hint="default"/>
      </w:rPr>
    </w:lvl>
    <w:lvl w:ilvl="3" w:tplc="3C748F80" w:tentative="1">
      <w:start w:val="1"/>
      <w:numFmt w:val="bullet"/>
      <w:lvlText w:val=""/>
      <w:lvlJc w:val="left"/>
      <w:pPr>
        <w:tabs>
          <w:tab w:val="num" w:pos="2880"/>
        </w:tabs>
        <w:ind w:left="2880" w:hanging="360"/>
      </w:pPr>
      <w:rPr>
        <w:rFonts w:ascii="Symbol" w:hAnsi="Symbol" w:hint="default"/>
      </w:rPr>
    </w:lvl>
    <w:lvl w:ilvl="4" w:tplc="9EE2D434">
      <w:start w:val="1"/>
      <w:numFmt w:val="bullet"/>
      <w:lvlText w:val="o"/>
      <w:lvlJc w:val="left"/>
      <w:pPr>
        <w:tabs>
          <w:tab w:val="num" w:pos="3600"/>
        </w:tabs>
        <w:ind w:left="3600" w:hanging="360"/>
      </w:pPr>
      <w:rPr>
        <w:rFonts w:ascii="Courier New" w:hAnsi="Courier New" w:cs="Courier New" w:hint="default"/>
      </w:rPr>
    </w:lvl>
    <w:lvl w:ilvl="5" w:tplc="638096BA" w:tentative="1">
      <w:start w:val="1"/>
      <w:numFmt w:val="bullet"/>
      <w:lvlText w:val=""/>
      <w:lvlJc w:val="left"/>
      <w:pPr>
        <w:tabs>
          <w:tab w:val="num" w:pos="4320"/>
        </w:tabs>
        <w:ind w:left="4320" w:hanging="360"/>
      </w:pPr>
      <w:rPr>
        <w:rFonts w:ascii="Wingdings" w:hAnsi="Wingdings" w:hint="default"/>
      </w:rPr>
    </w:lvl>
    <w:lvl w:ilvl="6" w:tplc="F6D03692" w:tentative="1">
      <w:start w:val="1"/>
      <w:numFmt w:val="bullet"/>
      <w:lvlText w:val=""/>
      <w:lvlJc w:val="left"/>
      <w:pPr>
        <w:tabs>
          <w:tab w:val="num" w:pos="5040"/>
        </w:tabs>
        <w:ind w:left="5040" w:hanging="360"/>
      </w:pPr>
      <w:rPr>
        <w:rFonts w:ascii="Symbol" w:hAnsi="Symbol" w:hint="default"/>
      </w:rPr>
    </w:lvl>
    <w:lvl w:ilvl="7" w:tplc="0FDA61A2" w:tentative="1">
      <w:start w:val="1"/>
      <w:numFmt w:val="bullet"/>
      <w:lvlText w:val="o"/>
      <w:lvlJc w:val="left"/>
      <w:pPr>
        <w:tabs>
          <w:tab w:val="num" w:pos="5760"/>
        </w:tabs>
        <w:ind w:left="5760" w:hanging="360"/>
      </w:pPr>
      <w:rPr>
        <w:rFonts w:ascii="Courier New" w:hAnsi="Courier New" w:cs="Courier New" w:hint="default"/>
      </w:rPr>
    </w:lvl>
    <w:lvl w:ilvl="8" w:tplc="E2B286A4" w:tentative="1">
      <w:start w:val="1"/>
      <w:numFmt w:val="bullet"/>
      <w:lvlText w:val=""/>
      <w:lvlJc w:val="left"/>
      <w:pPr>
        <w:tabs>
          <w:tab w:val="num" w:pos="6480"/>
        </w:tabs>
        <w:ind w:left="6480" w:hanging="360"/>
      </w:pPr>
      <w:rPr>
        <w:rFonts w:ascii="Wingdings" w:hAnsi="Wingdings" w:hint="default"/>
      </w:rPr>
    </w:lvl>
  </w:abstractNum>
  <w:abstractNum w:abstractNumId="113">
    <w:nsid w:val="579B1E85"/>
    <w:multiLevelType w:val="multilevel"/>
    <w:tmpl w:val="1DB03112"/>
    <w:lvl w:ilvl="0">
      <w:start w:val="5"/>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7920" w:hanging="72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114">
    <w:nsid w:val="58573FF1"/>
    <w:multiLevelType w:val="multilevel"/>
    <w:tmpl w:val="E93C58FC"/>
    <w:lvl w:ilvl="0">
      <w:start w:val="1"/>
      <w:numFmt w:val="none"/>
      <w:lvlText w:val="%1"/>
      <w:lvlJc w:val="left"/>
      <w:pPr>
        <w:tabs>
          <w:tab w:val="num" w:pos="360"/>
        </w:tabs>
        <w:ind w:left="360" w:hanging="360"/>
      </w:pPr>
      <w:rPr>
        <w:rFonts w:hint="default"/>
      </w:rPr>
    </w:lvl>
    <w:lvl w:ilvl="1">
      <w:start w:val="1"/>
      <w:numFmt w:val="decimal"/>
      <w:lvlText w:val="9.%12"/>
      <w:lvlJc w:val="left"/>
      <w:pPr>
        <w:tabs>
          <w:tab w:val="num" w:pos="1080"/>
        </w:tabs>
        <w:ind w:left="1080" w:hanging="720"/>
      </w:pPr>
      <w:rPr>
        <w:rFonts w:hint="default"/>
        <w:b w:val="0"/>
        <w:i w:val="0"/>
      </w:rPr>
    </w:lvl>
    <w:lvl w:ilvl="2">
      <w:start w:val="1"/>
      <w:numFmt w:val="decimal"/>
      <w:pStyle w:val="StylePldCentrL3Underline"/>
      <w:lvlText w:val="9.9.%3%1"/>
      <w:lvlJc w:val="left"/>
      <w:pPr>
        <w:tabs>
          <w:tab w:val="num" w:pos="1080"/>
        </w:tabs>
        <w:ind w:left="1080" w:hanging="720"/>
      </w:pPr>
      <w:rPr>
        <w:rFonts w:hint="default"/>
        <w:b w:val="0"/>
        <w:i w:val="0"/>
      </w:rPr>
    </w:lvl>
    <w:lvl w:ilvl="3">
      <w:start w:val="1"/>
      <w:numFmt w:val="decimal"/>
      <w:lvlText w:val=".%4"/>
      <w:lvlJc w:val="left"/>
      <w:pPr>
        <w:tabs>
          <w:tab w:val="num" w:pos="1368"/>
        </w:tabs>
        <w:ind w:left="1368" w:hanging="288"/>
      </w:pPr>
      <w:rPr>
        <w:rFonts w:hint="default"/>
      </w:rPr>
    </w:lvl>
    <w:lvl w:ilvl="4">
      <w:start w:val="1"/>
      <w:numFmt w:val="decimal"/>
      <w:lvlText w:val="%5)"/>
      <w:lvlJc w:val="left"/>
      <w:pPr>
        <w:tabs>
          <w:tab w:val="num" w:pos="2232"/>
        </w:tabs>
        <w:ind w:left="2232" w:hanging="360"/>
      </w:pPr>
      <w:rPr>
        <w:rFonts w:hint="default"/>
      </w:rPr>
    </w:lvl>
    <w:lvl w:ilvl="5">
      <w:start w:val="1"/>
      <w:numFmt w:val="decimal"/>
      <w:lvlText w:val=".%1%6"/>
      <w:lvlJc w:val="left"/>
      <w:pPr>
        <w:tabs>
          <w:tab w:val="num" w:pos="2592"/>
        </w:tabs>
        <w:ind w:left="2592" w:hanging="144"/>
      </w:pPr>
      <w:rPr>
        <w:rFonts w:hint="default"/>
      </w:rPr>
    </w:lvl>
    <w:lvl w:ilvl="6">
      <w:start w:val="1"/>
      <w:numFmt w:val="decimal"/>
      <w:lvlText w:val="%7.%2"/>
      <w:lvlJc w:val="left"/>
      <w:pPr>
        <w:tabs>
          <w:tab w:val="num" w:pos="2736"/>
        </w:tabs>
        <w:ind w:left="2736" w:hanging="72"/>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5">
    <w:nsid w:val="5AC3254A"/>
    <w:multiLevelType w:val="multilevel"/>
    <w:tmpl w:val="1B62E708"/>
    <w:numStyleLink w:val="StyleNumberedTimesNewRoman9ptBold"/>
  </w:abstractNum>
  <w:abstractNum w:abstractNumId="116">
    <w:nsid w:val="5AD86B11"/>
    <w:multiLevelType w:val="multilevel"/>
    <w:tmpl w:val="4D5C1638"/>
    <w:lvl w:ilvl="0">
      <w:start w:val="1"/>
      <w:numFmt w:val="bullet"/>
      <w:pStyle w:val="RFPQ4SqrBullet"/>
      <w:lvlText w:val=""/>
      <w:lvlJc w:val="left"/>
      <w:pPr>
        <w:tabs>
          <w:tab w:val="num" w:pos="360"/>
        </w:tabs>
        <w:ind w:left="360" w:hanging="360"/>
      </w:pPr>
      <w:rPr>
        <w:rFonts w:ascii="Wingdings" w:hAnsi="Wingdings" w:hint="default"/>
        <w:caps w:val="0"/>
        <w:strike w:val="0"/>
        <w:dstrike w:val="0"/>
        <w:vanish w:val="0"/>
        <w:color w:val="000000"/>
        <w:sz w:val="22"/>
        <w:szCs w:val="22"/>
        <w:vertAlign w:val="baseline"/>
      </w:rPr>
    </w:lvl>
    <w:lvl w:ilvl="1">
      <w:start w:val="1"/>
      <w:numFmt w:val="bullet"/>
      <w:lvlText w:val=""/>
      <w:lvlJc w:val="left"/>
      <w:pPr>
        <w:tabs>
          <w:tab w:val="num" w:pos="360"/>
        </w:tabs>
        <w:ind w:left="720" w:hanging="360"/>
      </w:pPr>
      <w:rPr>
        <w:rFonts w:ascii="Symbol" w:hAnsi="Symbol" w:hint="default"/>
        <w:color w:val="161D4E"/>
      </w:rPr>
    </w:lvl>
    <w:lvl w:ilvl="2">
      <w:start w:val="1"/>
      <w:numFmt w:val="bullet"/>
      <w:lvlText w:val=""/>
      <w:lvlJc w:val="left"/>
      <w:pPr>
        <w:tabs>
          <w:tab w:val="num" w:pos="36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7">
    <w:nsid w:val="5B785466"/>
    <w:multiLevelType w:val="multilevel"/>
    <w:tmpl w:val="8938B4A6"/>
    <w:lvl w:ilvl="0">
      <w:start w:val="8"/>
      <w:numFmt w:val="decimal"/>
      <w:lvlText w:val="%1"/>
      <w:lvlJc w:val="left"/>
      <w:pPr>
        <w:ind w:left="360" w:hanging="360"/>
      </w:pPr>
      <w:rPr>
        <w:rFonts w:hint="default"/>
      </w:rPr>
    </w:lvl>
    <w:lvl w:ilvl="1">
      <w:numFmt w:val="decimal"/>
      <w:lvlText w:val="%1.%2"/>
      <w:lvlJc w:val="left"/>
      <w:pPr>
        <w:ind w:left="1570" w:hanging="360"/>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710" w:hanging="1080"/>
      </w:pPr>
      <w:rPr>
        <w:rFonts w:hint="default"/>
      </w:rPr>
    </w:lvl>
    <w:lvl w:ilvl="4">
      <w:start w:val="1"/>
      <w:numFmt w:val="decimal"/>
      <w:lvlText w:val="%1.%2.%3.%4.%5"/>
      <w:lvlJc w:val="left"/>
      <w:pPr>
        <w:ind w:left="5920" w:hanging="1080"/>
      </w:pPr>
      <w:rPr>
        <w:rFonts w:hint="default"/>
      </w:rPr>
    </w:lvl>
    <w:lvl w:ilvl="5">
      <w:start w:val="1"/>
      <w:numFmt w:val="decimal"/>
      <w:lvlText w:val="%1.%2.%3.%4.%5.%6"/>
      <w:lvlJc w:val="left"/>
      <w:pPr>
        <w:ind w:left="7490" w:hanging="1440"/>
      </w:pPr>
      <w:rPr>
        <w:rFonts w:hint="default"/>
      </w:rPr>
    </w:lvl>
    <w:lvl w:ilvl="6">
      <w:start w:val="1"/>
      <w:numFmt w:val="decimal"/>
      <w:lvlText w:val="%1.%2.%3.%4.%5.%6.%7"/>
      <w:lvlJc w:val="left"/>
      <w:pPr>
        <w:ind w:left="8700" w:hanging="1440"/>
      </w:pPr>
      <w:rPr>
        <w:rFonts w:hint="default"/>
      </w:rPr>
    </w:lvl>
    <w:lvl w:ilvl="7">
      <w:start w:val="1"/>
      <w:numFmt w:val="decimal"/>
      <w:lvlText w:val="%1.%2.%3.%4.%5.%6.%7.%8"/>
      <w:lvlJc w:val="left"/>
      <w:pPr>
        <w:ind w:left="10270" w:hanging="1800"/>
      </w:pPr>
      <w:rPr>
        <w:rFonts w:hint="default"/>
      </w:rPr>
    </w:lvl>
    <w:lvl w:ilvl="8">
      <w:start w:val="1"/>
      <w:numFmt w:val="decimal"/>
      <w:lvlText w:val="%1.%2.%3.%4.%5.%6.%7.%8.%9"/>
      <w:lvlJc w:val="left"/>
      <w:pPr>
        <w:ind w:left="11840" w:hanging="2160"/>
      </w:pPr>
      <w:rPr>
        <w:rFonts w:hint="default"/>
      </w:rPr>
    </w:lvl>
  </w:abstractNum>
  <w:abstractNum w:abstractNumId="118">
    <w:nsid w:val="5CC07F3A"/>
    <w:multiLevelType w:val="multilevel"/>
    <w:tmpl w:val="65DAB3F2"/>
    <w:lvl w:ilvl="0">
      <w:start w:val="8"/>
      <w:numFmt w:val="decimal"/>
      <w:lvlText w:val="%1"/>
      <w:lvlJc w:val="left"/>
      <w:pPr>
        <w:ind w:left="360" w:hanging="360"/>
      </w:pPr>
      <w:rPr>
        <w:rFonts w:hint="default"/>
      </w:rPr>
    </w:lvl>
    <w:lvl w:ilvl="1">
      <w:start w:val="1"/>
      <w:numFmt w:val="decimal"/>
      <w:lvlText w:val="%1.%2"/>
      <w:lvlJc w:val="left"/>
      <w:pPr>
        <w:ind w:left="1570" w:hanging="360"/>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710" w:hanging="1080"/>
      </w:pPr>
      <w:rPr>
        <w:rFonts w:hint="default"/>
      </w:rPr>
    </w:lvl>
    <w:lvl w:ilvl="4">
      <w:start w:val="1"/>
      <w:numFmt w:val="lowerRoman"/>
      <w:lvlText w:val="%5."/>
      <w:lvlJc w:val="right"/>
      <w:pPr>
        <w:ind w:left="5920" w:hanging="1080"/>
      </w:pPr>
      <w:rPr>
        <w:rFonts w:hint="default"/>
      </w:rPr>
    </w:lvl>
    <w:lvl w:ilvl="5">
      <w:start w:val="1"/>
      <w:numFmt w:val="decimal"/>
      <w:lvlText w:val="%1.%2.%3.%4.%5.%6"/>
      <w:lvlJc w:val="left"/>
      <w:pPr>
        <w:ind w:left="7490" w:hanging="1440"/>
      </w:pPr>
      <w:rPr>
        <w:rFonts w:hint="default"/>
      </w:rPr>
    </w:lvl>
    <w:lvl w:ilvl="6">
      <w:start w:val="1"/>
      <w:numFmt w:val="decimal"/>
      <w:lvlText w:val="%1.%2.%3.%4.%5.%6.%7"/>
      <w:lvlJc w:val="left"/>
      <w:pPr>
        <w:ind w:left="8700" w:hanging="1440"/>
      </w:pPr>
      <w:rPr>
        <w:rFonts w:hint="default"/>
      </w:rPr>
    </w:lvl>
    <w:lvl w:ilvl="7">
      <w:start w:val="1"/>
      <w:numFmt w:val="decimal"/>
      <w:lvlText w:val="%1.%2.%3.%4.%5.%6.%7.%8"/>
      <w:lvlJc w:val="left"/>
      <w:pPr>
        <w:ind w:left="10270" w:hanging="1800"/>
      </w:pPr>
      <w:rPr>
        <w:rFonts w:hint="default"/>
      </w:rPr>
    </w:lvl>
    <w:lvl w:ilvl="8">
      <w:start w:val="1"/>
      <w:numFmt w:val="decimal"/>
      <w:lvlText w:val="%1.%2.%3.%4.%5.%6.%7.%8.%9"/>
      <w:lvlJc w:val="left"/>
      <w:pPr>
        <w:ind w:left="11840" w:hanging="2160"/>
      </w:pPr>
      <w:rPr>
        <w:rFonts w:hint="default"/>
      </w:rPr>
    </w:lvl>
  </w:abstractNum>
  <w:abstractNum w:abstractNumId="119">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pStyle w:val="StyleStylePldCentrL3UnderlineBlack"/>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pStyle w:val="StylePldCentrL5Bold"/>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0">
    <w:nsid w:val="5EB7589B"/>
    <w:multiLevelType w:val="hybridMultilevel"/>
    <w:tmpl w:val="F84C3E48"/>
    <w:lvl w:ilvl="0" w:tplc="7602C604">
      <w:start w:val="1"/>
      <w:numFmt w:val="bullet"/>
      <w:lvlText w:val=""/>
      <w:lvlJc w:val="left"/>
      <w:pPr>
        <w:ind w:left="720" w:hanging="360"/>
      </w:pPr>
      <w:rPr>
        <w:rFonts w:ascii="Symbol" w:hAnsi="Symbol" w:hint="default"/>
      </w:rPr>
    </w:lvl>
    <w:lvl w:ilvl="1" w:tplc="0CB02152" w:tentative="1">
      <w:start w:val="1"/>
      <w:numFmt w:val="bullet"/>
      <w:lvlText w:val="o"/>
      <w:lvlJc w:val="left"/>
      <w:pPr>
        <w:ind w:left="1440" w:hanging="360"/>
      </w:pPr>
      <w:rPr>
        <w:rFonts w:ascii="Courier New" w:hAnsi="Courier New" w:cs="Courier New" w:hint="default"/>
      </w:rPr>
    </w:lvl>
    <w:lvl w:ilvl="2" w:tplc="C534D612" w:tentative="1">
      <w:start w:val="1"/>
      <w:numFmt w:val="bullet"/>
      <w:lvlText w:val=""/>
      <w:lvlJc w:val="left"/>
      <w:pPr>
        <w:ind w:left="2160" w:hanging="360"/>
      </w:pPr>
      <w:rPr>
        <w:rFonts w:ascii="Wingdings" w:hAnsi="Wingdings" w:hint="default"/>
      </w:rPr>
    </w:lvl>
    <w:lvl w:ilvl="3" w:tplc="F4C8650A" w:tentative="1">
      <w:start w:val="1"/>
      <w:numFmt w:val="bullet"/>
      <w:lvlText w:val=""/>
      <w:lvlJc w:val="left"/>
      <w:pPr>
        <w:ind w:left="2880" w:hanging="360"/>
      </w:pPr>
      <w:rPr>
        <w:rFonts w:ascii="Symbol" w:hAnsi="Symbol" w:hint="default"/>
      </w:rPr>
    </w:lvl>
    <w:lvl w:ilvl="4" w:tplc="86BEC534" w:tentative="1">
      <w:start w:val="1"/>
      <w:numFmt w:val="bullet"/>
      <w:lvlText w:val="o"/>
      <w:lvlJc w:val="left"/>
      <w:pPr>
        <w:ind w:left="3600" w:hanging="360"/>
      </w:pPr>
      <w:rPr>
        <w:rFonts w:ascii="Courier New" w:hAnsi="Courier New" w:cs="Courier New" w:hint="default"/>
      </w:rPr>
    </w:lvl>
    <w:lvl w:ilvl="5" w:tplc="FAFC4B7C" w:tentative="1">
      <w:start w:val="1"/>
      <w:numFmt w:val="bullet"/>
      <w:lvlText w:val=""/>
      <w:lvlJc w:val="left"/>
      <w:pPr>
        <w:ind w:left="4320" w:hanging="360"/>
      </w:pPr>
      <w:rPr>
        <w:rFonts w:ascii="Wingdings" w:hAnsi="Wingdings" w:hint="default"/>
      </w:rPr>
    </w:lvl>
    <w:lvl w:ilvl="6" w:tplc="23EEB9D0" w:tentative="1">
      <w:start w:val="1"/>
      <w:numFmt w:val="bullet"/>
      <w:lvlText w:val=""/>
      <w:lvlJc w:val="left"/>
      <w:pPr>
        <w:ind w:left="5040" w:hanging="360"/>
      </w:pPr>
      <w:rPr>
        <w:rFonts w:ascii="Symbol" w:hAnsi="Symbol" w:hint="default"/>
      </w:rPr>
    </w:lvl>
    <w:lvl w:ilvl="7" w:tplc="E7CE7E70" w:tentative="1">
      <w:start w:val="1"/>
      <w:numFmt w:val="bullet"/>
      <w:lvlText w:val="o"/>
      <w:lvlJc w:val="left"/>
      <w:pPr>
        <w:ind w:left="5760" w:hanging="360"/>
      </w:pPr>
      <w:rPr>
        <w:rFonts w:ascii="Courier New" w:hAnsi="Courier New" w:cs="Courier New" w:hint="default"/>
      </w:rPr>
    </w:lvl>
    <w:lvl w:ilvl="8" w:tplc="2ACE73D6" w:tentative="1">
      <w:start w:val="1"/>
      <w:numFmt w:val="bullet"/>
      <w:lvlText w:val=""/>
      <w:lvlJc w:val="left"/>
      <w:pPr>
        <w:ind w:left="6480" w:hanging="360"/>
      </w:pPr>
      <w:rPr>
        <w:rFonts w:ascii="Wingdings" w:hAnsi="Wingdings" w:hint="default"/>
      </w:rPr>
    </w:lvl>
  </w:abstractNum>
  <w:abstractNum w:abstractNumId="121">
    <w:nsid w:val="6004496B"/>
    <w:multiLevelType w:val="hybridMultilevel"/>
    <w:tmpl w:val="8AAED4EC"/>
    <w:lvl w:ilvl="0" w:tplc="7D441412">
      <w:start w:val="1"/>
      <w:numFmt w:val="bullet"/>
      <w:lvlText w:val=""/>
      <w:lvlJc w:val="left"/>
      <w:pPr>
        <w:ind w:left="1440" w:hanging="360"/>
      </w:pPr>
      <w:rPr>
        <w:rFonts w:ascii="Symbol" w:hAnsi="Symbol" w:hint="default"/>
      </w:rPr>
    </w:lvl>
    <w:lvl w:ilvl="1" w:tplc="76A633C4" w:tentative="1">
      <w:start w:val="1"/>
      <w:numFmt w:val="bullet"/>
      <w:lvlText w:val="o"/>
      <w:lvlJc w:val="left"/>
      <w:pPr>
        <w:ind w:left="2160" w:hanging="360"/>
      </w:pPr>
      <w:rPr>
        <w:rFonts w:ascii="Courier New" w:hAnsi="Courier New" w:cs="Courier New" w:hint="default"/>
      </w:rPr>
    </w:lvl>
    <w:lvl w:ilvl="2" w:tplc="4918ACAC" w:tentative="1">
      <w:start w:val="1"/>
      <w:numFmt w:val="bullet"/>
      <w:lvlText w:val=""/>
      <w:lvlJc w:val="left"/>
      <w:pPr>
        <w:ind w:left="2880" w:hanging="360"/>
      </w:pPr>
      <w:rPr>
        <w:rFonts w:ascii="Wingdings" w:hAnsi="Wingdings" w:hint="default"/>
      </w:rPr>
    </w:lvl>
    <w:lvl w:ilvl="3" w:tplc="C3FC3424" w:tentative="1">
      <w:start w:val="1"/>
      <w:numFmt w:val="bullet"/>
      <w:lvlText w:val=""/>
      <w:lvlJc w:val="left"/>
      <w:pPr>
        <w:ind w:left="3600" w:hanging="360"/>
      </w:pPr>
      <w:rPr>
        <w:rFonts w:ascii="Symbol" w:hAnsi="Symbol" w:hint="default"/>
      </w:rPr>
    </w:lvl>
    <w:lvl w:ilvl="4" w:tplc="CF42A43A" w:tentative="1">
      <w:start w:val="1"/>
      <w:numFmt w:val="bullet"/>
      <w:lvlText w:val="o"/>
      <w:lvlJc w:val="left"/>
      <w:pPr>
        <w:ind w:left="4320" w:hanging="360"/>
      </w:pPr>
      <w:rPr>
        <w:rFonts w:ascii="Courier New" w:hAnsi="Courier New" w:cs="Courier New" w:hint="default"/>
      </w:rPr>
    </w:lvl>
    <w:lvl w:ilvl="5" w:tplc="D74069E6" w:tentative="1">
      <w:start w:val="1"/>
      <w:numFmt w:val="bullet"/>
      <w:lvlText w:val=""/>
      <w:lvlJc w:val="left"/>
      <w:pPr>
        <w:ind w:left="5040" w:hanging="360"/>
      </w:pPr>
      <w:rPr>
        <w:rFonts w:ascii="Wingdings" w:hAnsi="Wingdings" w:hint="default"/>
      </w:rPr>
    </w:lvl>
    <w:lvl w:ilvl="6" w:tplc="153AD7A4" w:tentative="1">
      <w:start w:val="1"/>
      <w:numFmt w:val="bullet"/>
      <w:lvlText w:val=""/>
      <w:lvlJc w:val="left"/>
      <w:pPr>
        <w:ind w:left="5760" w:hanging="360"/>
      </w:pPr>
      <w:rPr>
        <w:rFonts w:ascii="Symbol" w:hAnsi="Symbol" w:hint="default"/>
      </w:rPr>
    </w:lvl>
    <w:lvl w:ilvl="7" w:tplc="3A86A824" w:tentative="1">
      <w:start w:val="1"/>
      <w:numFmt w:val="bullet"/>
      <w:lvlText w:val="o"/>
      <w:lvlJc w:val="left"/>
      <w:pPr>
        <w:ind w:left="6480" w:hanging="360"/>
      </w:pPr>
      <w:rPr>
        <w:rFonts w:ascii="Courier New" w:hAnsi="Courier New" w:cs="Courier New" w:hint="default"/>
      </w:rPr>
    </w:lvl>
    <w:lvl w:ilvl="8" w:tplc="EA9E6FF6" w:tentative="1">
      <w:start w:val="1"/>
      <w:numFmt w:val="bullet"/>
      <w:lvlText w:val=""/>
      <w:lvlJc w:val="left"/>
      <w:pPr>
        <w:ind w:left="7200" w:hanging="360"/>
      </w:pPr>
      <w:rPr>
        <w:rFonts w:ascii="Wingdings" w:hAnsi="Wingdings" w:hint="default"/>
      </w:rPr>
    </w:lvl>
  </w:abstractNum>
  <w:abstractNum w:abstractNumId="122">
    <w:nsid w:val="614562DB"/>
    <w:multiLevelType w:val="hybridMultilevel"/>
    <w:tmpl w:val="61CAE0F0"/>
    <w:lvl w:ilvl="0" w:tplc="131C7958">
      <w:start w:val="1"/>
      <w:numFmt w:val="lowerLetter"/>
      <w:lvlText w:val="%1."/>
      <w:lvlJc w:val="left"/>
      <w:pPr>
        <w:ind w:left="1080" w:hanging="360"/>
      </w:pPr>
    </w:lvl>
    <w:lvl w:ilvl="1" w:tplc="A6CEBA54" w:tentative="1">
      <w:start w:val="1"/>
      <w:numFmt w:val="lowerLetter"/>
      <w:lvlText w:val="%2."/>
      <w:lvlJc w:val="left"/>
      <w:pPr>
        <w:ind w:left="1800" w:hanging="360"/>
      </w:pPr>
    </w:lvl>
    <w:lvl w:ilvl="2" w:tplc="A0E28B8A" w:tentative="1">
      <w:start w:val="1"/>
      <w:numFmt w:val="lowerRoman"/>
      <w:lvlText w:val="%3."/>
      <w:lvlJc w:val="right"/>
      <w:pPr>
        <w:ind w:left="2520" w:hanging="180"/>
      </w:pPr>
    </w:lvl>
    <w:lvl w:ilvl="3" w:tplc="CD2A4D14" w:tentative="1">
      <w:start w:val="1"/>
      <w:numFmt w:val="decimal"/>
      <w:lvlText w:val="%4."/>
      <w:lvlJc w:val="left"/>
      <w:pPr>
        <w:ind w:left="3240" w:hanging="360"/>
      </w:pPr>
    </w:lvl>
    <w:lvl w:ilvl="4" w:tplc="49B88082" w:tentative="1">
      <w:start w:val="1"/>
      <w:numFmt w:val="lowerLetter"/>
      <w:lvlText w:val="%5."/>
      <w:lvlJc w:val="left"/>
      <w:pPr>
        <w:ind w:left="3960" w:hanging="360"/>
      </w:pPr>
    </w:lvl>
    <w:lvl w:ilvl="5" w:tplc="75AA6552" w:tentative="1">
      <w:start w:val="1"/>
      <w:numFmt w:val="lowerRoman"/>
      <w:lvlText w:val="%6."/>
      <w:lvlJc w:val="right"/>
      <w:pPr>
        <w:ind w:left="4680" w:hanging="180"/>
      </w:pPr>
    </w:lvl>
    <w:lvl w:ilvl="6" w:tplc="7FA67570" w:tentative="1">
      <w:start w:val="1"/>
      <w:numFmt w:val="decimal"/>
      <w:lvlText w:val="%7."/>
      <w:lvlJc w:val="left"/>
      <w:pPr>
        <w:ind w:left="5400" w:hanging="360"/>
      </w:pPr>
    </w:lvl>
    <w:lvl w:ilvl="7" w:tplc="D65E4CC6" w:tentative="1">
      <w:start w:val="1"/>
      <w:numFmt w:val="lowerLetter"/>
      <w:lvlText w:val="%8."/>
      <w:lvlJc w:val="left"/>
      <w:pPr>
        <w:ind w:left="6120" w:hanging="360"/>
      </w:pPr>
    </w:lvl>
    <w:lvl w:ilvl="8" w:tplc="CB9A7D80" w:tentative="1">
      <w:start w:val="1"/>
      <w:numFmt w:val="lowerRoman"/>
      <w:lvlText w:val="%9."/>
      <w:lvlJc w:val="right"/>
      <w:pPr>
        <w:ind w:left="6840" w:hanging="180"/>
      </w:pPr>
    </w:lvl>
  </w:abstractNum>
  <w:abstractNum w:abstractNumId="123">
    <w:nsid w:val="63130A7A"/>
    <w:multiLevelType w:val="hybridMultilevel"/>
    <w:tmpl w:val="52366BF0"/>
    <w:lvl w:ilvl="0" w:tplc="FB7C4ECE">
      <w:start w:val="1"/>
      <w:numFmt w:val="bullet"/>
      <w:pStyle w:val="Bullet"/>
      <w:lvlText w:val=""/>
      <w:lvlJc w:val="left"/>
      <w:pPr>
        <w:tabs>
          <w:tab w:val="num" w:pos="360"/>
        </w:tabs>
        <w:ind w:left="360" w:hanging="360"/>
      </w:pPr>
      <w:rPr>
        <w:rFonts w:ascii="Wingdings" w:hAnsi="Wingdings" w:hint="default"/>
        <w:color w:val="161D4E"/>
        <w:sz w:val="22"/>
        <w:szCs w:val="22"/>
      </w:rPr>
    </w:lvl>
    <w:lvl w:ilvl="1" w:tplc="8E26CF4C">
      <w:start w:val="1"/>
      <w:numFmt w:val="bullet"/>
      <w:lvlText w:val="o"/>
      <w:lvlJc w:val="left"/>
      <w:pPr>
        <w:tabs>
          <w:tab w:val="num" w:pos="1440"/>
        </w:tabs>
        <w:ind w:left="1440" w:hanging="360"/>
      </w:pPr>
      <w:rPr>
        <w:rFonts w:ascii="Courier New" w:hAnsi="Courier New" w:cs="Courier New" w:hint="default"/>
      </w:rPr>
    </w:lvl>
    <w:lvl w:ilvl="2" w:tplc="50BCB380" w:tentative="1">
      <w:start w:val="1"/>
      <w:numFmt w:val="bullet"/>
      <w:lvlText w:val=""/>
      <w:lvlJc w:val="left"/>
      <w:pPr>
        <w:tabs>
          <w:tab w:val="num" w:pos="2160"/>
        </w:tabs>
        <w:ind w:left="2160" w:hanging="360"/>
      </w:pPr>
      <w:rPr>
        <w:rFonts w:ascii="Wingdings" w:hAnsi="Wingdings" w:hint="default"/>
      </w:rPr>
    </w:lvl>
    <w:lvl w:ilvl="3" w:tplc="CF987E86" w:tentative="1">
      <w:start w:val="1"/>
      <w:numFmt w:val="bullet"/>
      <w:lvlText w:val=""/>
      <w:lvlJc w:val="left"/>
      <w:pPr>
        <w:tabs>
          <w:tab w:val="num" w:pos="2880"/>
        </w:tabs>
        <w:ind w:left="2880" w:hanging="360"/>
      </w:pPr>
      <w:rPr>
        <w:rFonts w:ascii="Symbol" w:hAnsi="Symbol" w:hint="default"/>
      </w:rPr>
    </w:lvl>
    <w:lvl w:ilvl="4" w:tplc="778A7C4C" w:tentative="1">
      <w:start w:val="1"/>
      <w:numFmt w:val="bullet"/>
      <w:lvlText w:val="o"/>
      <w:lvlJc w:val="left"/>
      <w:pPr>
        <w:tabs>
          <w:tab w:val="num" w:pos="3600"/>
        </w:tabs>
        <w:ind w:left="3600" w:hanging="360"/>
      </w:pPr>
      <w:rPr>
        <w:rFonts w:ascii="Courier New" w:hAnsi="Courier New" w:cs="Courier New" w:hint="default"/>
      </w:rPr>
    </w:lvl>
    <w:lvl w:ilvl="5" w:tplc="DF788B8E" w:tentative="1">
      <w:start w:val="1"/>
      <w:numFmt w:val="bullet"/>
      <w:lvlText w:val=""/>
      <w:lvlJc w:val="left"/>
      <w:pPr>
        <w:tabs>
          <w:tab w:val="num" w:pos="4320"/>
        </w:tabs>
        <w:ind w:left="4320" w:hanging="360"/>
      </w:pPr>
      <w:rPr>
        <w:rFonts w:ascii="Wingdings" w:hAnsi="Wingdings" w:hint="default"/>
      </w:rPr>
    </w:lvl>
    <w:lvl w:ilvl="6" w:tplc="66346ECC" w:tentative="1">
      <w:start w:val="1"/>
      <w:numFmt w:val="bullet"/>
      <w:lvlText w:val=""/>
      <w:lvlJc w:val="left"/>
      <w:pPr>
        <w:tabs>
          <w:tab w:val="num" w:pos="5040"/>
        </w:tabs>
        <w:ind w:left="5040" w:hanging="360"/>
      </w:pPr>
      <w:rPr>
        <w:rFonts w:ascii="Symbol" w:hAnsi="Symbol" w:hint="default"/>
      </w:rPr>
    </w:lvl>
    <w:lvl w:ilvl="7" w:tplc="F1365DE6" w:tentative="1">
      <w:start w:val="1"/>
      <w:numFmt w:val="bullet"/>
      <w:lvlText w:val="o"/>
      <w:lvlJc w:val="left"/>
      <w:pPr>
        <w:tabs>
          <w:tab w:val="num" w:pos="5760"/>
        </w:tabs>
        <w:ind w:left="5760" w:hanging="360"/>
      </w:pPr>
      <w:rPr>
        <w:rFonts w:ascii="Courier New" w:hAnsi="Courier New" w:cs="Courier New" w:hint="default"/>
      </w:rPr>
    </w:lvl>
    <w:lvl w:ilvl="8" w:tplc="A5CACB9E" w:tentative="1">
      <w:start w:val="1"/>
      <w:numFmt w:val="bullet"/>
      <w:lvlText w:val=""/>
      <w:lvlJc w:val="left"/>
      <w:pPr>
        <w:tabs>
          <w:tab w:val="num" w:pos="6480"/>
        </w:tabs>
        <w:ind w:left="6480" w:hanging="360"/>
      </w:pPr>
      <w:rPr>
        <w:rFonts w:ascii="Wingdings" w:hAnsi="Wingdings" w:hint="default"/>
      </w:rPr>
    </w:lvl>
  </w:abstractNum>
  <w:abstractNum w:abstractNumId="124">
    <w:nsid w:val="635E632C"/>
    <w:multiLevelType w:val="hybridMultilevel"/>
    <w:tmpl w:val="9B92B502"/>
    <w:lvl w:ilvl="0" w:tplc="524CBB02">
      <w:start w:val="1"/>
      <w:numFmt w:val="lowerLetter"/>
      <w:lvlText w:val="%1."/>
      <w:lvlJc w:val="left"/>
      <w:pPr>
        <w:ind w:left="1507" w:hanging="360"/>
      </w:pPr>
    </w:lvl>
    <w:lvl w:ilvl="1" w:tplc="D3225770" w:tentative="1">
      <w:start w:val="1"/>
      <w:numFmt w:val="lowerLetter"/>
      <w:lvlText w:val="%2."/>
      <w:lvlJc w:val="left"/>
      <w:pPr>
        <w:ind w:left="2227" w:hanging="360"/>
      </w:pPr>
    </w:lvl>
    <w:lvl w:ilvl="2" w:tplc="B7781718" w:tentative="1">
      <w:start w:val="1"/>
      <w:numFmt w:val="lowerRoman"/>
      <w:lvlText w:val="%3."/>
      <w:lvlJc w:val="right"/>
      <w:pPr>
        <w:ind w:left="2947" w:hanging="180"/>
      </w:pPr>
    </w:lvl>
    <w:lvl w:ilvl="3" w:tplc="3656E75E" w:tentative="1">
      <w:start w:val="1"/>
      <w:numFmt w:val="decimal"/>
      <w:lvlText w:val="%4."/>
      <w:lvlJc w:val="left"/>
      <w:pPr>
        <w:ind w:left="3667" w:hanging="360"/>
      </w:pPr>
    </w:lvl>
    <w:lvl w:ilvl="4" w:tplc="9638714C" w:tentative="1">
      <w:start w:val="1"/>
      <w:numFmt w:val="lowerLetter"/>
      <w:lvlText w:val="%5."/>
      <w:lvlJc w:val="left"/>
      <w:pPr>
        <w:ind w:left="4387" w:hanging="360"/>
      </w:pPr>
    </w:lvl>
    <w:lvl w:ilvl="5" w:tplc="ECECB2B0" w:tentative="1">
      <w:start w:val="1"/>
      <w:numFmt w:val="lowerRoman"/>
      <w:lvlText w:val="%6."/>
      <w:lvlJc w:val="right"/>
      <w:pPr>
        <w:ind w:left="5107" w:hanging="180"/>
      </w:pPr>
    </w:lvl>
    <w:lvl w:ilvl="6" w:tplc="B2AA949C" w:tentative="1">
      <w:start w:val="1"/>
      <w:numFmt w:val="decimal"/>
      <w:lvlText w:val="%7."/>
      <w:lvlJc w:val="left"/>
      <w:pPr>
        <w:ind w:left="5827" w:hanging="360"/>
      </w:pPr>
    </w:lvl>
    <w:lvl w:ilvl="7" w:tplc="936284AC" w:tentative="1">
      <w:start w:val="1"/>
      <w:numFmt w:val="lowerLetter"/>
      <w:lvlText w:val="%8."/>
      <w:lvlJc w:val="left"/>
      <w:pPr>
        <w:ind w:left="6547" w:hanging="360"/>
      </w:pPr>
    </w:lvl>
    <w:lvl w:ilvl="8" w:tplc="2D52196A" w:tentative="1">
      <w:start w:val="1"/>
      <w:numFmt w:val="lowerRoman"/>
      <w:lvlText w:val="%9."/>
      <w:lvlJc w:val="right"/>
      <w:pPr>
        <w:ind w:left="7267" w:hanging="180"/>
      </w:pPr>
    </w:lvl>
  </w:abstractNum>
  <w:abstractNum w:abstractNumId="125">
    <w:nsid w:val="63ED548C"/>
    <w:multiLevelType w:val="multilevel"/>
    <w:tmpl w:val="B0AADD0A"/>
    <w:lvl w:ilvl="0">
      <w:start w:val="1"/>
      <w:numFmt w:val="decimal"/>
      <w:pStyle w:val="Number4List"/>
      <w:lvlText w:val="%1."/>
      <w:lvlJc w:val="left"/>
      <w:pPr>
        <w:tabs>
          <w:tab w:val="num" w:pos="360"/>
        </w:tabs>
        <w:ind w:left="360" w:hanging="360"/>
      </w:pPr>
      <w:rPr>
        <w:rFonts w:ascii="Arial Narrow" w:hAnsi="Arial Narrow" w:hint="default"/>
        <w:b/>
        <w:i w:val="0"/>
        <w:color w:val="161D4E"/>
        <w:sz w:val="22"/>
        <w:szCs w:val="22"/>
      </w:rPr>
    </w:lvl>
    <w:lvl w:ilvl="1">
      <w:start w:val="1"/>
      <w:numFmt w:val="lowerLetter"/>
      <w:lvlText w:val="%2."/>
      <w:lvlJc w:val="left"/>
      <w:pPr>
        <w:tabs>
          <w:tab w:val="num" w:pos="720"/>
        </w:tabs>
        <w:ind w:left="720" w:hanging="360"/>
      </w:pPr>
      <w:rPr>
        <w:rFonts w:ascii="Arial Narrow" w:hAnsi="Arial Narrow" w:hint="default"/>
        <w:b/>
        <w:i w:val="0"/>
        <w:color w:val="161D4E"/>
        <w:sz w:val="22"/>
        <w:szCs w:val="22"/>
      </w:rPr>
    </w:lvl>
    <w:lvl w:ilvl="2">
      <w:start w:val="1"/>
      <w:numFmt w:val="lowerRoman"/>
      <w:lvlText w:val="%3."/>
      <w:lvlJc w:val="left"/>
      <w:pPr>
        <w:tabs>
          <w:tab w:val="num" w:pos="1080"/>
        </w:tabs>
        <w:ind w:left="1080" w:hanging="360"/>
      </w:pPr>
      <w:rPr>
        <w:rFonts w:ascii="Arial Narrow" w:hAnsi="Arial Narrow" w:hint="default"/>
        <w:b/>
        <w:i w:val="0"/>
        <w:color w:val="161D4E"/>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6">
    <w:nsid w:val="63FF6AF7"/>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7">
    <w:nsid w:val="64073D02"/>
    <w:multiLevelType w:val="hybridMultilevel"/>
    <w:tmpl w:val="FE524310"/>
    <w:lvl w:ilvl="0" w:tplc="04090001">
      <w:start w:val="1"/>
      <w:numFmt w:val="lowerLetter"/>
      <w:lvlText w:val="%1."/>
      <w:lvlJc w:val="left"/>
      <w:pPr>
        <w:ind w:left="2160" w:hanging="360"/>
      </w:pPr>
    </w:lvl>
    <w:lvl w:ilvl="1" w:tplc="04090003">
      <w:start w:val="1"/>
      <w:numFmt w:val="lowerLetter"/>
      <w:lvlText w:val="%2."/>
      <w:lvlJc w:val="left"/>
      <w:pPr>
        <w:ind w:left="2880" w:hanging="360"/>
      </w:pPr>
    </w:lvl>
    <w:lvl w:ilvl="2" w:tplc="04090005">
      <w:start w:val="11"/>
      <w:numFmt w:val="decimal"/>
      <w:lvlText w:val="%3"/>
      <w:lvlJc w:val="left"/>
      <w:pPr>
        <w:ind w:left="3910" w:hanging="490"/>
      </w:pPr>
      <w:rPr>
        <w:rFonts w:hint="default"/>
      </w:rPr>
    </w:lvl>
    <w:lvl w:ilvl="3" w:tplc="04090001">
      <w:start w:val="12"/>
      <w:numFmt w:val="decimal"/>
      <w:lvlText w:val="%4"/>
      <w:lvlJc w:val="left"/>
      <w:pPr>
        <w:ind w:left="4450" w:hanging="490"/>
      </w:pPr>
      <w:rPr>
        <w:rFonts w:hint="default"/>
      </w:rPr>
    </w:lvl>
    <w:lvl w:ilvl="4" w:tplc="04090003">
      <w:start w:val="12"/>
      <w:numFmt w:val="decimal"/>
      <w:lvlText w:val="%5"/>
      <w:lvlJc w:val="left"/>
      <w:pPr>
        <w:ind w:left="5170" w:hanging="490"/>
      </w:pPr>
      <w:rPr>
        <w:rFonts w:hint="default"/>
      </w:rPr>
    </w:lvl>
    <w:lvl w:ilvl="5" w:tplc="04090005">
      <w:start w:val="9"/>
      <w:numFmt w:val="decimal"/>
      <w:lvlText w:val="%6"/>
      <w:lvlJc w:val="left"/>
      <w:pPr>
        <w:ind w:left="5940" w:hanging="360"/>
      </w:pPr>
      <w:rPr>
        <w:rFonts w:hint="default"/>
      </w:rPr>
    </w:lvl>
    <w:lvl w:ilvl="6" w:tplc="04090001">
      <w:start w:val="13"/>
      <w:numFmt w:val="decimal"/>
      <w:lvlText w:val="%7"/>
      <w:lvlJc w:val="left"/>
      <w:pPr>
        <w:ind w:left="6610" w:hanging="490"/>
      </w:pPr>
      <w:rPr>
        <w:rFonts w:hint="default"/>
      </w:rPr>
    </w:lvl>
    <w:lvl w:ilvl="7" w:tplc="04090003">
      <w:start w:val="13"/>
      <w:numFmt w:val="decimal"/>
      <w:lvlText w:val="%8"/>
      <w:lvlJc w:val="left"/>
      <w:pPr>
        <w:ind w:left="7330" w:hanging="490"/>
      </w:pPr>
      <w:rPr>
        <w:rFonts w:hint="default"/>
      </w:rPr>
    </w:lvl>
    <w:lvl w:ilvl="8" w:tplc="04090005">
      <w:start w:val="14"/>
      <w:numFmt w:val="decimal"/>
      <w:lvlText w:val="%9"/>
      <w:lvlJc w:val="left"/>
      <w:pPr>
        <w:ind w:left="8230" w:hanging="490"/>
      </w:pPr>
      <w:rPr>
        <w:rFonts w:hint="default"/>
      </w:rPr>
    </w:lvl>
  </w:abstractNum>
  <w:abstractNum w:abstractNumId="128">
    <w:nsid w:val="644F6F4C"/>
    <w:multiLevelType w:val="hybridMultilevel"/>
    <w:tmpl w:val="024ED334"/>
    <w:lvl w:ilvl="0" w:tplc="DE48F9A8">
      <w:start w:val="1"/>
      <w:numFmt w:val="lowerRoman"/>
      <w:lvlText w:val="%1."/>
      <w:lvlJc w:val="right"/>
      <w:pPr>
        <w:ind w:left="1800" w:hanging="360"/>
      </w:pPr>
    </w:lvl>
    <w:lvl w:ilvl="1" w:tplc="04090003" w:tentative="1">
      <w:start w:val="1"/>
      <w:numFmt w:val="lowerLetter"/>
      <w:lvlText w:val="%2."/>
      <w:lvlJc w:val="left"/>
      <w:pPr>
        <w:ind w:left="2520" w:hanging="360"/>
      </w:pPr>
    </w:lvl>
    <w:lvl w:ilvl="2" w:tplc="04090005" w:tentative="1">
      <w:start w:val="1"/>
      <w:numFmt w:val="lowerRoman"/>
      <w:lvlText w:val="%3."/>
      <w:lvlJc w:val="right"/>
      <w:pPr>
        <w:ind w:left="3240" w:hanging="180"/>
      </w:pPr>
    </w:lvl>
    <w:lvl w:ilvl="3" w:tplc="04090001">
      <w:start w:val="1"/>
      <w:numFmt w:val="lowerLetter"/>
      <w:lvlText w:val="%4."/>
      <w:lvlJc w:val="left"/>
      <w:pPr>
        <w:ind w:left="3960" w:hanging="360"/>
      </w:pPr>
    </w:lvl>
    <w:lvl w:ilvl="4" w:tplc="04090003" w:tentative="1">
      <w:start w:val="1"/>
      <w:numFmt w:val="lowerLetter"/>
      <w:lvlText w:val="%5."/>
      <w:lvlJc w:val="left"/>
      <w:pPr>
        <w:ind w:left="4680" w:hanging="360"/>
      </w:pPr>
    </w:lvl>
    <w:lvl w:ilvl="5" w:tplc="04090005" w:tentative="1">
      <w:start w:val="1"/>
      <w:numFmt w:val="lowerRoman"/>
      <w:lvlText w:val="%6."/>
      <w:lvlJc w:val="right"/>
      <w:pPr>
        <w:ind w:left="5400" w:hanging="180"/>
      </w:pPr>
    </w:lvl>
    <w:lvl w:ilvl="6" w:tplc="04090001" w:tentative="1">
      <w:start w:val="1"/>
      <w:numFmt w:val="decimal"/>
      <w:lvlText w:val="%7."/>
      <w:lvlJc w:val="left"/>
      <w:pPr>
        <w:ind w:left="6120" w:hanging="360"/>
      </w:pPr>
    </w:lvl>
    <w:lvl w:ilvl="7" w:tplc="04090003" w:tentative="1">
      <w:start w:val="1"/>
      <w:numFmt w:val="lowerLetter"/>
      <w:lvlText w:val="%8."/>
      <w:lvlJc w:val="left"/>
      <w:pPr>
        <w:ind w:left="6840" w:hanging="360"/>
      </w:pPr>
    </w:lvl>
    <w:lvl w:ilvl="8" w:tplc="04090005" w:tentative="1">
      <w:start w:val="1"/>
      <w:numFmt w:val="lowerRoman"/>
      <w:lvlText w:val="%9."/>
      <w:lvlJc w:val="right"/>
      <w:pPr>
        <w:ind w:left="7560" w:hanging="180"/>
      </w:pPr>
    </w:lvl>
  </w:abstractNum>
  <w:abstractNum w:abstractNumId="129">
    <w:nsid w:val="64BF47D8"/>
    <w:multiLevelType w:val="multilevel"/>
    <w:tmpl w:val="C456BE3A"/>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1638"/>
        </w:tabs>
        <w:ind w:left="-2070" w:firstLine="0"/>
      </w:pPr>
      <w:rPr>
        <w:rFonts w:hint="default"/>
      </w:rPr>
    </w:lvl>
    <w:lvl w:ilvl="2">
      <w:start w:val="1"/>
      <w:numFmt w:val="none"/>
      <w:lvlText w:val="(a)."/>
      <w:lvlJc w:val="left"/>
      <w:pPr>
        <w:tabs>
          <w:tab w:val="num" w:pos="-270"/>
        </w:tabs>
        <w:ind w:left="-270" w:firstLine="30969"/>
      </w:pPr>
      <w:rPr>
        <w:rFonts w:hint="default"/>
      </w:rPr>
    </w:lvl>
    <w:lvl w:ilvl="3">
      <w:start w:val="1"/>
      <w:numFmt w:val="lowerLetter"/>
      <w:lvlText w:val="(%4)"/>
      <w:lvlJc w:val="left"/>
      <w:pPr>
        <w:tabs>
          <w:tab w:val="num" w:pos="1422"/>
        </w:tabs>
        <w:ind w:left="1422" w:hanging="792"/>
      </w:pPr>
      <w:rPr>
        <w:rFonts w:hint="default"/>
      </w:rPr>
    </w:lvl>
    <w:lvl w:ilvl="4">
      <w:start w:val="1"/>
      <w:numFmt w:val="lowerLetter"/>
      <w:lvlText w:val="%5."/>
      <w:lvlJc w:val="left"/>
      <w:pPr>
        <w:tabs>
          <w:tab w:val="num" w:pos="1530"/>
        </w:tabs>
        <w:ind w:left="1314" w:hanging="504"/>
      </w:pPr>
    </w:lvl>
    <w:lvl w:ilvl="5">
      <w:start w:val="1"/>
      <w:numFmt w:val="decimal"/>
      <w:lvlText w:val="%6"/>
      <w:lvlJc w:val="left"/>
      <w:pPr>
        <w:tabs>
          <w:tab w:val="num" w:pos="2970"/>
        </w:tabs>
        <w:ind w:left="2970" w:hanging="1440"/>
      </w:pPr>
      <w:rPr>
        <w:rFonts w:hint="default"/>
      </w:rPr>
    </w:lvl>
    <w:lvl w:ilvl="6">
      <w:start w:val="1"/>
      <w:numFmt w:val="lowerLetter"/>
      <w:lvlText w:val="%7"/>
      <w:lvlJc w:val="left"/>
      <w:pPr>
        <w:tabs>
          <w:tab w:val="num" w:pos="3690"/>
        </w:tabs>
        <w:ind w:left="3690" w:hanging="1440"/>
      </w:pPr>
      <w:rPr>
        <w:rFonts w:hint="default"/>
      </w:rPr>
    </w:lvl>
    <w:lvl w:ilvl="7">
      <w:start w:val="1"/>
      <w:numFmt w:val="lowerRoman"/>
      <w:lvlText w:val="%8"/>
      <w:lvlJc w:val="left"/>
      <w:pPr>
        <w:tabs>
          <w:tab w:val="num" w:pos="4770"/>
        </w:tabs>
        <w:ind w:left="4770" w:hanging="1800"/>
      </w:pPr>
      <w:rPr>
        <w:rFonts w:hint="default"/>
      </w:rPr>
    </w:lvl>
    <w:lvl w:ilvl="8">
      <w:start w:val="1"/>
      <w:numFmt w:val="decimal"/>
      <w:lvlText w:val="%9"/>
      <w:lvlJc w:val="left"/>
      <w:pPr>
        <w:tabs>
          <w:tab w:val="num" w:pos="5850"/>
        </w:tabs>
        <w:ind w:left="5850" w:hanging="2160"/>
      </w:pPr>
      <w:rPr>
        <w:rFonts w:hint="default"/>
      </w:rPr>
    </w:lvl>
  </w:abstractNum>
  <w:abstractNum w:abstractNumId="130">
    <w:nsid w:val="668A133E"/>
    <w:multiLevelType w:val="hybridMultilevel"/>
    <w:tmpl w:val="CDD4E72A"/>
    <w:lvl w:ilvl="0" w:tplc="F620C3B8">
      <w:start w:val="1"/>
      <w:numFmt w:val="lowerLetter"/>
      <w:lvlText w:val="%1."/>
      <w:lvlJc w:val="left"/>
      <w:pPr>
        <w:ind w:left="1080" w:hanging="360"/>
      </w:pPr>
    </w:lvl>
    <w:lvl w:ilvl="1" w:tplc="0E90F282" w:tentative="1">
      <w:start w:val="1"/>
      <w:numFmt w:val="lowerLetter"/>
      <w:lvlText w:val="%2."/>
      <w:lvlJc w:val="left"/>
      <w:pPr>
        <w:ind w:left="1800" w:hanging="360"/>
      </w:pPr>
    </w:lvl>
    <w:lvl w:ilvl="2" w:tplc="2856D404" w:tentative="1">
      <w:start w:val="1"/>
      <w:numFmt w:val="lowerRoman"/>
      <w:lvlText w:val="%3."/>
      <w:lvlJc w:val="right"/>
      <w:pPr>
        <w:ind w:left="2520" w:hanging="180"/>
      </w:pPr>
    </w:lvl>
    <w:lvl w:ilvl="3" w:tplc="588EC768" w:tentative="1">
      <w:start w:val="1"/>
      <w:numFmt w:val="decimal"/>
      <w:lvlText w:val="%4."/>
      <w:lvlJc w:val="left"/>
      <w:pPr>
        <w:ind w:left="3240" w:hanging="360"/>
      </w:pPr>
    </w:lvl>
    <w:lvl w:ilvl="4" w:tplc="7B02A104" w:tentative="1">
      <w:start w:val="1"/>
      <w:numFmt w:val="lowerLetter"/>
      <w:lvlText w:val="%5."/>
      <w:lvlJc w:val="left"/>
      <w:pPr>
        <w:ind w:left="3960" w:hanging="360"/>
      </w:pPr>
    </w:lvl>
    <w:lvl w:ilvl="5" w:tplc="B6767EDE" w:tentative="1">
      <w:start w:val="1"/>
      <w:numFmt w:val="lowerRoman"/>
      <w:lvlText w:val="%6."/>
      <w:lvlJc w:val="right"/>
      <w:pPr>
        <w:ind w:left="4680" w:hanging="180"/>
      </w:pPr>
    </w:lvl>
    <w:lvl w:ilvl="6" w:tplc="6F684582" w:tentative="1">
      <w:start w:val="1"/>
      <w:numFmt w:val="decimal"/>
      <w:lvlText w:val="%7."/>
      <w:lvlJc w:val="left"/>
      <w:pPr>
        <w:ind w:left="5400" w:hanging="360"/>
      </w:pPr>
    </w:lvl>
    <w:lvl w:ilvl="7" w:tplc="204C5A8E" w:tentative="1">
      <w:start w:val="1"/>
      <w:numFmt w:val="lowerLetter"/>
      <w:lvlText w:val="%8."/>
      <w:lvlJc w:val="left"/>
      <w:pPr>
        <w:ind w:left="6120" w:hanging="360"/>
      </w:pPr>
    </w:lvl>
    <w:lvl w:ilvl="8" w:tplc="544EA080" w:tentative="1">
      <w:start w:val="1"/>
      <w:numFmt w:val="lowerRoman"/>
      <w:lvlText w:val="%9."/>
      <w:lvlJc w:val="right"/>
      <w:pPr>
        <w:ind w:left="6840" w:hanging="180"/>
      </w:pPr>
    </w:lvl>
  </w:abstractNum>
  <w:abstractNum w:abstractNumId="131">
    <w:nsid w:val="67447A19"/>
    <w:multiLevelType w:val="hybridMultilevel"/>
    <w:tmpl w:val="310C21B0"/>
    <w:lvl w:ilvl="0" w:tplc="E4204448">
      <w:start w:val="1"/>
      <w:numFmt w:val="lowerLetter"/>
      <w:lvlText w:val="%1."/>
      <w:lvlJc w:val="left"/>
      <w:pPr>
        <w:ind w:left="2160" w:hanging="360"/>
      </w:pPr>
    </w:lvl>
    <w:lvl w:ilvl="1" w:tplc="C9C4F5F6" w:tentative="1">
      <w:start w:val="1"/>
      <w:numFmt w:val="lowerLetter"/>
      <w:lvlText w:val="%2."/>
      <w:lvlJc w:val="left"/>
      <w:pPr>
        <w:ind w:left="2880" w:hanging="360"/>
      </w:pPr>
    </w:lvl>
    <w:lvl w:ilvl="2" w:tplc="7EC83F1C" w:tentative="1">
      <w:start w:val="1"/>
      <w:numFmt w:val="lowerRoman"/>
      <w:lvlText w:val="%3."/>
      <w:lvlJc w:val="right"/>
      <w:pPr>
        <w:ind w:left="3600" w:hanging="180"/>
      </w:pPr>
    </w:lvl>
    <w:lvl w:ilvl="3" w:tplc="8C32BEAC" w:tentative="1">
      <w:start w:val="1"/>
      <w:numFmt w:val="decimal"/>
      <w:lvlText w:val="%4."/>
      <w:lvlJc w:val="left"/>
      <w:pPr>
        <w:ind w:left="4320" w:hanging="360"/>
      </w:pPr>
    </w:lvl>
    <w:lvl w:ilvl="4" w:tplc="496072FE" w:tentative="1">
      <w:start w:val="1"/>
      <w:numFmt w:val="lowerLetter"/>
      <w:lvlText w:val="%5."/>
      <w:lvlJc w:val="left"/>
      <w:pPr>
        <w:ind w:left="5040" w:hanging="360"/>
      </w:pPr>
    </w:lvl>
    <w:lvl w:ilvl="5" w:tplc="DD00F824" w:tentative="1">
      <w:start w:val="1"/>
      <w:numFmt w:val="lowerRoman"/>
      <w:lvlText w:val="%6."/>
      <w:lvlJc w:val="right"/>
      <w:pPr>
        <w:ind w:left="5760" w:hanging="180"/>
      </w:pPr>
    </w:lvl>
    <w:lvl w:ilvl="6" w:tplc="436264E2" w:tentative="1">
      <w:start w:val="1"/>
      <w:numFmt w:val="decimal"/>
      <w:lvlText w:val="%7."/>
      <w:lvlJc w:val="left"/>
      <w:pPr>
        <w:ind w:left="6480" w:hanging="360"/>
      </w:pPr>
    </w:lvl>
    <w:lvl w:ilvl="7" w:tplc="A4A03434" w:tentative="1">
      <w:start w:val="1"/>
      <w:numFmt w:val="lowerLetter"/>
      <w:lvlText w:val="%8."/>
      <w:lvlJc w:val="left"/>
      <w:pPr>
        <w:ind w:left="7200" w:hanging="360"/>
      </w:pPr>
    </w:lvl>
    <w:lvl w:ilvl="8" w:tplc="27D2E652" w:tentative="1">
      <w:start w:val="1"/>
      <w:numFmt w:val="lowerRoman"/>
      <w:lvlText w:val="%9."/>
      <w:lvlJc w:val="right"/>
      <w:pPr>
        <w:ind w:left="7920" w:hanging="180"/>
      </w:pPr>
    </w:lvl>
  </w:abstractNum>
  <w:abstractNum w:abstractNumId="132">
    <w:nsid w:val="687514C7"/>
    <w:multiLevelType w:val="hybridMultilevel"/>
    <w:tmpl w:val="75CC8878"/>
    <w:lvl w:ilvl="0" w:tplc="FFFFFFFF">
      <w:start w:val="1"/>
      <w:numFmt w:val="decimal"/>
      <w:pStyle w:val="RFPQ1"/>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3">
    <w:nsid w:val="6A0E734D"/>
    <w:multiLevelType w:val="hybridMultilevel"/>
    <w:tmpl w:val="46245D52"/>
    <w:lvl w:ilvl="0" w:tplc="DE48F9A8">
      <w:start w:val="1"/>
      <w:numFmt w:val="lowerLetter"/>
      <w:lvlText w:val="%1."/>
      <w:lvlJc w:val="left"/>
      <w:pPr>
        <w:ind w:left="1080" w:hanging="360"/>
      </w:pPr>
      <w:rPr>
        <w:b w:val="0"/>
      </w:rPr>
    </w:lvl>
    <w:lvl w:ilvl="1" w:tplc="04090003">
      <w:start w:val="1"/>
      <w:numFmt w:val="decimal"/>
      <w:lvlText w:val="%2."/>
      <w:lvlJc w:val="left"/>
      <w:pPr>
        <w:ind w:left="1800" w:hanging="360"/>
      </w:pPr>
      <w:rPr>
        <w:rFonts w:hint="default"/>
      </w:rPr>
    </w:lvl>
    <w:lvl w:ilvl="2" w:tplc="04090005">
      <w:start w:val="1"/>
      <w:numFmt w:val="lowerRoman"/>
      <w:lvlText w:val="%3."/>
      <w:lvlJc w:val="right"/>
      <w:pPr>
        <w:ind w:left="2520" w:hanging="180"/>
      </w:pPr>
      <w:rPr>
        <w:b w:val="0"/>
      </w:rPr>
    </w:lvl>
    <w:lvl w:ilvl="3" w:tplc="04090001">
      <w:start w:val="1"/>
      <w:numFmt w:val="lowerLetter"/>
      <w:lvlText w:val="%4."/>
      <w:lvlJc w:val="left"/>
      <w:pPr>
        <w:ind w:left="3240" w:hanging="360"/>
      </w:pPr>
      <w:rPr>
        <w:b w:val="0"/>
      </w:r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34">
    <w:nsid w:val="6BAF71E5"/>
    <w:multiLevelType w:val="hybridMultilevel"/>
    <w:tmpl w:val="47E489F6"/>
    <w:lvl w:ilvl="0" w:tplc="65B40EF6">
      <w:start w:val="1"/>
      <w:numFmt w:val="lowerRoman"/>
      <w:lvlText w:val="%1."/>
      <w:lvlJc w:val="right"/>
      <w:pPr>
        <w:ind w:left="2880" w:hanging="360"/>
      </w:pPr>
    </w:lvl>
    <w:lvl w:ilvl="1" w:tplc="42F89906" w:tentative="1">
      <w:start w:val="1"/>
      <w:numFmt w:val="lowerLetter"/>
      <w:lvlText w:val="%2."/>
      <w:lvlJc w:val="left"/>
      <w:pPr>
        <w:ind w:left="3600" w:hanging="360"/>
      </w:pPr>
    </w:lvl>
    <w:lvl w:ilvl="2" w:tplc="0B7AC0E4" w:tentative="1">
      <w:start w:val="1"/>
      <w:numFmt w:val="lowerRoman"/>
      <w:lvlText w:val="%3."/>
      <w:lvlJc w:val="right"/>
      <w:pPr>
        <w:ind w:left="4320" w:hanging="180"/>
      </w:pPr>
    </w:lvl>
    <w:lvl w:ilvl="3" w:tplc="62747A9A" w:tentative="1">
      <w:start w:val="1"/>
      <w:numFmt w:val="decimal"/>
      <w:lvlText w:val="%4."/>
      <w:lvlJc w:val="left"/>
      <w:pPr>
        <w:ind w:left="5040" w:hanging="360"/>
      </w:pPr>
    </w:lvl>
    <w:lvl w:ilvl="4" w:tplc="F7203AF2" w:tentative="1">
      <w:start w:val="1"/>
      <w:numFmt w:val="lowerLetter"/>
      <w:lvlText w:val="%5."/>
      <w:lvlJc w:val="left"/>
      <w:pPr>
        <w:ind w:left="5760" w:hanging="360"/>
      </w:pPr>
    </w:lvl>
    <w:lvl w:ilvl="5" w:tplc="D85861B0" w:tentative="1">
      <w:start w:val="1"/>
      <w:numFmt w:val="lowerRoman"/>
      <w:lvlText w:val="%6."/>
      <w:lvlJc w:val="right"/>
      <w:pPr>
        <w:ind w:left="6480" w:hanging="180"/>
      </w:pPr>
    </w:lvl>
    <w:lvl w:ilvl="6" w:tplc="2D64CD9E" w:tentative="1">
      <w:start w:val="1"/>
      <w:numFmt w:val="decimal"/>
      <w:lvlText w:val="%7."/>
      <w:lvlJc w:val="left"/>
      <w:pPr>
        <w:ind w:left="7200" w:hanging="360"/>
      </w:pPr>
    </w:lvl>
    <w:lvl w:ilvl="7" w:tplc="A84CE6C8" w:tentative="1">
      <w:start w:val="1"/>
      <w:numFmt w:val="lowerLetter"/>
      <w:lvlText w:val="%8."/>
      <w:lvlJc w:val="left"/>
      <w:pPr>
        <w:ind w:left="7920" w:hanging="360"/>
      </w:pPr>
    </w:lvl>
    <w:lvl w:ilvl="8" w:tplc="1902B598" w:tentative="1">
      <w:start w:val="1"/>
      <w:numFmt w:val="lowerRoman"/>
      <w:lvlText w:val="%9."/>
      <w:lvlJc w:val="right"/>
      <w:pPr>
        <w:ind w:left="8640" w:hanging="180"/>
      </w:pPr>
    </w:lvl>
  </w:abstractNum>
  <w:abstractNum w:abstractNumId="135">
    <w:nsid w:val="6BF60005"/>
    <w:multiLevelType w:val="hybridMultilevel"/>
    <w:tmpl w:val="FE524BA0"/>
    <w:lvl w:ilvl="0" w:tplc="61E86A42">
      <w:start w:val="1"/>
      <w:numFmt w:val="decimal"/>
      <w:lvlText w:val="%1.0"/>
      <w:lvlJc w:val="left"/>
      <w:pPr>
        <w:ind w:left="720" w:hanging="360"/>
      </w:pPr>
      <w:rPr>
        <w:rFonts w:hint="default"/>
      </w:rPr>
    </w:lvl>
    <w:lvl w:ilvl="1" w:tplc="FB8485FE">
      <w:start w:val="1"/>
      <w:numFmt w:val="lowerLetter"/>
      <w:lvlText w:val="%2."/>
      <w:lvlJc w:val="left"/>
      <w:pPr>
        <w:ind w:left="1440" w:hanging="360"/>
      </w:pPr>
      <w:rPr>
        <w:b w:val="0"/>
      </w:rPr>
    </w:lvl>
    <w:lvl w:ilvl="2" w:tplc="FF308AD6">
      <w:start w:val="1"/>
      <w:numFmt w:val="lowerRoman"/>
      <w:lvlText w:val="%3."/>
      <w:lvlJc w:val="right"/>
      <w:pPr>
        <w:ind w:left="2160" w:hanging="180"/>
      </w:pPr>
      <w:rPr>
        <w:b w:val="0"/>
      </w:rPr>
    </w:lvl>
    <w:lvl w:ilvl="3" w:tplc="9F9EDEC6" w:tentative="1">
      <w:start w:val="1"/>
      <w:numFmt w:val="decimal"/>
      <w:lvlText w:val="%4."/>
      <w:lvlJc w:val="left"/>
      <w:pPr>
        <w:ind w:left="2880" w:hanging="360"/>
      </w:pPr>
    </w:lvl>
    <w:lvl w:ilvl="4" w:tplc="13BEA95A" w:tentative="1">
      <w:start w:val="1"/>
      <w:numFmt w:val="lowerLetter"/>
      <w:lvlText w:val="%5."/>
      <w:lvlJc w:val="left"/>
      <w:pPr>
        <w:ind w:left="3600" w:hanging="360"/>
      </w:pPr>
    </w:lvl>
    <w:lvl w:ilvl="5" w:tplc="87846334" w:tentative="1">
      <w:start w:val="1"/>
      <w:numFmt w:val="lowerRoman"/>
      <w:lvlText w:val="%6."/>
      <w:lvlJc w:val="right"/>
      <w:pPr>
        <w:ind w:left="4320" w:hanging="180"/>
      </w:pPr>
    </w:lvl>
    <w:lvl w:ilvl="6" w:tplc="561CDEB4" w:tentative="1">
      <w:start w:val="1"/>
      <w:numFmt w:val="decimal"/>
      <w:lvlText w:val="%7."/>
      <w:lvlJc w:val="left"/>
      <w:pPr>
        <w:ind w:left="5040" w:hanging="360"/>
      </w:pPr>
    </w:lvl>
    <w:lvl w:ilvl="7" w:tplc="411C3198" w:tentative="1">
      <w:start w:val="1"/>
      <w:numFmt w:val="lowerLetter"/>
      <w:lvlText w:val="%8."/>
      <w:lvlJc w:val="left"/>
      <w:pPr>
        <w:ind w:left="5760" w:hanging="360"/>
      </w:pPr>
    </w:lvl>
    <w:lvl w:ilvl="8" w:tplc="0FC679C6" w:tentative="1">
      <w:start w:val="1"/>
      <w:numFmt w:val="lowerRoman"/>
      <w:lvlText w:val="%9."/>
      <w:lvlJc w:val="right"/>
      <w:pPr>
        <w:ind w:left="6480" w:hanging="180"/>
      </w:pPr>
    </w:lvl>
  </w:abstractNum>
  <w:abstractNum w:abstractNumId="136">
    <w:nsid w:val="6E823A1A"/>
    <w:multiLevelType w:val="hybridMultilevel"/>
    <w:tmpl w:val="DD3E20BC"/>
    <w:lvl w:ilvl="0" w:tplc="0409001B">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9"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7">
    <w:nsid w:val="6F7D4E0B"/>
    <w:multiLevelType w:val="multilevel"/>
    <w:tmpl w:val="AD26FF04"/>
    <w:lvl w:ilvl="0">
      <w:start w:val="11"/>
      <w:numFmt w:val="decimal"/>
      <w:lvlText w:val="%1"/>
      <w:lvlJc w:val="left"/>
      <w:pPr>
        <w:ind w:left="490" w:hanging="490"/>
      </w:pPr>
      <w:rPr>
        <w:rFonts w:hint="default"/>
      </w:rPr>
    </w:lvl>
    <w:lvl w:ilvl="1">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8">
    <w:nsid w:val="7102271A"/>
    <w:multiLevelType w:val="multilevel"/>
    <w:tmpl w:val="B2CCC2C6"/>
    <w:lvl w:ilvl="0">
      <w:start w:val="12"/>
      <w:numFmt w:val="decimal"/>
      <w:lvlText w:val="%1"/>
      <w:lvlJc w:val="left"/>
      <w:pPr>
        <w:ind w:left="490" w:hanging="490"/>
      </w:pPr>
      <w:rPr>
        <w:rFonts w:hint="default"/>
      </w:rPr>
    </w:lvl>
    <w:lvl w:ilvl="1">
      <w:start w:val="4"/>
      <w:numFmt w:val="decimal"/>
      <w:lvlText w:val="%1.%2"/>
      <w:lvlJc w:val="left"/>
      <w:pPr>
        <w:ind w:left="1470" w:hanging="490"/>
      </w:pPr>
      <w:rPr>
        <w:rFonts w:hint="default"/>
      </w:rPr>
    </w:lvl>
    <w:lvl w:ilvl="2">
      <w:start w:val="1"/>
      <w:numFmt w:val="decimal"/>
      <w:lvlText w:val="%1.%2.%3"/>
      <w:lvlJc w:val="left"/>
      <w:pPr>
        <w:ind w:left="2680" w:hanging="720"/>
      </w:pPr>
      <w:rPr>
        <w:rFonts w:hint="default"/>
      </w:rPr>
    </w:lvl>
    <w:lvl w:ilvl="3">
      <w:start w:val="1"/>
      <w:numFmt w:val="decimal"/>
      <w:lvlText w:val="%1.%2.%3.%4"/>
      <w:lvlJc w:val="left"/>
      <w:pPr>
        <w:ind w:left="4020" w:hanging="1080"/>
      </w:pPr>
      <w:rPr>
        <w:rFonts w:hint="default"/>
      </w:rPr>
    </w:lvl>
    <w:lvl w:ilvl="4">
      <w:start w:val="1"/>
      <w:numFmt w:val="decimal"/>
      <w:lvlText w:val="%1.%2.%3.%4.%5"/>
      <w:lvlJc w:val="left"/>
      <w:pPr>
        <w:ind w:left="5000" w:hanging="1080"/>
      </w:pPr>
      <w:rPr>
        <w:rFonts w:hint="default"/>
      </w:rPr>
    </w:lvl>
    <w:lvl w:ilvl="5">
      <w:start w:val="1"/>
      <w:numFmt w:val="decimal"/>
      <w:lvlText w:val="%1.%2.%3.%4.%5.%6"/>
      <w:lvlJc w:val="left"/>
      <w:pPr>
        <w:ind w:left="6340" w:hanging="1440"/>
      </w:pPr>
      <w:rPr>
        <w:rFonts w:hint="default"/>
      </w:rPr>
    </w:lvl>
    <w:lvl w:ilvl="6">
      <w:start w:val="1"/>
      <w:numFmt w:val="decimal"/>
      <w:lvlText w:val="%1.%2.%3.%4.%5.%6.%7"/>
      <w:lvlJc w:val="left"/>
      <w:pPr>
        <w:ind w:left="7320" w:hanging="1440"/>
      </w:pPr>
      <w:rPr>
        <w:rFonts w:hint="default"/>
      </w:rPr>
    </w:lvl>
    <w:lvl w:ilvl="7">
      <w:start w:val="1"/>
      <w:numFmt w:val="decimal"/>
      <w:lvlText w:val="%1.%2.%3.%4.%5.%6.%7.%8"/>
      <w:lvlJc w:val="left"/>
      <w:pPr>
        <w:ind w:left="8660" w:hanging="1800"/>
      </w:pPr>
      <w:rPr>
        <w:rFonts w:hint="default"/>
      </w:rPr>
    </w:lvl>
    <w:lvl w:ilvl="8">
      <w:start w:val="1"/>
      <w:numFmt w:val="decimal"/>
      <w:lvlText w:val="%1.%2.%3.%4.%5.%6.%7.%8.%9"/>
      <w:lvlJc w:val="left"/>
      <w:pPr>
        <w:ind w:left="10000" w:hanging="2160"/>
      </w:pPr>
      <w:rPr>
        <w:rFonts w:hint="default"/>
      </w:rPr>
    </w:lvl>
  </w:abstractNum>
  <w:abstractNum w:abstractNumId="139">
    <w:nsid w:val="712D24E3"/>
    <w:multiLevelType w:val="multilevel"/>
    <w:tmpl w:val="A88CB43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0">
    <w:nsid w:val="720571E0"/>
    <w:multiLevelType w:val="hybridMultilevel"/>
    <w:tmpl w:val="E6AA9176"/>
    <w:lvl w:ilvl="0" w:tplc="A3740768">
      <w:start w:val="1"/>
      <w:numFmt w:val="lowerLetter"/>
      <w:lvlText w:val="%1."/>
      <w:lvlJc w:val="left"/>
      <w:pPr>
        <w:ind w:left="1440" w:hanging="360"/>
      </w:pPr>
    </w:lvl>
    <w:lvl w:ilvl="1" w:tplc="DC60E174" w:tentative="1">
      <w:start w:val="1"/>
      <w:numFmt w:val="lowerLetter"/>
      <w:lvlText w:val="%2."/>
      <w:lvlJc w:val="left"/>
      <w:pPr>
        <w:ind w:left="2160" w:hanging="360"/>
      </w:pPr>
    </w:lvl>
    <w:lvl w:ilvl="2" w:tplc="96CCB8C0" w:tentative="1">
      <w:start w:val="1"/>
      <w:numFmt w:val="lowerRoman"/>
      <w:lvlText w:val="%3."/>
      <w:lvlJc w:val="right"/>
      <w:pPr>
        <w:ind w:left="2880" w:hanging="180"/>
      </w:pPr>
    </w:lvl>
    <w:lvl w:ilvl="3" w:tplc="ADEA7614"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nsid w:val="725151EC"/>
    <w:multiLevelType w:val="multilevel"/>
    <w:tmpl w:val="1B62E708"/>
    <w:styleLink w:val="StyleNumberedTimesNewRoman9ptBold"/>
    <w:lvl w:ilvl="0">
      <w:start w:val="1"/>
      <w:numFmt w:val="decimal"/>
      <w:lvlText w:val="%1."/>
      <w:lvlJc w:val="left"/>
      <w:pPr>
        <w:tabs>
          <w:tab w:val="num" w:pos="720"/>
        </w:tabs>
        <w:ind w:left="720" w:hanging="360"/>
      </w:pPr>
      <w:rPr>
        <w:rFonts w:ascii="Times New Roman" w:hAnsi="Times New Roman"/>
        <w:bCs/>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2">
    <w:nsid w:val="73C1734C"/>
    <w:multiLevelType w:val="multilevel"/>
    <w:tmpl w:val="E15C2836"/>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143">
    <w:nsid w:val="74454FC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4">
    <w:nsid w:val="74780156"/>
    <w:multiLevelType w:val="hybridMultilevel"/>
    <w:tmpl w:val="FD5EA9AC"/>
    <w:lvl w:ilvl="0" w:tplc="F8B84F8C">
      <w:start w:val="1"/>
      <w:numFmt w:val="lowerLetter"/>
      <w:lvlText w:val="%1."/>
      <w:lvlJc w:val="left"/>
      <w:pPr>
        <w:ind w:left="3240" w:hanging="360"/>
      </w:pPr>
      <w:rPr>
        <w:i w:val="0"/>
      </w:rPr>
    </w:lvl>
    <w:lvl w:ilvl="1" w:tplc="2136633C">
      <w:start w:val="1"/>
      <w:numFmt w:val="lowerLetter"/>
      <w:lvlText w:val="%2."/>
      <w:lvlJc w:val="left"/>
      <w:pPr>
        <w:ind w:left="3960" w:hanging="360"/>
      </w:pPr>
      <w:rPr>
        <w:b w:val="0"/>
      </w:rPr>
    </w:lvl>
    <w:lvl w:ilvl="2" w:tplc="650C13DA" w:tentative="1">
      <w:start w:val="1"/>
      <w:numFmt w:val="lowerRoman"/>
      <w:lvlText w:val="%3."/>
      <w:lvlJc w:val="right"/>
      <w:pPr>
        <w:ind w:left="4680" w:hanging="180"/>
      </w:pPr>
    </w:lvl>
    <w:lvl w:ilvl="3" w:tplc="D0D621EA" w:tentative="1">
      <w:start w:val="1"/>
      <w:numFmt w:val="decimal"/>
      <w:lvlText w:val="%4."/>
      <w:lvlJc w:val="left"/>
      <w:pPr>
        <w:ind w:left="5400" w:hanging="360"/>
      </w:pPr>
    </w:lvl>
    <w:lvl w:ilvl="4" w:tplc="6560AFD8" w:tentative="1">
      <w:start w:val="1"/>
      <w:numFmt w:val="lowerLetter"/>
      <w:lvlText w:val="%5."/>
      <w:lvlJc w:val="left"/>
      <w:pPr>
        <w:ind w:left="6120" w:hanging="360"/>
      </w:pPr>
    </w:lvl>
    <w:lvl w:ilvl="5" w:tplc="63A67788" w:tentative="1">
      <w:start w:val="1"/>
      <w:numFmt w:val="lowerRoman"/>
      <w:lvlText w:val="%6."/>
      <w:lvlJc w:val="right"/>
      <w:pPr>
        <w:ind w:left="6840" w:hanging="180"/>
      </w:pPr>
    </w:lvl>
    <w:lvl w:ilvl="6" w:tplc="1188E32A" w:tentative="1">
      <w:start w:val="1"/>
      <w:numFmt w:val="decimal"/>
      <w:lvlText w:val="%7."/>
      <w:lvlJc w:val="left"/>
      <w:pPr>
        <w:ind w:left="7560" w:hanging="360"/>
      </w:pPr>
    </w:lvl>
    <w:lvl w:ilvl="7" w:tplc="70B8C3B6" w:tentative="1">
      <w:start w:val="1"/>
      <w:numFmt w:val="lowerLetter"/>
      <w:lvlText w:val="%8."/>
      <w:lvlJc w:val="left"/>
      <w:pPr>
        <w:ind w:left="8280" w:hanging="360"/>
      </w:pPr>
    </w:lvl>
    <w:lvl w:ilvl="8" w:tplc="B2E8FF4A" w:tentative="1">
      <w:start w:val="1"/>
      <w:numFmt w:val="lowerRoman"/>
      <w:lvlText w:val="%9."/>
      <w:lvlJc w:val="right"/>
      <w:pPr>
        <w:ind w:left="9000" w:hanging="180"/>
      </w:pPr>
    </w:lvl>
  </w:abstractNum>
  <w:abstractNum w:abstractNumId="145">
    <w:nsid w:val="754056BD"/>
    <w:multiLevelType w:val="multilevel"/>
    <w:tmpl w:val="E74E5E2A"/>
    <w:styleLink w:val="Headings1"/>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432"/>
        </w:tabs>
        <w:ind w:left="0" w:firstLine="0"/>
      </w:pPr>
      <w:rPr>
        <w:rFonts w:hint="default"/>
      </w:rPr>
    </w:lvl>
    <w:lvl w:ilvl="2">
      <w:start w:val="1"/>
      <w:numFmt w:val="decimal"/>
      <w:lvlText w:val="%1.%2.%3"/>
      <w:lvlJc w:val="left"/>
      <w:pPr>
        <w:tabs>
          <w:tab w:val="num" w:pos="2232"/>
        </w:tabs>
        <w:ind w:left="2232" w:hanging="792"/>
      </w:pPr>
      <w:rPr>
        <w:rFonts w:hint="default"/>
      </w:rPr>
    </w:lvl>
    <w:lvl w:ilvl="3">
      <w:start w:val="1"/>
      <w:numFmt w:val="lowerLetter"/>
      <w:lvlText w:val="(%4)"/>
      <w:lvlJc w:val="left"/>
      <w:pPr>
        <w:tabs>
          <w:tab w:val="num" w:pos="2232"/>
        </w:tabs>
        <w:ind w:left="2232" w:hanging="792"/>
      </w:pPr>
      <w:rPr>
        <w:rFonts w:hint="default"/>
      </w:rPr>
    </w:lvl>
    <w:lvl w:ilvl="4">
      <w:start w:val="1"/>
      <w:numFmt w:val="lowerRoman"/>
      <w:lvlText w:val="%5."/>
      <w:lvlJc w:val="left"/>
      <w:pPr>
        <w:tabs>
          <w:tab w:val="num" w:pos="3600"/>
        </w:tabs>
        <w:ind w:left="3384" w:hanging="504"/>
      </w:pPr>
      <w:rPr>
        <w:rFonts w:hint="default"/>
      </w:rPr>
    </w:lvl>
    <w:lvl w:ilvl="5">
      <w:start w:val="1"/>
      <w:numFmt w:val="decimal"/>
      <w:lvlText w:val="%6"/>
      <w:lvlJc w:val="left"/>
      <w:pPr>
        <w:tabs>
          <w:tab w:val="num" w:pos="5040"/>
        </w:tabs>
        <w:ind w:left="5040" w:hanging="1440"/>
      </w:pPr>
      <w:rPr>
        <w:rFonts w:hint="default"/>
      </w:rPr>
    </w:lvl>
    <w:lvl w:ilvl="6">
      <w:start w:val="1"/>
      <w:numFmt w:val="lowerLetter"/>
      <w:lvlText w:val="%7"/>
      <w:lvlJc w:val="left"/>
      <w:pPr>
        <w:tabs>
          <w:tab w:val="num" w:pos="5760"/>
        </w:tabs>
        <w:ind w:left="5760" w:hanging="1440"/>
      </w:pPr>
      <w:rPr>
        <w:rFonts w:hint="default"/>
      </w:rPr>
    </w:lvl>
    <w:lvl w:ilvl="7">
      <w:start w:val="1"/>
      <w:numFmt w:val="lowerRoman"/>
      <w:lvlText w:val="%8"/>
      <w:lvlJc w:val="left"/>
      <w:pPr>
        <w:tabs>
          <w:tab w:val="num" w:pos="6840"/>
        </w:tabs>
        <w:ind w:left="6840" w:hanging="1800"/>
      </w:pPr>
      <w:rPr>
        <w:rFonts w:hint="default"/>
      </w:rPr>
    </w:lvl>
    <w:lvl w:ilvl="8">
      <w:start w:val="1"/>
      <w:numFmt w:val="decimal"/>
      <w:lvlText w:val="%9"/>
      <w:lvlJc w:val="left"/>
      <w:pPr>
        <w:tabs>
          <w:tab w:val="num" w:pos="7920"/>
        </w:tabs>
        <w:ind w:left="7920" w:hanging="2160"/>
      </w:pPr>
      <w:rPr>
        <w:rFonts w:hint="default"/>
      </w:rPr>
    </w:lvl>
  </w:abstractNum>
  <w:abstractNum w:abstractNumId="146">
    <w:nsid w:val="75662AA2"/>
    <w:multiLevelType w:val="hybridMultilevel"/>
    <w:tmpl w:val="65D8AAF0"/>
    <w:lvl w:ilvl="0" w:tplc="7F00A680">
      <w:start w:val="1"/>
      <w:numFmt w:val="lowerLetter"/>
      <w:lvlText w:val="%1."/>
      <w:lvlJc w:val="left"/>
      <w:pPr>
        <w:ind w:left="2160" w:hanging="360"/>
      </w:pPr>
    </w:lvl>
    <w:lvl w:ilvl="1" w:tplc="2F1A41D8" w:tentative="1">
      <w:start w:val="1"/>
      <w:numFmt w:val="lowerLetter"/>
      <w:lvlText w:val="%2."/>
      <w:lvlJc w:val="left"/>
      <w:pPr>
        <w:ind w:left="2880" w:hanging="360"/>
      </w:pPr>
    </w:lvl>
    <w:lvl w:ilvl="2" w:tplc="689A4EC2" w:tentative="1">
      <w:start w:val="1"/>
      <w:numFmt w:val="lowerRoman"/>
      <w:lvlText w:val="%3."/>
      <w:lvlJc w:val="right"/>
      <w:pPr>
        <w:ind w:left="3600" w:hanging="180"/>
      </w:pPr>
    </w:lvl>
    <w:lvl w:ilvl="3" w:tplc="F1E459A4" w:tentative="1">
      <w:start w:val="1"/>
      <w:numFmt w:val="decimal"/>
      <w:lvlText w:val="%4."/>
      <w:lvlJc w:val="left"/>
      <w:pPr>
        <w:ind w:left="4320" w:hanging="360"/>
      </w:pPr>
    </w:lvl>
    <w:lvl w:ilvl="4" w:tplc="528429DC" w:tentative="1">
      <w:start w:val="1"/>
      <w:numFmt w:val="lowerLetter"/>
      <w:lvlText w:val="%5."/>
      <w:lvlJc w:val="left"/>
      <w:pPr>
        <w:ind w:left="5040" w:hanging="360"/>
      </w:pPr>
    </w:lvl>
    <w:lvl w:ilvl="5" w:tplc="344CB78C" w:tentative="1">
      <w:start w:val="1"/>
      <w:numFmt w:val="lowerRoman"/>
      <w:lvlText w:val="%6."/>
      <w:lvlJc w:val="right"/>
      <w:pPr>
        <w:ind w:left="5760" w:hanging="180"/>
      </w:pPr>
    </w:lvl>
    <w:lvl w:ilvl="6" w:tplc="FC54D62A" w:tentative="1">
      <w:start w:val="1"/>
      <w:numFmt w:val="decimal"/>
      <w:lvlText w:val="%7."/>
      <w:lvlJc w:val="left"/>
      <w:pPr>
        <w:ind w:left="6480" w:hanging="360"/>
      </w:pPr>
    </w:lvl>
    <w:lvl w:ilvl="7" w:tplc="8A22D512" w:tentative="1">
      <w:start w:val="1"/>
      <w:numFmt w:val="lowerLetter"/>
      <w:lvlText w:val="%8."/>
      <w:lvlJc w:val="left"/>
      <w:pPr>
        <w:ind w:left="7200" w:hanging="360"/>
      </w:pPr>
    </w:lvl>
    <w:lvl w:ilvl="8" w:tplc="8ABCAEF6" w:tentative="1">
      <w:start w:val="1"/>
      <w:numFmt w:val="lowerRoman"/>
      <w:lvlText w:val="%9."/>
      <w:lvlJc w:val="right"/>
      <w:pPr>
        <w:ind w:left="7920" w:hanging="180"/>
      </w:pPr>
    </w:lvl>
  </w:abstractNum>
  <w:abstractNum w:abstractNumId="147">
    <w:nsid w:val="76D2335A"/>
    <w:multiLevelType w:val="multilevel"/>
    <w:tmpl w:val="79E02812"/>
    <w:lvl w:ilvl="0">
      <w:start w:val="1"/>
      <w:numFmt w:val="decimal"/>
      <w:pStyle w:val="Number2"/>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48">
    <w:nsid w:val="7886769F"/>
    <w:multiLevelType w:val="hybridMultilevel"/>
    <w:tmpl w:val="B2E0B4B0"/>
    <w:lvl w:ilvl="0" w:tplc="81BC8F16">
      <w:start w:val="1"/>
      <w:numFmt w:val="bullet"/>
      <w:lvlText w:val=""/>
      <w:lvlJc w:val="left"/>
      <w:pPr>
        <w:ind w:left="3240" w:hanging="360"/>
      </w:pPr>
      <w:rPr>
        <w:rFonts w:ascii="Symbol" w:hAnsi="Symbol" w:hint="default"/>
      </w:rPr>
    </w:lvl>
    <w:lvl w:ilvl="1" w:tplc="08090019" w:tentative="1">
      <w:start w:val="1"/>
      <w:numFmt w:val="bullet"/>
      <w:lvlText w:val="o"/>
      <w:lvlJc w:val="left"/>
      <w:pPr>
        <w:ind w:left="3960" w:hanging="360"/>
      </w:pPr>
      <w:rPr>
        <w:rFonts w:ascii="Courier New" w:hAnsi="Courier New" w:cs="Courier New" w:hint="default"/>
      </w:rPr>
    </w:lvl>
    <w:lvl w:ilvl="2" w:tplc="0809001B" w:tentative="1">
      <w:start w:val="1"/>
      <w:numFmt w:val="bullet"/>
      <w:lvlText w:val=""/>
      <w:lvlJc w:val="left"/>
      <w:pPr>
        <w:ind w:left="4680" w:hanging="360"/>
      </w:pPr>
      <w:rPr>
        <w:rFonts w:ascii="Wingdings" w:hAnsi="Wingdings" w:hint="default"/>
      </w:rPr>
    </w:lvl>
    <w:lvl w:ilvl="3" w:tplc="0809000F" w:tentative="1">
      <w:start w:val="1"/>
      <w:numFmt w:val="bullet"/>
      <w:lvlText w:val=""/>
      <w:lvlJc w:val="left"/>
      <w:pPr>
        <w:ind w:left="5400" w:hanging="360"/>
      </w:pPr>
      <w:rPr>
        <w:rFonts w:ascii="Symbol" w:hAnsi="Symbol" w:hint="default"/>
      </w:rPr>
    </w:lvl>
    <w:lvl w:ilvl="4" w:tplc="08090019" w:tentative="1">
      <w:start w:val="1"/>
      <w:numFmt w:val="bullet"/>
      <w:lvlText w:val="o"/>
      <w:lvlJc w:val="left"/>
      <w:pPr>
        <w:ind w:left="6120" w:hanging="360"/>
      </w:pPr>
      <w:rPr>
        <w:rFonts w:ascii="Courier New" w:hAnsi="Courier New" w:cs="Courier New" w:hint="default"/>
      </w:rPr>
    </w:lvl>
    <w:lvl w:ilvl="5" w:tplc="0809001B" w:tentative="1">
      <w:start w:val="1"/>
      <w:numFmt w:val="bullet"/>
      <w:lvlText w:val=""/>
      <w:lvlJc w:val="left"/>
      <w:pPr>
        <w:ind w:left="6840" w:hanging="360"/>
      </w:pPr>
      <w:rPr>
        <w:rFonts w:ascii="Wingdings" w:hAnsi="Wingdings" w:hint="default"/>
      </w:rPr>
    </w:lvl>
    <w:lvl w:ilvl="6" w:tplc="0809000F" w:tentative="1">
      <w:start w:val="1"/>
      <w:numFmt w:val="bullet"/>
      <w:lvlText w:val=""/>
      <w:lvlJc w:val="left"/>
      <w:pPr>
        <w:ind w:left="7560" w:hanging="360"/>
      </w:pPr>
      <w:rPr>
        <w:rFonts w:ascii="Symbol" w:hAnsi="Symbol" w:hint="default"/>
      </w:rPr>
    </w:lvl>
    <w:lvl w:ilvl="7" w:tplc="08090019" w:tentative="1">
      <w:start w:val="1"/>
      <w:numFmt w:val="bullet"/>
      <w:lvlText w:val="o"/>
      <w:lvlJc w:val="left"/>
      <w:pPr>
        <w:ind w:left="8280" w:hanging="360"/>
      </w:pPr>
      <w:rPr>
        <w:rFonts w:ascii="Courier New" w:hAnsi="Courier New" w:cs="Courier New" w:hint="default"/>
      </w:rPr>
    </w:lvl>
    <w:lvl w:ilvl="8" w:tplc="0809001B" w:tentative="1">
      <w:start w:val="1"/>
      <w:numFmt w:val="bullet"/>
      <w:lvlText w:val=""/>
      <w:lvlJc w:val="left"/>
      <w:pPr>
        <w:ind w:left="9000" w:hanging="360"/>
      </w:pPr>
      <w:rPr>
        <w:rFonts w:ascii="Wingdings" w:hAnsi="Wingdings" w:hint="default"/>
      </w:rPr>
    </w:lvl>
  </w:abstractNum>
  <w:abstractNum w:abstractNumId="149">
    <w:nsid w:val="7B694F13"/>
    <w:multiLevelType w:val="hybridMultilevel"/>
    <w:tmpl w:val="32369A94"/>
    <w:lvl w:ilvl="0" w:tplc="FF8EA51A">
      <w:start w:val="1"/>
      <w:numFmt w:val="bullet"/>
      <w:lvlText w:val=""/>
      <w:lvlJc w:val="left"/>
      <w:pPr>
        <w:tabs>
          <w:tab w:val="num" w:pos="3600"/>
        </w:tabs>
        <w:ind w:left="3600" w:hanging="360"/>
      </w:pPr>
      <w:rPr>
        <w:rFonts w:ascii="Symbol" w:hAnsi="Symbol" w:hint="default"/>
      </w:rPr>
    </w:lvl>
    <w:lvl w:ilvl="1" w:tplc="7E8AF928">
      <w:start w:val="1"/>
      <w:numFmt w:val="bullet"/>
      <w:lvlText w:val="o"/>
      <w:lvlJc w:val="left"/>
      <w:pPr>
        <w:tabs>
          <w:tab w:val="num" w:pos="4320"/>
        </w:tabs>
        <w:ind w:left="4320" w:hanging="360"/>
      </w:pPr>
      <w:rPr>
        <w:rFonts w:ascii="Courier New" w:hAnsi="Courier New" w:cs="Courier New" w:hint="default"/>
      </w:rPr>
    </w:lvl>
    <w:lvl w:ilvl="2" w:tplc="36C4847C">
      <w:start w:val="1"/>
      <w:numFmt w:val="bullet"/>
      <w:lvlText w:val=""/>
      <w:lvlJc w:val="left"/>
      <w:pPr>
        <w:tabs>
          <w:tab w:val="num" w:pos="5040"/>
        </w:tabs>
        <w:ind w:left="5040" w:hanging="360"/>
      </w:pPr>
      <w:rPr>
        <w:rFonts w:ascii="Wingdings" w:hAnsi="Wingdings" w:hint="default"/>
      </w:rPr>
    </w:lvl>
    <w:lvl w:ilvl="3" w:tplc="2CF8884E" w:tentative="1">
      <w:start w:val="1"/>
      <w:numFmt w:val="bullet"/>
      <w:lvlText w:val=""/>
      <w:lvlJc w:val="left"/>
      <w:pPr>
        <w:tabs>
          <w:tab w:val="num" w:pos="5760"/>
        </w:tabs>
        <w:ind w:left="5760" w:hanging="360"/>
      </w:pPr>
      <w:rPr>
        <w:rFonts w:ascii="Symbol" w:hAnsi="Symbol" w:hint="default"/>
      </w:rPr>
    </w:lvl>
    <w:lvl w:ilvl="4" w:tplc="A8E87DBE" w:tentative="1">
      <w:start w:val="1"/>
      <w:numFmt w:val="bullet"/>
      <w:lvlText w:val="o"/>
      <w:lvlJc w:val="left"/>
      <w:pPr>
        <w:tabs>
          <w:tab w:val="num" w:pos="6480"/>
        </w:tabs>
        <w:ind w:left="6480" w:hanging="360"/>
      </w:pPr>
      <w:rPr>
        <w:rFonts w:ascii="Courier New" w:hAnsi="Courier New" w:cs="Courier New" w:hint="default"/>
      </w:rPr>
    </w:lvl>
    <w:lvl w:ilvl="5" w:tplc="865C1A3A" w:tentative="1">
      <w:start w:val="1"/>
      <w:numFmt w:val="bullet"/>
      <w:lvlText w:val=""/>
      <w:lvlJc w:val="left"/>
      <w:pPr>
        <w:tabs>
          <w:tab w:val="num" w:pos="7200"/>
        </w:tabs>
        <w:ind w:left="7200" w:hanging="360"/>
      </w:pPr>
      <w:rPr>
        <w:rFonts w:ascii="Wingdings" w:hAnsi="Wingdings" w:hint="default"/>
      </w:rPr>
    </w:lvl>
    <w:lvl w:ilvl="6" w:tplc="92986CC0" w:tentative="1">
      <w:start w:val="1"/>
      <w:numFmt w:val="bullet"/>
      <w:lvlText w:val=""/>
      <w:lvlJc w:val="left"/>
      <w:pPr>
        <w:tabs>
          <w:tab w:val="num" w:pos="7920"/>
        </w:tabs>
        <w:ind w:left="7920" w:hanging="360"/>
      </w:pPr>
      <w:rPr>
        <w:rFonts w:ascii="Symbol" w:hAnsi="Symbol" w:hint="default"/>
      </w:rPr>
    </w:lvl>
    <w:lvl w:ilvl="7" w:tplc="A2866736" w:tentative="1">
      <w:start w:val="1"/>
      <w:numFmt w:val="bullet"/>
      <w:lvlText w:val="o"/>
      <w:lvlJc w:val="left"/>
      <w:pPr>
        <w:tabs>
          <w:tab w:val="num" w:pos="8640"/>
        </w:tabs>
        <w:ind w:left="8640" w:hanging="360"/>
      </w:pPr>
      <w:rPr>
        <w:rFonts w:ascii="Courier New" w:hAnsi="Courier New" w:cs="Courier New" w:hint="default"/>
      </w:rPr>
    </w:lvl>
    <w:lvl w:ilvl="8" w:tplc="18E09760" w:tentative="1">
      <w:start w:val="1"/>
      <w:numFmt w:val="bullet"/>
      <w:lvlText w:val=""/>
      <w:lvlJc w:val="left"/>
      <w:pPr>
        <w:tabs>
          <w:tab w:val="num" w:pos="9360"/>
        </w:tabs>
        <w:ind w:left="9360" w:hanging="360"/>
      </w:pPr>
      <w:rPr>
        <w:rFonts w:ascii="Wingdings" w:hAnsi="Wingdings" w:hint="default"/>
      </w:rPr>
    </w:lvl>
  </w:abstractNum>
  <w:abstractNum w:abstractNumId="150">
    <w:nsid w:val="7B8443FA"/>
    <w:multiLevelType w:val="hybridMultilevel"/>
    <w:tmpl w:val="0F64DAA0"/>
    <w:lvl w:ilvl="0" w:tplc="124AEFFE">
      <w:start w:val="1"/>
      <w:numFmt w:val="lowerLetter"/>
      <w:lvlText w:val="%1."/>
      <w:lvlJc w:val="left"/>
      <w:pPr>
        <w:ind w:left="1440" w:hanging="360"/>
      </w:pPr>
    </w:lvl>
    <w:lvl w:ilvl="1" w:tplc="7110E0DA" w:tentative="1">
      <w:start w:val="1"/>
      <w:numFmt w:val="lowerLetter"/>
      <w:lvlText w:val="%2."/>
      <w:lvlJc w:val="left"/>
      <w:pPr>
        <w:ind w:left="2160" w:hanging="360"/>
      </w:pPr>
    </w:lvl>
    <w:lvl w:ilvl="2" w:tplc="AD5A0322" w:tentative="1">
      <w:start w:val="1"/>
      <w:numFmt w:val="lowerRoman"/>
      <w:lvlText w:val="%3."/>
      <w:lvlJc w:val="right"/>
      <w:pPr>
        <w:ind w:left="2880" w:hanging="180"/>
      </w:pPr>
    </w:lvl>
    <w:lvl w:ilvl="3" w:tplc="A3CA2FB0" w:tentative="1">
      <w:start w:val="1"/>
      <w:numFmt w:val="decimal"/>
      <w:lvlText w:val="%4."/>
      <w:lvlJc w:val="left"/>
      <w:pPr>
        <w:ind w:left="3600" w:hanging="360"/>
      </w:pPr>
    </w:lvl>
    <w:lvl w:ilvl="4" w:tplc="DF183C82" w:tentative="1">
      <w:start w:val="1"/>
      <w:numFmt w:val="lowerLetter"/>
      <w:lvlText w:val="%5."/>
      <w:lvlJc w:val="left"/>
      <w:pPr>
        <w:ind w:left="4320" w:hanging="360"/>
      </w:pPr>
    </w:lvl>
    <w:lvl w:ilvl="5" w:tplc="9470FE4E" w:tentative="1">
      <w:start w:val="1"/>
      <w:numFmt w:val="lowerRoman"/>
      <w:lvlText w:val="%6."/>
      <w:lvlJc w:val="right"/>
      <w:pPr>
        <w:ind w:left="5040" w:hanging="180"/>
      </w:pPr>
    </w:lvl>
    <w:lvl w:ilvl="6" w:tplc="B4F839E2" w:tentative="1">
      <w:start w:val="1"/>
      <w:numFmt w:val="decimal"/>
      <w:lvlText w:val="%7."/>
      <w:lvlJc w:val="left"/>
      <w:pPr>
        <w:ind w:left="5760" w:hanging="360"/>
      </w:pPr>
    </w:lvl>
    <w:lvl w:ilvl="7" w:tplc="26EA30D4" w:tentative="1">
      <w:start w:val="1"/>
      <w:numFmt w:val="lowerLetter"/>
      <w:lvlText w:val="%8."/>
      <w:lvlJc w:val="left"/>
      <w:pPr>
        <w:ind w:left="6480" w:hanging="360"/>
      </w:pPr>
    </w:lvl>
    <w:lvl w:ilvl="8" w:tplc="9558C6DC" w:tentative="1">
      <w:start w:val="1"/>
      <w:numFmt w:val="lowerRoman"/>
      <w:lvlText w:val="%9."/>
      <w:lvlJc w:val="right"/>
      <w:pPr>
        <w:ind w:left="7200" w:hanging="180"/>
      </w:pPr>
    </w:lvl>
  </w:abstractNum>
  <w:abstractNum w:abstractNumId="151">
    <w:nsid w:val="7BAF4642"/>
    <w:multiLevelType w:val="hybridMultilevel"/>
    <w:tmpl w:val="BADC1812"/>
    <w:lvl w:ilvl="0" w:tplc="3D7E8552">
      <w:start w:val="1"/>
      <w:numFmt w:val="lowerLetter"/>
      <w:lvlText w:val="%1."/>
      <w:lvlJc w:val="left"/>
      <w:pPr>
        <w:ind w:left="720" w:hanging="360"/>
      </w:pPr>
      <w:rPr>
        <w:rFonts w:hint="default"/>
        <w:color w:val="000000"/>
      </w:rPr>
    </w:lvl>
    <w:lvl w:ilvl="1" w:tplc="1CDC7D3A">
      <w:start w:val="1"/>
      <w:numFmt w:val="lowerLetter"/>
      <w:lvlText w:val="%2."/>
      <w:lvlJc w:val="left"/>
      <w:pPr>
        <w:ind w:left="1440" w:hanging="360"/>
      </w:pPr>
    </w:lvl>
    <w:lvl w:ilvl="2" w:tplc="92B6FBAC">
      <w:start w:val="1"/>
      <w:numFmt w:val="decimal"/>
      <w:lvlText w:val="%3"/>
      <w:lvlJc w:val="left"/>
      <w:pPr>
        <w:ind w:left="2340" w:hanging="360"/>
      </w:pPr>
      <w:rPr>
        <w:rFonts w:hint="default"/>
        <w:sz w:val="14"/>
      </w:rPr>
    </w:lvl>
    <w:lvl w:ilvl="3" w:tplc="7BA4AE40" w:tentative="1">
      <w:start w:val="1"/>
      <w:numFmt w:val="decimal"/>
      <w:lvlText w:val="%4."/>
      <w:lvlJc w:val="left"/>
      <w:pPr>
        <w:ind w:left="2880" w:hanging="360"/>
      </w:pPr>
    </w:lvl>
    <w:lvl w:ilvl="4" w:tplc="63F420B0" w:tentative="1">
      <w:start w:val="1"/>
      <w:numFmt w:val="lowerLetter"/>
      <w:lvlText w:val="%5."/>
      <w:lvlJc w:val="left"/>
      <w:pPr>
        <w:ind w:left="3600" w:hanging="360"/>
      </w:pPr>
    </w:lvl>
    <w:lvl w:ilvl="5" w:tplc="88E2B728" w:tentative="1">
      <w:start w:val="1"/>
      <w:numFmt w:val="lowerRoman"/>
      <w:lvlText w:val="%6."/>
      <w:lvlJc w:val="right"/>
      <w:pPr>
        <w:ind w:left="4320" w:hanging="180"/>
      </w:pPr>
    </w:lvl>
    <w:lvl w:ilvl="6" w:tplc="0C405CA6" w:tentative="1">
      <w:start w:val="1"/>
      <w:numFmt w:val="decimal"/>
      <w:lvlText w:val="%7."/>
      <w:lvlJc w:val="left"/>
      <w:pPr>
        <w:ind w:left="5040" w:hanging="360"/>
      </w:pPr>
    </w:lvl>
    <w:lvl w:ilvl="7" w:tplc="C82A9566" w:tentative="1">
      <w:start w:val="1"/>
      <w:numFmt w:val="lowerLetter"/>
      <w:lvlText w:val="%8."/>
      <w:lvlJc w:val="left"/>
      <w:pPr>
        <w:ind w:left="5760" w:hanging="360"/>
      </w:pPr>
    </w:lvl>
    <w:lvl w:ilvl="8" w:tplc="D1A6869A" w:tentative="1">
      <w:start w:val="1"/>
      <w:numFmt w:val="lowerRoman"/>
      <w:lvlText w:val="%9."/>
      <w:lvlJc w:val="right"/>
      <w:pPr>
        <w:ind w:left="6480" w:hanging="180"/>
      </w:pPr>
    </w:lvl>
  </w:abstractNum>
  <w:abstractNum w:abstractNumId="152">
    <w:nsid w:val="7C287084"/>
    <w:multiLevelType w:val="singleLevel"/>
    <w:tmpl w:val="33849C98"/>
    <w:lvl w:ilvl="0">
      <w:start w:val="1"/>
      <w:numFmt w:val="decimal"/>
      <w:lvlText w:val="%1."/>
      <w:lvlJc w:val="left"/>
      <w:pPr>
        <w:tabs>
          <w:tab w:val="num" w:pos="360"/>
        </w:tabs>
        <w:ind w:left="360" w:firstLine="0"/>
      </w:pPr>
      <w:rPr>
        <w:rFonts w:hint="default"/>
        <w:sz w:val="20"/>
        <w:szCs w:val="20"/>
      </w:rPr>
    </w:lvl>
  </w:abstractNum>
  <w:abstractNum w:abstractNumId="153">
    <w:nsid w:val="7DAA2D1B"/>
    <w:multiLevelType w:val="hybridMultilevel"/>
    <w:tmpl w:val="4DBCA2BE"/>
    <w:lvl w:ilvl="0" w:tplc="81BC8F16">
      <w:start w:val="1"/>
      <w:numFmt w:val="bullet"/>
      <w:pStyle w:val="Bulletlist"/>
      <w:lvlText w:val=""/>
      <w:lvlJc w:val="left"/>
      <w:pPr>
        <w:tabs>
          <w:tab w:val="num" w:pos="360"/>
        </w:tabs>
        <w:ind w:left="360" w:hanging="360"/>
      </w:pPr>
      <w:rPr>
        <w:rFonts w:ascii="Wingdings" w:hAnsi="Wingdings" w:cs="Wingdings" w:hint="default"/>
        <w:color w:val="161D4E"/>
        <w:sz w:val="22"/>
        <w:szCs w:val="22"/>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54">
    <w:nsid w:val="7DE22D00"/>
    <w:multiLevelType w:val="multilevel"/>
    <w:tmpl w:val="2E3E5CB2"/>
    <w:lvl w:ilvl="0">
      <w:start w:val="1"/>
      <w:numFmt w:val="decimal"/>
      <w:lvlText w:val="ARTICLE %1"/>
      <w:lvlJc w:val="left"/>
      <w:pPr>
        <w:tabs>
          <w:tab w:val="num" w:pos="360"/>
        </w:tabs>
        <w:ind w:left="360" w:hanging="360"/>
      </w:pPr>
      <w:rPr>
        <w:rFonts w:ascii="Times New Roman Bold" w:hAnsi="Times New Roman Bold" w:hint="default"/>
        <w:b/>
        <w:i w:val="0"/>
        <w:sz w:val="20"/>
        <w:szCs w:val="20"/>
      </w:rPr>
    </w:lvl>
    <w:lvl w:ilvl="1">
      <w:start w:val="1"/>
      <w:numFmt w:val="decimal"/>
      <w:lvlText w:val="%1.%2"/>
      <w:lvlJc w:val="left"/>
      <w:pPr>
        <w:tabs>
          <w:tab w:val="num" w:pos="1080"/>
        </w:tabs>
        <w:ind w:left="1080" w:hanging="720"/>
      </w:pPr>
      <w:rPr>
        <w:rFonts w:ascii="Times New Roman Bold" w:hAnsi="Times New Roman Bold" w:hint="default"/>
        <w:b/>
        <w:i w:val="0"/>
        <w:sz w:val="20"/>
        <w:szCs w:val="20"/>
      </w:rPr>
    </w:lvl>
    <w:lvl w:ilvl="2">
      <w:start w:val="1"/>
      <w:numFmt w:val="decimal"/>
      <w:lvlText w:val="%1.%2.%3."/>
      <w:lvlJc w:val="left"/>
      <w:pPr>
        <w:tabs>
          <w:tab w:val="num" w:pos="1440"/>
        </w:tabs>
        <w:ind w:left="1440" w:hanging="720"/>
      </w:pPr>
      <w:rPr>
        <w:rFonts w:ascii="Times New Roman Bold" w:hAnsi="Times New Roman Bold" w:hint="default"/>
        <w:b/>
        <w:i w:val="0"/>
        <w:sz w:val="20"/>
        <w:szCs w:val="20"/>
      </w:rPr>
    </w:lvl>
    <w:lvl w:ilvl="3">
      <w:start w:val="1"/>
      <w:numFmt w:val="decimal"/>
      <w:lvlText w:val="%1.%2.%3.%4."/>
      <w:lvlJc w:val="left"/>
      <w:pPr>
        <w:tabs>
          <w:tab w:val="num" w:pos="2520"/>
        </w:tabs>
        <w:ind w:left="2520" w:hanging="1080"/>
      </w:pPr>
      <w:rPr>
        <w:rFonts w:ascii="Times New Roman Bold" w:hAnsi="Times New Roman Bold" w:hint="default"/>
        <w:b/>
        <w:i w:val="0"/>
        <w:sz w:val="20"/>
        <w:szCs w:val="20"/>
      </w:rPr>
    </w:lvl>
    <w:lvl w:ilvl="4">
      <w:start w:val="1"/>
      <w:numFmt w:val="decimal"/>
      <w:lvlText w:val="%1.%2.%3.%4.%5."/>
      <w:lvlJc w:val="left"/>
      <w:pPr>
        <w:tabs>
          <w:tab w:val="num" w:pos="3240"/>
        </w:tabs>
        <w:ind w:left="3240" w:hanging="1080"/>
      </w:pPr>
      <w:rPr>
        <w:rFonts w:ascii="Times New Roman Bold" w:hAnsi="Times New Roman Bold" w:hint="default"/>
        <w:b/>
        <w:i w:val="0"/>
        <w:sz w:val="20"/>
        <w:szCs w:val="20"/>
      </w:rPr>
    </w:lvl>
    <w:lvl w:ilvl="5">
      <w:start w:val="1"/>
      <w:numFmt w:val="decimal"/>
      <w:lvlText w:val="%1.%2.%3.%4.%5.%6."/>
      <w:lvlJc w:val="left"/>
      <w:pPr>
        <w:tabs>
          <w:tab w:val="num" w:pos="3600"/>
        </w:tabs>
        <w:ind w:left="3960" w:hanging="1080"/>
      </w:pPr>
      <w:rPr>
        <w:rFonts w:ascii="Times New Roman Bold" w:hAnsi="Times New Roman Bold" w:hint="default"/>
        <w:b/>
        <w:i w:val="0"/>
        <w:sz w:val="20"/>
        <w:szCs w:val="20"/>
      </w:rPr>
    </w:lvl>
    <w:lvl w:ilvl="6">
      <w:start w:val="1"/>
      <w:numFmt w:val="decimal"/>
      <w:lvlText w:val="%1.%2.%3.%4.%5.%6.%7."/>
      <w:lvlJc w:val="left"/>
      <w:pPr>
        <w:tabs>
          <w:tab w:val="num" w:pos="2160"/>
        </w:tabs>
        <w:ind w:left="2160" w:firstLine="0"/>
      </w:pPr>
      <w:rPr>
        <w:rFonts w:hint="default"/>
        <w:b/>
        <w:i w:val="0"/>
      </w:rPr>
    </w:lvl>
    <w:lvl w:ilvl="7">
      <w:start w:val="1"/>
      <w:numFmt w:val="decimal"/>
      <w:lvlText w:val="%1.%2.%3.%4.%5.%6.%7.%8."/>
      <w:lvlJc w:val="left"/>
      <w:pPr>
        <w:tabs>
          <w:tab w:val="num" w:pos="2520"/>
        </w:tabs>
        <w:ind w:left="2520" w:firstLine="0"/>
      </w:pPr>
      <w:rPr>
        <w:rFonts w:hint="default"/>
        <w:b/>
        <w:i w:val="0"/>
      </w:rPr>
    </w:lvl>
    <w:lvl w:ilvl="8">
      <w:start w:val="1"/>
      <w:numFmt w:val="decimal"/>
      <w:lvlText w:val="%1.%2.%3.%4.%5.%6.%7.%8.%9."/>
      <w:lvlJc w:val="left"/>
      <w:pPr>
        <w:tabs>
          <w:tab w:val="num" w:pos="2880"/>
        </w:tabs>
        <w:ind w:left="2880" w:firstLine="0"/>
      </w:pPr>
      <w:rPr>
        <w:rFonts w:hint="default"/>
        <w:b/>
        <w:i w:val="0"/>
      </w:rPr>
    </w:lvl>
  </w:abstractNum>
  <w:num w:numId="1">
    <w:abstractNumId w:val="119"/>
  </w:num>
  <w:num w:numId="2">
    <w:abstractNumId w:val="72"/>
  </w:num>
  <w:num w:numId="3">
    <w:abstractNumId w:val="109"/>
  </w:num>
  <w:num w:numId="4">
    <w:abstractNumId w:val="149"/>
  </w:num>
  <w:num w:numId="5">
    <w:abstractNumId w:val="98"/>
  </w:num>
  <w:num w:numId="6">
    <w:abstractNumId w:val="80"/>
  </w:num>
  <w:num w:numId="7">
    <w:abstractNumId w:val="43"/>
  </w:num>
  <w:num w:numId="8">
    <w:abstractNumId w:val="108"/>
  </w:num>
  <w:num w:numId="9">
    <w:abstractNumId w:val="26"/>
  </w:num>
  <w:num w:numId="10">
    <w:abstractNumId w:val="86"/>
  </w:num>
  <w:num w:numId="11">
    <w:abstractNumId w:val="39"/>
  </w:num>
  <w:num w:numId="12">
    <w:abstractNumId w:val="30"/>
  </w:num>
  <w:num w:numId="13">
    <w:abstractNumId w:val="31"/>
  </w:num>
  <w:num w:numId="14">
    <w:abstractNumId w:val="46"/>
  </w:num>
  <w:num w:numId="15">
    <w:abstractNumId w:val="57"/>
  </w:num>
  <w:num w:numId="16">
    <w:abstractNumId w:val="23"/>
  </w:num>
  <w:num w:numId="17">
    <w:abstractNumId w:val="114"/>
  </w:num>
  <w:num w:numId="18">
    <w:abstractNumId w:val="18"/>
  </w:num>
  <w:num w:numId="19">
    <w:abstractNumId w:val="10"/>
  </w:num>
  <w:num w:numId="20">
    <w:abstractNumId w:val="107"/>
  </w:num>
  <w:num w:numId="21">
    <w:abstractNumId w:val="50"/>
  </w:num>
  <w:num w:numId="22">
    <w:abstractNumId w:val="112"/>
  </w:num>
  <w:num w:numId="23">
    <w:abstractNumId w:val="102"/>
  </w:num>
  <w:num w:numId="24">
    <w:abstractNumId w:val="120"/>
  </w:num>
  <w:num w:numId="25">
    <w:abstractNumId w:val="60"/>
    <w:lvlOverride w:ilvl="0">
      <w:lvl w:ilvl="0">
        <w:start w:val="2"/>
        <w:numFmt w:val="decimal"/>
        <w:lvlText w:val="%1."/>
        <w:lvlJc w:val="left"/>
        <w:pPr>
          <w:tabs>
            <w:tab w:val="num" w:pos="720"/>
          </w:tabs>
          <w:ind w:left="720" w:hanging="360"/>
        </w:pPr>
        <w:rPr>
          <w:b w:val="0"/>
          <w:bCs/>
          <w:sz w:val="18"/>
          <w:szCs w:val="18"/>
        </w:rPr>
      </w:lvl>
    </w:lvlOverride>
    <w:lvlOverride w:ilvl="1">
      <w:lvl w:ilvl="1">
        <w:start w:val="1"/>
        <w:numFmt w:val="lowerLetter"/>
        <w:lvlText w:val="%2."/>
        <w:lvlJc w:val="left"/>
        <w:pPr>
          <w:tabs>
            <w:tab w:val="num" w:pos="1440"/>
          </w:tabs>
          <w:ind w:left="1440" w:hanging="360"/>
        </w:p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start w:val="1"/>
        <w:numFmt w:val="lowerLetter"/>
        <w:lvlText w:val="%5."/>
        <w:lvlJc w:val="left"/>
        <w:pPr>
          <w:tabs>
            <w:tab w:val="num" w:pos="3600"/>
          </w:tabs>
          <w:ind w:left="3600" w:hanging="360"/>
        </w:pPr>
      </w:lvl>
    </w:lvlOverride>
    <w:lvlOverride w:ilvl="5">
      <w:lvl w:ilvl="5">
        <w:start w:val="1"/>
        <w:numFmt w:val="lowerRoman"/>
        <w:lvlText w:val="%6."/>
        <w:lvlJc w:val="right"/>
        <w:pPr>
          <w:tabs>
            <w:tab w:val="num" w:pos="4320"/>
          </w:tabs>
          <w:ind w:left="4320" w:hanging="180"/>
        </w:pPr>
      </w:lvl>
    </w:lvlOverride>
    <w:lvlOverride w:ilvl="6">
      <w:lvl w:ilvl="6">
        <w:start w:val="1"/>
        <w:numFmt w:val="decimal"/>
        <w:lvlText w:val="%7."/>
        <w:lvlJc w:val="left"/>
        <w:pPr>
          <w:tabs>
            <w:tab w:val="num" w:pos="5040"/>
          </w:tabs>
          <w:ind w:left="5040" w:hanging="360"/>
        </w:pPr>
      </w:lvl>
    </w:lvlOverride>
    <w:lvlOverride w:ilvl="7">
      <w:lvl w:ilvl="7">
        <w:start w:val="1"/>
        <w:numFmt w:val="lowerLetter"/>
        <w:lvlText w:val="%8."/>
        <w:lvlJc w:val="left"/>
        <w:pPr>
          <w:tabs>
            <w:tab w:val="num" w:pos="5760"/>
          </w:tabs>
          <w:ind w:left="5760" w:hanging="360"/>
        </w:pPr>
      </w:lvl>
    </w:lvlOverride>
    <w:lvlOverride w:ilvl="8">
      <w:lvl w:ilvl="8">
        <w:start w:val="1"/>
        <w:numFmt w:val="lowerRoman"/>
        <w:lvlText w:val="%9."/>
        <w:lvlJc w:val="right"/>
        <w:pPr>
          <w:tabs>
            <w:tab w:val="num" w:pos="6480"/>
          </w:tabs>
          <w:ind w:left="6480" w:hanging="180"/>
        </w:pPr>
      </w:lvl>
    </w:lvlOverride>
  </w:num>
  <w:num w:numId="26">
    <w:abstractNumId w:val="88"/>
    <w:lvlOverride w:ilvl="0">
      <w:lvl w:ilvl="0">
        <w:start w:val="1"/>
        <w:numFmt w:val="decimal"/>
        <w:lvlText w:val="%1."/>
        <w:lvlJc w:val="left"/>
        <w:pPr>
          <w:tabs>
            <w:tab w:val="num" w:pos="720"/>
          </w:tabs>
          <w:ind w:left="720" w:hanging="360"/>
        </w:pPr>
        <w:rPr>
          <w:rFonts w:ascii="Times New Roman" w:hAnsi="Times New Roman"/>
          <w:bCs/>
          <w:sz w:val="20"/>
          <w:szCs w:val="20"/>
        </w:rPr>
      </w:lvl>
    </w:lvlOverride>
  </w:num>
  <w:num w:numId="27">
    <w:abstractNumId w:val="141"/>
  </w:num>
  <w:num w:numId="28">
    <w:abstractNumId w:val="41"/>
  </w:num>
  <w:num w:numId="29">
    <w:abstractNumId w:val="152"/>
  </w:num>
  <w:num w:numId="30">
    <w:abstractNumId w:val="15"/>
  </w:num>
  <w:num w:numId="31">
    <w:abstractNumId w:val="115"/>
    <w:lvlOverride w:ilvl="0">
      <w:lvl w:ilvl="0">
        <w:start w:val="1"/>
        <w:numFmt w:val="decimal"/>
        <w:lvlText w:val="%1."/>
        <w:lvlJc w:val="left"/>
        <w:pPr>
          <w:tabs>
            <w:tab w:val="num" w:pos="720"/>
          </w:tabs>
          <w:ind w:left="720" w:hanging="360"/>
        </w:pPr>
        <w:rPr>
          <w:rFonts w:ascii="Times New Roman" w:hAnsi="Times New Roman"/>
          <w:bCs/>
          <w:sz w:val="20"/>
          <w:szCs w:val="20"/>
        </w:rPr>
      </w:lvl>
    </w:lvlOverride>
  </w:num>
  <w:num w:numId="32">
    <w:abstractNumId w:val="55"/>
  </w:num>
  <w:num w:numId="33">
    <w:abstractNumId w:val="9"/>
  </w:num>
  <w:num w:numId="34">
    <w:abstractNumId w:val="7"/>
  </w:num>
  <w:num w:numId="35">
    <w:abstractNumId w:val="145"/>
  </w:num>
  <w:num w:numId="36">
    <w:abstractNumId w:val="103"/>
  </w:num>
  <w:num w:numId="37">
    <w:abstractNumId w:val="63"/>
  </w:num>
  <w:num w:numId="38">
    <w:abstractNumId w:val="11"/>
  </w:num>
  <w:num w:numId="39">
    <w:abstractNumId w:val="64"/>
  </w:num>
  <w:num w:numId="40">
    <w:abstractNumId w:val="75"/>
  </w:num>
  <w:num w:numId="41">
    <w:abstractNumId w:val="143"/>
  </w:num>
  <w:num w:numId="42">
    <w:abstractNumId w:val="126"/>
  </w:num>
  <w:num w:numId="43">
    <w:abstractNumId w:val="101"/>
  </w:num>
  <w:num w:numId="44">
    <w:abstractNumId w:val="123"/>
  </w:num>
  <w:num w:numId="45">
    <w:abstractNumId w:val="153"/>
  </w:num>
  <w:num w:numId="46">
    <w:abstractNumId w:val="42"/>
  </w:num>
  <w:num w:numId="47">
    <w:abstractNumId w:val="24"/>
  </w:num>
  <w:num w:numId="48">
    <w:abstractNumId w:val="6"/>
  </w:num>
  <w:num w:numId="49">
    <w:abstractNumId w:val="5"/>
  </w:num>
  <w:num w:numId="50">
    <w:abstractNumId w:val="4"/>
  </w:num>
  <w:num w:numId="51">
    <w:abstractNumId w:val="8"/>
  </w:num>
  <w:num w:numId="52">
    <w:abstractNumId w:val="3"/>
  </w:num>
  <w:num w:numId="53">
    <w:abstractNumId w:val="2"/>
  </w:num>
  <w:num w:numId="54">
    <w:abstractNumId w:val="1"/>
  </w:num>
  <w:num w:numId="55">
    <w:abstractNumId w:val="0"/>
  </w:num>
  <w:num w:numId="56">
    <w:abstractNumId w:val="147"/>
  </w:num>
  <w:num w:numId="57">
    <w:abstractNumId w:val="125"/>
  </w:num>
  <w:num w:numId="58">
    <w:abstractNumId w:val="73"/>
  </w:num>
  <w:num w:numId="59">
    <w:abstractNumId w:val="53"/>
  </w:num>
  <w:num w:numId="60">
    <w:abstractNumId w:val="90"/>
  </w:num>
  <w:num w:numId="61">
    <w:abstractNumId w:val="28"/>
  </w:num>
  <w:num w:numId="62">
    <w:abstractNumId w:val="51"/>
  </w:num>
  <w:num w:numId="63">
    <w:abstractNumId w:val="116"/>
  </w:num>
  <w:num w:numId="64">
    <w:abstractNumId w:val="56"/>
  </w:num>
  <w:num w:numId="65">
    <w:abstractNumId w:val="17"/>
  </w:num>
  <w:num w:numId="66">
    <w:abstractNumId w:val="22"/>
  </w:num>
  <w:num w:numId="67">
    <w:abstractNumId w:val="132"/>
  </w:num>
  <w:num w:numId="68">
    <w:abstractNumId w:val="69"/>
  </w:num>
  <w:num w:numId="69">
    <w:abstractNumId w:val="154"/>
  </w:num>
  <w:num w:numId="70">
    <w:abstractNumId w:val="148"/>
  </w:num>
  <w:num w:numId="71">
    <w:abstractNumId w:val="29"/>
  </w:num>
  <w:num w:numId="72">
    <w:abstractNumId w:val="65"/>
  </w:num>
  <w:num w:numId="73">
    <w:abstractNumId w:val="135"/>
  </w:num>
  <w:num w:numId="74">
    <w:abstractNumId w:val="151"/>
  </w:num>
  <w:num w:numId="75">
    <w:abstractNumId w:val="104"/>
  </w:num>
  <w:num w:numId="76">
    <w:abstractNumId w:val="14"/>
  </w:num>
  <w:num w:numId="77">
    <w:abstractNumId w:val="128"/>
  </w:num>
  <w:num w:numId="78">
    <w:abstractNumId w:val="71"/>
  </w:num>
  <w:num w:numId="79">
    <w:abstractNumId w:val="40"/>
  </w:num>
  <w:num w:numId="80">
    <w:abstractNumId w:val="87"/>
  </w:num>
  <w:num w:numId="81">
    <w:abstractNumId w:val="133"/>
  </w:num>
  <w:num w:numId="82">
    <w:abstractNumId w:val="32"/>
  </w:num>
  <w:num w:numId="83">
    <w:abstractNumId w:val="142"/>
  </w:num>
  <w:num w:numId="84">
    <w:abstractNumId w:val="105"/>
  </w:num>
  <w:num w:numId="85">
    <w:abstractNumId w:val="121"/>
  </w:num>
  <w:num w:numId="86">
    <w:abstractNumId w:val="92"/>
  </w:num>
  <w:num w:numId="87">
    <w:abstractNumId w:val="122"/>
  </w:num>
  <w:num w:numId="88">
    <w:abstractNumId w:val="129"/>
  </w:num>
  <w:num w:numId="89">
    <w:abstractNumId w:val="54"/>
  </w:num>
  <w:num w:numId="90">
    <w:abstractNumId w:val="130"/>
  </w:num>
  <w:num w:numId="91">
    <w:abstractNumId w:val="68"/>
  </w:num>
  <w:num w:numId="92">
    <w:abstractNumId w:val="21"/>
  </w:num>
  <w:num w:numId="93">
    <w:abstractNumId w:val="144"/>
  </w:num>
  <w:num w:numId="94">
    <w:abstractNumId w:val="94"/>
  </w:num>
  <w:num w:numId="95">
    <w:abstractNumId w:val="78"/>
  </w:num>
  <w:num w:numId="96">
    <w:abstractNumId w:val="146"/>
  </w:num>
  <w:num w:numId="97">
    <w:abstractNumId w:val="150"/>
  </w:num>
  <w:num w:numId="98">
    <w:abstractNumId w:val="20"/>
  </w:num>
  <w:num w:numId="99">
    <w:abstractNumId w:val="37"/>
  </w:num>
  <w:num w:numId="100">
    <w:abstractNumId w:val="106"/>
  </w:num>
  <w:num w:numId="101">
    <w:abstractNumId w:val="61"/>
  </w:num>
  <w:num w:numId="102">
    <w:abstractNumId w:val="49"/>
  </w:num>
  <w:num w:numId="103">
    <w:abstractNumId w:val="48"/>
  </w:num>
  <w:num w:numId="104">
    <w:abstractNumId w:val="93"/>
  </w:num>
  <w:num w:numId="105">
    <w:abstractNumId w:val="110"/>
  </w:num>
  <w:num w:numId="106">
    <w:abstractNumId w:val="83"/>
  </w:num>
  <w:num w:numId="107">
    <w:abstractNumId w:val="74"/>
  </w:num>
  <w:num w:numId="108">
    <w:abstractNumId w:val="131"/>
  </w:num>
  <w:num w:numId="109">
    <w:abstractNumId w:val="59"/>
  </w:num>
  <w:num w:numId="110">
    <w:abstractNumId w:val="95"/>
  </w:num>
  <w:num w:numId="111">
    <w:abstractNumId w:val="127"/>
  </w:num>
  <w:num w:numId="112">
    <w:abstractNumId w:val="140"/>
  </w:num>
  <w:num w:numId="113">
    <w:abstractNumId w:val="13"/>
  </w:num>
  <w:num w:numId="114">
    <w:abstractNumId w:val="47"/>
  </w:num>
  <w:num w:numId="115">
    <w:abstractNumId w:val="96"/>
  </w:num>
  <w:num w:numId="116">
    <w:abstractNumId w:val="36"/>
  </w:num>
  <w:num w:numId="117">
    <w:abstractNumId w:val="34"/>
  </w:num>
  <w:num w:numId="118">
    <w:abstractNumId w:val="66"/>
  </w:num>
  <w:num w:numId="119">
    <w:abstractNumId w:val="136"/>
  </w:num>
  <w:num w:numId="120">
    <w:abstractNumId w:val="99"/>
  </w:num>
  <w:num w:numId="121">
    <w:abstractNumId w:val="82"/>
  </w:num>
  <w:num w:numId="122">
    <w:abstractNumId w:val="45"/>
  </w:num>
  <w:num w:numId="123">
    <w:abstractNumId w:val="134"/>
  </w:num>
  <w:num w:numId="124">
    <w:abstractNumId w:val="25"/>
  </w:num>
  <w:num w:numId="125">
    <w:abstractNumId w:val="85"/>
  </w:num>
  <w:num w:numId="126">
    <w:abstractNumId w:val="12"/>
  </w:num>
  <w:num w:numId="127">
    <w:abstractNumId w:val="91"/>
  </w:num>
  <w:num w:numId="128">
    <w:abstractNumId w:val="124"/>
  </w:num>
  <w:num w:numId="129">
    <w:abstractNumId w:val="79"/>
  </w:num>
  <w:num w:numId="130">
    <w:abstractNumId w:val="44"/>
  </w:num>
  <w:num w:numId="131">
    <w:abstractNumId w:val="117"/>
  </w:num>
  <w:num w:numId="132">
    <w:abstractNumId w:val="118"/>
  </w:num>
  <w:num w:numId="133">
    <w:abstractNumId w:val="137"/>
  </w:num>
  <w:num w:numId="134">
    <w:abstractNumId w:val="16"/>
  </w:num>
  <w:num w:numId="135">
    <w:abstractNumId w:val="38"/>
  </w:num>
  <w:num w:numId="136">
    <w:abstractNumId w:val="138"/>
  </w:num>
  <w:num w:numId="137">
    <w:abstractNumId w:val="76"/>
  </w:num>
  <w:num w:numId="138">
    <w:abstractNumId w:val="70"/>
  </w:num>
  <w:num w:numId="139">
    <w:abstractNumId w:val="58"/>
  </w:num>
  <w:num w:numId="140">
    <w:abstractNumId w:val="67"/>
  </w:num>
  <w:num w:numId="141">
    <w:abstractNumId w:val="77"/>
  </w:num>
  <w:num w:numId="142">
    <w:abstractNumId w:val="100"/>
  </w:num>
  <w:num w:numId="143">
    <w:abstractNumId w:val="52"/>
  </w:num>
  <w:num w:numId="144">
    <w:abstractNumId w:val="35"/>
  </w:num>
  <w:num w:numId="145">
    <w:abstractNumId w:val="84"/>
  </w:num>
  <w:num w:numId="146">
    <w:abstractNumId w:val="81"/>
  </w:num>
  <w:num w:numId="147">
    <w:abstractNumId w:val="27"/>
  </w:num>
  <w:num w:numId="148">
    <w:abstractNumId w:val="19"/>
  </w:num>
  <w:num w:numId="149">
    <w:abstractNumId w:val="62"/>
  </w:num>
  <w:num w:numId="150">
    <w:abstractNumId w:val="113"/>
  </w:num>
  <w:num w:numId="151">
    <w:abstractNumId w:val="139"/>
  </w:num>
  <w:num w:numId="152">
    <w:abstractNumId w:val="89"/>
  </w:num>
  <w:num w:numId="153">
    <w:abstractNumId w:val="97"/>
  </w:num>
  <w:num w:numId="154">
    <w:abstractNumId w:val="33"/>
  </w:num>
  <w:num w:numId="155">
    <w:abstractNumId w:val="111"/>
  </w:num>
  <w:numIdMacAtCleanup w:val="1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hilip J. Henderson">
    <w15:presenceInfo w15:providerId="AD" w15:userId="S-1-5-21-749808183-2191927927-3043001907-211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ocumentProtection w:edit="readOnly" w:enforcement="1" w:cryptProviderType="rsaFull" w:cryptAlgorithmClass="hash" w:cryptAlgorithmType="typeAny" w:cryptAlgorithmSid="4" w:cryptSpinCount="100000" w:hash="jfAJBIC3CTkt4xWBjZdZTmyUiF8=" w:salt="U0JOufjUawNpdzKWafbpWg=="/>
  <w:defaultTabStop w:val="720"/>
  <w:characterSpacingControl w:val="doNotCompress"/>
  <w:hdrShapeDefaults>
    <o:shapedefaults v:ext="edit" spidmax="71682"/>
  </w:hdrShapeDefaults>
  <w:footnotePr>
    <w:footnote w:id="-1"/>
    <w:footnote w:id="0"/>
    <w:footnote w:id="1"/>
  </w:footnotePr>
  <w:endnotePr>
    <w:endnote w:id="-1"/>
    <w:endnote w:id="0"/>
    <w:endnote w:id="1"/>
  </w:endnotePr>
  <w:compat/>
  <w:rsids>
    <w:rsidRoot w:val="006353C4"/>
    <w:rsid w:val="00000658"/>
    <w:rsid w:val="00000B22"/>
    <w:rsid w:val="000018AE"/>
    <w:rsid w:val="000037B3"/>
    <w:rsid w:val="00004AB2"/>
    <w:rsid w:val="000059DD"/>
    <w:rsid w:val="00005A1E"/>
    <w:rsid w:val="00005D26"/>
    <w:rsid w:val="00006D34"/>
    <w:rsid w:val="000075FB"/>
    <w:rsid w:val="00010022"/>
    <w:rsid w:val="000103BE"/>
    <w:rsid w:val="0001457D"/>
    <w:rsid w:val="000149E2"/>
    <w:rsid w:val="000162E4"/>
    <w:rsid w:val="000166A8"/>
    <w:rsid w:val="00017D86"/>
    <w:rsid w:val="00021063"/>
    <w:rsid w:val="000215B8"/>
    <w:rsid w:val="00022206"/>
    <w:rsid w:val="0002363F"/>
    <w:rsid w:val="00024054"/>
    <w:rsid w:val="000241AD"/>
    <w:rsid w:val="000248E1"/>
    <w:rsid w:val="00024A17"/>
    <w:rsid w:val="00025453"/>
    <w:rsid w:val="000254B1"/>
    <w:rsid w:val="00026050"/>
    <w:rsid w:val="000261DC"/>
    <w:rsid w:val="0002642F"/>
    <w:rsid w:val="00026FC3"/>
    <w:rsid w:val="00027D2F"/>
    <w:rsid w:val="000306EE"/>
    <w:rsid w:val="00030AC3"/>
    <w:rsid w:val="00031CC6"/>
    <w:rsid w:val="00032076"/>
    <w:rsid w:val="00033776"/>
    <w:rsid w:val="00033E5A"/>
    <w:rsid w:val="00035AA3"/>
    <w:rsid w:val="00040A6F"/>
    <w:rsid w:val="00040B6E"/>
    <w:rsid w:val="00041C28"/>
    <w:rsid w:val="00042A9C"/>
    <w:rsid w:val="000443AC"/>
    <w:rsid w:val="000443D4"/>
    <w:rsid w:val="00045CC7"/>
    <w:rsid w:val="00045D5E"/>
    <w:rsid w:val="00045E66"/>
    <w:rsid w:val="000461DE"/>
    <w:rsid w:val="000472C7"/>
    <w:rsid w:val="00053109"/>
    <w:rsid w:val="00053389"/>
    <w:rsid w:val="00054121"/>
    <w:rsid w:val="000569AF"/>
    <w:rsid w:val="000569F0"/>
    <w:rsid w:val="0005706F"/>
    <w:rsid w:val="00057406"/>
    <w:rsid w:val="0006108D"/>
    <w:rsid w:val="000611A4"/>
    <w:rsid w:val="000628C5"/>
    <w:rsid w:val="000633DF"/>
    <w:rsid w:val="000642C2"/>
    <w:rsid w:val="000643EA"/>
    <w:rsid w:val="000649C3"/>
    <w:rsid w:val="00065DE9"/>
    <w:rsid w:val="000664BE"/>
    <w:rsid w:val="000665BC"/>
    <w:rsid w:val="00067A07"/>
    <w:rsid w:val="000700D3"/>
    <w:rsid w:val="00071ABE"/>
    <w:rsid w:val="00071D8D"/>
    <w:rsid w:val="00071F93"/>
    <w:rsid w:val="00072032"/>
    <w:rsid w:val="0007277B"/>
    <w:rsid w:val="000727E1"/>
    <w:rsid w:val="00074562"/>
    <w:rsid w:val="00074A3B"/>
    <w:rsid w:val="00075110"/>
    <w:rsid w:val="00075252"/>
    <w:rsid w:val="000752B3"/>
    <w:rsid w:val="000756C2"/>
    <w:rsid w:val="00075A82"/>
    <w:rsid w:val="00075B73"/>
    <w:rsid w:val="0008006D"/>
    <w:rsid w:val="000801FB"/>
    <w:rsid w:val="00080794"/>
    <w:rsid w:val="00080913"/>
    <w:rsid w:val="0008123B"/>
    <w:rsid w:val="0008180C"/>
    <w:rsid w:val="000821D3"/>
    <w:rsid w:val="0008347B"/>
    <w:rsid w:val="00084137"/>
    <w:rsid w:val="00084555"/>
    <w:rsid w:val="00084DB2"/>
    <w:rsid w:val="00084FA8"/>
    <w:rsid w:val="000856FA"/>
    <w:rsid w:val="0008628D"/>
    <w:rsid w:val="00086684"/>
    <w:rsid w:val="00086801"/>
    <w:rsid w:val="00086E72"/>
    <w:rsid w:val="00090927"/>
    <w:rsid w:val="00090AB5"/>
    <w:rsid w:val="000915B4"/>
    <w:rsid w:val="00091D75"/>
    <w:rsid w:val="00093096"/>
    <w:rsid w:val="0009365E"/>
    <w:rsid w:val="0009399B"/>
    <w:rsid w:val="00093E32"/>
    <w:rsid w:val="00094A46"/>
    <w:rsid w:val="00094FC7"/>
    <w:rsid w:val="00095C85"/>
    <w:rsid w:val="00097910"/>
    <w:rsid w:val="000A1992"/>
    <w:rsid w:val="000A1DFB"/>
    <w:rsid w:val="000A1EC9"/>
    <w:rsid w:val="000A1F68"/>
    <w:rsid w:val="000A2890"/>
    <w:rsid w:val="000A2973"/>
    <w:rsid w:val="000A41D7"/>
    <w:rsid w:val="000A4698"/>
    <w:rsid w:val="000A47AC"/>
    <w:rsid w:val="000A4D62"/>
    <w:rsid w:val="000A60E1"/>
    <w:rsid w:val="000A63EA"/>
    <w:rsid w:val="000A66A9"/>
    <w:rsid w:val="000A6CB1"/>
    <w:rsid w:val="000A6D18"/>
    <w:rsid w:val="000A792E"/>
    <w:rsid w:val="000A7BCB"/>
    <w:rsid w:val="000A7FF0"/>
    <w:rsid w:val="000B0171"/>
    <w:rsid w:val="000B0573"/>
    <w:rsid w:val="000B0DB5"/>
    <w:rsid w:val="000B0F3A"/>
    <w:rsid w:val="000B15F7"/>
    <w:rsid w:val="000B2CCE"/>
    <w:rsid w:val="000B2FDC"/>
    <w:rsid w:val="000B30AB"/>
    <w:rsid w:val="000B46C7"/>
    <w:rsid w:val="000B533E"/>
    <w:rsid w:val="000B5676"/>
    <w:rsid w:val="000B6EBD"/>
    <w:rsid w:val="000B7215"/>
    <w:rsid w:val="000B79C9"/>
    <w:rsid w:val="000C0242"/>
    <w:rsid w:val="000C0720"/>
    <w:rsid w:val="000C09D8"/>
    <w:rsid w:val="000C1C87"/>
    <w:rsid w:val="000C234C"/>
    <w:rsid w:val="000C2B48"/>
    <w:rsid w:val="000C30E9"/>
    <w:rsid w:val="000C3441"/>
    <w:rsid w:val="000C381B"/>
    <w:rsid w:val="000C3F47"/>
    <w:rsid w:val="000C4574"/>
    <w:rsid w:val="000C4A3C"/>
    <w:rsid w:val="000C4ED1"/>
    <w:rsid w:val="000C5701"/>
    <w:rsid w:val="000C5BEC"/>
    <w:rsid w:val="000C648E"/>
    <w:rsid w:val="000C6591"/>
    <w:rsid w:val="000C66BE"/>
    <w:rsid w:val="000C6AD9"/>
    <w:rsid w:val="000C7C02"/>
    <w:rsid w:val="000C7D62"/>
    <w:rsid w:val="000D0CB2"/>
    <w:rsid w:val="000D0CF2"/>
    <w:rsid w:val="000D1477"/>
    <w:rsid w:val="000D1776"/>
    <w:rsid w:val="000D24C0"/>
    <w:rsid w:val="000D284C"/>
    <w:rsid w:val="000D29B9"/>
    <w:rsid w:val="000D3755"/>
    <w:rsid w:val="000D3958"/>
    <w:rsid w:val="000D3CB7"/>
    <w:rsid w:val="000D3D20"/>
    <w:rsid w:val="000D480E"/>
    <w:rsid w:val="000D518A"/>
    <w:rsid w:val="000D5B64"/>
    <w:rsid w:val="000D7274"/>
    <w:rsid w:val="000D7613"/>
    <w:rsid w:val="000D7B35"/>
    <w:rsid w:val="000D7DEE"/>
    <w:rsid w:val="000E1B96"/>
    <w:rsid w:val="000E2B8D"/>
    <w:rsid w:val="000E2F02"/>
    <w:rsid w:val="000E3116"/>
    <w:rsid w:val="000E39C2"/>
    <w:rsid w:val="000E44DC"/>
    <w:rsid w:val="000E4DDD"/>
    <w:rsid w:val="000E5D55"/>
    <w:rsid w:val="000E5E9A"/>
    <w:rsid w:val="000E60EC"/>
    <w:rsid w:val="000E7F4A"/>
    <w:rsid w:val="000F0716"/>
    <w:rsid w:val="000F117D"/>
    <w:rsid w:val="000F1976"/>
    <w:rsid w:val="000F46DF"/>
    <w:rsid w:val="000F47CB"/>
    <w:rsid w:val="000F4C55"/>
    <w:rsid w:val="000F566B"/>
    <w:rsid w:val="000F59D9"/>
    <w:rsid w:val="000F5BCA"/>
    <w:rsid w:val="000F5D6D"/>
    <w:rsid w:val="000F62D1"/>
    <w:rsid w:val="000F7092"/>
    <w:rsid w:val="0010279C"/>
    <w:rsid w:val="00102E25"/>
    <w:rsid w:val="00103101"/>
    <w:rsid w:val="00103666"/>
    <w:rsid w:val="00104700"/>
    <w:rsid w:val="00104A7B"/>
    <w:rsid w:val="00104B66"/>
    <w:rsid w:val="001051DD"/>
    <w:rsid w:val="0010541D"/>
    <w:rsid w:val="00106CE0"/>
    <w:rsid w:val="00106F0A"/>
    <w:rsid w:val="00107A20"/>
    <w:rsid w:val="0011028A"/>
    <w:rsid w:val="001106B3"/>
    <w:rsid w:val="001110B3"/>
    <w:rsid w:val="0011119D"/>
    <w:rsid w:val="00111357"/>
    <w:rsid w:val="001120EC"/>
    <w:rsid w:val="00112FCB"/>
    <w:rsid w:val="00113493"/>
    <w:rsid w:val="00113EA7"/>
    <w:rsid w:val="00114920"/>
    <w:rsid w:val="00115536"/>
    <w:rsid w:val="0011557D"/>
    <w:rsid w:val="00115652"/>
    <w:rsid w:val="00115E9E"/>
    <w:rsid w:val="00116CE2"/>
    <w:rsid w:val="00117C9D"/>
    <w:rsid w:val="00120854"/>
    <w:rsid w:val="00120F82"/>
    <w:rsid w:val="0012143E"/>
    <w:rsid w:val="001216D8"/>
    <w:rsid w:val="00122FEF"/>
    <w:rsid w:val="00123275"/>
    <w:rsid w:val="00123907"/>
    <w:rsid w:val="00124C74"/>
    <w:rsid w:val="0012589B"/>
    <w:rsid w:val="00125FCB"/>
    <w:rsid w:val="00126F06"/>
    <w:rsid w:val="00127294"/>
    <w:rsid w:val="001301A3"/>
    <w:rsid w:val="00130784"/>
    <w:rsid w:val="00130823"/>
    <w:rsid w:val="00130855"/>
    <w:rsid w:val="0013089E"/>
    <w:rsid w:val="00131418"/>
    <w:rsid w:val="00131CCA"/>
    <w:rsid w:val="001327D1"/>
    <w:rsid w:val="001328F6"/>
    <w:rsid w:val="00132AB6"/>
    <w:rsid w:val="001338C8"/>
    <w:rsid w:val="00133D52"/>
    <w:rsid w:val="001346F6"/>
    <w:rsid w:val="00134713"/>
    <w:rsid w:val="00134BF2"/>
    <w:rsid w:val="00135402"/>
    <w:rsid w:val="00135B78"/>
    <w:rsid w:val="0013663C"/>
    <w:rsid w:val="0013790A"/>
    <w:rsid w:val="00137AEF"/>
    <w:rsid w:val="00137E04"/>
    <w:rsid w:val="00140EB2"/>
    <w:rsid w:val="001413BB"/>
    <w:rsid w:val="0014197F"/>
    <w:rsid w:val="0014301C"/>
    <w:rsid w:val="00143FA1"/>
    <w:rsid w:val="00144621"/>
    <w:rsid w:val="001456BA"/>
    <w:rsid w:val="00146195"/>
    <w:rsid w:val="00147A7E"/>
    <w:rsid w:val="00150097"/>
    <w:rsid w:val="00150519"/>
    <w:rsid w:val="00150602"/>
    <w:rsid w:val="00150851"/>
    <w:rsid w:val="00150A81"/>
    <w:rsid w:val="00152964"/>
    <w:rsid w:val="00152EF0"/>
    <w:rsid w:val="0015360B"/>
    <w:rsid w:val="00154987"/>
    <w:rsid w:val="00154CE4"/>
    <w:rsid w:val="0015570F"/>
    <w:rsid w:val="00155FC9"/>
    <w:rsid w:val="0015745D"/>
    <w:rsid w:val="00160184"/>
    <w:rsid w:val="001601E2"/>
    <w:rsid w:val="0016127F"/>
    <w:rsid w:val="0016178D"/>
    <w:rsid w:val="001618E3"/>
    <w:rsid w:val="00161DC4"/>
    <w:rsid w:val="00162CE7"/>
    <w:rsid w:val="001630B3"/>
    <w:rsid w:val="001634C9"/>
    <w:rsid w:val="00163D46"/>
    <w:rsid w:val="00164C29"/>
    <w:rsid w:val="00164C8E"/>
    <w:rsid w:val="00166962"/>
    <w:rsid w:val="00167C95"/>
    <w:rsid w:val="00170086"/>
    <w:rsid w:val="0017022F"/>
    <w:rsid w:val="0017075A"/>
    <w:rsid w:val="001732C0"/>
    <w:rsid w:val="001737FC"/>
    <w:rsid w:val="0017455F"/>
    <w:rsid w:val="001756B6"/>
    <w:rsid w:val="001757EC"/>
    <w:rsid w:val="001768A3"/>
    <w:rsid w:val="00177A37"/>
    <w:rsid w:val="001804E2"/>
    <w:rsid w:val="00180B02"/>
    <w:rsid w:val="00180D9A"/>
    <w:rsid w:val="00181190"/>
    <w:rsid w:val="00181994"/>
    <w:rsid w:val="00181EFF"/>
    <w:rsid w:val="00182ACA"/>
    <w:rsid w:val="001834D4"/>
    <w:rsid w:val="0018377E"/>
    <w:rsid w:val="00185728"/>
    <w:rsid w:val="001857BE"/>
    <w:rsid w:val="00185D87"/>
    <w:rsid w:val="00185DE4"/>
    <w:rsid w:val="00185F3E"/>
    <w:rsid w:val="00185FD1"/>
    <w:rsid w:val="00186BD0"/>
    <w:rsid w:val="00186E81"/>
    <w:rsid w:val="00187756"/>
    <w:rsid w:val="00187C9E"/>
    <w:rsid w:val="00193223"/>
    <w:rsid w:val="00193874"/>
    <w:rsid w:val="0019662B"/>
    <w:rsid w:val="001978AA"/>
    <w:rsid w:val="001A10D5"/>
    <w:rsid w:val="001A14D1"/>
    <w:rsid w:val="001A1C58"/>
    <w:rsid w:val="001A3151"/>
    <w:rsid w:val="001A4304"/>
    <w:rsid w:val="001A4860"/>
    <w:rsid w:val="001A57B7"/>
    <w:rsid w:val="001A5DEF"/>
    <w:rsid w:val="001A61FB"/>
    <w:rsid w:val="001A770D"/>
    <w:rsid w:val="001A7719"/>
    <w:rsid w:val="001A792D"/>
    <w:rsid w:val="001B1492"/>
    <w:rsid w:val="001B1569"/>
    <w:rsid w:val="001B171E"/>
    <w:rsid w:val="001B1A08"/>
    <w:rsid w:val="001B1B72"/>
    <w:rsid w:val="001B2089"/>
    <w:rsid w:val="001B2B69"/>
    <w:rsid w:val="001B311D"/>
    <w:rsid w:val="001B3F39"/>
    <w:rsid w:val="001B58D3"/>
    <w:rsid w:val="001B6220"/>
    <w:rsid w:val="001B7748"/>
    <w:rsid w:val="001B7759"/>
    <w:rsid w:val="001B7D14"/>
    <w:rsid w:val="001C0037"/>
    <w:rsid w:val="001C1849"/>
    <w:rsid w:val="001C1EC8"/>
    <w:rsid w:val="001C326E"/>
    <w:rsid w:val="001C3C05"/>
    <w:rsid w:val="001C3E73"/>
    <w:rsid w:val="001C462C"/>
    <w:rsid w:val="001C5141"/>
    <w:rsid w:val="001C5763"/>
    <w:rsid w:val="001C7FE4"/>
    <w:rsid w:val="001D01F8"/>
    <w:rsid w:val="001D05A7"/>
    <w:rsid w:val="001D0931"/>
    <w:rsid w:val="001D0A2A"/>
    <w:rsid w:val="001D0FF4"/>
    <w:rsid w:val="001D186A"/>
    <w:rsid w:val="001D1D12"/>
    <w:rsid w:val="001D1D5B"/>
    <w:rsid w:val="001D3715"/>
    <w:rsid w:val="001D3D4C"/>
    <w:rsid w:val="001D4C67"/>
    <w:rsid w:val="001D4E08"/>
    <w:rsid w:val="001D6202"/>
    <w:rsid w:val="001D6C56"/>
    <w:rsid w:val="001D7180"/>
    <w:rsid w:val="001D7319"/>
    <w:rsid w:val="001D7CE8"/>
    <w:rsid w:val="001E0282"/>
    <w:rsid w:val="001E14F1"/>
    <w:rsid w:val="001E214E"/>
    <w:rsid w:val="001E2C28"/>
    <w:rsid w:val="001E316A"/>
    <w:rsid w:val="001E3ACA"/>
    <w:rsid w:val="001E3E4D"/>
    <w:rsid w:val="001E4013"/>
    <w:rsid w:val="001E4CC7"/>
    <w:rsid w:val="001E6980"/>
    <w:rsid w:val="001E6C18"/>
    <w:rsid w:val="001E773D"/>
    <w:rsid w:val="001F07DA"/>
    <w:rsid w:val="001F081A"/>
    <w:rsid w:val="001F0DD6"/>
    <w:rsid w:val="001F1017"/>
    <w:rsid w:val="001F1FF8"/>
    <w:rsid w:val="001F2679"/>
    <w:rsid w:val="001F2E94"/>
    <w:rsid w:val="001F2FEF"/>
    <w:rsid w:val="001F30C8"/>
    <w:rsid w:val="001F33D8"/>
    <w:rsid w:val="001F3454"/>
    <w:rsid w:val="001F40DC"/>
    <w:rsid w:val="001F49B8"/>
    <w:rsid w:val="001F4EEC"/>
    <w:rsid w:val="001F7BF6"/>
    <w:rsid w:val="001F7DAD"/>
    <w:rsid w:val="00201A60"/>
    <w:rsid w:val="00201B1F"/>
    <w:rsid w:val="00201F44"/>
    <w:rsid w:val="00201FA9"/>
    <w:rsid w:val="00201FC9"/>
    <w:rsid w:val="00202FF8"/>
    <w:rsid w:val="00203468"/>
    <w:rsid w:val="002044D9"/>
    <w:rsid w:val="00204F94"/>
    <w:rsid w:val="002068DB"/>
    <w:rsid w:val="00207086"/>
    <w:rsid w:val="0020720B"/>
    <w:rsid w:val="002072EB"/>
    <w:rsid w:val="00207510"/>
    <w:rsid w:val="002078EF"/>
    <w:rsid w:val="00207F8B"/>
    <w:rsid w:val="002100F1"/>
    <w:rsid w:val="002107D7"/>
    <w:rsid w:val="00210A89"/>
    <w:rsid w:val="00210DEA"/>
    <w:rsid w:val="002120C5"/>
    <w:rsid w:val="0021225A"/>
    <w:rsid w:val="00212E2D"/>
    <w:rsid w:val="00212E99"/>
    <w:rsid w:val="00213612"/>
    <w:rsid w:val="00213E72"/>
    <w:rsid w:val="0021516B"/>
    <w:rsid w:val="00216EF7"/>
    <w:rsid w:val="00217702"/>
    <w:rsid w:val="00217802"/>
    <w:rsid w:val="00220692"/>
    <w:rsid w:val="002226A6"/>
    <w:rsid w:val="00222ADA"/>
    <w:rsid w:val="002231F8"/>
    <w:rsid w:val="00223560"/>
    <w:rsid w:val="0022363C"/>
    <w:rsid w:val="002248E1"/>
    <w:rsid w:val="0022514C"/>
    <w:rsid w:val="00225345"/>
    <w:rsid w:val="002258A3"/>
    <w:rsid w:val="00227D33"/>
    <w:rsid w:val="0023040E"/>
    <w:rsid w:val="00230581"/>
    <w:rsid w:val="002308CA"/>
    <w:rsid w:val="00231A92"/>
    <w:rsid w:val="00231C1A"/>
    <w:rsid w:val="00233C3B"/>
    <w:rsid w:val="002343E9"/>
    <w:rsid w:val="00237EEF"/>
    <w:rsid w:val="00240FA3"/>
    <w:rsid w:val="002413B3"/>
    <w:rsid w:val="00241920"/>
    <w:rsid w:val="002419F6"/>
    <w:rsid w:val="00241A95"/>
    <w:rsid w:val="0024210F"/>
    <w:rsid w:val="0024241A"/>
    <w:rsid w:val="00242D41"/>
    <w:rsid w:val="0024528D"/>
    <w:rsid w:val="002460FE"/>
    <w:rsid w:val="002464F0"/>
    <w:rsid w:val="00246823"/>
    <w:rsid w:val="002474D5"/>
    <w:rsid w:val="002477A2"/>
    <w:rsid w:val="00250EC9"/>
    <w:rsid w:val="00251633"/>
    <w:rsid w:val="00251930"/>
    <w:rsid w:val="00251C9D"/>
    <w:rsid w:val="002550DA"/>
    <w:rsid w:val="002556B9"/>
    <w:rsid w:val="00255C63"/>
    <w:rsid w:val="00256832"/>
    <w:rsid w:val="00257C4D"/>
    <w:rsid w:val="00257DB2"/>
    <w:rsid w:val="00257F0B"/>
    <w:rsid w:val="00260191"/>
    <w:rsid w:val="00260332"/>
    <w:rsid w:val="0026097C"/>
    <w:rsid w:val="002612C5"/>
    <w:rsid w:val="00262777"/>
    <w:rsid w:val="002628C5"/>
    <w:rsid w:val="00263ADC"/>
    <w:rsid w:val="002640E1"/>
    <w:rsid w:val="002656C7"/>
    <w:rsid w:val="002678C8"/>
    <w:rsid w:val="00270B2D"/>
    <w:rsid w:val="00271278"/>
    <w:rsid w:val="00271BC8"/>
    <w:rsid w:val="00271D57"/>
    <w:rsid w:val="00271F37"/>
    <w:rsid w:val="00272255"/>
    <w:rsid w:val="00272A41"/>
    <w:rsid w:val="00273047"/>
    <w:rsid w:val="002730E7"/>
    <w:rsid w:val="00273E9E"/>
    <w:rsid w:val="00274396"/>
    <w:rsid w:val="00274818"/>
    <w:rsid w:val="00274D3B"/>
    <w:rsid w:val="002765AD"/>
    <w:rsid w:val="002770BD"/>
    <w:rsid w:val="002778AB"/>
    <w:rsid w:val="00277C54"/>
    <w:rsid w:val="002815EF"/>
    <w:rsid w:val="00281CAE"/>
    <w:rsid w:val="002820FE"/>
    <w:rsid w:val="00282E1B"/>
    <w:rsid w:val="002840EA"/>
    <w:rsid w:val="00284F5F"/>
    <w:rsid w:val="002862B0"/>
    <w:rsid w:val="002868B9"/>
    <w:rsid w:val="00286EB7"/>
    <w:rsid w:val="002877A7"/>
    <w:rsid w:val="00287C3A"/>
    <w:rsid w:val="00290D32"/>
    <w:rsid w:val="00291047"/>
    <w:rsid w:val="00292603"/>
    <w:rsid w:val="00293138"/>
    <w:rsid w:val="002935B1"/>
    <w:rsid w:val="00293625"/>
    <w:rsid w:val="00293BF8"/>
    <w:rsid w:val="002941CC"/>
    <w:rsid w:val="00294486"/>
    <w:rsid w:val="00294DDB"/>
    <w:rsid w:val="00294F50"/>
    <w:rsid w:val="00295776"/>
    <w:rsid w:val="00295E99"/>
    <w:rsid w:val="00296883"/>
    <w:rsid w:val="002968C4"/>
    <w:rsid w:val="00297FD7"/>
    <w:rsid w:val="002A007D"/>
    <w:rsid w:val="002A0256"/>
    <w:rsid w:val="002A0822"/>
    <w:rsid w:val="002A0C54"/>
    <w:rsid w:val="002A1273"/>
    <w:rsid w:val="002A1FB6"/>
    <w:rsid w:val="002A2172"/>
    <w:rsid w:val="002A22D2"/>
    <w:rsid w:val="002A2891"/>
    <w:rsid w:val="002A37C8"/>
    <w:rsid w:val="002A4442"/>
    <w:rsid w:val="002A468B"/>
    <w:rsid w:val="002A557D"/>
    <w:rsid w:val="002A57AE"/>
    <w:rsid w:val="002A58F2"/>
    <w:rsid w:val="002A5F5E"/>
    <w:rsid w:val="002A676F"/>
    <w:rsid w:val="002A7935"/>
    <w:rsid w:val="002A79ED"/>
    <w:rsid w:val="002B1078"/>
    <w:rsid w:val="002B1B16"/>
    <w:rsid w:val="002B25AD"/>
    <w:rsid w:val="002B436B"/>
    <w:rsid w:val="002B5BF8"/>
    <w:rsid w:val="002B742F"/>
    <w:rsid w:val="002C03CE"/>
    <w:rsid w:val="002C16B1"/>
    <w:rsid w:val="002C24A0"/>
    <w:rsid w:val="002C2774"/>
    <w:rsid w:val="002C2FD0"/>
    <w:rsid w:val="002C3540"/>
    <w:rsid w:val="002C3AEC"/>
    <w:rsid w:val="002C56AB"/>
    <w:rsid w:val="002C72ED"/>
    <w:rsid w:val="002C77E7"/>
    <w:rsid w:val="002C7CFE"/>
    <w:rsid w:val="002C7F58"/>
    <w:rsid w:val="002D292F"/>
    <w:rsid w:val="002D4753"/>
    <w:rsid w:val="002D6E14"/>
    <w:rsid w:val="002D7E9A"/>
    <w:rsid w:val="002E02A1"/>
    <w:rsid w:val="002E042B"/>
    <w:rsid w:val="002E0613"/>
    <w:rsid w:val="002E257D"/>
    <w:rsid w:val="002E2AA5"/>
    <w:rsid w:val="002E324B"/>
    <w:rsid w:val="002E4103"/>
    <w:rsid w:val="002E58C3"/>
    <w:rsid w:val="002E64B5"/>
    <w:rsid w:val="002E6F1B"/>
    <w:rsid w:val="002F093C"/>
    <w:rsid w:val="002F0D0F"/>
    <w:rsid w:val="002F1242"/>
    <w:rsid w:val="002F29F1"/>
    <w:rsid w:val="002F48CE"/>
    <w:rsid w:val="002F529C"/>
    <w:rsid w:val="002F574F"/>
    <w:rsid w:val="002F650B"/>
    <w:rsid w:val="002F65B8"/>
    <w:rsid w:val="002F6915"/>
    <w:rsid w:val="002F74BD"/>
    <w:rsid w:val="002F78CD"/>
    <w:rsid w:val="002F7E08"/>
    <w:rsid w:val="00300324"/>
    <w:rsid w:val="0030066A"/>
    <w:rsid w:val="00301B25"/>
    <w:rsid w:val="0030211A"/>
    <w:rsid w:val="0030272C"/>
    <w:rsid w:val="003028AE"/>
    <w:rsid w:val="0030388F"/>
    <w:rsid w:val="00303D8D"/>
    <w:rsid w:val="003058BD"/>
    <w:rsid w:val="003062B4"/>
    <w:rsid w:val="0030655D"/>
    <w:rsid w:val="00307360"/>
    <w:rsid w:val="00307433"/>
    <w:rsid w:val="00307E75"/>
    <w:rsid w:val="0031075F"/>
    <w:rsid w:val="00310B92"/>
    <w:rsid w:val="00310BB4"/>
    <w:rsid w:val="003113C2"/>
    <w:rsid w:val="003125AA"/>
    <w:rsid w:val="00312F33"/>
    <w:rsid w:val="0031425D"/>
    <w:rsid w:val="003146F7"/>
    <w:rsid w:val="00315106"/>
    <w:rsid w:val="003159E3"/>
    <w:rsid w:val="00315A67"/>
    <w:rsid w:val="00315E7D"/>
    <w:rsid w:val="00317B1D"/>
    <w:rsid w:val="00320163"/>
    <w:rsid w:val="003202FB"/>
    <w:rsid w:val="00320A51"/>
    <w:rsid w:val="00321935"/>
    <w:rsid w:val="00321F30"/>
    <w:rsid w:val="00321F65"/>
    <w:rsid w:val="00322662"/>
    <w:rsid w:val="00322E41"/>
    <w:rsid w:val="00322FAC"/>
    <w:rsid w:val="0032378D"/>
    <w:rsid w:val="00324531"/>
    <w:rsid w:val="00325505"/>
    <w:rsid w:val="003260C2"/>
    <w:rsid w:val="00326344"/>
    <w:rsid w:val="00326FE3"/>
    <w:rsid w:val="00330142"/>
    <w:rsid w:val="00330247"/>
    <w:rsid w:val="0033036D"/>
    <w:rsid w:val="00330C3B"/>
    <w:rsid w:val="003311F1"/>
    <w:rsid w:val="003313BD"/>
    <w:rsid w:val="003314FD"/>
    <w:rsid w:val="00331595"/>
    <w:rsid w:val="00331A2D"/>
    <w:rsid w:val="003328B4"/>
    <w:rsid w:val="00333B04"/>
    <w:rsid w:val="0033491C"/>
    <w:rsid w:val="00334E12"/>
    <w:rsid w:val="00334F37"/>
    <w:rsid w:val="0033521C"/>
    <w:rsid w:val="0033605E"/>
    <w:rsid w:val="003368CC"/>
    <w:rsid w:val="0033698E"/>
    <w:rsid w:val="00336DB2"/>
    <w:rsid w:val="00336EFF"/>
    <w:rsid w:val="00337044"/>
    <w:rsid w:val="00337A12"/>
    <w:rsid w:val="0034080C"/>
    <w:rsid w:val="003418A4"/>
    <w:rsid w:val="00342384"/>
    <w:rsid w:val="00343259"/>
    <w:rsid w:val="003434A2"/>
    <w:rsid w:val="00344566"/>
    <w:rsid w:val="00344768"/>
    <w:rsid w:val="00344CBD"/>
    <w:rsid w:val="003457B5"/>
    <w:rsid w:val="00345A4F"/>
    <w:rsid w:val="0034677D"/>
    <w:rsid w:val="0034680B"/>
    <w:rsid w:val="003469D7"/>
    <w:rsid w:val="00350E1F"/>
    <w:rsid w:val="00351070"/>
    <w:rsid w:val="00351FC2"/>
    <w:rsid w:val="00352DE4"/>
    <w:rsid w:val="00353442"/>
    <w:rsid w:val="00353453"/>
    <w:rsid w:val="00354536"/>
    <w:rsid w:val="0035592F"/>
    <w:rsid w:val="00355F93"/>
    <w:rsid w:val="00356534"/>
    <w:rsid w:val="00356659"/>
    <w:rsid w:val="00357AF1"/>
    <w:rsid w:val="00357C81"/>
    <w:rsid w:val="0036065D"/>
    <w:rsid w:val="00360941"/>
    <w:rsid w:val="00360A25"/>
    <w:rsid w:val="00362CBA"/>
    <w:rsid w:val="00363DD5"/>
    <w:rsid w:val="003641E3"/>
    <w:rsid w:val="00364F7E"/>
    <w:rsid w:val="0036543A"/>
    <w:rsid w:val="00366269"/>
    <w:rsid w:val="00366743"/>
    <w:rsid w:val="00366DB0"/>
    <w:rsid w:val="003670C5"/>
    <w:rsid w:val="003675C8"/>
    <w:rsid w:val="00370F99"/>
    <w:rsid w:val="00371982"/>
    <w:rsid w:val="003726D5"/>
    <w:rsid w:val="00372D1F"/>
    <w:rsid w:val="00372E1C"/>
    <w:rsid w:val="00374054"/>
    <w:rsid w:val="00374D9A"/>
    <w:rsid w:val="00374DC9"/>
    <w:rsid w:val="003758C9"/>
    <w:rsid w:val="00377065"/>
    <w:rsid w:val="0038000A"/>
    <w:rsid w:val="00380063"/>
    <w:rsid w:val="003801E2"/>
    <w:rsid w:val="0038032D"/>
    <w:rsid w:val="003808C8"/>
    <w:rsid w:val="00380985"/>
    <w:rsid w:val="00380EA0"/>
    <w:rsid w:val="003812D8"/>
    <w:rsid w:val="003815B8"/>
    <w:rsid w:val="00382167"/>
    <w:rsid w:val="00382C1D"/>
    <w:rsid w:val="00383528"/>
    <w:rsid w:val="003847EC"/>
    <w:rsid w:val="00384F83"/>
    <w:rsid w:val="00385BCE"/>
    <w:rsid w:val="00385F18"/>
    <w:rsid w:val="003863A4"/>
    <w:rsid w:val="00387159"/>
    <w:rsid w:val="003875E8"/>
    <w:rsid w:val="003875F9"/>
    <w:rsid w:val="003904AE"/>
    <w:rsid w:val="0039063F"/>
    <w:rsid w:val="00390E4B"/>
    <w:rsid w:val="00391D1C"/>
    <w:rsid w:val="003928E3"/>
    <w:rsid w:val="00393E11"/>
    <w:rsid w:val="0039495A"/>
    <w:rsid w:val="00394C4C"/>
    <w:rsid w:val="00394C89"/>
    <w:rsid w:val="00395078"/>
    <w:rsid w:val="00396B07"/>
    <w:rsid w:val="00397516"/>
    <w:rsid w:val="003A05A2"/>
    <w:rsid w:val="003A05A5"/>
    <w:rsid w:val="003A0FF5"/>
    <w:rsid w:val="003A12A9"/>
    <w:rsid w:val="003A1E7A"/>
    <w:rsid w:val="003A1F6B"/>
    <w:rsid w:val="003A54B1"/>
    <w:rsid w:val="003A5DCF"/>
    <w:rsid w:val="003A639A"/>
    <w:rsid w:val="003A7390"/>
    <w:rsid w:val="003B000C"/>
    <w:rsid w:val="003B0487"/>
    <w:rsid w:val="003B0EF9"/>
    <w:rsid w:val="003B12A2"/>
    <w:rsid w:val="003B175B"/>
    <w:rsid w:val="003B2C80"/>
    <w:rsid w:val="003B3116"/>
    <w:rsid w:val="003B31AF"/>
    <w:rsid w:val="003B3807"/>
    <w:rsid w:val="003B50A7"/>
    <w:rsid w:val="003B5B47"/>
    <w:rsid w:val="003B5D8C"/>
    <w:rsid w:val="003B6AE6"/>
    <w:rsid w:val="003B714F"/>
    <w:rsid w:val="003B7C8C"/>
    <w:rsid w:val="003C0F70"/>
    <w:rsid w:val="003C12F5"/>
    <w:rsid w:val="003C1A26"/>
    <w:rsid w:val="003C27D9"/>
    <w:rsid w:val="003C2B9B"/>
    <w:rsid w:val="003C3959"/>
    <w:rsid w:val="003C51DD"/>
    <w:rsid w:val="003C53A0"/>
    <w:rsid w:val="003C7274"/>
    <w:rsid w:val="003C799E"/>
    <w:rsid w:val="003C7A3B"/>
    <w:rsid w:val="003C7B3A"/>
    <w:rsid w:val="003D053A"/>
    <w:rsid w:val="003D1470"/>
    <w:rsid w:val="003D27D4"/>
    <w:rsid w:val="003D480E"/>
    <w:rsid w:val="003D49B0"/>
    <w:rsid w:val="003D55B3"/>
    <w:rsid w:val="003D5ACF"/>
    <w:rsid w:val="003D5C91"/>
    <w:rsid w:val="003D6E0E"/>
    <w:rsid w:val="003D7C17"/>
    <w:rsid w:val="003E0B1D"/>
    <w:rsid w:val="003E20FF"/>
    <w:rsid w:val="003E227E"/>
    <w:rsid w:val="003E2C1D"/>
    <w:rsid w:val="003E3003"/>
    <w:rsid w:val="003E3679"/>
    <w:rsid w:val="003E4154"/>
    <w:rsid w:val="003E41B6"/>
    <w:rsid w:val="003E494E"/>
    <w:rsid w:val="003E4DD1"/>
    <w:rsid w:val="003E56F9"/>
    <w:rsid w:val="003E5EAC"/>
    <w:rsid w:val="003E60AC"/>
    <w:rsid w:val="003E65C1"/>
    <w:rsid w:val="003E6F18"/>
    <w:rsid w:val="003E7B45"/>
    <w:rsid w:val="003E7DA5"/>
    <w:rsid w:val="003F00B1"/>
    <w:rsid w:val="003F0148"/>
    <w:rsid w:val="003F1082"/>
    <w:rsid w:val="003F10E7"/>
    <w:rsid w:val="003F1C39"/>
    <w:rsid w:val="003F2214"/>
    <w:rsid w:val="003F31AA"/>
    <w:rsid w:val="003F42A4"/>
    <w:rsid w:val="003F5CFD"/>
    <w:rsid w:val="003F62AC"/>
    <w:rsid w:val="003F6770"/>
    <w:rsid w:val="003F6AA4"/>
    <w:rsid w:val="003F734F"/>
    <w:rsid w:val="003F7C63"/>
    <w:rsid w:val="00401114"/>
    <w:rsid w:val="00401DEB"/>
    <w:rsid w:val="00401ECA"/>
    <w:rsid w:val="004020A2"/>
    <w:rsid w:val="004033BF"/>
    <w:rsid w:val="00403D84"/>
    <w:rsid w:val="0040422A"/>
    <w:rsid w:val="00404A26"/>
    <w:rsid w:val="0040670F"/>
    <w:rsid w:val="00406B31"/>
    <w:rsid w:val="00406DD2"/>
    <w:rsid w:val="00407822"/>
    <w:rsid w:val="00407B71"/>
    <w:rsid w:val="00410B5C"/>
    <w:rsid w:val="00411642"/>
    <w:rsid w:val="00412A62"/>
    <w:rsid w:val="004143D1"/>
    <w:rsid w:val="00415218"/>
    <w:rsid w:val="004152D6"/>
    <w:rsid w:val="00415422"/>
    <w:rsid w:val="004159F4"/>
    <w:rsid w:val="00420386"/>
    <w:rsid w:val="00420BA8"/>
    <w:rsid w:val="00421B12"/>
    <w:rsid w:val="00422F3C"/>
    <w:rsid w:val="00424034"/>
    <w:rsid w:val="00424C79"/>
    <w:rsid w:val="00424CA3"/>
    <w:rsid w:val="0042595D"/>
    <w:rsid w:val="00426D72"/>
    <w:rsid w:val="004279FD"/>
    <w:rsid w:val="004302F8"/>
    <w:rsid w:val="00430602"/>
    <w:rsid w:val="00430AC7"/>
    <w:rsid w:val="00430B8B"/>
    <w:rsid w:val="00431135"/>
    <w:rsid w:val="00431D6B"/>
    <w:rsid w:val="0043226E"/>
    <w:rsid w:val="00432B26"/>
    <w:rsid w:val="00432B52"/>
    <w:rsid w:val="00432E49"/>
    <w:rsid w:val="00433101"/>
    <w:rsid w:val="00433214"/>
    <w:rsid w:val="00433BC4"/>
    <w:rsid w:val="00434685"/>
    <w:rsid w:val="00434992"/>
    <w:rsid w:val="00435E16"/>
    <w:rsid w:val="00437021"/>
    <w:rsid w:val="0043761B"/>
    <w:rsid w:val="0044024C"/>
    <w:rsid w:val="00443162"/>
    <w:rsid w:val="0044336C"/>
    <w:rsid w:val="004438BD"/>
    <w:rsid w:val="004438C7"/>
    <w:rsid w:val="00445F05"/>
    <w:rsid w:val="004473CC"/>
    <w:rsid w:val="00447558"/>
    <w:rsid w:val="00447681"/>
    <w:rsid w:val="0045144B"/>
    <w:rsid w:val="00452769"/>
    <w:rsid w:val="00452860"/>
    <w:rsid w:val="00452DCE"/>
    <w:rsid w:val="00453ACB"/>
    <w:rsid w:val="0045488E"/>
    <w:rsid w:val="00455684"/>
    <w:rsid w:val="00455B5D"/>
    <w:rsid w:val="004567EF"/>
    <w:rsid w:val="0046149D"/>
    <w:rsid w:val="0046246C"/>
    <w:rsid w:val="0046297C"/>
    <w:rsid w:val="00463A53"/>
    <w:rsid w:val="00463C8A"/>
    <w:rsid w:val="00464651"/>
    <w:rsid w:val="00464C57"/>
    <w:rsid w:val="00466059"/>
    <w:rsid w:val="004665A0"/>
    <w:rsid w:val="004711D5"/>
    <w:rsid w:val="00471237"/>
    <w:rsid w:val="0047160C"/>
    <w:rsid w:val="00472DCC"/>
    <w:rsid w:val="004734B4"/>
    <w:rsid w:val="004735E6"/>
    <w:rsid w:val="00474D0D"/>
    <w:rsid w:val="004750F5"/>
    <w:rsid w:val="0047697B"/>
    <w:rsid w:val="00480AF3"/>
    <w:rsid w:val="00481BEF"/>
    <w:rsid w:val="00482181"/>
    <w:rsid w:val="00482B2B"/>
    <w:rsid w:val="00482FF4"/>
    <w:rsid w:val="00483AA2"/>
    <w:rsid w:val="00484A28"/>
    <w:rsid w:val="0048533E"/>
    <w:rsid w:val="00485CFB"/>
    <w:rsid w:val="0048618D"/>
    <w:rsid w:val="00486ABA"/>
    <w:rsid w:val="00487713"/>
    <w:rsid w:val="0049003A"/>
    <w:rsid w:val="00490251"/>
    <w:rsid w:val="0049165B"/>
    <w:rsid w:val="00493B7D"/>
    <w:rsid w:val="004945CE"/>
    <w:rsid w:val="0049460A"/>
    <w:rsid w:val="00494E27"/>
    <w:rsid w:val="00495561"/>
    <w:rsid w:val="00496A4E"/>
    <w:rsid w:val="00496AA0"/>
    <w:rsid w:val="0049717F"/>
    <w:rsid w:val="004A04A4"/>
    <w:rsid w:val="004A11D0"/>
    <w:rsid w:val="004A184F"/>
    <w:rsid w:val="004A1F1D"/>
    <w:rsid w:val="004A2CAE"/>
    <w:rsid w:val="004A2F42"/>
    <w:rsid w:val="004A2F9D"/>
    <w:rsid w:val="004A300D"/>
    <w:rsid w:val="004A464B"/>
    <w:rsid w:val="004A50CB"/>
    <w:rsid w:val="004A529A"/>
    <w:rsid w:val="004A53B9"/>
    <w:rsid w:val="004A5CD6"/>
    <w:rsid w:val="004A6020"/>
    <w:rsid w:val="004A63BE"/>
    <w:rsid w:val="004A65C0"/>
    <w:rsid w:val="004A6FEB"/>
    <w:rsid w:val="004A7495"/>
    <w:rsid w:val="004A7A79"/>
    <w:rsid w:val="004B0458"/>
    <w:rsid w:val="004B0FDA"/>
    <w:rsid w:val="004B1CAC"/>
    <w:rsid w:val="004B2455"/>
    <w:rsid w:val="004B34C4"/>
    <w:rsid w:val="004B39AD"/>
    <w:rsid w:val="004B4001"/>
    <w:rsid w:val="004B4132"/>
    <w:rsid w:val="004B483B"/>
    <w:rsid w:val="004B4D87"/>
    <w:rsid w:val="004B540B"/>
    <w:rsid w:val="004B6E6F"/>
    <w:rsid w:val="004B727C"/>
    <w:rsid w:val="004C0362"/>
    <w:rsid w:val="004C1249"/>
    <w:rsid w:val="004C1731"/>
    <w:rsid w:val="004C36BD"/>
    <w:rsid w:val="004C3946"/>
    <w:rsid w:val="004C39D3"/>
    <w:rsid w:val="004C3E29"/>
    <w:rsid w:val="004C4D32"/>
    <w:rsid w:val="004C673D"/>
    <w:rsid w:val="004C6DC9"/>
    <w:rsid w:val="004C729B"/>
    <w:rsid w:val="004D0038"/>
    <w:rsid w:val="004D1192"/>
    <w:rsid w:val="004D179A"/>
    <w:rsid w:val="004D1A33"/>
    <w:rsid w:val="004D1C9D"/>
    <w:rsid w:val="004D1D1F"/>
    <w:rsid w:val="004D1EB9"/>
    <w:rsid w:val="004D31D9"/>
    <w:rsid w:val="004D37BC"/>
    <w:rsid w:val="004D3F1F"/>
    <w:rsid w:val="004D47D6"/>
    <w:rsid w:val="004D4CA1"/>
    <w:rsid w:val="004D5386"/>
    <w:rsid w:val="004D570F"/>
    <w:rsid w:val="004D5DF5"/>
    <w:rsid w:val="004D61C0"/>
    <w:rsid w:val="004D621C"/>
    <w:rsid w:val="004D626E"/>
    <w:rsid w:val="004D6542"/>
    <w:rsid w:val="004D6A6D"/>
    <w:rsid w:val="004D6CB7"/>
    <w:rsid w:val="004D79B6"/>
    <w:rsid w:val="004E078A"/>
    <w:rsid w:val="004E1A5E"/>
    <w:rsid w:val="004E1D17"/>
    <w:rsid w:val="004E2065"/>
    <w:rsid w:val="004E3692"/>
    <w:rsid w:val="004E407D"/>
    <w:rsid w:val="004E4418"/>
    <w:rsid w:val="004E484D"/>
    <w:rsid w:val="004E537B"/>
    <w:rsid w:val="004E57DF"/>
    <w:rsid w:val="004E5F40"/>
    <w:rsid w:val="004E6D3E"/>
    <w:rsid w:val="004E70FB"/>
    <w:rsid w:val="004F04BF"/>
    <w:rsid w:val="004F176D"/>
    <w:rsid w:val="004F1781"/>
    <w:rsid w:val="004F204F"/>
    <w:rsid w:val="004F2123"/>
    <w:rsid w:val="004F3D5D"/>
    <w:rsid w:val="004F447F"/>
    <w:rsid w:val="004F5A9A"/>
    <w:rsid w:val="004F60E8"/>
    <w:rsid w:val="004F6233"/>
    <w:rsid w:val="004F691A"/>
    <w:rsid w:val="004F6E48"/>
    <w:rsid w:val="004F7752"/>
    <w:rsid w:val="004F7F46"/>
    <w:rsid w:val="00500931"/>
    <w:rsid w:val="00500D6C"/>
    <w:rsid w:val="00502F13"/>
    <w:rsid w:val="00503273"/>
    <w:rsid w:val="0050429D"/>
    <w:rsid w:val="005047A2"/>
    <w:rsid w:val="00504ACD"/>
    <w:rsid w:val="0050535B"/>
    <w:rsid w:val="00505BA3"/>
    <w:rsid w:val="005076B4"/>
    <w:rsid w:val="0051218E"/>
    <w:rsid w:val="00513F6F"/>
    <w:rsid w:val="00514B3D"/>
    <w:rsid w:val="00514B45"/>
    <w:rsid w:val="00515459"/>
    <w:rsid w:val="00516188"/>
    <w:rsid w:val="005165B4"/>
    <w:rsid w:val="005168C2"/>
    <w:rsid w:val="00516BF8"/>
    <w:rsid w:val="00516EAE"/>
    <w:rsid w:val="0052022E"/>
    <w:rsid w:val="00521144"/>
    <w:rsid w:val="005227FF"/>
    <w:rsid w:val="0052411B"/>
    <w:rsid w:val="00524210"/>
    <w:rsid w:val="00524DD3"/>
    <w:rsid w:val="00525BEE"/>
    <w:rsid w:val="00526055"/>
    <w:rsid w:val="00526072"/>
    <w:rsid w:val="00526DFA"/>
    <w:rsid w:val="005278A6"/>
    <w:rsid w:val="005307BF"/>
    <w:rsid w:val="005307D4"/>
    <w:rsid w:val="0053139F"/>
    <w:rsid w:val="00531D45"/>
    <w:rsid w:val="00531DAD"/>
    <w:rsid w:val="00533463"/>
    <w:rsid w:val="00533E0A"/>
    <w:rsid w:val="00534EE8"/>
    <w:rsid w:val="005351B3"/>
    <w:rsid w:val="0053749D"/>
    <w:rsid w:val="00537AD8"/>
    <w:rsid w:val="005419C7"/>
    <w:rsid w:val="00542031"/>
    <w:rsid w:val="00543AA3"/>
    <w:rsid w:val="005441A0"/>
    <w:rsid w:val="00544256"/>
    <w:rsid w:val="00544BB8"/>
    <w:rsid w:val="005452FF"/>
    <w:rsid w:val="00545BE4"/>
    <w:rsid w:val="00546DE5"/>
    <w:rsid w:val="00547087"/>
    <w:rsid w:val="005474F5"/>
    <w:rsid w:val="00547827"/>
    <w:rsid w:val="0054790C"/>
    <w:rsid w:val="00547D2C"/>
    <w:rsid w:val="005502DB"/>
    <w:rsid w:val="00551154"/>
    <w:rsid w:val="0055219A"/>
    <w:rsid w:val="0055220D"/>
    <w:rsid w:val="005525BF"/>
    <w:rsid w:val="00552CE8"/>
    <w:rsid w:val="0055352D"/>
    <w:rsid w:val="00554378"/>
    <w:rsid w:val="005545CF"/>
    <w:rsid w:val="005545E4"/>
    <w:rsid w:val="00554AD7"/>
    <w:rsid w:val="00555188"/>
    <w:rsid w:val="00555469"/>
    <w:rsid w:val="00560AB0"/>
    <w:rsid w:val="00560E91"/>
    <w:rsid w:val="005613B9"/>
    <w:rsid w:val="00561545"/>
    <w:rsid w:val="00564694"/>
    <w:rsid w:val="00565169"/>
    <w:rsid w:val="0056588C"/>
    <w:rsid w:val="0056598F"/>
    <w:rsid w:val="00567520"/>
    <w:rsid w:val="005678CD"/>
    <w:rsid w:val="005700B9"/>
    <w:rsid w:val="005704D2"/>
    <w:rsid w:val="00570784"/>
    <w:rsid w:val="00571ADF"/>
    <w:rsid w:val="005722CE"/>
    <w:rsid w:val="005725A0"/>
    <w:rsid w:val="005728E7"/>
    <w:rsid w:val="00572C33"/>
    <w:rsid w:val="00572F67"/>
    <w:rsid w:val="005759E9"/>
    <w:rsid w:val="0057617C"/>
    <w:rsid w:val="00576E2B"/>
    <w:rsid w:val="00577166"/>
    <w:rsid w:val="00577BCD"/>
    <w:rsid w:val="00577D52"/>
    <w:rsid w:val="00577EC4"/>
    <w:rsid w:val="00581E4B"/>
    <w:rsid w:val="0058238E"/>
    <w:rsid w:val="0058298C"/>
    <w:rsid w:val="00583E20"/>
    <w:rsid w:val="0058439E"/>
    <w:rsid w:val="005844B5"/>
    <w:rsid w:val="00585270"/>
    <w:rsid w:val="00585364"/>
    <w:rsid w:val="0058556C"/>
    <w:rsid w:val="00585723"/>
    <w:rsid w:val="00585922"/>
    <w:rsid w:val="00585956"/>
    <w:rsid w:val="00585D27"/>
    <w:rsid w:val="00586173"/>
    <w:rsid w:val="005875EE"/>
    <w:rsid w:val="00587AE6"/>
    <w:rsid w:val="00587E32"/>
    <w:rsid w:val="00590219"/>
    <w:rsid w:val="00591160"/>
    <w:rsid w:val="00591A64"/>
    <w:rsid w:val="00591BFE"/>
    <w:rsid w:val="00592A6F"/>
    <w:rsid w:val="00592F49"/>
    <w:rsid w:val="00593E36"/>
    <w:rsid w:val="005948A8"/>
    <w:rsid w:val="00594F8C"/>
    <w:rsid w:val="00595EA6"/>
    <w:rsid w:val="00596373"/>
    <w:rsid w:val="00597416"/>
    <w:rsid w:val="00597B92"/>
    <w:rsid w:val="005A1206"/>
    <w:rsid w:val="005A1227"/>
    <w:rsid w:val="005A1AB0"/>
    <w:rsid w:val="005A26BF"/>
    <w:rsid w:val="005A2D9E"/>
    <w:rsid w:val="005A3548"/>
    <w:rsid w:val="005A4B7C"/>
    <w:rsid w:val="005A54E1"/>
    <w:rsid w:val="005A5D84"/>
    <w:rsid w:val="005A5F57"/>
    <w:rsid w:val="005A64B2"/>
    <w:rsid w:val="005A6F02"/>
    <w:rsid w:val="005B07B0"/>
    <w:rsid w:val="005B0D8E"/>
    <w:rsid w:val="005B0F55"/>
    <w:rsid w:val="005B1584"/>
    <w:rsid w:val="005B1BDC"/>
    <w:rsid w:val="005B29F4"/>
    <w:rsid w:val="005B3B33"/>
    <w:rsid w:val="005B421E"/>
    <w:rsid w:val="005B4A54"/>
    <w:rsid w:val="005B523F"/>
    <w:rsid w:val="005B57F4"/>
    <w:rsid w:val="005B5D8F"/>
    <w:rsid w:val="005B642E"/>
    <w:rsid w:val="005B66E1"/>
    <w:rsid w:val="005B74BB"/>
    <w:rsid w:val="005B7F23"/>
    <w:rsid w:val="005C044F"/>
    <w:rsid w:val="005C0858"/>
    <w:rsid w:val="005C1B75"/>
    <w:rsid w:val="005C1DCF"/>
    <w:rsid w:val="005C35E0"/>
    <w:rsid w:val="005C44AF"/>
    <w:rsid w:val="005C5032"/>
    <w:rsid w:val="005C5876"/>
    <w:rsid w:val="005C6C75"/>
    <w:rsid w:val="005C795B"/>
    <w:rsid w:val="005D0706"/>
    <w:rsid w:val="005D0819"/>
    <w:rsid w:val="005D0F82"/>
    <w:rsid w:val="005D0F8D"/>
    <w:rsid w:val="005D10E3"/>
    <w:rsid w:val="005D1D48"/>
    <w:rsid w:val="005D2D16"/>
    <w:rsid w:val="005D3A5E"/>
    <w:rsid w:val="005D40D9"/>
    <w:rsid w:val="005D42D1"/>
    <w:rsid w:val="005D4AC8"/>
    <w:rsid w:val="005D7953"/>
    <w:rsid w:val="005D7C2F"/>
    <w:rsid w:val="005D7F46"/>
    <w:rsid w:val="005E0A7B"/>
    <w:rsid w:val="005E0EE7"/>
    <w:rsid w:val="005E2C95"/>
    <w:rsid w:val="005E2E12"/>
    <w:rsid w:val="005E4ACF"/>
    <w:rsid w:val="005E4F90"/>
    <w:rsid w:val="005E5A3D"/>
    <w:rsid w:val="005E7A30"/>
    <w:rsid w:val="005F27AF"/>
    <w:rsid w:val="005F2B27"/>
    <w:rsid w:val="005F2DAD"/>
    <w:rsid w:val="005F3644"/>
    <w:rsid w:val="005F3DFC"/>
    <w:rsid w:val="005F3F15"/>
    <w:rsid w:val="005F3F7F"/>
    <w:rsid w:val="005F5700"/>
    <w:rsid w:val="005F63A1"/>
    <w:rsid w:val="005F6BC1"/>
    <w:rsid w:val="005F7201"/>
    <w:rsid w:val="005F7C7E"/>
    <w:rsid w:val="005F7CAC"/>
    <w:rsid w:val="00600352"/>
    <w:rsid w:val="006004A9"/>
    <w:rsid w:val="00600E89"/>
    <w:rsid w:val="00602119"/>
    <w:rsid w:val="00602801"/>
    <w:rsid w:val="00603F1E"/>
    <w:rsid w:val="006042C7"/>
    <w:rsid w:val="0060467A"/>
    <w:rsid w:val="00604798"/>
    <w:rsid w:val="00604870"/>
    <w:rsid w:val="006055CF"/>
    <w:rsid w:val="006061C5"/>
    <w:rsid w:val="006066B6"/>
    <w:rsid w:val="0060790B"/>
    <w:rsid w:val="00607BA6"/>
    <w:rsid w:val="0061041E"/>
    <w:rsid w:val="00610C7B"/>
    <w:rsid w:val="00612917"/>
    <w:rsid w:val="00612DE6"/>
    <w:rsid w:val="00613357"/>
    <w:rsid w:val="006141CA"/>
    <w:rsid w:val="006142FC"/>
    <w:rsid w:val="0061620E"/>
    <w:rsid w:val="006168CA"/>
    <w:rsid w:val="00620019"/>
    <w:rsid w:val="0062028B"/>
    <w:rsid w:val="00620450"/>
    <w:rsid w:val="00620676"/>
    <w:rsid w:val="00620B07"/>
    <w:rsid w:val="00620BF5"/>
    <w:rsid w:val="00622DBE"/>
    <w:rsid w:val="00623442"/>
    <w:rsid w:val="00624511"/>
    <w:rsid w:val="0062466E"/>
    <w:rsid w:val="00624A02"/>
    <w:rsid w:val="00624F1C"/>
    <w:rsid w:val="0062522A"/>
    <w:rsid w:val="00630664"/>
    <w:rsid w:val="00630710"/>
    <w:rsid w:val="00630768"/>
    <w:rsid w:val="00631DD0"/>
    <w:rsid w:val="006323DF"/>
    <w:rsid w:val="00634592"/>
    <w:rsid w:val="00635108"/>
    <w:rsid w:val="0063518E"/>
    <w:rsid w:val="006353C4"/>
    <w:rsid w:val="00635AD1"/>
    <w:rsid w:val="00635E53"/>
    <w:rsid w:val="006373DE"/>
    <w:rsid w:val="00640A1D"/>
    <w:rsid w:val="00641002"/>
    <w:rsid w:val="00641AED"/>
    <w:rsid w:val="00641E37"/>
    <w:rsid w:val="00642279"/>
    <w:rsid w:val="00643B66"/>
    <w:rsid w:val="00643BD7"/>
    <w:rsid w:val="00643DDB"/>
    <w:rsid w:val="00644A08"/>
    <w:rsid w:val="00644B39"/>
    <w:rsid w:val="00644B69"/>
    <w:rsid w:val="0064645A"/>
    <w:rsid w:val="006465BE"/>
    <w:rsid w:val="00646FBB"/>
    <w:rsid w:val="00647297"/>
    <w:rsid w:val="00647B99"/>
    <w:rsid w:val="00650252"/>
    <w:rsid w:val="006508BC"/>
    <w:rsid w:val="006511AD"/>
    <w:rsid w:val="006514CD"/>
    <w:rsid w:val="00651CBF"/>
    <w:rsid w:val="0065218D"/>
    <w:rsid w:val="00652D75"/>
    <w:rsid w:val="00655C20"/>
    <w:rsid w:val="00656662"/>
    <w:rsid w:val="00657288"/>
    <w:rsid w:val="00657A1C"/>
    <w:rsid w:val="00657BCA"/>
    <w:rsid w:val="00660F43"/>
    <w:rsid w:val="00662067"/>
    <w:rsid w:val="0066265D"/>
    <w:rsid w:val="00662699"/>
    <w:rsid w:val="00662D14"/>
    <w:rsid w:val="00663107"/>
    <w:rsid w:val="006634E4"/>
    <w:rsid w:val="006644EF"/>
    <w:rsid w:val="00664DF8"/>
    <w:rsid w:val="00665472"/>
    <w:rsid w:val="00665A03"/>
    <w:rsid w:val="00667D0C"/>
    <w:rsid w:val="00667D51"/>
    <w:rsid w:val="00670862"/>
    <w:rsid w:val="00670925"/>
    <w:rsid w:val="00670D97"/>
    <w:rsid w:val="00670DF8"/>
    <w:rsid w:val="0067196C"/>
    <w:rsid w:val="00671A37"/>
    <w:rsid w:val="00671C6A"/>
    <w:rsid w:val="00672C49"/>
    <w:rsid w:val="00672C6C"/>
    <w:rsid w:val="00680C65"/>
    <w:rsid w:val="00681745"/>
    <w:rsid w:val="00682737"/>
    <w:rsid w:val="006829DC"/>
    <w:rsid w:val="00682E8E"/>
    <w:rsid w:val="006856EF"/>
    <w:rsid w:val="00685BA1"/>
    <w:rsid w:val="00685C46"/>
    <w:rsid w:val="00686A58"/>
    <w:rsid w:val="006873F3"/>
    <w:rsid w:val="0068792E"/>
    <w:rsid w:val="00687AC8"/>
    <w:rsid w:val="00690333"/>
    <w:rsid w:val="006908FC"/>
    <w:rsid w:val="006930C7"/>
    <w:rsid w:val="00693259"/>
    <w:rsid w:val="0069327A"/>
    <w:rsid w:val="0069610B"/>
    <w:rsid w:val="006A007E"/>
    <w:rsid w:val="006A04D9"/>
    <w:rsid w:val="006A0799"/>
    <w:rsid w:val="006A17C0"/>
    <w:rsid w:val="006A2C6F"/>
    <w:rsid w:val="006A2C7D"/>
    <w:rsid w:val="006A39E9"/>
    <w:rsid w:val="006A3C0F"/>
    <w:rsid w:val="006A5679"/>
    <w:rsid w:val="006A56EF"/>
    <w:rsid w:val="006B2CB0"/>
    <w:rsid w:val="006B2FF9"/>
    <w:rsid w:val="006B31B9"/>
    <w:rsid w:val="006B31D7"/>
    <w:rsid w:val="006B374C"/>
    <w:rsid w:val="006B389D"/>
    <w:rsid w:val="006B3936"/>
    <w:rsid w:val="006B3C62"/>
    <w:rsid w:val="006B3D3E"/>
    <w:rsid w:val="006B455E"/>
    <w:rsid w:val="006B55CA"/>
    <w:rsid w:val="006B57CD"/>
    <w:rsid w:val="006B7778"/>
    <w:rsid w:val="006C0F20"/>
    <w:rsid w:val="006C2E62"/>
    <w:rsid w:val="006C363E"/>
    <w:rsid w:val="006C3D94"/>
    <w:rsid w:val="006C48BA"/>
    <w:rsid w:val="006C4B56"/>
    <w:rsid w:val="006C513F"/>
    <w:rsid w:val="006C60ED"/>
    <w:rsid w:val="006C7519"/>
    <w:rsid w:val="006D1361"/>
    <w:rsid w:val="006D22C4"/>
    <w:rsid w:val="006D27B6"/>
    <w:rsid w:val="006D2AC9"/>
    <w:rsid w:val="006D394A"/>
    <w:rsid w:val="006D43D2"/>
    <w:rsid w:val="006D4D7E"/>
    <w:rsid w:val="006D5179"/>
    <w:rsid w:val="006D5FEC"/>
    <w:rsid w:val="006D6F46"/>
    <w:rsid w:val="006D71B0"/>
    <w:rsid w:val="006D72B3"/>
    <w:rsid w:val="006D7DFC"/>
    <w:rsid w:val="006E0103"/>
    <w:rsid w:val="006E054F"/>
    <w:rsid w:val="006E1324"/>
    <w:rsid w:val="006E137E"/>
    <w:rsid w:val="006E157E"/>
    <w:rsid w:val="006E20F6"/>
    <w:rsid w:val="006E22B0"/>
    <w:rsid w:val="006E251C"/>
    <w:rsid w:val="006E2DE0"/>
    <w:rsid w:val="006E34CE"/>
    <w:rsid w:val="006E5167"/>
    <w:rsid w:val="006E524E"/>
    <w:rsid w:val="006E58D3"/>
    <w:rsid w:val="006E62F7"/>
    <w:rsid w:val="006E63C4"/>
    <w:rsid w:val="006E6559"/>
    <w:rsid w:val="006E6A24"/>
    <w:rsid w:val="006E75DD"/>
    <w:rsid w:val="006F0AC3"/>
    <w:rsid w:val="006F18EE"/>
    <w:rsid w:val="006F1D1E"/>
    <w:rsid w:val="006F2E47"/>
    <w:rsid w:val="006F2E7E"/>
    <w:rsid w:val="006F30F3"/>
    <w:rsid w:val="006F3283"/>
    <w:rsid w:val="006F534F"/>
    <w:rsid w:val="006F61C0"/>
    <w:rsid w:val="006F66BD"/>
    <w:rsid w:val="006F69C3"/>
    <w:rsid w:val="006F7BF5"/>
    <w:rsid w:val="006F7E92"/>
    <w:rsid w:val="007002D4"/>
    <w:rsid w:val="0070032F"/>
    <w:rsid w:val="007004E0"/>
    <w:rsid w:val="00700FC8"/>
    <w:rsid w:val="00701A1A"/>
    <w:rsid w:val="00703CD2"/>
    <w:rsid w:val="00704208"/>
    <w:rsid w:val="00704895"/>
    <w:rsid w:val="00704C06"/>
    <w:rsid w:val="00705D50"/>
    <w:rsid w:val="00705FB2"/>
    <w:rsid w:val="0070670A"/>
    <w:rsid w:val="00706984"/>
    <w:rsid w:val="007072C3"/>
    <w:rsid w:val="00707618"/>
    <w:rsid w:val="007118B9"/>
    <w:rsid w:val="007119F4"/>
    <w:rsid w:val="00711B4D"/>
    <w:rsid w:val="00711B6E"/>
    <w:rsid w:val="0071304A"/>
    <w:rsid w:val="00713642"/>
    <w:rsid w:val="007137E3"/>
    <w:rsid w:val="00713985"/>
    <w:rsid w:val="00713A3C"/>
    <w:rsid w:val="00713D1A"/>
    <w:rsid w:val="007145A6"/>
    <w:rsid w:val="00714928"/>
    <w:rsid w:val="00715C19"/>
    <w:rsid w:val="00716EAD"/>
    <w:rsid w:val="00717F91"/>
    <w:rsid w:val="0072049C"/>
    <w:rsid w:val="00720B4D"/>
    <w:rsid w:val="00721829"/>
    <w:rsid w:val="00722689"/>
    <w:rsid w:val="007227EE"/>
    <w:rsid w:val="007229EF"/>
    <w:rsid w:val="00722C7C"/>
    <w:rsid w:val="00723CD4"/>
    <w:rsid w:val="00724309"/>
    <w:rsid w:val="00724901"/>
    <w:rsid w:val="00725168"/>
    <w:rsid w:val="0072648C"/>
    <w:rsid w:val="00726D9A"/>
    <w:rsid w:val="00726E78"/>
    <w:rsid w:val="00727EBF"/>
    <w:rsid w:val="0073079D"/>
    <w:rsid w:val="007309E1"/>
    <w:rsid w:val="00731530"/>
    <w:rsid w:val="00731EBB"/>
    <w:rsid w:val="007325B1"/>
    <w:rsid w:val="00732607"/>
    <w:rsid w:val="0073282E"/>
    <w:rsid w:val="00732BF4"/>
    <w:rsid w:val="00734353"/>
    <w:rsid w:val="00736AE5"/>
    <w:rsid w:val="0073700B"/>
    <w:rsid w:val="00737C04"/>
    <w:rsid w:val="00737FC2"/>
    <w:rsid w:val="00741476"/>
    <w:rsid w:val="0074187D"/>
    <w:rsid w:val="00742C8A"/>
    <w:rsid w:val="00743765"/>
    <w:rsid w:val="007454B4"/>
    <w:rsid w:val="00745798"/>
    <w:rsid w:val="007462AE"/>
    <w:rsid w:val="00747028"/>
    <w:rsid w:val="00747245"/>
    <w:rsid w:val="00747995"/>
    <w:rsid w:val="0075022C"/>
    <w:rsid w:val="0075022E"/>
    <w:rsid w:val="00750529"/>
    <w:rsid w:val="00752F75"/>
    <w:rsid w:val="00753761"/>
    <w:rsid w:val="00753DB4"/>
    <w:rsid w:val="00754EA4"/>
    <w:rsid w:val="00756C21"/>
    <w:rsid w:val="00756D4D"/>
    <w:rsid w:val="00756E18"/>
    <w:rsid w:val="007572C8"/>
    <w:rsid w:val="00757719"/>
    <w:rsid w:val="0075797F"/>
    <w:rsid w:val="00760FAC"/>
    <w:rsid w:val="00761069"/>
    <w:rsid w:val="0076205C"/>
    <w:rsid w:val="00762C60"/>
    <w:rsid w:val="00764778"/>
    <w:rsid w:val="00764DB1"/>
    <w:rsid w:val="007653F3"/>
    <w:rsid w:val="0076583B"/>
    <w:rsid w:val="00766136"/>
    <w:rsid w:val="007668AC"/>
    <w:rsid w:val="00766BCC"/>
    <w:rsid w:val="00767EA0"/>
    <w:rsid w:val="0077090A"/>
    <w:rsid w:val="007709A1"/>
    <w:rsid w:val="00771D94"/>
    <w:rsid w:val="007726B0"/>
    <w:rsid w:val="007728EC"/>
    <w:rsid w:val="00772C92"/>
    <w:rsid w:val="00773E0F"/>
    <w:rsid w:val="00774F1E"/>
    <w:rsid w:val="00775034"/>
    <w:rsid w:val="007754F9"/>
    <w:rsid w:val="007763C9"/>
    <w:rsid w:val="00777494"/>
    <w:rsid w:val="00777B2E"/>
    <w:rsid w:val="007806D2"/>
    <w:rsid w:val="00781180"/>
    <w:rsid w:val="00782349"/>
    <w:rsid w:val="007824D4"/>
    <w:rsid w:val="00782CFA"/>
    <w:rsid w:val="007831FB"/>
    <w:rsid w:val="00783B3C"/>
    <w:rsid w:val="00783F90"/>
    <w:rsid w:val="007844F2"/>
    <w:rsid w:val="0078460E"/>
    <w:rsid w:val="00784B5C"/>
    <w:rsid w:val="00784D06"/>
    <w:rsid w:val="0078502C"/>
    <w:rsid w:val="007858D9"/>
    <w:rsid w:val="00785F39"/>
    <w:rsid w:val="007879EE"/>
    <w:rsid w:val="00790DD8"/>
    <w:rsid w:val="007936E0"/>
    <w:rsid w:val="00793BB6"/>
    <w:rsid w:val="0079477A"/>
    <w:rsid w:val="00794D0D"/>
    <w:rsid w:val="00795560"/>
    <w:rsid w:val="00795825"/>
    <w:rsid w:val="00795A26"/>
    <w:rsid w:val="00796B45"/>
    <w:rsid w:val="00796D41"/>
    <w:rsid w:val="00797773"/>
    <w:rsid w:val="007A0844"/>
    <w:rsid w:val="007A11F7"/>
    <w:rsid w:val="007A1B4E"/>
    <w:rsid w:val="007A237E"/>
    <w:rsid w:val="007A4D1D"/>
    <w:rsid w:val="007A5B0A"/>
    <w:rsid w:val="007A5D87"/>
    <w:rsid w:val="007A62B5"/>
    <w:rsid w:val="007A6791"/>
    <w:rsid w:val="007A7853"/>
    <w:rsid w:val="007B0917"/>
    <w:rsid w:val="007B184C"/>
    <w:rsid w:val="007B2B4A"/>
    <w:rsid w:val="007B2F63"/>
    <w:rsid w:val="007B3266"/>
    <w:rsid w:val="007B38D4"/>
    <w:rsid w:val="007B5363"/>
    <w:rsid w:val="007B5446"/>
    <w:rsid w:val="007B54CC"/>
    <w:rsid w:val="007B7EAB"/>
    <w:rsid w:val="007B7FEA"/>
    <w:rsid w:val="007C01D2"/>
    <w:rsid w:val="007C0D7A"/>
    <w:rsid w:val="007C1325"/>
    <w:rsid w:val="007C16F4"/>
    <w:rsid w:val="007C1777"/>
    <w:rsid w:val="007C1EDE"/>
    <w:rsid w:val="007C2DF4"/>
    <w:rsid w:val="007C455E"/>
    <w:rsid w:val="007C47DD"/>
    <w:rsid w:val="007C4EDF"/>
    <w:rsid w:val="007C5C1E"/>
    <w:rsid w:val="007C6792"/>
    <w:rsid w:val="007C6E51"/>
    <w:rsid w:val="007C70BA"/>
    <w:rsid w:val="007C78D4"/>
    <w:rsid w:val="007D04A8"/>
    <w:rsid w:val="007D0C51"/>
    <w:rsid w:val="007D17CA"/>
    <w:rsid w:val="007D23EC"/>
    <w:rsid w:val="007D2F6D"/>
    <w:rsid w:val="007D336D"/>
    <w:rsid w:val="007D3D0B"/>
    <w:rsid w:val="007D5694"/>
    <w:rsid w:val="007D7A61"/>
    <w:rsid w:val="007E0E84"/>
    <w:rsid w:val="007E1A5D"/>
    <w:rsid w:val="007E1FA7"/>
    <w:rsid w:val="007E222D"/>
    <w:rsid w:val="007E3863"/>
    <w:rsid w:val="007E3EDF"/>
    <w:rsid w:val="007E4D05"/>
    <w:rsid w:val="007E6524"/>
    <w:rsid w:val="007E6ED4"/>
    <w:rsid w:val="007E75F3"/>
    <w:rsid w:val="007E7D98"/>
    <w:rsid w:val="007F0379"/>
    <w:rsid w:val="007F12C1"/>
    <w:rsid w:val="007F130A"/>
    <w:rsid w:val="007F1EEE"/>
    <w:rsid w:val="007F1F73"/>
    <w:rsid w:val="007F2F27"/>
    <w:rsid w:val="007F3687"/>
    <w:rsid w:val="007F487D"/>
    <w:rsid w:val="007F5598"/>
    <w:rsid w:val="007F561A"/>
    <w:rsid w:val="007F5BCB"/>
    <w:rsid w:val="007F5D51"/>
    <w:rsid w:val="007F656A"/>
    <w:rsid w:val="007F6A0D"/>
    <w:rsid w:val="007F791D"/>
    <w:rsid w:val="007F7F98"/>
    <w:rsid w:val="0080069E"/>
    <w:rsid w:val="00801DA4"/>
    <w:rsid w:val="0080342B"/>
    <w:rsid w:val="00803B15"/>
    <w:rsid w:val="00804601"/>
    <w:rsid w:val="00804B0E"/>
    <w:rsid w:val="00804BC2"/>
    <w:rsid w:val="0080538E"/>
    <w:rsid w:val="00805B04"/>
    <w:rsid w:val="00806043"/>
    <w:rsid w:val="00806D64"/>
    <w:rsid w:val="00806FF0"/>
    <w:rsid w:val="0080703A"/>
    <w:rsid w:val="00807323"/>
    <w:rsid w:val="00807DCB"/>
    <w:rsid w:val="00810F01"/>
    <w:rsid w:val="00811661"/>
    <w:rsid w:val="00811FFB"/>
    <w:rsid w:val="00812012"/>
    <w:rsid w:val="008122B5"/>
    <w:rsid w:val="008127BB"/>
    <w:rsid w:val="00812ADD"/>
    <w:rsid w:val="00813AF6"/>
    <w:rsid w:val="00814A32"/>
    <w:rsid w:val="00814BF9"/>
    <w:rsid w:val="008157AC"/>
    <w:rsid w:val="0081636D"/>
    <w:rsid w:val="00816AD3"/>
    <w:rsid w:val="00817FBB"/>
    <w:rsid w:val="00820512"/>
    <w:rsid w:val="00820D0F"/>
    <w:rsid w:val="00820D65"/>
    <w:rsid w:val="00820F91"/>
    <w:rsid w:val="00822C17"/>
    <w:rsid w:val="00823DB5"/>
    <w:rsid w:val="0082460A"/>
    <w:rsid w:val="00824997"/>
    <w:rsid w:val="00825C2E"/>
    <w:rsid w:val="00826174"/>
    <w:rsid w:val="008276E9"/>
    <w:rsid w:val="008278DB"/>
    <w:rsid w:val="0082796F"/>
    <w:rsid w:val="00827B36"/>
    <w:rsid w:val="008304AF"/>
    <w:rsid w:val="00830A75"/>
    <w:rsid w:val="00830CCA"/>
    <w:rsid w:val="0083177D"/>
    <w:rsid w:val="00831AD1"/>
    <w:rsid w:val="00831DA6"/>
    <w:rsid w:val="008321E7"/>
    <w:rsid w:val="00832C4A"/>
    <w:rsid w:val="008357ED"/>
    <w:rsid w:val="008361CC"/>
    <w:rsid w:val="00836EA2"/>
    <w:rsid w:val="008414E5"/>
    <w:rsid w:val="00841CDF"/>
    <w:rsid w:val="00841D1C"/>
    <w:rsid w:val="00842962"/>
    <w:rsid w:val="008429F0"/>
    <w:rsid w:val="00842CA7"/>
    <w:rsid w:val="00843CC9"/>
    <w:rsid w:val="0084431B"/>
    <w:rsid w:val="008450DF"/>
    <w:rsid w:val="0084515E"/>
    <w:rsid w:val="00845318"/>
    <w:rsid w:val="008463D4"/>
    <w:rsid w:val="00846598"/>
    <w:rsid w:val="0084684F"/>
    <w:rsid w:val="00846E93"/>
    <w:rsid w:val="0084730B"/>
    <w:rsid w:val="00847E36"/>
    <w:rsid w:val="008500EC"/>
    <w:rsid w:val="00852112"/>
    <w:rsid w:val="00852911"/>
    <w:rsid w:val="00853349"/>
    <w:rsid w:val="008543C2"/>
    <w:rsid w:val="008544A7"/>
    <w:rsid w:val="00854669"/>
    <w:rsid w:val="0085497A"/>
    <w:rsid w:val="00854BC8"/>
    <w:rsid w:val="00854C5D"/>
    <w:rsid w:val="00855FF7"/>
    <w:rsid w:val="0085615D"/>
    <w:rsid w:val="0085662E"/>
    <w:rsid w:val="00856D38"/>
    <w:rsid w:val="008574C8"/>
    <w:rsid w:val="008603E7"/>
    <w:rsid w:val="00860C1E"/>
    <w:rsid w:val="00861B1D"/>
    <w:rsid w:val="0086210B"/>
    <w:rsid w:val="008626C2"/>
    <w:rsid w:val="00862E56"/>
    <w:rsid w:val="00862E91"/>
    <w:rsid w:val="00864C23"/>
    <w:rsid w:val="00864FBC"/>
    <w:rsid w:val="0086584E"/>
    <w:rsid w:val="00866707"/>
    <w:rsid w:val="00867396"/>
    <w:rsid w:val="0086755C"/>
    <w:rsid w:val="008679C5"/>
    <w:rsid w:val="00867C31"/>
    <w:rsid w:val="00867EFE"/>
    <w:rsid w:val="00871CD0"/>
    <w:rsid w:val="00871D92"/>
    <w:rsid w:val="008725EB"/>
    <w:rsid w:val="008730C7"/>
    <w:rsid w:val="008731AA"/>
    <w:rsid w:val="00873A55"/>
    <w:rsid w:val="00873D6F"/>
    <w:rsid w:val="00874C8B"/>
    <w:rsid w:val="008763EF"/>
    <w:rsid w:val="00877284"/>
    <w:rsid w:val="00877A8F"/>
    <w:rsid w:val="00877F79"/>
    <w:rsid w:val="00880604"/>
    <w:rsid w:val="00881EAC"/>
    <w:rsid w:val="00881F9C"/>
    <w:rsid w:val="008820CD"/>
    <w:rsid w:val="008824C3"/>
    <w:rsid w:val="00882D19"/>
    <w:rsid w:val="00882E46"/>
    <w:rsid w:val="00882E4F"/>
    <w:rsid w:val="008840F8"/>
    <w:rsid w:val="008845C2"/>
    <w:rsid w:val="00884CA3"/>
    <w:rsid w:val="00885443"/>
    <w:rsid w:val="008864D9"/>
    <w:rsid w:val="008868E4"/>
    <w:rsid w:val="00886A36"/>
    <w:rsid w:val="00891006"/>
    <w:rsid w:val="00892468"/>
    <w:rsid w:val="00893258"/>
    <w:rsid w:val="00893C6D"/>
    <w:rsid w:val="00894737"/>
    <w:rsid w:val="00894B1D"/>
    <w:rsid w:val="00894D06"/>
    <w:rsid w:val="0089619C"/>
    <w:rsid w:val="0089624E"/>
    <w:rsid w:val="008969AB"/>
    <w:rsid w:val="008973DC"/>
    <w:rsid w:val="008974CD"/>
    <w:rsid w:val="008A098B"/>
    <w:rsid w:val="008A1332"/>
    <w:rsid w:val="008A1BC0"/>
    <w:rsid w:val="008A3B25"/>
    <w:rsid w:val="008A3F1D"/>
    <w:rsid w:val="008A44FE"/>
    <w:rsid w:val="008A4AFF"/>
    <w:rsid w:val="008A5FAA"/>
    <w:rsid w:val="008A661D"/>
    <w:rsid w:val="008A6DBE"/>
    <w:rsid w:val="008B067E"/>
    <w:rsid w:val="008B09BB"/>
    <w:rsid w:val="008B13C7"/>
    <w:rsid w:val="008B1871"/>
    <w:rsid w:val="008B1D31"/>
    <w:rsid w:val="008B20D5"/>
    <w:rsid w:val="008B2568"/>
    <w:rsid w:val="008B33F0"/>
    <w:rsid w:val="008B3845"/>
    <w:rsid w:val="008B4FFC"/>
    <w:rsid w:val="008B502B"/>
    <w:rsid w:val="008B57BA"/>
    <w:rsid w:val="008B5BB5"/>
    <w:rsid w:val="008B6D71"/>
    <w:rsid w:val="008B707C"/>
    <w:rsid w:val="008C0600"/>
    <w:rsid w:val="008C2076"/>
    <w:rsid w:val="008C2210"/>
    <w:rsid w:val="008C3B9C"/>
    <w:rsid w:val="008C3BB4"/>
    <w:rsid w:val="008C3E02"/>
    <w:rsid w:val="008C4F34"/>
    <w:rsid w:val="008C501A"/>
    <w:rsid w:val="008C6443"/>
    <w:rsid w:val="008C6776"/>
    <w:rsid w:val="008C6833"/>
    <w:rsid w:val="008C74FA"/>
    <w:rsid w:val="008C7A25"/>
    <w:rsid w:val="008D023D"/>
    <w:rsid w:val="008D22B9"/>
    <w:rsid w:val="008D39DA"/>
    <w:rsid w:val="008D47B7"/>
    <w:rsid w:val="008D5062"/>
    <w:rsid w:val="008D5339"/>
    <w:rsid w:val="008D60CE"/>
    <w:rsid w:val="008D6218"/>
    <w:rsid w:val="008E18F5"/>
    <w:rsid w:val="008E25A4"/>
    <w:rsid w:val="008E30AB"/>
    <w:rsid w:val="008E33BB"/>
    <w:rsid w:val="008E33BF"/>
    <w:rsid w:val="008E3E13"/>
    <w:rsid w:val="008E5563"/>
    <w:rsid w:val="008E6133"/>
    <w:rsid w:val="008E638F"/>
    <w:rsid w:val="008E69A4"/>
    <w:rsid w:val="008E6CB2"/>
    <w:rsid w:val="008E6F71"/>
    <w:rsid w:val="008F032D"/>
    <w:rsid w:val="008F13CA"/>
    <w:rsid w:val="008F1D73"/>
    <w:rsid w:val="008F1D98"/>
    <w:rsid w:val="008F1E85"/>
    <w:rsid w:val="008F1FDC"/>
    <w:rsid w:val="008F2326"/>
    <w:rsid w:val="008F364F"/>
    <w:rsid w:val="008F3C68"/>
    <w:rsid w:val="008F4D4C"/>
    <w:rsid w:val="008F4F78"/>
    <w:rsid w:val="008F583F"/>
    <w:rsid w:val="008F5A73"/>
    <w:rsid w:val="008F6B5F"/>
    <w:rsid w:val="008F6C57"/>
    <w:rsid w:val="008F6FD2"/>
    <w:rsid w:val="00901AF8"/>
    <w:rsid w:val="00901EA5"/>
    <w:rsid w:val="009020CA"/>
    <w:rsid w:val="0090371D"/>
    <w:rsid w:val="009038E4"/>
    <w:rsid w:val="00903CE1"/>
    <w:rsid w:val="00903D56"/>
    <w:rsid w:val="009044FE"/>
    <w:rsid w:val="00904728"/>
    <w:rsid w:val="0090511C"/>
    <w:rsid w:val="0090571E"/>
    <w:rsid w:val="0090666E"/>
    <w:rsid w:val="00907A99"/>
    <w:rsid w:val="00910D8D"/>
    <w:rsid w:val="0091172C"/>
    <w:rsid w:val="00911B33"/>
    <w:rsid w:val="00912257"/>
    <w:rsid w:val="00912706"/>
    <w:rsid w:val="00912EC1"/>
    <w:rsid w:val="00913657"/>
    <w:rsid w:val="009136DF"/>
    <w:rsid w:val="00913964"/>
    <w:rsid w:val="0091400D"/>
    <w:rsid w:val="0091544E"/>
    <w:rsid w:val="0091673E"/>
    <w:rsid w:val="00916F3A"/>
    <w:rsid w:val="009173EA"/>
    <w:rsid w:val="00917774"/>
    <w:rsid w:val="00921941"/>
    <w:rsid w:val="00921C23"/>
    <w:rsid w:val="00921D0A"/>
    <w:rsid w:val="009231D2"/>
    <w:rsid w:val="00923282"/>
    <w:rsid w:val="009232FE"/>
    <w:rsid w:val="00923F74"/>
    <w:rsid w:val="009252F3"/>
    <w:rsid w:val="0092588A"/>
    <w:rsid w:val="009259FB"/>
    <w:rsid w:val="00925FBC"/>
    <w:rsid w:val="00926BE9"/>
    <w:rsid w:val="009270B9"/>
    <w:rsid w:val="009300D4"/>
    <w:rsid w:val="009306F4"/>
    <w:rsid w:val="009312C5"/>
    <w:rsid w:val="00931532"/>
    <w:rsid w:val="0093262F"/>
    <w:rsid w:val="00933FAB"/>
    <w:rsid w:val="00934495"/>
    <w:rsid w:val="00935722"/>
    <w:rsid w:val="0093654C"/>
    <w:rsid w:val="00936661"/>
    <w:rsid w:val="0093789E"/>
    <w:rsid w:val="00937AD6"/>
    <w:rsid w:val="00940258"/>
    <w:rsid w:val="00940A13"/>
    <w:rsid w:val="00940A65"/>
    <w:rsid w:val="00940B27"/>
    <w:rsid w:val="00941092"/>
    <w:rsid w:val="00941A6E"/>
    <w:rsid w:val="00941C77"/>
    <w:rsid w:val="0094218A"/>
    <w:rsid w:val="00942360"/>
    <w:rsid w:val="009456D2"/>
    <w:rsid w:val="009462BB"/>
    <w:rsid w:val="00946A40"/>
    <w:rsid w:val="009476F5"/>
    <w:rsid w:val="00947927"/>
    <w:rsid w:val="00950530"/>
    <w:rsid w:val="0095108D"/>
    <w:rsid w:val="00951C8C"/>
    <w:rsid w:val="009529F6"/>
    <w:rsid w:val="0095311E"/>
    <w:rsid w:val="00953564"/>
    <w:rsid w:val="0095542F"/>
    <w:rsid w:val="00955C19"/>
    <w:rsid w:val="00955C97"/>
    <w:rsid w:val="00956A2E"/>
    <w:rsid w:val="0096024A"/>
    <w:rsid w:val="0096080A"/>
    <w:rsid w:val="00962B7D"/>
    <w:rsid w:val="00962CCE"/>
    <w:rsid w:val="00963349"/>
    <w:rsid w:val="0096366F"/>
    <w:rsid w:val="009644B1"/>
    <w:rsid w:val="0096571A"/>
    <w:rsid w:val="009660BB"/>
    <w:rsid w:val="00967126"/>
    <w:rsid w:val="009741B4"/>
    <w:rsid w:val="00974ED0"/>
    <w:rsid w:val="0097572E"/>
    <w:rsid w:val="00975F7B"/>
    <w:rsid w:val="00977624"/>
    <w:rsid w:val="00980012"/>
    <w:rsid w:val="009807E3"/>
    <w:rsid w:val="00981299"/>
    <w:rsid w:val="00981BF2"/>
    <w:rsid w:val="009825C3"/>
    <w:rsid w:val="00982669"/>
    <w:rsid w:val="00982BC6"/>
    <w:rsid w:val="009831B5"/>
    <w:rsid w:val="009835DA"/>
    <w:rsid w:val="009855E2"/>
    <w:rsid w:val="00985EAD"/>
    <w:rsid w:val="00986C0B"/>
    <w:rsid w:val="00987C47"/>
    <w:rsid w:val="009906DB"/>
    <w:rsid w:val="0099294B"/>
    <w:rsid w:val="009933B3"/>
    <w:rsid w:val="00993A61"/>
    <w:rsid w:val="00993B84"/>
    <w:rsid w:val="009940BC"/>
    <w:rsid w:val="0099457A"/>
    <w:rsid w:val="009947AE"/>
    <w:rsid w:val="00994B19"/>
    <w:rsid w:val="00995072"/>
    <w:rsid w:val="009950DE"/>
    <w:rsid w:val="00995334"/>
    <w:rsid w:val="00995721"/>
    <w:rsid w:val="00995E4C"/>
    <w:rsid w:val="00996978"/>
    <w:rsid w:val="00996E40"/>
    <w:rsid w:val="00997496"/>
    <w:rsid w:val="00997914"/>
    <w:rsid w:val="009A09DF"/>
    <w:rsid w:val="009A14D8"/>
    <w:rsid w:val="009A1897"/>
    <w:rsid w:val="009A1980"/>
    <w:rsid w:val="009A1CBA"/>
    <w:rsid w:val="009A1E16"/>
    <w:rsid w:val="009A3054"/>
    <w:rsid w:val="009A3207"/>
    <w:rsid w:val="009A3592"/>
    <w:rsid w:val="009A3A0D"/>
    <w:rsid w:val="009A5404"/>
    <w:rsid w:val="009A5A31"/>
    <w:rsid w:val="009A62FE"/>
    <w:rsid w:val="009A656D"/>
    <w:rsid w:val="009B05BE"/>
    <w:rsid w:val="009B0676"/>
    <w:rsid w:val="009B07E9"/>
    <w:rsid w:val="009B1089"/>
    <w:rsid w:val="009B15AA"/>
    <w:rsid w:val="009B2CCD"/>
    <w:rsid w:val="009B41A2"/>
    <w:rsid w:val="009B5289"/>
    <w:rsid w:val="009B5EA1"/>
    <w:rsid w:val="009B62D8"/>
    <w:rsid w:val="009B7113"/>
    <w:rsid w:val="009B7870"/>
    <w:rsid w:val="009C04B1"/>
    <w:rsid w:val="009C06EA"/>
    <w:rsid w:val="009C078E"/>
    <w:rsid w:val="009C0A38"/>
    <w:rsid w:val="009C33DF"/>
    <w:rsid w:val="009C3C66"/>
    <w:rsid w:val="009C5E68"/>
    <w:rsid w:val="009C63DE"/>
    <w:rsid w:val="009C727D"/>
    <w:rsid w:val="009D1CCF"/>
    <w:rsid w:val="009D27C1"/>
    <w:rsid w:val="009D3319"/>
    <w:rsid w:val="009D3672"/>
    <w:rsid w:val="009D38DE"/>
    <w:rsid w:val="009D510B"/>
    <w:rsid w:val="009D590E"/>
    <w:rsid w:val="009D5C79"/>
    <w:rsid w:val="009D62F6"/>
    <w:rsid w:val="009D7593"/>
    <w:rsid w:val="009D7833"/>
    <w:rsid w:val="009E0914"/>
    <w:rsid w:val="009E0A87"/>
    <w:rsid w:val="009E15C9"/>
    <w:rsid w:val="009E2019"/>
    <w:rsid w:val="009E3047"/>
    <w:rsid w:val="009E3C7A"/>
    <w:rsid w:val="009E3D8E"/>
    <w:rsid w:val="009E412F"/>
    <w:rsid w:val="009E6E4C"/>
    <w:rsid w:val="009E771A"/>
    <w:rsid w:val="009E7905"/>
    <w:rsid w:val="009E7F6A"/>
    <w:rsid w:val="009F0056"/>
    <w:rsid w:val="009F0152"/>
    <w:rsid w:val="009F0D74"/>
    <w:rsid w:val="009F28D5"/>
    <w:rsid w:val="009F30D3"/>
    <w:rsid w:val="009F312D"/>
    <w:rsid w:val="009F3537"/>
    <w:rsid w:val="009F38A0"/>
    <w:rsid w:val="009F3D65"/>
    <w:rsid w:val="009F4040"/>
    <w:rsid w:val="009F4068"/>
    <w:rsid w:val="009F432F"/>
    <w:rsid w:val="009F466E"/>
    <w:rsid w:val="009F4BAF"/>
    <w:rsid w:val="009F4EA7"/>
    <w:rsid w:val="009F50DB"/>
    <w:rsid w:val="009F5B3F"/>
    <w:rsid w:val="009F666F"/>
    <w:rsid w:val="009F7098"/>
    <w:rsid w:val="00A003F7"/>
    <w:rsid w:val="00A00714"/>
    <w:rsid w:val="00A00830"/>
    <w:rsid w:val="00A01289"/>
    <w:rsid w:val="00A016B4"/>
    <w:rsid w:val="00A01AE0"/>
    <w:rsid w:val="00A01F01"/>
    <w:rsid w:val="00A01FB1"/>
    <w:rsid w:val="00A021D9"/>
    <w:rsid w:val="00A02A35"/>
    <w:rsid w:val="00A03C59"/>
    <w:rsid w:val="00A03E88"/>
    <w:rsid w:val="00A0409B"/>
    <w:rsid w:val="00A0429A"/>
    <w:rsid w:val="00A06483"/>
    <w:rsid w:val="00A07959"/>
    <w:rsid w:val="00A10735"/>
    <w:rsid w:val="00A10B0A"/>
    <w:rsid w:val="00A11248"/>
    <w:rsid w:val="00A11A02"/>
    <w:rsid w:val="00A11DF1"/>
    <w:rsid w:val="00A12D0C"/>
    <w:rsid w:val="00A1317E"/>
    <w:rsid w:val="00A137B7"/>
    <w:rsid w:val="00A139F3"/>
    <w:rsid w:val="00A14166"/>
    <w:rsid w:val="00A15034"/>
    <w:rsid w:val="00A15E73"/>
    <w:rsid w:val="00A15EEE"/>
    <w:rsid w:val="00A1704D"/>
    <w:rsid w:val="00A17437"/>
    <w:rsid w:val="00A178CC"/>
    <w:rsid w:val="00A178D8"/>
    <w:rsid w:val="00A17F25"/>
    <w:rsid w:val="00A222AB"/>
    <w:rsid w:val="00A224C8"/>
    <w:rsid w:val="00A22965"/>
    <w:rsid w:val="00A22996"/>
    <w:rsid w:val="00A23775"/>
    <w:rsid w:val="00A24DB7"/>
    <w:rsid w:val="00A2598E"/>
    <w:rsid w:val="00A259C5"/>
    <w:rsid w:val="00A25A68"/>
    <w:rsid w:val="00A26390"/>
    <w:rsid w:val="00A269A8"/>
    <w:rsid w:val="00A26C75"/>
    <w:rsid w:val="00A305FD"/>
    <w:rsid w:val="00A30862"/>
    <w:rsid w:val="00A32B47"/>
    <w:rsid w:val="00A32C58"/>
    <w:rsid w:val="00A33560"/>
    <w:rsid w:val="00A3398F"/>
    <w:rsid w:val="00A339F7"/>
    <w:rsid w:val="00A342A6"/>
    <w:rsid w:val="00A351C3"/>
    <w:rsid w:val="00A37863"/>
    <w:rsid w:val="00A37D96"/>
    <w:rsid w:val="00A37E2C"/>
    <w:rsid w:val="00A40A69"/>
    <w:rsid w:val="00A40EA7"/>
    <w:rsid w:val="00A41076"/>
    <w:rsid w:val="00A410C8"/>
    <w:rsid w:val="00A4147C"/>
    <w:rsid w:val="00A41BF3"/>
    <w:rsid w:val="00A42A73"/>
    <w:rsid w:val="00A44482"/>
    <w:rsid w:val="00A45459"/>
    <w:rsid w:val="00A45D9C"/>
    <w:rsid w:val="00A465A6"/>
    <w:rsid w:val="00A4762E"/>
    <w:rsid w:val="00A47B47"/>
    <w:rsid w:val="00A47C58"/>
    <w:rsid w:val="00A508FC"/>
    <w:rsid w:val="00A5118C"/>
    <w:rsid w:val="00A516FC"/>
    <w:rsid w:val="00A52162"/>
    <w:rsid w:val="00A53349"/>
    <w:rsid w:val="00A539E6"/>
    <w:rsid w:val="00A540F9"/>
    <w:rsid w:val="00A54E83"/>
    <w:rsid w:val="00A551CB"/>
    <w:rsid w:val="00A55949"/>
    <w:rsid w:val="00A573DE"/>
    <w:rsid w:val="00A57529"/>
    <w:rsid w:val="00A60161"/>
    <w:rsid w:val="00A604F8"/>
    <w:rsid w:val="00A613BE"/>
    <w:rsid w:val="00A6148B"/>
    <w:rsid w:val="00A614F1"/>
    <w:rsid w:val="00A622C7"/>
    <w:rsid w:val="00A62E65"/>
    <w:rsid w:val="00A6382F"/>
    <w:rsid w:val="00A649B0"/>
    <w:rsid w:val="00A64DFD"/>
    <w:rsid w:val="00A6561E"/>
    <w:rsid w:val="00A66DB9"/>
    <w:rsid w:val="00A673AA"/>
    <w:rsid w:val="00A67D83"/>
    <w:rsid w:val="00A7055B"/>
    <w:rsid w:val="00A70817"/>
    <w:rsid w:val="00A71628"/>
    <w:rsid w:val="00A7192C"/>
    <w:rsid w:val="00A72919"/>
    <w:rsid w:val="00A72D28"/>
    <w:rsid w:val="00A73075"/>
    <w:rsid w:val="00A731B6"/>
    <w:rsid w:val="00A7324D"/>
    <w:rsid w:val="00A73F31"/>
    <w:rsid w:val="00A753C9"/>
    <w:rsid w:val="00A7548E"/>
    <w:rsid w:val="00A76CB5"/>
    <w:rsid w:val="00A77235"/>
    <w:rsid w:val="00A778CB"/>
    <w:rsid w:val="00A77988"/>
    <w:rsid w:val="00A77B10"/>
    <w:rsid w:val="00A808ED"/>
    <w:rsid w:val="00A826EC"/>
    <w:rsid w:val="00A82C97"/>
    <w:rsid w:val="00A833AD"/>
    <w:rsid w:val="00A839D5"/>
    <w:rsid w:val="00A83ABE"/>
    <w:rsid w:val="00A844CA"/>
    <w:rsid w:val="00A84D65"/>
    <w:rsid w:val="00A85014"/>
    <w:rsid w:val="00A856E8"/>
    <w:rsid w:val="00A85C1B"/>
    <w:rsid w:val="00A85E21"/>
    <w:rsid w:val="00A87057"/>
    <w:rsid w:val="00A872A0"/>
    <w:rsid w:val="00A879B0"/>
    <w:rsid w:val="00A92183"/>
    <w:rsid w:val="00A92D22"/>
    <w:rsid w:val="00A93800"/>
    <w:rsid w:val="00A93DE8"/>
    <w:rsid w:val="00A945A9"/>
    <w:rsid w:val="00A94636"/>
    <w:rsid w:val="00A94662"/>
    <w:rsid w:val="00A94B20"/>
    <w:rsid w:val="00A94D20"/>
    <w:rsid w:val="00A96893"/>
    <w:rsid w:val="00A96961"/>
    <w:rsid w:val="00A96BC7"/>
    <w:rsid w:val="00A975C7"/>
    <w:rsid w:val="00A976B5"/>
    <w:rsid w:val="00AA03AF"/>
    <w:rsid w:val="00AA052F"/>
    <w:rsid w:val="00AA1177"/>
    <w:rsid w:val="00AA165E"/>
    <w:rsid w:val="00AA1CDE"/>
    <w:rsid w:val="00AA211C"/>
    <w:rsid w:val="00AA2EF8"/>
    <w:rsid w:val="00AA2F16"/>
    <w:rsid w:val="00AA38A8"/>
    <w:rsid w:val="00AA3EE3"/>
    <w:rsid w:val="00AA405B"/>
    <w:rsid w:val="00AA4A52"/>
    <w:rsid w:val="00AA57C1"/>
    <w:rsid w:val="00AA58A7"/>
    <w:rsid w:val="00AA6393"/>
    <w:rsid w:val="00AA64C1"/>
    <w:rsid w:val="00AA76BC"/>
    <w:rsid w:val="00AA7D20"/>
    <w:rsid w:val="00AB0CF8"/>
    <w:rsid w:val="00AB1387"/>
    <w:rsid w:val="00AB150E"/>
    <w:rsid w:val="00AB27B9"/>
    <w:rsid w:val="00AB2A24"/>
    <w:rsid w:val="00AB3B3E"/>
    <w:rsid w:val="00AB3BEE"/>
    <w:rsid w:val="00AB3F5A"/>
    <w:rsid w:val="00AB3FAD"/>
    <w:rsid w:val="00AB4F02"/>
    <w:rsid w:val="00AB5CC6"/>
    <w:rsid w:val="00AB5E20"/>
    <w:rsid w:val="00AB6376"/>
    <w:rsid w:val="00AB6B61"/>
    <w:rsid w:val="00AB7D72"/>
    <w:rsid w:val="00AB7E2C"/>
    <w:rsid w:val="00AC05E5"/>
    <w:rsid w:val="00AC088F"/>
    <w:rsid w:val="00AC12E4"/>
    <w:rsid w:val="00AC258D"/>
    <w:rsid w:val="00AC3B6A"/>
    <w:rsid w:val="00AC4578"/>
    <w:rsid w:val="00AC4AF5"/>
    <w:rsid w:val="00AC50D5"/>
    <w:rsid w:val="00AC6FD2"/>
    <w:rsid w:val="00AC7713"/>
    <w:rsid w:val="00AD0C09"/>
    <w:rsid w:val="00AD1C03"/>
    <w:rsid w:val="00AD32FD"/>
    <w:rsid w:val="00AD3BE0"/>
    <w:rsid w:val="00AD53BF"/>
    <w:rsid w:val="00AD55F9"/>
    <w:rsid w:val="00AD5F24"/>
    <w:rsid w:val="00AD6137"/>
    <w:rsid w:val="00AD624F"/>
    <w:rsid w:val="00AD7FCE"/>
    <w:rsid w:val="00AE04B7"/>
    <w:rsid w:val="00AE07F4"/>
    <w:rsid w:val="00AE2C99"/>
    <w:rsid w:val="00AE2E92"/>
    <w:rsid w:val="00AE37DE"/>
    <w:rsid w:val="00AE3D42"/>
    <w:rsid w:val="00AE4E79"/>
    <w:rsid w:val="00AE55AC"/>
    <w:rsid w:val="00AE5B8F"/>
    <w:rsid w:val="00AE5BC1"/>
    <w:rsid w:val="00AE6199"/>
    <w:rsid w:val="00AE658F"/>
    <w:rsid w:val="00AF0693"/>
    <w:rsid w:val="00AF189A"/>
    <w:rsid w:val="00AF23E1"/>
    <w:rsid w:val="00AF2493"/>
    <w:rsid w:val="00AF2806"/>
    <w:rsid w:val="00AF286B"/>
    <w:rsid w:val="00AF30DB"/>
    <w:rsid w:val="00AF427B"/>
    <w:rsid w:val="00AF453F"/>
    <w:rsid w:val="00AF49AB"/>
    <w:rsid w:val="00AF50C9"/>
    <w:rsid w:val="00AF559B"/>
    <w:rsid w:val="00AF5F14"/>
    <w:rsid w:val="00AF6800"/>
    <w:rsid w:val="00AF6CF3"/>
    <w:rsid w:val="00B002C5"/>
    <w:rsid w:val="00B003A1"/>
    <w:rsid w:val="00B00418"/>
    <w:rsid w:val="00B01801"/>
    <w:rsid w:val="00B0197C"/>
    <w:rsid w:val="00B02A02"/>
    <w:rsid w:val="00B02F77"/>
    <w:rsid w:val="00B0388C"/>
    <w:rsid w:val="00B0395E"/>
    <w:rsid w:val="00B045B5"/>
    <w:rsid w:val="00B04D2F"/>
    <w:rsid w:val="00B052BF"/>
    <w:rsid w:val="00B05586"/>
    <w:rsid w:val="00B0558C"/>
    <w:rsid w:val="00B05AB2"/>
    <w:rsid w:val="00B06484"/>
    <w:rsid w:val="00B06DA1"/>
    <w:rsid w:val="00B071A4"/>
    <w:rsid w:val="00B0768F"/>
    <w:rsid w:val="00B077AA"/>
    <w:rsid w:val="00B10690"/>
    <w:rsid w:val="00B113E2"/>
    <w:rsid w:val="00B1286A"/>
    <w:rsid w:val="00B12F31"/>
    <w:rsid w:val="00B1301B"/>
    <w:rsid w:val="00B14FCB"/>
    <w:rsid w:val="00B150D2"/>
    <w:rsid w:val="00B151A4"/>
    <w:rsid w:val="00B15916"/>
    <w:rsid w:val="00B15F2A"/>
    <w:rsid w:val="00B16F6C"/>
    <w:rsid w:val="00B1712B"/>
    <w:rsid w:val="00B17D7E"/>
    <w:rsid w:val="00B17F65"/>
    <w:rsid w:val="00B20A1D"/>
    <w:rsid w:val="00B21503"/>
    <w:rsid w:val="00B21938"/>
    <w:rsid w:val="00B21A57"/>
    <w:rsid w:val="00B22B7B"/>
    <w:rsid w:val="00B24F83"/>
    <w:rsid w:val="00B2555C"/>
    <w:rsid w:val="00B25DB9"/>
    <w:rsid w:val="00B25E94"/>
    <w:rsid w:val="00B26D45"/>
    <w:rsid w:val="00B27662"/>
    <w:rsid w:val="00B27866"/>
    <w:rsid w:val="00B278EF"/>
    <w:rsid w:val="00B27C78"/>
    <w:rsid w:val="00B30722"/>
    <w:rsid w:val="00B3089F"/>
    <w:rsid w:val="00B31832"/>
    <w:rsid w:val="00B32000"/>
    <w:rsid w:val="00B3238E"/>
    <w:rsid w:val="00B35247"/>
    <w:rsid w:val="00B36D09"/>
    <w:rsid w:val="00B37633"/>
    <w:rsid w:val="00B37812"/>
    <w:rsid w:val="00B40B8F"/>
    <w:rsid w:val="00B40CD2"/>
    <w:rsid w:val="00B4147D"/>
    <w:rsid w:val="00B419FC"/>
    <w:rsid w:val="00B43868"/>
    <w:rsid w:val="00B43C5B"/>
    <w:rsid w:val="00B4444F"/>
    <w:rsid w:val="00B4487C"/>
    <w:rsid w:val="00B44AEB"/>
    <w:rsid w:val="00B46065"/>
    <w:rsid w:val="00B46FA5"/>
    <w:rsid w:val="00B47024"/>
    <w:rsid w:val="00B47B9C"/>
    <w:rsid w:val="00B5036C"/>
    <w:rsid w:val="00B505E2"/>
    <w:rsid w:val="00B51155"/>
    <w:rsid w:val="00B51E4C"/>
    <w:rsid w:val="00B523FB"/>
    <w:rsid w:val="00B54808"/>
    <w:rsid w:val="00B56191"/>
    <w:rsid w:val="00B6042E"/>
    <w:rsid w:val="00B60469"/>
    <w:rsid w:val="00B62D6E"/>
    <w:rsid w:val="00B6469E"/>
    <w:rsid w:val="00B64A79"/>
    <w:rsid w:val="00B64D78"/>
    <w:rsid w:val="00B6576F"/>
    <w:rsid w:val="00B658B4"/>
    <w:rsid w:val="00B65AAE"/>
    <w:rsid w:val="00B67636"/>
    <w:rsid w:val="00B67E2D"/>
    <w:rsid w:val="00B7024D"/>
    <w:rsid w:val="00B70655"/>
    <w:rsid w:val="00B707F7"/>
    <w:rsid w:val="00B70DD5"/>
    <w:rsid w:val="00B71697"/>
    <w:rsid w:val="00B72457"/>
    <w:rsid w:val="00B72B09"/>
    <w:rsid w:val="00B74DE0"/>
    <w:rsid w:val="00B759B4"/>
    <w:rsid w:val="00B760A3"/>
    <w:rsid w:val="00B763CE"/>
    <w:rsid w:val="00B76B31"/>
    <w:rsid w:val="00B76E80"/>
    <w:rsid w:val="00B777BF"/>
    <w:rsid w:val="00B81389"/>
    <w:rsid w:val="00B81739"/>
    <w:rsid w:val="00B8254A"/>
    <w:rsid w:val="00B8290D"/>
    <w:rsid w:val="00B82C18"/>
    <w:rsid w:val="00B82D2B"/>
    <w:rsid w:val="00B844C0"/>
    <w:rsid w:val="00B84620"/>
    <w:rsid w:val="00B84E58"/>
    <w:rsid w:val="00B84FB9"/>
    <w:rsid w:val="00B850D9"/>
    <w:rsid w:val="00B8537D"/>
    <w:rsid w:val="00B86DCA"/>
    <w:rsid w:val="00B86FE1"/>
    <w:rsid w:val="00B8742D"/>
    <w:rsid w:val="00B8754F"/>
    <w:rsid w:val="00B877FD"/>
    <w:rsid w:val="00B907B1"/>
    <w:rsid w:val="00B907D9"/>
    <w:rsid w:val="00B9319C"/>
    <w:rsid w:val="00B933B9"/>
    <w:rsid w:val="00B9402E"/>
    <w:rsid w:val="00B94B0A"/>
    <w:rsid w:val="00B96BDD"/>
    <w:rsid w:val="00B97A40"/>
    <w:rsid w:val="00BA00DB"/>
    <w:rsid w:val="00BA05B1"/>
    <w:rsid w:val="00BA0AB3"/>
    <w:rsid w:val="00BA1A35"/>
    <w:rsid w:val="00BA249C"/>
    <w:rsid w:val="00BA46BA"/>
    <w:rsid w:val="00BA4C5D"/>
    <w:rsid w:val="00BA4D32"/>
    <w:rsid w:val="00BA6302"/>
    <w:rsid w:val="00BA6854"/>
    <w:rsid w:val="00BA6C9A"/>
    <w:rsid w:val="00BA6EEB"/>
    <w:rsid w:val="00BB044C"/>
    <w:rsid w:val="00BB11BF"/>
    <w:rsid w:val="00BB12E8"/>
    <w:rsid w:val="00BB14F3"/>
    <w:rsid w:val="00BB1AD3"/>
    <w:rsid w:val="00BB211E"/>
    <w:rsid w:val="00BB343A"/>
    <w:rsid w:val="00BB4AA7"/>
    <w:rsid w:val="00BB4DE4"/>
    <w:rsid w:val="00BB509C"/>
    <w:rsid w:val="00BB5503"/>
    <w:rsid w:val="00BB719B"/>
    <w:rsid w:val="00BB73AF"/>
    <w:rsid w:val="00BC0202"/>
    <w:rsid w:val="00BC0EB8"/>
    <w:rsid w:val="00BC1253"/>
    <w:rsid w:val="00BC23DE"/>
    <w:rsid w:val="00BC248D"/>
    <w:rsid w:val="00BC298B"/>
    <w:rsid w:val="00BC359C"/>
    <w:rsid w:val="00BC3C47"/>
    <w:rsid w:val="00BC3C79"/>
    <w:rsid w:val="00BC3CBA"/>
    <w:rsid w:val="00BC40C2"/>
    <w:rsid w:val="00BC6222"/>
    <w:rsid w:val="00BC6436"/>
    <w:rsid w:val="00BC6FA4"/>
    <w:rsid w:val="00BC74BC"/>
    <w:rsid w:val="00BC7A51"/>
    <w:rsid w:val="00BC7C60"/>
    <w:rsid w:val="00BC7D65"/>
    <w:rsid w:val="00BD0C07"/>
    <w:rsid w:val="00BD268A"/>
    <w:rsid w:val="00BD29D4"/>
    <w:rsid w:val="00BD31C5"/>
    <w:rsid w:val="00BD3974"/>
    <w:rsid w:val="00BD44C6"/>
    <w:rsid w:val="00BD5104"/>
    <w:rsid w:val="00BD6951"/>
    <w:rsid w:val="00BD6FFA"/>
    <w:rsid w:val="00BE3D29"/>
    <w:rsid w:val="00BE4417"/>
    <w:rsid w:val="00BE4919"/>
    <w:rsid w:val="00BE55DB"/>
    <w:rsid w:val="00BE61C4"/>
    <w:rsid w:val="00BE6266"/>
    <w:rsid w:val="00BE65B0"/>
    <w:rsid w:val="00BE6758"/>
    <w:rsid w:val="00BE6C8C"/>
    <w:rsid w:val="00BE7952"/>
    <w:rsid w:val="00BE7E1D"/>
    <w:rsid w:val="00BF0151"/>
    <w:rsid w:val="00BF08DF"/>
    <w:rsid w:val="00BF0AB2"/>
    <w:rsid w:val="00BF2563"/>
    <w:rsid w:val="00BF27EA"/>
    <w:rsid w:val="00BF2AC1"/>
    <w:rsid w:val="00BF3C05"/>
    <w:rsid w:val="00BF43D8"/>
    <w:rsid w:val="00BF509C"/>
    <w:rsid w:val="00BF567E"/>
    <w:rsid w:val="00BF63F9"/>
    <w:rsid w:val="00BF646D"/>
    <w:rsid w:val="00BF6722"/>
    <w:rsid w:val="00BF68B4"/>
    <w:rsid w:val="00BF6C8A"/>
    <w:rsid w:val="00BF725E"/>
    <w:rsid w:val="00BF744A"/>
    <w:rsid w:val="00BF75D8"/>
    <w:rsid w:val="00C01584"/>
    <w:rsid w:val="00C03A4C"/>
    <w:rsid w:val="00C03F11"/>
    <w:rsid w:val="00C0417A"/>
    <w:rsid w:val="00C042CD"/>
    <w:rsid w:val="00C0498A"/>
    <w:rsid w:val="00C0498E"/>
    <w:rsid w:val="00C04B1B"/>
    <w:rsid w:val="00C0609B"/>
    <w:rsid w:val="00C06252"/>
    <w:rsid w:val="00C06684"/>
    <w:rsid w:val="00C0689C"/>
    <w:rsid w:val="00C07082"/>
    <w:rsid w:val="00C0715A"/>
    <w:rsid w:val="00C07260"/>
    <w:rsid w:val="00C1017A"/>
    <w:rsid w:val="00C12DAD"/>
    <w:rsid w:val="00C131D3"/>
    <w:rsid w:val="00C1599D"/>
    <w:rsid w:val="00C15DDF"/>
    <w:rsid w:val="00C16CA5"/>
    <w:rsid w:val="00C16CD9"/>
    <w:rsid w:val="00C2108F"/>
    <w:rsid w:val="00C21564"/>
    <w:rsid w:val="00C226FC"/>
    <w:rsid w:val="00C236E7"/>
    <w:rsid w:val="00C237B1"/>
    <w:rsid w:val="00C24EF8"/>
    <w:rsid w:val="00C25925"/>
    <w:rsid w:val="00C2653A"/>
    <w:rsid w:val="00C27ECD"/>
    <w:rsid w:val="00C30F44"/>
    <w:rsid w:val="00C31624"/>
    <w:rsid w:val="00C31681"/>
    <w:rsid w:val="00C3181D"/>
    <w:rsid w:val="00C3191E"/>
    <w:rsid w:val="00C31D1A"/>
    <w:rsid w:val="00C32BA0"/>
    <w:rsid w:val="00C33CED"/>
    <w:rsid w:val="00C33D28"/>
    <w:rsid w:val="00C33FDE"/>
    <w:rsid w:val="00C34DCD"/>
    <w:rsid w:val="00C3501B"/>
    <w:rsid w:val="00C359FE"/>
    <w:rsid w:val="00C35B11"/>
    <w:rsid w:val="00C369CB"/>
    <w:rsid w:val="00C37CDC"/>
    <w:rsid w:val="00C37DB9"/>
    <w:rsid w:val="00C4007F"/>
    <w:rsid w:val="00C4014A"/>
    <w:rsid w:val="00C40F01"/>
    <w:rsid w:val="00C4103F"/>
    <w:rsid w:val="00C413D7"/>
    <w:rsid w:val="00C42178"/>
    <w:rsid w:val="00C4236D"/>
    <w:rsid w:val="00C43666"/>
    <w:rsid w:val="00C436A4"/>
    <w:rsid w:val="00C441B8"/>
    <w:rsid w:val="00C44995"/>
    <w:rsid w:val="00C46356"/>
    <w:rsid w:val="00C4638C"/>
    <w:rsid w:val="00C46A26"/>
    <w:rsid w:val="00C46B8D"/>
    <w:rsid w:val="00C46CE0"/>
    <w:rsid w:val="00C47B1A"/>
    <w:rsid w:val="00C47FA4"/>
    <w:rsid w:val="00C509E8"/>
    <w:rsid w:val="00C51897"/>
    <w:rsid w:val="00C51E4C"/>
    <w:rsid w:val="00C52311"/>
    <w:rsid w:val="00C5287E"/>
    <w:rsid w:val="00C54385"/>
    <w:rsid w:val="00C544D7"/>
    <w:rsid w:val="00C5528C"/>
    <w:rsid w:val="00C55722"/>
    <w:rsid w:val="00C55D03"/>
    <w:rsid w:val="00C56799"/>
    <w:rsid w:val="00C5733C"/>
    <w:rsid w:val="00C57B31"/>
    <w:rsid w:val="00C610DB"/>
    <w:rsid w:val="00C624AF"/>
    <w:rsid w:val="00C62F26"/>
    <w:rsid w:val="00C640A0"/>
    <w:rsid w:val="00C64386"/>
    <w:rsid w:val="00C64603"/>
    <w:rsid w:val="00C65C36"/>
    <w:rsid w:val="00C66DAA"/>
    <w:rsid w:val="00C67527"/>
    <w:rsid w:val="00C678F3"/>
    <w:rsid w:val="00C67E81"/>
    <w:rsid w:val="00C70282"/>
    <w:rsid w:val="00C70347"/>
    <w:rsid w:val="00C70D39"/>
    <w:rsid w:val="00C70FB8"/>
    <w:rsid w:val="00C71762"/>
    <w:rsid w:val="00C726B7"/>
    <w:rsid w:val="00C726D6"/>
    <w:rsid w:val="00C729A4"/>
    <w:rsid w:val="00C74004"/>
    <w:rsid w:val="00C74025"/>
    <w:rsid w:val="00C74410"/>
    <w:rsid w:val="00C74A4D"/>
    <w:rsid w:val="00C75361"/>
    <w:rsid w:val="00C755A7"/>
    <w:rsid w:val="00C76D1F"/>
    <w:rsid w:val="00C77136"/>
    <w:rsid w:val="00C77EAD"/>
    <w:rsid w:val="00C8063E"/>
    <w:rsid w:val="00C80975"/>
    <w:rsid w:val="00C8277E"/>
    <w:rsid w:val="00C828BA"/>
    <w:rsid w:val="00C832B8"/>
    <w:rsid w:val="00C84AE4"/>
    <w:rsid w:val="00C84B15"/>
    <w:rsid w:val="00C84BB7"/>
    <w:rsid w:val="00C8572A"/>
    <w:rsid w:val="00C86F1D"/>
    <w:rsid w:val="00C8726A"/>
    <w:rsid w:val="00C872F1"/>
    <w:rsid w:val="00C87449"/>
    <w:rsid w:val="00C87FB3"/>
    <w:rsid w:val="00C90C62"/>
    <w:rsid w:val="00C91944"/>
    <w:rsid w:val="00C922C7"/>
    <w:rsid w:val="00C9313F"/>
    <w:rsid w:val="00C94041"/>
    <w:rsid w:val="00C943D1"/>
    <w:rsid w:val="00C944E5"/>
    <w:rsid w:val="00C94DFA"/>
    <w:rsid w:val="00C955F0"/>
    <w:rsid w:val="00C95DF3"/>
    <w:rsid w:val="00C96822"/>
    <w:rsid w:val="00C97786"/>
    <w:rsid w:val="00CA0B21"/>
    <w:rsid w:val="00CA1674"/>
    <w:rsid w:val="00CA1DF3"/>
    <w:rsid w:val="00CA216A"/>
    <w:rsid w:val="00CA2581"/>
    <w:rsid w:val="00CA29AD"/>
    <w:rsid w:val="00CA3726"/>
    <w:rsid w:val="00CA41C0"/>
    <w:rsid w:val="00CA4EB8"/>
    <w:rsid w:val="00CA5502"/>
    <w:rsid w:val="00CA669B"/>
    <w:rsid w:val="00CA769E"/>
    <w:rsid w:val="00CB16AC"/>
    <w:rsid w:val="00CB26D0"/>
    <w:rsid w:val="00CB3B72"/>
    <w:rsid w:val="00CB410F"/>
    <w:rsid w:val="00CB42FA"/>
    <w:rsid w:val="00CB6635"/>
    <w:rsid w:val="00CB7139"/>
    <w:rsid w:val="00CB7415"/>
    <w:rsid w:val="00CB7B5C"/>
    <w:rsid w:val="00CC0020"/>
    <w:rsid w:val="00CC039D"/>
    <w:rsid w:val="00CC165B"/>
    <w:rsid w:val="00CC276D"/>
    <w:rsid w:val="00CC3149"/>
    <w:rsid w:val="00CC3203"/>
    <w:rsid w:val="00CC35DD"/>
    <w:rsid w:val="00CC3F3D"/>
    <w:rsid w:val="00CC4085"/>
    <w:rsid w:val="00CC4231"/>
    <w:rsid w:val="00CC4884"/>
    <w:rsid w:val="00CC525E"/>
    <w:rsid w:val="00CC5681"/>
    <w:rsid w:val="00CC5819"/>
    <w:rsid w:val="00CC59B6"/>
    <w:rsid w:val="00CC65C4"/>
    <w:rsid w:val="00CC6C48"/>
    <w:rsid w:val="00CC74A5"/>
    <w:rsid w:val="00CC781C"/>
    <w:rsid w:val="00CD0276"/>
    <w:rsid w:val="00CD036D"/>
    <w:rsid w:val="00CD0B88"/>
    <w:rsid w:val="00CD0D84"/>
    <w:rsid w:val="00CD0E40"/>
    <w:rsid w:val="00CD2F6E"/>
    <w:rsid w:val="00CD2FAD"/>
    <w:rsid w:val="00CD305C"/>
    <w:rsid w:val="00CD44A0"/>
    <w:rsid w:val="00CD57AE"/>
    <w:rsid w:val="00CD5E1E"/>
    <w:rsid w:val="00CD5EF1"/>
    <w:rsid w:val="00CD680A"/>
    <w:rsid w:val="00CD6A4C"/>
    <w:rsid w:val="00CD7577"/>
    <w:rsid w:val="00CE0034"/>
    <w:rsid w:val="00CE0365"/>
    <w:rsid w:val="00CE27C5"/>
    <w:rsid w:val="00CE2F2F"/>
    <w:rsid w:val="00CE3997"/>
    <w:rsid w:val="00CE3F43"/>
    <w:rsid w:val="00CE4991"/>
    <w:rsid w:val="00CE5631"/>
    <w:rsid w:val="00CE57E3"/>
    <w:rsid w:val="00CE603A"/>
    <w:rsid w:val="00CE725B"/>
    <w:rsid w:val="00CE7E4D"/>
    <w:rsid w:val="00CF0E93"/>
    <w:rsid w:val="00CF151E"/>
    <w:rsid w:val="00CF1E99"/>
    <w:rsid w:val="00CF257D"/>
    <w:rsid w:val="00CF3299"/>
    <w:rsid w:val="00CF354B"/>
    <w:rsid w:val="00CF4484"/>
    <w:rsid w:val="00CF4A7D"/>
    <w:rsid w:val="00CF4DE5"/>
    <w:rsid w:val="00CF4FB1"/>
    <w:rsid w:val="00CF5060"/>
    <w:rsid w:val="00CF5AF3"/>
    <w:rsid w:val="00D011EF"/>
    <w:rsid w:val="00D01621"/>
    <w:rsid w:val="00D0190B"/>
    <w:rsid w:val="00D02B86"/>
    <w:rsid w:val="00D033C7"/>
    <w:rsid w:val="00D03F6E"/>
    <w:rsid w:val="00D04126"/>
    <w:rsid w:val="00D0455D"/>
    <w:rsid w:val="00D05DE1"/>
    <w:rsid w:val="00D06618"/>
    <w:rsid w:val="00D071A4"/>
    <w:rsid w:val="00D10C62"/>
    <w:rsid w:val="00D1142A"/>
    <w:rsid w:val="00D11CB6"/>
    <w:rsid w:val="00D128C1"/>
    <w:rsid w:val="00D139C2"/>
    <w:rsid w:val="00D1412D"/>
    <w:rsid w:val="00D150FD"/>
    <w:rsid w:val="00D152E1"/>
    <w:rsid w:val="00D154C6"/>
    <w:rsid w:val="00D160B7"/>
    <w:rsid w:val="00D17DB4"/>
    <w:rsid w:val="00D202A3"/>
    <w:rsid w:val="00D20D2F"/>
    <w:rsid w:val="00D2107D"/>
    <w:rsid w:val="00D21174"/>
    <w:rsid w:val="00D21D31"/>
    <w:rsid w:val="00D22CFC"/>
    <w:rsid w:val="00D23066"/>
    <w:rsid w:val="00D231D5"/>
    <w:rsid w:val="00D24A7A"/>
    <w:rsid w:val="00D24BE3"/>
    <w:rsid w:val="00D25292"/>
    <w:rsid w:val="00D2565C"/>
    <w:rsid w:val="00D2587B"/>
    <w:rsid w:val="00D2598C"/>
    <w:rsid w:val="00D26910"/>
    <w:rsid w:val="00D27AC1"/>
    <w:rsid w:val="00D27FE4"/>
    <w:rsid w:val="00D30798"/>
    <w:rsid w:val="00D320C0"/>
    <w:rsid w:val="00D326C5"/>
    <w:rsid w:val="00D331E2"/>
    <w:rsid w:val="00D3479E"/>
    <w:rsid w:val="00D35C76"/>
    <w:rsid w:val="00D35ED3"/>
    <w:rsid w:val="00D36C83"/>
    <w:rsid w:val="00D3739D"/>
    <w:rsid w:val="00D37CDC"/>
    <w:rsid w:val="00D37CFC"/>
    <w:rsid w:val="00D37E90"/>
    <w:rsid w:val="00D404E0"/>
    <w:rsid w:val="00D409A4"/>
    <w:rsid w:val="00D418FC"/>
    <w:rsid w:val="00D41B12"/>
    <w:rsid w:val="00D43656"/>
    <w:rsid w:val="00D438B9"/>
    <w:rsid w:val="00D438FF"/>
    <w:rsid w:val="00D449A2"/>
    <w:rsid w:val="00D44A22"/>
    <w:rsid w:val="00D44AE1"/>
    <w:rsid w:val="00D45308"/>
    <w:rsid w:val="00D46892"/>
    <w:rsid w:val="00D47676"/>
    <w:rsid w:val="00D5085E"/>
    <w:rsid w:val="00D517D0"/>
    <w:rsid w:val="00D51F54"/>
    <w:rsid w:val="00D52149"/>
    <w:rsid w:val="00D53584"/>
    <w:rsid w:val="00D5415D"/>
    <w:rsid w:val="00D54750"/>
    <w:rsid w:val="00D549C3"/>
    <w:rsid w:val="00D553EF"/>
    <w:rsid w:val="00D55E72"/>
    <w:rsid w:val="00D55EB8"/>
    <w:rsid w:val="00D55EED"/>
    <w:rsid w:val="00D5691E"/>
    <w:rsid w:val="00D56EF3"/>
    <w:rsid w:val="00D56FFE"/>
    <w:rsid w:val="00D57852"/>
    <w:rsid w:val="00D62027"/>
    <w:rsid w:val="00D633DA"/>
    <w:rsid w:val="00D638DC"/>
    <w:rsid w:val="00D6427A"/>
    <w:rsid w:val="00D64A8D"/>
    <w:rsid w:val="00D656B0"/>
    <w:rsid w:val="00D65853"/>
    <w:rsid w:val="00D6791E"/>
    <w:rsid w:val="00D67B25"/>
    <w:rsid w:val="00D67FBE"/>
    <w:rsid w:val="00D701AD"/>
    <w:rsid w:val="00D70A3A"/>
    <w:rsid w:val="00D7184C"/>
    <w:rsid w:val="00D7227A"/>
    <w:rsid w:val="00D75A7E"/>
    <w:rsid w:val="00D76293"/>
    <w:rsid w:val="00D76602"/>
    <w:rsid w:val="00D7665D"/>
    <w:rsid w:val="00D767A4"/>
    <w:rsid w:val="00D7696A"/>
    <w:rsid w:val="00D770BF"/>
    <w:rsid w:val="00D80EE1"/>
    <w:rsid w:val="00D8106A"/>
    <w:rsid w:val="00D81CCE"/>
    <w:rsid w:val="00D8244D"/>
    <w:rsid w:val="00D83210"/>
    <w:rsid w:val="00D832AB"/>
    <w:rsid w:val="00D833E2"/>
    <w:rsid w:val="00D837BC"/>
    <w:rsid w:val="00D838CD"/>
    <w:rsid w:val="00D83D00"/>
    <w:rsid w:val="00D84AB8"/>
    <w:rsid w:val="00D84FED"/>
    <w:rsid w:val="00D85F95"/>
    <w:rsid w:val="00D87735"/>
    <w:rsid w:val="00D87CCD"/>
    <w:rsid w:val="00D87E79"/>
    <w:rsid w:val="00D87EAF"/>
    <w:rsid w:val="00D91011"/>
    <w:rsid w:val="00D91E68"/>
    <w:rsid w:val="00D92D63"/>
    <w:rsid w:val="00D9495A"/>
    <w:rsid w:val="00D9566C"/>
    <w:rsid w:val="00D95A57"/>
    <w:rsid w:val="00D95A7E"/>
    <w:rsid w:val="00D95AA7"/>
    <w:rsid w:val="00D95EA2"/>
    <w:rsid w:val="00D96F4F"/>
    <w:rsid w:val="00DA05CB"/>
    <w:rsid w:val="00DA1187"/>
    <w:rsid w:val="00DA1F68"/>
    <w:rsid w:val="00DA2066"/>
    <w:rsid w:val="00DA25D3"/>
    <w:rsid w:val="00DA3550"/>
    <w:rsid w:val="00DA35CC"/>
    <w:rsid w:val="00DA3F0A"/>
    <w:rsid w:val="00DA4895"/>
    <w:rsid w:val="00DA4D7C"/>
    <w:rsid w:val="00DA5DF4"/>
    <w:rsid w:val="00DA607D"/>
    <w:rsid w:val="00DA6414"/>
    <w:rsid w:val="00DA66C0"/>
    <w:rsid w:val="00DA6D2E"/>
    <w:rsid w:val="00DA6F01"/>
    <w:rsid w:val="00DA7DD9"/>
    <w:rsid w:val="00DB038A"/>
    <w:rsid w:val="00DB05CF"/>
    <w:rsid w:val="00DB1417"/>
    <w:rsid w:val="00DB358B"/>
    <w:rsid w:val="00DB3960"/>
    <w:rsid w:val="00DB43CF"/>
    <w:rsid w:val="00DB43F1"/>
    <w:rsid w:val="00DB46B3"/>
    <w:rsid w:val="00DB4884"/>
    <w:rsid w:val="00DB7179"/>
    <w:rsid w:val="00DB7C4F"/>
    <w:rsid w:val="00DB7F09"/>
    <w:rsid w:val="00DB7F16"/>
    <w:rsid w:val="00DB7F38"/>
    <w:rsid w:val="00DC15E6"/>
    <w:rsid w:val="00DC17BC"/>
    <w:rsid w:val="00DC1BA3"/>
    <w:rsid w:val="00DC2D06"/>
    <w:rsid w:val="00DC33C7"/>
    <w:rsid w:val="00DC39E2"/>
    <w:rsid w:val="00DC402E"/>
    <w:rsid w:val="00DC4205"/>
    <w:rsid w:val="00DC4C2A"/>
    <w:rsid w:val="00DC4D54"/>
    <w:rsid w:val="00DC60BB"/>
    <w:rsid w:val="00DC63F2"/>
    <w:rsid w:val="00DC6A99"/>
    <w:rsid w:val="00DD0820"/>
    <w:rsid w:val="00DD1841"/>
    <w:rsid w:val="00DD1B54"/>
    <w:rsid w:val="00DD2623"/>
    <w:rsid w:val="00DD2C0B"/>
    <w:rsid w:val="00DD4751"/>
    <w:rsid w:val="00DD4B2C"/>
    <w:rsid w:val="00DD5565"/>
    <w:rsid w:val="00DD5B02"/>
    <w:rsid w:val="00DD5BA8"/>
    <w:rsid w:val="00DD6283"/>
    <w:rsid w:val="00DD6729"/>
    <w:rsid w:val="00DD7376"/>
    <w:rsid w:val="00DD7DDD"/>
    <w:rsid w:val="00DE2844"/>
    <w:rsid w:val="00DE3779"/>
    <w:rsid w:val="00DE37B7"/>
    <w:rsid w:val="00DE3929"/>
    <w:rsid w:val="00DE5548"/>
    <w:rsid w:val="00DE55E0"/>
    <w:rsid w:val="00DE6987"/>
    <w:rsid w:val="00DF0C96"/>
    <w:rsid w:val="00DF107C"/>
    <w:rsid w:val="00DF204C"/>
    <w:rsid w:val="00DF328F"/>
    <w:rsid w:val="00DF32B4"/>
    <w:rsid w:val="00DF4379"/>
    <w:rsid w:val="00DF6BF1"/>
    <w:rsid w:val="00E013A7"/>
    <w:rsid w:val="00E01637"/>
    <w:rsid w:val="00E01DD5"/>
    <w:rsid w:val="00E02149"/>
    <w:rsid w:val="00E042EB"/>
    <w:rsid w:val="00E04D8C"/>
    <w:rsid w:val="00E050B1"/>
    <w:rsid w:val="00E050E9"/>
    <w:rsid w:val="00E053CE"/>
    <w:rsid w:val="00E05C24"/>
    <w:rsid w:val="00E06293"/>
    <w:rsid w:val="00E0777E"/>
    <w:rsid w:val="00E1027E"/>
    <w:rsid w:val="00E110EB"/>
    <w:rsid w:val="00E11544"/>
    <w:rsid w:val="00E124BA"/>
    <w:rsid w:val="00E12BF7"/>
    <w:rsid w:val="00E12CEF"/>
    <w:rsid w:val="00E13E72"/>
    <w:rsid w:val="00E149FC"/>
    <w:rsid w:val="00E14A5E"/>
    <w:rsid w:val="00E159D1"/>
    <w:rsid w:val="00E1734B"/>
    <w:rsid w:val="00E17483"/>
    <w:rsid w:val="00E17487"/>
    <w:rsid w:val="00E20117"/>
    <w:rsid w:val="00E2085F"/>
    <w:rsid w:val="00E20EE4"/>
    <w:rsid w:val="00E22C24"/>
    <w:rsid w:val="00E2335C"/>
    <w:rsid w:val="00E24EDF"/>
    <w:rsid w:val="00E254C1"/>
    <w:rsid w:val="00E265F1"/>
    <w:rsid w:val="00E26971"/>
    <w:rsid w:val="00E2789B"/>
    <w:rsid w:val="00E279F4"/>
    <w:rsid w:val="00E3251F"/>
    <w:rsid w:val="00E329D6"/>
    <w:rsid w:val="00E35C52"/>
    <w:rsid w:val="00E36DA5"/>
    <w:rsid w:val="00E37B32"/>
    <w:rsid w:val="00E4049E"/>
    <w:rsid w:val="00E40A09"/>
    <w:rsid w:val="00E40DAD"/>
    <w:rsid w:val="00E40F0F"/>
    <w:rsid w:val="00E40FA7"/>
    <w:rsid w:val="00E41375"/>
    <w:rsid w:val="00E42993"/>
    <w:rsid w:val="00E429CD"/>
    <w:rsid w:val="00E42CD3"/>
    <w:rsid w:val="00E42DBF"/>
    <w:rsid w:val="00E4337D"/>
    <w:rsid w:val="00E43970"/>
    <w:rsid w:val="00E43C39"/>
    <w:rsid w:val="00E43F07"/>
    <w:rsid w:val="00E44ECE"/>
    <w:rsid w:val="00E45A6A"/>
    <w:rsid w:val="00E45B03"/>
    <w:rsid w:val="00E45FF9"/>
    <w:rsid w:val="00E46846"/>
    <w:rsid w:val="00E500CD"/>
    <w:rsid w:val="00E512AE"/>
    <w:rsid w:val="00E51963"/>
    <w:rsid w:val="00E52F04"/>
    <w:rsid w:val="00E5313D"/>
    <w:rsid w:val="00E53708"/>
    <w:rsid w:val="00E54CB4"/>
    <w:rsid w:val="00E558EB"/>
    <w:rsid w:val="00E57805"/>
    <w:rsid w:val="00E602E5"/>
    <w:rsid w:val="00E60B4E"/>
    <w:rsid w:val="00E60F8F"/>
    <w:rsid w:val="00E612AA"/>
    <w:rsid w:val="00E6199B"/>
    <w:rsid w:val="00E61C30"/>
    <w:rsid w:val="00E61F95"/>
    <w:rsid w:val="00E62122"/>
    <w:rsid w:val="00E62E45"/>
    <w:rsid w:val="00E631FA"/>
    <w:rsid w:val="00E63E5A"/>
    <w:rsid w:val="00E65539"/>
    <w:rsid w:val="00E65E2C"/>
    <w:rsid w:val="00E6617C"/>
    <w:rsid w:val="00E66709"/>
    <w:rsid w:val="00E66756"/>
    <w:rsid w:val="00E66C23"/>
    <w:rsid w:val="00E66E8D"/>
    <w:rsid w:val="00E66FC1"/>
    <w:rsid w:val="00E6723E"/>
    <w:rsid w:val="00E677F3"/>
    <w:rsid w:val="00E67FAC"/>
    <w:rsid w:val="00E70138"/>
    <w:rsid w:val="00E70278"/>
    <w:rsid w:val="00E7027E"/>
    <w:rsid w:val="00E70EF9"/>
    <w:rsid w:val="00E7136D"/>
    <w:rsid w:val="00E7178F"/>
    <w:rsid w:val="00E71EAE"/>
    <w:rsid w:val="00E73974"/>
    <w:rsid w:val="00E74A55"/>
    <w:rsid w:val="00E75257"/>
    <w:rsid w:val="00E7535B"/>
    <w:rsid w:val="00E76129"/>
    <w:rsid w:val="00E762C1"/>
    <w:rsid w:val="00E76672"/>
    <w:rsid w:val="00E76C02"/>
    <w:rsid w:val="00E76E80"/>
    <w:rsid w:val="00E774E2"/>
    <w:rsid w:val="00E77923"/>
    <w:rsid w:val="00E77F91"/>
    <w:rsid w:val="00E81B24"/>
    <w:rsid w:val="00E82116"/>
    <w:rsid w:val="00E821CF"/>
    <w:rsid w:val="00E831C9"/>
    <w:rsid w:val="00E8390E"/>
    <w:rsid w:val="00E83E7C"/>
    <w:rsid w:val="00E848B2"/>
    <w:rsid w:val="00E85B89"/>
    <w:rsid w:val="00E87944"/>
    <w:rsid w:val="00E90BAF"/>
    <w:rsid w:val="00E91044"/>
    <w:rsid w:val="00E92973"/>
    <w:rsid w:val="00E93879"/>
    <w:rsid w:val="00E9492E"/>
    <w:rsid w:val="00E94EA4"/>
    <w:rsid w:val="00E95197"/>
    <w:rsid w:val="00E97970"/>
    <w:rsid w:val="00E97DEA"/>
    <w:rsid w:val="00EA039D"/>
    <w:rsid w:val="00EA0F1F"/>
    <w:rsid w:val="00EA2E3F"/>
    <w:rsid w:val="00EA2E6C"/>
    <w:rsid w:val="00EA3139"/>
    <w:rsid w:val="00EA3DC1"/>
    <w:rsid w:val="00EA4166"/>
    <w:rsid w:val="00EA64EF"/>
    <w:rsid w:val="00EA6C74"/>
    <w:rsid w:val="00EA7402"/>
    <w:rsid w:val="00EA79ED"/>
    <w:rsid w:val="00EA7FF8"/>
    <w:rsid w:val="00EB0773"/>
    <w:rsid w:val="00EB09F7"/>
    <w:rsid w:val="00EB0A7B"/>
    <w:rsid w:val="00EB1292"/>
    <w:rsid w:val="00EB37FC"/>
    <w:rsid w:val="00EB3D6F"/>
    <w:rsid w:val="00EB40E6"/>
    <w:rsid w:val="00EB4FC7"/>
    <w:rsid w:val="00EB52B8"/>
    <w:rsid w:val="00EB5632"/>
    <w:rsid w:val="00EB5A73"/>
    <w:rsid w:val="00EB5B26"/>
    <w:rsid w:val="00EB5CB8"/>
    <w:rsid w:val="00EB606F"/>
    <w:rsid w:val="00EB671E"/>
    <w:rsid w:val="00EB6FEA"/>
    <w:rsid w:val="00EB73AE"/>
    <w:rsid w:val="00EB7AC9"/>
    <w:rsid w:val="00EC24A5"/>
    <w:rsid w:val="00EC3407"/>
    <w:rsid w:val="00EC4356"/>
    <w:rsid w:val="00EC4446"/>
    <w:rsid w:val="00EC45B5"/>
    <w:rsid w:val="00EC5CCB"/>
    <w:rsid w:val="00EC5F74"/>
    <w:rsid w:val="00EC60DF"/>
    <w:rsid w:val="00EC6A7A"/>
    <w:rsid w:val="00EC7168"/>
    <w:rsid w:val="00EC7C12"/>
    <w:rsid w:val="00EC7F19"/>
    <w:rsid w:val="00ED0093"/>
    <w:rsid w:val="00ED01DC"/>
    <w:rsid w:val="00ED13CD"/>
    <w:rsid w:val="00ED230E"/>
    <w:rsid w:val="00ED2991"/>
    <w:rsid w:val="00ED29DF"/>
    <w:rsid w:val="00ED35DD"/>
    <w:rsid w:val="00ED398B"/>
    <w:rsid w:val="00ED589C"/>
    <w:rsid w:val="00ED5B30"/>
    <w:rsid w:val="00ED6031"/>
    <w:rsid w:val="00ED6BE8"/>
    <w:rsid w:val="00ED752E"/>
    <w:rsid w:val="00EE0565"/>
    <w:rsid w:val="00EE15AF"/>
    <w:rsid w:val="00EE1A9A"/>
    <w:rsid w:val="00EE1D2C"/>
    <w:rsid w:val="00EE23DF"/>
    <w:rsid w:val="00EE2537"/>
    <w:rsid w:val="00EE25C3"/>
    <w:rsid w:val="00EE276C"/>
    <w:rsid w:val="00EE30E8"/>
    <w:rsid w:val="00EE3175"/>
    <w:rsid w:val="00EE3411"/>
    <w:rsid w:val="00EE3970"/>
    <w:rsid w:val="00EE397B"/>
    <w:rsid w:val="00EE3C9F"/>
    <w:rsid w:val="00EE3FC1"/>
    <w:rsid w:val="00EE465F"/>
    <w:rsid w:val="00EE5095"/>
    <w:rsid w:val="00EE5329"/>
    <w:rsid w:val="00EE622F"/>
    <w:rsid w:val="00EE6C77"/>
    <w:rsid w:val="00EE7925"/>
    <w:rsid w:val="00EF0066"/>
    <w:rsid w:val="00EF024E"/>
    <w:rsid w:val="00EF0414"/>
    <w:rsid w:val="00EF0533"/>
    <w:rsid w:val="00EF12D4"/>
    <w:rsid w:val="00EF1E4A"/>
    <w:rsid w:val="00EF28AE"/>
    <w:rsid w:val="00EF3650"/>
    <w:rsid w:val="00EF4119"/>
    <w:rsid w:val="00EF4D42"/>
    <w:rsid w:val="00EF4EDD"/>
    <w:rsid w:val="00EF5480"/>
    <w:rsid w:val="00EF61E9"/>
    <w:rsid w:val="00EF7164"/>
    <w:rsid w:val="00EF7C3A"/>
    <w:rsid w:val="00F006C4"/>
    <w:rsid w:val="00F0077A"/>
    <w:rsid w:val="00F00D3D"/>
    <w:rsid w:val="00F010AC"/>
    <w:rsid w:val="00F01324"/>
    <w:rsid w:val="00F02949"/>
    <w:rsid w:val="00F02C44"/>
    <w:rsid w:val="00F0462E"/>
    <w:rsid w:val="00F06E34"/>
    <w:rsid w:val="00F06EFC"/>
    <w:rsid w:val="00F07446"/>
    <w:rsid w:val="00F07485"/>
    <w:rsid w:val="00F10630"/>
    <w:rsid w:val="00F10D54"/>
    <w:rsid w:val="00F10EF7"/>
    <w:rsid w:val="00F110ED"/>
    <w:rsid w:val="00F11D99"/>
    <w:rsid w:val="00F11DD3"/>
    <w:rsid w:val="00F12C16"/>
    <w:rsid w:val="00F14C44"/>
    <w:rsid w:val="00F154C7"/>
    <w:rsid w:val="00F15690"/>
    <w:rsid w:val="00F15ADF"/>
    <w:rsid w:val="00F15B89"/>
    <w:rsid w:val="00F16BE9"/>
    <w:rsid w:val="00F200F8"/>
    <w:rsid w:val="00F21551"/>
    <w:rsid w:val="00F21D4C"/>
    <w:rsid w:val="00F21F61"/>
    <w:rsid w:val="00F222CC"/>
    <w:rsid w:val="00F22C0D"/>
    <w:rsid w:val="00F22D49"/>
    <w:rsid w:val="00F234E5"/>
    <w:rsid w:val="00F2383E"/>
    <w:rsid w:val="00F245B6"/>
    <w:rsid w:val="00F24956"/>
    <w:rsid w:val="00F24A4D"/>
    <w:rsid w:val="00F26DB4"/>
    <w:rsid w:val="00F27E9B"/>
    <w:rsid w:val="00F30F76"/>
    <w:rsid w:val="00F317B9"/>
    <w:rsid w:val="00F319EA"/>
    <w:rsid w:val="00F31A0B"/>
    <w:rsid w:val="00F31A4D"/>
    <w:rsid w:val="00F31CEC"/>
    <w:rsid w:val="00F31D39"/>
    <w:rsid w:val="00F32074"/>
    <w:rsid w:val="00F337A4"/>
    <w:rsid w:val="00F339E2"/>
    <w:rsid w:val="00F33FDD"/>
    <w:rsid w:val="00F3406F"/>
    <w:rsid w:val="00F34439"/>
    <w:rsid w:val="00F347C1"/>
    <w:rsid w:val="00F34909"/>
    <w:rsid w:val="00F3542D"/>
    <w:rsid w:val="00F372B9"/>
    <w:rsid w:val="00F373C6"/>
    <w:rsid w:val="00F37C33"/>
    <w:rsid w:val="00F400D6"/>
    <w:rsid w:val="00F407BA"/>
    <w:rsid w:val="00F409CB"/>
    <w:rsid w:val="00F416DE"/>
    <w:rsid w:val="00F4295F"/>
    <w:rsid w:val="00F4321E"/>
    <w:rsid w:val="00F44477"/>
    <w:rsid w:val="00F44F89"/>
    <w:rsid w:val="00F454F6"/>
    <w:rsid w:val="00F45B84"/>
    <w:rsid w:val="00F46977"/>
    <w:rsid w:val="00F515C3"/>
    <w:rsid w:val="00F51963"/>
    <w:rsid w:val="00F51F1B"/>
    <w:rsid w:val="00F524EB"/>
    <w:rsid w:val="00F5283B"/>
    <w:rsid w:val="00F5411B"/>
    <w:rsid w:val="00F5448D"/>
    <w:rsid w:val="00F55CF2"/>
    <w:rsid w:val="00F55E69"/>
    <w:rsid w:val="00F56368"/>
    <w:rsid w:val="00F56A63"/>
    <w:rsid w:val="00F5788B"/>
    <w:rsid w:val="00F605D5"/>
    <w:rsid w:val="00F6065E"/>
    <w:rsid w:val="00F611DD"/>
    <w:rsid w:val="00F61612"/>
    <w:rsid w:val="00F61DCC"/>
    <w:rsid w:val="00F629D7"/>
    <w:rsid w:val="00F63038"/>
    <w:rsid w:val="00F63600"/>
    <w:rsid w:val="00F639E2"/>
    <w:rsid w:val="00F63DD7"/>
    <w:rsid w:val="00F659AC"/>
    <w:rsid w:val="00F65CF9"/>
    <w:rsid w:val="00F66776"/>
    <w:rsid w:val="00F66E4C"/>
    <w:rsid w:val="00F672E2"/>
    <w:rsid w:val="00F67373"/>
    <w:rsid w:val="00F67F26"/>
    <w:rsid w:val="00F73417"/>
    <w:rsid w:val="00F736DF"/>
    <w:rsid w:val="00F73FC2"/>
    <w:rsid w:val="00F758B6"/>
    <w:rsid w:val="00F75A08"/>
    <w:rsid w:val="00F75AA2"/>
    <w:rsid w:val="00F75C10"/>
    <w:rsid w:val="00F76211"/>
    <w:rsid w:val="00F769BE"/>
    <w:rsid w:val="00F77039"/>
    <w:rsid w:val="00F802C5"/>
    <w:rsid w:val="00F80737"/>
    <w:rsid w:val="00F8095C"/>
    <w:rsid w:val="00F809E8"/>
    <w:rsid w:val="00F84908"/>
    <w:rsid w:val="00F84DCC"/>
    <w:rsid w:val="00F8528D"/>
    <w:rsid w:val="00F85384"/>
    <w:rsid w:val="00F85A98"/>
    <w:rsid w:val="00F85ACB"/>
    <w:rsid w:val="00F86481"/>
    <w:rsid w:val="00F865A3"/>
    <w:rsid w:val="00F873D5"/>
    <w:rsid w:val="00F87A17"/>
    <w:rsid w:val="00F87A82"/>
    <w:rsid w:val="00F87B48"/>
    <w:rsid w:val="00F9028E"/>
    <w:rsid w:val="00F9064F"/>
    <w:rsid w:val="00F91EAB"/>
    <w:rsid w:val="00F923A8"/>
    <w:rsid w:val="00F93D38"/>
    <w:rsid w:val="00F94CA8"/>
    <w:rsid w:val="00F96724"/>
    <w:rsid w:val="00F976FD"/>
    <w:rsid w:val="00F97E2C"/>
    <w:rsid w:val="00F97F7B"/>
    <w:rsid w:val="00FA064A"/>
    <w:rsid w:val="00FA0EC2"/>
    <w:rsid w:val="00FA16E0"/>
    <w:rsid w:val="00FA1AF2"/>
    <w:rsid w:val="00FA533A"/>
    <w:rsid w:val="00FA5778"/>
    <w:rsid w:val="00FA59FB"/>
    <w:rsid w:val="00FA5B67"/>
    <w:rsid w:val="00FA61D8"/>
    <w:rsid w:val="00FA6CCD"/>
    <w:rsid w:val="00FA7098"/>
    <w:rsid w:val="00FB060C"/>
    <w:rsid w:val="00FB0815"/>
    <w:rsid w:val="00FB0AE7"/>
    <w:rsid w:val="00FB1314"/>
    <w:rsid w:val="00FB29CE"/>
    <w:rsid w:val="00FB3C69"/>
    <w:rsid w:val="00FB4472"/>
    <w:rsid w:val="00FB55AA"/>
    <w:rsid w:val="00FB59B4"/>
    <w:rsid w:val="00FB5A69"/>
    <w:rsid w:val="00FB5CD7"/>
    <w:rsid w:val="00FB7C89"/>
    <w:rsid w:val="00FC001B"/>
    <w:rsid w:val="00FC101F"/>
    <w:rsid w:val="00FC28ED"/>
    <w:rsid w:val="00FC34E6"/>
    <w:rsid w:val="00FC3B4B"/>
    <w:rsid w:val="00FC5A7B"/>
    <w:rsid w:val="00FC5C52"/>
    <w:rsid w:val="00FC5F54"/>
    <w:rsid w:val="00FC6AAF"/>
    <w:rsid w:val="00FC7036"/>
    <w:rsid w:val="00FC720E"/>
    <w:rsid w:val="00FC7C4A"/>
    <w:rsid w:val="00FD06A1"/>
    <w:rsid w:val="00FD0946"/>
    <w:rsid w:val="00FD0C65"/>
    <w:rsid w:val="00FD16EF"/>
    <w:rsid w:val="00FD4F9F"/>
    <w:rsid w:val="00FD619A"/>
    <w:rsid w:val="00FD61DC"/>
    <w:rsid w:val="00FD642D"/>
    <w:rsid w:val="00FD66AE"/>
    <w:rsid w:val="00FD6F4B"/>
    <w:rsid w:val="00FE0F8C"/>
    <w:rsid w:val="00FE1092"/>
    <w:rsid w:val="00FE11C4"/>
    <w:rsid w:val="00FE1A63"/>
    <w:rsid w:val="00FE3A24"/>
    <w:rsid w:val="00FE3C60"/>
    <w:rsid w:val="00FE3F62"/>
    <w:rsid w:val="00FE50B8"/>
    <w:rsid w:val="00FE540C"/>
    <w:rsid w:val="00FE5776"/>
    <w:rsid w:val="00FE77D8"/>
    <w:rsid w:val="00FE7D1C"/>
    <w:rsid w:val="00FF087E"/>
    <w:rsid w:val="00FF1BC1"/>
    <w:rsid w:val="00FF1C39"/>
    <w:rsid w:val="00FF1EA6"/>
    <w:rsid w:val="00FF283E"/>
    <w:rsid w:val="00FF2F7B"/>
    <w:rsid w:val="00FF419D"/>
    <w:rsid w:val="00FF4945"/>
    <w:rsid w:val="00FF4B89"/>
    <w:rsid w:val="00FF597D"/>
    <w:rsid w:val="00FF6B1D"/>
    <w:rsid w:val="00FF77A5"/>
    <w:rsid w:val="00FF79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annotation reference" w:uiPriority="99"/>
    <w:lsdException w:name="Title" w:semiHidden="0" w:unhideWhenUsed="0" w:qFormat="1"/>
    <w:lsdException w:name="Default Paragraph Font" w:uiPriority="1"/>
    <w:lsdException w:name="Subtitle" w:semiHidden="0" w:unhideWhenUsed="0" w:qFormat="1"/>
    <w:lsdException w:name="Body Text Indent 2" w:uiPriority="99"/>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283"/>
    <w:rPr>
      <w:rFonts w:ascii="Palatino" w:eastAsia="Times New Roman" w:hAnsi="Palatino" w:cs="Times New Roman"/>
      <w:sz w:val="24"/>
    </w:rPr>
  </w:style>
  <w:style w:type="paragraph" w:styleId="Heading1">
    <w:name w:val="heading 1"/>
    <w:aliases w:val="~SectionHeading"/>
    <w:basedOn w:val="Normal"/>
    <w:next w:val="Normal"/>
    <w:link w:val="Heading1Char"/>
    <w:qFormat/>
    <w:rsid w:val="00DD6283"/>
    <w:pPr>
      <w:keepNext/>
      <w:jc w:val="both"/>
      <w:outlineLvl w:val="0"/>
    </w:pPr>
    <w:rPr>
      <w:b/>
    </w:rPr>
  </w:style>
  <w:style w:type="paragraph" w:styleId="Heading2">
    <w:name w:val="heading 2"/>
    <w:aliases w:val="~SubHeading"/>
    <w:basedOn w:val="Normal"/>
    <w:next w:val="Normal"/>
    <w:link w:val="Heading2Char"/>
    <w:qFormat/>
    <w:rsid w:val="00DD6283"/>
    <w:pPr>
      <w:keepNext/>
      <w:jc w:val="both"/>
      <w:outlineLvl w:val="1"/>
    </w:pPr>
    <w:rPr>
      <w:rFonts w:ascii="Times New Roman" w:hAnsi="Times New Roman"/>
      <w:b/>
      <w:bCs/>
      <w:sz w:val="20"/>
    </w:rPr>
  </w:style>
  <w:style w:type="paragraph" w:styleId="Heading3">
    <w:name w:val="heading 3"/>
    <w:aliases w:val="~MinorSubheading,Heading 3 Char1 Char,Heading 3 Char Char Char,Heading 3 Char1 Char Char Char,Heading 3 Char Char Char Char Char,Heading 3 Char1 Char Char Char Char Char,Heading 3 Char Char Char Char Char Char Char"/>
    <w:basedOn w:val="Normal"/>
    <w:next w:val="Normal"/>
    <w:link w:val="Heading3Char"/>
    <w:qFormat/>
    <w:rsid w:val="00DD6283"/>
    <w:pPr>
      <w:keepNext/>
      <w:outlineLvl w:val="2"/>
    </w:pPr>
    <w:rPr>
      <w:rFonts w:ascii="Times New Roman" w:hAnsi="Times New Roman"/>
      <w:b/>
      <w:sz w:val="20"/>
    </w:rPr>
  </w:style>
  <w:style w:type="paragraph" w:styleId="Heading4">
    <w:name w:val="heading 4"/>
    <w:aliases w:val="HEADING 4"/>
    <w:basedOn w:val="Normal"/>
    <w:next w:val="Normal"/>
    <w:link w:val="Heading4Char"/>
    <w:qFormat/>
    <w:rsid w:val="00DD6283"/>
    <w:pPr>
      <w:keepNext/>
      <w:ind w:left="1440" w:hanging="720"/>
      <w:jc w:val="both"/>
      <w:outlineLvl w:val="3"/>
    </w:pPr>
    <w:rPr>
      <w:rFonts w:ascii="Times New Roman" w:hAnsi="Times New Roman"/>
      <w:i/>
      <w:iCs/>
      <w:sz w:val="20"/>
    </w:rPr>
  </w:style>
  <w:style w:type="paragraph" w:styleId="Heading5">
    <w:name w:val="heading 5"/>
    <w:basedOn w:val="Normal"/>
    <w:next w:val="Normal"/>
    <w:link w:val="Heading5Char"/>
    <w:qFormat/>
    <w:rsid w:val="00DD6283"/>
    <w:pPr>
      <w:spacing w:before="240" w:after="60"/>
      <w:outlineLvl w:val="4"/>
    </w:pPr>
    <w:rPr>
      <w:rFonts w:ascii="Times New Roman" w:hAnsi="Times New Roman"/>
      <w:sz w:val="20"/>
    </w:rPr>
  </w:style>
  <w:style w:type="paragraph" w:styleId="Heading6">
    <w:name w:val="heading 6"/>
    <w:basedOn w:val="Normal"/>
    <w:next w:val="Normal"/>
    <w:link w:val="Heading6Char"/>
    <w:qFormat/>
    <w:rsid w:val="00DD6283"/>
    <w:pPr>
      <w:spacing w:before="240" w:after="60"/>
      <w:outlineLvl w:val="5"/>
    </w:pPr>
    <w:rPr>
      <w:rFonts w:ascii="Times New Roman" w:hAnsi="Times New Roman"/>
      <w:i/>
      <w:sz w:val="20"/>
    </w:rPr>
  </w:style>
  <w:style w:type="paragraph" w:styleId="Heading7">
    <w:name w:val="heading 7"/>
    <w:basedOn w:val="Normal"/>
    <w:next w:val="Normal"/>
    <w:link w:val="Heading7Char"/>
    <w:qFormat/>
    <w:rsid w:val="00DD6283"/>
    <w:pPr>
      <w:spacing w:before="240" w:after="60"/>
      <w:outlineLvl w:val="6"/>
    </w:pPr>
    <w:rPr>
      <w:rFonts w:ascii="Calibri" w:hAnsi="Calibri"/>
      <w:szCs w:val="24"/>
    </w:rPr>
  </w:style>
  <w:style w:type="paragraph" w:styleId="Heading8">
    <w:name w:val="heading 8"/>
    <w:basedOn w:val="Normal"/>
    <w:next w:val="Normal"/>
    <w:link w:val="Heading8Char"/>
    <w:qFormat/>
    <w:rsid w:val="00DD6283"/>
    <w:pPr>
      <w:spacing w:before="240" w:after="60"/>
      <w:outlineLvl w:val="7"/>
    </w:pPr>
    <w:rPr>
      <w:rFonts w:ascii="Arial" w:hAnsi="Arial"/>
      <w:i/>
      <w:sz w:val="20"/>
    </w:rPr>
  </w:style>
  <w:style w:type="paragraph" w:styleId="Heading9">
    <w:name w:val="heading 9"/>
    <w:basedOn w:val="Normal"/>
    <w:next w:val="Normal"/>
    <w:link w:val="Heading9Char"/>
    <w:qFormat/>
    <w:rsid w:val="00DD6283"/>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
    <w:link w:val="Heading1"/>
    <w:rsid w:val="006353C4"/>
    <w:rPr>
      <w:rFonts w:ascii="Palatino" w:eastAsia="Times New Roman" w:hAnsi="Palatino" w:cs="Times New Roman"/>
      <w:b/>
      <w:sz w:val="24"/>
      <w:szCs w:val="20"/>
    </w:rPr>
  </w:style>
  <w:style w:type="character" w:customStyle="1" w:styleId="Heading2Char">
    <w:name w:val="Heading 2 Char"/>
    <w:aliases w:val="~SubHeading Char"/>
    <w:link w:val="Heading2"/>
    <w:rsid w:val="006353C4"/>
    <w:rPr>
      <w:rFonts w:ascii="Times New Roman" w:eastAsia="Times New Roman" w:hAnsi="Times New Roman" w:cs="Times New Roman"/>
      <w:b/>
      <w:bCs/>
      <w:sz w:val="20"/>
      <w:szCs w:val="20"/>
    </w:rPr>
  </w:style>
  <w:style w:type="character" w:customStyle="1" w:styleId="Heading3Char">
    <w:name w:val="Heading 3 Char"/>
    <w:aliases w:val="~MinorSubheading Char,Heading 3 Char1 Char Char,Heading 3 Char Char Char Char,Heading 3 Char1 Char Char Char Char,Heading 3 Char Char Char Char Char Char,Heading 3 Char1 Char Char Char Char Char Char"/>
    <w:link w:val="Heading3"/>
    <w:rsid w:val="006353C4"/>
    <w:rPr>
      <w:rFonts w:ascii="Times New Roman" w:eastAsia="Times New Roman" w:hAnsi="Times New Roman" w:cs="Times New Roman"/>
      <w:b/>
      <w:sz w:val="20"/>
      <w:szCs w:val="20"/>
    </w:rPr>
  </w:style>
  <w:style w:type="character" w:customStyle="1" w:styleId="Heading4Char">
    <w:name w:val="Heading 4 Char"/>
    <w:aliases w:val="HEADING 4 Char"/>
    <w:link w:val="Heading4"/>
    <w:rsid w:val="006353C4"/>
    <w:rPr>
      <w:rFonts w:ascii="Times New Roman" w:eastAsia="Times New Roman" w:hAnsi="Times New Roman" w:cs="Times New Roman"/>
      <w:i/>
      <w:iCs/>
      <w:sz w:val="20"/>
      <w:szCs w:val="20"/>
    </w:rPr>
  </w:style>
  <w:style w:type="character" w:customStyle="1" w:styleId="Heading5Char">
    <w:name w:val="Heading 5 Char"/>
    <w:link w:val="Heading5"/>
    <w:rsid w:val="006353C4"/>
    <w:rPr>
      <w:rFonts w:ascii="Times New Roman" w:eastAsia="Times New Roman" w:hAnsi="Times New Roman" w:cs="Times New Roman"/>
      <w:szCs w:val="20"/>
    </w:rPr>
  </w:style>
  <w:style w:type="character" w:customStyle="1" w:styleId="Heading6Char">
    <w:name w:val="Heading 6 Char"/>
    <w:link w:val="Heading6"/>
    <w:rsid w:val="006353C4"/>
    <w:rPr>
      <w:rFonts w:ascii="Times New Roman" w:eastAsia="Times New Roman" w:hAnsi="Times New Roman" w:cs="Times New Roman"/>
      <w:i/>
      <w:szCs w:val="20"/>
    </w:rPr>
  </w:style>
  <w:style w:type="character" w:customStyle="1" w:styleId="Heading7Char">
    <w:name w:val="Heading 7 Char"/>
    <w:link w:val="Heading7"/>
    <w:rsid w:val="006353C4"/>
    <w:rPr>
      <w:rFonts w:eastAsia="Times New Roman" w:cs="Times New Roman"/>
      <w:sz w:val="24"/>
      <w:szCs w:val="24"/>
    </w:rPr>
  </w:style>
  <w:style w:type="character" w:customStyle="1" w:styleId="Heading8Char">
    <w:name w:val="Heading 8 Char"/>
    <w:link w:val="Heading8"/>
    <w:rsid w:val="006353C4"/>
    <w:rPr>
      <w:rFonts w:ascii="Arial" w:eastAsia="Times New Roman" w:hAnsi="Arial" w:cs="Times New Roman"/>
      <w:i/>
      <w:sz w:val="20"/>
      <w:szCs w:val="20"/>
    </w:rPr>
  </w:style>
  <w:style w:type="character" w:customStyle="1" w:styleId="Heading9Char">
    <w:name w:val="Heading 9 Char"/>
    <w:link w:val="Heading9"/>
    <w:rsid w:val="006353C4"/>
    <w:rPr>
      <w:rFonts w:ascii="Arial" w:eastAsia="Times New Roman" w:hAnsi="Arial" w:cs="Times New Roman"/>
      <w:b/>
      <w:i/>
      <w:sz w:val="18"/>
      <w:szCs w:val="20"/>
    </w:rPr>
  </w:style>
  <w:style w:type="paragraph" w:styleId="BodyTextIndent">
    <w:name w:val="Body Text Indent"/>
    <w:basedOn w:val="Normal"/>
    <w:link w:val="BodyTextIndentChar"/>
    <w:rsid w:val="00DD6283"/>
    <w:pPr>
      <w:ind w:left="720" w:hanging="720"/>
      <w:jc w:val="both"/>
    </w:pPr>
  </w:style>
  <w:style w:type="character" w:customStyle="1" w:styleId="BodyTextIndentChar">
    <w:name w:val="Body Text Indent Char"/>
    <w:link w:val="BodyTextIndent"/>
    <w:rsid w:val="006353C4"/>
    <w:rPr>
      <w:rFonts w:ascii="Palatino" w:eastAsia="Times New Roman" w:hAnsi="Palatino" w:cs="Times New Roman"/>
      <w:sz w:val="24"/>
      <w:szCs w:val="20"/>
    </w:rPr>
  </w:style>
  <w:style w:type="paragraph" w:styleId="Header">
    <w:name w:val="header"/>
    <w:basedOn w:val="Normal"/>
    <w:link w:val="HeaderChar"/>
    <w:rsid w:val="00DD6283"/>
    <w:pPr>
      <w:tabs>
        <w:tab w:val="center" w:pos="4320"/>
        <w:tab w:val="right" w:pos="8640"/>
      </w:tabs>
    </w:pPr>
  </w:style>
  <w:style w:type="character" w:customStyle="1" w:styleId="HeaderChar">
    <w:name w:val="Header Char"/>
    <w:link w:val="Header"/>
    <w:rsid w:val="006353C4"/>
    <w:rPr>
      <w:rFonts w:ascii="Palatino" w:eastAsia="Times New Roman" w:hAnsi="Palatino" w:cs="Times New Roman"/>
      <w:sz w:val="24"/>
      <w:szCs w:val="20"/>
    </w:rPr>
  </w:style>
  <w:style w:type="paragraph" w:styleId="Footer">
    <w:name w:val="footer"/>
    <w:basedOn w:val="Normal"/>
    <w:link w:val="FooterChar"/>
    <w:rsid w:val="00DD6283"/>
    <w:pPr>
      <w:tabs>
        <w:tab w:val="center" w:pos="4320"/>
        <w:tab w:val="right" w:pos="8640"/>
      </w:tabs>
    </w:pPr>
  </w:style>
  <w:style w:type="character" w:customStyle="1" w:styleId="FooterChar">
    <w:name w:val="Footer Char"/>
    <w:link w:val="Footer"/>
    <w:uiPriority w:val="99"/>
    <w:rsid w:val="006353C4"/>
    <w:rPr>
      <w:rFonts w:ascii="Palatino" w:eastAsia="Times New Roman" w:hAnsi="Palatino" w:cs="Times New Roman"/>
      <w:sz w:val="24"/>
      <w:szCs w:val="20"/>
    </w:rPr>
  </w:style>
  <w:style w:type="paragraph" w:styleId="BlockText">
    <w:name w:val="Block Text"/>
    <w:basedOn w:val="Normal"/>
    <w:rsid w:val="006353C4"/>
    <w:pPr>
      <w:ind w:left="720" w:right="720"/>
      <w:jc w:val="both"/>
    </w:pPr>
    <w:rPr>
      <w:sz w:val="22"/>
    </w:rPr>
  </w:style>
  <w:style w:type="paragraph" w:styleId="BodyText">
    <w:name w:val="Body Text"/>
    <w:basedOn w:val="Normal"/>
    <w:link w:val="BodyTextChar"/>
    <w:rsid w:val="00DD6283"/>
    <w:pPr>
      <w:jc w:val="both"/>
    </w:pPr>
  </w:style>
  <w:style w:type="character" w:customStyle="1" w:styleId="BodyTextChar">
    <w:name w:val="Body Text Char"/>
    <w:link w:val="BodyText"/>
    <w:rsid w:val="006353C4"/>
    <w:rPr>
      <w:rFonts w:ascii="Palatino" w:eastAsia="Times New Roman" w:hAnsi="Palatino" w:cs="Times New Roman"/>
      <w:sz w:val="24"/>
      <w:szCs w:val="20"/>
    </w:rPr>
  </w:style>
  <w:style w:type="paragraph" w:styleId="BodyTextIndent2">
    <w:name w:val="Body Text Indent 2"/>
    <w:basedOn w:val="Normal"/>
    <w:link w:val="BodyTextIndent2Char"/>
    <w:uiPriority w:val="99"/>
    <w:rsid w:val="00DD6283"/>
    <w:pPr>
      <w:ind w:left="720"/>
      <w:jc w:val="both"/>
    </w:pPr>
  </w:style>
  <w:style w:type="character" w:customStyle="1" w:styleId="BodyTextIndent2Char">
    <w:name w:val="Body Text Indent 2 Char"/>
    <w:link w:val="BodyTextIndent2"/>
    <w:uiPriority w:val="99"/>
    <w:rsid w:val="006353C4"/>
    <w:rPr>
      <w:rFonts w:ascii="Palatino" w:eastAsia="Times New Roman" w:hAnsi="Palatino" w:cs="Times New Roman"/>
      <w:sz w:val="24"/>
      <w:szCs w:val="20"/>
    </w:rPr>
  </w:style>
  <w:style w:type="paragraph" w:styleId="BodyTextIndent3">
    <w:name w:val="Body Text Indent 3"/>
    <w:basedOn w:val="Normal"/>
    <w:link w:val="BodyTextIndent3Char"/>
    <w:rsid w:val="00DD6283"/>
    <w:pPr>
      <w:ind w:left="1440" w:hanging="720"/>
      <w:jc w:val="both"/>
    </w:pPr>
  </w:style>
  <w:style w:type="character" w:customStyle="1" w:styleId="BodyTextIndent3Char">
    <w:name w:val="Body Text Indent 3 Char"/>
    <w:link w:val="BodyTextIndent3"/>
    <w:rsid w:val="006353C4"/>
    <w:rPr>
      <w:rFonts w:ascii="Palatino" w:eastAsia="Times New Roman" w:hAnsi="Palatino" w:cs="Times New Roman"/>
      <w:sz w:val="24"/>
      <w:szCs w:val="20"/>
    </w:rPr>
  </w:style>
  <w:style w:type="paragraph" w:styleId="Title">
    <w:name w:val="Title"/>
    <w:basedOn w:val="Normal"/>
    <w:link w:val="TitleChar"/>
    <w:qFormat/>
    <w:rsid w:val="00DD6283"/>
    <w:pPr>
      <w:jc w:val="center"/>
    </w:pPr>
    <w:rPr>
      <w:b/>
    </w:rPr>
  </w:style>
  <w:style w:type="character" w:customStyle="1" w:styleId="TitleChar">
    <w:name w:val="Title Char"/>
    <w:link w:val="Title"/>
    <w:rsid w:val="006353C4"/>
    <w:rPr>
      <w:rFonts w:ascii="Palatino" w:eastAsia="Times New Roman" w:hAnsi="Palatino" w:cs="Times New Roman"/>
      <w:b/>
      <w:sz w:val="24"/>
      <w:szCs w:val="20"/>
    </w:rPr>
  </w:style>
  <w:style w:type="paragraph" w:styleId="FootnoteText">
    <w:name w:val="footnote text"/>
    <w:basedOn w:val="Normal"/>
    <w:link w:val="FootnoteTextChar"/>
    <w:rsid w:val="00DD6283"/>
    <w:rPr>
      <w:sz w:val="20"/>
    </w:rPr>
  </w:style>
  <w:style w:type="character" w:customStyle="1" w:styleId="FootnoteTextChar">
    <w:name w:val="Footnote Text Char"/>
    <w:link w:val="FootnoteText"/>
    <w:rsid w:val="006353C4"/>
    <w:rPr>
      <w:rFonts w:ascii="Palatino" w:eastAsia="Times New Roman" w:hAnsi="Palatino" w:cs="Times New Roman"/>
      <w:sz w:val="20"/>
      <w:szCs w:val="20"/>
    </w:rPr>
  </w:style>
  <w:style w:type="character" w:styleId="FootnoteReference">
    <w:name w:val="footnote reference"/>
    <w:semiHidden/>
    <w:rsid w:val="00DD6283"/>
    <w:rPr>
      <w:rFonts w:cs="Times New Roman"/>
      <w:vertAlign w:val="superscript"/>
    </w:rPr>
  </w:style>
  <w:style w:type="character" w:styleId="PageNumber">
    <w:name w:val="page number"/>
    <w:rsid w:val="006353C4"/>
    <w:rPr>
      <w:rFonts w:cs="Times New Roman"/>
    </w:rPr>
  </w:style>
  <w:style w:type="character" w:styleId="Hyperlink">
    <w:name w:val="Hyperlink"/>
    <w:uiPriority w:val="99"/>
    <w:rsid w:val="006353C4"/>
    <w:rPr>
      <w:rFonts w:cs="Times New Roman"/>
      <w:color w:val="0000FF"/>
      <w:u w:val="single"/>
    </w:rPr>
  </w:style>
  <w:style w:type="character" w:styleId="CommentReference">
    <w:name w:val="annotation reference"/>
    <w:uiPriority w:val="99"/>
    <w:semiHidden/>
    <w:rsid w:val="006353C4"/>
    <w:rPr>
      <w:rFonts w:cs="Times New Roman"/>
      <w:sz w:val="16"/>
      <w:szCs w:val="16"/>
    </w:rPr>
  </w:style>
  <w:style w:type="paragraph" w:styleId="CommentText">
    <w:name w:val="annotation text"/>
    <w:basedOn w:val="Normal"/>
    <w:link w:val="CommentTextChar"/>
    <w:uiPriority w:val="99"/>
    <w:rsid w:val="006353C4"/>
    <w:rPr>
      <w:sz w:val="20"/>
    </w:rPr>
  </w:style>
  <w:style w:type="character" w:customStyle="1" w:styleId="CommentTextChar">
    <w:name w:val="Comment Text Char"/>
    <w:link w:val="CommentText"/>
    <w:uiPriority w:val="99"/>
    <w:rsid w:val="006353C4"/>
    <w:rPr>
      <w:rFonts w:ascii="Palatino" w:eastAsia="Times New Roman" w:hAnsi="Palatino" w:cs="Times New Roman"/>
      <w:sz w:val="20"/>
      <w:szCs w:val="20"/>
    </w:rPr>
  </w:style>
  <w:style w:type="paragraph" w:styleId="BodyText2">
    <w:name w:val="Body Text 2"/>
    <w:basedOn w:val="Normal"/>
    <w:link w:val="BodyText2Char"/>
    <w:rsid w:val="006353C4"/>
    <w:pPr>
      <w:jc w:val="both"/>
    </w:pPr>
    <w:rPr>
      <w:rFonts w:ascii="Times New Roman" w:hAnsi="Times New Roman"/>
      <w:sz w:val="20"/>
    </w:rPr>
  </w:style>
  <w:style w:type="character" w:customStyle="1" w:styleId="BodyText2Char">
    <w:name w:val="Body Text 2 Char"/>
    <w:link w:val="BodyText2"/>
    <w:rsid w:val="006353C4"/>
    <w:rPr>
      <w:rFonts w:ascii="Times New Roman" w:eastAsia="Times New Roman" w:hAnsi="Times New Roman" w:cs="Times New Roman"/>
      <w:szCs w:val="20"/>
    </w:rPr>
  </w:style>
  <w:style w:type="paragraph" w:styleId="BodyText3">
    <w:name w:val="Body Text 3"/>
    <w:basedOn w:val="Normal"/>
    <w:link w:val="BodyText3Char"/>
    <w:rsid w:val="006353C4"/>
    <w:pPr>
      <w:jc w:val="both"/>
    </w:pPr>
    <w:rPr>
      <w:rFonts w:ascii="Times New Roman" w:hAnsi="Times New Roman"/>
      <w:i/>
      <w:iCs/>
      <w:sz w:val="20"/>
    </w:rPr>
  </w:style>
  <w:style w:type="character" w:customStyle="1" w:styleId="BodyText3Char">
    <w:name w:val="Body Text 3 Char"/>
    <w:link w:val="BodyText3"/>
    <w:rsid w:val="006353C4"/>
    <w:rPr>
      <w:rFonts w:ascii="Times New Roman" w:eastAsia="Times New Roman" w:hAnsi="Times New Roman" w:cs="Times New Roman"/>
      <w:i/>
      <w:iCs/>
      <w:szCs w:val="20"/>
    </w:rPr>
  </w:style>
  <w:style w:type="character" w:styleId="FollowedHyperlink">
    <w:name w:val="FollowedHyperlink"/>
    <w:rsid w:val="006353C4"/>
    <w:rPr>
      <w:rFonts w:cs="Times New Roman"/>
      <w:color w:val="800080"/>
      <w:u w:val="single"/>
    </w:rPr>
  </w:style>
  <w:style w:type="paragraph" w:styleId="BalloonText">
    <w:name w:val="Balloon Text"/>
    <w:basedOn w:val="Normal"/>
    <w:link w:val="BalloonTextChar"/>
    <w:semiHidden/>
    <w:rsid w:val="00DD6283"/>
    <w:rPr>
      <w:rFonts w:ascii="Tahoma" w:hAnsi="Tahoma"/>
      <w:sz w:val="16"/>
      <w:szCs w:val="16"/>
    </w:rPr>
  </w:style>
  <w:style w:type="character" w:customStyle="1" w:styleId="BalloonTextChar">
    <w:name w:val="Balloon Text Char"/>
    <w:link w:val="BalloonText"/>
    <w:semiHidden/>
    <w:rsid w:val="006353C4"/>
    <w:rPr>
      <w:rFonts w:ascii="Tahoma" w:eastAsia="Times New Roman" w:hAnsi="Tahoma" w:cs="Tahoma"/>
      <w:sz w:val="16"/>
      <w:szCs w:val="16"/>
    </w:rPr>
  </w:style>
  <w:style w:type="paragraph" w:customStyle="1" w:styleId="JCCReportCoverTitle">
    <w:name w:val="JCC Report Cover Title"/>
    <w:basedOn w:val="Normal"/>
    <w:locked/>
    <w:rsid w:val="00DD6283"/>
    <w:pPr>
      <w:spacing w:line="800" w:lineRule="exact"/>
    </w:pPr>
    <w:rPr>
      <w:rFonts w:ascii="Arial Black" w:eastAsia="Times" w:hAnsi="Arial Black"/>
      <w:spacing w:val="-30"/>
      <w:sz w:val="66"/>
      <w:szCs w:val="24"/>
    </w:rPr>
  </w:style>
  <w:style w:type="paragraph" w:customStyle="1" w:styleId="JCCReportCoverSpacer">
    <w:name w:val="JCC Report Cover Spacer"/>
    <w:basedOn w:val="Normal"/>
    <w:locked/>
    <w:rsid w:val="00DD6283"/>
    <w:rPr>
      <w:rFonts w:ascii="Goudy Old Style" w:eastAsia="Times" w:hAnsi="Goudy Old Style"/>
      <w:b/>
      <w:caps/>
      <w:spacing w:val="20"/>
      <w:sz w:val="12"/>
      <w:szCs w:val="24"/>
    </w:rPr>
  </w:style>
  <w:style w:type="paragraph" w:customStyle="1" w:styleId="JCCArialSubhead">
    <w:name w:val="JCC/Arial Subhead"/>
    <w:locked/>
    <w:rsid w:val="00DD6283"/>
    <w:rPr>
      <w:rFonts w:ascii="Arial Black" w:eastAsia="Times" w:hAnsi="Arial Black" w:cs="Times New Roman"/>
      <w:sz w:val="17"/>
    </w:rPr>
  </w:style>
  <w:style w:type="paragraph" w:customStyle="1" w:styleId="JCCBodyText">
    <w:name w:val="JCC Body Text"/>
    <w:basedOn w:val="Normal"/>
    <w:locked/>
    <w:rsid w:val="00DD6283"/>
    <w:pPr>
      <w:tabs>
        <w:tab w:val="left" w:pos="360"/>
      </w:tabs>
      <w:spacing w:line="300" w:lineRule="atLeast"/>
    </w:pPr>
    <w:rPr>
      <w:rFonts w:ascii="Times New Roman" w:eastAsia="Times" w:hAnsi="Times New Roman"/>
    </w:rPr>
  </w:style>
  <w:style w:type="paragraph" w:customStyle="1" w:styleId="Style7">
    <w:name w:val="Style7"/>
    <w:basedOn w:val="Normal"/>
    <w:locked/>
    <w:rsid w:val="00DD6283"/>
    <w:pPr>
      <w:ind w:left="1440"/>
    </w:pPr>
    <w:rPr>
      <w:rFonts w:ascii="Times New Roman" w:eastAsia="Times" w:hAnsi="Times New Roman"/>
    </w:rPr>
  </w:style>
  <w:style w:type="paragraph" w:styleId="CommentSubject">
    <w:name w:val="annotation subject"/>
    <w:basedOn w:val="CommentText"/>
    <w:next w:val="CommentText"/>
    <w:link w:val="CommentSubjectChar"/>
    <w:semiHidden/>
    <w:rsid w:val="00DD6283"/>
    <w:rPr>
      <w:b/>
      <w:bCs/>
    </w:rPr>
  </w:style>
  <w:style w:type="character" w:customStyle="1" w:styleId="CommentSubjectChar">
    <w:name w:val="Comment Subject Char"/>
    <w:link w:val="CommentSubject"/>
    <w:semiHidden/>
    <w:rsid w:val="006353C4"/>
    <w:rPr>
      <w:rFonts w:ascii="Palatino" w:eastAsia="Times New Roman" w:hAnsi="Palatino" w:cs="Times New Roman"/>
      <w:b/>
      <w:bCs/>
      <w:sz w:val="20"/>
      <w:szCs w:val="20"/>
    </w:rPr>
  </w:style>
  <w:style w:type="paragraph" w:customStyle="1" w:styleId="RFPA">
    <w:name w:val="RFPA"/>
    <w:basedOn w:val="RFP1"/>
    <w:autoRedefine/>
    <w:locked/>
    <w:rsid w:val="006353C4"/>
    <w:pPr>
      <w:numPr>
        <w:ilvl w:val="1"/>
      </w:numPr>
      <w:ind w:hanging="720"/>
    </w:pPr>
    <w:rPr>
      <w:caps w:val="0"/>
      <w:u w:val="none"/>
    </w:rPr>
  </w:style>
  <w:style w:type="paragraph" w:customStyle="1" w:styleId="RFP1">
    <w:name w:val="RFP1"/>
    <w:basedOn w:val="Normal"/>
    <w:autoRedefine/>
    <w:locked/>
    <w:rsid w:val="006353C4"/>
    <w:pPr>
      <w:numPr>
        <w:numId w:val="1"/>
      </w:numPr>
    </w:pPr>
    <w:rPr>
      <w:rFonts w:ascii="Times New Roman" w:eastAsia="Times" w:hAnsi="Times New Roman"/>
      <w:caps/>
      <w:szCs w:val="24"/>
      <w:u w:val="single"/>
    </w:rPr>
  </w:style>
  <w:style w:type="paragraph" w:customStyle="1" w:styleId="RFPa0">
    <w:name w:val="RFP(a)"/>
    <w:basedOn w:val="Normal"/>
    <w:locked/>
    <w:rsid w:val="006353C4"/>
    <w:pPr>
      <w:numPr>
        <w:ilvl w:val="3"/>
        <w:numId w:val="1"/>
      </w:numPr>
      <w:tabs>
        <w:tab w:val="left" w:pos="1440"/>
      </w:tabs>
    </w:pPr>
    <w:rPr>
      <w:rFonts w:ascii="Times New Roman" w:eastAsia="Times" w:hAnsi="Times New Roman"/>
      <w:szCs w:val="24"/>
    </w:rPr>
  </w:style>
  <w:style w:type="paragraph" w:styleId="NormalIndent">
    <w:name w:val="Normal Indent"/>
    <w:basedOn w:val="Normal"/>
    <w:rsid w:val="006353C4"/>
    <w:pPr>
      <w:ind w:left="720"/>
    </w:pPr>
    <w:rPr>
      <w:rFonts w:ascii="Times New Roman" w:eastAsia="Times" w:hAnsi="Times New Roman"/>
      <w:sz w:val="20"/>
    </w:rPr>
  </w:style>
  <w:style w:type="paragraph" w:customStyle="1" w:styleId="JCCText">
    <w:name w:val="JCC Text"/>
    <w:basedOn w:val="Normal"/>
    <w:locked/>
    <w:rsid w:val="006353C4"/>
    <w:pPr>
      <w:spacing w:line="300" w:lineRule="exact"/>
    </w:pPr>
    <w:rPr>
      <w:rFonts w:ascii="Times New Roman" w:hAnsi="Times New Roman"/>
    </w:rPr>
  </w:style>
  <w:style w:type="paragraph" w:customStyle="1" w:styleId="DocInit">
    <w:name w:val="Doc Init"/>
    <w:basedOn w:val="Normal"/>
    <w:locked/>
    <w:rsid w:val="006353C4"/>
    <w:rPr>
      <w:rFonts w:ascii="Courier" w:eastAsia="Times" w:hAnsi="Courier"/>
    </w:rPr>
  </w:style>
  <w:style w:type="paragraph" w:customStyle="1" w:styleId="Outlinearabic">
    <w:name w:val="Outline arabic"/>
    <w:basedOn w:val="Normal"/>
    <w:locked/>
    <w:rsid w:val="00DD6283"/>
    <w:pPr>
      <w:ind w:left="1620" w:hanging="450"/>
    </w:pPr>
    <w:rPr>
      <w:rFonts w:ascii="Times New Roman" w:eastAsia="Times" w:hAnsi="Times New Roman"/>
    </w:rPr>
  </w:style>
  <w:style w:type="paragraph" w:customStyle="1" w:styleId="Outlinesmallletter">
    <w:name w:val="Outline small letter"/>
    <w:basedOn w:val="Normal"/>
    <w:locked/>
    <w:rsid w:val="006353C4"/>
    <w:pPr>
      <w:ind w:left="2430" w:hanging="450"/>
    </w:pPr>
    <w:rPr>
      <w:rFonts w:ascii="Times New Roman" w:eastAsia="Times" w:hAnsi="Times New Roman"/>
    </w:rPr>
  </w:style>
  <w:style w:type="paragraph" w:customStyle="1" w:styleId="JCCAddress">
    <w:name w:val="JCC Address"/>
    <w:aliases w:val="1st line"/>
    <w:basedOn w:val="Normal"/>
    <w:autoRedefine/>
    <w:locked/>
    <w:rsid w:val="006353C4"/>
    <w:pPr>
      <w:spacing w:before="360" w:line="280" w:lineRule="exact"/>
      <w:jc w:val="center"/>
    </w:pPr>
    <w:rPr>
      <w:rFonts w:ascii="Goudy Old Style" w:eastAsia="Times" w:hAnsi="Goudy Old Style"/>
      <w:sz w:val="17"/>
    </w:rPr>
  </w:style>
  <w:style w:type="paragraph" w:customStyle="1" w:styleId="JCCAddress2ndline">
    <w:name w:val="JCC Address 2nd line"/>
    <w:basedOn w:val="JCCAddress"/>
    <w:locked/>
    <w:rsid w:val="006353C4"/>
    <w:pPr>
      <w:spacing w:before="0"/>
    </w:pPr>
  </w:style>
  <w:style w:type="paragraph" w:customStyle="1" w:styleId="MemoTitle">
    <w:name w:val="Memo Title"/>
    <w:next w:val="BodyText"/>
    <w:locked/>
    <w:rsid w:val="006353C4"/>
    <w:pPr>
      <w:jc w:val="center"/>
    </w:pPr>
    <w:rPr>
      <w:rFonts w:ascii="Goudy Old Style" w:eastAsia="Times" w:hAnsi="Goudy Old Style" w:cs="Times New Roman"/>
      <w:caps/>
      <w:spacing w:val="80"/>
      <w:sz w:val="36"/>
    </w:rPr>
  </w:style>
  <w:style w:type="paragraph" w:customStyle="1" w:styleId="PldCentrL1">
    <w:name w:val="PldCentr_L1"/>
    <w:basedOn w:val="Normal"/>
    <w:next w:val="BodyText"/>
    <w:link w:val="PldCentrL1Char"/>
    <w:locked/>
    <w:rsid w:val="00DD6283"/>
    <w:pPr>
      <w:widowControl w:val="0"/>
      <w:numPr>
        <w:ilvl w:val="7"/>
        <w:numId w:val="3"/>
      </w:numPr>
      <w:tabs>
        <w:tab w:val="clear" w:pos="5040"/>
        <w:tab w:val="num" w:pos="0"/>
      </w:tabs>
      <w:spacing w:after="240"/>
      <w:ind w:left="0" w:firstLine="0"/>
      <w:jc w:val="center"/>
      <w:outlineLvl w:val="0"/>
    </w:pPr>
    <w:rPr>
      <w:rFonts w:ascii="Times New Roman" w:eastAsia="Times" w:hAnsi="Times New Roman"/>
      <w:b/>
    </w:rPr>
  </w:style>
  <w:style w:type="character" w:customStyle="1" w:styleId="PldCentrL1Char">
    <w:name w:val="PldCentr_L1 Char"/>
    <w:link w:val="PldCentrL1"/>
    <w:locked/>
    <w:rsid w:val="006353C4"/>
    <w:rPr>
      <w:rFonts w:ascii="Times New Roman" w:eastAsia="Times" w:hAnsi="Times New Roman" w:cs="Times New Roman"/>
      <w:b/>
      <w:sz w:val="24"/>
    </w:rPr>
  </w:style>
  <w:style w:type="paragraph" w:customStyle="1" w:styleId="PldCentrL2">
    <w:name w:val="PldCentr_L2"/>
    <w:basedOn w:val="PldCentrL1"/>
    <w:next w:val="BodyText"/>
    <w:link w:val="PldCentrL2Char"/>
    <w:locked/>
    <w:rsid w:val="00DD6283"/>
    <w:pPr>
      <w:numPr>
        <w:ilvl w:val="1"/>
      </w:numPr>
      <w:jc w:val="left"/>
      <w:outlineLvl w:val="1"/>
    </w:pPr>
    <w:rPr>
      <w:b w:val="0"/>
    </w:rPr>
  </w:style>
  <w:style w:type="character" w:customStyle="1" w:styleId="PldCentrL2Char">
    <w:name w:val="PldCentr_L2 Char"/>
    <w:link w:val="PldCentrL2"/>
    <w:locked/>
    <w:rsid w:val="006353C4"/>
    <w:rPr>
      <w:rFonts w:ascii="Times New Roman" w:eastAsia="Times" w:hAnsi="Times New Roman" w:cs="Times New Roman"/>
      <w:sz w:val="24"/>
    </w:rPr>
  </w:style>
  <w:style w:type="paragraph" w:customStyle="1" w:styleId="PldCentrL3">
    <w:name w:val="PldCentr_L3"/>
    <w:basedOn w:val="PldCentrL2"/>
    <w:next w:val="BodyText"/>
    <w:link w:val="PldCentrL3Char"/>
    <w:locked/>
    <w:rsid w:val="00DD6283"/>
    <w:pPr>
      <w:numPr>
        <w:ilvl w:val="2"/>
      </w:numPr>
      <w:ind w:left="0"/>
      <w:outlineLvl w:val="2"/>
    </w:pPr>
  </w:style>
  <w:style w:type="character" w:customStyle="1" w:styleId="PldCentrL3Char">
    <w:name w:val="PldCentr_L3 Char"/>
    <w:link w:val="PldCentrL3"/>
    <w:rsid w:val="006353C4"/>
    <w:rPr>
      <w:rFonts w:ascii="Times New Roman" w:eastAsia="Times" w:hAnsi="Times New Roman" w:cs="Times New Roman"/>
      <w:sz w:val="24"/>
    </w:rPr>
  </w:style>
  <w:style w:type="paragraph" w:customStyle="1" w:styleId="PldCentrL4">
    <w:name w:val="PldCentr_L4"/>
    <w:basedOn w:val="PldCentrL3"/>
    <w:next w:val="BodyText"/>
    <w:link w:val="PldCentrL4Char"/>
    <w:locked/>
    <w:rsid w:val="00DD6283"/>
    <w:pPr>
      <w:numPr>
        <w:ilvl w:val="3"/>
      </w:numPr>
      <w:outlineLvl w:val="3"/>
    </w:pPr>
  </w:style>
  <w:style w:type="character" w:customStyle="1" w:styleId="PldCentrL4Char">
    <w:name w:val="PldCentr_L4 Char"/>
    <w:link w:val="PldCentrL4"/>
    <w:rsid w:val="006353C4"/>
    <w:rPr>
      <w:rFonts w:ascii="Times New Roman" w:eastAsia="Times" w:hAnsi="Times New Roman" w:cs="Times New Roman"/>
      <w:sz w:val="24"/>
    </w:rPr>
  </w:style>
  <w:style w:type="paragraph" w:customStyle="1" w:styleId="PldCentrL5">
    <w:name w:val="PldCentr_L5"/>
    <w:basedOn w:val="PldCentrL4"/>
    <w:next w:val="BodyText"/>
    <w:link w:val="PldCentrL5Char"/>
    <w:locked/>
    <w:rsid w:val="00DD6283"/>
    <w:pPr>
      <w:numPr>
        <w:ilvl w:val="4"/>
      </w:numPr>
      <w:outlineLvl w:val="4"/>
    </w:pPr>
  </w:style>
  <w:style w:type="character" w:customStyle="1" w:styleId="PldCentrL5Char">
    <w:name w:val="PldCentr_L5 Char"/>
    <w:link w:val="PldCentrL5"/>
    <w:rsid w:val="006353C4"/>
    <w:rPr>
      <w:rFonts w:ascii="Times New Roman" w:eastAsia="Times" w:hAnsi="Times New Roman" w:cs="Times New Roman"/>
      <w:sz w:val="24"/>
    </w:rPr>
  </w:style>
  <w:style w:type="paragraph" w:customStyle="1" w:styleId="PldCentrL6">
    <w:name w:val="PldCentr_L6"/>
    <w:basedOn w:val="PldCentrL5"/>
    <w:next w:val="BodyText"/>
    <w:locked/>
    <w:rsid w:val="00DD6283"/>
    <w:pPr>
      <w:numPr>
        <w:ilvl w:val="5"/>
      </w:numPr>
      <w:outlineLvl w:val="5"/>
    </w:pPr>
  </w:style>
  <w:style w:type="paragraph" w:customStyle="1" w:styleId="PldCentrL7">
    <w:name w:val="PldCentr_L7"/>
    <w:basedOn w:val="PldCentrL6"/>
    <w:next w:val="BodyText"/>
    <w:locked/>
    <w:rsid w:val="00DD6283"/>
    <w:pPr>
      <w:numPr>
        <w:ilvl w:val="6"/>
      </w:numPr>
      <w:outlineLvl w:val="6"/>
    </w:pPr>
  </w:style>
  <w:style w:type="paragraph" w:customStyle="1" w:styleId="PldCentrL8">
    <w:name w:val="PldCentr_L8"/>
    <w:basedOn w:val="PldCentrL7"/>
    <w:next w:val="BodyText"/>
    <w:locked/>
    <w:rsid w:val="006353C4"/>
    <w:pPr>
      <w:numPr>
        <w:ilvl w:val="7"/>
      </w:numPr>
      <w:spacing w:before="240" w:after="0"/>
      <w:outlineLvl w:val="7"/>
    </w:pPr>
  </w:style>
  <w:style w:type="paragraph" w:customStyle="1" w:styleId="PldCentrL9">
    <w:name w:val="PldCentr_L9"/>
    <w:basedOn w:val="PldCentrL8"/>
    <w:next w:val="BodyText"/>
    <w:locked/>
    <w:rsid w:val="00DD6283"/>
    <w:pPr>
      <w:numPr>
        <w:ilvl w:val="8"/>
      </w:numPr>
      <w:outlineLvl w:val="8"/>
    </w:pPr>
  </w:style>
  <w:style w:type="paragraph" w:styleId="Revision">
    <w:name w:val="Revision"/>
    <w:hidden/>
    <w:uiPriority w:val="99"/>
    <w:semiHidden/>
    <w:rsid w:val="00DD6283"/>
    <w:rPr>
      <w:rFonts w:ascii="Palatino" w:eastAsia="Times New Roman" w:hAnsi="Palatino" w:cs="Times New Roman"/>
      <w:sz w:val="24"/>
    </w:rPr>
  </w:style>
  <w:style w:type="paragraph" w:styleId="ListParagraph">
    <w:name w:val="List Paragraph"/>
    <w:basedOn w:val="Normal"/>
    <w:uiPriority w:val="34"/>
    <w:qFormat/>
    <w:rsid w:val="00DD6283"/>
    <w:pPr>
      <w:ind w:left="720"/>
    </w:pPr>
  </w:style>
  <w:style w:type="paragraph" w:customStyle="1" w:styleId="StylePldCentrL3Underline">
    <w:name w:val="Style PldCentr_L3 + Underline"/>
    <w:basedOn w:val="PldCentrL3"/>
    <w:link w:val="StylePldCentrL3UnderlineChar"/>
    <w:locked/>
    <w:rsid w:val="00DD6283"/>
    <w:pPr>
      <w:numPr>
        <w:numId w:val="17"/>
      </w:numPr>
      <w:ind w:left="1512" w:hanging="792"/>
    </w:pPr>
    <w:rPr>
      <w:rFonts w:eastAsia="Times New Roman"/>
      <w:szCs w:val="24"/>
    </w:rPr>
  </w:style>
  <w:style w:type="character" w:customStyle="1" w:styleId="StylePldCentrL3UnderlineChar">
    <w:name w:val="Style PldCentr_L3 + Underline Char"/>
    <w:link w:val="StylePldCentrL3Underline"/>
    <w:rsid w:val="006353C4"/>
    <w:rPr>
      <w:rFonts w:ascii="Times New Roman" w:eastAsia="Times New Roman" w:hAnsi="Times New Roman" w:cs="Times New Roman"/>
      <w:sz w:val="24"/>
      <w:szCs w:val="24"/>
    </w:rPr>
  </w:style>
  <w:style w:type="paragraph" w:customStyle="1" w:styleId="TableSection">
    <w:name w:val="Table Section"/>
    <w:basedOn w:val="Normal"/>
    <w:link w:val="TableSectionChar"/>
    <w:locked/>
    <w:rsid w:val="00DD6283"/>
    <w:pPr>
      <w:spacing w:before="60" w:after="60"/>
    </w:pPr>
    <w:rPr>
      <w:rFonts w:ascii="Verdana" w:hAnsi="Verdana"/>
      <w:b/>
      <w:sz w:val="16"/>
    </w:rPr>
  </w:style>
  <w:style w:type="character" w:customStyle="1" w:styleId="TableSectionChar">
    <w:name w:val="Table Section Char"/>
    <w:link w:val="TableSection"/>
    <w:rsid w:val="006353C4"/>
    <w:rPr>
      <w:rFonts w:ascii="Verdana" w:eastAsia="Times New Roman" w:hAnsi="Verdana" w:cs="Times New Roman"/>
      <w:b/>
      <w:sz w:val="16"/>
      <w:szCs w:val="20"/>
    </w:rPr>
  </w:style>
  <w:style w:type="paragraph" w:customStyle="1" w:styleId="TableBodyText">
    <w:name w:val="Table Body Text"/>
    <w:basedOn w:val="Normal"/>
    <w:locked/>
    <w:rsid w:val="00DD6283"/>
    <w:pPr>
      <w:spacing w:before="60" w:after="60"/>
    </w:pPr>
    <w:rPr>
      <w:rFonts w:ascii="Verdana" w:hAnsi="Verdana"/>
      <w:sz w:val="16"/>
      <w:szCs w:val="16"/>
    </w:rPr>
  </w:style>
  <w:style w:type="paragraph" w:customStyle="1" w:styleId="TableTitle">
    <w:name w:val="Table Title"/>
    <w:basedOn w:val="Normal"/>
    <w:locked/>
    <w:rsid w:val="00DD6283"/>
    <w:pPr>
      <w:spacing w:before="60" w:after="60"/>
    </w:pPr>
    <w:rPr>
      <w:rFonts w:ascii="Verdana" w:hAnsi="Verdana"/>
      <w:b/>
      <w:color w:val="FFFFFF"/>
      <w:sz w:val="16"/>
      <w:szCs w:val="16"/>
    </w:rPr>
  </w:style>
  <w:style w:type="paragraph" w:customStyle="1" w:styleId="TableBullet">
    <w:name w:val="Table Bullet"/>
    <w:basedOn w:val="Normal"/>
    <w:locked/>
    <w:rsid w:val="00DD6283"/>
    <w:pPr>
      <w:numPr>
        <w:numId w:val="9"/>
      </w:numPr>
      <w:tabs>
        <w:tab w:val="clear" w:pos="360"/>
      </w:tabs>
      <w:spacing w:before="60" w:after="60"/>
      <w:ind w:left="342" w:hanging="180"/>
    </w:pPr>
    <w:rPr>
      <w:rFonts w:ascii="Verdana" w:hAnsi="Verdana"/>
      <w:color w:val="000000"/>
      <w:sz w:val="16"/>
    </w:rPr>
  </w:style>
  <w:style w:type="table" w:styleId="TableGrid">
    <w:name w:val="Table Grid"/>
    <w:basedOn w:val="TableNormal"/>
    <w:locked/>
    <w:rsid w:val="006353C4"/>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zmpSDP">
    <w:name w:val="zzmpSDP"/>
    <w:basedOn w:val="Normal"/>
    <w:locked/>
    <w:rsid w:val="006353C4"/>
    <w:pPr>
      <w:spacing w:after="240"/>
    </w:pPr>
    <w:rPr>
      <w:rFonts w:ascii="Times New Roman" w:hAnsi="Times New Roman"/>
      <w:b/>
      <w:caps/>
    </w:rPr>
  </w:style>
  <w:style w:type="paragraph" w:customStyle="1" w:styleId="LetterSignature">
    <w:name w:val="Letter Signature"/>
    <w:basedOn w:val="Normal"/>
    <w:locked/>
    <w:rsid w:val="006353C4"/>
    <w:pPr>
      <w:keepNext/>
      <w:keepLines/>
      <w:ind w:left="4320"/>
    </w:pPr>
    <w:rPr>
      <w:rFonts w:ascii="Times New Roman" w:hAnsi="Times New Roman"/>
    </w:rPr>
  </w:style>
  <w:style w:type="paragraph" w:customStyle="1" w:styleId="BodyTextContinued">
    <w:name w:val="Body Text Continued"/>
    <w:basedOn w:val="BodyText"/>
    <w:next w:val="BodyText"/>
    <w:locked/>
    <w:rsid w:val="006353C4"/>
    <w:pPr>
      <w:spacing w:after="240"/>
      <w:jc w:val="left"/>
    </w:pPr>
    <w:rPr>
      <w:rFonts w:ascii="Times New Roman" w:hAnsi="Times New Roman"/>
    </w:rPr>
  </w:style>
  <w:style w:type="paragraph" w:customStyle="1" w:styleId="Centered">
    <w:name w:val="Centered"/>
    <w:basedOn w:val="Normal"/>
    <w:next w:val="BodyText"/>
    <w:locked/>
    <w:rsid w:val="006353C4"/>
    <w:pPr>
      <w:spacing w:after="240" w:line="240" w:lineRule="exact"/>
      <w:jc w:val="center"/>
    </w:pPr>
    <w:rPr>
      <w:rFonts w:ascii="Times New Roman" w:hAnsi="Times New Roman"/>
    </w:rPr>
  </w:style>
  <w:style w:type="paragraph" w:styleId="EnvelopeAddress">
    <w:name w:val="envelope address"/>
    <w:basedOn w:val="Normal"/>
    <w:rsid w:val="006353C4"/>
    <w:pPr>
      <w:framePr w:w="5760" w:h="2448" w:hRule="exact" w:hSpace="187" w:vSpace="187" w:wrap="around" w:vAnchor="page" w:hAnchor="page" w:x="6481" w:y="3068"/>
    </w:pPr>
    <w:rPr>
      <w:rFonts w:ascii="Times New Roman" w:hAnsi="Times New Roman"/>
    </w:rPr>
  </w:style>
  <w:style w:type="paragraph" w:customStyle="1" w:styleId="HeaderNumbers">
    <w:name w:val="HeaderNumbers"/>
    <w:basedOn w:val="Normal"/>
    <w:locked/>
    <w:rsid w:val="006353C4"/>
    <w:pPr>
      <w:spacing w:before="720" w:line="480" w:lineRule="exact"/>
      <w:ind w:right="144"/>
      <w:jc w:val="right"/>
    </w:pPr>
    <w:rPr>
      <w:rFonts w:ascii="Times New Roman" w:hAnsi="Times New Roman"/>
    </w:rPr>
  </w:style>
  <w:style w:type="paragraph" w:customStyle="1" w:styleId="Heading1Para">
    <w:name w:val="Heading1Para"/>
    <w:basedOn w:val="BodyText"/>
    <w:next w:val="BodyText"/>
    <w:locked/>
    <w:rsid w:val="006353C4"/>
    <w:pPr>
      <w:spacing w:after="240"/>
      <w:jc w:val="center"/>
    </w:pPr>
    <w:rPr>
      <w:rFonts w:ascii="Times New Roman" w:hAnsi="Times New Roman"/>
    </w:rPr>
  </w:style>
  <w:style w:type="paragraph" w:customStyle="1" w:styleId="Heading2Para">
    <w:name w:val="Heading2Para"/>
    <w:basedOn w:val="BodyText"/>
    <w:next w:val="BodyText"/>
    <w:locked/>
    <w:rsid w:val="006353C4"/>
    <w:pPr>
      <w:spacing w:after="240"/>
      <w:jc w:val="left"/>
    </w:pPr>
    <w:rPr>
      <w:rFonts w:ascii="Times New Roman" w:hAnsi="Times New Roman"/>
    </w:rPr>
  </w:style>
  <w:style w:type="paragraph" w:customStyle="1" w:styleId="Heading3Para">
    <w:name w:val="Heading3Para"/>
    <w:basedOn w:val="BodyText"/>
    <w:next w:val="BodyText"/>
    <w:locked/>
    <w:rsid w:val="006353C4"/>
    <w:pPr>
      <w:spacing w:after="240"/>
      <w:ind w:firstLine="1440"/>
      <w:jc w:val="left"/>
    </w:pPr>
    <w:rPr>
      <w:rFonts w:ascii="Times New Roman" w:hAnsi="Times New Roman"/>
    </w:rPr>
  </w:style>
  <w:style w:type="paragraph" w:customStyle="1" w:styleId="Heading4Para">
    <w:name w:val="Heading4Para"/>
    <w:basedOn w:val="BodyText"/>
    <w:next w:val="BodyText"/>
    <w:locked/>
    <w:rsid w:val="006353C4"/>
    <w:pPr>
      <w:spacing w:after="240"/>
      <w:ind w:firstLine="2160"/>
      <w:jc w:val="left"/>
    </w:pPr>
    <w:rPr>
      <w:rFonts w:ascii="Times New Roman" w:hAnsi="Times New Roman"/>
    </w:rPr>
  </w:style>
  <w:style w:type="paragraph" w:customStyle="1" w:styleId="Heading5Para">
    <w:name w:val="Heading5Para"/>
    <w:basedOn w:val="BodyText"/>
    <w:next w:val="BodyText"/>
    <w:locked/>
    <w:rsid w:val="006353C4"/>
    <w:pPr>
      <w:spacing w:after="240"/>
      <w:ind w:firstLine="2880"/>
      <w:jc w:val="left"/>
    </w:pPr>
    <w:rPr>
      <w:rFonts w:ascii="Times New Roman" w:hAnsi="Times New Roman"/>
    </w:rPr>
  </w:style>
  <w:style w:type="paragraph" w:customStyle="1" w:styleId="Heading6Para">
    <w:name w:val="Heading6Para"/>
    <w:basedOn w:val="BodyText"/>
    <w:next w:val="BodyText"/>
    <w:locked/>
    <w:rsid w:val="006353C4"/>
    <w:pPr>
      <w:spacing w:after="240"/>
      <w:ind w:firstLine="3600"/>
      <w:jc w:val="left"/>
    </w:pPr>
    <w:rPr>
      <w:rFonts w:ascii="Times New Roman" w:hAnsi="Times New Roman"/>
    </w:rPr>
  </w:style>
  <w:style w:type="paragraph" w:customStyle="1" w:styleId="Heading7Para">
    <w:name w:val="Heading7Para"/>
    <w:basedOn w:val="BodyText"/>
    <w:next w:val="BodyText"/>
    <w:locked/>
    <w:rsid w:val="006353C4"/>
    <w:pPr>
      <w:spacing w:after="240"/>
      <w:ind w:firstLine="4320"/>
      <w:jc w:val="left"/>
    </w:pPr>
    <w:rPr>
      <w:rFonts w:ascii="Times New Roman" w:hAnsi="Times New Roman"/>
    </w:rPr>
  </w:style>
  <w:style w:type="paragraph" w:customStyle="1" w:styleId="Heading8Para">
    <w:name w:val="Heading8Para"/>
    <w:basedOn w:val="BodyText"/>
    <w:next w:val="BodyText"/>
    <w:locked/>
    <w:rsid w:val="006353C4"/>
    <w:pPr>
      <w:spacing w:after="240"/>
      <w:ind w:firstLine="5040"/>
      <w:jc w:val="left"/>
    </w:pPr>
    <w:rPr>
      <w:rFonts w:ascii="Times New Roman" w:hAnsi="Times New Roman"/>
    </w:rPr>
  </w:style>
  <w:style w:type="paragraph" w:customStyle="1" w:styleId="Heading9Para">
    <w:name w:val="Heading9Para"/>
    <w:basedOn w:val="BodyText"/>
    <w:next w:val="BodyText"/>
    <w:locked/>
    <w:rsid w:val="006353C4"/>
    <w:pPr>
      <w:spacing w:after="240"/>
      <w:ind w:firstLine="5760"/>
      <w:jc w:val="left"/>
    </w:pPr>
    <w:rPr>
      <w:rFonts w:ascii="Times New Roman" w:hAnsi="Times New Roman"/>
    </w:rPr>
  </w:style>
  <w:style w:type="paragraph" w:customStyle="1" w:styleId="LeftHeading">
    <w:name w:val="Left Heading"/>
    <w:basedOn w:val="Normal"/>
    <w:next w:val="Normal"/>
    <w:locked/>
    <w:rsid w:val="006353C4"/>
    <w:rPr>
      <w:rFonts w:ascii="Times New Roman" w:hAnsi="Times New Roman"/>
      <w:b/>
    </w:rPr>
  </w:style>
  <w:style w:type="paragraph" w:customStyle="1" w:styleId="LetterDate">
    <w:name w:val="Letter Date"/>
    <w:basedOn w:val="Normal"/>
    <w:next w:val="BodyText"/>
    <w:locked/>
    <w:rsid w:val="006353C4"/>
    <w:rPr>
      <w:rFonts w:ascii="Times New Roman" w:hAnsi="Times New Roman"/>
    </w:rPr>
  </w:style>
  <w:style w:type="paragraph" w:customStyle="1" w:styleId="LetterClosing">
    <w:name w:val="LetterClosing"/>
    <w:basedOn w:val="Normal"/>
    <w:next w:val="Normal"/>
    <w:locked/>
    <w:rsid w:val="006353C4"/>
    <w:rPr>
      <w:rFonts w:ascii="Times New Roman" w:hAnsi="Times New Roman"/>
    </w:rPr>
  </w:style>
  <w:style w:type="paragraph" w:styleId="MacroText">
    <w:name w:val="macro"/>
    <w:link w:val="MacroTextChar"/>
    <w:rsid w:val="006353C4"/>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cs="Times New Roman"/>
      <w:sz w:val="18"/>
    </w:rPr>
  </w:style>
  <w:style w:type="character" w:customStyle="1" w:styleId="MacroTextChar">
    <w:name w:val="Macro Text Char"/>
    <w:link w:val="MacroText"/>
    <w:rsid w:val="006353C4"/>
    <w:rPr>
      <w:rFonts w:ascii="Times New Roman" w:eastAsia="Times New Roman" w:hAnsi="Times New Roman" w:cs="Times New Roman"/>
      <w:sz w:val="18"/>
      <w:lang w:val="en-US" w:eastAsia="en-US" w:bidi="ar-SA"/>
    </w:rPr>
  </w:style>
  <w:style w:type="character" w:customStyle="1" w:styleId="ParagraphNumber">
    <w:name w:val="ParagraphNumber"/>
    <w:locked/>
    <w:rsid w:val="006353C4"/>
    <w:rPr>
      <w:rFonts w:cs="Times New Roman"/>
    </w:rPr>
  </w:style>
  <w:style w:type="paragraph" w:customStyle="1" w:styleId="PleadingSignature">
    <w:name w:val="Pleading Signature"/>
    <w:basedOn w:val="Normal"/>
    <w:locked/>
    <w:rsid w:val="006353C4"/>
    <w:pPr>
      <w:keepNext/>
      <w:keepLines/>
      <w:widowControl w:val="0"/>
      <w:tabs>
        <w:tab w:val="left" w:pos="5040"/>
        <w:tab w:val="right" w:pos="9360"/>
      </w:tabs>
      <w:spacing w:line="240" w:lineRule="exact"/>
      <w:ind w:left="4680"/>
    </w:pPr>
    <w:rPr>
      <w:rFonts w:ascii="Times New Roman" w:hAnsi="Times New Roman"/>
    </w:rPr>
  </w:style>
  <w:style w:type="paragraph" w:styleId="Quote">
    <w:name w:val="Quote"/>
    <w:basedOn w:val="Normal"/>
    <w:next w:val="BodyTextContinued"/>
    <w:link w:val="QuoteChar"/>
    <w:qFormat/>
    <w:rsid w:val="006353C4"/>
    <w:pPr>
      <w:spacing w:after="240"/>
      <w:ind w:left="1440" w:right="1440"/>
    </w:pPr>
    <w:rPr>
      <w:rFonts w:ascii="Times New Roman" w:hAnsi="Times New Roman"/>
    </w:rPr>
  </w:style>
  <w:style w:type="character" w:customStyle="1" w:styleId="QuoteChar">
    <w:name w:val="Quote Char"/>
    <w:link w:val="Quote"/>
    <w:rsid w:val="006353C4"/>
    <w:rPr>
      <w:rFonts w:ascii="Times New Roman" w:eastAsia="Times New Roman" w:hAnsi="Times New Roman" w:cs="Times New Roman"/>
      <w:sz w:val="24"/>
      <w:szCs w:val="20"/>
    </w:rPr>
  </w:style>
  <w:style w:type="paragraph" w:styleId="TableofAuthorities">
    <w:name w:val="table of authorities"/>
    <w:basedOn w:val="Normal"/>
    <w:next w:val="Normal"/>
    <w:rsid w:val="006353C4"/>
    <w:pPr>
      <w:keepLines/>
      <w:widowControl w:val="0"/>
      <w:tabs>
        <w:tab w:val="right" w:leader="dot" w:pos="9280"/>
      </w:tabs>
      <w:spacing w:after="240"/>
      <w:ind w:left="720" w:right="1440" w:hanging="720"/>
    </w:pPr>
    <w:rPr>
      <w:rFonts w:ascii="Times New Roman" w:hAnsi="Times New Roman"/>
    </w:rPr>
  </w:style>
  <w:style w:type="paragraph" w:styleId="TOAHeading">
    <w:name w:val="toa heading"/>
    <w:basedOn w:val="Normal"/>
    <w:next w:val="TableofAuthorities"/>
    <w:locked/>
    <w:rsid w:val="006353C4"/>
    <w:pPr>
      <w:keepNext/>
      <w:widowControl w:val="0"/>
      <w:spacing w:after="240"/>
    </w:pPr>
    <w:rPr>
      <w:rFonts w:ascii="Times New Roman" w:hAnsi="Times New Roman"/>
      <w:b/>
    </w:rPr>
  </w:style>
  <w:style w:type="paragraph" w:styleId="TOC1">
    <w:name w:val="toc 1"/>
    <w:basedOn w:val="Normal"/>
    <w:next w:val="Normal"/>
    <w:autoRedefine/>
    <w:uiPriority w:val="39"/>
    <w:qFormat/>
    <w:locked/>
    <w:rsid w:val="00F73417"/>
    <w:pPr>
      <w:tabs>
        <w:tab w:val="right" w:leader="dot" w:pos="9360"/>
        <w:tab w:val="right" w:leader="dot" w:pos="10171"/>
      </w:tabs>
      <w:spacing w:before="360"/>
    </w:pPr>
    <w:rPr>
      <w:rFonts w:ascii="Times New Roman" w:hAnsi="Times New Roman"/>
      <w:b/>
      <w:bCs/>
      <w:caps/>
      <w:noProof/>
      <w:sz w:val="20"/>
    </w:rPr>
  </w:style>
  <w:style w:type="paragraph" w:styleId="TOC2">
    <w:name w:val="toc 2"/>
    <w:basedOn w:val="Normal"/>
    <w:next w:val="Normal"/>
    <w:autoRedefine/>
    <w:uiPriority w:val="39"/>
    <w:qFormat/>
    <w:locked/>
    <w:rsid w:val="003E3679"/>
    <w:pPr>
      <w:tabs>
        <w:tab w:val="right" w:leader="dot" w:pos="9360"/>
      </w:tabs>
      <w:spacing w:before="120"/>
      <w:ind w:left="720" w:hanging="446"/>
    </w:pPr>
    <w:rPr>
      <w:rFonts w:ascii="Times New Roman Bold" w:hAnsi="Times New Roman Bold"/>
      <w:b/>
      <w:bCs/>
    </w:rPr>
  </w:style>
  <w:style w:type="paragraph" w:styleId="TOC3">
    <w:name w:val="toc 3"/>
    <w:basedOn w:val="Normal"/>
    <w:next w:val="Normal"/>
    <w:autoRedefine/>
    <w:uiPriority w:val="39"/>
    <w:qFormat/>
    <w:locked/>
    <w:rsid w:val="00E3251F"/>
    <w:pPr>
      <w:tabs>
        <w:tab w:val="right" w:leader="dot" w:pos="9350"/>
      </w:tabs>
      <w:ind w:left="720"/>
    </w:pPr>
    <w:rPr>
      <w:rFonts w:ascii="Times New Roman" w:hAnsi="Times New Roman"/>
      <w:b/>
      <w:noProof/>
      <w:szCs w:val="24"/>
    </w:rPr>
  </w:style>
  <w:style w:type="paragraph" w:styleId="TOC4">
    <w:name w:val="toc 4"/>
    <w:basedOn w:val="Normal"/>
    <w:next w:val="Normal"/>
    <w:autoRedefine/>
    <w:uiPriority w:val="39"/>
    <w:locked/>
    <w:rsid w:val="006353C4"/>
    <w:pPr>
      <w:ind w:left="480"/>
    </w:pPr>
    <w:rPr>
      <w:rFonts w:ascii="Calibri" w:hAnsi="Calibri"/>
      <w:sz w:val="20"/>
    </w:rPr>
  </w:style>
  <w:style w:type="paragraph" w:styleId="TOC5">
    <w:name w:val="toc 5"/>
    <w:basedOn w:val="Normal"/>
    <w:next w:val="Normal"/>
    <w:autoRedefine/>
    <w:uiPriority w:val="39"/>
    <w:locked/>
    <w:rsid w:val="006353C4"/>
    <w:pPr>
      <w:ind w:left="720"/>
    </w:pPr>
    <w:rPr>
      <w:rFonts w:ascii="Calibri" w:hAnsi="Calibri"/>
      <w:sz w:val="20"/>
    </w:rPr>
  </w:style>
  <w:style w:type="paragraph" w:styleId="TOC6">
    <w:name w:val="toc 6"/>
    <w:basedOn w:val="Normal"/>
    <w:next w:val="Normal"/>
    <w:autoRedefine/>
    <w:uiPriority w:val="39"/>
    <w:locked/>
    <w:rsid w:val="006353C4"/>
    <w:pPr>
      <w:ind w:left="960"/>
    </w:pPr>
    <w:rPr>
      <w:rFonts w:ascii="Calibri" w:hAnsi="Calibri"/>
      <w:sz w:val="20"/>
    </w:rPr>
  </w:style>
  <w:style w:type="paragraph" w:styleId="TOC7">
    <w:name w:val="toc 7"/>
    <w:basedOn w:val="Normal"/>
    <w:next w:val="Normal"/>
    <w:autoRedefine/>
    <w:uiPriority w:val="39"/>
    <w:locked/>
    <w:rsid w:val="006353C4"/>
    <w:pPr>
      <w:ind w:left="1200"/>
    </w:pPr>
    <w:rPr>
      <w:rFonts w:ascii="Calibri" w:hAnsi="Calibri"/>
      <w:sz w:val="20"/>
    </w:rPr>
  </w:style>
  <w:style w:type="paragraph" w:styleId="TOC8">
    <w:name w:val="toc 8"/>
    <w:basedOn w:val="Normal"/>
    <w:next w:val="Normal"/>
    <w:autoRedefine/>
    <w:uiPriority w:val="39"/>
    <w:locked/>
    <w:rsid w:val="006353C4"/>
    <w:pPr>
      <w:ind w:left="1440"/>
    </w:pPr>
    <w:rPr>
      <w:rFonts w:ascii="Calibri" w:hAnsi="Calibri"/>
      <w:sz w:val="20"/>
    </w:rPr>
  </w:style>
  <w:style w:type="paragraph" w:styleId="TOC9">
    <w:name w:val="toc 9"/>
    <w:basedOn w:val="Normal"/>
    <w:next w:val="Normal"/>
    <w:autoRedefine/>
    <w:uiPriority w:val="39"/>
    <w:locked/>
    <w:rsid w:val="006353C4"/>
    <w:pPr>
      <w:ind w:left="1680"/>
    </w:pPr>
    <w:rPr>
      <w:rFonts w:ascii="Calibri" w:hAnsi="Calibri"/>
      <w:sz w:val="20"/>
    </w:rPr>
  </w:style>
  <w:style w:type="paragraph" w:customStyle="1" w:styleId="SDP">
    <w:name w:val="SDP"/>
    <w:basedOn w:val="Normal"/>
    <w:next w:val="Normal"/>
    <w:locked/>
    <w:rsid w:val="006353C4"/>
    <w:pPr>
      <w:spacing w:after="240"/>
    </w:pPr>
    <w:rPr>
      <w:rFonts w:ascii="Times New Roman" w:hAnsi="Times New Roman"/>
      <w:b/>
      <w:smallCaps/>
    </w:rPr>
  </w:style>
  <w:style w:type="paragraph" w:customStyle="1" w:styleId="ReLineCont">
    <w:name w:val="ReLineCont"/>
    <w:basedOn w:val="ReLine"/>
    <w:locked/>
    <w:rsid w:val="006353C4"/>
    <w:pPr>
      <w:spacing w:before="0"/>
    </w:pPr>
  </w:style>
  <w:style w:type="paragraph" w:customStyle="1" w:styleId="ReLine">
    <w:name w:val="ReLine"/>
    <w:basedOn w:val="Normal"/>
    <w:next w:val="ReLineCont"/>
    <w:locked/>
    <w:rsid w:val="006353C4"/>
    <w:pPr>
      <w:spacing w:before="120"/>
      <w:ind w:right="216"/>
    </w:pPr>
    <w:rPr>
      <w:rFonts w:ascii="Times New Roman" w:hAnsi="Times New Roman"/>
    </w:rPr>
  </w:style>
  <w:style w:type="paragraph" w:customStyle="1" w:styleId="MemoDate">
    <w:name w:val="Memo Date"/>
    <w:basedOn w:val="Normal"/>
    <w:next w:val="Normal"/>
    <w:locked/>
    <w:rsid w:val="006353C4"/>
    <w:rPr>
      <w:rFonts w:ascii="Times New Roman" w:hAnsi="Times New Roman"/>
    </w:rPr>
  </w:style>
  <w:style w:type="paragraph" w:customStyle="1" w:styleId="DeliveryPhrase">
    <w:name w:val="Delivery Phrase"/>
    <w:basedOn w:val="Normal"/>
    <w:next w:val="Normal"/>
    <w:locked/>
    <w:rsid w:val="006353C4"/>
    <w:pPr>
      <w:spacing w:before="240"/>
    </w:pPr>
    <w:rPr>
      <w:rFonts w:ascii="Times New Roman" w:hAnsi="Times New Roman"/>
      <w:b/>
      <w:caps/>
    </w:rPr>
  </w:style>
  <w:style w:type="character" w:customStyle="1" w:styleId="DocumentTitle">
    <w:name w:val="Document Title"/>
    <w:locked/>
    <w:rsid w:val="006353C4"/>
    <w:rPr>
      <w:rFonts w:cs="Times New Roman"/>
      <w:b/>
      <w:caps/>
    </w:rPr>
  </w:style>
  <w:style w:type="paragraph" w:customStyle="1" w:styleId="BusinessSignature">
    <w:name w:val="Business Signature"/>
    <w:basedOn w:val="Normal"/>
    <w:locked/>
    <w:rsid w:val="006353C4"/>
    <w:pPr>
      <w:tabs>
        <w:tab w:val="left" w:pos="720"/>
        <w:tab w:val="right" w:pos="4320"/>
      </w:tabs>
    </w:pPr>
    <w:rPr>
      <w:rFonts w:ascii="Times New Roman" w:hAnsi="Times New Roman"/>
    </w:rPr>
  </w:style>
  <w:style w:type="character" w:customStyle="1" w:styleId="zzmpTrailerItem">
    <w:name w:val="zzmpTrailerItem"/>
    <w:locked/>
    <w:rsid w:val="006353C4"/>
    <w:rPr>
      <w:rFonts w:ascii="Times New Roman" w:hAnsi="Times New Roman" w:cs="Times New Roman"/>
      <w:noProof/>
      <w:color w:val="auto"/>
      <w:spacing w:val="0"/>
      <w:position w:val="0"/>
      <w:sz w:val="16"/>
      <w:u w:val="none"/>
      <w:effect w:val="none"/>
      <w:vertAlign w:val="baseline"/>
    </w:rPr>
  </w:style>
  <w:style w:type="paragraph" w:customStyle="1" w:styleId="BodyTextHanging">
    <w:name w:val="Body Text Hanging"/>
    <w:basedOn w:val="BodyText"/>
    <w:locked/>
    <w:rsid w:val="006353C4"/>
    <w:pPr>
      <w:suppressAutoHyphens/>
      <w:spacing w:after="240"/>
      <w:ind w:left="720" w:hanging="720"/>
      <w:jc w:val="left"/>
    </w:pPr>
    <w:rPr>
      <w:rFonts w:ascii="Times New Roman" w:hAnsi="Times New Roman"/>
    </w:rPr>
  </w:style>
  <w:style w:type="paragraph" w:customStyle="1" w:styleId="PldCentrCont1">
    <w:name w:val="PldCentr Cont 1"/>
    <w:basedOn w:val="Normal"/>
    <w:locked/>
    <w:rsid w:val="006353C4"/>
    <w:pPr>
      <w:spacing w:line="480" w:lineRule="exact"/>
    </w:pPr>
    <w:rPr>
      <w:rFonts w:ascii="Times New Roman" w:hAnsi="Times New Roman"/>
    </w:rPr>
  </w:style>
  <w:style w:type="paragraph" w:customStyle="1" w:styleId="PldCentrCont2">
    <w:name w:val="PldCentr Cont 2"/>
    <w:basedOn w:val="PldCentrCont1"/>
    <w:locked/>
    <w:rsid w:val="006353C4"/>
  </w:style>
  <w:style w:type="paragraph" w:customStyle="1" w:styleId="PldCentrCont3">
    <w:name w:val="PldCentr Cont 3"/>
    <w:basedOn w:val="PldCentrCont2"/>
    <w:locked/>
    <w:rsid w:val="006353C4"/>
  </w:style>
  <w:style w:type="paragraph" w:customStyle="1" w:styleId="PldCentrCont4">
    <w:name w:val="PldCentr Cont 4"/>
    <w:basedOn w:val="PldCentrCont3"/>
    <w:locked/>
    <w:rsid w:val="006353C4"/>
  </w:style>
  <w:style w:type="paragraph" w:customStyle="1" w:styleId="PldCentrCont5">
    <w:name w:val="PldCentr Cont 5"/>
    <w:basedOn w:val="PldCentrCont4"/>
    <w:locked/>
    <w:rsid w:val="006353C4"/>
  </w:style>
  <w:style w:type="paragraph" w:customStyle="1" w:styleId="PldCentrCont6">
    <w:name w:val="PldCentr Cont 6"/>
    <w:basedOn w:val="PldCentrCont5"/>
    <w:locked/>
    <w:rsid w:val="006353C4"/>
  </w:style>
  <w:style w:type="paragraph" w:customStyle="1" w:styleId="PldCentrCont7">
    <w:name w:val="PldCentr Cont 7"/>
    <w:basedOn w:val="PldCentrCont6"/>
    <w:locked/>
    <w:rsid w:val="006353C4"/>
  </w:style>
  <w:style w:type="paragraph" w:customStyle="1" w:styleId="PldCentrCont8">
    <w:name w:val="PldCentr Cont 8"/>
    <w:basedOn w:val="PldCentrCont7"/>
    <w:locked/>
    <w:rsid w:val="006353C4"/>
  </w:style>
  <w:style w:type="paragraph" w:customStyle="1" w:styleId="PldCentrCont9">
    <w:name w:val="PldCentr Cont 9"/>
    <w:basedOn w:val="PldCentrCont8"/>
    <w:locked/>
    <w:rsid w:val="006353C4"/>
  </w:style>
  <w:style w:type="paragraph" w:customStyle="1" w:styleId="ExhibitB1">
    <w:name w:val="ExhibitB1"/>
    <w:basedOn w:val="Normal"/>
    <w:locked/>
    <w:rsid w:val="006353C4"/>
    <w:pPr>
      <w:keepNext/>
      <w:numPr>
        <w:ilvl w:val="2"/>
        <w:numId w:val="13"/>
      </w:numPr>
      <w:tabs>
        <w:tab w:val="num" w:pos="720"/>
        <w:tab w:val="left" w:pos="1296"/>
        <w:tab w:val="left" w:pos="2016"/>
        <w:tab w:val="left" w:pos="2592"/>
        <w:tab w:val="left" w:pos="4176"/>
        <w:tab w:val="left" w:pos="10710"/>
      </w:tabs>
      <w:ind w:left="720" w:hanging="720"/>
      <w:outlineLvl w:val="0"/>
    </w:pPr>
    <w:rPr>
      <w:rFonts w:ascii="Times New Roman" w:hAnsi="Times New Roman"/>
      <w:u w:val="single"/>
    </w:rPr>
  </w:style>
  <w:style w:type="paragraph" w:customStyle="1" w:styleId="ExhibitB2">
    <w:name w:val="ExhibitB2"/>
    <w:basedOn w:val="Normal"/>
    <w:locked/>
    <w:rsid w:val="006353C4"/>
    <w:pPr>
      <w:keepNext/>
      <w:numPr>
        <w:ilvl w:val="1"/>
        <w:numId w:val="13"/>
      </w:numPr>
      <w:tabs>
        <w:tab w:val="left" w:pos="2016"/>
        <w:tab w:val="left" w:pos="2592"/>
        <w:tab w:val="left" w:pos="4176"/>
        <w:tab w:val="left" w:pos="10710"/>
      </w:tabs>
      <w:ind w:right="187"/>
      <w:outlineLvl w:val="0"/>
    </w:pPr>
    <w:rPr>
      <w:rFonts w:ascii="Times New Roman" w:hAnsi="Times New Roman"/>
    </w:rPr>
  </w:style>
  <w:style w:type="paragraph" w:customStyle="1" w:styleId="ExhibitB3">
    <w:name w:val="ExhibitB3"/>
    <w:basedOn w:val="Normal"/>
    <w:locked/>
    <w:rsid w:val="006353C4"/>
    <w:pPr>
      <w:keepNext/>
      <w:tabs>
        <w:tab w:val="left" w:pos="1296"/>
        <w:tab w:val="num" w:pos="2016"/>
        <w:tab w:val="left" w:pos="2592"/>
        <w:tab w:val="left" w:pos="4176"/>
        <w:tab w:val="left" w:pos="10710"/>
      </w:tabs>
      <w:ind w:left="2016" w:right="180" w:hanging="648"/>
      <w:outlineLvl w:val="0"/>
    </w:pPr>
    <w:rPr>
      <w:rFonts w:ascii="Times New Roman" w:hAnsi="Times New Roman"/>
    </w:rPr>
  </w:style>
  <w:style w:type="paragraph" w:customStyle="1" w:styleId="Style6">
    <w:name w:val="Style6"/>
    <w:locked/>
    <w:rsid w:val="006353C4"/>
    <w:rPr>
      <w:rFonts w:ascii="Times New Roman" w:eastAsia="Times New Roman" w:hAnsi="Times New Roman" w:cs="Times New Roman"/>
      <w:noProof/>
      <w:sz w:val="24"/>
    </w:rPr>
  </w:style>
  <w:style w:type="paragraph" w:styleId="PlainText">
    <w:name w:val="Plain Text"/>
    <w:basedOn w:val="Normal"/>
    <w:link w:val="PlainTextChar"/>
    <w:rsid w:val="006353C4"/>
    <w:pPr>
      <w:ind w:left="720" w:hanging="720"/>
    </w:pPr>
    <w:rPr>
      <w:rFonts w:ascii="Arial" w:hAnsi="Arial"/>
    </w:rPr>
  </w:style>
  <w:style w:type="character" w:customStyle="1" w:styleId="PlainTextChar">
    <w:name w:val="Plain Text Char"/>
    <w:link w:val="PlainText"/>
    <w:rsid w:val="006353C4"/>
    <w:rPr>
      <w:rFonts w:ascii="Arial" w:eastAsia="Times New Roman" w:hAnsi="Arial" w:cs="Times New Roman"/>
      <w:sz w:val="24"/>
      <w:szCs w:val="20"/>
    </w:rPr>
  </w:style>
  <w:style w:type="paragraph" w:customStyle="1" w:styleId="Hidden">
    <w:name w:val="Hidden"/>
    <w:basedOn w:val="Heading4"/>
    <w:next w:val="Heading4"/>
    <w:locked/>
    <w:rsid w:val="006353C4"/>
    <w:pPr>
      <w:ind w:left="720" w:firstLine="0"/>
      <w:jc w:val="left"/>
    </w:pPr>
    <w:rPr>
      <w:i w:val="0"/>
      <w:iCs w:val="0"/>
      <w:vanish/>
      <w:color w:val="0000FF"/>
      <w:sz w:val="24"/>
    </w:rPr>
  </w:style>
  <w:style w:type="paragraph" w:styleId="HTMLPreformatted">
    <w:name w:val="HTML Preformatted"/>
    <w:basedOn w:val="Normal"/>
    <w:link w:val="HTMLPreformattedChar"/>
    <w:uiPriority w:val="99"/>
    <w:rsid w:val="0063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PreformattedChar">
    <w:name w:val="HTML Preformatted Char"/>
    <w:link w:val="HTMLPreformatted"/>
    <w:uiPriority w:val="99"/>
    <w:rsid w:val="006353C4"/>
    <w:rPr>
      <w:rFonts w:ascii="Courier New" w:eastAsia="Times New Roman" w:hAnsi="Courier New" w:cs="Courier New"/>
      <w:sz w:val="20"/>
      <w:szCs w:val="20"/>
    </w:rPr>
  </w:style>
  <w:style w:type="paragraph" w:customStyle="1" w:styleId="StylePldCentrL5Bold">
    <w:name w:val="Style PldCentr_L5 + Bold"/>
    <w:basedOn w:val="PldCentrL5"/>
    <w:link w:val="StylePldCentrL5BoldChar"/>
    <w:locked/>
    <w:rsid w:val="006353C4"/>
    <w:pPr>
      <w:numPr>
        <w:numId w:val="1"/>
      </w:numPr>
    </w:pPr>
    <w:rPr>
      <w:rFonts w:eastAsia="Times New Roman"/>
      <w:bCs/>
      <w:szCs w:val="24"/>
    </w:rPr>
  </w:style>
  <w:style w:type="character" w:customStyle="1" w:styleId="StylePldCentrL5BoldChar">
    <w:name w:val="Style PldCentr_L5 + Bold Char"/>
    <w:link w:val="StylePldCentrL5Bold"/>
    <w:locked/>
    <w:rsid w:val="006353C4"/>
    <w:rPr>
      <w:rFonts w:ascii="Times New Roman" w:eastAsia="Times New Roman" w:hAnsi="Times New Roman" w:cs="Times New Roman"/>
      <w:bCs/>
      <w:sz w:val="24"/>
      <w:szCs w:val="24"/>
    </w:rPr>
  </w:style>
  <w:style w:type="paragraph" w:customStyle="1" w:styleId="StyleStylePldCentrL3UnderlineBlack">
    <w:name w:val="Style Style PldCentr_L3 + Underline + Black"/>
    <w:basedOn w:val="StylePldCentrL3Underline"/>
    <w:link w:val="StyleStylePldCentrL3UnderlineBlackChar"/>
    <w:locked/>
    <w:rsid w:val="006353C4"/>
    <w:pPr>
      <w:numPr>
        <w:numId w:val="1"/>
      </w:numPr>
      <w:ind w:hanging="792"/>
    </w:pPr>
    <w:rPr>
      <w:color w:val="000000"/>
    </w:rPr>
  </w:style>
  <w:style w:type="character" w:customStyle="1" w:styleId="StyleStylePldCentrL3UnderlineBlackChar">
    <w:name w:val="Style Style PldCentr_L3 + Underline + Black Char"/>
    <w:link w:val="StyleStylePldCentrL3UnderlineBlack"/>
    <w:locked/>
    <w:rsid w:val="006353C4"/>
    <w:rPr>
      <w:rFonts w:ascii="Times New Roman" w:eastAsia="Times New Roman" w:hAnsi="Times New Roman" w:cs="Times New Roman"/>
      <w:color w:val="000000"/>
      <w:sz w:val="24"/>
      <w:szCs w:val="24"/>
    </w:rPr>
  </w:style>
  <w:style w:type="paragraph" w:customStyle="1" w:styleId="StyleStylePldCentrL3UnderlineBlack1">
    <w:name w:val="Style Style PldCentr_L3 + Underline + Black1"/>
    <w:basedOn w:val="StylePldCentrL3Underline"/>
    <w:link w:val="StyleStylePldCentrL3UnderlineBlack1Char"/>
    <w:locked/>
    <w:rsid w:val="00DD6283"/>
    <w:pPr>
      <w:numPr>
        <w:ilvl w:val="0"/>
        <w:numId w:val="0"/>
      </w:numPr>
      <w:tabs>
        <w:tab w:val="num" w:pos="1800"/>
      </w:tabs>
      <w:ind w:hanging="792"/>
    </w:pPr>
    <w:rPr>
      <w:color w:val="000000"/>
    </w:rPr>
  </w:style>
  <w:style w:type="character" w:customStyle="1" w:styleId="StyleStylePldCentrL3UnderlineBlack1Char">
    <w:name w:val="Style Style PldCentr_L3 + Underline + Black1 Char"/>
    <w:link w:val="StyleStylePldCentrL3UnderlineBlack1"/>
    <w:locked/>
    <w:rsid w:val="006353C4"/>
    <w:rPr>
      <w:rFonts w:ascii="Times New Roman" w:eastAsia="Times New Roman" w:hAnsi="Times New Roman" w:cs="Times New Roman"/>
      <w:color w:val="000000"/>
      <w:sz w:val="24"/>
      <w:szCs w:val="24"/>
    </w:rPr>
  </w:style>
  <w:style w:type="paragraph" w:customStyle="1" w:styleId="StyleJustifiedLeft038Hanging038">
    <w:name w:val="Style Justified Left:  0.38&quot; Hanging:  0.38&quot;"/>
    <w:basedOn w:val="Normal"/>
    <w:locked/>
    <w:rsid w:val="006353C4"/>
    <w:pPr>
      <w:ind w:left="1080" w:hanging="547"/>
      <w:jc w:val="both"/>
    </w:pPr>
    <w:rPr>
      <w:rFonts w:ascii="Times New Roman" w:hAnsi="Times New Roman"/>
    </w:rPr>
  </w:style>
  <w:style w:type="paragraph" w:customStyle="1" w:styleId="ExhibitC1">
    <w:name w:val="ExhibitC1"/>
    <w:basedOn w:val="Normal"/>
    <w:locked/>
    <w:rsid w:val="006353C4"/>
    <w:pPr>
      <w:numPr>
        <w:ilvl w:val="1"/>
        <w:numId w:val="14"/>
      </w:numPr>
      <w:tabs>
        <w:tab w:val="clear" w:pos="1440"/>
        <w:tab w:val="num" w:pos="720"/>
      </w:tabs>
      <w:ind w:left="720"/>
    </w:pPr>
    <w:rPr>
      <w:rFonts w:ascii="Times New Roman" w:hAnsi="Times New Roman"/>
      <w:noProof/>
      <w:u w:val="single"/>
    </w:rPr>
  </w:style>
  <w:style w:type="paragraph" w:customStyle="1" w:styleId="ExhibitC2">
    <w:name w:val="ExhibitC2"/>
    <w:basedOn w:val="Normal"/>
    <w:locked/>
    <w:rsid w:val="006353C4"/>
    <w:pPr>
      <w:tabs>
        <w:tab w:val="num" w:pos="1440"/>
      </w:tabs>
      <w:ind w:left="1440" w:hanging="720"/>
    </w:pPr>
    <w:rPr>
      <w:rFonts w:ascii="Times New Roman" w:hAnsi="Times New Roman"/>
      <w:noProof/>
    </w:rPr>
  </w:style>
  <w:style w:type="paragraph" w:customStyle="1" w:styleId="ExhibitC3">
    <w:name w:val="ExhibitC3"/>
    <w:basedOn w:val="Normal"/>
    <w:locked/>
    <w:rsid w:val="006353C4"/>
    <w:pPr>
      <w:keepNext/>
      <w:tabs>
        <w:tab w:val="num" w:pos="2016"/>
        <w:tab w:val="left" w:pos="2592"/>
        <w:tab w:val="left" w:pos="4176"/>
        <w:tab w:val="left" w:pos="10710"/>
      </w:tabs>
      <w:ind w:left="2016" w:right="187" w:hanging="576"/>
      <w:outlineLvl w:val="0"/>
    </w:pPr>
    <w:rPr>
      <w:rFonts w:ascii="Times New Roman" w:hAnsi="Times New Roman"/>
    </w:rPr>
  </w:style>
  <w:style w:type="paragraph" w:customStyle="1" w:styleId="zzSansSerif">
    <w:name w:val="zz Sans Serif"/>
    <w:locked/>
    <w:rsid w:val="00DD6283"/>
    <w:rPr>
      <w:rFonts w:ascii="Arial" w:eastAsia="Times New Roman" w:hAnsi="Arial" w:cs="Times New Roman"/>
      <w:sz w:val="24"/>
    </w:rPr>
  </w:style>
  <w:style w:type="paragraph" w:styleId="List">
    <w:name w:val="List"/>
    <w:basedOn w:val="Normal"/>
    <w:rsid w:val="006353C4"/>
    <w:pPr>
      <w:ind w:left="360" w:hanging="360"/>
    </w:pPr>
    <w:rPr>
      <w:rFonts w:ascii="Courier New" w:hAnsi="Courier New"/>
    </w:rPr>
  </w:style>
  <w:style w:type="paragraph" w:styleId="List2">
    <w:name w:val="List 2"/>
    <w:basedOn w:val="Normal"/>
    <w:rsid w:val="006353C4"/>
    <w:pPr>
      <w:ind w:left="720" w:hanging="360"/>
    </w:pPr>
    <w:rPr>
      <w:rFonts w:ascii="Courier New" w:hAnsi="Courier New"/>
    </w:rPr>
  </w:style>
  <w:style w:type="character" w:customStyle="1" w:styleId="DeltaViewInsertion">
    <w:name w:val="DeltaView Insertion"/>
    <w:locked/>
    <w:rsid w:val="006353C4"/>
    <w:rPr>
      <w:b/>
      <w:color w:val="0000FF"/>
      <w:spacing w:val="0"/>
      <w:u w:val="double"/>
    </w:rPr>
  </w:style>
  <w:style w:type="paragraph" w:customStyle="1" w:styleId="Style1">
    <w:name w:val="Style1"/>
    <w:basedOn w:val="Normal"/>
    <w:locked/>
    <w:rsid w:val="006353C4"/>
    <w:pPr>
      <w:widowControl w:val="0"/>
      <w:numPr>
        <w:ilvl w:val="2"/>
        <w:numId w:val="15"/>
      </w:numPr>
      <w:tabs>
        <w:tab w:val="left" w:pos="-720"/>
        <w:tab w:val="left" w:pos="0"/>
        <w:tab w:val="left" w:pos="1242"/>
        <w:tab w:val="left" w:pos="1800"/>
        <w:tab w:val="left" w:pos="2280"/>
        <w:tab w:val="left" w:pos="2760"/>
        <w:tab w:val="left" w:pos="3240"/>
        <w:tab w:val="left" w:pos="3720"/>
        <w:tab w:val="left" w:pos="4032"/>
        <w:tab w:val="left" w:pos="4680"/>
        <w:tab w:val="left" w:pos="5160"/>
        <w:tab w:val="left" w:pos="5640"/>
        <w:tab w:val="left" w:pos="6120"/>
        <w:tab w:val="left" w:pos="6600"/>
        <w:tab w:val="left" w:pos="7080"/>
        <w:tab w:val="left" w:pos="7560"/>
        <w:tab w:val="left" w:pos="8040"/>
        <w:tab w:val="left" w:pos="8520"/>
        <w:tab w:val="left" w:pos="9000"/>
        <w:tab w:val="left" w:pos="9480"/>
      </w:tabs>
      <w:jc w:val="both"/>
    </w:pPr>
    <w:rPr>
      <w:rFonts w:ascii="Times New Roman" w:hAnsi="Times New Roman"/>
      <w:color w:val="000000"/>
      <w:sz w:val="20"/>
    </w:rPr>
  </w:style>
  <w:style w:type="paragraph" w:styleId="DocumentMap">
    <w:name w:val="Document Map"/>
    <w:basedOn w:val="Normal"/>
    <w:link w:val="DocumentMapChar"/>
    <w:rsid w:val="006353C4"/>
    <w:pPr>
      <w:shd w:val="clear" w:color="auto" w:fill="000080"/>
    </w:pPr>
    <w:rPr>
      <w:rFonts w:ascii="Tahoma" w:hAnsi="Tahoma"/>
      <w:sz w:val="20"/>
    </w:rPr>
  </w:style>
  <w:style w:type="character" w:customStyle="1" w:styleId="DocumentMapChar">
    <w:name w:val="Document Map Char"/>
    <w:link w:val="DocumentMap"/>
    <w:rsid w:val="006353C4"/>
    <w:rPr>
      <w:rFonts w:ascii="Tahoma" w:eastAsia="Times New Roman" w:hAnsi="Tahoma" w:cs="Tahoma"/>
      <w:sz w:val="20"/>
      <w:szCs w:val="20"/>
      <w:shd w:val="clear" w:color="auto" w:fill="000080"/>
    </w:rPr>
  </w:style>
  <w:style w:type="paragraph" w:customStyle="1" w:styleId="Char">
    <w:name w:val="Char"/>
    <w:basedOn w:val="Normal"/>
    <w:semiHidden/>
    <w:locked/>
    <w:rsid w:val="006353C4"/>
    <w:pPr>
      <w:widowControl w:val="0"/>
      <w:spacing w:after="160" w:line="240" w:lineRule="exact"/>
    </w:pPr>
    <w:rPr>
      <w:rFonts w:ascii="Tahoma" w:hAnsi="Tahoma"/>
      <w:sz w:val="20"/>
      <w:szCs w:val="24"/>
    </w:rPr>
  </w:style>
  <w:style w:type="paragraph" w:styleId="EndnoteText">
    <w:name w:val="endnote text"/>
    <w:basedOn w:val="Normal"/>
    <w:link w:val="EndnoteTextChar"/>
    <w:rsid w:val="006353C4"/>
    <w:rPr>
      <w:rFonts w:ascii="Times New Roman" w:hAnsi="Times New Roman"/>
      <w:sz w:val="20"/>
    </w:rPr>
  </w:style>
  <w:style w:type="character" w:customStyle="1" w:styleId="EndnoteTextChar">
    <w:name w:val="Endnote Text Char"/>
    <w:link w:val="EndnoteText"/>
    <w:rsid w:val="006353C4"/>
    <w:rPr>
      <w:rFonts w:ascii="Times New Roman" w:eastAsia="Times New Roman" w:hAnsi="Times New Roman" w:cs="Times New Roman"/>
      <w:sz w:val="20"/>
      <w:szCs w:val="20"/>
    </w:rPr>
  </w:style>
  <w:style w:type="character" w:styleId="EndnoteReference">
    <w:name w:val="endnote reference"/>
    <w:rsid w:val="006353C4"/>
    <w:rPr>
      <w:vertAlign w:val="superscript"/>
    </w:rPr>
  </w:style>
  <w:style w:type="paragraph" w:customStyle="1" w:styleId="Level2">
    <w:name w:val="Level 2"/>
    <w:basedOn w:val="Normal"/>
    <w:locked/>
    <w:rsid w:val="00DD6283"/>
    <w:pPr>
      <w:numPr>
        <w:ilvl w:val="1"/>
        <w:numId w:val="18"/>
      </w:numPr>
      <w:spacing w:after="240"/>
    </w:pPr>
    <w:rPr>
      <w:rFonts w:ascii="Times New Roman" w:hAnsi="Times New Roman"/>
      <w:sz w:val="20"/>
    </w:rPr>
  </w:style>
  <w:style w:type="paragraph" w:customStyle="1" w:styleId="PRT">
    <w:name w:val="PRT"/>
    <w:basedOn w:val="Normal"/>
    <w:next w:val="ART"/>
    <w:locked/>
    <w:rsid w:val="006353C4"/>
    <w:pPr>
      <w:keepNext/>
      <w:numPr>
        <w:numId w:val="19"/>
      </w:numPr>
      <w:suppressAutoHyphens/>
      <w:spacing w:before="480"/>
      <w:jc w:val="both"/>
      <w:outlineLvl w:val="0"/>
    </w:pPr>
    <w:rPr>
      <w:rFonts w:ascii="Times New Roman" w:hAnsi="Times New Roman"/>
      <w:sz w:val="20"/>
    </w:rPr>
  </w:style>
  <w:style w:type="paragraph" w:customStyle="1" w:styleId="ART">
    <w:name w:val="ART"/>
    <w:basedOn w:val="Normal"/>
    <w:next w:val="PR1"/>
    <w:locked/>
    <w:rsid w:val="006353C4"/>
    <w:pPr>
      <w:keepNext/>
      <w:tabs>
        <w:tab w:val="left" w:pos="864"/>
      </w:tabs>
      <w:suppressAutoHyphens/>
      <w:spacing w:before="200"/>
      <w:ind w:left="864" w:hanging="864"/>
      <w:jc w:val="both"/>
      <w:outlineLvl w:val="1"/>
    </w:pPr>
    <w:rPr>
      <w:rFonts w:ascii="Times New Roman" w:hAnsi="Times New Roman"/>
      <w:sz w:val="20"/>
    </w:rPr>
  </w:style>
  <w:style w:type="paragraph" w:customStyle="1" w:styleId="PR1">
    <w:name w:val="PR1"/>
    <w:basedOn w:val="Normal"/>
    <w:locked/>
    <w:rsid w:val="006353C4"/>
    <w:pPr>
      <w:tabs>
        <w:tab w:val="left" w:pos="864"/>
      </w:tabs>
      <w:suppressAutoHyphens/>
      <w:spacing w:before="240"/>
      <w:ind w:left="864" w:hanging="576"/>
      <w:jc w:val="both"/>
      <w:outlineLvl w:val="2"/>
    </w:pPr>
    <w:rPr>
      <w:rFonts w:ascii="Times New Roman" w:hAnsi="Times New Roman"/>
      <w:sz w:val="20"/>
    </w:rPr>
  </w:style>
  <w:style w:type="paragraph" w:customStyle="1" w:styleId="SUT">
    <w:name w:val="SUT"/>
    <w:basedOn w:val="Normal"/>
    <w:next w:val="PR1"/>
    <w:locked/>
    <w:rsid w:val="006353C4"/>
    <w:pPr>
      <w:suppressAutoHyphens/>
      <w:spacing w:before="240"/>
      <w:jc w:val="both"/>
      <w:outlineLvl w:val="0"/>
    </w:pPr>
    <w:rPr>
      <w:rFonts w:ascii="Times New Roman" w:hAnsi="Times New Roman"/>
      <w:sz w:val="20"/>
    </w:rPr>
  </w:style>
  <w:style w:type="paragraph" w:customStyle="1" w:styleId="DST">
    <w:name w:val="DST"/>
    <w:basedOn w:val="Normal"/>
    <w:next w:val="PR1"/>
    <w:locked/>
    <w:rsid w:val="006353C4"/>
    <w:pPr>
      <w:suppressAutoHyphens/>
      <w:spacing w:before="240"/>
      <w:jc w:val="both"/>
      <w:outlineLvl w:val="0"/>
    </w:pPr>
    <w:rPr>
      <w:rFonts w:ascii="Times New Roman" w:hAnsi="Times New Roman"/>
      <w:sz w:val="20"/>
    </w:rPr>
  </w:style>
  <w:style w:type="paragraph" w:customStyle="1" w:styleId="PR2">
    <w:name w:val="PR2"/>
    <w:basedOn w:val="Normal"/>
    <w:locked/>
    <w:rsid w:val="006353C4"/>
    <w:pPr>
      <w:numPr>
        <w:ilvl w:val="5"/>
        <w:numId w:val="19"/>
      </w:numPr>
      <w:suppressAutoHyphens/>
      <w:spacing w:before="200"/>
      <w:contextualSpacing/>
      <w:jc w:val="both"/>
      <w:outlineLvl w:val="3"/>
    </w:pPr>
    <w:rPr>
      <w:rFonts w:ascii="Times New Roman" w:hAnsi="Times New Roman"/>
      <w:sz w:val="20"/>
    </w:rPr>
  </w:style>
  <w:style w:type="paragraph" w:customStyle="1" w:styleId="PR3">
    <w:name w:val="PR3"/>
    <w:basedOn w:val="Normal"/>
    <w:locked/>
    <w:rsid w:val="006353C4"/>
    <w:pPr>
      <w:numPr>
        <w:ilvl w:val="6"/>
        <w:numId w:val="19"/>
      </w:numPr>
      <w:suppressAutoHyphens/>
      <w:jc w:val="both"/>
      <w:outlineLvl w:val="4"/>
    </w:pPr>
    <w:rPr>
      <w:rFonts w:ascii="Times New Roman" w:hAnsi="Times New Roman"/>
      <w:sz w:val="20"/>
    </w:rPr>
  </w:style>
  <w:style w:type="paragraph" w:customStyle="1" w:styleId="PR4">
    <w:name w:val="PR4"/>
    <w:basedOn w:val="Normal"/>
    <w:locked/>
    <w:rsid w:val="006353C4"/>
    <w:pPr>
      <w:numPr>
        <w:ilvl w:val="7"/>
        <w:numId w:val="19"/>
      </w:numPr>
      <w:suppressAutoHyphens/>
      <w:jc w:val="both"/>
      <w:outlineLvl w:val="5"/>
    </w:pPr>
    <w:rPr>
      <w:rFonts w:ascii="Times New Roman" w:hAnsi="Times New Roman"/>
      <w:sz w:val="20"/>
    </w:rPr>
  </w:style>
  <w:style w:type="paragraph" w:customStyle="1" w:styleId="PR5">
    <w:name w:val="PR5"/>
    <w:basedOn w:val="Normal"/>
    <w:locked/>
    <w:rsid w:val="006353C4"/>
    <w:pPr>
      <w:numPr>
        <w:ilvl w:val="8"/>
        <w:numId w:val="19"/>
      </w:numPr>
      <w:suppressAutoHyphens/>
      <w:jc w:val="both"/>
      <w:outlineLvl w:val="6"/>
    </w:pPr>
    <w:rPr>
      <w:rFonts w:ascii="Times New Roman" w:hAnsi="Times New Roman"/>
      <w:sz w:val="20"/>
    </w:rPr>
  </w:style>
  <w:style w:type="paragraph" w:customStyle="1" w:styleId="1AutoList1">
    <w:name w:val="1AutoList1"/>
    <w:locked/>
    <w:rsid w:val="00DD6283"/>
    <w:pPr>
      <w:widowControl w:val="0"/>
      <w:numPr>
        <w:numId w:val="20"/>
      </w:numPr>
      <w:spacing w:after="240"/>
    </w:pPr>
    <w:rPr>
      <w:rFonts w:ascii="Times New Roman" w:eastAsia="Times New Roman" w:hAnsi="Times New Roman" w:cs="Times New Roman"/>
      <w:snapToGrid w:val="0"/>
      <w:sz w:val="24"/>
    </w:rPr>
  </w:style>
  <w:style w:type="paragraph" w:customStyle="1" w:styleId="CharCharCharCharCharChar1CharCharChar">
    <w:name w:val="Char Char Char Char Char Char1 Char Char Char"/>
    <w:basedOn w:val="Normal"/>
    <w:locked/>
    <w:rsid w:val="006353C4"/>
    <w:pPr>
      <w:spacing w:after="160" w:line="240" w:lineRule="exact"/>
    </w:pPr>
    <w:rPr>
      <w:rFonts w:ascii="Verdana" w:eastAsia="MS Mincho" w:hAnsi="Verdana"/>
      <w:sz w:val="20"/>
      <w:lang w:val="en-GB"/>
    </w:rPr>
  </w:style>
  <w:style w:type="paragraph" w:customStyle="1" w:styleId="1AutoList3">
    <w:name w:val="1AutoList3"/>
    <w:locked/>
    <w:rsid w:val="006353C4"/>
    <w:pPr>
      <w:widowControl w:val="0"/>
      <w:numPr>
        <w:ilvl w:val="2"/>
        <w:numId w:val="21"/>
      </w:numPr>
      <w:spacing w:after="240"/>
      <w:outlineLvl w:val="2"/>
    </w:pPr>
    <w:rPr>
      <w:rFonts w:ascii="Times New Roman" w:eastAsia="Times New Roman" w:hAnsi="Times New Roman" w:cs="Times New Roman"/>
      <w:snapToGrid w:val="0"/>
      <w:sz w:val="24"/>
    </w:rPr>
  </w:style>
  <w:style w:type="character" w:styleId="Strong">
    <w:name w:val="Strong"/>
    <w:qFormat/>
    <w:rsid w:val="006353C4"/>
    <w:rPr>
      <w:rFonts w:ascii="Times New Roman" w:hAnsi="Times New Roman"/>
      <w:b/>
      <w:bCs/>
      <w:sz w:val="18"/>
    </w:rPr>
  </w:style>
  <w:style w:type="paragraph" w:customStyle="1" w:styleId="Char1">
    <w:name w:val="Char1"/>
    <w:basedOn w:val="Normal"/>
    <w:semiHidden/>
    <w:locked/>
    <w:rsid w:val="006353C4"/>
    <w:pPr>
      <w:widowControl w:val="0"/>
      <w:spacing w:after="160" w:line="240" w:lineRule="exact"/>
    </w:pPr>
    <w:rPr>
      <w:rFonts w:ascii="Tahoma" w:hAnsi="Tahoma"/>
      <w:sz w:val="20"/>
      <w:szCs w:val="24"/>
    </w:rPr>
  </w:style>
  <w:style w:type="paragraph" w:styleId="TOCHeading">
    <w:name w:val="TOC Heading"/>
    <w:basedOn w:val="Heading1"/>
    <w:next w:val="Normal"/>
    <w:uiPriority w:val="39"/>
    <w:unhideWhenUsed/>
    <w:qFormat/>
    <w:locked/>
    <w:rsid w:val="00DD6283"/>
    <w:pPr>
      <w:keepLines/>
      <w:spacing w:before="480" w:line="276" w:lineRule="auto"/>
      <w:jc w:val="left"/>
      <w:outlineLvl w:val="9"/>
    </w:pPr>
    <w:rPr>
      <w:rFonts w:ascii="Cambria" w:eastAsia="MS Gothic" w:hAnsi="Cambria"/>
      <w:bCs/>
      <w:color w:val="365F91"/>
      <w:sz w:val="28"/>
      <w:szCs w:val="28"/>
      <w:lang w:eastAsia="ja-JP"/>
    </w:rPr>
  </w:style>
  <w:style w:type="paragraph" w:customStyle="1" w:styleId="2">
    <w:name w:val="2."/>
    <w:basedOn w:val="Normal"/>
    <w:locked/>
    <w:rsid w:val="00DD6283"/>
    <w:pPr>
      <w:tabs>
        <w:tab w:val="left" w:pos="1080"/>
      </w:tabs>
      <w:ind w:left="540" w:hanging="540"/>
      <w:jc w:val="both"/>
    </w:pPr>
    <w:rPr>
      <w:sz w:val="20"/>
    </w:rPr>
  </w:style>
  <w:style w:type="numbering" w:customStyle="1" w:styleId="StyleNumberedTimesNewRoman9ptBold">
    <w:name w:val="Style Numbered Times New Roman 9 pt Bold"/>
    <w:basedOn w:val="NoList"/>
    <w:locked/>
    <w:rsid w:val="006353C4"/>
    <w:pPr>
      <w:numPr>
        <w:numId w:val="27"/>
      </w:numPr>
    </w:pPr>
  </w:style>
  <w:style w:type="numbering" w:customStyle="1" w:styleId="StyleNumberedTimesNewRoman9ptBold1">
    <w:name w:val="Style Numbered Times New Roman 9 pt Bold1"/>
    <w:basedOn w:val="NoList"/>
    <w:locked/>
    <w:rsid w:val="006353C4"/>
    <w:pPr>
      <w:numPr>
        <w:numId w:val="28"/>
      </w:numPr>
    </w:pPr>
  </w:style>
  <w:style w:type="paragraph" w:styleId="Subtitle">
    <w:name w:val="Subtitle"/>
    <w:basedOn w:val="Normal"/>
    <w:link w:val="SubtitleChar"/>
    <w:qFormat/>
    <w:rsid w:val="00DD6283"/>
    <w:pPr>
      <w:widowControl w:val="0"/>
      <w:adjustRightInd w:val="0"/>
      <w:spacing w:before="100" w:after="100" w:line="360" w:lineRule="atLeast"/>
      <w:jc w:val="center"/>
      <w:textAlignment w:val="baseline"/>
    </w:pPr>
    <w:rPr>
      <w:rFonts w:ascii="Arial" w:hAnsi="Arial"/>
      <w:b/>
    </w:rPr>
  </w:style>
  <w:style w:type="character" w:customStyle="1" w:styleId="SubtitleChar">
    <w:name w:val="Subtitle Char"/>
    <w:link w:val="Subtitle"/>
    <w:rsid w:val="006353C4"/>
    <w:rPr>
      <w:rFonts w:ascii="Arial" w:eastAsia="Times New Roman" w:hAnsi="Arial" w:cs="Times New Roman"/>
      <w:b/>
      <w:sz w:val="24"/>
      <w:szCs w:val="20"/>
    </w:rPr>
  </w:style>
  <w:style w:type="paragraph" w:styleId="MessageHeader">
    <w:name w:val="Message Header"/>
    <w:basedOn w:val="Normal"/>
    <w:link w:val="MessageHeaderChar"/>
    <w:rsid w:val="006353C4"/>
    <w:pPr>
      <w:widowControl w:val="0"/>
      <w:pBdr>
        <w:top w:val="single" w:sz="6" w:space="1" w:color="auto"/>
        <w:left w:val="single" w:sz="6" w:space="1" w:color="auto"/>
        <w:bottom w:val="single" w:sz="6" w:space="1" w:color="auto"/>
        <w:right w:val="single" w:sz="6" w:space="1" w:color="auto"/>
      </w:pBdr>
      <w:shd w:val="pct20" w:color="auto" w:fill="auto"/>
      <w:adjustRightInd w:val="0"/>
      <w:spacing w:before="100" w:after="100" w:line="360" w:lineRule="atLeast"/>
      <w:ind w:left="1080" w:hanging="1080"/>
      <w:textAlignment w:val="baseline"/>
    </w:pPr>
    <w:rPr>
      <w:rFonts w:ascii="Arial" w:hAnsi="Arial"/>
      <w:szCs w:val="24"/>
    </w:rPr>
  </w:style>
  <w:style w:type="character" w:customStyle="1" w:styleId="MessageHeaderChar">
    <w:name w:val="Message Header Char"/>
    <w:link w:val="MessageHeader"/>
    <w:rsid w:val="006353C4"/>
    <w:rPr>
      <w:rFonts w:ascii="Arial" w:eastAsia="Times New Roman" w:hAnsi="Arial" w:cs="Arial"/>
      <w:sz w:val="24"/>
      <w:szCs w:val="24"/>
      <w:shd w:val="pct20" w:color="auto" w:fill="auto"/>
    </w:rPr>
  </w:style>
  <w:style w:type="paragraph" w:styleId="ListBullet">
    <w:name w:val="List Bullet"/>
    <w:basedOn w:val="Normal"/>
    <w:rsid w:val="006353C4"/>
    <w:pPr>
      <w:widowControl w:val="0"/>
      <w:numPr>
        <w:numId w:val="33"/>
      </w:numPr>
      <w:adjustRightInd w:val="0"/>
      <w:spacing w:before="100" w:after="100" w:line="360" w:lineRule="atLeast"/>
      <w:textAlignment w:val="baseline"/>
    </w:pPr>
    <w:rPr>
      <w:rFonts w:ascii="Arial" w:hAnsi="Arial"/>
      <w:sz w:val="26"/>
    </w:rPr>
  </w:style>
  <w:style w:type="paragraph" w:styleId="ListBullet2">
    <w:name w:val="List Bullet 2"/>
    <w:basedOn w:val="Normal"/>
    <w:rsid w:val="006353C4"/>
    <w:pPr>
      <w:widowControl w:val="0"/>
      <w:numPr>
        <w:numId w:val="34"/>
      </w:numPr>
      <w:adjustRightInd w:val="0"/>
      <w:spacing w:before="100" w:after="100" w:line="360" w:lineRule="atLeast"/>
      <w:textAlignment w:val="baseline"/>
    </w:pPr>
    <w:rPr>
      <w:rFonts w:ascii="Arial" w:hAnsi="Arial"/>
      <w:sz w:val="26"/>
    </w:rPr>
  </w:style>
  <w:style w:type="paragraph" w:styleId="BodyTextFirstIndent">
    <w:name w:val="Body Text First Indent"/>
    <w:basedOn w:val="BodyText"/>
    <w:link w:val="BodyTextFirstIndentChar"/>
    <w:rsid w:val="006353C4"/>
    <w:pPr>
      <w:adjustRightInd w:val="0"/>
      <w:spacing w:before="100" w:after="120" w:line="360" w:lineRule="atLeast"/>
      <w:ind w:firstLine="210"/>
      <w:jc w:val="left"/>
      <w:textAlignment w:val="baseline"/>
    </w:pPr>
    <w:rPr>
      <w:rFonts w:ascii="Century Gothic" w:hAnsi="Century Gothic"/>
      <w:sz w:val="20"/>
    </w:rPr>
  </w:style>
  <w:style w:type="character" w:customStyle="1" w:styleId="BodyTextFirstIndentChar">
    <w:name w:val="Body Text First Indent Char"/>
    <w:link w:val="BodyTextFirstIndent"/>
    <w:rsid w:val="006353C4"/>
    <w:rPr>
      <w:rFonts w:ascii="Century Gothic" w:eastAsia="Times New Roman" w:hAnsi="Century Gothic" w:cs="Times New Roman"/>
      <w:sz w:val="20"/>
      <w:szCs w:val="20"/>
    </w:rPr>
  </w:style>
  <w:style w:type="paragraph" w:styleId="BodyTextFirstIndent2">
    <w:name w:val="Body Text First Indent 2"/>
    <w:basedOn w:val="BodyTextIndent"/>
    <w:link w:val="BodyTextFirstIndent2Char"/>
    <w:rsid w:val="006353C4"/>
    <w:pPr>
      <w:adjustRightInd w:val="0"/>
      <w:spacing w:before="100" w:after="120" w:line="360" w:lineRule="atLeast"/>
      <w:ind w:left="360" w:firstLine="210"/>
      <w:jc w:val="left"/>
      <w:textAlignment w:val="baseline"/>
    </w:pPr>
    <w:rPr>
      <w:rFonts w:ascii="Century Gothic" w:hAnsi="Century Gothic"/>
      <w:sz w:val="20"/>
    </w:rPr>
  </w:style>
  <w:style w:type="character" w:customStyle="1" w:styleId="BodyTextFirstIndent2Char">
    <w:name w:val="Body Text First Indent 2 Char"/>
    <w:link w:val="BodyTextFirstIndent2"/>
    <w:rsid w:val="006353C4"/>
    <w:rPr>
      <w:rFonts w:ascii="Century Gothic" w:eastAsia="Times New Roman" w:hAnsi="Century Gothic" w:cs="Times New Roman"/>
      <w:sz w:val="20"/>
      <w:szCs w:val="20"/>
    </w:rPr>
  </w:style>
  <w:style w:type="paragraph" w:customStyle="1" w:styleId="NormalIndent3">
    <w:name w:val="Normal Indent 3"/>
    <w:basedOn w:val="Normal"/>
    <w:locked/>
    <w:rsid w:val="006353C4"/>
    <w:pPr>
      <w:widowControl w:val="0"/>
      <w:tabs>
        <w:tab w:val="left" w:pos="-720"/>
        <w:tab w:val="left" w:pos="0"/>
        <w:tab w:val="left" w:pos="720"/>
        <w:tab w:val="left" w:pos="1440"/>
      </w:tabs>
      <w:suppressAutoHyphens/>
      <w:adjustRightInd w:val="0"/>
      <w:spacing w:before="100" w:after="100" w:line="360" w:lineRule="atLeast"/>
      <w:ind w:left="2160"/>
      <w:textAlignment w:val="baseline"/>
    </w:pPr>
    <w:rPr>
      <w:rFonts w:ascii="Times New Roman" w:hAnsi="Times New Roman"/>
      <w:spacing w:val="-3"/>
    </w:rPr>
  </w:style>
  <w:style w:type="paragraph" w:customStyle="1" w:styleId="HangingIndentNumbered">
    <w:name w:val="Hanging Indent Numbered"/>
    <w:basedOn w:val="Normal"/>
    <w:locked/>
    <w:rsid w:val="006353C4"/>
    <w:pPr>
      <w:widowControl w:val="0"/>
      <w:tabs>
        <w:tab w:val="decimal" w:pos="1440"/>
        <w:tab w:val="left" w:pos="2160"/>
      </w:tabs>
      <w:adjustRightInd w:val="0"/>
      <w:spacing w:before="100" w:after="100" w:line="360" w:lineRule="atLeast"/>
      <w:ind w:left="2160" w:hanging="1440"/>
      <w:textAlignment w:val="baseline"/>
    </w:pPr>
    <w:rPr>
      <w:rFonts w:ascii="Times New Roman" w:hAnsi="Times New Roman"/>
    </w:rPr>
  </w:style>
  <w:style w:type="paragraph" w:styleId="NormalWeb">
    <w:name w:val="Normal (Web)"/>
    <w:basedOn w:val="Normal"/>
    <w:rsid w:val="006353C4"/>
    <w:pPr>
      <w:widowControl w:val="0"/>
      <w:adjustRightInd w:val="0"/>
      <w:spacing w:before="100" w:beforeAutospacing="1" w:after="100" w:afterAutospacing="1" w:line="360" w:lineRule="atLeast"/>
      <w:textAlignment w:val="baseline"/>
    </w:pPr>
    <w:rPr>
      <w:rFonts w:ascii="Times New Roman" w:hAnsi="Times New Roman"/>
      <w:szCs w:val="24"/>
    </w:rPr>
  </w:style>
  <w:style w:type="paragraph" w:customStyle="1" w:styleId="NormalIndent4">
    <w:name w:val="Normal Indent 4"/>
    <w:basedOn w:val="Normal"/>
    <w:locked/>
    <w:rsid w:val="006353C4"/>
    <w:pPr>
      <w:widowControl w:val="0"/>
      <w:tabs>
        <w:tab w:val="left" w:pos="-720"/>
        <w:tab w:val="left" w:pos="0"/>
        <w:tab w:val="left" w:pos="720"/>
        <w:tab w:val="left" w:pos="1440"/>
        <w:tab w:val="left" w:pos="2160"/>
      </w:tabs>
      <w:suppressAutoHyphens/>
      <w:adjustRightInd w:val="0"/>
      <w:spacing w:before="100" w:after="100" w:line="360" w:lineRule="atLeast"/>
      <w:ind w:left="2880"/>
      <w:textAlignment w:val="baseline"/>
    </w:pPr>
    <w:rPr>
      <w:rFonts w:ascii="Times New Roman" w:hAnsi="Times New Roman"/>
      <w:spacing w:val="-3"/>
    </w:rPr>
  </w:style>
  <w:style w:type="paragraph" w:customStyle="1" w:styleId="HangingIndenta">
    <w:name w:val="Hanging Indent a"/>
    <w:basedOn w:val="Normal"/>
    <w:locked/>
    <w:rsid w:val="006353C4"/>
    <w:pPr>
      <w:widowControl w:val="0"/>
      <w:tabs>
        <w:tab w:val="left" w:pos="-720"/>
      </w:tabs>
      <w:suppressAutoHyphens/>
      <w:adjustRightInd w:val="0"/>
      <w:spacing w:before="100" w:after="100" w:line="360" w:lineRule="atLeast"/>
      <w:ind w:left="2880" w:hanging="720"/>
      <w:textAlignment w:val="baseline"/>
    </w:pPr>
    <w:rPr>
      <w:rFonts w:ascii="Times New Roman" w:hAnsi="Times New Roman"/>
      <w:spacing w:val="-3"/>
    </w:rPr>
  </w:style>
  <w:style w:type="numbering" w:customStyle="1" w:styleId="Headings">
    <w:name w:val="Headings"/>
    <w:locked/>
    <w:rsid w:val="006353C4"/>
  </w:style>
  <w:style w:type="paragraph" w:customStyle="1" w:styleId="StyleHeading2Black">
    <w:name w:val="Style Heading 2 + Black"/>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color w:val="000000"/>
      <w:sz w:val="26"/>
    </w:rPr>
  </w:style>
  <w:style w:type="numbering" w:customStyle="1" w:styleId="Headings1">
    <w:name w:val="Headings1"/>
    <w:next w:val="Headings"/>
    <w:locked/>
    <w:rsid w:val="006353C4"/>
    <w:pPr>
      <w:numPr>
        <w:numId w:val="35"/>
      </w:numPr>
    </w:pPr>
  </w:style>
  <w:style w:type="paragraph" w:customStyle="1" w:styleId="TxBrp12">
    <w:name w:val="TxBr_p12"/>
    <w:basedOn w:val="Normal"/>
    <w:locked/>
    <w:rsid w:val="006353C4"/>
    <w:pPr>
      <w:widowControl w:val="0"/>
      <w:tabs>
        <w:tab w:val="left" w:pos="442"/>
        <w:tab w:val="left" w:pos="731"/>
      </w:tabs>
      <w:adjustRightInd w:val="0"/>
      <w:spacing w:before="100" w:after="100" w:line="277" w:lineRule="atLeast"/>
      <w:ind w:left="788"/>
      <w:textAlignment w:val="baseline"/>
    </w:pPr>
    <w:rPr>
      <w:rFonts w:ascii="Times New Roman" w:hAnsi="Times New Roman"/>
    </w:rPr>
  </w:style>
  <w:style w:type="paragraph" w:customStyle="1" w:styleId="TxBrt21">
    <w:name w:val="TxBr_t21"/>
    <w:basedOn w:val="Normal"/>
    <w:locked/>
    <w:rsid w:val="006353C4"/>
    <w:pPr>
      <w:widowControl w:val="0"/>
      <w:adjustRightInd w:val="0"/>
      <w:spacing w:before="100" w:after="100" w:line="277" w:lineRule="atLeast"/>
      <w:textAlignment w:val="baseline"/>
    </w:pPr>
    <w:rPr>
      <w:rFonts w:ascii="Times New Roman" w:hAnsi="Times New Roman"/>
    </w:rPr>
  </w:style>
  <w:style w:type="paragraph" w:customStyle="1" w:styleId="TxBrp23">
    <w:name w:val="TxBr_p23"/>
    <w:basedOn w:val="Normal"/>
    <w:locked/>
    <w:rsid w:val="006353C4"/>
    <w:pPr>
      <w:widowControl w:val="0"/>
      <w:tabs>
        <w:tab w:val="left" w:pos="1043"/>
      </w:tabs>
      <w:adjustRightInd w:val="0"/>
      <w:spacing w:before="100" w:after="100" w:line="240" w:lineRule="atLeast"/>
      <w:ind w:left="1043" w:hanging="408"/>
      <w:textAlignment w:val="baseline"/>
    </w:pPr>
    <w:rPr>
      <w:rFonts w:ascii="Times New Roman" w:hAnsi="Times New Roman"/>
    </w:rPr>
  </w:style>
  <w:style w:type="paragraph" w:customStyle="1" w:styleId="TxBrp24">
    <w:name w:val="TxBr_p24"/>
    <w:basedOn w:val="Normal"/>
    <w:locked/>
    <w:rsid w:val="006353C4"/>
    <w:pPr>
      <w:widowControl w:val="0"/>
      <w:tabs>
        <w:tab w:val="left" w:pos="1116"/>
        <w:tab w:val="left" w:pos="1474"/>
      </w:tabs>
      <w:adjustRightInd w:val="0"/>
      <w:spacing w:before="100" w:after="100" w:line="277" w:lineRule="atLeast"/>
      <w:ind w:left="113"/>
      <w:textAlignment w:val="baseline"/>
    </w:pPr>
    <w:rPr>
      <w:rFonts w:ascii="Times New Roman" w:hAnsi="Times New Roman"/>
    </w:rPr>
  </w:style>
  <w:style w:type="paragraph" w:customStyle="1" w:styleId="TxBrp26">
    <w:name w:val="TxBr_p26"/>
    <w:basedOn w:val="Normal"/>
    <w:locked/>
    <w:rsid w:val="006353C4"/>
    <w:pPr>
      <w:widowControl w:val="0"/>
      <w:tabs>
        <w:tab w:val="left" w:pos="708"/>
        <w:tab w:val="left" w:pos="1167"/>
      </w:tabs>
      <w:adjustRightInd w:val="0"/>
      <w:spacing w:before="100" w:after="100" w:line="240" w:lineRule="atLeast"/>
      <w:ind w:left="1168" w:hanging="460"/>
      <w:textAlignment w:val="baseline"/>
    </w:pPr>
    <w:rPr>
      <w:rFonts w:ascii="Times New Roman" w:hAnsi="Times New Roman"/>
    </w:rPr>
  </w:style>
  <w:style w:type="paragraph" w:customStyle="1" w:styleId="TxBrp30">
    <w:name w:val="TxBr_p30"/>
    <w:basedOn w:val="Normal"/>
    <w:locked/>
    <w:rsid w:val="006353C4"/>
    <w:pPr>
      <w:widowControl w:val="0"/>
      <w:tabs>
        <w:tab w:val="left" w:pos="634"/>
        <w:tab w:val="left" w:pos="1190"/>
      </w:tabs>
      <w:adjustRightInd w:val="0"/>
      <w:spacing w:before="100" w:after="100" w:line="240" w:lineRule="atLeast"/>
      <w:ind w:left="1190" w:hanging="555"/>
      <w:textAlignment w:val="baseline"/>
    </w:pPr>
    <w:rPr>
      <w:rFonts w:ascii="Times New Roman" w:hAnsi="Times New Roman"/>
    </w:rPr>
  </w:style>
  <w:style w:type="numbering" w:customStyle="1" w:styleId="NoList1">
    <w:name w:val="No List1"/>
    <w:next w:val="NoList"/>
    <w:semiHidden/>
    <w:locked/>
    <w:rsid w:val="006353C4"/>
  </w:style>
  <w:style w:type="character" w:customStyle="1" w:styleId="Char5CharChar">
    <w:name w:val="Char5 Char Char"/>
    <w:locked/>
    <w:rsid w:val="006353C4"/>
    <w:rPr>
      <w:rFonts w:ascii="Arial Narrow" w:eastAsia="MS Mincho" w:hAnsi="Arial Narrow"/>
      <w:b/>
      <w:bCs/>
      <w:color w:val="161D4E"/>
      <w:sz w:val="26"/>
      <w:szCs w:val="26"/>
      <w:lang w:val="en-US" w:eastAsia="en-US" w:bidi="ar-SA"/>
    </w:rPr>
  </w:style>
  <w:style w:type="paragraph" w:customStyle="1" w:styleId="BodyText0">
    <w:name w:val="~BodyText"/>
    <w:link w:val="BodyTextChar0"/>
    <w:locked/>
    <w:rsid w:val="006353C4"/>
    <w:pPr>
      <w:widowControl w:val="0"/>
      <w:adjustRightInd w:val="0"/>
      <w:spacing w:before="120" w:after="120" w:line="264" w:lineRule="auto"/>
      <w:jc w:val="both"/>
      <w:textAlignment w:val="baseline"/>
    </w:pPr>
    <w:rPr>
      <w:rFonts w:ascii="Times New Roman" w:eastAsia="Times New Roman" w:hAnsi="Times New Roman" w:cs="Times New Roman"/>
      <w:lang w:val="en-GB" w:eastAsia="en-GB"/>
    </w:rPr>
  </w:style>
  <w:style w:type="paragraph" w:customStyle="1" w:styleId="AppendixDivider">
    <w:name w:val="~AppendixDivider"/>
    <w:basedOn w:val="BodyText0"/>
    <w:next w:val="Normal"/>
    <w:locked/>
    <w:rsid w:val="006353C4"/>
    <w:pPr>
      <w:keepNext/>
      <w:pageBreakBefore/>
      <w:spacing w:before="0"/>
    </w:pPr>
    <w:rPr>
      <w:rFonts w:ascii="Arial Black" w:hAnsi="Arial Black" w:cs="Arial"/>
      <w:caps/>
      <w:sz w:val="48"/>
      <w:szCs w:val="48"/>
    </w:rPr>
  </w:style>
  <w:style w:type="paragraph" w:customStyle="1" w:styleId="AppendixHeading">
    <w:name w:val="~AppendixHeading"/>
    <w:basedOn w:val="BodyText0"/>
    <w:next w:val="BodyText0"/>
    <w:link w:val="AppendixHeadingChar"/>
    <w:locked/>
    <w:rsid w:val="00DD6283"/>
    <w:rPr>
      <w:rFonts w:ascii="Arial Black" w:hAnsi="Arial Black"/>
      <w:sz w:val="32"/>
      <w:szCs w:val="32"/>
    </w:rPr>
  </w:style>
  <w:style w:type="character" w:customStyle="1" w:styleId="BodyTextChar0">
    <w:name w:val="~BodyText Char"/>
    <w:link w:val="BodyText0"/>
    <w:rsid w:val="006353C4"/>
    <w:rPr>
      <w:rFonts w:ascii="Times New Roman" w:eastAsia="Times New Roman" w:hAnsi="Times New Roman" w:cs="Times New Roman"/>
      <w:lang w:val="en-GB" w:eastAsia="en-GB" w:bidi="ar-SA"/>
    </w:rPr>
  </w:style>
  <w:style w:type="character" w:customStyle="1" w:styleId="AppendixHeadingChar">
    <w:name w:val="~AppendixHeading Char"/>
    <w:link w:val="AppendixHeading"/>
    <w:rsid w:val="006353C4"/>
    <w:rPr>
      <w:rFonts w:ascii="Arial Black" w:eastAsia="Times New Roman" w:hAnsi="Arial Black" w:cs="Times New Roman"/>
      <w:sz w:val="32"/>
      <w:szCs w:val="32"/>
      <w:lang w:val="en-GB" w:eastAsia="en-GB" w:bidi="ar-SA"/>
    </w:rPr>
  </w:style>
  <w:style w:type="paragraph" w:customStyle="1" w:styleId="BodyHeading">
    <w:name w:val="~BodyHeading"/>
    <w:basedOn w:val="BodyText0"/>
    <w:next w:val="BodyText0"/>
    <w:locked/>
    <w:rsid w:val="006353C4"/>
    <w:pPr>
      <w:keepNext/>
      <w:spacing w:before="240"/>
    </w:pPr>
    <w:rPr>
      <w:b/>
      <w:bCs/>
      <w:sz w:val="24"/>
      <w:szCs w:val="24"/>
    </w:rPr>
  </w:style>
  <w:style w:type="paragraph" w:customStyle="1" w:styleId="Bullet1">
    <w:name w:val="~Bullet1"/>
    <w:basedOn w:val="BodyText0"/>
    <w:link w:val="Bullet1Char"/>
    <w:locked/>
    <w:rsid w:val="006353C4"/>
    <w:pPr>
      <w:spacing w:before="60" w:after="60"/>
    </w:pPr>
  </w:style>
  <w:style w:type="character" w:customStyle="1" w:styleId="Bullet1Char">
    <w:name w:val="~Bullet1 Char"/>
    <w:link w:val="Bullet1"/>
    <w:rsid w:val="006353C4"/>
    <w:rPr>
      <w:rFonts w:ascii="Times New Roman" w:eastAsia="Times New Roman" w:hAnsi="Times New Roman" w:cs="Times New Roman"/>
      <w:sz w:val="20"/>
      <w:szCs w:val="20"/>
      <w:lang w:val="en-GB" w:eastAsia="en-GB" w:bidi="ar-SA"/>
    </w:rPr>
  </w:style>
  <w:style w:type="paragraph" w:customStyle="1" w:styleId="Bullet2">
    <w:name w:val="~Bullet2"/>
    <w:basedOn w:val="BodyText0"/>
    <w:locked/>
    <w:rsid w:val="006353C4"/>
    <w:pPr>
      <w:spacing w:before="60" w:after="60"/>
    </w:pPr>
  </w:style>
  <w:style w:type="paragraph" w:customStyle="1" w:styleId="Bullet3">
    <w:name w:val="~Bullet3"/>
    <w:basedOn w:val="BodyText0"/>
    <w:locked/>
    <w:rsid w:val="006353C4"/>
    <w:pPr>
      <w:spacing w:before="60" w:after="60"/>
    </w:pPr>
    <w:rPr>
      <w:lang w:val="fr-FR"/>
    </w:rPr>
  </w:style>
  <w:style w:type="paragraph" w:customStyle="1" w:styleId="DocTitle">
    <w:name w:val="~DocTitle"/>
    <w:basedOn w:val="BodyText0"/>
    <w:locked/>
    <w:rsid w:val="006353C4"/>
    <w:pPr>
      <w:spacing w:before="0" w:line="168" w:lineRule="auto"/>
    </w:pPr>
    <w:rPr>
      <w:rFonts w:ascii="Arial Black" w:hAnsi="Arial Black"/>
      <w:caps/>
      <w:color w:val="FFFFFF"/>
      <w:sz w:val="140"/>
      <w:szCs w:val="200"/>
    </w:rPr>
  </w:style>
  <w:style w:type="paragraph" w:customStyle="1" w:styleId="DocSubtitle">
    <w:name w:val="~DocSubtitle"/>
    <w:basedOn w:val="DocTitle"/>
    <w:locked/>
    <w:rsid w:val="006353C4"/>
    <w:pPr>
      <w:spacing w:line="192" w:lineRule="auto"/>
    </w:pPr>
    <w:rPr>
      <w:sz w:val="36"/>
      <w:szCs w:val="44"/>
    </w:rPr>
  </w:style>
  <w:style w:type="paragraph" w:customStyle="1" w:styleId="Contents">
    <w:name w:val="~Contents"/>
    <w:basedOn w:val="DocSubtitle"/>
    <w:next w:val="BodyText0"/>
    <w:locked/>
    <w:rsid w:val="006353C4"/>
    <w:pPr>
      <w:spacing w:after="1200" w:line="240" w:lineRule="auto"/>
    </w:pPr>
    <w:rPr>
      <w:color w:val="auto"/>
      <w:sz w:val="76"/>
      <w:szCs w:val="76"/>
    </w:rPr>
  </w:style>
  <w:style w:type="paragraph" w:customStyle="1" w:styleId="CVheading">
    <w:name w:val="~CVheading"/>
    <w:basedOn w:val="BodyText0"/>
    <w:link w:val="CVheadingChar"/>
    <w:locked/>
    <w:rsid w:val="006353C4"/>
    <w:pPr>
      <w:spacing w:before="60" w:after="60" w:line="216" w:lineRule="auto"/>
    </w:pPr>
    <w:rPr>
      <w:rFonts w:ascii="Arial Black" w:hAnsi="Arial Black"/>
      <w:caps/>
      <w:color w:val="132647"/>
      <w:sz w:val="28"/>
    </w:rPr>
  </w:style>
  <w:style w:type="character" w:customStyle="1" w:styleId="CVheadingChar">
    <w:name w:val="~CVheading Char"/>
    <w:link w:val="CVheading"/>
    <w:rsid w:val="006353C4"/>
    <w:rPr>
      <w:rFonts w:ascii="Arial Black" w:eastAsia="Times New Roman" w:hAnsi="Arial Black" w:cs="Times New Roman"/>
      <w:caps/>
      <w:color w:val="132647"/>
      <w:sz w:val="28"/>
      <w:szCs w:val="20"/>
      <w:lang w:val="en-GB" w:eastAsia="en-GB" w:bidi="ar-SA"/>
    </w:rPr>
  </w:style>
  <w:style w:type="paragraph" w:customStyle="1" w:styleId="CVtext">
    <w:name w:val="~CVtext"/>
    <w:basedOn w:val="BodyText0"/>
    <w:link w:val="CVtextChar"/>
    <w:locked/>
    <w:rsid w:val="006353C4"/>
    <w:pPr>
      <w:spacing w:before="60" w:after="60"/>
    </w:pPr>
  </w:style>
  <w:style w:type="character" w:customStyle="1" w:styleId="CVtextChar">
    <w:name w:val="~CVtext Char"/>
    <w:link w:val="CVtext"/>
    <w:rsid w:val="006353C4"/>
    <w:rPr>
      <w:rFonts w:ascii="Times New Roman" w:eastAsia="Times New Roman" w:hAnsi="Times New Roman" w:cs="Times New Roman"/>
      <w:sz w:val="20"/>
      <w:szCs w:val="20"/>
      <w:lang w:val="en-GB" w:eastAsia="en-GB" w:bidi="ar-SA"/>
    </w:rPr>
  </w:style>
  <w:style w:type="paragraph" w:customStyle="1" w:styleId="Disclaimer">
    <w:name w:val="~Disclaimer"/>
    <w:basedOn w:val="BodyText0"/>
    <w:locked/>
    <w:rsid w:val="006353C4"/>
    <w:rPr>
      <w:rFonts w:ascii="Arial" w:hAnsi="Arial" w:cs="Arial"/>
      <w:color w:val="808080"/>
      <w:sz w:val="23"/>
      <w:szCs w:val="23"/>
    </w:rPr>
  </w:style>
  <w:style w:type="paragraph" w:customStyle="1" w:styleId="DocDate">
    <w:name w:val="~DocDate"/>
    <w:basedOn w:val="BodyText0"/>
    <w:locked/>
    <w:rsid w:val="006353C4"/>
    <w:pPr>
      <w:spacing w:before="0" w:line="240" w:lineRule="auto"/>
    </w:pPr>
    <w:rPr>
      <w:rFonts w:ascii="Arial Black" w:hAnsi="Arial Black"/>
      <w:bCs/>
      <w:color w:val="FFFFFF"/>
      <w:sz w:val="32"/>
      <w:szCs w:val="32"/>
    </w:rPr>
  </w:style>
  <w:style w:type="paragraph" w:customStyle="1" w:styleId="Graphic">
    <w:name w:val="~Graphic"/>
    <w:basedOn w:val="BodyText0"/>
    <w:locked/>
    <w:rsid w:val="006353C4"/>
    <w:pPr>
      <w:spacing w:before="60" w:after="60" w:line="240" w:lineRule="auto"/>
    </w:pPr>
  </w:style>
  <w:style w:type="paragraph" w:customStyle="1" w:styleId="GraphicInfo">
    <w:name w:val="~GraphicInfo"/>
    <w:basedOn w:val="BodyText0"/>
    <w:locked/>
    <w:rsid w:val="006353C4"/>
    <w:pPr>
      <w:spacing w:after="0"/>
    </w:pPr>
    <w:rPr>
      <w:b/>
      <w:bCs/>
    </w:rPr>
  </w:style>
  <w:style w:type="paragraph" w:customStyle="1" w:styleId="GraphicTitle">
    <w:name w:val="~GraphicTitle"/>
    <w:basedOn w:val="DocSubtitle"/>
    <w:locked/>
    <w:rsid w:val="006353C4"/>
    <w:pPr>
      <w:spacing w:before="120" w:after="0" w:line="240" w:lineRule="auto"/>
    </w:pPr>
    <w:rPr>
      <w:sz w:val="28"/>
    </w:rPr>
  </w:style>
  <w:style w:type="paragraph" w:customStyle="1" w:styleId="KeyMessageHeading">
    <w:name w:val="~KeyMessageHeading"/>
    <w:basedOn w:val="BodyText0"/>
    <w:next w:val="Normal"/>
    <w:link w:val="KeyMessageHeadingChar"/>
    <w:locked/>
    <w:rsid w:val="006353C4"/>
    <w:pPr>
      <w:framePr w:w="2552" w:hSpace="397" w:wrap="around" w:vAnchor="text" w:hAnchor="page" w:xAlign="inside" w:y="1" w:anchorLock="1"/>
      <w:spacing w:after="60" w:line="240" w:lineRule="auto"/>
    </w:pPr>
    <w:rPr>
      <w:rFonts w:ascii="Arial Black" w:hAnsi="Arial Black"/>
      <w:caps/>
      <w:color w:val="8C060C"/>
      <w:sz w:val="32"/>
      <w:szCs w:val="28"/>
    </w:rPr>
  </w:style>
  <w:style w:type="character" w:customStyle="1" w:styleId="KeyMessageHeadingChar">
    <w:name w:val="~KeyMessageHeading Char"/>
    <w:link w:val="KeyMessageHeading"/>
    <w:rsid w:val="006353C4"/>
    <w:rPr>
      <w:rFonts w:ascii="Arial Black" w:eastAsia="Times New Roman" w:hAnsi="Arial Black" w:cs="Times New Roman"/>
      <w:caps/>
      <w:color w:val="8C060C"/>
      <w:sz w:val="32"/>
      <w:szCs w:val="28"/>
      <w:lang w:val="en-GB" w:eastAsia="en-GB" w:bidi="ar-SA"/>
    </w:rPr>
  </w:style>
  <w:style w:type="paragraph" w:customStyle="1" w:styleId="KeyMessageText">
    <w:name w:val="~KeyMessageText"/>
    <w:basedOn w:val="KeyMessageHeading"/>
    <w:link w:val="KeyMessageTextChar"/>
    <w:locked/>
    <w:rsid w:val="006353C4"/>
    <w:pPr>
      <w:framePr w:wrap="around"/>
      <w:spacing w:line="288" w:lineRule="auto"/>
    </w:pPr>
    <w:rPr>
      <w:rFonts w:ascii="Times New Roman" w:hAnsi="Times New Roman"/>
      <w:caps w:val="0"/>
      <w:szCs w:val="32"/>
    </w:rPr>
  </w:style>
  <w:style w:type="character" w:customStyle="1" w:styleId="KeyMessageTextChar">
    <w:name w:val="~KeyMessageText Char"/>
    <w:link w:val="KeyMessageText"/>
    <w:rsid w:val="006353C4"/>
    <w:rPr>
      <w:rFonts w:ascii="Times New Roman" w:eastAsia="Times New Roman" w:hAnsi="Times New Roman" w:cs="Times New Roman"/>
      <w:caps w:val="0"/>
      <w:color w:val="8C060C"/>
      <w:sz w:val="32"/>
      <w:szCs w:val="32"/>
      <w:lang w:val="en-GB" w:eastAsia="en-GB" w:bidi="ar-SA"/>
    </w:rPr>
  </w:style>
  <w:style w:type="paragraph" w:customStyle="1" w:styleId="LogoFooterOdd">
    <w:name w:val="~LogoFooterOdd"/>
    <w:basedOn w:val="Graphic"/>
    <w:locked/>
    <w:rsid w:val="006353C4"/>
    <w:pPr>
      <w:spacing w:before="0" w:after="0"/>
      <w:jc w:val="right"/>
    </w:pPr>
    <w:rPr>
      <w:rFonts w:ascii="Arial" w:hAnsi="Arial"/>
      <w:sz w:val="16"/>
    </w:rPr>
  </w:style>
  <w:style w:type="paragraph" w:customStyle="1" w:styleId="LogoFooterEven">
    <w:name w:val="~LogoFooterEven"/>
    <w:basedOn w:val="LogoFooterOdd"/>
    <w:locked/>
    <w:rsid w:val="006353C4"/>
    <w:pPr>
      <w:ind w:left="-66"/>
      <w:jc w:val="left"/>
    </w:pPr>
  </w:style>
  <w:style w:type="paragraph" w:customStyle="1" w:styleId="NumBullet1">
    <w:name w:val="~NumBullet1"/>
    <w:basedOn w:val="BodyText0"/>
    <w:locked/>
    <w:rsid w:val="006353C4"/>
    <w:pPr>
      <w:numPr>
        <w:numId w:val="40"/>
      </w:numPr>
      <w:tabs>
        <w:tab w:val="clear" w:pos="284"/>
        <w:tab w:val="num" w:pos="360"/>
        <w:tab w:val="num" w:pos="720"/>
      </w:tabs>
      <w:spacing w:before="60" w:after="60"/>
      <w:ind w:left="720" w:hanging="360"/>
    </w:pPr>
  </w:style>
  <w:style w:type="paragraph" w:customStyle="1" w:styleId="NumBullet2">
    <w:name w:val="~NumBullet2"/>
    <w:basedOn w:val="BodyText0"/>
    <w:locked/>
    <w:rsid w:val="00DD6283"/>
    <w:pPr>
      <w:numPr>
        <w:ilvl w:val="1"/>
        <w:numId w:val="23"/>
      </w:numPr>
      <w:tabs>
        <w:tab w:val="num" w:pos="720"/>
      </w:tabs>
      <w:spacing w:before="60" w:after="60"/>
      <w:ind w:left="720"/>
    </w:pPr>
  </w:style>
  <w:style w:type="paragraph" w:customStyle="1" w:styleId="NumBullet3">
    <w:name w:val="~NumBullet3"/>
    <w:basedOn w:val="BodyText0"/>
    <w:locked/>
    <w:rsid w:val="00DD6283"/>
    <w:pPr>
      <w:numPr>
        <w:ilvl w:val="2"/>
        <w:numId w:val="23"/>
      </w:numPr>
      <w:tabs>
        <w:tab w:val="num" w:pos="720"/>
      </w:tabs>
      <w:spacing w:before="60" w:after="60"/>
      <w:ind w:left="720" w:hanging="360"/>
    </w:pPr>
    <w:rPr>
      <w:lang w:val="fr-FR"/>
    </w:rPr>
  </w:style>
  <w:style w:type="paragraph" w:customStyle="1" w:styleId="Source">
    <w:name w:val="~Source"/>
    <w:basedOn w:val="Graphic"/>
    <w:locked/>
    <w:rsid w:val="006353C4"/>
    <w:pPr>
      <w:ind w:left="900" w:hanging="900"/>
    </w:pPr>
    <w:rPr>
      <w:i/>
      <w:color w:val="7F7263"/>
    </w:rPr>
  </w:style>
  <w:style w:type="paragraph" w:customStyle="1" w:styleId="TableBullet0">
    <w:name w:val="~TableBullet"/>
    <w:basedOn w:val="Bullet1"/>
    <w:locked/>
    <w:rsid w:val="006353C4"/>
    <w:pPr>
      <w:spacing w:before="80" w:after="40" w:line="240" w:lineRule="auto"/>
    </w:pPr>
    <w:rPr>
      <w:rFonts w:ascii="Arial" w:hAnsi="Arial" w:cs="Arial"/>
    </w:rPr>
  </w:style>
  <w:style w:type="paragraph" w:customStyle="1" w:styleId="TableColumnTitleLeft">
    <w:name w:val="~TableColumnTitle_Left"/>
    <w:basedOn w:val="BodyText0"/>
    <w:locked/>
    <w:rsid w:val="006353C4"/>
    <w:pPr>
      <w:spacing w:before="80" w:after="0"/>
    </w:pPr>
    <w:rPr>
      <w:rFonts w:ascii="Arial Bold" w:hAnsi="Arial Bold"/>
      <w:b/>
      <w:color w:val="132647"/>
    </w:rPr>
  </w:style>
  <w:style w:type="paragraph" w:customStyle="1" w:styleId="TableColumnTitleRight">
    <w:name w:val="~TableColumnTitle_Right"/>
    <w:basedOn w:val="TableColumnTitleLeft"/>
    <w:locked/>
    <w:rsid w:val="006353C4"/>
    <w:pPr>
      <w:jc w:val="right"/>
    </w:pPr>
  </w:style>
  <w:style w:type="paragraph" w:customStyle="1" w:styleId="TableTextLeft">
    <w:name w:val="~TableTextLeft"/>
    <w:basedOn w:val="Normal"/>
    <w:locked/>
    <w:rsid w:val="006353C4"/>
    <w:pPr>
      <w:widowControl w:val="0"/>
      <w:adjustRightInd w:val="0"/>
      <w:spacing w:before="80" w:after="40" w:line="360" w:lineRule="atLeast"/>
      <w:textAlignment w:val="baseline"/>
    </w:pPr>
    <w:rPr>
      <w:rFonts w:ascii="Arial" w:hAnsi="Arial"/>
      <w:sz w:val="26"/>
      <w:szCs w:val="24"/>
      <w:lang w:eastAsia="en-GB"/>
    </w:rPr>
  </w:style>
  <w:style w:type="paragraph" w:customStyle="1" w:styleId="TableRowTitle">
    <w:name w:val="~TableRowTitle"/>
    <w:basedOn w:val="TableTextLeft"/>
    <w:locked/>
    <w:rsid w:val="006353C4"/>
    <w:rPr>
      <w:b/>
      <w:bCs/>
      <w:color w:val="132647"/>
    </w:rPr>
  </w:style>
  <w:style w:type="paragraph" w:customStyle="1" w:styleId="TableTextRight">
    <w:name w:val="~TableTextRight"/>
    <w:basedOn w:val="TableTextLeft"/>
    <w:locked/>
    <w:rsid w:val="006353C4"/>
    <w:pPr>
      <w:jc w:val="right"/>
    </w:pPr>
  </w:style>
  <w:style w:type="paragraph" w:customStyle="1" w:styleId="TableTitleLeft">
    <w:name w:val="~TableTitle_Left"/>
    <w:basedOn w:val="BodyText0"/>
    <w:locked/>
    <w:rsid w:val="006353C4"/>
    <w:pPr>
      <w:keepNext/>
      <w:spacing w:before="80" w:after="0" w:line="288" w:lineRule="auto"/>
    </w:pPr>
    <w:rPr>
      <w:rFonts w:ascii="Arial Black" w:hAnsi="Arial Black"/>
      <w:bCs/>
      <w:iCs/>
      <w:caps/>
      <w:color w:val="E1A800"/>
    </w:rPr>
  </w:style>
  <w:style w:type="paragraph" w:customStyle="1" w:styleId="TableTitleRight">
    <w:name w:val="~TableTitle_Right"/>
    <w:basedOn w:val="TableTitleLeft"/>
    <w:locked/>
    <w:rsid w:val="006353C4"/>
    <w:pPr>
      <w:jc w:val="right"/>
    </w:pPr>
  </w:style>
  <w:style w:type="numbering" w:styleId="111111">
    <w:name w:val="Outline List 2"/>
    <w:basedOn w:val="NoList"/>
    <w:locked/>
    <w:rsid w:val="006353C4"/>
    <w:pPr>
      <w:numPr>
        <w:numId w:val="41"/>
      </w:numPr>
    </w:pPr>
  </w:style>
  <w:style w:type="numbering" w:styleId="1ai">
    <w:name w:val="Outline List 1"/>
    <w:basedOn w:val="NoList"/>
    <w:locked/>
    <w:rsid w:val="006353C4"/>
    <w:pPr>
      <w:numPr>
        <w:numId w:val="42"/>
      </w:numPr>
    </w:pPr>
  </w:style>
  <w:style w:type="numbering" w:styleId="ArticleSection">
    <w:name w:val="Outline List 3"/>
    <w:basedOn w:val="NoList"/>
    <w:locked/>
    <w:rsid w:val="006353C4"/>
    <w:pPr>
      <w:numPr>
        <w:numId w:val="43"/>
      </w:numPr>
    </w:pPr>
  </w:style>
  <w:style w:type="paragraph" w:customStyle="1" w:styleId="BodyText1">
    <w:name w:val="Body Text1"/>
    <w:basedOn w:val="Normal"/>
    <w:autoRedefine/>
    <w:locked/>
    <w:rsid w:val="006353C4"/>
    <w:pPr>
      <w:widowControl w:val="0"/>
      <w:tabs>
        <w:tab w:val="left" w:pos="360"/>
      </w:tabs>
      <w:adjustRightInd w:val="0"/>
      <w:spacing w:before="240" w:after="100" w:line="360" w:lineRule="atLeast"/>
      <w:textAlignment w:val="baseline"/>
    </w:pPr>
    <w:rPr>
      <w:rFonts w:ascii="Times New Roman" w:eastAsia="SimSun" w:hAnsi="Times New Roman"/>
      <w:sz w:val="23"/>
      <w:szCs w:val="23"/>
      <w:lang w:eastAsia="zh-CN"/>
    </w:rPr>
  </w:style>
  <w:style w:type="paragraph" w:customStyle="1" w:styleId="BoldText">
    <w:name w:val="Bold Text"/>
    <w:basedOn w:val="Normal"/>
    <w:link w:val="BoldTextChar"/>
    <w:locked/>
    <w:rsid w:val="006353C4"/>
    <w:pPr>
      <w:widowControl w:val="0"/>
      <w:adjustRightInd w:val="0"/>
      <w:spacing w:before="100" w:after="100" w:line="360" w:lineRule="atLeast"/>
      <w:textAlignment w:val="baseline"/>
    </w:pPr>
    <w:rPr>
      <w:rFonts w:ascii="Times New Roman" w:hAnsi="Times New Roman"/>
      <w:b/>
      <w:szCs w:val="24"/>
      <w:lang w:eastAsia="en-GB"/>
    </w:rPr>
  </w:style>
  <w:style w:type="character" w:customStyle="1" w:styleId="BoldTextChar">
    <w:name w:val="Bold Text Char"/>
    <w:link w:val="BoldText"/>
    <w:rsid w:val="006353C4"/>
    <w:rPr>
      <w:rFonts w:ascii="Times New Roman" w:eastAsia="Times New Roman" w:hAnsi="Times New Roman" w:cs="Times New Roman"/>
      <w:b/>
      <w:sz w:val="24"/>
      <w:szCs w:val="24"/>
      <w:lang w:eastAsia="en-GB"/>
    </w:rPr>
  </w:style>
  <w:style w:type="paragraph" w:customStyle="1" w:styleId="Bullet">
    <w:name w:val="Bullet"/>
    <w:basedOn w:val="Normal"/>
    <w:autoRedefine/>
    <w:locked/>
    <w:rsid w:val="006353C4"/>
    <w:pPr>
      <w:widowControl w:val="0"/>
      <w:numPr>
        <w:numId w:val="44"/>
      </w:numPr>
      <w:tabs>
        <w:tab w:val="left" w:pos="720"/>
      </w:tabs>
      <w:adjustRightInd w:val="0"/>
      <w:spacing w:before="240" w:after="100" w:line="360" w:lineRule="atLeast"/>
      <w:textAlignment w:val="baseline"/>
    </w:pPr>
    <w:rPr>
      <w:rFonts w:ascii="Times New Roman" w:eastAsia="SimSun" w:hAnsi="Times New Roman"/>
      <w:sz w:val="23"/>
      <w:lang w:eastAsia="zh-CN"/>
    </w:rPr>
  </w:style>
  <w:style w:type="paragraph" w:customStyle="1" w:styleId="Bulletlist">
    <w:name w:val="Bullet list"/>
    <w:basedOn w:val="Bullet"/>
    <w:autoRedefine/>
    <w:locked/>
    <w:rsid w:val="006353C4"/>
    <w:pPr>
      <w:numPr>
        <w:numId w:val="45"/>
      </w:numPr>
      <w:spacing w:before="0"/>
    </w:pPr>
  </w:style>
  <w:style w:type="paragraph" w:customStyle="1" w:styleId="BulletListA">
    <w:name w:val="Bullet List A"/>
    <w:basedOn w:val="Normal"/>
    <w:link w:val="BulletListAChar"/>
    <w:semiHidden/>
    <w:locked/>
    <w:rsid w:val="006353C4"/>
    <w:pPr>
      <w:widowControl w:val="0"/>
      <w:numPr>
        <w:numId w:val="46"/>
      </w:numPr>
      <w:tabs>
        <w:tab w:val="left" w:pos="720"/>
      </w:tabs>
      <w:adjustRightInd w:val="0"/>
      <w:spacing w:before="60" w:after="60" w:line="360" w:lineRule="atLeast"/>
      <w:textAlignment w:val="baseline"/>
    </w:pPr>
    <w:rPr>
      <w:rFonts w:ascii="Times New Roman" w:hAnsi="Times New Roman"/>
      <w:szCs w:val="24"/>
      <w:lang w:eastAsia="en-GB"/>
    </w:rPr>
  </w:style>
  <w:style w:type="character" w:customStyle="1" w:styleId="BulletListAChar">
    <w:name w:val="Bullet List A Char"/>
    <w:link w:val="BulletListA"/>
    <w:semiHidden/>
    <w:rsid w:val="006353C4"/>
    <w:rPr>
      <w:rFonts w:ascii="Times New Roman" w:eastAsia="Times New Roman" w:hAnsi="Times New Roman" w:cs="Times New Roman"/>
      <w:sz w:val="24"/>
      <w:szCs w:val="24"/>
      <w:lang w:eastAsia="en-GB"/>
    </w:rPr>
  </w:style>
  <w:style w:type="paragraph" w:customStyle="1" w:styleId="BulletListB">
    <w:name w:val="Bullet List B"/>
    <w:basedOn w:val="BulletListA"/>
    <w:link w:val="BulletListBChar"/>
    <w:semiHidden/>
    <w:locked/>
    <w:rsid w:val="006353C4"/>
    <w:pPr>
      <w:numPr>
        <w:numId w:val="47"/>
      </w:numPr>
      <w:tabs>
        <w:tab w:val="clear" w:pos="720"/>
      </w:tabs>
    </w:pPr>
  </w:style>
  <w:style w:type="character" w:customStyle="1" w:styleId="BulletListBChar">
    <w:name w:val="Bullet List B Char"/>
    <w:link w:val="BulletListB"/>
    <w:semiHidden/>
    <w:rsid w:val="006353C4"/>
    <w:rPr>
      <w:rFonts w:ascii="Times New Roman" w:eastAsia="Times New Roman" w:hAnsi="Times New Roman" w:cs="Times New Roman"/>
      <w:sz w:val="24"/>
      <w:szCs w:val="24"/>
      <w:lang w:eastAsia="en-GB"/>
    </w:rPr>
  </w:style>
  <w:style w:type="paragraph" w:customStyle="1" w:styleId="Bullet1Square">
    <w:name w:val="Bullet_1_Square"/>
    <w:basedOn w:val="Normal"/>
    <w:link w:val="Bullet1SquareChar"/>
    <w:locked/>
    <w:rsid w:val="006353C4"/>
    <w:pPr>
      <w:widowControl w:val="0"/>
      <w:numPr>
        <w:numId w:val="66"/>
      </w:numPr>
      <w:adjustRightInd w:val="0"/>
      <w:spacing w:before="100" w:after="100" w:line="360" w:lineRule="atLeast"/>
      <w:textAlignment w:val="baseline"/>
    </w:pPr>
    <w:rPr>
      <w:rFonts w:ascii="Times New Roman" w:eastAsia="MS Mincho" w:hAnsi="Times New Roman"/>
      <w:bCs/>
      <w:color w:val="132647"/>
      <w:sz w:val="26"/>
      <w:szCs w:val="24"/>
      <w:lang w:eastAsia="en-GB"/>
    </w:rPr>
  </w:style>
  <w:style w:type="character" w:customStyle="1" w:styleId="Bullet1SquareChar">
    <w:name w:val="Bullet_1_Square Char"/>
    <w:link w:val="Bullet1Square"/>
    <w:rsid w:val="006353C4"/>
    <w:rPr>
      <w:rFonts w:ascii="Times New Roman" w:eastAsia="MS Mincho" w:hAnsi="Times New Roman" w:cs="Times New Roman"/>
      <w:bCs/>
      <w:color w:val="132647"/>
      <w:sz w:val="26"/>
      <w:szCs w:val="24"/>
      <w:lang w:eastAsia="en-GB"/>
    </w:rPr>
  </w:style>
  <w:style w:type="paragraph" w:customStyle="1" w:styleId="Callout1Header">
    <w:name w:val="Callout 1 (Header)"/>
    <w:basedOn w:val="Normal"/>
    <w:link w:val="Callout1HeaderChar"/>
    <w:autoRedefine/>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432" w:right="432"/>
      <w:textAlignment w:val="baseline"/>
    </w:pPr>
    <w:rPr>
      <w:rFonts w:ascii="Arial Black" w:eastAsia="Batang" w:hAnsi="Arial Black"/>
      <w:b/>
      <w:color w:val="161D4E"/>
      <w:sz w:val="20"/>
      <w:szCs w:val="24"/>
    </w:rPr>
  </w:style>
  <w:style w:type="character" w:customStyle="1" w:styleId="Callout2TextCharChar">
    <w:name w:val="Callout 2 (Text) Char Char"/>
    <w:link w:val="Callout2Text"/>
    <w:rsid w:val="006353C4"/>
    <w:rPr>
      <w:rFonts w:ascii="Arial Black" w:eastAsia="Batang" w:hAnsi="Arial Black"/>
      <w:color w:val="161D4E"/>
      <w:szCs w:val="24"/>
      <w:shd w:val="clear" w:color="auto" w:fill="C7BEB6"/>
    </w:rPr>
  </w:style>
  <w:style w:type="character" w:customStyle="1" w:styleId="Callout1HeaderChar">
    <w:name w:val="Callout 1 (Header) Char"/>
    <w:link w:val="Callout1Header"/>
    <w:rsid w:val="006353C4"/>
    <w:rPr>
      <w:rFonts w:ascii="Arial Black" w:eastAsia="Batang" w:hAnsi="Arial Black" w:cs="Times New Roman"/>
      <w:b/>
      <w:color w:val="161D4E"/>
      <w:szCs w:val="24"/>
      <w:shd w:val="clear" w:color="auto" w:fill="C0C0C0"/>
    </w:rPr>
  </w:style>
  <w:style w:type="paragraph" w:customStyle="1" w:styleId="Callout2Text">
    <w:name w:val="Callout 2 (Text)"/>
    <w:basedOn w:val="Normal"/>
    <w:link w:val="Callout2TextCharChar"/>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1080" w:right="1080"/>
      <w:textAlignment w:val="baseline"/>
    </w:pPr>
    <w:rPr>
      <w:rFonts w:ascii="Arial Black" w:eastAsia="Batang" w:hAnsi="Arial Black"/>
      <w:color w:val="161D4E"/>
      <w:sz w:val="20"/>
      <w:szCs w:val="24"/>
    </w:rPr>
  </w:style>
  <w:style w:type="paragraph" w:customStyle="1" w:styleId="Callout3Bullet">
    <w:name w:val="Callout 3 (Bullet)"/>
    <w:basedOn w:val="Callout2Text"/>
    <w:locked/>
    <w:rsid w:val="00DD6283"/>
    <w:pPr>
      <w:numPr>
        <w:numId w:val="30"/>
      </w:numPr>
      <w:tabs>
        <w:tab w:val="clear" w:pos="1440"/>
        <w:tab w:val="clear" w:pos="1800"/>
      </w:tabs>
      <w:spacing w:after="80"/>
      <w:ind w:left="1440" w:hanging="360"/>
    </w:pPr>
  </w:style>
  <w:style w:type="paragraph" w:styleId="Caption">
    <w:name w:val="caption"/>
    <w:basedOn w:val="Normal"/>
    <w:next w:val="Normal"/>
    <w:qFormat/>
    <w:rsid w:val="006353C4"/>
    <w:pPr>
      <w:widowControl w:val="0"/>
      <w:adjustRightInd w:val="0"/>
      <w:spacing w:before="100" w:after="100" w:line="360" w:lineRule="atLeast"/>
      <w:textAlignment w:val="baseline"/>
    </w:pPr>
    <w:rPr>
      <w:rFonts w:ascii="Times New Roman" w:hAnsi="Times New Roman"/>
      <w:b/>
      <w:bCs/>
      <w:sz w:val="26"/>
      <w:lang w:eastAsia="en-GB"/>
    </w:rPr>
  </w:style>
  <w:style w:type="paragraph" w:styleId="Closing">
    <w:name w:val="Closing"/>
    <w:basedOn w:val="Normal"/>
    <w:link w:val="ClosingChar"/>
    <w:rsid w:val="006353C4"/>
    <w:pPr>
      <w:widowControl w:val="0"/>
      <w:adjustRightInd w:val="0"/>
      <w:spacing w:before="100" w:after="100" w:line="360" w:lineRule="atLeast"/>
      <w:ind w:left="4252"/>
      <w:textAlignment w:val="baseline"/>
    </w:pPr>
    <w:rPr>
      <w:rFonts w:ascii="Times New Roman" w:hAnsi="Times New Roman"/>
      <w:szCs w:val="24"/>
      <w:lang w:eastAsia="en-GB"/>
    </w:rPr>
  </w:style>
  <w:style w:type="character" w:customStyle="1" w:styleId="ClosingChar">
    <w:name w:val="Closing Char"/>
    <w:link w:val="Closing"/>
    <w:rsid w:val="006353C4"/>
    <w:rPr>
      <w:rFonts w:ascii="Times New Roman" w:eastAsia="Times New Roman" w:hAnsi="Times New Roman" w:cs="Times New Roman"/>
      <w:sz w:val="24"/>
      <w:szCs w:val="24"/>
      <w:lang w:eastAsia="en-GB"/>
    </w:rPr>
  </w:style>
  <w:style w:type="paragraph" w:customStyle="1" w:styleId="Comments1">
    <w:name w:val="Comments 1"/>
    <w:basedOn w:val="Normal"/>
    <w:next w:val="CommentText"/>
    <w:link w:val="Comments1CharChar"/>
    <w:locked/>
    <w:rsid w:val="006353C4"/>
    <w:pPr>
      <w:widowControl w:val="0"/>
      <w:adjustRightInd w:val="0"/>
      <w:spacing w:before="100" w:after="100" w:line="360" w:lineRule="atLeast"/>
      <w:textAlignment w:val="baseline"/>
    </w:pPr>
    <w:rPr>
      <w:rFonts w:ascii="Arial" w:hAnsi="Arial"/>
      <w:b/>
      <w:color w:val="161D4E"/>
      <w:szCs w:val="24"/>
      <w:shd w:val="clear" w:color="auto" w:fill="FFFF00"/>
      <w:lang w:eastAsia="en-GB"/>
    </w:rPr>
  </w:style>
  <w:style w:type="character" w:customStyle="1" w:styleId="Comments1CharChar">
    <w:name w:val="Comments 1 Char Char"/>
    <w:link w:val="Comments1"/>
    <w:rsid w:val="006353C4"/>
    <w:rPr>
      <w:rFonts w:ascii="Arial" w:eastAsia="Times New Roman" w:hAnsi="Arial" w:cs="Arial"/>
      <w:b/>
      <w:color w:val="161D4E"/>
      <w:sz w:val="24"/>
      <w:szCs w:val="24"/>
      <w:lang w:eastAsia="en-GB"/>
    </w:rPr>
  </w:style>
  <w:style w:type="paragraph" w:customStyle="1" w:styleId="Comments2">
    <w:name w:val="Comments 2"/>
    <w:basedOn w:val="Comments1"/>
    <w:link w:val="Comments2CharChar"/>
    <w:locked/>
    <w:rsid w:val="006353C4"/>
    <w:rPr>
      <w:b w:val="0"/>
      <w:caps/>
      <w:color w:val="FF0000"/>
    </w:rPr>
  </w:style>
  <w:style w:type="character" w:customStyle="1" w:styleId="Comments2CharChar">
    <w:name w:val="Comments 2 Char Char"/>
    <w:link w:val="Comments2"/>
    <w:rsid w:val="006353C4"/>
    <w:rPr>
      <w:rFonts w:ascii="Arial" w:eastAsia="Times New Roman" w:hAnsi="Arial" w:cs="Arial"/>
      <w:b w:val="0"/>
      <w:caps/>
      <w:color w:val="FF0000"/>
      <w:sz w:val="24"/>
      <w:szCs w:val="24"/>
      <w:lang w:eastAsia="en-GB"/>
    </w:rPr>
  </w:style>
  <w:style w:type="paragraph" w:customStyle="1" w:styleId="ContactInfo">
    <w:name w:val="Contact Info"/>
    <w:basedOn w:val="GraphicInfo"/>
    <w:locked/>
    <w:rsid w:val="006353C4"/>
    <w:pPr>
      <w:framePr w:hSpace="180" w:wrap="around" w:vAnchor="page" w:hAnchor="margin" w:y="9001"/>
      <w:spacing w:after="120" w:line="220" w:lineRule="exact"/>
    </w:pPr>
    <w:rPr>
      <w:b w:val="0"/>
      <w:color w:val="161D4E"/>
    </w:rPr>
  </w:style>
  <w:style w:type="paragraph" w:customStyle="1" w:styleId="CVHeadingGarmond">
    <w:name w:val="CV Heading Garmond"/>
    <w:basedOn w:val="CVheading"/>
    <w:locked/>
    <w:rsid w:val="006353C4"/>
    <w:rPr>
      <w:rFonts w:ascii="Garamond" w:hAnsi="Garamond"/>
      <w:b/>
      <w:color w:val="E1A800"/>
    </w:rPr>
  </w:style>
  <w:style w:type="paragraph" w:styleId="Date">
    <w:name w:val="Date"/>
    <w:basedOn w:val="Normal"/>
    <w:next w:val="Normal"/>
    <w:link w:val="DateChar"/>
    <w:rsid w:val="006353C4"/>
    <w:pPr>
      <w:widowControl w:val="0"/>
      <w:adjustRightInd w:val="0"/>
      <w:spacing w:before="100" w:after="100" w:line="360" w:lineRule="atLeast"/>
      <w:textAlignment w:val="baseline"/>
    </w:pPr>
    <w:rPr>
      <w:rFonts w:ascii="Times New Roman" w:hAnsi="Times New Roman"/>
      <w:szCs w:val="24"/>
      <w:lang w:eastAsia="en-GB"/>
    </w:rPr>
  </w:style>
  <w:style w:type="character" w:customStyle="1" w:styleId="DateChar">
    <w:name w:val="Date Char"/>
    <w:link w:val="Date"/>
    <w:rsid w:val="006353C4"/>
    <w:rPr>
      <w:rFonts w:ascii="Times New Roman" w:eastAsia="Times New Roman" w:hAnsi="Times New Roman" w:cs="Times New Roman"/>
      <w:sz w:val="24"/>
      <w:szCs w:val="24"/>
      <w:lang w:eastAsia="en-GB"/>
    </w:rPr>
  </w:style>
  <w:style w:type="paragraph" w:customStyle="1" w:styleId="DocumentDate">
    <w:name w:val="Document Date"/>
    <w:basedOn w:val="Disclaimer"/>
    <w:locked/>
    <w:rsid w:val="006353C4"/>
    <w:rPr>
      <w:b/>
      <w:sz w:val="28"/>
    </w:rPr>
  </w:style>
  <w:style w:type="paragraph" w:styleId="E-mailSignature">
    <w:name w:val="E-mail Signature"/>
    <w:basedOn w:val="Normal"/>
    <w:link w:val="E-mailSignatureChar"/>
    <w:rsid w:val="006353C4"/>
    <w:pPr>
      <w:widowControl w:val="0"/>
      <w:adjustRightInd w:val="0"/>
      <w:spacing w:before="100" w:after="100" w:line="360" w:lineRule="atLeast"/>
      <w:textAlignment w:val="baseline"/>
    </w:pPr>
    <w:rPr>
      <w:rFonts w:ascii="Times New Roman" w:hAnsi="Times New Roman"/>
      <w:szCs w:val="24"/>
      <w:lang w:eastAsia="en-GB"/>
    </w:rPr>
  </w:style>
  <w:style w:type="character" w:customStyle="1" w:styleId="E-mailSignatureChar">
    <w:name w:val="E-mail Signature Char"/>
    <w:link w:val="E-mailSignature"/>
    <w:rsid w:val="006353C4"/>
    <w:rPr>
      <w:rFonts w:ascii="Times New Roman" w:eastAsia="Times New Roman" w:hAnsi="Times New Roman" w:cs="Times New Roman"/>
      <w:sz w:val="24"/>
      <w:szCs w:val="24"/>
      <w:lang w:eastAsia="en-GB"/>
    </w:rPr>
  </w:style>
  <w:style w:type="character" w:styleId="Emphasis">
    <w:name w:val="Emphasis"/>
    <w:qFormat/>
    <w:rsid w:val="006353C4"/>
    <w:rPr>
      <w:i/>
      <w:iCs/>
    </w:rPr>
  </w:style>
  <w:style w:type="paragraph" w:customStyle="1" w:styleId="Emphasis1">
    <w:name w:val="Emphasis 1"/>
    <w:link w:val="Emphasis1Char"/>
    <w:locked/>
    <w:rsid w:val="006353C4"/>
    <w:pPr>
      <w:widowControl w:val="0"/>
      <w:adjustRightInd w:val="0"/>
      <w:spacing w:after="220" w:line="280" w:lineRule="exact"/>
      <w:jc w:val="both"/>
      <w:textAlignment w:val="baseline"/>
    </w:pPr>
    <w:rPr>
      <w:rFonts w:ascii="Arial Black" w:eastAsia="Batang" w:hAnsi="Arial Black" w:cs="Times New Roman"/>
      <w:b/>
      <w:color w:val="800000"/>
      <w:sz w:val="22"/>
      <w:szCs w:val="24"/>
    </w:rPr>
  </w:style>
  <w:style w:type="character" w:customStyle="1" w:styleId="Emphasis1Char">
    <w:name w:val="Emphasis 1 Char"/>
    <w:link w:val="Emphasis1"/>
    <w:rsid w:val="006353C4"/>
    <w:rPr>
      <w:rFonts w:ascii="Arial Black" w:eastAsia="Batang" w:hAnsi="Arial Black" w:cs="Times New Roman"/>
      <w:b/>
      <w:color w:val="800000"/>
      <w:sz w:val="22"/>
      <w:szCs w:val="24"/>
      <w:lang w:val="en-US" w:eastAsia="en-US" w:bidi="ar-SA"/>
    </w:rPr>
  </w:style>
  <w:style w:type="paragraph" w:styleId="EnvelopeReturn">
    <w:name w:val="envelope return"/>
    <w:basedOn w:val="Normal"/>
    <w:rsid w:val="006353C4"/>
    <w:pPr>
      <w:widowControl w:val="0"/>
      <w:adjustRightInd w:val="0"/>
      <w:spacing w:before="100" w:after="100" w:line="360" w:lineRule="atLeast"/>
      <w:textAlignment w:val="baseline"/>
    </w:pPr>
    <w:rPr>
      <w:rFonts w:ascii="Arial" w:hAnsi="Arial" w:cs="Arial"/>
      <w:sz w:val="26"/>
      <w:lang w:eastAsia="en-GB"/>
    </w:rPr>
  </w:style>
  <w:style w:type="paragraph" w:customStyle="1" w:styleId="Footer1">
    <w:name w:val="Footer 1"/>
    <w:link w:val="Footer1Char"/>
    <w:semiHidden/>
    <w:locked/>
    <w:rsid w:val="006353C4"/>
    <w:pPr>
      <w:widowControl w:val="0"/>
      <w:tabs>
        <w:tab w:val="right" w:pos="8928"/>
        <w:tab w:val="right" w:pos="9360"/>
      </w:tabs>
      <w:adjustRightInd w:val="0"/>
      <w:spacing w:line="360" w:lineRule="atLeast"/>
      <w:jc w:val="both"/>
      <w:textAlignment w:val="baseline"/>
    </w:pPr>
    <w:rPr>
      <w:rFonts w:ascii="Arial Narrow" w:eastAsia="Batang" w:hAnsi="Arial Narrow" w:cs="Times New Roman"/>
      <w:color w:val="161D4E"/>
      <w:sz w:val="16"/>
      <w:szCs w:val="16"/>
    </w:rPr>
  </w:style>
  <w:style w:type="character" w:customStyle="1" w:styleId="Footer1Char">
    <w:name w:val="Footer 1 Char"/>
    <w:link w:val="Footer1"/>
    <w:semiHidden/>
    <w:rsid w:val="006353C4"/>
    <w:rPr>
      <w:rFonts w:ascii="Arial Narrow" w:eastAsia="Batang" w:hAnsi="Arial Narrow" w:cs="Times New Roman"/>
      <w:color w:val="161D4E"/>
      <w:sz w:val="16"/>
      <w:szCs w:val="16"/>
      <w:lang w:val="en-US" w:eastAsia="en-US" w:bidi="ar-SA"/>
    </w:rPr>
  </w:style>
  <w:style w:type="paragraph" w:customStyle="1" w:styleId="Footer2">
    <w:name w:val="Footer 2"/>
    <w:basedOn w:val="Normal"/>
    <w:link w:val="Footer2Char"/>
    <w:semiHidden/>
    <w:locked/>
    <w:rsid w:val="006353C4"/>
    <w:pPr>
      <w:widowControl w:val="0"/>
      <w:tabs>
        <w:tab w:val="right" w:pos="8640"/>
      </w:tabs>
      <w:adjustRightInd w:val="0"/>
      <w:spacing w:before="60" w:after="60" w:line="220" w:lineRule="exact"/>
      <w:textAlignment w:val="baseline"/>
    </w:pPr>
    <w:rPr>
      <w:rFonts w:ascii="Arial Narrow" w:hAnsi="Arial Narrow"/>
      <w:b/>
      <w:bCs/>
      <w:color w:val="161D4E"/>
      <w:sz w:val="16"/>
      <w:szCs w:val="16"/>
      <w:lang w:eastAsia="en-GB"/>
    </w:rPr>
  </w:style>
  <w:style w:type="character" w:customStyle="1" w:styleId="Footer2Char">
    <w:name w:val="Footer 2 Char"/>
    <w:link w:val="Footer2"/>
    <w:semiHidden/>
    <w:rsid w:val="006353C4"/>
    <w:rPr>
      <w:rFonts w:ascii="Arial Narrow" w:eastAsia="Times New Roman" w:hAnsi="Arial Narrow" w:cs="Times New Roman"/>
      <w:b/>
      <w:bCs/>
      <w:color w:val="161D4E"/>
      <w:sz w:val="16"/>
      <w:szCs w:val="16"/>
      <w:lang w:eastAsia="en-GB"/>
    </w:rPr>
  </w:style>
  <w:style w:type="paragraph" w:customStyle="1" w:styleId="FooterChallengerTemplate">
    <w:name w:val="FooterChallengerTemplate"/>
    <w:basedOn w:val="Normal"/>
    <w:locked/>
    <w:rsid w:val="006353C4"/>
    <w:pPr>
      <w:widowControl w:val="0"/>
      <w:tabs>
        <w:tab w:val="right" w:pos="6480"/>
        <w:tab w:val="right" w:pos="7200"/>
      </w:tabs>
      <w:adjustRightInd w:val="0"/>
      <w:spacing w:before="100" w:after="100" w:line="360" w:lineRule="atLeast"/>
      <w:textAlignment w:val="baseline"/>
    </w:pPr>
    <w:rPr>
      <w:rFonts w:ascii="Arial Bold" w:hAnsi="Arial Bold"/>
      <w:b/>
      <w:bCs/>
      <w:sz w:val="16"/>
      <w:szCs w:val="16"/>
      <w:lang w:eastAsia="en-GB"/>
    </w:rPr>
  </w:style>
  <w:style w:type="paragraph" w:customStyle="1" w:styleId="FooterFullPageChallenger">
    <w:name w:val="Footer Full Page Challenger"/>
    <w:basedOn w:val="FooterChallengerTemplate"/>
    <w:locked/>
    <w:rsid w:val="006353C4"/>
    <w:pPr>
      <w:tabs>
        <w:tab w:val="clear" w:pos="6480"/>
        <w:tab w:val="clear" w:pos="7200"/>
        <w:tab w:val="right" w:pos="8640"/>
        <w:tab w:val="right" w:pos="9360"/>
      </w:tabs>
    </w:pPr>
  </w:style>
  <w:style w:type="character" w:customStyle="1" w:styleId="Heading2CharChar">
    <w:name w:val="Heading 2 Char Char"/>
    <w:locked/>
    <w:rsid w:val="006353C4"/>
    <w:rPr>
      <w:rFonts w:ascii="Arial Narrow" w:eastAsia="Batang" w:hAnsi="Arial Narrow" w:cs="Arial"/>
      <w:bCs/>
      <w:iCs/>
      <w:color w:val="161D4E"/>
      <w:sz w:val="24"/>
      <w:szCs w:val="24"/>
      <w:u w:color="161D4E"/>
      <w:lang w:val="en-US" w:eastAsia="en-US" w:bidi="ar-SA"/>
    </w:rPr>
  </w:style>
  <w:style w:type="character" w:styleId="HTMLAcronym">
    <w:name w:val="HTML Acronym"/>
    <w:basedOn w:val="DefaultParagraphFont"/>
    <w:rsid w:val="006353C4"/>
  </w:style>
  <w:style w:type="paragraph" w:styleId="HTMLAddress">
    <w:name w:val="HTML Address"/>
    <w:basedOn w:val="Normal"/>
    <w:link w:val="HTMLAddressChar"/>
    <w:rsid w:val="006353C4"/>
    <w:pPr>
      <w:widowControl w:val="0"/>
      <w:adjustRightInd w:val="0"/>
      <w:spacing w:before="100" w:after="100" w:line="360" w:lineRule="atLeast"/>
      <w:textAlignment w:val="baseline"/>
    </w:pPr>
    <w:rPr>
      <w:rFonts w:ascii="Times New Roman" w:hAnsi="Times New Roman"/>
      <w:i/>
      <w:iCs/>
      <w:szCs w:val="24"/>
      <w:lang w:eastAsia="en-GB"/>
    </w:rPr>
  </w:style>
  <w:style w:type="character" w:customStyle="1" w:styleId="HTMLAddressChar">
    <w:name w:val="HTML Address Char"/>
    <w:link w:val="HTMLAddress"/>
    <w:rsid w:val="006353C4"/>
    <w:rPr>
      <w:rFonts w:ascii="Times New Roman" w:eastAsia="Times New Roman" w:hAnsi="Times New Roman" w:cs="Times New Roman"/>
      <w:i/>
      <w:iCs/>
      <w:sz w:val="24"/>
      <w:szCs w:val="24"/>
      <w:lang w:eastAsia="en-GB"/>
    </w:rPr>
  </w:style>
  <w:style w:type="character" w:styleId="HTMLCite">
    <w:name w:val="HTML Cite"/>
    <w:rsid w:val="006353C4"/>
    <w:rPr>
      <w:i/>
      <w:iCs/>
    </w:rPr>
  </w:style>
  <w:style w:type="character" w:styleId="HTMLCode">
    <w:name w:val="HTML Code"/>
    <w:rsid w:val="006353C4"/>
    <w:rPr>
      <w:rFonts w:ascii="Courier New" w:hAnsi="Courier New" w:cs="Courier New"/>
      <w:sz w:val="20"/>
      <w:szCs w:val="20"/>
    </w:rPr>
  </w:style>
  <w:style w:type="character" w:styleId="HTMLDefinition">
    <w:name w:val="HTML Definition"/>
    <w:rsid w:val="006353C4"/>
    <w:rPr>
      <w:i/>
      <w:iCs/>
    </w:rPr>
  </w:style>
  <w:style w:type="character" w:styleId="HTMLKeyboard">
    <w:name w:val="HTML Keyboard"/>
    <w:rsid w:val="006353C4"/>
    <w:rPr>
      <w:rFonts w:ascii="Courier New" w:hAnsi="Courier New" w:cs="Courier New"/>
      <w:sz w:val="20"/>
      <w:szCs w:val="20"/>
    </w:rPr>
  </w:style>
  <w:style w:type="character" w:styleId="HTMLSample">
    <w:name w:val="HTML Sample"/>
    <w:rsid w:val="006353C4"/>
    <w:rPr>
      <w:rFonts w:ascii="Courier New" w:hAnsi="Courier New" w:cs="Courier New"/>
    </w:rPr>
  </w:style>
  <w:style w:type="character" w:styleId="HTMLTypewriter">
    <w:name w:val="HTML Typewriter"/>
    <w:rsid w:val="006353C4"/>
    <w:rPr>
      <w:rFonts w:ascii="Courier New" w:hAnsi="Courier New" w:cs="Courier New"/>
      <w:sz w:val="20"/>
      <w:szCs w:val="20"/>
    </w:rPr>
  </w:style>
  <w:style w:type="character" w:styleId="HTMLVariable">
    <w:name w:val="HTML Variable"/>
    <w:rsid w:val="006353C4"/>
    <w:rPr>
      <w:i/>
      <w:iCs/>
    </w:rPr>
  </w:style>
  <w:style w:type="paragraph" w:styleId="Index1">
    <w:name w:val="index 1"/>
    <w:basedOn w:val="Normal"/>
    <w:next w:val="Normal"/>
    <w:autoRedefine/>
    <w:rsid w:val="006353C4"/>
    <w:pPr>
      <w:widowControl w:val="0"/>
      <w:adjustRightInd w:val="0"/>
      <w:spacing w:before="100" w:after="100" w:line="360" w:lineRule="atLeast"/>
      <w:ind w:left="220" w:hanging="220"/>
      <w:textAlignment w:val="baseline"/>
    </w:pPr>
    <w:rPr>
      <w:rFonts w:ascii="Times New Roman" w:hAnsi="Times New Roman"/>
      <w:szCs w:val="24"/>
      <w:lang w:eastAsia="en-GB"/>
    </w:rPr>
  </w:style>
  <w:style w:type="paragraph" w:styleId="Index2">
    <w:name w:val="index 2"/>
    <w:basedOn w:val="Normal"/>
    <w:next w:val="Normal"/>
    <w:autoRedefine/>
    <w:rsid w:val="006353C4"/>
    <w:pPr>
      <w:widowControl w:val="0"/>
      <w:adjustRightInd w:val="0"/>
      <w:spacing w:before="100" w:after="100" w:line="360" w:lineRule="atLeast"/>
      <w:ind w:left="440" w:hanging="220"/>
      <w:textAlignment w:val="baseline"/>
    </w:pPr>
    <w:rPr>
      <w:rFonts w:ascii="Times New Roman" w:hAnsi="Times New Roman"/>
      <w:szCs w:val="24"/>
      <w:lang w:eastAsia="en-GB"/>
    </w:rPr>
  </w:style>
  <w:style w:type="paragraph" w:styleId="Index3">
    <w:name w:val="index 3"/>
    <w:basedOn w:val="Normal"/>
    <w:next w:val="Normal"/>
    <w:autoRedefine/>
    <w:rsid w:val="006353C4"/>
    <w:pPr>
      <w:widowControl w:val="0"/>
      <w:adjustRightInd w:val="0"/>
      <w:spacing w:before="100" w:after="100" w:line="360" w:lineRule="atLeast"/>
      <w:ind w:left="660" w:hanging="220"/>
      <w:textAlignment w:val="baseline"/>
    </w:pPr>
    <w:rPr>
      <w:rFonts w:ascii="Times New Roman" w:hAnsi="Times New Roman"/>
      <w:szCs w:val="24"/>
      <w:lang w:eastAsia="en-GB"/>
    </w:rPr>
  </w:style>
  <w:style w:type="paragraph" w:styleId="Index4">
    <w:name w:val="index 4"/>
    <w:basedOn w:val="Normal"/>
    <w:next w:val="Normal"/>
    <w:autoRedefine/>
    <w:rsid w:val="006353C4"/>
    <w:pPr>
      <w:widowControl w:val="0"/>
      <w:adjustRightInd w:val="0"/>
      <w:spacing w:before="100" w:after="100" w:line="360" w:lineRule="atLeast"/>
      <w:ind w:left="880" w:hanging="220"/>
      <w:textAlignment w:val="baseline"/>
    </w:pPr>
    <w:rPr>
      <w:rFonts w:ascii="Times New Roman" w:hAnsi="Times New Roman"/>
      <w:szCs w:val="24"/>
      <w:lang w:eastAsia="en-GB"/>
    </w:rPr>
  </w:style>
  <w:style w:type="paragraph" w:styleId="Index5">
    <w:name w:val="index 5"/>
    <w:basedOn w:val="Normal"/>
    <w:next w:val="Normal"/>
    <w:autoRedefine/>
    <w:rsid w:val="006353C4"/>
    <w:pPr>
      <w:widowControl w:val="0"/>
      <w:adjustRightInd w:val="0"/>
      <w:spacing w:before="100" w:after="100" w:line="360" w:lineRule="atLeast"/>
      <w:ind w:left="1100" w:hanging="220"/>
      <w:textAlignment w:val="baseline"/>
    </w:pPr>
    <w:rPr>
      <w:rFonts w:ascii="Times New Roman" w:hAnsi="Times New Roman"/>
      <w:szCs w:val="24"/>
      <w:lang w:eastAsia="en-GB"/>
    </w:rPr>
  </w:style>
  <w:style w:type="paragraph" w:styleId="Index6">
    <w:name w:val="index 6"/>
    <w:basedOn w:val="Normal"/>
    <w:next w:val="Normal"/>
    <w:autoRedefine/>
    <w:rsid w:val="006353C4"/>
    <w:pPr>
      <w:widowControl w:val="0"/>
      <w:adjustRightInd w:val="0"/>
      <w:spacing w:before="100" w:after="100" w:line="360" w:lineRule="atLeast"/>
      <w:ind w:left="1320" w:hanging="220"/>
      <w:textAlignment w:val="baseline"/>
    </w:pPr>
    <w:rPr>
      <w:rFonts w:ascii="Times New Roman" w:hAnsi="Times New Roman"/>
      <w:szCs w:val="24"/>
      <w:lang w:eastAsia="en-GB"/>
    </w:rPr>
  </w:style>
  <w:style w:type="paragraph" w:styleId="Index7">
    <w:name w:val="index 7"/>
    <w:basedOn w:val="Normal"/>
    <w:next w:val="Normal"/>
    <w:autoRedefine/>
    <w:rsid w:val="006353C4"/>
    <w:pPr>
      <w:widowControl w:val="0"/>
      <w:adjustRightInd w:val="0"/>
      <w:spacing w:before="100" w:after="100" w:line="360" w:lineRule="atLeast"/>
      <w:ind w:left="1540" w:hanging="220"/>
      <w:textAlignment w:val="baseline"/>
    </w:pPr>
    <w:rPr>
      <w:rFonts w:ascii="Times New Roman" w:hAnsi="Times New Roman"/>
      <w:szCs w:val="24"/>
      <w:lang w:eastAsia="en-GB"/>
    </w:rPr>
  </w:style>
  <w:style w:type="paragraph" w:styleId="Index8">
    <w:name w:val="index 8"/>
    <w:basedOn w:val="Normal"/>
    <w:next w:val="Normal"/>
    <w:autoRedefine/>
    <w:rsid w:val="006353C4"/>
    <w:pPr>
      <w:widowControl w:val="0"/>
      <w:adjustRightInd w:val="0"/>
      <w:spacing w:before="100" w:after="100" w:line="360" w:lineRule="atLeast"/>
      <w:ind w:left="1760" w:hanging="220"/>
      <w:textAlignment w:val="baseline"/>
    </w:pPr>
    <w:rPr>
      <w:rFonts w:ascii="Times New Roman" w:hAnsi="Times New Roman"/>
      <w:szCs w:val="24"/>
      <w:lang w:eastAsia="en-GB"/>
    </w:rPr>
  </w:style>
  <w:style w:type="paragraph" w:styleId="Index9">
    <w:name w:val="index 9"/>
    <w:basedOn w:val="Normal"/>
    <w:next w:val="Normal"/>
    <w:autoRedefine/>
    <w:rsid w:val="006353C4"/>
    <w:pPr>
      <w:widowControl w:val="0"/>
      <w:adjustRightInd w:val="0"/>
      <w:spacing w:before="100" w:after="100" w:line="360" w:lineRule="atLeast"/>
      <w:ind w:left="1980" w:hanging="220"/>
      <w:textAlignment w:val="baseline"/>
    </w:pPr>
    <w:rPr>
      <w:rFonts w:ascii="Times New Roman" w:hAnsi="Times New Roman"/>
      <w:szCs w:val="24"/>
      <w:lang w:eastAsia="en-GB"/>
    </w:rPr>
  </w:style>
  <w:style w:type="paragraph" w:styleId="IndexHeading">
    <w:name w:val="index heading"/>
    <w:basedOn w:val="Normal"/>
    <w:next w:val="Index1"/>
    <w:rsid w:val="006353C4"/>
    <w:pPr>
      <w:widowControl w:val="0"/>
      <w:adjustRightInd w:val="0"/>
      <w:spacing w:before="100" w:after="100" w:line="360" w:lineRule="atLeast"/>
      <w:textAlignment w:val="baseline"/>
    </w:pPr>
    <w:rPr>
      <w:rFonts w:ascii="Arial" w:hAnsi="Arial" w:cs="Arial"/>
      <w:b/>
      <w:bCs/>
      <w:szCs w:val="24"/>
      <w:lang w:eastAsia="en-GB"/>
    </w:rPr>
  </w:style>
  <w:style w:type="paragraph" w:customStyle="1" w:styleId="ItalicizeText">
    <w:name w:val="Italicize Text"/>
    <w:basedOn w:val="Normal"/>
    <w:link w:val="ItalicizeTextChar"/>
    <w:locked/>
    <w:rsid w:val="006353C4"/>
    <w:pPr>
      <w:widowControl w:val="0"/>
      <w:adjustRightInd w:val="0"/>
      <w:spacing w:before="100" w:after="100" w:line="360" w:lineRule="atLeast"/>
      <w:textAlignment w:val="baseline"/>
    </w:pPr>
    <w:rPr>
      <w:rFonts w:ascii="Times New Roman" w:hAnsi="Times New Roman"/>
      <w:i/>
      <w:szCs w:val="24"/>
      <w:lang w:eastAsia="en-GB"/>
    </w:rPr>
  </w:style>
  <w:style w:type="character" w:customStyle="1" w:styleId="ItalicizeTextChar">
    <w:name w:val="Italicize Text Char"/>
    <w:link w:val="ItalicizeText"/>
    <w:rsid w:val="006353C4"/>
    <w:rPr>
      <w:rFonts w:ascii="Times New Roman" w:eastAsia="Times New Roman" w:hAnsi="Times New Roman" w:cs="Times New Roman"/>
      <w:i/>
      <w:sz w:val="24"/>
      <w:szCs w:val="24"/>
      <w:lang w:eastAsia="en-GB"/>
    </w:rPr>
  </w:style>
  <w:style w:type="character" w:styleId="LineNumber">
    <w:name w:val="line number"/>
    <w:basedOn w:val="DefaultParagraphFont"/>
    <w:rsid w:val="006353C4"/>
  </w:style>
  <w:style w:type="paragraph" w:styleId="List3">
    <w:name w:val="List 3"/>
    <w:basedOn w:val="Normal"/>
    <w:rsid w:val="006353C4"/>
    <w:pPr>
      <w:widowControl w:val="0"/>
      <w:adjustRightInd w:val="0"/>
      <w:spacing w:before="100" w:after="100" w:line="360" w:lineRule="atLeast"/>
      <w:ind w:left="849" w:hanging="283"/>
      <w:textAlignment w:val="baseline"/>
    </w:pPr>
    <w:rPr>
      <w:rFonts w:ascii="Times New Roman" w:hAnsi="Times New Roman"/>
      <w:szCs w:val="24"/>
      <w:lang w:eastAsia="en-GB"/>
    </w:rPr>
  </w:style>
  <w:style w:type="paragraph" w:styleId="List4">
    <w:name w:val="List 4"/>
    <w:basedOn w:val="Normal"/>
    <w:rsid w:val="006353C4"/>
    <w:pPr>
      <w:widowControl w:val="0"/>
      <w:adjustRightInd w:val="0"/>
      <w:spacing w:before="100" w:after="100" w:line="360" w:lineRule="atLeast"/>
      <w:ind w:left="1132" w:hanging="283"/>
      <w:textAlignment w:val="baseline"/>
    </w:pPr>
    <w:rPr>
      <w:rFonts w:ascii="Times New Roman" w:hAnsi="Times New Roman"/>
      <w:szCs w:val="24"/>
      <w:lang w:eastAsia="en-GB"/>
    </w:rPr>
  </w:style>
  <w:style w:type="paragraph" w:styleId="List5">
    <w:name w:val="List 5"/>
    <w:basedOn w:val="Normal"/>
    <w:rsid w:val="006353C4"/>
    <w:pPr>
      <w:widowControl w:val="0"/>
      <w:adjustRightInd w:val="0"/>
      <w:spacing w:before="100" w:after="100" w:line="360" w:lineRule="atLeast"/>
      <w:ind w:left="1415" w:hanging="283"/>
      <w:textAlignment w:val="baseline"/>
    </w:pPr>
    <w:rPr>
      <w:rFonts w:ascii="Times New Roman" w:hAnsi="Times New Roman"/>
      <w:szCs w:val="24"/>
      <w:lang w:eastAsia="en-GB"/>
    </w:rPr>
  </w:style>
  <w:style w:type="paragraph" w:styleId="ListBullet3">
    <w:name w:val="List Bullet 3"/>
    <w:basedOn w:val="Normal"/>
    <w:rsid w:val="006353C4"/>
    <w:pPr>
      <w:widowControl w:val="0"/>
      <w:numPr>
        <w:numId w:val="48"/>
      </w:numPr>
      <w:adjustRightInd w:val="0"/>
      <w:spacing w:before="100" w:after="100" w:line="360" w:lineRule="atLeast"/>
      <w:textAlignment w:val="baseline"/>
    </w:pPr>
    <w:rPr>
      <w:rFonts w:ascii="Times New Roman" w:hAnsi="Times New Roman"/>
      <w:szCs w:val="24"/>
      <w:lang w:eastAsia="en-GB"/>
    </w:rPr>
  </w:style>
  <w:style w:type="paragraph" w:styleId="ListBullet4">
    <w:name w:val="List Bullet 4"/>
    <w:basedOn w:val="Normal"/>
    <w:rsid w:val="006353C4"/>
    <w:pPr>
      <w:widowControl w:val="0"/>
      <w:numPr>
        <w:numId w:val="49"/>
      </w:numPr>
      <w:adjustRightInd w:val="0"/>
      <w:spacing w:before="100" w:after="100" w:line="360" w:lineRule="atLeast"/>
      <w:textAlignment w:val="baseline"/>
    </w:pPr>
    <w:rPr>
      <w:rFonts w:ascii="Times New Roman" w:hAnsi="Times New Roman"/>
      <w:szCs w:val="24"/>
      <w:lang w:eastAsia="en-GB"/>
    </w:rPr>
  </w:style>
  <w:style w:type="paragraph" w:styleId="ListBullet5">
    <w:name w:val="List Bullet 5"/>
    <w:basedOn w:val="Normal"/>
    <w:rsid w:val="006353C4"/>
    <w:pPr>
      <w:widowControl w:val="0"/>
      <w:numPr>
        <w:numId w:val="50"/>
      </w:numPr>
      <w:adjustRightInd w:val="0"/>
      <w:spacing w:before="100" w:after="100" w:line="360" w:lineRule="atLeast"/>
      <w:textAlignment w:val="baseline"/>
    </w:pPr>
    <w:rPr>
      <w:rFonts w:ascii="Times New Roman" w:hAnsi="Times New Roman"/>
      <w:szCs w:val="24"/>
      <w:lang w:eastAsia="en-GB"/>
    </w:rPr>
  </w:style>
  <w:style w:type="paragraph" w:styleId="ListContinue">
    <w:name w:val="List Continue"/>
    <w:basedOn w:val="Normal"/>
    <w:rsid w:val="006353C4"/>
    <w:pPr>
      <w:widowControl w:val="0"/>
      <w:adjustRightInd w:val="0"/>
      <w:spacing w:before="100" w:after="120" w:line="360" w:lineRule="atLeast"/>
      <w:ind w:left="283"/>
      <w:textAlignment w:val="baseline"/>
    </w:pPr>
    <w:rPr>
      <w:rFonts w:ascii="Times New Roman" w:hAnsi="Times New Roman"/>
      <w:szCs w:val="24"/>
      <w:lang w:eastAsia="en-GB"/>
    </w:rPr>
  </w:style>
  <w:style w:type="paragraph" w:styleId="ListContinue2">
    <w:name w:val="List Continue 2"/>
    <w:basedOn w:val="Normal"/>
    <w:rsid w:val="006353C4"/>
    <w:pPr>
      <w:widowControl w:val="0"/>
      <w:adjustRightInd w:val="0"/>
      <w:spacing w:before="100" w:after="120" w:line="360" w:lineRule="atLeast"/>
      <w:ind w:left="566"/>
      <w:textAlignment w:val="baseline"/>
    </w:pPr>
    <w:rPr>
      <w:rFonts w:ascii="Times New Roman" w:hAnsi="Times New Roman"/>
      <w:szCs w:val="24"/>
      <w:lang w:eastAsia="en-GB"/>
    </w:rPr>
  </w:style>
  <w:style w:type="paragraph" w:styleId="ListContinue3">
    <w:name w:val="List Continue 3"/>
    <w:basedOn w:val="Normal"/>
    <w:rsid w:val="006353C4"/>
    <w:pPr>
      <w:widowControl w:val="0"/>
      <w:adjustRightInd w:val="0"/>
      <w:spacing w:before="100" w:after="120" w:line="360" w:lineRule="atLeast"/>
      <w:ind w:left="849"/>
      <w:textAlignment w:val="baseline"/>
    </w:pPr>
    <w:rPr>
      <w:rFonts w:ascii="Times New Roman" w:hAnsi="Times New Roman"/>
      <w:szCs w:val="24"/>
      <w:lang w:eastAsia="en-GB"/>
    </w:rPr>
  </w:style>
  <w:style w:type="paragraph" w:styleId="ListContinue4">
    <w:name w:val="List Continue 4"/>
    <w:basedOn w:val="Normal"/>
    <w:rsid w:val="006353C4"/>
    <w:pPr>
      <w:widowControl w:val="0"/>
      <w:adjustRightInd w:val="0"/>
      <w:spacing w:before="100" w:after="120" w:line="360" w:lineRule="atLeast"/>
      <w:ind w:left="1132"/>
      <w:textAlignment w:val="baseline"/>
    </w:pPr>
    <w:rPr>
      <w:rFonts w:ascii="Times New Roman" w:hAnsi="Times New Roman"/>
      <w:szCs w:val="24"/>
      <w:lang w:eastAsia="en-GB"/>
    </w:rPr>
  </w:style>
  <w:style w:type="paragraph" w:styleId="ListContinue5">
    <w:name w:val="List Continue 5"/>
    <w:basedOn w:val="Normal"/>
    <w:rsid w:val="006353C4"/>
    <w:pPr>
      <w:widowControl w:val="0"/>
      <w:adjustRightInd w:val="0"/>
      <w:spacing w:before="100" w:after="120" w:line="360" w:lineRule="atLeast"/>
      <w:ind w:left="1415"/>
      <w:textAlignment w:val="baseline"/>
    </w:pPr>
    <w:rPr>
      <w:rFonts w:ascii="Times New Roman" w:hAnsi="Times New Roman"/>
      <w:szCs w:val="24"/>
      <w:lang w:eastAsia="en-GB"/>
    </w:rPr>
  </w:style>
  <w:style w:type="paragraph" w:styleId="ListNumber">
    <w:name w:val="List Number"/>
    <w:basedOn w:val="Normal"/>
    <w:rsid w:val="006353C4"/>
    <w:pPr>
      <w:widowControl w:val="0"/>
      <w:numPr>
        <w:numId w:val="51"/>
      </w:numPr>
      <w:adjustRightInd w:val="0"/>
      <w:spacing w:before="100" w:after="100" w:line="360" w:lineRule="atLeast"/>
      <w:textAlignment w:val="baseline"/>
    </w:pPr>
    <w:rPr>
      <w:rFonts w:ascii="Times New Roman" w:hAnsi="Times New Roman"/>
      <w:szCs w:val="24"/>
      <w:lang w:eastAsia="en-GB"/>
    </w:rPr>
  </w:style>
  <w:style w:type="paragraph" w:styleId="ListNumber2">
    <w:name w:val="List Number 2"/>
    <w:basedOn w:val="Normal"/>
    <w:rsid w:val="006353C4"/>
    <w:pPr>
      <w:widowControl w:val="0"/>
      <w:numPr>
        <w:numId w:val="52"/>
      </w:numPr>
      <w:adjustRightInd w:val="0"/>
      <w:spacing w:before="100" w:after="100" w:line="360" w:lineRule="atLeast"/>
      <w:textAlignment w:val="baseline"/>
    </w:pPr>
    <w:rPr>
      <w:rFonts w:ascii="Times New Roman" w:hAnsi="Times New Roman"/>
      <w:szCs w:val="24"/>
      <w:lang w:eastAsia="en-GB"/>
    </w:rPr>
  </w:style>
  <w:style w:type="paragraph" w:styleId="ListNumber3">
    <w:name w:val="List Number 3"/>
    <w:basedOn w:val="Normal"/>
    <w:rsid w:val="006353C4"/>
    <w:pPr>
      <w:widowControl w:val="0"/>
      <w:numPr>
        <w:numId w:val="53"/>
      </w:numPr>
      <w:adjustRightInd w:val="0"/>
      <w:spacing w:before="100" w:after="100" w:line="360" w:lineRule="atLeast"/>
      <w:textAlignment w:val="baseline"/>
    </w:pPr>
    <w:rPr>
      <w:rFonts w:ascii="Times New Roman" w:hAnsi="Times New Roman"/>
      <w:szCs w:val="24"/>
      <w:lang w:eastAsia="en-GB"/>
    </w:rPr>
  </w:style>
  <w:style w:type="paragraph" w:styleId="ListNumber4">
    <w:name w:val="List Number 4"/>
    <w:basedOn w:val="Normal"/>
    <w:rsid w:val="006353C4"/>
    <w:pPr>
      <w:widowControl w:val="0"/>
      <w:numPr>
        <w:numId w:val="54"/>
      </w:numPr>
      <w:adjustRightInd w:val="0"/>
      <w:spacing w:before="100" w:after="100" w:line="360" w:lineRule="atLeast"/>
      <w:textAlignment w:val="baseline"/>
    </w:pPr>
    <w:rPr>
      <w:rFonts w:ascii="Times New Roman" w:hAnsi="Times New Roman"/>
      <w:szCs w:val="24"/>
      <w:lang w:eastAsia="en-GB"/>
    </w:rPr>
  </w:style>
  <w:style w:type="paragraph" w:styleId="ListNumber5">
    <w:name w:val="List Number 5"/>
    <w:basedOn w:val="Normal"/>
    <w:rsid w:val="006353C4"/>
    <w:pPr>
      <w:widowControl w:val="0"/>
      <w:numPr>
        <w:numId w:val="55"/>
      </w:numPr>
      <w:adjustRightInd w:val="0"/>
      <w:spacing w:before="100" w:after="100" w:line="360" w:lineRule="atLeast"/>
      <w:textAlignment w:val="baseline"/>
    </w:pPr>
    <w:rPr>
      <w:rFonts w:ascii="Times New Roman" w:hAnsi="Times New Roman"/>
      <w:szCs w:val="24"/>
      <w:lang w:eastAsia="en-GB"/>
    </w:rPr>
  </w:style>
  <w:style w:type="paragraph" w:styleId="NoteHeading">
    <w:name w:val="Note Heading"/>
    <w:basedOn w:val="Normal"/>
    <w:next w:val="Normal"/>
    <w:link w:val="NoteHeadingChar"/>
    <w:rsid w:val="006353C4"/>
    <w:pPr>
      <w:widowControl w:val="0"/>
      <w:adjustRightInd w:val="0"/>
      <w:spacing w:before="100" w:after="100" w:line="360" w:lineRule="atLeast"/>
      <w:textAlignment w:val="baseline"/>
    </w:pPr>
    <w:rPr>
      <w:rFonts w:ascii="Times New Roman" w:hAnsi="Times New Roman"/>
      <w:szCs w:val="24"/>
      <w:lang w:eastAsia="en-GB"/>
    </w:rPr>
  </w:style>
  <w:style w:type="character" w:customStyle="1" w:styleId="NoteHeadingChar">
    <w:name w:val="Note Heading Char"/>
    <w:link w:val="NoteHeading"/>
    <w:rsid w:val="006353C4"/>
    <w:rPr>
      <w:rFonts w:ascii="Times New Roman" w:eastAsia="Times New Roman" w:hAnsi="Times New Roman" w:cs="Times New Roman"/>
      <w:sz w:val="24"/>
      <w:szCs w:val="24"/>
      <w:lang w:eastAsia="en-GB"/>
    </w:rPr>
  </w:style>
  <w:style w:type="paragraph" w:customStyle="1" w:styleId="Number2">
    <w:name w:val="Number 2"/>
    <w:basedOn w:val="Normal"/>
    <w:semiHidden/>
    <w:locked/>
    <w:rsid w:val="006353C4"/>
    <w:pPr>
      <w:widowControl w:val="0"/>
      <w:numPr>
        <w:numId w:val="56"/>
      </w:numPr>
      <w:adjustRightInd w:val="0"/>
      <w:spacing w:before="100" w:after="100" w:line="360" w:lineRule="atLeast"/>
      <w:textAlignment w:val="baseline"/>
    </w:pPr>
    <w:rPr>
      <w:rFonts w:ascii="Times New Roman" w:hAnsi="Times New Roman"/>
      <w:szCs w:val="24"/>
      <w:lang w:eastAsia="en-GB"/>
    </w:rPr>
  </w:style>
  <w:style w:type="paragraph" w:customStyle="1" w:styleId="Number4List">
    <w:name w:val="Number 4 List"/>
    <w:locked/>
    <w:rsid w:val="006353C4"/>
    <w:pPr>
      <w:widowControl w:val="0"/>
      <w:numPr>
        <w:numId w:val="57"/>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B">
    <w:name w:val="Number B"/>
    <w:semiHidden/>
    <w:locked/>
    <w:rsid w:val="006353C4"/>
    <w:pPr>
      <w:widowControl w:val="0"/>
      <w:numPr>
        <w:numId w:val="58"/>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C">
    <w:name w:val="Number C"/>
    <w:semiHidden/>
    <w:locked/>
    <w:rsid w:val="006353C4"/>
    <w:pPr>
      <w:widowControl w:val="0"/>
      <w:numPr>
        <w:numId w:val="59"/>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List1">
    <w:name w:val="Number List 1"/>
    <w:basedOn w:val="Number2"/>
    <w:semiHidden/>
    <w:locked/>
    <w:rsid w:val="006353C4"/>
    <w:pPr>
      <w:numPr>
        <w:numId w:val="60"/>
      </w:numPr>
      <w:tabs>
        <w:tab w:val="left" w:pos="720"/>
      </w:tabs>
    </w:pPr>
  </w:style>
  <w:style w:type="paragraph" w:customStyle="1" w:styleId="NumberListA">
    <w:name w:val="Number List A"/>
    <w:semiHidden/>
    <w:locked/>
    <w:rsid w:val="006353C4"/>
    <w:pPr>
      <w:widowControl w:val="0"/>
      <w:tabs>
        <w:tab w:val="left" w:pos="720"/>
        <w:tab w:val="left" w:pos="1080"/>
        <w:tab w:val="left" w:pos="1440"/>
        <w:tab w:val="left" w:pos="1800"/>
        <w:tab w:val="left" w:pos="2160"/>
        <w:tab w:val="left" w:pos="2520"/>
        <w:tab w:val="left" w:pos="2880"/>
      </w:tabs>
      <w:adjustRightInd w:val="0"/>
      <w:spacing w:before="60" w:after="60" w:line="280" w:lineRule="exact"/>
      <w:jc w:val="both"/>
      <w:textAlignment w:val="baseline"/>
    </w:pPr>
    <w:rPr>
      <w:rFonts w:ascii="Times New Roman" w:eastAsia="Batang" w:hAnsi="Times New Roman" w:cs="Times New Roman"/>
      <w:sz w:val="22"/>
      <w:szCs w:val="24"/>
    </w:rPr>
  </w:style>
  <w:style w:type="paragraph" w:customStyle="1" w:styleId="NumberListB">
    <w:name w:val="Number List B"/>
    <w:semiHidden/>
    <w:locked/>
    <w:rsid w:val="006353C4"/>
    <w:pPr>
      <w:widowControl w:val="0"/>
      <w:numPr>
        <w:numId w:val="61"/>
      </w:numPr>
      <w:tabs>
        <w:tab w:val="left" w:pos="720"/>
        <w:tab w:val="left" w:pos="1080"/>
        <w:tab w:val="left" w:pos="1440"/>
        <w:tab w:val="left" w:pos="1800"/>
        <w:tab w:val="left" w:pos="2160"/>
        <w:tab w:val="left" w:pos="2520"/>
        <w:tab w:val="left" w:pos="2880"/>
      </w:tabs>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RFPQ1">
    <w:name w:val="RFP Q1"/>
    <w:basedOn w:val="Normal"/>
    <w:next w:val="Normal"/>
    <w:link w:val="RFPQ1CharChar"/>
    <w:locked/>
    <w:rsid w:val="006353C4"/>
    <w:pPr>
      <w:widowControl w:val="0"/>
      <w:numPr>
        <w:numId w:val="67"/>
      </w:numPr>
      <w:pBdr>
        <w:top w:val="single" w:sz="8" w:space="2" w:color="161D4E"/>
        <w:bottom w:val="single" w:sz="8" w:space="2" w:color="161D4E"/>
      </w:pBdr>
      <w:tabs>
        <w:tab w:val="left" w:pos="1080"/>
        <w:tab w:val="left" w:pos="1440"/>
        <w:tab w:val="left" w:pos="1800"/>
        <w:tab w:val="left" w:pos="2160"/>
        <w:tab w:val="left" w:pos="2520"/>
        <w:tab w:val="left" w:pos="2880"/>
      </w:tabs>
      <w:adjustRightInd w:val="0"/>
      <w:spacing w:before="100" w:after="220" w:line="280" w:lineRule="exact"/>
      <w:textAlignment w:val="baseline"/>
    </w:pPr>
    <w:rPr>
      <w:rFonts w:ascii="Arial Black" w:eastAsia="Batang" w:hAnsi="Arial Black"/>
      <w:color w:val="132647"/>
      <w:sz w:val="26"/>
      <w:szCs w:val="24"/>
    </w:rPr>
  </w:style>
  <w:style w:type="character" w:customStyle="1" w:styleId="RFPQ1CharChar">
    <w:name w:val="RFP Q1 Char Char"/>
    <w:link w:val="RFPQ1"/>
    <w:rsid w:val="006353C4"/>
    <w:rPr>
      <w:rFonts w:ascii="Arial Black" w:eastAsia="Batang" w:hAnsi="Arial Black" w:cs="Times New Roman"/>
      <w:color w:val="132647"/>
      <w:sz w:val="26"/>
      <w:szCs w:val="24"/>
    </w:rPr>
  </w:style>
  <w:style w:type="paragraph" w:customStyle="1" w:styleId="RFPQ2">
    <w:name w:val="RFP Q2"/>
    <w:basedOn w:val="Normal"/>
    <w:link w:val="RFPQ2Char"/>
    <w:locked/>
    <w:rsid w:val="006353C4"/>
    <w:pPr>
      <w:widowControl w:val="0"/>
      <w:pBdr>
        <w:top w:val="single" w:sz="8" w:space="2" w:color="132647"/>
        <w:bottom w:val="single" w:sz="8" w:space="2" w:color="132647"/>
      </w:pBdr>
      <w:tabs>
        <w:tab w:val="left" w:pos="360"/>
        <w:tab w:val="left" w:pos="720"/>
        <w:tab w:val="left" w:pos="1080"/>
        <w:tab w:val="left" w:pos="1440"/>
      </w:tabs>
      <w:adjustRightInd w:val="0"/>
      <w:spacing w:before="100" w:after="220" w:line="280" w:lineRule="exact"/>
      <w:ind w:left="360" w:hanging="360"/>
      <w:textAlignment w:val="baseline"/>
    </w:pPr>
    <w:rPr>
      <w:rFonts w:ascii="Arial Black" w:eastAsia="Batang" w:hAnsi="Arial Black"/>
      <w:color w:val="132647"/>
      <w:sz w:val="26"/>
      <w:szCs w:val="24"/>
    </w:rPr>
  </w:style>
  <w:style w:type="paragraph" w:customStyle="1" w:styleId="RFPQ2SubList">
    <w:name w:val="RFP Q2 (Sub List)"/>
    <w:basedOn w:val="RFPQ2"/>
    <w:link w:val="RFPQ2SubListCharChar"/>
    <w:locked/>
    <w:rsid w:val="006353C4"/>
    <w:pPr>
      <w:tabs>
        <w:tab w:val="clear" w:pos="360"/>
      </w:tabs>
      <w:ind w:left="720"/>
    </w:pPr>
  </w:style>
  <w:style w:type="paragraph" w:customStyle="1" w:styleId="RFPQ2Sublist0">
    <w:name w:val="RFP Q2 (Sub list)"/>
    <w:basedOn w:val="RFPQ2SubList"/>
    <w:locked/>
    <w:rsid w:val="006353C4"/>
    <w:pPr>
      <w:ind w:left="1080" w:hanging="720"/>
    </w:pPr>
  </w:style>
  <w:style w:type="character" w:customStyle="1" w:styleId="RFPQ2Char">
    <w:name w:val="RFP Q2 Char"/>
    <w:link w:val="RFPQ2"/>
    <w:rsid w:val="006353C4"/>
    <w:rPr>
      <w:rFonts w:ascii="Arial Black" w:eastAsia="Batang" w:hAnsi="Arial Black" w:cs="Times New Roman"/>
      <w:color w:val="132647"/>
      <w:sz w:val="26"/>
      <w:szCs w:val="24"/>
    </w:rPr>
  </w:style>
  <w:style w:type="character" w:customStyle="1" w:styleId="RFPQ2SubListCharChar">
    <w:name w:val="RFP Q2 (Sub List) Char Char"/>
    <w:link w:val="RFPQ2SubList"/>
    <w:rsid w:val="006353C4"/>
    <w:rPr>
      <w:rFonts w:ascii="Arial Black" w:eastAsia="Batang" w:hAnsi="Arial Black" w:cs="Times New Roman"/>
      <w:color w:val="132647"/>
      <w:sz w:val="26"/>
      <w:szCs w:val="24"/>
    </w:rPr>
  </w:style>
  <w:style w:type="paragraph" w:customStyle="1" w:styleId="RFPQ2Sub-SubList">
    <w:name w:val="RFP Q2 (Sub-Sub List)"/>
    <w:basedOn w:val="RFPQ2SubList"/>
    <w:locked/>
    <w:rsid w:val="006353C4"/>
    <w:pPr>
      <w:tabs>
        <w:tab w:val="clear" w:pos="720"/>
      </w:tabs>
      <w:ind w:left="1080"/>
    </w:pPr>
  </w:style>
  <w:style w:type="paragraph" w:customStyle="1" w:styleId="RFPQ3">
    <w:name w:val="RFP Q3"/>
    <w:basedOn w:val="RFPQ2SubList"/>
    <w:link w:val="RFPQ3Char"/>
    <w:locked/>
    <w:rsid w:val="006353C4"/>
    <w:pPr>
      <w:ind w:hanging="720"/>
    </w:pPr>
  </w:style>
  <w:style w:type="paragraph" w:customStyle="1" w:styleId="RFPQ3SubList">
    <w:name w:val="RFP Q3 (Sub List)"/>
    <w:basedOn w:val="RFPQ2SubList"/>
    <w:link w:val="RFPQ3SubListCharChar"/>
    <w:locked/>
    <w:rsid w:val="006353C4"/>
    <w:pPr>
      <w:tabs>
        <w:tab w:val="clear" w:pos="720"/>
        <w:tab w:val="clear" w:pos="1080"/>
      </w:tabs>
      <w:ind w:left="1440" w:hanging="720"/>
    </w:pPr>
  </w:style>
  <w:style w:type="character" w:customStyle="1" w:styleId="RFPQ3Char">
    <w:name w:val="RFP Q3 Char"/>
    <w:link w:val="RFPQ3"/>
    <w:rsid w:val="006353C4"/>
    <w:rPr>
      <w:rFonts w:ascii="Arial Black" w:eastAsia="Batang" w:hAnsi="Arial Black" w:cs="Times New Roman"/>
      <w:color w:val="132647"/>
      <w:sz w:val="26"/>
      <w:szCs w:val="24"/>
    </w:rPr>
  </w:style>
  <w:style w:type="character" w:customStyle="1" w:styleId="RFPQ3SubListCharChar">
    <w:name w:val="RFP Q3 (Sub List) Char Char"/>
    <w:link w:val="RFPQ3SubList"/>
    <w:rsid w:val="006353C4"/>
    <w:rPr>
      <w:rFonts w:ascii="Arial Black" w:eastAsia="Batang" w:hAnsi="Arial Black" w:cs="Times New Roman"/>
      <w:color w:val="132647"/>
      <w:sz w:val="26"/>
      <w:szCs w:val="24"/>
    </w:rPr>
  </w:style>
  <w:style w:type="paragraph" w:customStyle="1" w:styleId="RFPQ3Sub-SubList">
    <w:name w:val="RFP Q3 (Sub-Sub List)"/>
    <w:basedOn w:val="RFPQ2Sub-SubList"/>
    <w:locked/>
    <w:rsid w:val="006353C4"/>
    <w:pPr>
      <w:tabs>
        <w:tab w:val="clear" w:pos="1080"/>
        <w:tab w:val="clear" w:pos="1440"/>
        <w:tab w:val="left" w:pos="2160"/>
      </w:tabs>
      <w:ind w:left="2160" w:hanging="720"/>
    </w:pPr>
  </w:style>
  <w:style w:type="paragraph" w:customStyle="1" w:styleId="RFPQ4SqrBullet">
    <w:name w:val="RFP Q4 (Sqr Bullet)"/>
    <w:basedOn w:val="RFPQ1"/>
    <w:link w:val="RFPQ4SqrBulletCharChar"/>
    <w:locked/>
    <w:rsid w:val="006353C4"/>
    <w:pPr>
      <w:numPr>
        <w:numId w:val="63"/>
      </w:numPr>
    </w:pPr>
  </w:style>
  <w:style w:type="character" w:customStyle="1" w:styleId="RFPQ4SqrBulletCharChar">
    <w:name w:val="RFP Q4 (Sqr Bullet) Char Char"/>
    <w:link w:val="RFPQ4SqrBullet"/>
    <w:rsid w:val="006353C4"/>
    <w:rPr>
      <w:rFonts w:ascii="Arial Black" w:eastAsia="Batang" w:hAnsi="Arial Black" w:cs="Times New Roman"/>
      <w:color w:val="132647"/>
      <w:sz w:val="26"/>
      <w:szCs w:val="24"/>
    </w:rPr>
  </w:style>
  <w:style w:type="paragraph" w:customStyle="1" w:styleId="RFPQ5DotBullet">
    <w:name w:val="RFP Q5 (Dot Bullet)"/>
    <w:basedOn w:val="RFPQ4SqrBullet"/>
    <w:locked/>
    <w:rsid w:val="006353C4"/>
    <w:pPr>
      <w:numPr>
        <w:numId w:val="37"/>
      </w:numPr>
      <w:tabs>
        <w:tab w:val="clear" w:pos="720"/>
        <w:tab w:val="num" w:pos="360"/>
      </w:tabs>
      <w:ind w:left="360"/>
    </w:pPr>
  </w:style>
  <w:style w:type="paragraph" w:customStyle="1" w:styleId="RFPQ6CheckBullet">
    <w:name w:val="RFP Q6 (Check Bullet)"/>
    <w:basedOn w:val="RFPQ5DotBullet"/>
    <w:locked/>
    <w:rsid w:val="006353C4"/>
    <w:pPr>
      <w:numPr>
        <w:numId w:val="38"/>
      </w:numPr>
      <w:tabs>
        <w:tab w:val="num" w:pos="1440"/>
      </w:tabs>
      <w:ind w:left="1440"/>
    </w:pPr>
  </w:style>
  <w:style w:type="table" w:customStyle="1" w:styleId="RFPTableGrid">
    <w:name w:val="RFP Table Grid"/>
    <w:basedOn w:val="TableNormal"/>
    <w:locked/>
    <w:rsid w:val="006353C4"/>
    <w:pPr>
      <w:spacing w:before="120" w:after="120" w:line="220" w:lineRule="exact"/>
    </w:pPr>
    <w:rPr>
      <w:rFonts w:ascii="Arial Narrow" w:eastAsia="Batang" w:hAnsi="Arial Narrow" w:cs="Times New Roman"/>
      <w:color w:val="161D4E"/>
    </w:rPr>
    <w:tblPr>
      <w:tblStyleRowBandSize w:val="1"/>
      <w:tblInd w:w="0" w:type="dxa"/>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CellMar>
        <w:top w:w="0" w:type="dxa"/>
        <w:left w:w="108" w:type="dxa"/>
        <w:bottom w:w="0" w:type="dxa"/>
        <w:right w:w="108" w:type="dxa"/>
      </w:tblCellMar>
    </w:tblPr>
    <w:tcPr>
      <w:shd w:val="clear" w:color="auto" w:fill="auto"/>
    </w:tcPr>
    <w:tblStylePr w:type="firstRow">
      <w:pPr>
        <w:jc w:val="left"/>
      </w:pPr>
      <w:rPr>
        <w:rFonts w:ascii="Calibri Light" w:hAnsi="Calibri Light"/>
        <w:b w:val="0"/>
        <w:color w:val="FFFFFF"/>
        <w:sz w:val="22"/>
      </w:rPr>
      <w:tblPr/>
      <w:tcPr>
        <w:shd w:val="clear" w:color="auto" w:fill="161D4E"/>
        <w:vAlign w:val="bottom"/>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table" w:customStyle="1" w:styleId="RFPTableGrid2">
    <w:name w:val="RFP Table Grid 2"/>
    <w:basedOn w:val="TableNormal"/>
    <w:locked/>
    <w:rsid w:val="006353C4"/>
    <w:rPr>
      <w:rFonts w:ascii="Times New Roman" w:eastAsia="Batang" w:hAnsi="Times New Roman" w:cs="Times New Roman"/>
      <w:color w:val="000000"/>
    </w:rPr>
    <w:tblPr>
      <w:tblStyleRowBandSize w:val="1"/>
      <w:tblInd w:w="0" w:type="dxa"/>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CellMar>
        <w:top w:w="0" w:type="dxa"/>
        <w:left w:w="108" w:type="dxa"/>
        <w:bottom w:w="0" w:type="dxa"/>
        <w:right w:w="108" w:type="dxa"/>
      </w:tblCellMar>
    </w:tblPr>
    <w:tcPr>
      <w:shd w:val="clear" w:color="auto" w:fill="auto"/>
      <w:tcMar>
        <w:top w:w="72" w:type="dxa"/>
        <w:left w:w="115" w:type="dxa"/>
        <w:right w:w="115" w:type="dxa"/>
      </w:tcMar>
    </w:tcPr>
    <w:tblStylePr w:type="firstRow">
      <w:pPr>
        <w:wordWrap/>
        <w:spacing w:beforeLines="0" w:beforeAutospacing="0" w:afterLines="0" w:afterAutospacing="0" w:line="240" w:lineRule="auto"/>
        <w:contextualSpacing w:val="0"/>
        <w:jc w:val="left"/>
      </w:pPr>
      <w:rPr>
        <w:rFonts w:ascii="Times New Roman" w:hAnsi="Times New Roman"/>
        <w:b w:val="0"/>
        <w:color w:val="FFFFFF"/>
        <w:sz w:val="22"/>
      </w:rPr>
      <w:tblPr/>
      <w:trPr>
        <w:tblHeader/>
      </w:trPr>
      <w:tcPr>
        <w:shd w:val="clear" w:color="auto" w:fill="161D4E"/>
        <w:vAlign w:val="bottom"/>
      </w:tcPr>
    </w:tblStylePr>
    <w:tblStylePr w:type="firstCol">
      <w:pPr>
        <w:jc w:val="left"/>
      </w:pPr>
      <w:tblPr/>
      <w:tcPr>
        <w:tcBorders>
          <w:top w:val="single" w:sz="2" w:space="0" w:color="161D4E"/>
          <w:left w:val="single" w:sz="6" w:space="0" w:color="161D4E"/>
          <w:bottom w:val="single" w:sz="2" w:space="0" w:color="161D4E"/>
          <w:right w:val="single" w:sz="2" w:space="0" w:color="161D4E"/>
          <w:insideH w:val="nil"/>
          <w:insideV w:val="nil"/>
          <w:tl2br w:val="nil"/>
          <w:tr2bl w:val="nil"/>
        </w:tcBorders>
        <w:shd w:val="clear" w:color="auto" w:fill="FFF2E1"/>
        <w:vAlign w:val="top"/>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paragraph" w:styleId="Salutation">
    <w:name w:val="Salutation"/>
    <w:basedOn w:val="Normal"/>
    <w:next w:val="Normal"/>
    <w:link w:val="SalutationChar"/>
    <w:rsid w:val="006353C4"/>
    <w:pPr>
      <w:widowControl w:val="0"/>
      <w:adjustRightInd w:val="0"/>
      <w:spacing w:before="100" w:after="100" w:line="360" w:lineRule="atLeast"/>
      <w:textAlignment w:val="baseline"/>
    </w:pPr>
    <w:rPr>
      <w:rFonts w:ascii="Times New Roman" w:hAnsi="Times New Roman"/>
      <w:szCs w:val="24"/>
      <w:lang w:eastAsia="en-GB"/>
    </w:rPr>
  </w:style>
  <w:style w:type="character" w:customStyle="1" w:styleId="SalutationChar">
    <w:name w:val="Salutation Char"/>
    <w:link w:val="Salutation"/>
    <w:rsid w:val="006353C4"/>
    <w:rPr>
      <w:rFonts w:ascii="Times New Roman" w:eastAsia="Times New Roman" w:hAnsi="Times New Roman" w:cs="Times New Roman"/>
      <w:sz w:val="24"/>
      <w:szCs w:val="24"/>
      <w:lang w:eastAsia="en-GB"/>
    </w:rPr>
  </w:style>
  <w:style w:type="paragraph" w:customStyle="1" w:styleId="SecHeading">
    <w:name w:val="Sec Heading"/>
    <w:link w:val="SecHeadingCharChar"/>
    <w:locked/>
    <w:rsid w:val="006353C4"/>
    <w:pPr>
      <w:widowControl w:val="0"/>
      <w:tabs>
        <w:tab w:val="left" w:pos="720"/>
        <w:tab w:val="left" w:pos="1080"/>
        <w:tab w:val="left" w:pos="1440"/>
        <w:tab w:val="left" w:pos="1800"/>
        <w:tab w:val="left" w:pos="2160"/>
        <w:tab w:val="left" w:pos="2520"/>
        <w:tab w:val="left" w:pos="2880"/>
      </w:tabs>
      <w:adjustRightInd w:val="0"/>
      <w:spacing w:after="1240" w:line="320" w:lineRule="exact"/>
      <w:jc w:val="both"/>
      <w:textAlignment w:val="baseline"/>
    </w:pPr>
    <w:rPr>
      <w:rFonts w:ascii="Arial Narrow" w:eastAsia="Batang" w:hAnsi="Arial Narrow" w:cs="Times New Roman"/>
      <w:bCs/>
      <w:color w:val="161D4E"/>
      <w:kern w:val="32"/>
      <w:sz w:val="30"/>
      <w:szCs w:val="30"/>
    </w:rPr>
  </w:style>
  <w:style w:type="character" w:customStyle="1" w:styleId="SecHeadingCharChar">
    <w:name w:val="Sec Heading Char Char"/>
    <w:link w:val="SecHeading"/>
    <w:rsid w:val="006353C4"/>
    <w:rPr>
      <w:rFonts w:ascii="Arial Narrow" w:eastAsia="Batang" w:hAnsi="Arial Narrow" w:cs="Times New Roman"/>
      <w:bCs/>
      <w:color w:val="161D4E"/>
      <w:kern w:val="32"/>
      <w:sz w:val="30"/>
      <w:szCs w:val="30"/>
      <w:lang w:val="en-US" w:eastAsia="en-US" w:bidi="ar-SA"/>
    </w:rPr>
  </w:style>
  <w:style w:type="paragraph" w:customStyle="1" w:styleId="SectionHeading">
    <w:name w:val="Section Heading"/>
    <w:basedOn w:val="Normal"/>
    <w:next w:val="Heading1"/>
    <w:autoRedefine/>
    <w:locked/>
    <w:rsid w:val="006353C4"/>
    <w:pPr>
      <w:widowControl w:val="0"/>
      <w:adjustRightInd w:val="0"/>
      <w:spacing w:before="100" w:after="1240" w:line="320" w:lineRule="exact"/>
      <w:textAlignment w:val="baseline"/>
    </w:pPr>
    <w:rPr>
      <w:rFonts w:ascii="Arial Narrow" w:eastAsia="MS Mincho" w:hAnsi="Arial Narrow"/>
      <w:bCs/>
      <w:color w:val="161D4E"/>
      <w:sz w:val="30"/>
      <w:szCs w:val="24"/>
      <w:lang w:eastAsia="en-GB"/>
    </w:rPr>
  </w:style>
  <w:style w:type="paragraph" w:styleId="Signature">
    <w:name w:val="Signature"/>
    <w:basedOn w:val="Normal"/>
    <w:link w:val="SignatureChar"/>
    <w:rsid w:val="006353C4"/>
    <w:pPr>
      <w:widowControl w:val="0"/>
      <w:adjustRightInd w:val="0"/>
      <w:spacing w:before="100" w:after="100" w:line="360" w:lineRule="atLeast"/>
      <w:ind w:left="4252"/>
      <w:textAlignment w:val="baseline"/>
    </w:pPr>
    <w:rPr>
      <w:rFonts w:ascii="Times New Roman" w:hAnsi="Times New Roman"/>
      <w:szCs w:val="24"/>
      <w:lang w:eastAsia="en-GB"/>
    </w:rPr>
  </w:style>
  <w:style w:type="character" w:customStyle="1" w:styleId="SignatureChar">
    <w:name w:val="Signature Char"/>
    <w:link w:val="Signature"/>
    <w:rsid w:val="006353C4"/>
    <w:rPr>
      <w:rFonts w:ascii="Times New Roman" w:eastAsia="Times New Roman" w:hAnsi="Times New Roman" w:cs="Times New Roman"/>
      <w:sz w:val="24"/>
      <w:szCs w:val="24"/>
      <w:lang w:eastAsia="en-GB"/>
    </w:rPr>
  </w:style>
  <w:style w:type="paragraph" w:customStyle="1" w:styleId="SmallSpace">
    <w:name w:val="Small Space"/>
    <w:basedOn w:val="Normal"/>
    <w:semiHidden/>
    <w:locked/>
    <w:rsid w:val="006353C4"/>
    <w:pPr>
      <w:widowControl w:val="0"/>
      <w:adjustRightInd w:val="0"/>
      <w:spacing w:before="100" w:after="80" w:line="360" w:lineRule="atLeast"/>
      <w:textAlignment w:val="baseline"/>
    </w:pPr>
    <w:rPr>
      <w:rFonts w:ascii="Times New Roman" w:hAnsi="Times New Roman"/>
      <w:sz w:val="10"/>
      <w:szCs w:val="24"/>
      <w:lang w:eastAsia="en-GB"/>
    </w:rPr>
  </w:style>
  <w:style w:type="paragraph" w:customStyle="1" w:styleId="SmallSpacing">
    <w:name w:val="Small Spacing"/>
    <w:basedOn w:val="Normal"/>
    <w:semiHidden/>
    <w:locked/>
    <w:rsid w:val="006353C4"/>
    <w:pPr>
      <w:widowControl w:val="0"/>
      <w:adjustRightInd w:val="0"/>
      <w:spacing w:before="100" w:after="100" w:line="360" w:lineRule="atLeast"/>
      <w:textAlignment w:val="baseline"/>
    </w:pPr>
    <w:rPr>
      <w:rFonts w:ascii="Times New Roman" w:hAnsi="Times New Roman"/>
      <w:sz w:val="10"/>
      <w:szCs w:val="24"/>
      <w:lang w:eastAsia="en-GB"/>
    </w:rPr>
  </w:style>
  <w:style w:type="paragraph" w:customStyle="1" w:styleId="StyleDocTitle48pt">
    <w:name w:val="Style ~DocTitle + 48 pt"/>
    <w:basedOn w:val="DocTitle"/>
    <w:locked/>
    <w:rsid w:val="006353C4"/>
    <w:rPr>
      <w:sz w:val="56"/>
    </w:rPr>
  </w:style>
  <w:style w:type="numbering" w:customStyle="1" w:styleId="StyleOutlinenumberedArialNarrowBoldCustomColorRGB2229">
    <w:name w:val="Style Outline numbered Arial Narrow Bold Custom Color(RGB(2229..."/>
    <w:basedOn w:val="NoList"/>
    <w:semiHidden/>
    <w:locked/>
    <w:rsid w:val="006353C4"/>
    <w:pPr>
      <w:numPr>
        <w:numId w:val="62"/>
      </w:numPr>
    </w:pPr>
  </w:style>
  <w:style w:type="paragraph" w:customStyle="1" w:styleId="Style2">
    <w:name w:val="Style2"/>
    <w:basedOn w:val="RFPQ4SqrBullet"/>
    <w:next w:val="Normal"/>
    <w:semiHidden/>
    <w:locked/>
    <w:rsid w:val="006353C4"/>
    <w:pPr>
      <w:numPr>
        <w:numId w:val="0"/>
      </w:numPr>
    </w:pPr>
  </w:style>
  <w:style w:type="paragraph" w:customStyle="1" w:styleId="Style3">
    <w:name w:val="Style3"/>
    <w:basedOn w:val="Normal"/>
    <w:semiHidden/>
    <w:locked/>
    <w:rsid w:val="006353C4"/>
    <w:pPr>
      <w:widowControl w:val="0"/>
      <w:adjustRightInd w:val="0"/>
      <w:spacing w:before="100" w:after="100" w:line="360" w:lineRule="atLeast"/>
      <w:jc w:val="right"/>
      <w:textAlignment w:val="baseline"/>
    </w:pPr>
    <w:rPr>
      <w:rFonts w:ascii="Times New Roman" w:hAnsi="Times New Roman"/>
      <w:szCs w:val="24"/>
      <w:lang w:eastAsia="en-GB"/>
    </w:rPr>
  </w:style>
  <w:style w:type="table" w:styleId="Table3Deffects1">
    <w:name w:val="Table 3D effects 1"/>
    <w:basedOn w:val="TableNormal"/>
    <w:locked/>
    <w:rsid w:val="006353C4"/>
    <w:rPr>
      <w:rFonts w:ascii="Times New Roman" w:eastAsia="Times New Roman" w:hAnsi="Times New Roman" w:cs="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6353C4"/>
    <w:rPr>
      <w:rFonts w:ascii="Times New Roman" w:eastAsia="Times New Roman" w:hAnsi="Times New Roman" w:cs="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6353C4"/>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6353C4"/>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6353C4"/>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6353C4"/>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6353C4"/>
    <w:rPr>
      <w:rFonts w:ascii="Times New Roman" w:eastAsia="Times New Roman" w:hAnsi="Times New Roman"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6353C4"/>
    <w:rPr>
      <w:rFonts w:ascii="Times New Roman" w:eastAsia="Times New Roman"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6353C4"/>
    <w:rPr>
      <w:rFonts w:ascii="Times New Roman" w:eastAsia="Times New Roman" w:hAnsi="Times New Roman"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6353C4"/>
    <w:rPr>
      <w:rFonts w:ascii="Times New Roman" w:eastAsia="Times New Roman" w:hAnsi="Times New Roman" w:cs="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6353C4"/>
    <w:rPr>
      <w:rFonts w:ascii="Times New Roman" w:eastAsia="Times New Roman" w:hAnsi="Times New Roman" w:cs="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6353C4"/>
    <w:rPr>
      <w:rFonts w:ascii="Times New Roman" w:eastAsia="Times New Roman" w:hAnsi="Times New Roman" w:cs="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6353C4"/>
    <w:rPr>
      <w:rFonts w:ascii="Times New Roman" w:eastAsia="Times New Roman" w:hAnsi="Times New Roman"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6353C4"/>
    <w:rPr>
      <w:rFonts w:ascii="Times New Roman" w:eastAsia="Times New Roman" w:hAnsi="Times New Roman" w:cs="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6353C4"/>
    <w:rPr>
      <w:rFonts w:ascii="Times New Roman" w:eastAsia="Times New Roman" w:hAnsi="Times New Roman"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6353C4"/>
    <w:rPr>
      <w:rFonts w:ascii="Times New Roman" w:eastAsia="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6353C4"/>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locked/>
    <w:rsid w:val="006353C4"/>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6353C4"/>
    <w:rPr>
      <w:rFonts w:ascii="Times New Roman" w:eastAsia="Times New Roman" w:hAnsi="Times New Roman"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6353C4"/>
    <w:rPr>
      <w:rFonts w:ascii="Times New Roman" w:eastAsia="Times New Roman" w:hAnsi="Times New Roman"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6353C4"/>
    <w:rPr>
      <w:rFonts w:ascii="Times New Roman" w:eastAsia="Times New Roman" w:hAnsi="Times New Roman" w:cs="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6353C4"/>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6353C4"/>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6353C4"/>
    <w:rPr>
      <w:rFonts w:ascii="Times New Roman" w:eastAsia="Times New Roman" w:hAnsi="Times New Roman" w:cs="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6353C4"/>
    <w:rPr>
      <w:rFonts w:ascii="Times New Roman" w:eastAsia="Times New Roman" w:hAnsi="Times New Roman"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6353C4"/>
    <w:rPr>
      <w:rFonts w:ascii="Times New Roman" w:eastAsia="Times New Roman" w:hAnsi="Times New Roman" w:cs="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6353C4"/>
    <w:rPr>
      <w:rFonts w:ascii="Times New Roman" w:eastAsia="Times New Roman" w:hAnsi="Times New Roman"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6353C4"/>
    <w:rPr>
      <w:rFonts w:ascii="Times New Roman" w:eastAsia="Times New Roman" w:hAnsi="Times New Roman" w:cs="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6353C4"/>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6353C4"/>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6353C4"/>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6353C4"/>
    <w:rPr>
      <w:rFonts w:ascii="Times New Roman" w:eastAsia="Times New Roman" w:hAnsi="Times New Roman" w:cs="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6353C4"/>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rsid w:val="006353C4"/>
    <w:pPr>
      <w:widowControl w:val="0"/>
      <w:adjustRightInd w:val="0"/>
      <w:spacing w:before="100" w:after="100" w:line="360" w:lineRule="atLeast"/>
      <w:textAlignment w:val="baseline"/>
    </w:pPr>
    <w:rPr>
      <w:rFonts w:ascii="Times New Roman" w:hAnsi="Times New Roman"/>
      <w:szCs w:val="24"/>
      <w:lang w:eastAsia="en-GB"/>
    </w:rPr>
  </w:style>
  <w:style w:type="table" w:styleId="TableProfessional">
    <w:name w:val="Table Professional"/>
    <w:basedOn w:val="TableNormal"/>
    <w:locked/>
    <w:rsid w:val="006353C4"/>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6353C4"/>
    <w:rPr>
      <w:rFonts w:ascii="Times New Roman" w:eastAsia="Times New Roman" w:hAnsi="Times New Roman"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6353C4"/>
    <w:rPr>
      <w:rFonts w:ascii="Times New Roman" w:eastAsia="Times New Roman" w:hAnsi="Times New Roman" w:cs="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6353C4"/>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6353C4"/>
    <w:rPr>
      <w:rFonts w:ascii="Times New Roman" w:eastAsia="Times New Roman" w:hAnsi="Times New Roman" w:cs="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6353C4"/>
    <w:rPr>
      <w:rFonts w:ascii="Times New Roman" w:eastAsia="Times New Roman" w:hAnsi="Times New Roman" w:cs="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7">
    <w:name w:val="Table Text 7"/>
    <w:basedOn w:val="Normal"/>
    <w:semiHidden/>
    <w:locked/>
    <w:rsid w:val="006353C4"/>
    <w:pPr>
      <w:widowControl w:val="0"/>
      <w:tabs>
        <w:tab w:val="right" w:pos="1890"/>
        <w:tab w:val="right" w:pos="2325"/>
        <w:tab w:val="right" w:pos="2595"/>
      </w:tabs>
      <w:adjustRightInd w:val="0"/>
      <w:spacing w:before="120" w:after="100" w:line="360" w:lineRule="atLeast"/>
      <w:jc w:val="right"/>
      <w:textAlignment w:val="baseline"/>
    </w:pPr>
    <w:rPr>
      <w:rFonts w:ascii="Times New Roman" w:hAnsi="Times New Roman"/>
      <w:szCs w:val="24"/>
      <w:lang w:eastAsia="en-GB"/>
    </w:rPr>
  </w:style>
  <w:style w:type="table" w:styleId="TableTheme">
    <w:name w:val="Table Theme"/>
    <w:basedOn w:val="TableNormal"/>
    <w:locked/>
    <w:rsid w:val="006353C4"/>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locked/>
    <w:rsid w:val="006353C4"/>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6353C4"/>
    <w:rPr>
      <w:rFonts w:ascii="Times New Roman" w:eastAsia="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6353C4"/>
    <w:rPr>
      <w:rFonts w:ascii="Times New Roman" w:eastAsia="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
    <w:name w:val="Test"/>
    <w:basedOn w:val="Normal"/>
    <w:semiHidden/>
    <w:locked/>
    <w:rsid w:val="006353C4"/>
    <w:pPr>
      <w:widowControl w:val="0"/>
      <w:numPr>
        <w:numId w:val="64"/>
      </w:numPr>
      <w:adjustRightInd w:val="0"/>
      <w:spacing w:before="100" w:after="100" w:line="360" w:lineRule="atLeast"/>
      <w:textAlignment w:val="baseline"/>
    </w:pPr>
    <w:rPr>
      <w:rFonts w:ascii="Times New Roman" w:hAnsi="Times New Roman"/>
      <w:szCs w:val="24"/>
      <w:lang w:eastAsia="en-GB"/>
    </w:rPr>
  </w:style>
  <w:style w:type="paragraph" w:customStyle="1" w:styleId="textboxdashformat">
    <w:name w:val="text box dash format"/>
    <w:basedOn w:val="Normal"/>
    <w:semiHidden/>
    <w:locked/>
    <w:rsid w:val="006353C4"/>
    <w:pPr>
      <w:widowControl w:val="0"/>
      <w:numPr>
        <w:numId w:val="65"/>
      </w:numPr>
      <w:adjustRightInd w:val="0"/>
      <w:spacing w:before="40" w:after="40" w:line="360" w:lineRule="atLeast"/>
      <w:textAlignment w:val="baseline"/>
    </w:pPr>
    <w:rPr>
      <w:rFonts w:ascii="Times New Roman" w:hAnsi="Times New Roman"/>
      <w:szCs w:val="24"/>
      <w:lang w:eastAsia="en-GB"/>
    </w:rPr>
  </w:style>
  <w:style w:type="paragraph" w:customStyle="1" w:styleId="TextDirection">
    <w:name w:val="Text Direction"/>
    <w:basedOn w:val="Normal"/>
    <w:semiHidden/>
    <w:locked/>
    <w:rsid w:val="006353C4"/>
    <w:pPr>
      <w:widowControl w:val="0"/>
      <w:adjustRightInd w:val="0"/>
      <w:spacing w:before="120" w:after="100" w:line="360" w:lineRule="atLeast"/>
      <w:ind w:left="113" w:right="113"/>
      <w:jc w:val="center"/>
      <w:textAlignment w:val="baseline"/>
    </w:pPr>
    <w:rPr>
      <w:rFonts w:ascii="Arial Narrow" w:hAnsi="Arial Narrow"/>
      <w:b/>
      <w:color w:val="FFFFFF"/>
      <w:lang w:eastAsia="en-GB"/>
    </w:rPr>
  </w:style>
  <w:style w:type="paragraph" w:customStyle="1" w:styleId="TOC1A">
    <w:name w:val="TOC 1A"/>
    <w:basedOn w:val="TOC1"/>
    <w:semiHidden/>
    <w:locked/>
    <w:rsid w:val="006353C4"/>
    <w:pPr>
      <w:widowControl w:val="0"/>
      <w:tabs>
        <w:tab w:val="left" w:pos="480"/>
        <w:tab w:val="left" w:pos="600"/>
        <w:tab w:val="left" w:pos="720"/>
        <w:tab w:val="right" w:pos="7110"/>
      </w:tabs>
      <w:adjustRightInd w:val="0"/>
      <w:spacing w:line="0" w:lineRule="atLeast"/>
      <w:ind w:left="720" w:hanging="720"/>
      <w:textAlignment w:val="baseline"/>
    </w:pPr>
    <w:rPr>
      <w:rFonts w:ascii="Arial Bold" w:hAnsi="Arial Bold" w:cs="Arial"/>
      <w:b w:val="0"/>
      <w:bCs w:val="0"/>
      <w:sz w:val="28"/>
      <w:szCs w:val="28"/>
      <w:lang w:eastAsia="en-GB"/>
    </w:rPr>
  </w:style>
  <w:style w:type="paragraph" w:customStyle="1" w:styleId="TOC2A">
    <w:name w:val="TOC 2A"/>
    <w:basedOn w:val="TOC2"/>
    <w:semiHidden/>
    <w:locked/>
    <w:rsid w:val="006353C4"/>
    <w:pPr>
      <w:widowControl w:val="0"/>
      <w:tabs>
        <w:tab w:val="left" w:pos="800"/>
        <w:tab w:val="left" w:pos="1440"/>
      </w:tabs>
      <w:adjustRightInd w:val="0"/>
      <w:spacing w:line="0" w:lineRule="atLeast"/>
      <w:textAlignment w:val="baseline"/>
    </w:pPr>
    <w:rPr>
      <w:rFonts w:ascii="Arial Narrow" w:hAnsi="Arial Narrow"/>
      <w:noProof/>
      <w:color w:val="161D4E"/>
      <w:szCs w:val="24"/>
      <w:lang w:eastAsia="en-GB"/>
    </w:rPr>
  </w:style>
  <w:style w:type="paragraph" w:customStyle="1" w:styleId="TOC3A">
    <w:name w:val="TOC 3A"/>
    <w:basedOn w:val="TOC3"/>
    <w:semiHidden/>
    <w:locked/>
    <w:rsid w:val="006353C4"/>
    <w:pPr>
      <w:widowControl w:val="0"/>
      <w:adjustRightInd w:val="0"/>
      <w:spacing w:before="100" w:after="100" w:line="360" w:lineRule="atLeast"/>
      <w:textAlignment w:val="baseline"/>
    </w:pPr>
    <w:rPr>
      <w:iCs/>
      <w:lang w:eastAsia="en-GB"/>
    </w:rPr>
  </w:style>
  <w:style w:type="paragraph" w:customStyle="1" w:styleId="TOCTitle">
    <w:name w:val="TOC Title"/>
    <w:basedOn w:val="Normal"/>
    <w:semiHidden/>
    <w:locked/>
    <w:rsid w:val="006353C4"/>
    <w:pPr>
      <w:widowControl w:val="0"/>
      <w:adjustRightInd w:val="0"/>
      <w:spacing w:before="100" w:after="720" w:line="360" w:lineRule="atLeast"/>
      <w:textAlignment w:val="baseline"/>
    </w:pPr>
    <w:rPr>
      <w:rFonts w:ascii="Times New Roman" w:hAnsi="Times New Roman"/>
      <w:b/>
      <w:szCs w:val="24"/>
      <w:lang w:eastAsia="en-GB"/>
    </w:rPr>
  </w:style>
  <w:style w:type="paragraph" w:customStyle="1" w:styleId="StyleBullet1Underline">
    <w:name w:val="Style ~Bullet1 + Underline"/>
    <w:basedOn w:val="Bullet1"/>
    <w:locked/>
    <w:rsid w:val="006353C4"/>
    <w:pPr>
      <w:tabs>
        <w:tab w:val="left" w:pos="1152"/>
      </w:tabs>
    </w:pPr>
    <w:rPr>
      <w:u w:val="single"/>
    </w:rPr>
  </w:style>
  <w:style w:type="paragraph" w:customStyle="1" w:styleId="BBullet">
    <w:name w:val="B Bullet"/>
    <w:basedOn w:val="Bullet1"/>
    <w:locked/>
    <w:rsid w:val="006353C4"/>
    <w:pPr>
      <w:numPr>
        <w:numId w:val="39"/>
      </w:numPr>
    </w:pPr>
    <w:rPr>
      <w:color w:val="000000"/>
      <w:sz w:val="18"/>
      <w:szCs w:val="18"/>
    </w:rPr>
  </w:style>
  <w:style w:type="paragraph" w:customStyle="1" w:styleId="xl24">
    <w:name w:val="xl24"/>
    <w:basedOn w:val="Normal"/>
    <w:locked/>
    <w:rsid w:val="006353C4"/>
    <w:pPr>
      <w:widowControl w:val="0"/>
      <w:adjustRightInd w:val="0"/>
      <w:spacing w:before="100" w:beforeAutospacing="1" w:after="100" w:afterAutospacing="1" w:line="360" w:lineRule="atLeast"/>
      <w:textAlignment w:val="baseline"/>
    </w:pPr>
    <w:rPr>
      <w:rFonts w:ascii="Times New Roman" w:hAnsi="Times New Roman"/>
      <w:szCs w:val="24"/>
    </w:rPr>
  </w:style>
  <w:style w:type="paragraph" w:customStyle="1" w:styleId="xl25">
    <w:name w:val="xl25"/>
    <w:basedOn w:val="Normal"/>
    <w:locked/>
    <w:rsid w:val="006353C4"/>
    <w:pPr>
      <w:widowControl w:val="0"/>
      <w:adjustRightInd w:val="0"/>
      <w:spacing w:before="100" w:beforeAutospacing="1" w:after="100" w:afterAutospacing="1" w:line="360" w:lineRule="atLeast"/>
      <w:jc w:val="center"/>
      <w:textAlignment w:val="baseline"/>
    </w:pPr>
    <w:rPr>
      <w:rFonts w:ascii="Times New Roman" w:hAnsi="Times New Roman"/>
      <w:szCs w:val="24"/>
    </w:rPr>
  </w:style>
  <w:style w:type="paragraph" w:customStyle="1" w:styleId="xl26">
    <w:name w:val="xl26"/>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27">
    <w:name w:val="xl27"/>
    <w:basedOn w:val="Normal"/>
    <w:locked/>
    <w:rsid w:val="006353C4"/>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8">
    <w:name w:val="xl28"/>
    <w:basedOn w:val="Normal"/>
    <w:locked/>
    <w:rsid w:val="006353C4"/>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9">
    <w:name w:val="xl29"/>
    <w:basedOn w:val="Normal"/>
    <w:locked/>
    <w:rsid w:val="006353C4"/>
    <w:pPr>
      <w:widowControl w:val="0"/>
      <w:adjustRightInd w:val="0"/>
      <w:spacing w:before="100" w:beforeAutospacing="1" w:after="100" w:afterAutospacing="1" w:line="360" w:lineRule="atLeast"/>
      <w:textAlignment w:val="baseline"/>
    </w:pPr>
    <w:rPr>
      <w:rFonts w:ascii="Times New Roman" w:hAnsi="Times New Roman"/>
      <w:sz w:val="18"/>
      <w:szCs w:val="18"/>
    </w:rPr>
  </w:style>
  <w:style w:type="paragraph" w:customStyle="1" w:styleId="xl30">
    <w:name w:val="xl30"/>
    <w:basedOn w:val="Normal"/>
    <w:locked/>
    <w:rsid w:val="006353C4"/>
    <w:pPr>
      <w:widowControl w:val="0"/>
      <w:adjustRightInd w:val="0"/>
      <w:spacing w:before="100" w:beforeAutospacing="1" w:after="100" w:afterAutospacing="1" w:line="360" w:lineRule="atLeast"/>
      <w:jc w:val="right"/>
      <w:textAlignment w:val="baseline"/>
    </w:pPr>
    <w:rPr>
      <w:rFonts w:ascii="Arial" w:hAnsi="Arial" w:cs="Arial"/>
      <w:b/>
      <w:bCs/>
      <w:sz w:val="18"/>
      <w:szCs w:val="18"/>
    </w:rPr>
  </w:style>
  <w:style w:type="paragraph" w:customStyle="1" w:styleId="xl31">
    <w:name w:val="xl31"/>
    <w:basedOn w:val="Normal"/>
    <w:locked/>
    <w:rsid w:val="006353C4"/>
    <w:pPr>
      <w:widowControl w:val="0"/>
      <w:adjustRightInd w:val="0"/>
      <w:spacing w:before="100" w:beforeAutospacing="1" w:after="100" w:afterAutospacing="1" w:line="360" w:lineRule="atLeast"/>
      <w:textAlignment w:val="baseline"/>
    </w:pPr>
    <w:rPr>
      <w:rFonts w:ascii="Arial" w:hAnsi="Arial" w:cs="Arial"/>
      <w:b/>
      <w:bCs/>
      <w:sz w:val="18"/>
      <w:szCs w:val="18"/>
    </w:rPr>
  </w:style>
  <w:style w:type="paragraph" w:customStyle="1" w:styleId="xl32">
    <w:name w:val="xl32"/>
    <w:basedOn w:val="Normal"/>
    <w:locked/>
    <w:rsid w:val="006353C4"/>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3">
    <w:name w:val="xl33"/>
    <w:basedOn w:val="Normal"/>
    <w:locked/>
    <w:rsid w:val="006353C4"/>
    <w:pPr>
      <w:widowControl w:val="0"/>
      <w:pBdr>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4">
    <w:name w:val="xl34"/>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Times New Roman" w:hAnsi="Times New Roman"/>
      <w:szCs w:val="24"/>
    </w:rPr>
  </w:style>
  <w:style w:type="paragraph" w:customStyle="1" w:styleId="xl35">
    <w:name w:val="xl35"/>
    <w:basedOn w:val="Normal"/>
    <w:locked/>
    <w:rsid w:val="006353C4"/>
    <w:pPr>
      <w:widowControl w:val="0"/>
      <w:pBdr>
        <w:top w:val="single" w:sz="4" w:space="0" w:color="auto"/>
        <w:bottom w:val="single" w:sz="4" w:space="0" w:color="auto"/>
        <w:right w:val="single" w:sz="4" w:space="0" w:color="auto"/>
      </w:pBdr>
      <w:shd w:val="clear" w:color="auto" w:fill="339933"/>
      <w:adjustRightInd w:val="0"/>
      <w:spacing w:before="100" w:beforeAutospacing="1" w:after="100" w:afterAutospacing="1" w:line="360" w:lineRule="atLeast"/>
      <w:textAlignment w:val="baseline"/>
    </w:pPr>
    <w:rPr>
      <w:rFonts w:ascii="Times New Roman" w:hAnsi="Times New Roman"/>
      <w:szCs w:val="24"/>
    </w:rPr>
  </w:style>
  <w:style w:type="paragraph" w:customStyle="1" w:styleId="xl36">
    <w:name w:val="xl36"/>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Arial" w:hAnsi="Arial" w:cs="Arial"/>
      <w:b/>
      <w:bCs/>
      <w:color w:val="FFFFFF"/>
      <w:szCs w:val="24"/>
    </w:rPr>
  </w:style>
  <w:style w:type="paragraph" w:customStyle="1" w:styleId="xl37">
    <w:name w:val="xl3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3333CC"/>
      <w:szCs w:val="24"/>
    </w:rPr>
  </w:style>
  <w:style w:type="paragraph" w:customStyle="1" w:styleId="xl38">
    <w:name w:val="xl38"/>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39">
    <w:name w:val="xl39"/>
    <w:basedOn w:val="Normal"/>
    <w:locked/>
    <w:rsid w:val="006353C4"/>
    <w:pPr>
      <w:widowControl w:val="0"/>
      <w:pBdr>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Times New Roman" w:hAnsi="Times New Roman"/>
      <w:szCs w:val="24"/>
    </w:rPr>
  </w:style>
  <w:style w:type="paragraph" w:customStyle="1" w:styleId="xl40">
    <w:name w:val="xl40"/>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1">
    <w:name w:val="xl41"/>
    <w:basedOn w:val="Normal"/>
    <w:locked/>
    <w:rsid w:val="006353C4"/>
    <w:pPr>
      <w:widowControl w:val="0"/>
      <w:adjustRightInd w:val="0"/>
      <w:spacing w:before="100" w:beforeAutospacing="1" w:after="100" w:afterAutospacing="1" w:line="360" w:lineRule="atLeast"/>
      <w:textAlignment w:val="center"/>
    </w:pPr>
    <w:rPr>
      <w:rFonts w:ascii="Arial" w:hAnsi="Arial" w:cs="Arial"/>
      <w:sz w:val="18"/>
      <w:szCs w:val="18"/>
    </w:rPr>
  </w:style>
  <w:style w:type="paragraph" w:customStyle="1" w:styleId="xl42">
    <w:name w:val="xl4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szCs w:val="24"/>
    </w:rPr>
  </w:style>
  <w:style w:type="paragraph" w:customStyle="1" w:styleId="xl43">
    <w:name w:val="xl4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4">
    <w:name w:val="xl4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Wingdings" w:hAnsi="Wingdings"/>
      <w:szCs w:val="24"/>
    </w:rPr>
  </w:style>
  <w:style w:type="paragraph" w:customStyle="1" w:styleId="xl45">
    <w:name w:val="xl45"/>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6">
    <w:name w:val="xl46"/>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color w:val="FF0000"/>
      <w:szCs w:val="24"/>
    </w:rPr>
  </w:style>
  <w:style w:type="paragraph" w:customStyle="1" w:styleId="xl47">
    <w:name w:val="xl47"/>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8">
    <w:name w:val="xl48"/>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9">
    <w:name w:val="xl49"/>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center"/>
    </w:pPr>
    <w:rPr>
      <w:rFonts w:ascii="Arial" w:hAnsi="Arial" w:cs="Arial"/>
      <w:sz w:val="18"/>
      <w:szCs w:val="18"/>
    </w:rPr>
  </w:style>
  <w:style w:type="paragraph" w:customStyle="1" w:styleId="xl50">
    <w:name w:val="xl50"/>
    <w:basedOn w:val="Normal"/>
    <w:locked/>
    <w:rsid w:val="006353C4"/>
    <w:pPr>
      <w:widowControl w:val="0"/>
      <w:adjustRightInd w:val="0"/>
      <w:spacing w:before="100" w:beforeAutospacing="1" w:after="100" w:afterAutospacing="1" w:line="360" w:lineRule="atLeast"/>
      <w:textAlignment w:val="center"/>
    </w:pPr>
    <w:rPr>
      <w:rFonts w:ascii="Times New Roman" w:hAnsi="Times New Roman"/>
      <w:szCs w:val="24"/>
    </w:rPr>
  </w:style>
  <w:style w:type="paragraph" w:customStyle="1" w:styleId="xl51">
    <w:name w:val="xl51"/>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color w:val="FF0000"/>
      <w:szCs w:val="24"/>
    </w:rPr>
  </w:style>
  <w:style w:type="paragraph" w:customStyle="1" w:styleId="xl52">
    <w:name w:val="xl5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3">
    <w:name w:val="xl5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4">
    <w:name w:val="xl5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5">
    <w:name w:val="xl55"/>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Arial" w:hAnsi="Arial" w:cs="Arial"/>
      <w:sz w:val="18"/>
      <w:szCs w:val="18"/>
    </w:rPr>
  </w:style>
  <w:style w:type="paragraph" w:customStyle="1" w:styleId="xl56">
    <w:name w:val="xl56"/>
    <w:basedOn w:val="Normal"/>
    <w:locked/>
    <w:rsid w:val="006353C4"/>
    <w:pPr>
      <w:widowControl w:val="0"/>
      <w:adjustRightInd w:val="0"/>
      <w:spacing w:before="100" w:beforeAutospacing="1" w:after="100" w:afterAutospacing="1" w:line="360" w:lineRule="atLeast"/>
      <w:textAlignment w:val="baseline"/>
    </w:pPr>
    <w:rPr>
      <w:rFonts w:ascii="Arial" w:hAnsi="Arial" w:cs="Arial"/>
      <w:szCs w:val="24"/>
    </w:rPr>
  </w:style>
  <w:style w:type="paragraph" w:customStyle="1" w:styleId="xl57">
    <w:name w:val="xl5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0000FF"/>
      <w:szCs w:val="24"/>
    </w:rPr>
  </w:style>
  <w:style w:type="paragraph" w:customStyle="1" w:styleId="StyleArial13ptBlackBefore5ptAfter5pt">
    <w:name w:val="Style Arial 13 pt Black Before:  5 pt After:  5 pt"/>
    <w:basedOn w:val="Normal"/>
    <w:locked/>
    <w:rsid w:val="006353C4"/>
    <w:pPr>
      <w:widowControl w:val="0"/>
      <w:adjustRightInd w:val="0"/>
      <w:spacing w:before="100" w:after="100" w:line="360" w:lineRule="atLeast"/>
      <w:textAlignment w:val="baseline"/>
    </w:pPr>
    <w:rPr>
      <w:rFonts w:ascii="Arial" w:hAnsi="Arial"/>
      <w:color w:val="000000"/>
      <w:sz w:val="26"/>
    </w:rPr>
  </w:style>
  <w:style w:type="paragraph" w:customStyle="1" w:styleId="StyleBodyTextArial13ptBlack">
    <w:name w:val="Style Body Text + Arial 13 pt Black"/>
    <w:basedOn w:val="BodyText"/>
    <w:locked/>
    <w:rsid w:val="006353C4"/>
    <w:pPr>
      <w:widowControl w:val="0"/>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adjustRightInd w:val="0"/>
      <w:spacing w:before="100" w:after="100" w:line="360" w:lineRule="atLeast"/>
      <w:jc w:val="left"/>
      <w:textAlignment w:val="baseline"/>
    </w:pPr>
    <w:rPr>
      <w:rFonts w:ascii="Arial" w:hAnsi="Arial"/>
      <w:color w:val="000000"/>
      <w:sz w:val="26"/>
    </w:rPr>
  </w:style>
  <w:style w:type="paragraph" w:customStyle="1" w:styleId="StyleHeading4HEADING4LinespacingMultiple085li">
    <w:name w:val="Style Heading 4HEADING 4 + Line spacing:  Multiple 0.85 li"/>
    <w:basedOn w:val="Heading4"/>
    <w:locked/>
    <w:rsid w:val="006353C4"/>
    <w:pPr>
      <w:keepNext w:val="0"/>
      <w:widowControl w:val="0"/>
      <w:numPr>
        <w:ilvl w:val="3"/>
      </w:numPr>
      <w:tabs>
        <w:tab w:val="num" w:pos="2232"/>
      </w:tabs>
      <w:adjustRightInd w:val="0"/>
      <w:spacing w:before="100" w:line="204" w:lineRule="auto"/>
      <w:ind w:left="2232" w:hanging="792"/>
      <w:jc w:val="left"/>
      <w:textAlignment w:val="baseline"/>
    </w:pPr>
    <w:rPr>
      <w:rFonts w:ascii="Arial" w:hAnsi="Arial"/>
      <w:i w:val="0"/>
      <w:iCs w:val="0"/>
      <w:sz w:val="26"/>
    </w:rPr>
  </w:style>
  <w:style w:type="paragraph" w:customStyle="1" w:styleId="StyleHeading2SubHeadingJustified">
    <w:name w:val="Style Heading 2~SubHeading + Justified"/>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sz w:val="26"/>
    </w:rPr>
  </w:style>
  <w:style w:type="paragraph" w:customStyle="1" w:styleId="NumLevel2">
    <w:name w:val="NumLevel2"/>
    <w:basedOn w:val="Normal"/>
    <w:locked/>
    <w:rsid w:val="00DD6283"/>
    <w:pPr>
      <w:tabs>
        <w:tab w:val="num" w:pos="9360"/>
      </w:tabs>
      <w:ind w:left="9360" w:hanging="360"/>
    </w:pPr>
    <w:rPr>
      <w:rFonts w:ascii="Arial" w:hAnsi="Arial"/>
      <w:szCs w:val="24"/>
    </w:rPr>
  </w:style>
  <w:style w:type="paragraph" w:customStyle="1" w:styleId="EnrollmentForm">
    <w:name w:val="~EnrollmentForm"/>
    <w:basedOn w:val="Normal"/>
    <w:link w:val="EnrollmentFormChar"/>
    <w:locked/>
    <w:rsid w:val="006353C4"/>
    <w:pPr>
      <w:spacing w:before="40"/>
    </w:pPr>
    <w:rPr>
      <w:rFonts w:ascii="Arial" w:hAnsi="Arial"/>
      <w:sz w:val="17"/>
      <w:szCs w:val="24"/>
    </w:rPr>
  </w:style>
  <w:style w:type="character" w:customStyle="1" w:styleId="EnrollmentFormChar">
    <w:name w:val="~EnrollmentForm Char"/>
    <w:link w:val="EnrollmentForm"/>
    <w:rsid w:val="006353C4"/>
    <w:rPr>
      <w:rFonts w:ascii="Arial" w:eastAsia="Times New Roman" w:hAnsi="Arial" w:cs="Times New Roman"/>
      <w:sz w:val="17"/>
      <w:szCs w:val="24"/>
    </w:rPr>
  </w:style>
  <w:style w:type="paragraph" w:customStyle="1" w:styleId="a">
    <w:name w:val="_"/>
    <w:basedOn w:val="Normal"/>
    <w:locked/>
    <w:rsid w:val="006353C4"/>
    <w:pPr>
      <w:widowControl w:val="0"/>
      <w:autoSpaceDE w:val="0"/>
      <w:autoSpaceDN w:val="0"/>
      <w:adjustRightInd w:val="0"/>
      <w:ind w:left="991" w:hanging="628"/>
    </w:pPr>
    <w:rPr>
      <w:rFonts w:ascii="Courier" w:hAnsi="Courier"/>
      <w:sz w:val="20"/>
      <w:szCs w:val="24"/>
    </w:rPr>
  </w:style>
  <w:style w:type="paragraph" w:customStyle="1" w:styleId="ExhibitHeader">
    <w:name w:val="Exhibit Header"/>
    <w:basedOn w:val="Normal"/>
    <w:qFormat/>
    <w:locked/>
    <w:rsid w:val="006353C4"/>
    <w:rPr>
      <w:rFonts w:ascii="Arial" w:hAnsi="Arial"/>
      <w:b/>
      <w:sz w:val="28"/>
      <w:szCs w:val="28"/>
    </w:rPr>
  </w:style>
  <w:style w:type="paragraph" w:customStyle="1" w:styleId="AppendixHeader">
    <w:name w:val="Appendix Header"/>
    <w:basedOn w:val="Normal"/>
    <w:qFormat/>
    <w:locked/>
    <w:rsid w:val="006353C4"/>
    <w:rPr>
      <w:rFonts w:ascii="Arial" w:hAnsi="Arial"/>
      <w:b/>
      <w:sz w:val="36"/>
    </w:rPr>
  </w:style>
  <w:style w:type="paragraph" w:customStyle="1" w:styleId="LetterList">
    <w:name w:val="LetterList"/>
    <w:basedOn w:val="Heading5"/>
    <w:next w:val="Normal"/>
    <w:qFormat/>
    <w:locked/>
    <w:rsid w:val="006353C4"/>
    <w:pPr>
      <w:numPr>
        <w:numId w:val="68"/>
      </w:numPr>
      <w:spacing w:before="0" w:after="120"/>
    </w:pPr>
    <w:rPr>
      <w:rFonts w:ascii="Arial" w:hAnsi="Arial"/>
      <w:sz w:val="24"/>
      <w:szCs w:val="24"/>
    </w:rPr>
  </w:style>
  <w:style w:type="character" w:customStyle="1" w:styleId="EnrollmentFormCharChar">
    <w:name w:val="~EnrollmentForm Char Char"/>
    <w:locked/>
    <w:rsid w:val="006353C4"/>
    <w:rPr>
      <w:rFonts w:ascii="Arial" w:hAnsi="Arial"/>
      <w:sz w:val="17"/>
      <w:szCs w:val="24"/>
      <w:lang w:val="en-US" w:eastAsia="en-US" w:bidi="ar-SA"/>
    </w:rPr>
  </w:style>
  <w:style w:type="paragraph" w:customStyle="1" w:styleId="Legaltab2">
    <w:name w:val="Legal(tab) 2"/>
    <w:basedOn w:val="Normal"/>
    <w:rsid w:val="006A39E9"/>
    <w:pPr>
      <w:widowControl w:val="0"/>
    </w:pPr>
    <w:rPr>
      <w:rFonts w:ascii="Times New Roman" w:hAnsi="Times New Roman"/>
    </w:rPr>
  </w:style>
  <w:style w:type="character" w:customStyle="1" w:styleId="apple-converted-space">
    <w:name w:val="apple-converted-space"/>
    <w:basedOn w:val="DefaultParagraphFont"/>
    <w:rsid w:val="0084431B"/>
  </w:style>
</w:styles>
</file>

<file path=word/webSettings.xml><?xml version="1.0" encoding="utf-8"?>
<w:webSettings xmlns:r="http://schemas.openxmlformats.org/officeDocument/2006/relationships" xmlns:w="http://schemas.openxmlformats.org/wordprocessingml/2006/main">
  <w:divs>
    <w:div w:id="397553728">
      <w:bodyDiv w:val="1"/>
      <w:marLeft w:val="0"/>
      <w:marRight w:val="0"/>
      <w:marTop w:val="0"/>
      <w:marBottom w:val="0"/>
      <w:divBdr>
        <w:top w:val="none" w:sz="0" w:space="0" w:color="auto"/>
        <w:left w:val="none" w:sz="0" w:space="0" w:color="auto"/>
        <w:bottom w:val="none" w:sz="0" w:space="0" w:color="auto"/>
        <w:right w:val="none" w:sz="0" w:space="0" w:color="auto"/>
      </w:divBdr>
    </w:div>
    <w:div w:id="477303872">
      <w:bodyDiv w:val="1"/>
      <w:marLeft w:val="0"/>
      <w:marRight w:val="0"/>
      <w:marTop w:val="0"/>
      <w:marBottom w:val="0"/>
      <w:divBdr>
        <w:top w:val="none" w:sz="0" w:space="0" w:color="auto"/>
        <w:left w:val="none" w:sz="0" w:space="0" w:color="auto"/>
        <w:bottom w:val="none" w:sz="0" w:space="0" w:color="auto"/>
        <w:right w:val="none" w:sz="0" w:space="0" w:color="auto"/>
      </w:divBdr>
    </w:div>
    <w:div w:id="545528222">
      <w:bodyDiv w:val="1"/>
      <w:marLeft w:val="0"/>
      <w:marRight w:val="0"/>
      <w:marTop w:val="0"/>
      <w:marBottom w:val="0"/>
      <w:divBdr>
        <w:top w:val="none" w:sz="0" w:space="0" w:color="auto"/>
        <w:left w:val="none" w:sz="0" w:space="0" w:color="auto"/>
        <w:bottom w:val="none" w:sz="0" w:space="0" w:color="auto"/>
        <w:right w:val="none" w:sz="0" w:space="0" w:color="auto"/>
      </w:divBdr>
    </w:div>
    <w:div w:id="1082331309">
      <w:bodyDiv w:val="1"/>
      <w:marLeft w:val="0"/>
      <w:marRight w:val="0"/>
      <w:marTop w:val="0"/>
      <w:marBottom w:val="0"/>
      <w:divBdr>
        <w:top w:val="none" w:sz="0" w:space="0" w:color="auto"/>
        <w:left w:val="none" w:sz="0" w:space="0" w:color="auto"/>
        <w:bottom w:val="none" w:sz="0" w:space="0" w:color="auto"/>
        <w:right w:val="none" w:sz="0" w:space="0" w:color="auto"/>
      </w:divBdr>
    </w:div>
    <w:div w:id="1677725453">
      <w:bodyDiv w:val="1"/>
      <w:marLeft w:val="0"/>
      <w:marRight w:val="0"/>
      <w:marTop w:val="0"/>
      <w:marBottom w:val="0"/>
      <w:divBdr>
        <w:top w:val="none" w:sz="0" w:space="0" w:color="auto"/>
        <w:left w:val="none" w:sz="0" w:space="0" w:color="auto"/>
        <w:bottom w:val="none" w:sz="0" w:space="0" w:color="auto"/>
        <w:right w:val="none" w:sz="0" w:space="0" w:color="auto"/>
      </w:divBdr>
    </w:div>
    <w:div w:id="1789662971">
      <w:bodyDiv w:val="1"/>
      <w:marLeft w:val="0"/>
      <w:marRight w:val="0"/>
      <w:marTop w:val="0"/>
      <w:marBottom w:val="0"/>
      <w:divBdr>
        <w:top w:val="none" w:sz="0" w:space="0" w:color="auto"/>
        <w:left w:val="none" w:sz="0" w:space="0" w:color="auto"/>
        <w:bottom w:val="none" w:sz="0" w:space="0" w:color="auto"/>
        <w:right w:val="none" w:sz="0" w:space="0" w:color="auto"/>
      </w:divBdr>
    </w:div>
    <w:div w:id="1996911347">
      <w:bodyDiv w:val="1"/>
      <w:marLeft w:val="0"/>
      <w:marRight w:val="0"/>
      <w:marTop w:val="0"/>
      <w:marBottom w:val="0"/>
      <w:divBdr>
        <w:top w:val="none" w:sz="0" w:space="0" w:color="auto"/>
        <w:left w:val="none" w:sz="0" w:space="0" w:color="auto"/>
        <w:bottom w:val="none" w:sz="0" w:space="0" w:color="auto"/>
        <w:right w:val="none" w:sz="0" w:space="0" w:color="auto"/>
      </w:divBdr>
    </w:div>
    <w:div w:id="211335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urts.ca.gov" TargetMode="External"/><Relationship Id="rId18" Type="http://schemas.openxmlformats.org/officeDocument/2006/relationships/image" Target="media/image3.emf"/><Relationship Id="rId26" Type="http://schemas.openxmlformats.org/officeDocument/2006/relationships/header" Target="header3.xml"/><Relationship Id="rId39" Type="http://schemas.openxmlformats.org/officeDocument/2006/relationships/footer" Target="footer12.xml"/><Relationship Id="rId109" Type="http://schemas.microsoft.com/office/2011/relationships/people" Target="people.xml"/><Relationship Id="rId21" Type="http://schemas.openxmlformats.org/officeDocument/2006/relationships/header" Target="header2.xml"/><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header" Target="header10.xml"/><Relationship Id="rId50" Type="http://schemas.openxmlformats.org/officeDocument/2006/relationships/header" Target="header11.xml"/><Relationship Id="rId55" Type="http://schemas.openxmlformats.org/officeDocument/2006/relationships/footer" Target="footer17.xml"/><Relationship Id="rId63" Type="http://schemas.openxmlformats.org/officeDocument/2006/relationships/header" Target="header18.xml"/><Relationship Id="rId68" Type="http://schemas.openxmlformats.org/officeDocument/2006/relationships/footer" Target="footer21.xml"/><Relationship Id="rId76" Type="http://schemas.openxmlformats.org/officeDocument/2006/relationships/header" Target="header24.xml"/><Relationship Id="rId84" Type="http://schemas.openxmlformats.org/officeDocument/2006/relationships/header" Target="header29.xm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23.xml"/><Relationship Id="rId2" Type="http://schemas.openxmlformats.org/officeDocument/2006/relationships/numbering" Target="numbering.xml"/><Relationship Id="rId16" Type="http://schemas.openxmlformats.org/officeDocument/2006/relationships/hyperlink" Target="mailto:capitalprogramsolicitations@jud.ca.gov" TargetMode="External"/><Relationship Id="rId29" Type="http://schemas.openxmlformats.org/officeDocument/2006/relationships/footer" Target="footer7.xml"/><Relationship Id="rId11" Type="http://schemas.openxmlformats.org/officeDocument/2006/relationships/footer" Target="footer2.xml"/><Relationship Id="rId24" Type="http://schemas.openxmlformats.org/officeDocument/2006/relationships/hyperlink" Target="http://www.courts.ca.gov" TargetMode="External"/><Relationship Id="rId32" Type="http://schemas.openxmlformats.org/officeDocument/2006/relationships/image" Target="media/image5.emf"/><Relationship Id="rId37" Type="http://schemas.openxmlformats.org/officeDocument/2006/relationships/footer" Target="footer11.xml"/><Relationship Id="rId40" Type="http://schemas.openxmlformats.org/officeDocument/2006/relationships/header" Target="header8.xml"/><Relationship Id="rId45" Type="http://schemas.openxmlformats.org/officeDocument/2006/relationships/image" Target="media/image6.emf"/><Relationship Id="rId53" Type="http://schemas.openxmlformats.org/officeDocument/2006/relationships/header" Target="header13.xml"/><Relationship Id="rId58" Type="http://schemas.openxmlformats.org/officeDocument/2006/relationships/image" Target="media/image9.png"/><Relationship Id="rId66" Type="http://schemas.openxmlformats.org/officeDocument/2006/relationships/footer" Target="footer20.xml"/><Relationship Id="rId74" Type="http://schemas.openxmlformats.org/officeDocument/2006/relationships/footer" Target="footer24.xml"/><Relationship Id="rId79" Type="http://schemas.openxmlformats.org/officeDocument/2006/relationships/header" Target="header26.xml"/><Relationship Id="rId87" Type="http://schemas.openxmlformats.org/officeDocument/2006/relationships/footer" Target="footer30.xml"/><Relationship Id="rId5" Type="http://schemas.openxmlformats.org/officeDocument/2006/relationships/webSettings" Target="webSettings.xml"/><Relationship Id="rId61" Type="http://schemas.openxmlformats.org/officeDocument/2006/relationships/hyperlink" Target="http://countrystudies.us/united-states/weather/California" TargetMode="External"/><Relationship Id="rId82" Type="http://schemas.openxmlformats.org/officeDocument/2006/relationships/footer" Target="footer28.xml"/><Relationship Id="rId19" Type="http://schemas.openxmlformats.org/officeDocument/2006/relationships/header" Target="header1.xml"/><Relationship Id="rId14" Type="http://schemas.openxmlformats.org/officeDocument/2006/relationships/hyperlink" Target="http://www.courts.ca.gov" TargetMode="Externa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image" Target="media/image4.png"/><Relationship Id="rId35" Type="http://schemas.openxmlformats.org/officeDocument/2006/relationships/header" Target="header5.xml"/><Relationship Id="rId43" Type="http://schemas.openxmlformats.org/officeDocument/2006/relationships/header" Target="header9.xml"/><Relationship Id="rId48" Type="http://schemas.openxmlformats.org/officeDocument/2006/relationships/image" Target="media/image7.png"/><Relationship Id="rId56" Type="http://schemas.openxmlformats.org/officeDocument/2006/relationships/header" Target="header15.xml"/><Relationship Id="rId64" Type="http://schemas.openxmlformats.org/officeDocument/2006/relationships/footer" Target="footer19.xml"/><Relationship Id="rId69" Type="http://schemas.openxmlformats.org/officeDocument/2006/relationships/footer" Target="footer22.xml"/><Relationship Id="rId77" Type="http://schemas.openxmlformats.org/officeDocument/2006/relationships/footer" Target="footer26.xml"/><Relationship Id="rId8" Type="http://schemas.openxmlformats.org/officeDocument/2006/relationships/image" Target="media/image1.png"/><Relationship Id="rId51" Type="http://schemas.openxmlformats.org/officeDocument/2006/relationships/header" Target="header12.xml"/><Relationship Id="rId72" Type="http://schemas.openxmlformats.org/officeDocument/2006/relationships/header" Target="header22.xml"/><Relationship Id="rId80" Type="http://schemas.openxmlformats.org/officeDocument/2006/relationships/footer" Target="footer27.xml"/><Relationship Id="rId85" Type="http://schemas.openxmlformats.org/officeDocument/2006/relationships/footer" Target="footer29.xml"/><Relationship Id="rId3" Type="http://schemas.openxmlformats.org/officeDocument/2006/relationships/styles" Target="styles.xml"/><Relationship Id="rId12" Type="http://schemas.openxmlformats.org/officeDocument/2006/relationships/hyperlink" Target="mailto:CapitalProgramSolicitations@jud.ca.gov" TargetMode="External"/><Relationship Id="rId17" Type="http://schemas.openxmlformats.org/officeDocument/2006/relationships/hyperlink" Target="mailto:capitalprogramsolicitations@jud.ca.gov" TargetMode="External"/><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header" Target="header7.xml"/><Relationship Id="rId46" Type="http://schemas.openxmlformats.org/officeDocument/2006/relationships/oleObject" Target="embeddings/Microsoft_Office_Word_97_-_2003_Document1.doc"/><Relationship Id="rId59" Type="http://schemas.openxmlformats.org/officeDocument/2006/relationships/image" Target="media/image10.emf"/><Relationship Id="rId67" Type="http://schemas.openxmlformats.org/officeDocument/2006/relationships/header" Target="header20.xml"/><Relationship Id="rId108" Type="http://schemas.microsoft.com/office/2011/relationships/commentsExtended" Target="commentsExtended.xml"/><Relationship Id="rId20" Type="http://schemas.openxmlformats.org/officeDocument/2006/relationships/footer" Target="footer3.xml"/><Relationship Id="rId41" Type="http://schemas.openxmlformats.org/officeDocument/2006/relationships/footer" Target="footer13.xml"/><Relationship Id="rId54" Type="http://schemas.openxmlformats.org/officeDocument/2006/relationships/header" Target="header14.xml"/><Relationship Id="rId62" Type="http://schemas.openxmlformats.org/officeDocument/2006/relationships/header" Target="header17.xml"/><Relationship Id="rId70" Type="http://schemas.openxmlformats.org/officeDocument/2006/relationships/header" Target="header21.xml"/><Relationship Id="rId75" Type="http://schemas.openxmlformats.org/officeDocument/2006/relationships/footer" Target="footer25.xml"/><Relationship Id="rId83" Type="http://schemas.openxmlformats.org/officeDocument/2006/relationships/header" Target="header28.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ourts.ca.gov" TargetMode="External"/><Relationship Id="rId23" Type="http://schemas.openxmlformats.org/officeDocument/2006/relationships/hyperlink" Target="http://en.wikipedia.org/wiki/U.S._Green_Building_Council" TargetMode="External"/><Relationship Id="rId28" Type="http://schemas.openxmlformats.org/officeDocument/2006/relationships/header" Target="header4.xml"/><Relationship Id="rId36" Type="http://schemas.openxmlformats.org/officeDocument/2006/relationships/header" Target="header6.xml"/><Relationship Id="rId49" Type="http://schemas.openxmlformats.org/officeDocument/2006/relationships/image" Target="media/image8.jpeg"/><Relationship Id="rId57" Type="http://schemas.openxmlformats.org/officeDocument/2006/relationships/footer" Target="footer18.xml"/><Relationship Id="rId10" Type="http://schemas.openxmlformats.org/officeDocument/2006/relationships/footer" Target="footer1.xml"/><Relationship Id="rId31" Type="http://schemas.openxmlformats.org/officeDocument/2006/relationships/footer" Target="footer8.xml"/><Relationship Id="rId44" Type="http://schemas.openxmlformats.org/officeDocument/2006/relationships/footer" Target="footer15.xml"/><Relationship Id="rId52" Type="http://schemas.openxmlformats.org/officeDocument/2006/relationships/footer" Target="footer16.xml"/><Relationship Id="rId60" Type="http://schemas.openxmlformats.org/officeDocument/2006/relationships/header" Target="header16.xml"/><Relationship Id="rId65" Type="http://schemas.openxmlformats.org/officeDocument/2006/relationships/header" Target="header19.xml"/><Relationship Id="rId73" Type="http://schemas.openxmlformats.org/officeDocument/2006/relationships/header" Target="header23.xml"/><Relationship Id="rId78" Type="http://schemas.openxmlformats.org/officeDocument/2006/relationships/header" Target="header25.xml"/><Relationship Id="rId81" Type="http://schemas.openxmlformats.org/officeDocument/2006/relationships/header" Target="header27.xml"/><Relationship Id="rId86" Type="http://schemas.openxmlformats.org/officeDocument/2006/relationships/header" Target="header30.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9A99F-4079-4417-817A-2CCFC45E7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170</Pages>
  <Words>67924</Words>
  <Characters>371547</Characters>
  <Application>Microsoft Office Word</Application>
  <DocSecurity>8</DocSecurity>
  <Lines>8444</Lines>
  <Paragraphs>3662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435809</CharactersWithSpaces>
  <SharedDoc>false</SharedDoc>
  <HLinks>
    <vt:vector size="750" baseType="variant">
      <vt:variant>
        <vt:i4>4259912</vt:i4>
      </vt:variant>
      <vt:variant>
        <vt:i4>1083</vt:i4>
      </vt:variant>
      <vt:variant>
        <vt:i4>0</vt:i4>
      </vt:variant>
      <vt:variant>
        <vt:i4>5</vt:i4>
      </vt:variant>
      <vt:variant>
        <vt:lpwstr>http://countrystudies.us/united-states/weather/California</vt:lpwstr>
      </vt:variant>
      <vt:variant>
        <vt:lpwstr/>
      </vt:variant>
      <vt:variant>
        <vt:i4>1114171</vt:i4>
      </vt:variant>
      <vt:variant>
        <vt:i4>1076</vt:i4>
      </vt:variant>
      <vt:variant>
        <vt:i4>0</vt:i4>
      </vt:variant>
      <vt:variant>
        <vt:i4>5</vt:i4>
      </vt:variant>
      <vt:variant>
        <vt:lpwstr/>
      </vt:variant>
      <vt:variant>
        <vt:lpwstr>_Toc408336437</vt:lpwstr>
      </vt:variant>
      <vt:variant>
        <vt:i4>1114171</vt:i4>
      </vt:variant>
      <vt:variant>
        <vt:i4>1070</vt:i4>
      </vt:variant>
      <vt:variant>
        <vt:i4>0</vt:i4>
      </vt:variant>
      <vt:variant>
        <vt:i4>5</vt:i4>
      </vt:variant>
      <vt:variant>
        <vt:lpwstr/>
      </vt:variant>
      <vt:variant>
        <vt:lpwstr>_Toc408336436</vt:lpwstr>
      </vt:variant>
      <vt:variant>
        <vt:i4>1114171</vt:i4>
      </vt:variant>
      <vt:variant>
        <vt:i4>1064</vt:i4>
      </vt:variant>
      <vt:variant>
        <vt:i4>0</vt:i4>
      </vt:variant>
      <vt:variant>
        <vt:i4>5</vt:i4>
      </vt:variant>
      <vt:variant>
        <vt:lpwstr/>
      </vt:variant>
      <vt:variant>
        <vt:lpwstr>_Toc408336435</vt:lpwstr>
      </vt:variant>
      <vt:variant>
        <vt:i4>1114171</vt:i4>
      </vt:variant>
      <vt:variant>
        <vt:i4>1058</vt:i4>
      </vt:variant>
      <vt:variant>
        <vt:i4>0</vt:i4>
      </vt:variant>
      <vt:variant>
        <vt:i4>5</vt:i4>
      </vt:variant>
      <vt:variant>
        <vt:lpwstr/>
      </vt:variant>
      <vt:variant>
        <vt:lpwstr>_Toc408336434</vt:lpwstr>
      </vt:variant>
      <vt:variant>
        <vt:i4>1114171</vt:i4>
      </vt:variant>
      <vt:variant>
        <vt:i4>1052</vt:i4>
      </vt:variant>
      <vt:variant>
        <vt:i4>0</vt:i4>
      </vt:variant>
      <vt:variant>
        <vt:i4>5</vt:i4>
      </vt:variant>
      <vt:variant>
        <vt:lpwstr/>
      </vt:variant>
      <vt:variant>
        <vt:lpwstr>_Toc408336433</vt:lpwstr>
      </vt:variant>
      <vt:variant>
        <vt:i4>1114171</vt:i4>
      </vt:variant>
      <vt:variant>
        <vt:i4>1046</vt:i4>
      </vt:variant>
      <vt:variant>
        <vt:i4>0</vt:i4>
      </vt:variant>
      <vt:variant>
        <vt:i4>5</vt:i4>
      </vt:variant>
      <vt:variant>
        <vt:lpwstr/>
      </vt:variant>
      <vt:variant>
        <vt:lpwstr>_Toc408336432</vt:lpwstr>
      </vt:variant>
      <vt:variant>
        <vt:i4>1114171</vt:i4>
      </vt:variant>
      <vt:variant>
        <vt:i4>1040</vt:i4>
      </vt:variant>
      <vt:variant>
        <vt:i4>0</vt:i4>
      </vt:variant>
      <vt:variant>
        <vt:i4>5</vt:i4>
      </vt:variant>
      <vt:variant>
        <vt:lpwstr/>
      </vt:variant>
      <vt:variant>
        <vt:lpwstr>_Toc408336431</vt:lpwstr>
      </vt:variant>
      <vt:variant>
        <vt:i4>1114171</vt:i4>
      </vt:variant>
      <vt:variant>
        <vt:i4>1034</vt:i4>
      </vt:variant>
      <vt:variant>
        <vt:i4>0</vt:i4>
      </vt:variant>
      <vt:variant>
        <vt:i4>5</vt:i4>
      </vt:variant>
      <vt:variant>
        <vt:lpwstr/>
      </vt:variant>
      <vt:variant>
        <vt:lpwstr>_Toc408336430</vt:lpwstr>
      </vt:variant>
      <vt:variant>
        <vt:i4>1048635</vt:i4>
      </vt:variant>
      <vt:variant>
        <vt:i4>1028</vt:i4>
      </vt:variant>
      <vt:variant>
        <vt:i4>0</vt:i4>
      </vt:variant>
      <vt:variant>
        <vt:i4>5</vt:i4>
      </vt:variant>
      <vt:variant>
        <vt:lpwstr/>
      </vt:variant>
      <vt:variant>
        <vt:lpwstr>_Toc408336429</vt:lpwstr>
      </vt:variant>
      <vt:variant>
        <vt:i4>1048635</vt:i4>
      </vt:variant>
      <vt:variant>
        <vt:i4>1022</vt:i4>
      </vt:variant>
      <vt:variant>
        <vt:i4>0</vt:i4>
      </vt:variant>
      <vt:variant>
        <vt:i4>5</vt:i4>
      </vt:variant>
      <vt:variant>
        <vt:lpwstr/>
      </vt:variant>
      <vt:variant>
        <vt:lpwstr>_Toc408336428</vt:lpwstr>
      </vt:variant>
      <vt:variant>
        <vt:i4>1048635</vt:i4>
      </vt:variant>
      <vt:variant>
        <vt:i4>1016</vt:i4>
      </vt:variant>
      <vt:variant>
        <vt:i4>0</vt:i4>
      </vt:variant>
      <vt:variant>
        <vt:i4>5</vt:i4>
      </vt:variant>
      <vt:variant>
        <vt:lpwstr/>
      </vt:variant>
      <vt:variant>
        <vt:lpwstr>_Toc408336427</vt:lpwstr>
      </vt:variant>
      <vt:variant>
        <vt:i4>1048635</vt:i4>
      </vt:variant>
      <vt:variant>
        <vt:i4>1010</vt:i4>
      </vt:variant>
      <vt:variant>
        <vt:i4>0</vt:i4>
      </vt:variant>
      <vt:variant>
        <vt:i4>5</vt:i4>
      </vt:variant>
      <vt:variant>
        <vt:lpwstr/>
      </vt:variant>
      <vt:variant>
        <vt:lpwstr>_Toc408336426</vt:lpwstr>
      </vt:variant>
      <vt:variant>
        <vt:i4>1048635</vt:i4>
      </vt:variant>
      <vt:variant>
        <vt:i4>1004</vt:i4>
      </vt:variant>
      <vt:variant>
        <vt:i4>0</vt:i4>
      </vt:variant>
      <vt:variant>
        <vt:i4>5</vt:i4>
      </vt:variant>
      <vt:variant>
        <vt:lpwstr/>
      </vt:variant>
      <vt:variant>
        <vt:lpwstr>_Toc408336425</vt:lpwstr>
      </vt:variant>
      <vt:variant>
        <vt:i4>1048635</vt:i4>
      </vt:variant>
      <vt:variant>
        <vt:i4>998</vt:i4>
      </vt:variant>
      <vt:variant>
        <vt:i4>0</vt:i4>
      </vt:variant>
      <vt:variant>
        <vt:i4>5</vt:i4>
      </vt:variant>
      <vt:variant>
        <vt:lpwstr/>
      </vt:variant>
      <vt:variant>
        <vt:lpwstr>_Toc408336424</vt:lpwstr>
      </vt:variant>
      <vt:variant>
        <vt:i4>1048635</vt:i4>
      </vt:variant>
      <vt:variant>
        <vt:i4>992</vt:i4>
      </vt:variant>
      <vt:variant>
        <vt:i4>0</vt:i4>
      </vt:variant>
      <vt:variant>
        <vt:i4>5</vt:i4>
      </vt:variant>
      <vt:variant>
        <vt:lpwstr/>
      </vt:variant>
      <vt:variant>
        <vt:lpwstr>_Toc408336423</vt:lpwstr>
      </vt:variant>
      <vt:variant>
        <vt:i4>1048635</vt:i4>
      </vt:variant>
      <vt:variant>
        <vt:i4>986</vt:i4>
      </vt:variant>
      <vt:variant>
        <vt:i4>0</vt:i4>
      </vt:variant>
      <vt:variant>
        <vt:i4>5</vt:i4>
      </vt:variant>
      <vt:variant>
        <vt:lpwstr/>
      </vt:variant>
      <vt:variant>
        <vt:lpwstr>_Toc408336422</vt:lpwstr>
      </vt:variant>
      <vt:variant>
        <vt:i4>1048635</vt:i4>
      </vt:variant>
      <vt:variant>
        <vt:i4>980</vt:i4>
      </vt:variant>
      <vt:variant>
        <vt:i4>0</vt:i4>
      </vt:variant>
      <vt:variant>
        <vt:i4>5</vt:i4>
      </vt:variant>
      <vt:variant>
        <vt:lpwstr/>
      </vt:variant>
      <vt:variant>
        <vt:lpwstr>_Toc408336421</vt:lpwstr>
      </vt:variant>
      <vt:variant>
        <vt:i4>1048635</vt:i4>
      </vt:variant>
      <vt:variant>
        <vt:i4>974</vt:i4>
      </vt:variant>
      <vt:variant>
        <vt:i4>0</vt:i4>
      </vt:variant>
      <vt:variant>
        <vt:i4>5</vt:i4>
      </vt:variant>
      <vt:variant>
        <vt:lpwstr/>
      </vt:variant>
      <vt:variant>
        <vt:lpwstr>_Toc408336420</vt:lpwstr>
      </vt:variant>
      <vt:variant>
        <vt:i4>1245243</vt:i4>
      </vt:variant>
      <vt:variant>
        <vt:i4>968</vt:i4>
      </vt:variant>
      <vt:variant>
        <vt:i4>0</vt:i4>
      </vt:variant>
      <vt:variant>
        <vt:i4>5</vt:i4>
      </vt:variant>
      <vt:variant>
        <vt:lpwstr/>
      </vt:variant>
      <vt:variant>
        <vt:lpwstr>_Toc408336419</vt:lpwstr>
      </vt:variant>
      <vt:variant>
        <vt:i4>1245243</vt:i4>
      </vt:variant>
      <vt:variant>
        <vt:i4>962</vt:i4>
      </vt:variant>
      <vt:variant>
        <vt:i4>0</vt:i4>
      </vt:variant>
      <vt:variant>
        <vt:i4>5</vt:i4>
      </vt:variant>
      <vt:variant>
        <vt:lpwstr/>
      </vt:variant>
      <vt:variant>
        <vt:lpwstr>_Toc408336418</vt:lpwstr>
      </vt:variant>
      <vt:variant>
        <vt:i4>1245243</vt:i4>
      </vt:variant>
      <vt:variant>
        <vt:i4>956</vt:i4>
      </vt:variant>
      <vt:variant>
        <vt:i4>0</vt:i4>
      </vt:variant>
      <vt:variant>
        <vt:i4>5</vt:i4>
      </vt:variant>
      <vt:variant>
        <vt:lpwstr/>
      </vt:variant>
      <vt:variant>
        <vt:lpwstr>_Toc408336417</vt:lpwstr>
      </vt:variant>
      <vt:variant>
        <vt:i4>1245243</vt:i4>
      </vt:variant>
      <vt:variant>
        <vt:i4>950</vt:i4>
      </vt:variant>
      <vt:variant>
        <vt:i4>0</vt:i4>
      </vt:variant>
      <vt:variant>
        <vt:i4>5</vt:i4>
      </vt:variant>
      <vt:variant>
        <vt:lpwstr/>
      </vt:variant>
      <vt:variant>
        <vt:lpwstr>_Toc408336416</vt:lpwstr>
      </vt:variant>
      <vt:variant>
        <vt:i4>1245243</vt:i4>
      </vt:variant>
      <vt:variant>
        <vt:i4>944</vt:i4>
      </vt:variant>
      <vt:variant>
        <vt:i4>0</vt:i4>
      </vt:variant>
      <vt:variant>
        <vt:i4>5</vt:i4>
      </vt:variant>
      <vt:variant>
        <vt:lpwstr/>
      </vt:variant>
      <vt:variant>
        <vt:lpwstr>_Toc408336415</vt:lpwstr>
      </vt:variant>
      <vt:variant>
        <vt:i4>1245243</vt:i4>
      </vt:variant>
      <vt:variant>
        <vt:i4>938</vt:i4>
      </vt:variant>
      <vt:variant>
        <vt:i4>0</vt:i4>
      </vt:variant>
      <vt:variant>
        <vt:i4>5</vt:i4>
      </vt:variant>
      <vt:variant>
        <vt:lpwstr/>
      </vt:variant>
      <vt:variant>
        <vt:lpwstr>_Toc408336414</vt:lpwstr>
      </vt:variant>
      <vt:variant>
        <vt:i4>1245243</vt:i4>
      </vt:variant>
      <vt:variant>
        <vt:i4>932</vt:i4>
      </vt:variant>
      <vt:variant>
        <vt:i4>0</vt:i4>
      </vt:variant>
      <vt:variant>
        <vt:i4>5</vt:i4>
      </vt:variant>
      <vt:variant>
        <vt:lpwstr/>
      </vt:variant>
      <vt:variant>
        <vt:lpwstr>_Toc408336413</vt:lpwstr>
      </vt:variant>
      <vt:variant>
        <vt:i4>1245243</vt:i4>
      </vt:variant>
      <vt:variant>
        <vt:i4>926</vt:i4>
      </vt:variant>
      <vt:variant>
        <vt:i4>0</vt:i4>
      </vt:variant>
      <vt:variant>
        <vt:i4>5</vt:i4>
      </vt:variant>
      <vt:variant>
        <vt:lpwstr/>
      </vt:variant>
      <vt:variant>
        <vt:lpwstr>_Toc408336412</vt:lpwstr>
      </vt:variant>
      <vt:variant>
        <vt:i4>1245243</vt:i4>
      </vt:variant>
      <vt:variant>
        <vt:i4>920</vt:i4>
      </vt:variant>
      <vt:variant>
        <vt:i4>0</vt:i4>
      </vt:variant>
      <vt:variant>
        <vt:i4>5</vt:i4>
      </vt:variant>
      <vt:variant>
        <vt:lpwstr/>
      </vt:variant>
      <vt:variant>
        <vt:lpwstr>_Toc408336411</vt:lpwstr>
      </vt:variant>
      <vt:variant>
        <vt:i4>1245243</vt:i4>
      </vt:variant>
      <vt:variant>
        <vt:i4>914</vt:i4>
      </vt:variant>
      <vt:variant>
        <vt:i4>0</vt:i4>
      </vt:variant>
      <vt:variant>
        <vt:i4>5</vt:i4>
      </vt:variant>
      <vt:variant>
        <vt:lpwstr/>
      </vt:variant>
      <vt:variant>
        <vt:lpwstr>_Toc408336410</vt:lpwstr>
      </vt:variant>
      <vt:variant>
        <vt:i4>1179707</vt:i4>
      </vt:variant>
      <vt:variant>
        <vt:i4>908</vt:i4>
      </vt:variant>
      <vt:variant>
        <vt:i4>0</vt:i4>
      </vt:variant>
      <vt:variant>
        <vt:i4>5</vt:i4>
      </vt:variant>
      <vt:variant>
        <vt:lpwstr/>
      </vt:variant>
      <vt:variant>
        <vt:lpwstr>_Toc408336409</vt:lpwstr>
      </vt:variant>
      <vt:variant>
        <vt:i4>1179707</vt:i4>
      </vt:variant>
      <vt:variant>
        <vt:i4>902</vt:i4>
      </vt:variant>
      <vt:variant>
        <vt:i4>0</vt:i4>
      </vt:variant>
      <vt:variant>
        <vt:i4>5</vt:i4>
      </vt:variant>
      <vt:variant>
        <vt:lpwstr/>
      </vt:variant>
      <vt:variant>
        <vt:lpwstr>_Toc408336408</vt:lpwstr>
      </vt:variant>
      <vt:variant>
        <vt:i4>1179707</vt:i4>
      </vt:variant>
      <vt:variant>
        <vt:i4>896</vt:i4>
      </vt:variant>
      <vt:variant>
        <vt:i4>0</vt:i4>
      </vt:variant>
      <vt:variant>
        <vt:i4>5</vt:i4>
      </vt:variant>
      <vt:variant>
        <vt:lpwstr/>
      </vt:variant>
      <vt:variant>
        <vt:lpwstr>_Toc408336407</vt:lpwstr>
      </vt:variant>
      <vt:variant>
        <vt:i4>1179707</vt:i4>
      </vt:variant>
      <vt:variant>
        <vt:i4>890</vt:i4>
      </vt:variant>
      <vt:variant>
        <vt:i4>0</vt:i4>
      </vt:variant>
      <vt:variant>
        <vt:i4>5</vt:i4>
      </vt:variant>
      <vt:variant>
        <vt:lpwstr/>
      </vt:variant>
      <vt:variant>
        <vt:lpwstr>_Toc408336406</vt:lpwstr>
      </vt:variant>
      <vt:variant>
        <vt:i4>1179707</vt:i4>
      </vt:variant>
      <vt:variant>
        <vt:i4>884</vt:i4>
      </vt:variant>
      <vt:variant>
        <vt:i4>0</vt:i4>
      </vt:variant>
      <vt:variant>
        <vt:i4>5</vt:i4>
      </vt:variant>
      <vt:variant>
        <vt:lpwstr/>
      </vt:variant>
      <vt:variant>
        <vt:lpwstr>_Toc408336405</vt:lpwstr>
      </vt:variant>
      <vt:variant>
        <vt:i4>1179707</vt:i4>
      </vt:variant>
      <vt:variant>
        <vt:i4>878</vt:i4>
      </vt:variant>
      <vt:variant>
        <vt:i4>0</vt:i4>
      </vt:variant>
      <vt:variant>
        <vt:i4>5</vt:i4>
      </vt:variant>
      <vt:variant>
        <vt:lpwstr/>
      </vt:variant>
      <vt:variant>
        <vt:lpwstr>_Toc408336404</vt:lpwstr>
      </vt:variant>
      <vt:variant>
        <vt:i4>1179707</vt:i4>
      </vt:variant>
      <vt:variant>
        <vt:i4>872</vt:i4>
      </vt:variant>
      <vt:variant>
        <vt:i4>0</vt:i4>
      </vt:variant>
      <vt:variant>
        <vt:i4>5</vt:i4>
      </vt:variant>
      <vt:variant>
        <vt:lpwstr/>
      </vt:variant>
      <vt:variant>
        <vt:lpwstr>_Toc408336403</vt:lpwstr>
      </vt:variant>
      <vt:variant>
        <vt:i4>1179707</vt:i4>
      </vt:variant>
      <vt:variant>
        <vt:i4>866</vt:i4>
      </vt:variant>
      <vt:variant>
        <vt:i4>0</vt:i4>
      </vt:variant>
      <vt:variant>
        <vt:i4>5</vt:i4>
      </vt:variant>
      <vt:variant>
        <vt:lpwstr/>
      </vt:variant>
      <vt:variant>
        <vt:lpwstr>_Toc408336402</vt:lpwstr>
      </vt:variant>
      <vt:variant>
        <vt:i4>1179707</vt:i4>
      </vt:variant>
      <vt:variant>
        <vt:i4>860</vt:i4>
      </vt:variant>
      <vt:variant>
        <vt:i4>0</vt:i4>
      </vt:variant>
      <vt:variant>
        <vt:i4>5</vt:i4>
      </vt:variant>
      <vt:variant>
        <vt:lpwstr/>
      </vt:variant>
      <vt:variant>
        <vt:lpwstr>_Toc408336401</vt:lpwstr>
      </vt:variant>
      <vt:variant>
        <vt:i4>1179707</vt:i4>
      </vt:variant>
      <vt:variant>
        <vt:i4>854</vt:i4>
      </vt:variant>
      <vt:variant>
        <vt:i4>0</vt:i4>
      </vt:variant>
      <vt:variant>
        <vt:i4>5</vt:i4>
      </vt:variant>
      <vt:variant>
        <vt:lpwstr/>
      </vt:variant>
      <vt:variant>
        <vt:lpwstr>_Toc408336400</vt:lpwstr>
      </vt:variant>
      <vt:variant>
        <vt:i4>1769532</vt:i4>
      </vt:variant>
      <vt:variant>
        <vt:i4>848</vt:i4>
      </vt:variant>
      <vt:variant>
        <vt:i4>0</vt:i4>
      </vt:variant>
      <vt:variant>
        <vt:i4>5</vt:i4>
      </vt:variant>
      <vt:variant>
        <vt:lpwstr/>
      </vt:variant>
      <vt:variant>
        <vt:lpwstr>_Toc408336399</vt:lpwstr>
      </vt:variant>
      <vt:variant>
        <vt:i4>1769532</vt:i4>
      </vt:variant>
      <vt:variant>
        <vt:i4>842</vt:i4>
      </vt:variant>
      <vt:variant>
        <vt:i4>0</vt:i4>
      </vt:variant>
      <vt:variant>
        <vt:i4>5</vt:i4>
      </vt:variant>
      <vt:variant>
        <vt:lpwstr/>
      </vt:variant>
      <vt:variant>
        <vt:lpwstr>_Toc408336398</vt:lpwstr>
      </vt:variant>
      <vt:variant>
        <vt:i4>1769532</vt:i4>
      </vt:variant>
      <vt:variant>
        <vt:i4>836</vt:i4>
      </vt:variant>
      <vt:variant>
        <vt:i4>0</vt:i4>
      </vt:variant>
      <vt:variant>
        <vt:i4>5</vt:i4>
      </vt:variant>
      <vt:variant>
        <vt:lpwstr/>
      </vt:variant>
      <vt:variant>
        <vt:lpwstr>_Toc408336397</vt:lpwstr>
      </vt:variant>
      <vt:variant>
        <vt:i4>1769532</vt:i4>
      </vt:variant>
      <vt:variant>
        <vt:i4>830</vt:i4>
      </vt:variant>
      <vt:variant>
        <vt:i4>0</vt:i4>
      </vt:variant>
      <vt:variant>
        <vt:i4>5</vt:i4>
      </vt:variant>
      <vt:variant>
        <vt:lpwstr/>
      </vt:variant>
      <vt:variant>
        <vt:lpwstr>_Toc408336396</vt:lpwstr>
      </vt:variant>
      <vt:variant>
        <vt:i4>1769532</vt:i4>
      </vt:variant>
      <vt:variant>
        <vt:i4>824</vt:i4>
      </vt:variant>
      <vt:variant>
        <vt:i4>0</vt:i4>
      </vt:variant>
      <vt:variant>
        <vt:i4>5</vt:i4>
      </vt:variant>
      <vt:variant>
        <vt:lpwstr/>
      </vt:variant>
      <vt:variant>
        <vt:lpwstr>_Toc408336395</vt:lpwstr>
      </vt:variant>
      <vt:variant>
        <vt:i4>1769532</vt:i4>
      </vt:variant>
      <vt:variant>
        <vt:i4>818</vt:i4>
      </vt:variant>
      <vt:variant>
        <vt:i4>0</vt:i4>
      </vt:variant>
      <vt:variant>
        <vt:i4>5</vt:i4>
      </vt:variant>
      <vt:variant>
        <vt:lpwstr/>
      </vt:variant>
      <vt:variant>
        <vt:lpwstr>_Toc408336394</vt:lpwstr>
      </vt:variant>
      <vt:variant>
        <vt:i4>1769532</vt:i4>
      </vt:variant>
      <vt:variant>
        <vt:i4>812</vt:i4>
      </vt:variant>
      <vt:variant>
        <vt:i4>0</vt:i4>
      </vt:variant>
      <vt:variant>
        <vt:i4>5</vt:i4>
      </vt:variant>
      <vt:variant>
        <vt:lpwstr/>
      </vt:variant>
      <vt:variant>
        <vt:lpwstr>_Toc408336393</vt:lpwstr>
      </vt:variant>
      <vt:variant>
        <vt:i4>1769532</vt:i4>
      </vt:variant>
      <vt:variant>
        <vt:i4>806</vt:i4>
      </vt:variant>
      <vt:variant>
        <vt:i4>0</vt:i4>
      </vt:variant>
      <vt:variant>
        <vt:i4>5</vt:i4>
      </vt:variant>
      <vt:variant>
        <vt:lpwstr/>
      </vt:variant>
      <vt:variant>
        <vt:lpwstr>_Toc408336392</vt:lpwstr>
      </vt:variant>
      <vt:variant>
        <vt:i4>1769532</vt:i4>
      </vt:variant>
      <vt:variant>
        <vt:i4>800</vt:i4>
      </vt:variant>
      <vt:variant>
        <vt:i4>0</vt:i4>
      </vt:variant>
      <vt:variant>
        <vt:i4>5</vt:i4>
      </vt:variant>
      <vt:variant>
        <vt:lpwstr/>
      </vt:variant>
      <vt:variant>
        <vt:lpwstr>_Toc408336391</vt:lpwstr>
      </vt:variant>
      <vt:variant>
        <vt:i4>1769532</vt:i4>
      </vt:variant>
      <vt:variant>
        <vt:i4>794</vt:i4>
      </vt:variant>
      <vt:variant>
        <vt:i4>0</vt:i4>
      </vt:variant>
      <vt:variant>
        <vt:i4>5</vt:i4>
      </vt:variant>
      <vt:variant>
        <vt:lpwstr/>
      </vt:variant>
      <vt:variant>
        <vt:lpwstr>_Toc408336390</vt:lpwstr>
      </vt:variant>
      <vt:variant>
        <vt:i4>1703996</vt:i4>
      </vt:variant>
      <vt:variant>
        <vt:i4>788</vt:i4>
      </vt:variant>
      <vt:variant>
        <vt:i4>0</vt:i4>
      </vt:variant>
      <vt:variant>
        <vt:i4>5</vt:i4>
      </vt:variant>
      <vt:variant>
        <vt:lpwstr/>
      </vt:variant>
      <vt:variant>
        <vt:lpwstr>_Toc408336389</vt:lpwstr>
      </vt:variant>
      <vt:variant>
        <vt:i4>1703996</vt:i4>
      </vt:variant>
      <vt:variant>
        <vt:i4>782</vt:i4>
      </vt:variant>
      <vt:variant>
        <vt:i4>0</vt:i4>
      </vt:variant>
      <vt:variant>
        <vt:i4>5</vt:i4>
      </vt:variant>
      <vt:variant>
        <vt:lpwstr/>
      </vt:variant>
      <vt:variant>
        <vt:lpwstr>_Toc408336388</vt:lpwstr>
      </vt:variant>
      <vt:variant>
        <vt:i4>1703996</vt:i4>
      </vt:variant>
      <vt:variant>
        <vt:i4>776</vt:i4>
      </vt:variant>
      <vt:variant>
        <vt:i4>0</vt:i4>
      </vt:variant>
      <vt:variant>
        <vt:i4>5</vt:i4>
      </vt:variant>
      <vt:variant>
        <vt:lpwstr/>
      </vt:variant>
      <vt:variant>
        <vt:lpwstr>_Toc408336387</vt:lpwstr>
      </vt:variant>
      <vt:variant>
        <vt:i4>1703996</vt:i4>
      </vt:variant>
      <vt:variant>
        <vt:i4>770</vt:i4>
      </vt:variant>
      <vt:variant>
        <vt:i4>0</vt:i4>
      </vt:variant>
      <vt:variant>
        <vt:i4>5</vt:i4>
      </vt:variant>
      <vt:variant>
        <vt:lpwstr/>
      </vt:variant>
      <vt:variant>
        <vt:lpwstr>_Toc408336386</vt:lpwstr>
      </vt:variant>
      <vt:variant>
        <vt:i4>1703996</vt:i4>
      </vt:variant>
      <vt:variant>
        <vt:i4>764</vt:i4>
      </vt:variant>
      <vt:variant>
        <vt:i4>0</vt:i4>
      </vt:variant>
      <vt:variant>
        <vt:i4>5</vt:i4>
      </vt:variant>
      <vt:variant>
        <vt:lpwstr/>
      </vt:variant>
      <vt:variant>
        <vt:lpwstr>_Toc408336385</vt:lpwstr>
      </vt:variant>
      <vt:variant>
        <vt:i4>1703996</vt:i4>
      </vt:variant>
      <vt:variant>
        <vt:i4>758</vt:i4>
      </vt:variant>
      <vt:variant>
        <vt:i4>0</vt:i4>
      </vt:variant>
      <vt:variant>
        <vt:i4>5</vt:i4>
      </vt:variant>
      <vt:variant>
        <vt:lpwstr/>
      </vt:variant>
      <vt:variant>
        <vt:lpwstr>_Toc408336384</vt:lpwstr>
      </vt:variant>
      <vt:variant>
        <vt:i4>1703996</vt:i4>
      </vt:variant>
      <vt:variant>
        <vt:i4>752</vt:i4>
      </vt:variant>
      <vt:variant>
        <vt:i4>0</vt:i4>
      </vt:variant>
      <vt:variant>
        <vt:i4>5</vt:i4>
      </vt:variant>
      <vt:variant>
        <vt:lpwstr/>
      </vt:variant>
      <vt:variant>
        <vt:lpwstr>_Toc408336383</vt:lpwstr>
      </vt:variant>
      <vt:variant>
        <vt:i4>1703996</vt:i4>
      </vt:variant>
      <vt:variant>
        <vt:i4>746</vt:i4>
      </vt:variant>
      <vt:variant>
        <vt:i4>0</vt:i4>
      </vt:variant>
      <vt:variant>
        <vt:i4>5</vt:i4>
      </vt:variant>
      <vt:variant>
        <vt:lpwstr/>
      </vt:variant>
      <vt:variant>
        <vt:lpwstr>_Toc408336382</vt:lpwstr>
      </vt:variant>
      <vt:variant>
        <vt:i4>1703996</vt:i4>
      </vt:variant>
      <vt:variant>
        <vt:i4>740</vt:i4>
      </vt:variant>
      <vt:variant>
        <vt:i4>0</vt:i4>
      </vt:variant>
      <vt:variant>
        <vt:i4>5</vt:i4>
      </vt:variant>
      <vt:variant>
        <vt:lpwstr/>
      </vt:variant>
      <vt:variant>
        <vt:lpwstr>_Toc408336381</vt:lpwstr>
      </vt:variant>
      <vt:variant>
        <vt:i4>1703996</vt:i4>
      </vt:variant>
      <vt:variant>
        <vt:i4>734</vt:i4>
      </vt:variant>
      <vt:variant>
        <vt:i4>0</vt:i4>
      </vt:variant>
      <vt:variant>
        <vt:i4>5</vt:i4>
      </vt:variant>
      <vt:variant>
        <vt:lpwstr/>
      </vt:variant>
      <vt:variant>
        <vt:lpwstr>_Toc408336380</vt:lpwstr>
      </vt:variant>
      <vt:variant>
        <vt:i4>1376316</vt:i4>
      </vt:variant>
      <vt:variant>
        <vt:i4>728</vt:i4>
      </vt:variant>
      <vt:variant>
        <vt:i4>0</vt:i4>
      </vt:variant>
      <vt:variant>
        <vt:i4>5</vt:i4>
      </vt:variant>
      <vt:variant>
        <vt:lpwstr/>
      </vt:variant>
      <vt:variant>
        <vt:lpwstr>_Toc408336379</vt:lpwstr>
      </vt:variant>
      <vt:variant>
        <vt:i4>1376316</vt:i4>
      </vt:variant>
      <vt:variant>
        <vt:i4>722</vt:i4>
      </vt:variant>
      <vt:variant>
        <vt:i4>0</vt:i4>
      </vt:variant>
      <vt:variant>
        <vt:i4>5</vt:i4>
      </vt:variant>
      <vt:variant>
        <vt:lpwstr/>
      </vt:variant>
      <vt:variant>
        <vt:lpwstr>_Toc408336378</vt:lpwstr>
      </vt:variant>
      <vt:variant>
        <vt:i4>1376316</vt:i4>
      </vt:variant>
      <vt:variant>
        <vt:i4>716</vt:i4>
      </vt:variant>
      <vt:variant>
        <vt:i4>0</vt:i4>
      </vt:variant>
      <vt:variant>
        <vt:i4>5</vt:i4>
      </vt:variant>
      <vt:variant>
        <vt:lpwstr/>
      </vt:variant>
      <vt:variant>
        <vt:lpwstr>_Toc408336377</vt:lpwstr>
      </vt:variant>
      <vt:variant>
        <vt:i4>1376316</vt:i4>
      </vt:variant>
      <vt:variant>
        <vt:i4>710</vt:i4>
      </vt:variant>
      <vt:variant>
        <vt:i4>0</vt:i4>
      </vt:variant>
      <vt:variant>
        <vt:i4>5</vt:i4>
      </vt:variant>
      <vt:variant>
        <vt:lpwstr/>
      </vt:variant>
      <vt:variant>
        <vt:lpwstr>_Toc408336376</vt:lpwstr>
      </vt:variant>
      <vt:variant>
        <vt:i4>1376316</vt:i4>
      </vt:variant>
      <vt:variant>
        <vt:i4>704</vt:i4>
      </vt:variant>
      <vt:variant>
        <vt:i4>0</vt:i4>
      </vt:variant>
      <vt:variant>
        <vt:i4>5</vt:i4>
      </vt:variant>
      <vt:variant>
        <vt:lpwstr/>
      </vt:variant>
      <vt:variant>
        <vt:lpwstr>_Toc408336375</vt:lpwstr>
      </vt:variant>
      <vt:variant>
        <vt:i4>1376316</vt:i4>
      </vt:variant>
      <vt:variant>
        <vt:i4>698</vt:i4>
      </vt:variant>
      <vt:variant>
        <vt:i4>0</vt:i4>
      </vt:variant>
      <vt:variant>
        <vt:i4>5</vt:i4>
      </vt:variant>
      <vt:variant>
        <vt:lpwstr/>
      </vt:variant>
      <vt:variant>
        <vt:lpwstr>_Toc408336374</vt:lpwstr>
      </vt:variant>
      <vt:variant>
        <vt:i4>1376316</vt:i4>
      </vt:variant>
      <vt:variant>
        <vt:i4>692</vt:i4>
      </vt:variant>
      <vt:variant>
        <vt:i4>0</vt:i4>
      </vt:variant>
      <vt:variant>
        <vt:i4>5</vt:i4>
      </vt:variant>
      <vt:variant>
        <vt:lpwstr/>
      </vt:variant>
      <vt:variant>
        <vt:lpwstr>_Toc408336373</vt:lpwstr>
      </vt:variant>
      <vt:variant>
        <vt:i4>1376316</vt:i4>
      </vt:variant>
      <vt:variant>
        <vt:i4>686</vt:i4>
      </vt:variant>
      <vt:variant>
        <vt:i4>0</vt:i4>
      </vt:variant>
      <vt:variant>
        <vt:i4>5</vt:i4>
      </vt:variant>
      <vt:variant>
        <vt:lpwstr/>
      </vt:variant>
      <vt:variant>
        <vt:lpwstr>_Toc408336372</vt:lpwstr>
      </vt:variant>
      <vt:variant>
        <vt:i4>1376316</vt:i4>
      </vt:variant>
      <vt:variant>
        <vt:i4>680</vt:i4>
      </vt:variant>
      <vt:variant>
        <vt:i4>0</vt:i4>
      </vt:variant>
      <vt:variant>
        <vt:i4>5</vt:i4>
      </vt:variant>
      <vt:variant>
        <vt:lpwstr/>
      </vt:variant>
      <vt:variant>
        <vt:lpwstr>_Toc408336371</vt:lpwstr>
      </vt:variant>
      <vt:variant>
        <vt:i4>1376316</vt:i4>
      </vt:variant>
      <vt:variant>
        <vt:i4>674</vt:i4>
      </vt:variant>
      <vt:variant>
        <vt:i4>0</vt:i4>
      </vt:variant>
      <vt:variant>
        <vt:i4>5</vt:i4>
      </vt:variant>
      <vt:variant>
        <vt:lpwstr/>
      </vt:variant>
      <vt:variant>
        <vt:lpwstr>_Toc408336370</vt:lpwstr>
      </vt:variant>
      <vt:variant>
        <vt:i4>1310780</vt:i4>
      </vt:variant>
      <vt:variant>
        <vt:i4>668</vt:i4>
      </vt:variant>
      <vt:variant>
        <vt:i4>0</vt:i4>
      </vt:variant>
      <vt:variant>
        <vt:i4>5</vt:i4>
      </vt:variant>
      <vt:variant>
        <vt:lpwstr/>
      </vt:variant>
      <vt:variant>
        <vt:lpwstr>_Toc408336369</vt:lpwstr>
      </vt:variant>
      <vt:variant>
        <vt:i4>1310780</vt:i4>
      </vt:variant>
      <vt:variant>
        <vt:i4>662</vt:i4>
      </vt:variant>
      <vt:variant>
        <vt:i4>0</vt:i4>
      </vt:variant>
      <vt:variant>
        <vt:i4>5</vt:i4>
      </vt:variant>
      <vt:variant>
        <vt:lpwstr/>
      </vt:variant>
      <vt:variant>
        <vt:lpwstr>_Toc408336368</vt:lpwstr>
      </vt:variant>
      <vt:variant>
        <vt:i4>1310780</vt:i4>
      </vt:variant>
      <vt:variant>
        <vt:i4>656</vt:i4>
      </vt:variant>
      <vt:variant>
        <vt:i4>0</vt:i4>
      </vt:variant>
      <vt:variant>
        <vt:i4>5</vt:i4>
      </vt:variant>
      <vt:variant>
        <vt:lpwstr/>
      </vt:variant>
      <vt:variant>
        <vt:lpwstr>_Toc408336367</vt:lpwstr>
      </vt:variant>
      <vt:variant>
        <vt:i4>1310780</vt:i4>
      </vt:variant>
      <vt:variant>
        <vt:i4>650</vt:i4>
      </vt:variant>
      <vt:variant>
        <vt:i4>0</vt:i4>
      </vt:variant>
      <vt:variant>
        <vt:i4>5</vt:i4>
      </vt:variant>
      <vt:variant>
        <vt:lpwstr/>
      </vt:variant>
      <vt:variant>
        <vt:lpwstr>_Toc408336366</vt:lpwstr>
      </vt:variant>
      <vt:variant>
        <vt:i4>1310780</vt:i4>
      </vt:variant>
      <vt:variant>
        <vt:i4>644</vt:i4>
      </vt:variant>
      <vt:variant>
        <vt:i4>0</vt:i4>
      </vt:variant>
      <vt:variant>
        <vt:i4>5</vt:i4>
      </vt:variant>
      <vt:variant>
        <vt:lpwstr/>
      </vt:variant>
      <vt:variant>
        <vt:lpwstr>_Toc408336364</vt:lpwstr>
      </vt:variant>
      <vt:variant>
        <vt:i4>1310780</vt:i4>
      </vt:variant>
      <vt:variant>
        <vt:i4>638</vt:i4>
      </vt:variant>
      <vt:variant>
        <vt:i4>0</vt:i4>
      </vt:variant>
      <vt:variant>
        <vt:i4>5</vt:i4>
      </vt:variant>
      <vt:variant>
        <vt:lpwstr/>
      </vt:variant>
      <vt:variant>
        <vt:lpwstr>_Toc408336363</vt:lpwstr>
      </vt:variant>
      <vt:variant>
        <vt:i4>1310780</vt:i4>
      </vt:variant>
      <vt:variant>
        <vt:i4>632</vt:i4>
      </vt:variant>
      <vt:variant>
        <vt:i4>0</vt:i4>
      </vt:variant>
      <vt:variant>
        <vt:i4>5</vt:i4>
      </vt:variant>
      <vt:variant>
        <vt:lpwstr/>
      </vt:variant>
      <vt:variant>
        <vt:lpwstr>_Toc408336362</vt:lpwstr>
      </vt:variant>
      <vt:variant>
        <vt:i4>1310780</vt:i4>
      </vt:variant>
      <vt:variant>
        <vt:i4>626</vt:i4>
      </vt:variant>
      <vt:variant>
        <vt:i4>0</vt:i4>
      </vt:variant>
      <vt:variant>
        <vt:i4>5</vt:i4>
      </vt:variant>
      <vt:variant>
        <vt:lpwstr/>
      </vt:variant>
      <vt:variant>
        <vt:lpwstr>_Toc408336361</vt:lpwstr>
      </vt:variant>
      <vt:variant>
        <vt:i4>1310780</vt:i4>
      </vt:variant>
      <vt:variant>
        <vt:i4>620</vt:i4>
      </vt:variant>
      <vt:variant>
        <vt:i4>0</vt:i4>
      </vt:variant>
      <vt:variant>
        <vt:i4>5</vt:i4>
      </vt:variant>
      <vt:variant>
        <vt:lpwstr/>
      </vt:variant>
      <vt:variant>
        <vt:lpwstr>_Toc408336360</vt:lpwstr>
      </vt:variant>
      <vt:variant>
        <vt:i4>1507388</vt:i4>
      </vt:variant>
      <vt:variant>
        <vt:i4>614</vt:i4>
      </vt:variant>
      <vt:variant>
        <vt:i4>0</vt:i4>
      </vt:variant>
      <vt:variant>
        <vt:i4>5</vt:i4>
      </vt:variant>
      <vt:variant>
        <vt:lpwstr/>
      </vt:variant>
      <vt:variant>
        <vt:lpwstr>_Toc408336359</vt:lpwstr>
      </vt:variant>
      <vt:variant>
        <vt:i4>1507388</vt:i4>
      </vt:variant>
      <vt:variant>
        <vt:i4>608</vt:i4>
      </vt:variant>
      <vt:variant>
        <vt:i4>0</vt:i4>
      </vt:variant>
      <vt:variant>
        <vt:i4>5</vt:i4>
      </vt:variant>
      <vt:variant>
        <vt:lpwstr/>
      </vt:variant>
      <vt:variant>
        <vt:lpwstr>_Toc408336358</vt:lpwstr>
      </vt:variant>
      <vt:variant>
        <vt:i4>1507388</vt:i4>
      </vt:variant>
      <vt:variant>
        <vt:i4>602</vt:i4>
      </vt:variant>
      <vt:variant>
        <vt:i4>0</vt:i4>
      </vt:variant>
      <vt:variant>
        <vt:i4>5</vt:i4>
      </vt:variant>
      <vt:variant>
        <vt:lpwstr/>
      </vt:variant>
      <vt:variant>
        <vt:lpwstr>_Toc408336357</vt:lpwstr>
      </vt:variant>
      <vt:variant>
        <vt:i4>1507388</vt:i4>
      </vt:variant>
      <vt:variant>
        <vt:i4>596</vt:i4>
      </vt:variant>
      <vt:variant>
        <vt:i4>0</vt:i4>
      </vt:variant>
      <vt:variant>
        <vt:i4>5</vt:i4>
      </vt:variant>
      <vt:variant>
        <vt:lpwstr/>
      </vt:variant>
      <vt:variant>
        <vt:lpwstr>_Toc408336356</vt:lpwstr>
      </vt:variant>
      <vt:variant>
        <vt:i4>1507388</vt:i4>
      </vt:variant>
      <vt:variant>
        <vt:i4>590</vt:i4>
      </vt:variant>
      <vt:variant>
        <vt:i4>0</vt:i4>
      </vt:variant>
      <vt:variant>
        <vt:i4>5</vt:i4>
      </vt:variant>
      <vt:variant>
        <vt:lpwstr/>
      </vt:variant>
      <vt:variant>
        <vt:lpwstr>_Toc408336355</vt:lpwstr>
      </vt:variant>
      <vt:variant>
        <vt:i4>1507388</vt:i4>
      </vt:variant>
      <vt:variant>
        <vt:i4>584</vt:i4>
      </vt:variant>
      <vt:variant>
        <vt:i4>0</vt:i4>
      </vt:variant>
      <vt:variant>
        <vt:i4>5</vt:i4>
      </vt:variant>
      <vt:variant>
        <vt:lpwstr/>
      </vt:variant>
      <vt:variant>
        <vt:lpwstr>_Toc408336354</vt:lpwstr>
      </vt:variant>
      <vt:variant>
        <vt:i4>1507388</vt:i4>
      </vt:variant>
      <vt:variant>
        <vt:i4>578</vt:i4>
      </vt:variant>
      <vt:variant>
        <vt:i4>0</vt:i4>
      </vt:variant>
      <vt:variant>
        <vt:i4>5</vt:i4>
      </vt:variant>
      <vt:variant>
        <vt:lpwstr/>
      </vt:variant>
      <vt:variant>
        <vt:lpwstr>_Toc408336353</vt:lpwstr>
      </vt:variant>
      <vt:variant>
        <vt:i4>1507388</vt:i4>
      </vt:variant>
      <vt:variant>
        <vt:i4>572</vt:i4>
      </vt:variant>
      <vt:variant>
        <vt:i4>0</vt:i4>
      </vt:variant>
      <vt:variant>
        <vt:i4>5</vt:i4>
      </vt:variant>
      <vt:variant>
        <vt:lpwstr/>
      </vt:variant>
      <vt:variant>
        <vt:lpwstr>_Toc408336352</vt:lpwstr>
      </vt:variant>
      <vt:variant>
        <vt:i4>1507388</vt:i4>
      </vt:variant>
      <vt:variant>
        <vt:i4>566</vt:i4>
      </vt:variant>
      <vt:variant>
        <vt:i4>0</vt:i4>
      </vt:variant>
      <vt:variant>
        <vt:i4>5</vt:i4>
      </vt:variant>
      <vt:variant>
        <vt:lpwstr/>
      </vt:variant>
      <vt:variant>
        <vt:lpwstr>_Toc408336351</vt:lpwstr>
      </vt:variant>
      <vt:variant>
        <vt:i4>1507388</vt:i4>
      </vt:variant>
      <vt:variant>
        <vt:i4>560</vt:i4>
      </vt:variant>
      <vt:variant>
        <vt:i4>0</vt:i4>
      </vt:variant>
      <vt:variant>
        <vt:i4>5</vt:i4>
      </vt:variant>
      <vt:variant>
        <vt:lpwstr/>
      </vt:variant>
      <vt:variant>
        <vt:lpwstr>_Toc408336350</vt:lpwstr>
      </vt:variant>
      <vt:variant>
        <vt:i4>1441852</vt:i4>
      </vt:variant>
      <vt:variant>
        <vt:i4>554</vt:i4>
      </vt:variant>
      <vt:variant>
        <vt:i4>0</vt:i4>
      </vt:variant>
      <vt:variant>
        <vt:i4>5</vt:i4>
      </vt:variant>
      <vt:variant>
        <vt:lpwstr/>
      </vt:variant>
      <vt:variant>
        <vt:lpwstr>_Toc408336349</vt:lpwstr>
      </vt:variant>
      <vt:variant>
        <vt:i4>1441852</vt:i4>
      </vt:variant>
      <vt:variant>
        <vt:i4>548</vt:i4>
      </vt:variant>
      <vt:variant>
        <vt:i4>0</vt:i4>
      </vt:variant>
      <vt:variant>
        <vt:i4>5</vt:i4>
      </vt:variant>
      <vt:variant>
        <vt:lpwstr/>
      </vt:variant>
      <vt:variant>
        <vt:lpwstr>_Toc408336348</vt:lpwstr>
      </vt:variant>
      <vt:variant>
        <vt:i4>1441852</vt:i4>
      </vt:variant>
      <vt:variant>
        <vt:i4>542</vt:i4>
      </vt:variant>
      <vt:variant>
        <vt:i4>0</vt:i4>
      </vt:variant>
      <vt:variant>
        <vt:i4>5</vt:i4>
      </vt:variant>
      <vt:variant>
        <vt:lpwstr/>
      </vt:variant>
      <vt:variant>
        <vt:lpwstr>_Toc408336347</vt:lpwstr>
      </vt:variant>
      <vt:variant>
        <vt:i4>1441852</vt:i4>
      </vt:variant>
      <vt:variant>
        <vt:i4>536</vt:i4>
      </vt:variant>
      <vt:variant>
        <vt:i4>0</vt:i4>
      </vt:variant>
      <vt:variant>
        <vt:i4>5</vt:i4>
      </vt:variant>
      <vt:variant>
        <vt:lpwstr/>
      </vt:variant>
      <vt:variant>
        <vt:lpwstr>_Toc408336346</vt:lpwstr>
      </vt:variant>
      <vt:variant>
        <vt:i4>1441852</vt:i4>
      </vt:variant>
      <vt:variant>
        <vt:i4>530</vt:i4>
      </vt:variant>
      <vt:variant>
        <vt:i4>0</vt:i4>
      </vt:variant>
      <vt:variant>
        <vt:i4>5</vt:i4>
      </vt:variant>
      <vt:variant>
        <vt:lpwstr/>
      </vt:variant>
      <vt:variant>
        <vt:lpwstr>_Toc408336345</vt:lpwstr>
      </vt:variant>
      <vt:variant>
        <vt:i4>1441852</vt:i4>
      </vt:variant>
      <vt:variant>
        <vt:i4>524</vt:i4>
      </vt:variant>
      <vt:variant>
        <vt:i4>0</vt:i4>
      </vt:variant>
      <vt:variant>
        <vt:i4>5</vt:i4>
      </vt:variant>
      <vt:variant>
        <vt:lpwstr/>
      </vt:variant>
      <vt:variant>
        <vt:lpwstr>_Toc408336344</vt:lpwstr>
      </vt:variant>
      <vt:variant>
        <vt:i4>1441852</vt:i4>
      </vt:variant>
      <vt:variant>
        <vt:i4>518</vt:i4>
      </vt:variant>
      <vt:variant>
        <vt:i4>0</vt:i4>
      </vt:variant>
      <vt:variant>
        <vt:i4>5</vt:i4>
      </vt:variant>
      <vt:variant>
        <vt:lpwstr/>
      </vt:variant>
      <vt:variant>
        <vt:lpwstr>_Toc408336343</vt:lpwstr>
      </vt:variant>
      <vt:variant>
        <vt:i4>1441852</vt:i4>
      </vt:variant>
      <vt:variant>
        <vt:i4>512</vt:i4>
      </vt:variant>
      <vt:variant>
        <vt:i4>0</vt:i4>
      </vt:variant>
      <vt:variant>
        <vt:i4>5</vt:i4>
      </vt:variant>
      <vt:variant>
        <vt:lpwstr/>
      </vt:variant>
      <vt:variant>
        <vt:lpwstr>_Toc408336342</vt:lpwstr>
      </vt:variant>
      <vt:variant>
        <vt:i4>1441852</vt:i4>
      </vt:variant>
      <vt:variant>
        <vt:i4>506</vt:i4>
      </vt:variant>
      <vt:variant>
        <vt:i4>0</vt:i4>
      </vt:variant>
      <vt:variant>
        <vt:i4>5</vt:i4>
      </vt:variant>
      <vt:variant>
        <vt:lpwstr/>
      </vt:variant>
      <vt:variant>
        <vt:lpwstr>_Toc408336341</vt:lpwstr>
      </vt:variant>
      <vt:variant>
        <vt:i4>1441852</vt:i4>
      </vt:variant>
      <vt:variant>
        <vt:i4>500</vt:i4>
      </vt:variant>
      <vt:variant>
        <vt:i4>0</vt:i4>
      </vt:variant>
      <vt:variant>
        <vt:i4>5</vt:i4>
      </vt:variant>
      <vt:variant>
        <vt:lpwstr/>
      </vt:variant>
      <vt:variant>
        <vt:lpwstr>_Toc408336340</vt:lpwstr>
      </vt:variant>
      <vt:variant>
        <vt:i4>1114172</vt:i4>
      </vt:variant>
      <vt:variant>
        <vt:i4>494</vt:i4>
      </vt:variant>
      <vt:variant>
        <vt:i4>0</vt:i4>
      </vt:variant>
      <vt:variant>
        <vt:i4>5</vt:i4>
      </vt:variant>
      <vt:variant>
        <vt:lpwstr/>
      </vt:variant>
      <vt:variant>
        <vt:lpwstr>_Toc408336339</vt:lpwstr>
      </vt:variant>
      <vt:variant>
        <vt:i4>1114172</vt:i4>
      </vt:variant>
      <vt:variant>
        <vt:i4>488</vt:i4>
      </vt:variant>
      <vt:variant>
        <vt:i4>0</vt:i4>
      </vt:variant>
      <vt:variant>
        <vt:i4>5</vt:i4>
      </vt:variant>
      <vt:variant>
        <vt:lpwstr/>
      </vt:variant>
      <vt:variant>
        <vt:lpwstr>_Toc408336338</vt:lpwstr>
      </vt:variant>
      <vt:variant>
        <vt:i4>1114172</vt:i4>
      </vt:variant>
      <vt:variant>
        <vt:i4>482</vt:i4>
      </vt:variant>
      <vt:variant>
        <vt:i4>0</vt:i4>
      </vt:variant>
      <vt:variant>
        <vt:i4>5</vt:i4>
      </vt:variant>
      <vt:variant>
        <vt:lpwstr/>
      </vt:variant>
      <vt:variant>
        <vt:lpwstr>_Toc408336337</vt:lpwstr>
      </vt:variant>
      <vt:variant>
        <vt:i4>1114172</vt:i4>
      </vt:variant>
      <vt:variant>
        <vt:i4>476</vt:i4>
      </vt:variant>
      <vt:variant>
        <vt:i4>0</vt:i4>
      </vt:variant>
      <vt:variant>
        <vt:i4>5</vt:i4>
      </vt:variant>
      <vt:variant>
        <vt:lpwstr/>
      </vt:variant>
      <vt:variant>
        <vt:lpwstr>_Toc408336336</vt:lpwstr>
      </vt:variant>
      <vt:variant>
        <vt:i4>1114172</vt:i4>
      </vt:variant>
      <vt:variant>
        <vt:i4>470</vt:i4>
      </vt:variant>
      <vt:variant>
        <vt:i4>0</vt:i4>
      </vt:variant>
      <vt:variant>
        <vt:i4>5</vt:i4>
      </vt:variant>
      <vt:variant>
        <vt:lpwstr/>
      </vt:variant>
      <vt:variant>
        <vt:lpwstr>_Toc408336335</vt:lpwstr>
      </vt:variant>
      <vt:variant>
        <vt:i4>1114172</vt:i4>
      </vt:variant>
      <vt:variant>
        <vt:i4>464</vt:i4>
      </vt:variant>
      <vt:variant>
        <vt:i4>0</vt:i4>
      </vt:variant>
      <vt:variant>
        <vt:i4>5</vt:i4>
      </vt:variant>
      <vt:variant>
        <vt:lpwstr/>
      </vt:variant>
      <vt:variant>
        <vt:lpwstr>_Toc408336334</vt:lpwstr>
      </vt:variant>
      <vt:variant>
        <vt:i4>1114172</vt:i4>
      </vt:variant>
      <vt:variant>
        <vt:i4>458</vt:i4>
      </vt:variant>
      <vt:variant>
        <vt:i4>0</vt:i4>
      </vt:variant>
      <vt:variant>
        <vt:i4>5</vt:i4>
      </vt:variant>
      <vt:variant>
        <vt:lpwstr/>
      </vt:variant>
      <vt:variant>
        <vt:lpwstr>_Toc408336333</vt:lpwstr>
      </vt:variant>
      <vt:variant>
        <vt:i4>1114172</vt:i4>
      </vt:variant>
      <vt:variant>
        <vt:i4>452</vt:i4>
      </vt:variant>
      <vt:variant>
        <vt:i4>0</vt:i4>
      </vt:variant>
      <vt:variant>
        <vt:i4>5</vt:i4>
      </vt:variant>
      <vt:variant>
        <vt:lpwstr/>
      </vt:variant>
      <vt:variant>
        <vt:lpwstr>_Toc408336332</vt:lpwstr>
      </vt:variant>
      <vt:variant>
        <vt:i4>1114172</vt:i4>
      </vt:variant>
      <vt:variant>
        <vt:i4>446</vt:i4>
      </vt:variant>
      <vt:variant>
        <vt:i4>0</vt:i4>
      </vt:variant>
      <vt:variant>
        <vt:i4>5</vt:i4>
      </vt:variant>
      <vt:variant>
        <vt:lpwstr/>
      </vt:variant>
      <vt:variant>
        <vt:lpwstr>_Toc408336331</vt:lpwstr>
      </vt:variant>
      <vt:variant>
        <vt:i4>1114172</vt:i4>
      </vt:variant>
      <vt:variant>
        <vt:i4>440</vt:i4>
      </vt:variant>
      <vt:variant>
        <vt:i4>0</vt:i4>
      </vt:variant>
      <vt:variant>
        <vt:i4>5</vt:i4>
      </vt:variant>
      <vt:variant>
        <vt:lpwstr/>
      </vt:variant>
      <vt:variant>
        <vt:lpwstr>_Toc408336330</vt:lpwstr>
      </vt:variant>
      <vt:variant>
        <vt:i4>1048636</vt:i4>
      </vt:variant>
      <vt:variant>
        <vt:i4>434</vt:i4>
      </vt:variant>
      <vt:variant>
        <vt:i4>0</vt:i4>
      </vt:variant>
      <vt:variant>
        <vt:i4>5</vt:i4>
      </vt:variant>
      <vt:variant>
        <vt:lpwstr/>
      </vt:variant>
      <vt:variant>
        <vt:lpwstr>_Toc408336329</vt:lpwstr>
      </vt:variant>
      <vt:variant>
        <vt:i4>1048636</vt:i4>
      </vt:variant>
      <vt:variant>
        <vt:i4>428</vt:i4>
      </vt:variant>
      <vt:variant>
        <vt:i4>0</vt:i4>
      </vt:variant>
      <vt:variant>
        <vt:i4>5</vt:i4>
      </vt:variant>
      <vt:variant>
        <vt:lpwstr/>
      </vt:variant>
      <vt:variant>
        <vt:lpwstr>_Toc408336328</vt:lpwstr>
      </vt:variant>
      <vt:variant>
        <vt:i4>1048636</vt:i4>
      </vt:variant>
      <vt:variant>
        <vt:i4>422</vt:i4>
      </vt:variant>
      <vt:variant>
        <vt:i4>0</vt:i4>
      </vt:variant>
      <vt:variant>
        <vt:i4>5</vt:i4>
      </vt:variant>
      <vt:variant>
        <vt:lpwstr/>
      </vt:variant>
      <vt:variant>
        <vt:lpwstr>_Toc408336327</vt:lpwstr>
      </vt:variant>
      <vt:variant>
        <vt:i4>1048636</vt:i4>
      </vt:variant>
      <vt:variant>
        <vt:i4>416</vt:i4>
      </vt:variant>
      <vt:variant>
        <vt:i4>0</vt:i4>
      </vt:variant>
      <vt:variant>
        <vt:i4>5</vt:i4>
      </vt:variant>
      <vt:variant>
        <vt:lpwstr/>
      </vt:variant>
      <vt:variant>
        <vt:lpwstr>_Toc408336326</vt:lpwstr>
      </vt:variant>
      <vt:variant>
        <vt:i4>1048636</vt:i4>
      </vt:variant>
      <vt:variant>
        <vt:i4>410</vt:i4>
      </vt:variant>
      <vt:variant>
        <vt:i4>0</vt:i4>
      </vt:variant>
      <vt:variant>
        <vt:i4>5</vt:i4>
      </vt:variant>
      <vt:variant>
        <vt:lpwstr/>
      </vt:variant>
      <vt:variant>
        <vt:lpwstr>_Toc408336325</vt:lpwstr>
      </vt:variant>
      <vt:variant>
        <vt:i4>1048636</vt:i4>
      </vt:variant>
      <vt:variant>
        <vt:i4>404</vt:i4>
      </vt:variant>
      <vt:variant>
        <vt:i4>0</vt:i4>
      </vt:variant>
      <vt:variant>
        <vt:i4>5</vt:i4>
      </vt:variant>
      <vt:variant>
        <vt:lpwstr/>
      </vt:variant>
      <vt:variant>
        <vt:lpwstr>_Toc408336324</vt:lpwstr>
      </vt:variant>
      <vt:variant>
        <vt:i4>2687025</vt:i4>
      </vt:variant>
      <vt:variant>
        <vt:i4>399</vt:i4>
      </vt:variant>
      <vt:variant>
        <vt:i4>0</vt:i4>
      </vt:variant>
      <vt:variant>
        <vt:i4>5</vt:i4>
      </vt:variant>
      <vt:variant>
        <vt:lpwstr>http://www.ace-ina.com/</vt:lpwstr>
      </vt:variant>
      <vt:variant>
        <vt:lpwstr/>
      </vt:variant>
      <vt:variant>
        <vt:i4>2687025</vt:i4>
      </vt:variant>
      <vt:variant>
        <vt:i4>396</vt:i4>
      </vt:variant>
      <vt:variant>
        <vt:i4>0</vt:i4>
      </vt:variant>
      <vt:variant>
        <vt:i4>5</vt:i4>
      </vt:variant>
      <vt:variant>
        <vt:lpwstr>http://www.ace-ina.com/</vt:lpwstr>
      </vt:variant>
      <vt:variant>
        <vt:lpwstr/>
      </vt:variant>
      <vt:variant>
        <vt:i4>2687025</vt:i4>
      </vt:variant>
      <vt:variant>
        <vt:i4>393</vt:i4>
      </vt:variant>
      <vt:variant>
        <vt:i4>0</vt:i4>
      </vt:variant>
      <vt:variant>
        <vt:i4>5</vt:i4>
      </vt:variant>
      <vt:variant>
        <vt:lpwstr>http://www.ace-ina.com/</vt:lpwstr>
      </vt:variant>
      <vt:variant>
        <vt:lpwstr/>
      </vt:variant>
      <vt:variant>
        <vt:i4>1507356</vt:i4>
      </vt:variant>
      <vt:variant>
        <vt:i4>24</vt:i4>
      </vt:variant>
      <vt:variant>
        <vt:i4>0</vt:i4>
      </vt:variant>
      <vt:variant>
        <vt:i4>5</vt:i4>
      </vt:variant>
      <vt:variant>
        <vt:lpwstr>http://www.courts.ca.gov/</vt:lpwstr>
      </vt:variant>
      <vt:variant>
        <vt:lpwstr/>
      </vt:variant>
      <vt:variant>
        <vt:i4>111</vt:i4>
      </vt:variant>
      <vt:variant>
        <vt:i4>21</vt:i4>
      </vt:variant>
      <vt:variant>
        <vt:i4>0</vt:i4>
      </vt:variant>
      <vt:variant>
        <vt:i4>5</vt:i4>
      </vt:variant>
      <vt:variant>
        <vt:lpwstr>http://en.wikipedia.org/wiki/U.S._Green_Building_Council</vt:lpwstr>
      </vt:variant>
      <vt:variant>
        <vt:lpwstr/>
      </vt:variant>
      <vt:variant>
        <vt:i4>5308471</vt:i4>
      </vt:variant>
      <vt:variant>
        <vt:i4>15</vt:i4>
      </vt:variant>
      <vt:variant>
        <vt:i4>0</vt:i4>
      </vt:variant>
      <vt:variant>
        <vt:i4>5</vt:i4>
      </vt:variant>
      <vt:variant>
        <vt:lpwstr>mailto:capitalprogramsolicitations@jud.ca.gov</vt:lpwstr>
      </vt:variant>
      <vt:variant>
        <vt:lpwstr/>
      </vt:variant>
      <vt:variant>
        <vt:i4>5308471</vt:i4>
      </vt:variant>
      <vt:variant>
        <vt:i4>12</vt:i4>
      </vt:variant>
      <vt:variant>
        <vt:i4>0</vt:i4>
      </vt:variant>
      <vt:variant>
        <vt:i4>5</vt:i4>
      </vt:variant>
      <vt:variant>
        <vt:lpwstr>mailto:capitalprogramsolicitations@jud.ca.gov</vt:lpwstr>
      </vt:variant>
      <vt:variant>
        <vt:lpwstr/>
      </vt:variant>
      <vt:variant>
        <vt:i4>1507356</vt:i4>
      </vt:variant>
      <vt:variant>
        <vt:i4>9</vt:i4>
      </vt:variant>
      <vt:variant>
        <vt:i4>0</vt:i4>
      </vt:variant>
      <vt:variant>
        <vt:i4>5</vt:i4>
      </vt:variant>
      <vt:variant>
        <vt:lpwstr>http://www.courts.ca.gov/</vt:lpwstr>
      </vt:variant>
      <vt:variant>
        <vt:lpwstr/>
      </vt:variant>
      <vt:variant>
        <vt:i4>1507356</vt:i4>
      </vt:variant>
      <vt:variant>
        <vt:i4>6</vt:i4>
      </vt:variant>
      <vt:variant>
        <vt:i4>0</vt:i4>
      </vt:variant>
      <vt:variant>
        <vt:i4>5</vt:i4>
      </vt:variant>
      <vt:variant>
        <vt:lpwstr>http://www.courts.ca.gov/</vt:lpwstr>
      </vt:variant>
      <vt:variant>
        <vt:lpwstr/>
      </vt:variant>
      <vt:variant>
        <vt:i4>1507356</vt:i4>
      </vt:variant>
      <vt:variant>
        <vt:i4>3</vt:i4>
      </vt:variant>
      <vt:variant>
        <vt:i4>0</vt:i4>
      </vt:variant>
      <vt:variant>
        <vt:i4>5</vt:i4>
      </vt:variant>
      <vt:variant>
        <vt:lpwstr>http://www.courts.ca.gov/</vt:lpwstr>
      </vt:variant>
      <vt:variant>
        <vt:lpwstr/>
      </vt:variant>
      <vt:variant>
        <vt:i4>5308471</vt:i4>
      </vt:variant>
      <vt:variant>
        <vt:i4>0</vt:i4>
      </vt:variant>
      <vt:variant>
        <vt:i4>0</vt:i4>
      </vt:variant>
      <vt:variant>
        <vt:i4>5</vt:i4>
      </vt:variant>
      <vt:variant>
        <vt:lpwstr>mailto:CapitalProgramSolicitations@jud.ca.gov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Taylor</dc:creator>
  <cp:lastModifiedBy>Barbara Robinson</cp:lastModifiedBy>
  <cp:revision>8</cp:revision>
  <cp:lastPrinted>2015-05-14T19:23:00Z</cp:lastPrinted>
  <dcterms:created xsi:type="dcterms:W3CDTF">2015-07-17T19:03:00Z</dcterms:created>
  <dcterms:modified xsi:type="dcterms:W3CDTF">2015-07-17T22:16:00Z</dcterms:modified>
</cp:coreProperties>
</file>