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716" w:rsidRDefault="00520716" w:rsidP="00520716"/>
    <w:p w:rsidR="00520716" w:rsidRPr="00F243E3" w:rsidRDefault="00520716" w:rsidP="00520716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CMR - NEW SONORA</w:t>
      </w:r>
      <w:r w:rsidRPr="00F243E3">
        <w:rPr>
          <w:rFonts w:ascii="Arial" w:hAnsi="Arial" w:cs="Arial"/>
        </w:rPr>
        <w:t xml:space="preserve"> COURTHOUSE</w:t>
      </w:r>
    </w:p>
    <w:p w:rsidR="00520716" w:rsidRPr="00F243E3" w:rsidRDefault="00520716" w:rsidP="00520716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RFQ/P #JBCP-2015-12</w:t>
      </w:r>
      <w:r w:rsidRPr="00F243E3">
        <w:rPr>
          <w:rFonts w:ascii="Arial" w:hAnsi="Arial" w:cs="Arial"/>
        </w:rPr>
        <w:t>-BR</w:t>
      </w:r>
    </w:p>
    <w:p w:rsidR="00520716" w:rsidRDefault="00520716" w:rsidP="00520716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July 27, 2015</w:t>
      </w:r>
    </w:p>
    <w:p w:rsidR="00520716" w:rsidRPr="00675FC0" w:rsidRDefault="00520716" w:rsidP="00520716">
      <w:pPr>
        <w:spacing w:after="120"/>
        <w:jc w:val="center"/>
        <w:rPr>
          <w:rFonts w:ascii="Arial" w:hAnsi="Arial" w:cs="Arial"/>
        </w:rPr>
      </w:pPr>
    </w:p>
    <w:tbl>
      <w:tblPr>
        <w:tblW w:w="9360" w:type="dxa"/>
        <w:tblInd w:w="1908" w:type="dxa"/>
        <w:tblLayout w:type="fixed"/>
        <w:tblLook w:val="0000"/>
      </w:tblPr>
      <w:tblGrid>
        <w:gridCol w:w="9360"/>
      </w:tblGrid>
      <w:tr w:rsidR="00520716" w:rsidTr="00520716">
        <w:trPr>
          <w:trHeight w:hRule="exact" w:val="424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:rsidR="00520716" w:rsidRPr="00F243E3" w:rsidRDefault="00520716" w:rsidP="00520716">
            <w:pPr>
              <w:jc w:val="center"/>
              <w:rPr>
                <w:rFonts w:ascii="Goudy Old Style" w:hAnsi="Goudy Old Style" w:cs="Arial"/>
                <w:sz w:val="32"/>
                <w:szCs w:val="32"/>
              </w:rPr>
            </w:pPr>
            <w:r w:rsidRPr="00F243E3">
              <w:rPr>
                <w:rFonts w:ascii="Goudy Old Style" w:hAnsi="Goudy Old Style" w:cs="Arial"/>
                <w:sz w:val="32"/>
                <w:szCs w:val="32"/>
              </w:rPr>
              <w:t>RESPONSES TO QUESTIONS</w:t>
            </w:r>
          </w:p>
          <w:p w:rsidR="00520716" w:rsidRDefault="00520716" w:rsidP="00520716">
            <w:pPr>
              <w:pStyle w:val="MemoTitle"/>
            </w:pPr>
          </w:p>
          <w:p w:rsidR="00520716" w:rsidRDefault="00520716" w:rsidP="00520716">
            <w:pPr>
              <w:jc w:val="center"/>
              <w:rPr>
                <w:sz w:val="12"/>
              </w:rPr>
            </w:pPr>
          </w:p>
        </w:tc>
      </w:tr>
    </w:tbl>
    <w:p w:rsidR="00520716" w:rsidRDefault="00520716"/>
    <w:tbl>
      <w:tblPr>
        <w:tblW w:w="131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501"/>
        <w:gridCol w:w="2836"/>
        <w:gridCol w:w="4500"/>
        <w:gridCol w:w="5310"/>
      </w:tblGrid>
      <w:tr w:rsidR="000040E1" w:rsidRPr="001F1017" w:rsidTr="00E166AE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0040E1" w:rsidRPr="001F1017" w:rsidRDefault="000040E1" w:rsidP="00CE1E16">
            <w:pPr>
              <w:pStyle w:val="TableTitl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6" w:type="dxa"/>
            <w:gridSpan w:val="3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0040E1" w:rsidRPr="001F1017" w:rsidRDefault="000040E1" w:rsidP="00CE1E16">
            <w:pPr>
              <w:pStyle w:val="TableTitl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40E1" w:rsidRPr="001F1017" w:rsidTr="00E166AE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0040E1" w:rsidRPr="001F1017" w:rsidRDefault="000040E1" w:rsidP="00CE1E16">
            <w:pPr>
              <w:pStyle w:val="TableTitl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017">
              <w:rPr>
                <w:rFonts w:ascii="Times New Roman" w:hAnsi="Times New Roman"/>
                <w:sz w:val="20"/>
                <w:szCs w:val="20"/>
              </w:rPr>
              <w:t>#</w:t>
            </w:r>
          </w:p>
        </w:tc>
        <w:tc>
          <w:tcPr>
            <w:tcW w:w="2836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0040E1" w:rsidRPr="001F1017" w:rsidRDefault="000040E1" w:rsidP="00CE1E16">
            <w:pPr>
              <w:pStyle w:val="TableTitle"/>
              <w:rPr>
                <w:rFonts w:ascii="Times New Roman" w:hAnsi="Times New Roman"/>
                <w:sz w:val="20"/>
                <w:szCs w:val="20"/>
              </w:rPr>
            </w:pPr>
            <w:r w:rsidRPr="001F1017">
              <w:rPr>
                <w:rFonts w:ascii="Times New Roman" w:hAnsi="Times New Roman"/>
                <w:sz w:val="20"/>
                <w:szCs w:val="20"/>
              </w:rPr>
              <w:t>RFQ</w:t>
            </w:r>
            <w:r w:rsidR="005C0ECB">
              <w:rPr>
                <w:rFonts w:ascii="Times New Roman" w:hAnsi="Times New Roman"/>
                <w:sz w:val="20"/>
                <w:szCs w:val="20"/>
              </w:rPr>
              <w:t>/P</w:t>
            </w:r>
            <w:r w:rsidRPr="001F1017">
              <w:rPr>
                <w:rFonts w:ascii="Times New Roman" w:hAnsi="Times New Roman"/>
                <w:sz w:val="20"/>
                <w:szCs w:val="20"/>
              </w:rPr>
              <w:t xml:space="preserve"> Reference</w:t>
            </w:r>
          </w:p>
        </w:tc>
        <w:tc>
          <w:tcPr>
            <w:tcW w:w="450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0040E1" w:rsidRPr="001F1017" w:rsidRDefault="000040E1" w:rsidP="00CE1E16">
            <w:pPr>
              <w:pStyle w:val="TableTitle"/>
              <w:rPr>
                <w:rFonts w:ascii="Times New Roman" w:hAnsi="Times New Roman"/>
                <w:sz w:val="20"/>
                <w:szCs w:val="20"/>
              </w:rPr>
            </w:pPr>
            <w:r w:rsidRPr="001F1017">
              <w:rPr>
                <w:rFonts w:ascii="Times New Roman" w:hAnsi="Times New Roman"/>
                <w:sz w:val="20"/>
                <w:szCs w:val="20"/>
              </w:rPr>
              <w:t>Question</w:t>
            </w:r>
            <w:r w:rsidR="007C31CC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531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0040E1" w:rsidRPr="001F1017" w:rsidRDefault="000040E1" w:rsidP="00CE1E16">
            <w:pPr>
              <w:pStyle w:val="TableTitle"/>
              <w:rPr>
                <w:rFonts w:ascii="Times New Roman" w:hAnsi="Times New Roman"/>
                <w:sz w:val="20"/>
                <w:szCs w:val="20"/>
              </w:rPr>
            </w:pPr>
            <w:r w:rsidRPr="001F1017">
              <w:rPr>
                <w:rFonts w:ascii="Times New Roman" w:hAnsi="Times New Roman"/>
                <w:sz w:val="20"/>
                <w:szCs w:val="20"/>
              </w:rPr>
              <w:t>Answers</w:t>
            </w:r>
          </w:p>
        </w:tc>
      </w:tr>
      <w:tr w:rsidR="000040E1" w:rsidRPr="00646FBB" w:rsidTr="00520716">
        <w:trPr>
          <w:cantSplit/>
        </w:trPr>
        <w:tc>
          <w:tcPr>
            <w:tcW w:w="501" w:type="dxa"/>
            <w:shd w:val="clear" w:color="auto" w:fill="EDE8CB"/>
          </w:tcPr>
          <w:p w:rsidR="000040E1" w:rsidRPr="00424034" w:rsidRDefault="000040E1" w:rsidP="00CE1E16">
            <w:pPr>
              <w:pStyle w:val="TableSection"/>
              <w:jc w:val="center"/>
              <w:rPr>
                <w:rFonts w:ascii="Times New Roman" w:hAnsi="Times New Roman"/>
                <w:sz w:val="20"/>
              </w:rPr>
            </w:pPr>
            <w:r w:rsidRPr="00424034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836" w:type="dxa"/>
            <w:shd w:val="clear" w:color="auto" w:fill="auto"/>
          </w:tcPr>
          <w:p w:rsidR="000040E1" w:rsidRPr="00520716" w:rsidRDefault="000040E1" w:rsidP="00520716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520716">
              <w:rPr>
                <w:rFonts w:asciiTheme="minorHAnsi" w:hAnsiTheme="minorHAnsi"/>
                <w:sz w:val="22"/>
                <w:szCs w:val="22"/>
              </w:rPr>
              <w:t>Page 6, Tab 4, bullet #2-</w:t>
            </w:r>
            <w:r w:rsidR="006F0B57" w:rsidRPr="00520716">
              <w:rPr>
                <w:rFonts w:asciiTheme="minorHAnsi" w:hAnsiTheme="minorHAnsi"/>
                <w:sz w:val="22"/>
                <w:szCs w:val="22"/>
              </w:rPr>
              <w:t>RFQ</w:t>
            </w:r>
            <w:r w:rsidR="003D181F">
              <w:rPr>
                <w:rFonts w:asciiTheme="minorHAnsi" w:hAnsiTheme="minorHAnsi"/>
                <w:sz w:val="22"/>
                <w:szCs w:val="22"/>
              </w:rPr>
              <w:t>/P</w:t>
            </w:r>
          </w:p>
        </w:tc>
        <w:tc>
          <w:tcPr>
            <w:tcW w:w="4500" w:type="dxa"/>
          </w:tcPr>
          <w:p w:rsidR="000040E1" w:rsidRPr="00520716" w:rsidRDefault="000040E1" w:rsidP="00520716">
            <w:pPr>
              <w:pStyle w:val="TableBodyText"/>
              <w:spacing w:before="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520716">
              <w:rPr>
                <w:rFonts w:asciiTheme="minorHAnsi" w:hAnsiTheme="minorHAnsi"/>
                <w:sz w:val="22"/>
                <w:szCs w:val="22"/>
              </w:rPr>
              <w:t>Will it be permissible to include projects “…within the past seven (7) years</w:t>
            </w:r>
            <w:r w:rsidR="003D181F">
              <w:rPr>
                <w:rFonts w:asciiTheme="minorHAnsi" w:hAnsiTheme="minorHAnsi"/>
                <w:sz w:val="22"/>
                <w:szCs w:val="22"/>
              </w:rPr>
              <w:t>”?</w:t>
            </w:r>
          </w:p>
        </w:tc>
        <w:tc>
          <w:tcPr>
            <w:tcW w:w="5310" w:type="dxa"/>
            <w:shd w:val="clear" w:color="auto" w:fill="auto"/>
            <w:vAlign w:val="bottom"/>
          </w:tcPr>
          <w:p w:rsidR="000040E1" w:rsidRPr="00520716" w:rsidRDefault="005B5E52" w:rsidP="00CE1E16">
            <w:pPr>
              <w:pStyle w:val="TableBodyText"/>
              <w:spacing w:before="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520716">
              <w:rPr>
                <w:rFonts w:asciiTheme="minorHAnsi" w:hAnsiTheme="minorHAnsi" w:cs="Calibri"/>
                <w:sz w:val="22"/>
                <w:szCs w:val="22"/>
              </w:rPr>
              <w:t xml:space="preserve">No. Projects must have been completed between the past five years. You may elect to include projects that extend past the five year mark, that </w:t>
            </w:r>
            <w:r w:rsidR="00520716">
              <w:rPr>
                <w:rFonts w:asciiTheme="minorHAnsi" w:hAnsiTheme="minorHAnsi" w:cs="Calibri"/>
                <w:sz w:val="22"/>
                <w:szCs w:val="22"/>
              </w:rPr>
              <w:t xml:space="preserve">are </w:t>
            </w:r>
            <w:r w:rsidRPr="00520716">
              <w:rPr>
                <w:rFonts w:asciiTheme="minorHAnsi" w:hAnsiTheme="minorHAnsi" w:cs="Calibri"/>
                <w:sz w:val="22"/>
                <w:szCs w:val="22"/>
              </w:rPr>
              <w:t xml:space="preserve">comparable to the </w:t>
            </w:r>
            <w:r w:rsidR="00520716" w:rsidRPr="00520716">
              <w:rPr>
                <w:rFonts w:asciiTheme="minorHAnsi" w:hAnsiTheme="minorHAnsi" w:cs="Calibri"/>
                <w:sz w:val="22"/>
                <w:szCs w:val="22"/>
              </w:rPr>
              <w:t>magnitude</w:t>
            </w:r>
            <w:r w:rsidRPr="00520716">
              <w:rPr>
                <w:rFonts w:asciiTheme="minorHAnsi" w:hAnsiTheme="minorHAnsi" w:cs="Calibri"/>
                <w:sz w:val="22"/>
                <w:szCs w:val="22"/>
              </w:rPr>
              <w:t xml:space="preserve"> of this project. However, only projects completed between the past five years will be considered.</w:t>
            </w:r>
          </w:p>
        </w:tc>
      </w:tr>
      <w:tr w:rsidR="000040E1" w:rsidRPr="00646FBB" w:rsidTr="00520716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0040E1" w:rsidRPr="00424034" w:rsidRDefault="000040E1" w:rsidP="00CE1E16">
            <w:pPr>
              <w:pStyle w:val="TableSection"/>
              <w:jc w:val="center"/>
              <w:rPr>
                <w:rFonts w:ascii="Times New Roman" w:hAnsi="Times New Roman"/>
                <w:sz w:val="20"/>
              </w:rPr>
            </w:pPr>
            <w:r w:rsidRPr="00424034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</w:tcPr>
          <w:p w:rsidR="000040E1" w:rsidRPr="00520716" w:rsidRDefault="000040E1" w:rsidP="00520716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 w:rsidRPr="00520716">
              <w:rPr>
                <w:rFonts w:asciiTheme="minorHAnsi" w:hAnsiTheme="minorHAnsi"/>
                <w:sz w:val="22"/>
                <w:szCs w:val="22"/>
              </w:rPr>
              <w:t>Page 6, Tab 4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bottom"/>
          </w:tcPr>
          <w:p w:rsidR="000040E1" w:rsidRPr="00520716" w:rsidRDefault="005C0ECB" w:rsidP="00CE1E16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</w:t>
            </w:r>
            <w:r w:rsidR="000040E1" w:rsidRPr="00520716">
              <w:rPr>
                <w:rFonts w:asciiTheme="minorHAnsi" w:hAnsiTheme="minorHAnsi"/>
                <w:sz w:val="22"/>
                <w:szCs w:val="22"/>
              </w:rPr>
              <w:t>ill it be permissible to include one (1) project that is currently over 75% complete and nearing substantial completion?</w:t>
            </w:r>
          </w:p>
        </w:tc>
        <w:tc>
          <w:tcPr>
            <w:tcW w:w="5310" w:type="dxa"/>
            <w:tcBorders>
              <w:bottom w:val="single" w:sz="4" w:space="0" w:color="auto"/>
            </w:tcBorders>
            <w:shd w:val="clear" w:color="auto" w:fill="auto"/>
          </w:tcPr>
          <w:p w:rsidR="000040E1" w:rsidRPr="00520716" w:rsidRDefault="00520716" w:rsidP="00520716">
            <w:pPr>
              <w:pStyle w:val="TableBodyText"/>
              <w:spacing w:before="0" w:after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No. Only </w:t>
            </w:r>
            <w:r w:rsidR="005B5E52" w:rsidRPr="00520716">
              <w:rPr>
                <w:rFonts w:asciiTheme="minorHAnsi" w:hAnsiTheme="minorHAnsi" w:cs="Calibri"/>
                <w:sz w:val="22"/>
                <w:szCs w:val="22"/>
              </w:rPr>
              <w:t>complete</w:t>
            </w:r>
            <w:r>
              <w:rPr>
                <w:rFonts w:asciiTheme="minorHAnsi" w:hAnsiTheme="minorHAnsi" w:cs="Calibri"/>
                <w:sz w:val="22"/>
                <w:szCs w:val="22"/>
              </w:rPr>
              <w:t>d projects</w:t>
            </w:r>
            <w:r w:rsidR="005B5E52" w:rsidRPr="00520716">
              <w:rPr>
                <w:rFonts w:asciiTheme="minorHAnsi" w:hAnsiTheme="minorHAnsi" w:cs="Calibri"/>
                <w:sz w:val="22"/>
                <w:szCs w:val="22"/>
              </w:rPr>
              <w:t xml:space="preserve"> will be considered.</w:t>
            </w:r>
          </w:p>
        </w:tc>
      </w:tr>
      <w:tr w:rsidR="000040E1" w:rsidRPr="00646FBB" w:rsidTr="00E166AE">
        <w:trPr>
          <w:cantSplit/>
        </w:trPr>
        <w:tc>
          <w:tcPr>
            <w:tcW w:w="501" w:type="dxa"/>
            <w:shd w:val="clear" w:color="auto" w:fill="EDE8CB"/>
          </w:tcPr>
          <w:p w:rsidR="00520716" w:rsidRDefault="00520716" w:rsidP="00CE1E16">
            <w:pPr>
              <w:pStyle w:val="TableSection"/>
              <w:jc w:val="center"/>
              <w:rPr>
                <w:rFonts w:ascii="Times New Roman" w:hAnsi="Times New Roman"/>
                <w:sz w:val="20"/>
              </w:rPr>
            </w:pPr>
          </w:p>
          <w:p w:rsidR="00520716" w:rsidRDefault="00520716" w:rsidP="00CE1E16">
            <w:pPr>
              <w:pStyle w:val="TableSection"/>
              <w:jc w:val="center"/>
              <w:rPr>
                <w:rFonts w:ascii="Times New Roman" w:hAnsi="Times New Roman"/>
                <w:sz w:val="20"/>
              </w:rPr>
            </w:pPr>
          </w:p>
          <w:p w:rsidR="00520716" w:rsidRDefault="00520716" w:rsidP="00CE1E16">
            <w:pPr>
              <w:pStyle w:val="TableSection"/>
              <w:jc w:val="center"/>
              <w:rPr>
                <w:rFonts w:ascii="Times New Roman" w:hAnsi="Times New Roman"/>
                <w:sz w:val="20"/>
              </w:rPr>
            </w:pPr>
          </w:p>
          <w:p w:rsidR="000040E1" w:rsidRPr="00424034" w:rsidRDefault="000040E1" w:rsidP="00CE1E16">
            <w:pPr>
              <w:pStyle w:val="TableSection"/>
              <w:jc w:val="center"/>
              <w:rPr>
                <w:rFonts w:ascii="Times New Roman" w:hAnsi="Times New Roman"/>
                <w:sz w:val="20"/>
              </w:rPr>
            </w:pPr>
            <w:r w:rsidRPr="0042403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836" w:type="dxa"/>
            <w:shd w:val="clear" w:color="auto" w:fill="auto"/>
          </w:tcPr>
          <w:p w:rsidR="000040E1" w:rsidRPr="00520716" w:rsidRDefault="00CE1E16" w:rsidP="00915B11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520716">
              <w:rPr>
                <w:rFonts w:asciiTheme="minorHAnsi" w:hAnsiTheme="minorHAnsi" w:cs="Calibri"/>
                <w:sz w:val="22"/>
                <w:szCs w:val="22"/>
              </w:rPr>
              <w:t>Page 6, Tab 4-Form 330 Part I (F) Example Projects</w:t>
            </w:r>
          </w:p>
        </w:tc>
        <w:tc>
          <w:tcPr>
            <w:tcW w:w="4500" w:type="dxa"/>
            <w:vAlign w:val="bottom"/>
          </w:tcPr>
          <w:p w:rsidR="00915B11" w:rsidRPr="00520716" w:rsidRDefault="00CE1E16" w:rsidP="00CE1E16">
            <w:pPr>
              <w:pStyle w:val="TableBodyText"/>
              <w:spacing w:before="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520716">
              <w:rPr>
                <w:rFonts w:asciiTheme="minorHAnsi" w:hAnsiTheme="minorHAnsi" w:cs="Calibri"/>
                <w:sz w:val="22"/>
                <w:szCs w:val="22"/>
              </w:rPr>
              <w:t xml:space="preserve">Each example project listed must have been completed within the past five (5) years and have a construction cost over $100M.  </w:t>
            </w:r>
          </w:p>
          <w:p w:rsidR="00915B11" w:rsidRPr="00520716" w:rsidRDefault="00915B11" w:rsidP="00CE1E16">
            <w:pPr>
              <w:pStyle w:val="TableBodyText"/>
              <w:spacing w:before="0" w:after="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0040E1" w:rsidRPr="00520716" w:rsidRDefault="00CE1E16" w:rsidP="00CE1E16">
            <w:pPr>
              <w:pStyle w:val="TableBodyText"/>
              <w:spacing w:before="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520716">
              <w:rPr>
                <w:rFonts w:asciiTheme="minorHAnsi" w:hAnsiTheme="minorHAnsi" w:cs="Calibri"/>
                <w:sz w:val="22"/>
                <w:szCs w:val="22"/>
              </w:rPr>
              <w:t>Is the above $100M construction cost accurate?</w:t>
            </w:r>
          </w:p>
        </w:tc>
        <w:tc>
          <w:tcPr>
            <w:tcW w:w="5310" w:type="dxa"/>
            <w:shd w:val="clear" w:color="auto" w:fill="auto"/>
          </w:tcPr>
          <w:p w:rsidR="000040E1" w:rsidRPr="00520716" w:rsidRDefault="00CE1E16" w:rsidP="00CE1E16">
            <w:pPr>
              <w:pStyle w:val="TableBodyText"/>
              <w:spacing w:before="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520716">
              <w:rPr>
                <w:rFonts w:asciiTheme="minorHAnsi" w:hAnsiTheme="minorHAnsi" w:cs="Calibri"/>
                <w:sz w:val="22"/>
                <w:szCs w:val="22"/>
              </w:rPr>
              <w:t>No</w:t>
            </w:r>
            <w:r w:rsidR="003D181F">
              <w:rPr>
                <w:rFonts w:asciiTheme="minorHAnsi" w:hAnsiTheme="minorHAnsi" w:cs="Calibri"/>
                <w:sz w:val="22"/>
                <w:szCs w:val="22"/>
              </w:rPr>
              <w:t>, incorrect</w:t>
            </w:r>
            <w:r w:rsidRPr="00520716">
              <w:rPr>
                <w:rFonts w:asciiTheme="minorHAnsi" w:hAnsiTheme="minorHAnsi" w:cs="Calibri"/>
                <w:sz w:val="22"/>
                <w:szCs w:val="22"/>
              </w:rPr>
              <w:t xml:space="preserve">.  </w:t>
            </w:r>
            <w:r w:rsidR="00AB2BE8" w:rsidRPr="00520716">
              <w:rPr>
                <w:rFonts w:asciiTheme="minorHAnsi" w:hAnsiTheme="minorHAnsi" w:cs="Calibri"/>
                <w:sz w:val="22"/>
                <w:szCs w:val="22"/>
              </w:rPr>
              <w:t>C</w:t>
            </w:r>
            <w:r w:rsidRPr="00520716">
              <w:rPr>
                <w:rFonts w:asciiTheme="minorHAnsi" w:hAnsiTheme="minorHAnsi" w:cs="Calibri"/>
                <w:sz w:val="22"/>
                <w:szCs w:val="22"/>
              </w:rPr>
              <w:t xml:space="preserve">onstruction cost </w:t>
            </w:r>
            <w:r w:rsidR="00AB2BE8" w:rsidRPr="00520716">
              <w:rPr>
                <w:rFonts w:asciiTheme="minorHAnsi" w:hAnsiTheme="minorHAnsi" w:cs="Calibri"/>
                <w:sz w:val="22"/>
                <w:szCs w:val="22"/>
              </w:rPr>
              <w:t xml:space="preserve">of example projects </w:t>
            </w:r>
            <w:r w:rsidRPr="00520716">
              <w:rPr>
                <w:rFonts w:asciiTheme="minorHAnsi" w:hAnsiTheme="minorHAnsi" w:cs="Calibri"/>
                <w:sz w:val="22"/>
                <w:szCs w:val="22"/>
              </w:rPr>
              <w:t>should be in the range of $30M to $60M</w:t>
            </w:r>
            <w:r w:rsidR="003D181F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</w:tr>
      <w:tr w:rsidR="000040E1" w:rsidRPr="00646FBB" w:rsidTr="005C0ECB">
        <w:trPr>
          <w:cantSplit/>
          <w:trHeight w:val="1457"/>
        </w:trPr>
        <w:tc>
          <w:tcPr>
            <w:tcW w:w="501" w:type="dxa"/>
            <w:shd w:val="clear" w:color="auto" w:fill="EDE8CB"/>
          </w:tcPr>
          <w:p w:rsidR="000040E1" w:rsidRPr="00424034" w:rsidRDefault="000040E1" w:rsidP="00CE1E16">
            <w:pPr>
              <w:pStyle w:val="TableSection"/>
              <w:jc w:val="center"/>
              <w:rPr>
                <w:rFonts w:ascii="Times New Roman" w:hAnsi="Times New Roman"/>
                <w:sz w:val="20"/>
              </w:rPr>
            </w:pPr>
            <w:r w:rsidRPr="00424034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836" w:type="dxa"/>
            <w:shd w:val="clear" w:color="auto" w:fill="auto"/>
          </w:tcPr>
          <w:p w:rsidR="000040E1" w:rsidRPr="005C0ECB" w:rsidRDefault="00CE1E16" w:rsidP="00520716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Calibri"/>
                <w:b/>
                <w:i/>
                <w:color w:val="auto"/>
                <w:sz w:val="22"/>
                <w:szCs w:val="22"/>
              </w:rPr>
            </w:pPr>
            <w:r w:rsidRPr="005C0ECB">
              <w:rPr>
                <w:rFonts w:asciiTheme="minorHAnsi" w:hAnsiTheme="minorHAnsi" w:cs="Calibri"/>
                <w:b/>
                <w:i/>
                <w:sz w:val="22"/>
                <w:szCs w:val="22"/>
              </w:rPr>
              <w:t>RFQ</w:t>
            </w:r>
            <w:r w:rsidR="005C0ECB">
              <w:rPr>
                <w:rFonts w:asciiTheme="minorHAnsi" w:hAnsiTheme="minorHAnsi" w:cs="Calibri"/>
                <w:b/>
                <w:i/>
                <w:sz w:val="22"/>
                <w:szCs w:val="22"/>
              </w:rPr>
              <w:t>/P</w:t>
            </w:r>
            <w:r w:rsidRPr="005C0ECB">
              <w:rPr>
                <w:rFonts w:asciiTheme="minorHAnsi" w:hAnsiTheme="minorHAnsi" w:cs="Calibri"/>
                <w:b/>
                <w:i/>
                <w:sz w:val="22"/>
                <w:szCs w:val="22"/>
              </w:rPr>
              <w:t xml:space="preserve"> Clarification-Tech</w:t>
            </w:r>
            <w:r w:rsidR="002C4597" w:rsidRPr="005C0ECB">
              <w:rPr>
                <w:rFonts w:asciiTheme="minorHAnsi" w:hAnsiTheme="minorHAnsi" w:cs="Calibri"/>
                <w:b/>
                <w:i/>
                <w:sz w:val="22"/>
                <w:szCs w:val="22"/>
              </w:rPr>
              <w:t>nical</w:t>
            </w:r>
            <w:r w:rsidRPr="005C0ECB">
              <w:rPr>
                <w:rFonts w:asciiTheme="minorHAnsi" w:hAnsiTheme="minorHAnsi" w:cs="Calibri"/>
                <w:b/>
                <w:i/>
                <w:sz w:val="22"/>
                <w:szCs w:val="22"/>
              </w:rPr>
              <w:t xml:space="preserve"> Question</w:t>
            </w:r>
            <w:r w:rsidR="002C4597" w:rsidRPr="005C0ECB">
              <w:rPr>
                <w:rFonts w:asciiTheme="minorHAnsi" w:hAnsiTheme="minorHAnsi" w:cs="Calibri"/>
                <w:b/>
                <w:i/>
                <w:sz w:val="22"/>
                <w:szCs w:val="22"/>
              </w:rPr>
              <w:t>naire</w:t>
            </w:r>
            <w:r w:rsidRPr="005C0ECB">
              <w:rPr>
                <w:rFonts w:asciiTheme="minorHAnsi" w:hAnsiTheme="minorHAnsi" w:cs="Calibri"/>
                <w:b/>
                <w:i/>
                <w:sz w:val="22"/>
                <w:szCs w:val="22"/>
              </w:rPr>
              <w:t>, Item #13</w:t>
            </w:r>
            <w:r w:rsidR="003D181F">
              <w:rPr>
                <w:rFonts w:asciiTheme="minorHAnsi" w:hAnsiTheme="minorHAnsi" w:cs="Calibri"/>
                <w:b/>
                <w:i/>
                <w:sz w:val="22"/>
                <w:szCs w:val="22"/>
              </w:rPr>
              <w:t>-pages 159 &amp; 160</w:t>
            </w:r>
          </w:p>
        </w:tc>
        <w:tc>
          <w:tcPr>
            <w:tcW w:w="4500" w:type="dxa"/>
          </w:tcPr>
          <w:p w:rsidR="000040E1" w:rsidRPr="00520716" w:rsidRDefault="000040E1" w:rsidP="002C4597">
            <w:pPr>
              <w:pStyle w:val="TableBodyText"/>
              <w:spacing w:before="0"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5310" w:type="dxa"/>
            <w:shd w:val="clear" w:color="auto" w:fill="auto"/>
          </w:tcPr>
          <w:p w:rsidR="000040E1" w:rsidRPr="00520716" w:rsidRDefault="005C0ECB" w:rsidP="005C0ECB">
            <w:pPr>
              <w:pStyle w:val="TableBodyText"/>
              <w:spacing w:before="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520716">
              <w:rPr>
                <w:rFonts w:asciiTheme="minorHAnsi" w:hAnsiTheme="minorHAnsi" w:cs="Calibri"/>
                <w:sz w:val="22"/>
                <w:szCs w:val="22"/>
              </w:rPr>
              <w:t>Item #13 has value of $10M in information requested section and a value of $5M for Item #13 in the instructions section.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</w:t>
            </w:r>
            <w:r w:rsidR="002C4597" w:rsidRPr="00520716">
              <w:rPr>
                <w:rFonts w:asciiTheme="minorHAnsi" w:hAnsiTheme="minorHAnsi" w:cs="Calibri"/>
                <w:sz w:val="22"/>
                <w:szCs w:val="22"/>
              </w:rPr>
              <w:t xml:space="preserve">Both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first sentences </w:t>
            </w:r>
            <w:r w:rsidR="002C4597" w:rsidRPr="00520716">
              <w:rPr>
                <w:rFonts w:asciiTheme="minorHAnsi" w:hAnsiTheme="minorHAnsi" w:cs="Calibri"/>
                <w:sz w:val="22"/>
                <w:szCs w:val="22"/>
              </w:rPr>
              <w:t xml:space="preserve">should read:  </w:t>
            </w:r>
            <w:r>
              <w:rPr>
                <w:rFonts w:asciiTheme="minorHAnsi" w:hAnsiTheme="minorHAnsi" w:cs="Calibri"/>
                <w:sz w:val="22"/>
                <w:szCs w:val="22"/>
              </w:rPr>
              <w:t>“</w:t>
            </w:r>
            <w:r w:rsidR="002C4597" w:rsidRPr="00520716">
              <w:rPr>
                <w:rFonts w:asciiTheme="minorHAnsi" w:hAnsiTheme="minorHAnsi" w:cs="Calibri"/>
                <w:sz w:val="22"/>
                <w:szCs w:val="22"/>
              </w:rPr>
              <w:t xml:space="preserve">List </w:t>
            </w:r>
            <w:r w:rsidR="002C4597" w:rsidRPr="00520716">
              <w:rPr>
                <w:rFonts w:asciiTheme="minorHAnsi" w:hAnsiTheme="minorHAnsi" w:cs="Calibri"/>
                <w:b/>
                <w:sz w:val="22"/>
                <w:szCs w:val="22"/>
                <w:u w:val="single"/>
              </w:rPr>
              <w:t>all</w:t>
            </w:r>
            <w:r w:rsidR="002C4597" w:rsidRPr="00520716">
              <w:rPr>
                <w:rFonts w:asciiTheme="minorHAnsi" w:hAnsiTheme="minorHAnsi" w:cs="Calibri"/>
                <w:sz w:val="22"/>
                <w:szCs w:val="22"/>
              </w:rPr>
              <w:t xml:space="preserve"> public works construction projects over $10M awarded and/or completed in California within the past five (5) years.</w:t>
            </w:r>
            <w:r>
              <w:rPr>
                <w:rFonts w:asciiTheme="minorHAnsi" w:hAnsiTheme="minorHAnsi" w:cs="Calibri"/>
                <w:sz w:val="22"/>
                <w:szCs w:val="22"/>
              </w:rPr>
              <w:t>”</w:t>
            </w:r>
          </w:p>
        </w:tc>
      </w:tr>
    </w:tbl>
    <w:p w:rsidR="000040E1" w:rsidRDefault="000040E1"/>
    <w:sectPr w:rsidR="000040E1" w:rsidSect="005C0ECB">
      <w:pgSz w:w="15840" w:h="12240" w:orient="landscape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040E1"/>
    <w:rsid w:val="000040E1"/>
    <w:rsid w:val="001C381F"/>
    <w:rsid w:val="002331CF"/>
    <w:rsid w:val="002C4597"/>
    <w:rsid w:val="003D181F"/>
    <w:rsid w:val="00520716"/>
    <w:rsid w:val="005B5E52"/>
    <w:rsid w:val="005C0ECB"/>
    <w:rsid w:val="006F0B57"/>
    <w:rsid w:val="007C31CC"/>
    <w:rsid w:val="00915B11"/>
    <w:rsid w:val="00AB2BE8"/>
    <w:rsid w:val="00BE105E"/>
    <w:rsid w:val="00CE1E16"/>
    <w:rsid w:val="00DD610F"/>
    <w:rsid w:val="00E166AE"/>
    <w:rsid w:val="00F43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E1"/>
    <w:pPr>
      <w:spacing w:after="0" w:line="240" w:lineRule="auto"/>
    </w:pPr>
    <w:rPr>
      <w:rFonts w:ascii="Palatino" w:eastAsia="Times New Roman" w:hAnsi="Palatin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locked/>
    <w:rsid w:val="000040E1"/>
    <w:pPr>
      <w:spacing w:before="60" w:after="60"/>
    </w:pPr>
    <w:rPr>
      <w:rFonts w:ascii="Verdana" w:hAnsi="Verdana"/>
      <w:b/>
      <w:sz w:val="16"/>
    </w:rPr>
  </w:style>
  <w:style w:type="character" w:customStyle="1" w:styleId="TableSectionChar">
    <w:name w:val="Table Section Char"/>
    <w:link w:val="TableSection"/>
    <w:rsid w:val="000040E1"/>
    <w:rPr>
      <w:rFonts w:ascii="Verdana" w:eastAsia="Times New Roman" w:hAnsi="Verdana" w:cs="Times New Roman"/>
      <w:b/>
      <w:sz w:val="16"/>
      <w:szCs w:val="20"/>
    </w:rPr>
  </w:style>
  <w:style w:type="paragraph" w:customStyle="1" w:styleId="TableBodyText">
    <w:name w:val="Table Body Text"/>
    <w:basedOn w:val="Normal"/>
    <w:locked/>
    <w:rsid w:val="000040E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locked/>
    <w:rsid w:val="000040E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locked/>
    <w:rsid w:val="000040E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paragraph" w:customStyle="1" w:styleId="MemoTitle">
    <w:name w:val="Memo Title"/>
    <w:next w:val="BodyText"/>
    <w:rsid w:val="00520716"/>
    <w:pPr>
      <w:spacing w:after="0" w:line="240" w:lineRule="auto"/>
      <w:jc w:val="center"/>
    </w:pPr>
    <w:rPr>
      <w:rFonts w:ascii="Goudy Old Style" w:eastAsia="Times New Roman" w:hAnsi="Goudy Old Style" w:cs="Times New Roman"/>
      <w:caps/>
      <w:spacing w:val="80"/>
      <w:sz w:val="3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207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0716"/>
    <w:rPr>
      <w:rFonts w:ascii="Palatino" w:eastAsia="Times New Roman" w:hAnsi="Palatino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66B8B-120C-4800-99C7-B63D231B9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Robinson</dc:creator>
  <cp:lastModifiedBy>Barbara Robinson</cp:lastModifiedBy>
  <cp:revision>4</cp:revision>
  <dcterms:created xsi:type="dcterms:W3CDTF">2015-07-27T16:00:00Z</dcterms:created>
  <dcterms:modified xsi:type="dcterms:W3CDTF">2015-07-27T16:30:00Z</dcterms:modified>
</cp:coreProperties>
</file>