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3420"/>
        <w:gridCol w:w="250"/>
        <w:gridCol w:w="5690"/>
      </w:tblGrid>
      <w:tr w:rsidR="003C5CAB" w:rsidRPr="00F026EC" w:rsidTr="003C5CAB">
        <w:trPr>
          <w:trHeight w:hRule="exact" w:val="4838"/>
        </w:trPr>
        <w:tc>
          <w:tcPr>
            <w:tcW w:w="3420" w:type="dxa"/>
            <w:tcMar>
              <w:left w:w="0" w:type="dxa"/>
              <w:right w:w="0" w:type="dxa"/>
            </w:tcMar>
            <w:vAlign w:val="bottom"/>
          </w:tcPr>
          <w:p w:rsidR="003C5CAB" w:rsidRPr="00F026EC" w:rsidRDefault="00FD25BD" w:rsidP="00691E50">
            <w:pPr>
              <w:pStyle w:val="CommentText"/>
              <w:spacing w:before="240" w:after="60"/>
              <w:rPr>
                <w:noProof/>
                <w:szCs w:val="24"/>
              </w:rPr>
            </w:pPr>
            <w:r w:rsidRPr="00FD25BD">
              <w:rPr>
                <w:noProof/>
              </w:rPr>
              <w:drawing>
                <wp:inline distT="0" distB="0" distL="0" distR="0">
                  <wp:extent cx="2286000" cy="3086100"/>
                  <wp:effectExtent l="19050" t="0" r="0" b="0"/>
                  <wp:docPr id="2" name="Picture 1" descr="RC purple 1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C purple 1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308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" w:type="dxa"/>
            <w:tcMar>
              <w:left w:w="0" w:type="dxa"/>
              <w:right w:w="0" w:type="dxa"/>
            </w:tcMar>
            <w:vAlign w:val="bottom"/>
          </w:tcPr>
          <w:p w:rsidR="003C5CAB" w:rsidRPr="00F026EC" w:rsidRDefault="003C5CAB" w:rsidP="00691E50">
            <w:pPr>
              <w:spacing w:after="60"/>
              <w:rPr>
                <w:sz w:val="48"/>
                <w:szCs w:val="48"/>
              </w:rPr>
            </w:pPr>
          </w:p>
        </w:tc>
        <w:tc>
          <w:tcPr>
            <w:tcW w:w="569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C5CAB" w:rsidRDefault="003C5CAB" w:rsidP="00691E50">
            <w:pPr>
              <w:pStyle w:val="Heading3"/>
              <w:spacing w:before="0" w:after="0"/>
              <w:rPr>
                <w:sz w:val="16"/>
                <w:szCs w:val="16"/>
              </w:rPr>
            </w:pPr>
          </w:p>
          <w:p w:rsidR="003C5CAB" w:rsidRPr="00C954F4" w:rsidRDefault="003C5CAB" w:rsidP="00691E50">
            <w:pPr>
              <w:rPr>
                <w:sz w:val="56"/>
                <w:szCs w:val="56"/>
                <w:u w:val="single"/>
              </w:rPr>
            </w:pPr>
            <w:r w:rsidRPr="00C954F4">
              <w:rPr>
                <w:sz w:val="56"/>
                <w:szCs w:val="56"/>
                <w:u w:val="single"/>
              </w:rPr>
              <w:t xml:space="preserve">Attachment </w:t>
            </w:r>
            <w:r>
              <w:rPr>
                <w:sz w:val="56"/>
                <w:szCs w:val="56"/>
                <w:u w:val="single"/>
              </w:rPr>
              <w:t>A</w:t>
            </w:r>
          </w:p>
          <w:p w:rsidR="003C5CAB" w:rsidRDefault="003C5CAB" w:rsidP="00691E50">
            <w:pPr>
              <w:pStyle w:val="Heading3"/>
              <w:spacing w:before="0" w:after="0"/>
              <w:rPr>
                <w:rFonts w:ascii="Times New Roman" w:hAnsi="Times New Roman"/>
                <w:b w:val="0"/>
                <w:sz w:val="56"/>
                <w:szCs w:val="56"/>
              </w:rPr>
            </w:pPr>
          </w:p>
          <w:p w:rsidR="003C5CAB" w:rsidRPr="006339AF" w:rsidRDefault="003C5CAB" w:rsidP="00691E50">
            <w:pPr>
              <w:pStyle w:val="Heading3"/>
              <w:spacing w:before="0" w:after="0"/>
              <w:rPr>
                <w:rFonts w:ascii="Times New Roman" w:hAnsi="Times New Roman"/>
                <w:b w:val="0"/>
                <w:sz w:val="56"/>
                <w:szCs w:val="56"/>
              </w:rPr>
            </w:pPr>
            <w:r>
              <w:rPr>
                <w:rFonts w:ascii="Times New Roman" w:hAnsi="Times New Roman"/>
                <w:b w:val="0"/>
                <w:sz w:val="56"/>
                <w:szCs w:val="56"/>
              </w:rPr>
              <w:t>Project Description</w:t>
            </w:r>
          </w:p>
          <w:p w:rsidR="003C5CAB" w:rsidRPr="005172D4" w:rsidRDefault="003C5CAB" w:rsidP="00691E50">
            <w:pPr>
              <w:rPr>
                <w:sz w:val="48"/>
                <w:szCs w:val="48"/>
              </w:rPr>
            </w:pPr>
          </w:p>
          <w:p w:rsidR="003C5CAB" w:rsidRPr="00F026EC" w:rsidRDefault="003C5CAB" w:rsidP="00691E50">
            <w:pPr>
              <w:pStyle w:val="JCCReportCoverTitle"/>
              <w:spacing w:after="60"/>
              <w:rPr>
                <w:rFonts w:ascii="Times New Roman" w:hAnsi="Times New Roman"/>
                <w:sz w:val="48"/>
                <w:szCs w:val="48"/>
              </w:rPr>
            </w:pPr>
          </w:p>
          <w:p w:rsidR="003C5CAB" w:rsidRPr="00F026EC" w:rsidRDefault="003C5CAB" w:rsidP="00691E50">
            <w:pPr>
              <w:pStyle w:val="JCCReportCoverTitle"/>
              <w:spacing w:after="60"/>
              <w:rPr>
                <w:rFonts w:ascii="Times New Roman" w:hAnsi="Times New Roman"/>
                <w:sz w:val="48"/>
                <w:szCs w:val="48"/>
              </w:rPr>
            </w:pPr>
          </w:p>
          <w:p w:rsidR="003C5CAB" w:rsidRPr="00F026EC" w:rsidRDefault="003C5CAB" w:rsidP="00691E50">
            <w:pPr>
              <w:pStyle w:val="JCCReportCoverSpacer"/>
              <w:spacing w:after="60"/>
              <w:rPr>
                <w:rFonts w:ascii="Times New Roman" w:hAnsi="Times New Roman"/>
                <w:sz w:val="48"/>
                <w:szCs w:val="48"/>
              </w:rPr>
            </w:pPr>
            <w:r w:rsidRPr="00F026EC">
              <w:rPr>
                <w:rFonts w:ascii="Times New Roman" w:hAnsi="Times New Roman"/>
                <w:sz w:val="48"/>
                <w:szCs w:val="48"/>
              </w:rPr>
              <w:t xml:space="preserve"> </w:t>
            </w:r>
          </w:p>
        </w:tc>
      </w:tr>
      <w:tr w:rsidR="003C5CAB" w:rsidRPr="00F026EC" w:rsidTr="003C5CAB">
        <w:trPr>
          <w:trHeight w:hRule="exact" w:val="6741"/>
        </w:trPr>
        <w:tc>
          <w:tcPr>
            <w:tcW w:w="3420" w:type="dxa"/>
            <w:tcMar>
              <w:left w:w="0" w:type="dxa"/>
              <w:right w:w="0" w:type="dxa"/>
            </w:tcMar>
          </w:tcPr>
          <w:p w:rsidR="003C5CAB" w:rsidRPr="00F026EC" w:rsidRDefault="003C5CAB" w:rsidP="00691E50">
            <w:pPr>
              <w:spacing w:after="60"/>
            </w:pPr>
          </w:p>
          <w:p w:rsidR="003C5CAB" w:rsidRPr="00F026EC" w:rsidRDefault="003C5CAB" w:rsidP="00691E50">
            <w:pPr>
              <w:spacing w:after="60"/>
            </w:pPr>
          </w:p>
          <w:p w:rsidR="003C5CAB" w:rsidRPr="00F026EC" w:rsidRDefault="003C5CAB" w:rsidP="00691E50">
            <w:pPr>
              <w:spacing w:after="60"/>
            </w:pPr>
          </w:p>
          <w:p w:rsidR="003C5CAB" w:rsidRPr="00F026EC" w:rsidRDefault="003C5CAB" w:rsidP="00691E50">
            <w:pPr>
              <w:spacing w:after="60"/>
            </w:pPr>
          </w:p>
          <w:p w:rsidR="003C5CAB" w:rsidRPr="00F026EC" w:rsidRDefault="003C5CAB" w:rsidP="00691E50">
            <w:pPr>
              <w:spacing w:after="60"/>
            </w:pPr>
          </w:p>
          <w:p w:rsidR="003C5CAB" w:rsidRPr="00F026EC" w:rsidRDefault="003C5CAB" w:rsidP="00691E50">
            <w:pPr>
              <w:spacing w:after="60"/>
            </w:pPr>
          </w:p>
          <w:p w:rsidR="003C5CAB" w:rsidRPr="00F026EC" w:rsidRDefault="003C5CAB" w:rsidP="00691E50">
            <w:pPr>
              <w:spacing w:after="60"/>
            </w:pPr>
          </w:p>
          <w:p w:rsidR="003C5CAB" w:rsidRPr="00F026EC" w:rsidRDefault="003C5CAB" w:rsidP="00691E50">
            <w:pPr>
              <w:spacing w:after="60"/>
            </w:pPr>
          </w:p>
          <w:p w:rsidR="003C5CAB" w:rsidRPr="00F026EC" w:rsidRDefault="003C5CAB" w:rsidP="00691E50">
            <w:pPr>
              <w:spacing w:after="60"/>
            </w:pPr>
          </w:p>
          <w:p w:rsidR="003C5CAB" w:rsidRPr="00F026EC" w:rsidRDefault="003C5CAB" w:rsidP="00691E50">
            <w:pPr>
              <w:spacing w:after="60"/>
            </w:pPr>
          </w:p>
          <w:p w:rsidR="003C5CAB" w:rsidRPr="00F026EC" w:rsidRDefault="003C5CAB" w:rsidP="00691E50">
            <w:pPr>
              <w:spacing w:after="60"/>
            </w:pPr>
          </w:p>
          <w:p w:rsidR="003C5CAB" w:rsidRPr="00F026EC" w:rsidRDefault="003C5CAB" w:rsidP="00691E50">
            <w:pPr>
              <w:spacing w:after="60"/>
            </w:pPr>
          </w:p>
          <w:p w:rsidR="003C5CAB" w:rsidRPr="00F026EC" w:rsidRDefault="003C5CAB" w:rsidP="00691E50">
            <w:pPr>
              <w:spacing w:after="60"/>
            </w:pPr>
          </w:p>
          <w:p w:rsidR="003C5CAB" w:rsidRPr="00F026EC" w:rsidRDefault="003C5CAB" w:rsidP="00691E50">
            <w:pPr>
              <w:spacing w:after="60"/>
            </w:pPr>
          </w:p>
          <w:p w:rsidR="003C5CAB" w:rsidRPr="00F026EC" w:rsidRDefault="003C5CAB" w:rsidP="00691E50">
            <w:pPr>
              <w:spacing w:after="60"/>
            </w:pPr>
          </w:p>
          <w:p w:rsidR="003C5CAB" w:rsidRPr="00F026EC" w:rsidRDefault="003C5CAB" w:rsidP="00691E50">
            <w:pPr>
              <w:spacing w:after="60"/>
            </w:pPr>
          </w:p>
        </w:tc>
        <w:tc>
          <w:tcPr>
            <w:tcW w:w="250" w:type="dxa"/>
            <w:tcMar>
              <w:left w:w="0" w:type="dxa"/>
              <w:right w:w="0" w:type="dxa"/>
            </w:tcMar>
          </w:tcPr>
          <w:p w:rsidR="003C5CAB" w:rsidRPr="00F026EC" w:rsidRDefault="003C5CAB" w:rsidP="00691E50">
            <w:pPr>
              <w:spacing w:after="60"/>
              <w:rPr>
                <w:b/>
                <w:caps/>
                <w:spacing w:val="20"/>
                <w:sz w:val="28"/>
              </w:rPr>
            </w:pPr>
          </w:p>
        </w:tc>
        <w:tc>
          <w:tcPr>
            <w:tcW w:w="569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3C5CAB" w:rsidRPr="003C5CAB" w:rsidRDefault="003C5CAB" w:rsidP="00691E50">
            <w:pPr>
              <w:rPr>
                <w:sz w:val="44"/>
                <w:szCs w:val="44"/>
              </w:rPr>
            </w:pPr>
            <w:r w:rsidRPr="003C5CAB">
              <w:rPr>
                <w:sz w:val="44"/>
                <w:szCs w:val="44"/>
              </w:rPr>
              <w:t>New Sa</w:t>
            </w:r>
            <w:r>
              <w:rPr>
                <w:sz w:val="44"/>
                <w:szCs w:val="44"/>
              </w:rPr>
              <w:t>cramento Criminal</w:t>
            </w:r>
            <w:r w:rsidRPr="003C5CAB">
              <w:rPr>
                <w:sz w:val="44"/>
                <w:szCs w:val="44"/>
              </w:rPr>
              <w:t xml:space="preserve"> Courthouse</w:t>
            </w:r>
          </w:p>
          <w:p w:rsidR="003C5CAB" w:rsidRPr="009D12A8" w:rsidRDefault="003C5CAB" w:rsidP="00691E50">
            <w:pPr>
              <w:rPr>
                <w:sz w:val="32"/>
                <w:szCs w:val="44"/>
              </w:rPr>
            </w:pPr>
          </w:p>
          <w:p w:rsidR="003C5CAB" w:rsidRPr="00B2616D" w:rsidRDefault="003C5CAB" w:rsidP="00691E50">
            <w:pPr>
              <w:pStyle w:val="JCCReportCoverTitle"/>
              <w:spacing w:after="60"/>
              <w:rPr>
                <w:rFonts w:ascii="Times New Roman" w:hAnsi="Times New Roman"/>
                <w:spacing w:val="0"/>
                <w:sz w:val="32"/>
                <w:szCs w:val="32"/>
              </w:rPr>
            </w:pPr>
            <w:r w:rsidRPr="00B2616D">
              <w:rPr>
                <w:rFonts w:ascii="Times New Roman" w:hAnsi="Times New Roman"/>
                <w:spacing w:val="0"/>
                <w:sz w:val="32"/>
                <w:szCs w:val="32"/>
              </w:rPr>
              <w:t>Superior Court of California</w:t>
            </w:r>
          </w:p>
          <w:p w:rsidR="003C5CAB" w:rsidRPr="00B2616D" w:rsidRDefault="003C5CAB" w:rsidP="00691E50">
            <w:pPr>
              <w:pStyle w:val="JCCReportCoverTitle"/>
              <w:spacing w:after="60"/>
              <w:rPr>
                <w:rFonts w:ascii="Times New Roman" w:hAnsi="Times New Roman"/>
                <w:spacing w:val="0"/>
                <w:sz w:val="32"/>
                <w:szCs w:val="32"/>
              </w:rPr>
            </w:pPr>
            <w:r w:rsidRPr="00B2616D">
              <w:rPr>
                <w:rFonts w:ascii="Times New Roman" w:hAnsi="Times New Roman"/>
                <w:spacing w:val="0"/>
                <w:sz w:val="32"/>
                <w:szCs w:val="32"/>
              </w:rPr>
              <w:t xml:space="preserve">County of </w:t>
            </w:r>
            <w:r>
              <w:rPr>
                <w:rFonts w:ascii="Times New Roman" w:hAnsi="Times New Roman"/>
                <w:spacing w:val="0"/>
                <w:sz w:val="32"/>
                <w:szCs w:val="32"/>
              </w:rPr>
              <w:t xml:space="preserve"> Sacramento</w:t>
            </w:r>
          </w:p>
          <w:p w:rsidR="003C5CAB" w:rsidRPr="00F026EC" w:rsidRDefault="003C5CAB" w:rsidP="00691E50">
            <w:pPr>
              <w:pStyle w:val="BodyText2"/>
              <w:spacing w:after="60"/>
              <w:ind w:right="90"/>
            </w:pPr>
          </w:p>
          <w:p w:rsidR="003C5CAB" w:rsidRPr="00F026EC" w:rsidRDefault="003C5CAB" w:rsidP="00691E50">
            <w:pPr>
              <w:pStyle w:val="BodyText2"/>
              <w:spacing w:after="60"/>
              <w:ind w:right="90"/>
            </w:pPr>
          </w:p>
          <w:p w:rsidR="003C5CAB" w:rsidRPr="00F026EC" w:rsidRDefault="003C5CAB" w:rsidP="00691E50">
            <w:pPr>
              <w:pStyle w:val="BodyText2"/>
              <w:spacing w:after="60"/>
              <w:ind w:right="90"/>
            </w:pPr>
          </w:p>
          <w:p w:rsidR="003C5CAB" w:rsidRPr="00F026EC" w:rsidRDefault="003C5CAB" w:rsidP="00691E50">
            <w:pPr>
              <w:pStyle w:val="BodyText2"/>
              <w:spacing w:after="60"/>
              <w:ind w:right="90"/>
            </w:pPr>
            <w:r w:rsidRPr="003C5CAB">
              <w:rPr>
                <w:noProof/>
              </w:rPr>
              <w:drawing>
                <wp:inline distT="0" distB="0" distL="0" distR="0">
                  <wp:extent cx="3474720" cy="853831"/>
                  <wp:effectExtent l="0" t="0" r="0" b="0"/>
                  <wp:docPr id="3" name="Picture 1" descr="S:\Logos\2014_JCC_Operations_CapitalProgram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Logos\2014_JCC_Operations_CapitalProgram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8538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CAB" w:rsidRPr="00F026EC" w:rsidRDefault="003C5CAB" w:rsidP="00691E50">
            <w:pPr>
              <w:pStyle w:val="BodyText2"/>
              <w:spacing w:after="60"/>
              <w:ind w:right="90"/>
            </w:pPr>
          </w:p>
          <w:p w:rsidR="003C5CAB" w:rsidRPr="00F026EC" w:rsidRDefault="003C5CAB" w:rsidP="00691E50">
            <w:pPr>
              <w:pStyle w:val="BodyText2"/>
              <w:spacing w:after="60"/>
              <w:ind w:right="90"/>
            </w:pPr>
          </w:p>
          <w:p w:rsidR="003C5CAB" w:rsidRPr="00F026EC" w:rsidRDefault="003C5CAB" w:rsidP="00691E50">
            <w:pPr>
              <w:pStyle w:val="BodyText2"/>
              <w:spacing w:after="60"/>
              <w:ind w:right="90"/>
            </w:pPr>
          </w:p>
          <w:p w:rsidR="003C5CAB" w:rsidRPr="00F026EC" w:rsidRDefault="003C5CAB" w:rsidP="00691E50">
            <w:pPr>
              <w:pStyle w:val="BodyText2"/>
              <w:spacing w:after="60"/>
              <w:ind w:right="90"/>
            </w:pPr>
          </w:p>
          <w:p w:rsidR="003C5CAB" w:rsidRPr="00F026EC" w:rsidRDefault="003C5CAB" w:rsidP="00691E50">
            <w:pPr>
              <w:pStyle w:val="BodyText2"/>
              <w:spacing w:after="60"/>
              <w:ind w:right="90"/>
            </w:pPr>
          </w:p>
          <w:p w:rsidR="003C5CAB" w:rsidRPr="00F026EC" w:rsidRDefault="003C5CAB" w:rsidP="00691E50">
            <w:pPr>
              <w:pStyle w:val="BodyText2"/>
              <w:spacing w:after="60"/>
              <w:ind w:right="90"/>
            </w:pPr>
          </w:p>
          <w:p w:rsidR="003C5CAB" w:rsidRPr="00F026EC" w:rsidRDefault="003C5CAB" w:rsidP="00691E50">
            <w:pPr>
              <w:pStyle w:val="BodyText2"/>
              <w:spacing w:after="60"/>
              <w:ind w:right="90"/>
            </w:pPr>
          </w:p>
          <w:p w:rsidR="003C5CAB" w:rsidRPr="00F026EC" w:rsidRDefault="003C5CAB" w:rsidP="00691E50">
            <w:pPr>
              <w:pStyle w:val="BodyText2"/>
              <w:spacing w:after="60"/>
              <w:ind w:right="90"/>
            </w:pPr>
          </w:p>
          <w:p w:rsidR="003C5CAB" w:rsidRPr="00F026EC" w:rsidRDefault="003C5CAB" w:rsidP="00691E50">
            <w:pPr>
              <w:pStyle w:val="BodyText2"/>
              <w:spacing w:after="60"/>
              <w:ind w:right="90"/>
            </w:pPr>
          </w:p>
          <w:p w:rsidR="003C5CAB" w:rsidRPr="00F026EC" w:rsidRDefault="003C5CAB" w:rsidP="00691E50">
            <w:pPr>
              <w:pStyle w:val="BodyText2"/>
              <w:spacing w:after="60"/>
              <w:ind w:right="90"/>
            </w:pPr>
          </w:p>
          <w:p w:rsidR="003C5CAB" w:rsidRPr="00F026EC" w:rsidRDefault="003C5CAB" w:rsidP="00691E50">
            <w:pPr>
              <w:pStyle w:val="BodyText2"/>
              <w:spacing w:after="60"/>
              <w:ind w:right="90"/>
            </w:pPr>
          </w:p>
          <w:p w:rsidR="003C5CAB" w:rsidRPr="00F026EC" w:rsidRDefault="003C5CAB" w:rsidP="00691E50">
            <w:pPr>
              <w:pStyle w:val="BodyText2"/>
              <w:spacing w:after="60"/>
              <w:ind w:right="90"/>
            </w:pPr>
          </w:p>
          <w:p w:rsidR="003C5CAB" w:rsidRPr="00F026EC" w:rsidRDefault="003C5CAB" w:rsidP="00691E50">
            <w:pPr>
              <w:pStyle w:val="BodyText2"/>
              <w:spacing w:after="60"/>
              <w:ind w:right="90"/>
            </w:pPr>
          </w:p>
          <w:p w:rsidR="003C5CAB" w:rsidRPr="00F026EC" w:rsidRDefault="003C5CAB" w:rsidP="00691E50">
            <w:pPr>
              <w:pStyle w:val="BodyText2"/>
              <w:spacing w:after="60"/>
              <w:ind w:right="90"/>
            </w:pPr>
          </w:p>
        </w:tc>
      </w:tr>
    </w:tbl>
    <w:p w:rsidR="00EE4E8D" w:rsidRDefault="00EE4E8D"/>
    <w:p w:rsidR="00EE4E8D" w:rsidRDefault="00EE4E8D"/>
    <w:p w:rsidR="00EE4E8D" w:rsidRDefault="00EE4E8D"/>
    <w:p w:rsidR="00EE4E8D" w:rsidRDefault="00EE4E8D"/>
    <w:p w:rsidR="00EE4E8D" w:rsidRDefault="00EE4E8D" w:rsidP="00EE4E8D">
      <w:pPr>
        <w:pStyle w:val="JCCText"/>
        <w:jc w:val="center"/>
        <w:rPr>
          <w:b/>
        </w:rPr>
      </w:pPr>
      <w:r>
        <w:rPr>
          <w:b/>
        </w:rPr>
        <w:lastRenderedPageBreak/>
        <w:t>ATTACHMENT A—PROJECT DESCRIPTION</w:t>
      </w:r>
    </w:p>
    <w:p w:rsidR="00EE4E8D" w:rsidRDefault="00EE4E8D" w:rsidP="00EE4E8D">
      <w:pPr>
        <w:pStyle w:val="JCCText"/>
        <w:jc w:val="center"/>
        <w:rPr>
          <w:b/>
        </w:rPr>
      </w:pPr>
    </w:p>
    <w:tbl>
      <w:tblPr>
        <w:tblW w:w="10620" w:type="dxa"/>
        <w:tblInd w:w="-43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/>
      </w:tblPr>
      <w:tblGrid>
        <w:gridCol w:w="4665"/>
        <w:gridCol w:w="1563"/>
        <w:gridCol w:w="972"/>
        <w:gridCol w:w="1567"/>
        <w:gridCol w:w="1853"/>
      </w:tblGrid>
      <w:tr w:rsidR="00EE4E8D" w:rsidTr="004E0CED">
        <w:tc>
          <w:tcPr>
            <w:tcW w:w="4665" w:type="dxa"/>
            <w:tcBorders>
              <w:bottom w:val="single" w:sz="6" w:space="0" w:color="000000"/>
            </w:tcBorders>
            <w:shd w:val="solid" w:color="C0C0C0" w:fill="FFFFFF"/>
          </w:tcPr>
          <w:p w:rsidR="00EE4E8D" w:rsidRDefault="00EE4E8D" w:rsidP="004E0CED">
            <w:pPr>
              <w:jc w:val="center"/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</w:rPr>
              <w:t>Project Name</w:t>
            </w:r>
          </w:p>
        </w:tc>
        <w:tc>
          <w:tcPr>
            <w:tcW w:w="1563" w:type="dxa"/>
            <w:tcBorders>
              <w:bottom w:val="single" w:sz="6" w:space="0" w:color="000000"/>
            </w:tcBorders>
            <w:shd w:val="solid" w:color="C0C0C0" w:fill="FFFFFF"/>
          </w:tcPr>
          <w:p w:rsidR="00EE4E8D" w:rsidRDefault="00EE4E8D" w:rsidP="004E0CED">
            <w:pPr>
              <w:jc w:val="center"/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</w:rPr>
              <w:t>No. of Courts</w:t>
            </w:r>
          </w:p>
        </w:tc>
        <w:tc>
          <w:tcPr>
            <w:tcW w:w="972" w:type="dxa"/>
            <w:tcBorders>
              <w:bottom w:val="single" w:sz="6" w:space="0" w:color="000000"/>
            </w:tcBorders>
            <w:shd w:val="solid" w:color="C0C0C0" w:fill="FFFFFF"/>
          </w:tcPr>
          <w:p w:rsidR="00EE4E8D" w:rsidRDefault="00EE4E8D" w:rsidP="004E0CED">
            <w:pPr>
              <w:jc w:val="center"/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</w:rPr>
              <w:t>Size</w:t>
            </w:r>
          </w:p>
          <w:p w:rsidR="00EE4E8D" w:rsidRDefault="00EE4E8D" w:rsidP="004E0CED">
            <w:pPr>
              <w:jc w:val="center"/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</w:rPr>
              <w:t xml:space="preserve"> (Sq Ft)</w:t>
            </w:r>
          </w:p>
        </w:tc>
        <w:tc>
          <w:tcPr>
            <w:tcW w:w="1567" w:type="dxa"/>
            <w:tcBorders>
              <w:bottom w:val="single" w:sz="6" w:space="0" w:color="000000"/>
            </w:tcBorders>
            <w:shd w:val="solid" w:color="C0C0C0" w:fill="FFFFFF"/>
          </w:tcPr>
          <w:p w:rsidR="00EE4E8D" w:rsidRDefault="00EE4E8D" w:rsidP="004E0CED">
            <w:pPr>
              <w:jc w:val="center"/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</w:rPr>
              <w:t xml:space="preserve">Construction Cost 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solid" w:color="C0C0C0" w:fill="FFFFFF"/>
          </w:tcPr>
          <w:p w:rsidR="00EE4E8D" w:rsidRDefault="00EE4E8D" w:rsidP="004E0CED">
            <w:pPr>
              <w:jc w:val="center"/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800000"/>
                <w:sz w:val="20"/>
                <w:szCs w:val="20"/>
              </w:rPr>
              <w:t xml:space="preserve"> Construction Start</w:t>
            </w:r>
          </w:p>
        </w:tc>
      </w:tr>
      <w:tr w:rsidR="00EE4E8D" w:rsidTr="004E0CED">
        <w:tc>
          <w:tcPr>
            <w:tcW w:w="4665" w:type="dxa"/>
          </w:tcPr>
          <w:p w:rsidR="00EE4E8D" w:rsidRDefault="00EE4E8D" w:rsidP="004E0C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Sacramento </w:t>
            </w:r>
            <w:smartTag w:uri="urn:schemas-microsoft-com:office:smarttags" w:element="PlaceType">
              <w:r>
                <w:rPr>
                  <w:rFonts w:ascii="Arial" w:hAnsi="Arial" w:cs="Arial"/>
                  <w:sz w:val="20"/>
                  <w:szCs w:val="20"/>
                </w:rPr>
                <w:t>County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:  New </w:t>
            </w:r>
            <w:smartTag w:uri="urn:schemas-microsoft-com:office:smarttags" w:element="City">
              <w:r>
                <w:rPr>
                  <w:rFonts w:ascii="Arial" w:hAnsi="Arial" w:cs="Arial"/>
                  <w:sz w:val="20"/>
                  <w:szCs w:val="20"/>
                </w:rPr>
                <w:t>Sacramento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sz w:val="20"/>
                    <w:szCs w:val="20"/>
                  </w:rPr>
                  <w:t>County</w:t>
                </w:r>
              </w:smartTag>
              <w:r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 w:cs="Arial"/>
                    <w:sz w:val="20"/>
                    <w:szCs w:val="20"/>
                  </w:rPr>
                  <w:t>Criminal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Courthouse</w:t>
            </w:r>
          </w:p>
        </w:tc>
        <w:tc>
          <w:tcPr>
            <w:tcW w:w="1563" w:type="dxa"/>
          </w:tcPr>
          <w:p w:rsidR="00EE4E8D" w:rsidRDefault="00EE4E8D" w:rsidP="004E0C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 Courtrooms</w:t>
            </w:r>
          </w:p>
        </w:tc>
        <w:tc>
          <w:tcPr>
            <w:tcW w:w="972" w:type="dxa"/>
          </w:tcPr>
          <w:p w:rsidR="00EE4E8D" w:rsidRDefault="00EE4E8D" w:rsidP="004E0C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405,468</w:t>
            </w:r>
          </w:p>
        </w:tc>
        <w:tc>
          <w:tcPr>
            <w:tcW w:w="1567" w:type="dxa"/>
          </w:tcPr>
          <w:p w:rsidR="00EE4E8D" w:rsidRDefault="00EE4E8D" w:rsidP="004E0C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$303.0 Million</w:t>
            </w:r>
          </w:p>
        </w:tc>
        <w:tc>
          <w:tcPr>
            <w:tcW w:w="1853" w:type="dxa"/>
          </w:tcPr>
          <w:p w:rsidR="00EE4E8D" w:rsidRDefault="00A662A5" w:rsidP="004E0C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EE4E8D">
              <w:rPr>
                <w:rFonts w:ascii="Arial" w:hAnsi="Arial" w:cs="Arial"/>
                <w:sz w:val="20"/>
                <w:szCs w:val="20"/>
              </w:rPr>
              <w:t>Fall 2017</w:t>
            </w:r>
          </w:p>
        </w:tc>
      </w:tr>
      <w:tr w:rsidR="00EE4E8D" w:rsidTr="004E0CED">
        <w:tc>
          <w:tcPr>
            <w:tcW w:w="4665" w:type="dxa"/>
            <w:tcBorders>
              <w:top w:val="single" w:sz="6" w:space="0" w:color="000000"/>
            </w:tcBorders>
          </w:tcPr>
          <w:p w:rsidR="00EE4E8D" w:rsidRDefault="00EE4E8D" w:rsidP="004E0C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6" w:space="0" w:color="000000"/>
            </w:tcBorders>
          </w:tcPr>
          <w:p w:rsidR="00EE4E8D" w:rsidRDefault="00EE4E8D" w:rsidP="004E0C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</w:tcBorders>
          </w:tcPr>
          <w:p w:rsidR="00EE4E8D" w:rsidRDefault="00EE4E8D" w:rsidP="004E0C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6" w:space="0" w:color="000000"/>
            </w:tcBorders>
          </w:tcPr>
          <w:p w:rsidR="00EE4E8D" w:rsidRDefault="00EE4E8D" w:rsidP="004E0C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</w:tcBorders>
          </w:tcPr>
          <w:p w:rsidR="00EE4E8D" w:rsidRDefault="00EE4E8D" w:rsidP="004E0C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4E8D" w:rsidRDefault="00EE4E8D" w:rsidP="00EE4E8D">
      <w:pPr>
        <w:pStyle w:val="JCCText"/>
        <w:jc w:val="center"/>
        <w:rPr>
          <w:b/>
        </w:rPr>
      </w:pPr>
    </w:p>
    <w:p w:rsidR="00EE4E8D" w:rsidRDefault="00EE4E8D" w:rsidP="00EE4E8D">
      <w:pPr>
        <w:pStyle w:val="JCCText"/>
        <w:jc w:val="center"/>
        <w:rPr>
          <w:b/>
        </w:rPr>
      </w:pPr>
    </w:p>
    <w:p w:rsidR="00EE4E8D" w:rsidRDefault="00EE4E8D" w:rsidP="00EE4E8D">
      <w:pPr>
        <w:pStyle w:val="JCCText"/>
        <w:jc w:val="center"/>
        <w:rPr>
          <w:b/>
        </w:rPr>
      </w:pPr>
    </w:p>
    <w:p w:rsidR="00CF594F" w:rsidRDefault="002659C7" w:rsidP="00CF594F">
      <w:r>
        <w:t>The project includes the design and construction of a n</w:t>
      </w:r>
      <w:r w:rsidR="004E0CED" w:rsidRPr="00F527B8">
        <w:t xml:space="preserve">ew </w:t>
      </w:r>
      <w:r w:rsidR="00B66BB2">
        <w:t xml:space="preserve">criminal </w:t>
      </w:r>
      <w:r w:rsidR="004E0CED" w:rsidRPr="00F527B8">
        <w:t>courthous</w:t>
      </w:r>
      <w:r w:rsidR="00B66BB2">
        <w:t>e building</w:t>
      </w:r>
      <w:r w:rsidR="004E0CED" w:rsidRPr="00F527B8">
        <w:t xml:space="preserve"> to be occupied by the Superior Court of C</w:t>
      </w:r>
      <w:r w:rsidR="004E0CED">
        <w:t>alifornia, County of Sacramento</w:t>
      </w:r>
      <w:r w:rsidR="004E0CED" w:rsidRPr="00F527B8">
        <w:t xml:space="preserve">. </w:t>
      </w:r>
      <w:r w:rsidR="00B66BB2">
        <w:t xml:space="preserve"> </w:t>
      </w:r>
      <w:r w:rsidR="004E0CED" w:rsidRPr="00F527B8">
        <w:t xml:space="preserve"> </w:t>
      </w:r>
      <w:r w:rsidR="00B66BB2">
        <w:t xml:space="preserve">The project replaces and consolidates five existing facilities and portions of the </w:t>
      </w:r>
      <w:r>
        <w:t>existing</w:t>
      </w:r>
      <w:r w:rsidR="00B66BB2">
        <w:t xml:space="preserve"> Gordon D. Schaber Courthouse. </w:t>
      </w:r>
      <w:r w:rsidR="004E0CED" w:rsidRPr="00F527B8">
        <w:t xml:space="preserve">The new courthouse with a basement is estimated to be </w:t>
      </w:r>
      <w:r w:rsidR="00B66BB2">
        <w:t>405,468</w:t>
      </w:r>
      <w:r w:rsidR="004E0CED" w:rsidRPr="00F527B8">
        <w:t xml:space="preserve"> building gross </w:t>
      </w:r>
      <w:r>
        <w:t>square feet (BGSF) in area with</w:t>
      </w:r>
      <w:r w:rsidR="004E0CED" w:rsidRPr="00F527B8">
        <w:t xml:space="preserve"> secure underground spaces fo</w:t>
      </w:r>
      <w:r w:rsidR="00B66BB2">
        <w:t xml:space="preserve">r judicial officers. </w:t>
      </w:r>
      <w:r w:rsidR="004E0CED">
        <w:t>The project delivery method for construction is CM@Risk with</w:t>
      </w:r>
      <w:r w:rsidR="00CF594F" w:rsidRPr="00CF594F">
        <w:rPr>
          <w:color w:val="17365D" w:themeColor="text2" w:themeShade="BF"/>
        </w:rPr>
        <w:t xml:space="preserve"> </w:t>
      </w:r>
      <w:r w:rsidR="00CF594F" w:rsidRPr="000558A3">
        <w:rPr>
          <w:color w:val="17365D" w:themeColor="text2" w:themeShade="BF"/>
        </w:rPr>
        <w:t>LEED silver rating.</w:t>
      </w:r>
    </w:p>
    <w:p w:rsidR="00EE4E8D" w:rsidRDefault="00EE4E8D" w:rsidP="00EE4E8D">
      <w:pPr>
        <w:pStyle w:val="JCCText"/>
        <w:rPr>
          <w:b/>
        </w:rPr>
      </w:pPr>
    </w:p>
    <w:p w:rsidR="00EE4E8D" w:rsidRDefault="00EE4E8D" w:rsidP="00EE4E8D">
      <w:pPr>
        <w:pStyle w:val="JCCText"/>
      </w:pPr>
      <w:r>
        <w:t>Notes</w:t>
      </w:r>
      <w:r w:rsidR="002659C7">
        <w:t>:</w:t>
      </w:r>
    </w:p>
    <w:p w:rsidR="002659C7" w:rsidRDefault="002659C7" w:rsidP="00EE4E8D">
      <w:pPr>
        <w:pStyle w:val="JCCText"/>
      </w:pPr>
    </w:p>
    <w:p w:rsidR="00EE4E8D" w:rsidRDefault="00EE4E8D" w:rsidP="00EE4E8D">
      <w:pPr>
        <w:pStyle w:val="JCCText"/>
        <w:numPr>
          <w:ilvl w:val="0"/>
          <w:numId w:val="1"/>
        </w:numPr>
      </w:pPr>
      <w:r>
        <w:t xml:space="preserve">Feasibility reports for the above projects are posted at </w:t>
      </w:r>
    </w:p>
    <w:p w:rsidR="00CF594F" w:rsidRDefault="00EE4E8D" w:rsidP="00CF594F">
      <w:pPr>
        <w:pStyle w:val="JCCText"/>
        <w:ind w:left="360"/>
      </w:pPr>
      <w:r>
        <w:tab/>
      </w:r>
      <w:hyperlink r:id="rId10" w:history="1">
        <w:r w:rsidRPr="00B7410B">
          <w:rPr>
            <w:rStyle w:val="Hyperlink"/>
          </w:rPr>
          <w:t>http://www.courts.ca.gov/programs-facilities.htm</w:t>
        </w:r>
      </w:hyperlink>
    </w:p>
    <w:p w:rsidR="00EE4E8D" w:rsidRDefault="00EE4E8D" w:rsidP="00EE4E8D">
      <w:pPr>
        <w:pStyle w:val="JCCText"/>
        <w:numPr>
          <w:ilvl w:val="0"/>
          <w:numId w:val="1"/>
        </w:numPr>
      </w:pPr>
      <w:r>
        <w:t>Project construction scheduling assumptions include:</w:t>
      </w:r>
    </w:p>
    <w:p w:rsidR="00EE4E8D" w:rsidRDefault="00EE4E8D" w:rsidP="00EE4E8D">
      <w:pPr>
        <w:pStyle w:val="JCCText"/>
        <w:numPr>
          <w:ilvl w:val="1"/>
          <w:numId w:val="1"/>
        </w:numPr>
      </w:pPr>
      <w:r>
        <w:t xml:space="preserve">Site acquisition/Pre-design: Completed </w:t>
      </w:r>
    </w:p>
    <w:p w:rsidR="00EE4E8D" w:rsidRDefault="00EE4E8D" w:rsidP="00EE4E8D">
      <w:pPr>
        <w:pStyle w:val="JCCText"/>
        <w:numPr>
          <w:ilvl w:val="1"/>
          <w:numId w:val="1"/>
        </w:numPr>
      </w:pPr>
      <w:r>
        <w:t>Schematic Design/Design Development: 12 months</w:t>
      </w:r>
    </w:p>
    <w:p w:rsidR="00EE4E8D" w:rsidRDefault="00EE4E8D" w:rsidP="00EE4E8D">
      <w:pPr>
        <w:pStyle w:val="JCCText"/>
        <w:numPr>
          <w:ilvl w:val="1"/>
          <w:numId w:val="1"/>
        </w:numPr>
      </w:pPr>
      <w:r>
        <w:t>Working Drawings: 14 months</w:t>
      </w:r>
    </w:p>
    <w:p w:rsidR="00EE4E8D" w:rsidRDefault="00EE4E8D" w:rsidP="00EE4E8D">
      <w:pPr>
        <w:pStyle w:val="JCCText"/>
        <w:numPr>
          <w:ilvl w:val="1"/>
          <w:numId w:val="1"/>
        </w:numPr>
      </w:pPr>
      <w:r>
        <w:t xml:space="preserve">Construction: 38 months </w:t>
      </w:r>
    </w:p>
    <w:p w:rsidR="008256A6" w:rsidRDefault="008256A6" w:rsidP="00EE4E8D">
      <w:pPr>
        <w:pStyle w:val="JCCText"/>
        <w:jc w:val="center"/>
        <w:rPr>
          <w:b/>
        </w:rPr>
        <w:sectPr w:rsidR="008256A6" w:rsidSect="00D943F8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E4E8D" w:rsidRDefault="00EE4E8D" w:rsidP="00EE4E8D">
      <w:pPr>
        <w:pStyle w:val="JCCText"/>
        <w:jc w:val="center"/>
        <w:rPr>
          <w:b/>
        </w:rPr>
      </w:pPr>
    </w:p>
    <w:p w:rsidR="008256A6" w:rsidRDefault="008256A6" w:rsidP="00EE4E8D">
      <w:pPr>
        <w:pStyle w:val="JCCText"/>
        <w:jc w:val="center"/>
        <w:rPr>
          <w:b/>
        </w:rPr>
      </w:pPr>
    </w:p>
    <w:p w:rsidR="00EE4E8D" w:rsidRDefault="00EE4E8D" w:rsidP="008256A6">
      <w:pPr>
        <w:pStyle w:val="JCCText"/>
        <w:rPr>
          <w:b/>
        </w:rPr>
      </w:pPr>
    </w:p>
    <w:p w:rsidR="00EE4E8D" w:rsidRDefault="008256A6" w:rsidP="008256A6">
      <w:pPr>
        <w:ind w:firstLine="810"/>
      </w:pPr>
      <w:r>
        <w:rPr>
          <w:noProof/>
        </w:rPr>
        <w:drawing>
          <wp:inline distT="0" distB="0" distL="0" distR="0">
            <wp:extent cx="4316730" cy="6917492"/>
            <wp:effectExtent l="19050" t="0" r="7620" b="0"/>
            <wp:docPr id="25" name="Picture 25" descr="Attachment C-Site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ttachment C-Site Pla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730" cy="6917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6860" w:rsidRDefault="00EF6860" w:rsidP="008256A6">
      <w:pPr>
        <w:ind w:firstLine="810"/>
      </w:pPr>
    </w:p>
    <w:p w:rsidR="00EF6860" w:rsidRPr="00EF6860" w:rsidRDefault="00EF6860" w:rsidP="00EF6860">
      <w:pPr>
        <w:ind w:firstLine="810"/>
        <w:jc w:val="center"/>
        <w:rPr>
          <w:sz w:val="20"/>
          <w:szCs w:val="20"/>
        </w:rPr>
      </w:pPr>
      <w:r>
        <w:rPr>
          <w:sz w:val="20"/>
          <w:szCs w:val="20"/>
        </w:rPr>
        <w:t>End of Attachment</w:t>
      </w:r>
    </w:p>
    <w:sectPr w:rsidR="00EF6860" w:rsidRPr="00EF6860" w:rsidSect="00D943F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6A6" w:rsidRDefault="008256A6" w:rsidP="008256A6">
      <w:r>
        <w:separator/>
      </w:r>
    </w:p>
  </w:endnote>
  <w:endnote w:type="continuationSeparator" w:id="0">
    <w:p w:rsidR="008256A6" w:rsidRDefault="008256A6" w:rsidP="008256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737" w:rsidRDefault="00F50737">
    <w:pPr>
      <w:pStyle w:val="Footer"/>
    </w:pPr>
    <w:r w:rsidRPr="00730FBF">
      <w:rPr>
        <w:sz w:val="16"/>
        <w:szCs w:val="16"/>
      </w:rPr>
      <w:t>RFQ A&amp;E – New Sacramento Criminal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6A6" w:rsidRDefault="008256A6" w:rsidP="008256A6">
      <w:r>
        <w:separator/>
      </w:r>
    </w:p>
  </w:footnote>
  <w:footnote w:type="continuationSeparator" w:id="0">
    <w:p w:rsidR="008256A6" w:rsidRDefault="008256A6" w:rsidP="008256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6A6" w:rsidRPr="008256A6" w:rsidRDefault="008256A6" w:rsidP="008256A6">
    <w:pPr>
      <w:pStyle w:val="Header"/>
      <w:jc w:val="center"/>
      <w:rPr>
        <w:b/>
      </w:rPr>
    </w:pPr>
    <w:r w:rsidRPr="008256A6">
      <w:rPr>
        <w:b/>
      </w:rPr>
      <w:t>ATTACHMENT A – PROJECT DESCRIPTION</w:t>
    </w:r>
  </w:p>
  <w:p w:rsidR="008256A6" w:rsidRPr="008256A6" w:rsidRDefault="008256A6" w:rsidP="008256A6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C2AC4"/>
    <w:multiLevelType w:val="hybridMultilevel"/>
    <w:tmpl w:val="EB9C7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5E04FC">
      <w:start w:val="1"/>
      <w:numFmt w:val="bullet"/>
      <w:lvlText w:val=""/>
      <w:lvlJc w:val="left"/>
      <w:pPr>
        <w:tabs>
          <w:tab w:val="num" w:pos="1584"/>
        </w:tabs>
        <w:ind w:left="1584" w:hanging="504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E8D"/>
    <w:rsid w:val="000558A3"/>
    <w:rsid w:val="00223F3D"/>
    <w:rsid w:val="002659C7"/>
    <w:rsid w:val="002821D9"/>
    <w:rsid w:val="003C5CAB"/>
    <w:rsid w:val="004E0CED"/>
    <w:rsid w:val="00506B97"/>
    <w:rsid w:val="005C3878"/>
    <w:rsid w:val="0076390E"/>
    <w:rsid w:val="00796A99"/>
    <w:rsid w:val="008256A6"/>
    <w:rsid w:val="00A662A5"/>
    <w:rsid w:val="00B66BB2"/>
    <w:rsid w:val="00B938AB"/>
    <w:rsid w:val="00CD1583"/>
    <w:rsid w:val="00CE06FF"/>
    <w:rsid w:val="00CF4DE2"/>
    <w:rsid w:val="00CF594F"/>
    <w:rsid w:val="00D943F8"/>
    <w:rsid w:val="00DC5812"/>
    <w:rsid w:val="00EE4E8D"/>
    <w:rsid w:val="00EF6860"/>
    <w:rsid w:val="00F50737"/>
    <w:rsid w:val="00FD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8D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A9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6A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96A9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A9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A9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A9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A9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A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6A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6A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A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A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A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A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96A9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6A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A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96A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6A99"/>
    <w:pPr>
      <w:outlineLvl w:val="9"/>
    </w:pPr>
  </w:style>
  <w:style w:type="paragraph" w:customStyle="1" w:styleId="JCCText">
    <w:name w:val="JCC Text"/>
    <w:basedOn w:val="Normal"/>
    <w:rsid w:val="00EE4E8D"/>
    <w:pPr>
      <w:spacing w:line="300" w:lineRule="exact"/>
    </w:pPr>
    <w:rPr>
      <w:rFonts w:eastAsia="Times"/>
      <w:szCs w:val="20"/>
    </w:rPr>
  </w:style>
  <w:style w:type="character" w:styleId="Hyperlink">
    <w:name w:val="Hyperlink"/>
    <w:basedOn w:val="DefaultParagraphFont"/>
    <w:rsid w:val="00EE4E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CED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8256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56A6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825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56A6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3C5C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C5CAB"/>
    <w:rPr>
      <w:rFonts w:ascii="Times New Roman" w:eastAsia="Times New Roman" w:hAnsi="Times New Roman"/>
      <w:sz w:val="20"/>
      <w:szCs w:val="20"/>
      <w:lang w:bidi="ar-SA"/>
    </w:rPr>
  </w:style>
  <w:style w:type="paragraph" w:styleId="BodyText2">
    <w:name w:val="Body Text 2"/>
    <w:basedOn w:val="Normal"/>
    <w:link w:val="BodyText2Char"/>
    <w:rsid w:val="003C5CAB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C5CAB"/>
    <w:rPr>
      <w:rFonts w:ascii="Times New Roman" w:eastAsia="Times New Roman" w:hAnsi="Times New Roman"/>
      <w:szCs w:val="20"/>
      <w:lang w:bidi="ar-SA"/>
    </w:rPr>
  </w:style>
  <w:style w:type="paragraph" w:customStyle="1" w:styleId="JCCReportCoverTitle">
    <w:name w:val="JCC Report Cover Title"/>
    <w:basedOn w:val="Normal"/>
    <w:rsid w:val="003C5CAB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3C5CAB"/>
    <w:rPr>
      <w:rFonts w:ascii="Goudy Old Style" w:hAnsi="Goudy Old Style"/>
      <w:b/>
      <w:caps/>
      <w:spacing w:val="20"/>
      <w:sz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urts.ca.gov/programs-facilities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79EF2-B41A-484C-A829-9CE85284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Robinson</dc:creator>
  <cp:lastModifiedBy>Barbara Robinson</cp:lastModifiedBy>
  <cp:revision>3</cp:revision>
  <dcterms:created xsi:type="dcterms:W3CDTF">2014-10-02T18:38:00Z</dcterms:created>
  <dcterms:modified xsi:type="dcterms:W3CDTF">2014-10-02T18:43:00Z</dcterms:modified>
</cp:coreProperties>
</file>