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6C9EE35D" w:rsidR="003B3C0B" w:rsidRPr="00C314CE" w:rsidRDefault="003B3C0B" w:rsidP="008774E2">
            <w:pPr>
              <w:ind w:left="-86"/>
              <w:rPr>
                <w:sz w:val="12"/>
              </w:rPr>
            </w:pPr>
            <w:r w:rsidRPr="00C314CE">
              <w:rPr>
                <w:b/>
                <w:sz w:val="22"/>
              </w:rPr>
              <w:t xml:space="preserve">STANDARD AGREEMENT </w:t>
            </w:r>
            <w:r>
              <w:rPr>
                <w:sz w:val="16"/>
                <w:szCs w:val="16"/>
              </w:rPr>
              <w:t xml:space="preserve">rev </w:t>
            </w:r>
            <w:r w:rsidR="008774E2">
              <w:rPr>
                <w:sz w:val="16"/>
                <w:szCs w:val="16"/>
              </w:rPr>
              <w:t>Dec. 2019</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66E040ED"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9D4AE0" w:rsidRPr="009D4AE0">
        <w:rPr>
          <w:b/>
          <w:bCs/>
          <w:sz w:val="20"/>
        </w:rPr>
        <w:t>Judicial Council of California</w:t>
      </w:r>
      <w:r w:rsidR="009D4AE0">
        <w:rPr>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1961904C" w:rsidR="003B3C0B" w:rsidRDefault="003B3C0B" w:rsidP="003B3C0B">
      <w:pPr>
        <w:ind w:left="-450" w:hanging="270"/>
        <w:rPr>
          <w:sz w:val="20"/>
        </w:rPr>
      </w:pPr>
      <w:r>
        <w:rPr>
          <w:sz w:val="20"/>
        </w:rPr>
        <w:t xml:space="preserve">  </w:t>
      </w:r>
      <w:r>
        <w:rPr>
          <w:sz w:val="20"/>
        </w:rPr>
        <w:tab/>
      </w:r>
      <w:r w:rsidRPr="00287443">
        <w:rPr>
          <w:sz w:val="20"/>
        </w:rPr>
        <w:t xml:space="preserve">This Agreement includes </w:t>
      </w:r>
      <w:r w:rsidR="009D4AE0" w:rsidRPr="009D4AE0">
        <w:rPr>
          <w:sz w:val="20"/>
        </w:rPr>
        <w:t xml:space="preserve">two (2) additional consecutive one-year option terms </w:t>
      </w:r>
      <w:r w:rsidRPr="00287443">
        <w:rPr>
          <w:sz w:val="20"/>
        </w:rPr>
        <w:t xml:space="preserve">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69FC0A71"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9D4AE0">
        <w:rPr>
          <w:sz w:val="20"/>
        </w:rPr>
        <w:t xml:space="preserve">first </w:t>
      </w:r>
      <w:r w:rsidR="003646A9">
        <w:rPr>
          <w:sz w:val="20"/>
        </w:rPr>
        <w:t>Option Term</w:t>
      </w:r>
      <w:r w:rsidR="009D4AE0">
        <w:rPr>
          <w:sz w:val="20"/>
        </w:rPr>
        <w:t xml:space="preserve">, </w:t>
      </w:r>
      <w:r w:rsidR="009D4AE0" w:rsidRPr="009D4AE0">
        <w:rPr>
          <w:sz w:val="20"/>
        </w:rPr>
        <w:t>(iii) $</w:t>
      </w:r>
      <w:r w:rsidR="009D4AE0" w:rsidRPr="009D4AE0">
        <w:rPr>
          <w:sz w:val="20"/>
          <w:highlight w:val="yellow"/>
        </w:rPr>
        <w:t>[</w:t>
      </w:r>
      <w:r w:rsidR="009D4AE0" w:rsidRPr="009D4AE0">
        <w:rPr>
          <w:b/>
          <w:bCs/>
          <w:sz w:val="20"/>
          <w:highlight w:val="yellow"/>
        </w:rPr>
        <w:t>Dollar amount</w:t>
      </w:r>
      <w:r w:rsidR="009D4AE0" w:rsidRPr="009D4AE0">
        <w:rPr>
          <w:sz w:val="20"/>
          <w:highlight w:val="yellow"/>
        </w:rPr>
        <w:t>]</w:t>
      </w:r>
      <w:r w:rsidR="009D4AE0" w:rsidRPr="009D4AE0">
        <w:rPr>
          <w:sz w:val="20"/>
        </w:rPr>
        <w:t xml:space="preserve"> during the second Option Term</w:t>
      </w:r>
      <w:r w:rsidR="009D4AE0">
        <w:rPr>
          <w:sz w:val="20"/>
        </w:rPr>
        <w:t xml:space="preserve"> and (iv) $</w:t>
      </w:r>
      <w:r w:rsidR="009D4AE0" w:rsidRPr="009D4AE0">
        <w:rPr>
          <w:sz w:val="20"/>
          <w:highlight w:val="yellow"/>
        </w:rPr>
        <w:t>[</w:t>
      </w:r>
      <w:r w:rsidR="009D4AE0" w:rsidRPr="009D4AE0">
        <w:rPr>
          <w:b/>
          <w:bCs/>
          <w:sz w:val="20"/>
          <w:highlight w:val="yellow"/>
        </w:rPr>
        <w:t>Dollar amount</w:t>
      </w:r>
      <w:r w:rsidR="009D4AE0" w:rsidRPr="009D4AE0">
        <w:rPr>
          <w:sz w:val="20"/>
          <w:highlight w:val="yellow"/>
        </w:rPr>
        <w:t>]</w:t>
      </w:r>
      <w:r w:rsidR="009D4AE0">
        <w:rPr>
          <w:sz w:val="20"/>
        </w:rPr>
        <w:t xml:space="preserve"> during the third Option Term.</w:t>
      </w:r>
    </w:p>
    <w:p w14:paraId="4930F375" w14:textId="3E6708E5"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A103EB">
        <w:rPr>
          <w:b/>
          <w:bCs/>
          <w:sz w:val="20"/>
        </w:rPr>
        <w:t xml:space="preserve">Talend </w:t>
      </w:r>
      <w:r w:rsidR="009D4AE0" w:rsidRPr="009D4AE0">
        <w:rPr>
          <w:b/>
          <w:sz w:val="20"/>
        </w:rPr>
        <w:t>Licensing</w:t>
      </w:r>
      <w:r w:rsidR="000C0257" w:rsidRPr="000C0257">
        <w:rPr>
          <w:b/>
          <w:sz w:val="20"/>
        </w:rPr>
        <w:t xml:space="preserve">, </w:t>
      </w:r>
      <w:r w:rsidR="000C0257" w:rsidRPr="000C0257">
        <w:rPr>
          <w:bCs/>
          <w:sz w:val="20"/>
        </w:rPr>
        <w:t>pursuant to IFB No. IT-2021-</w:t>
      </w:r>
      <w:r w:rsidR="00A103EB">
        <w:rPr>
          <w:bCs/>
          <w:sz w:val="20"/>
        </w:rPr>
        <w:t>01</w:t>
      </w:r>
      <w:r w:rsidR="000C0257" w:rsidRPr="000C0257">
        <w:rPr>
          <w:bCs/>
          <w:sz w:val="20"/>
        </w:rPr>
        <w:t>-</w:t>
      </w:r>
      <w:r w:rsidR="00A103EB">
        <w:rPr>
          <w:bCs/>
          <w:sz w:val="20"/>
        </w:rPr>
        <w:t>LB</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0049F9B2" w:rsidR="003B3C0B" w:rsidRPr="00287443" w:rsidRDefault="003B3C0B" w:rsidP="003B3C0B">
      <w:pPr>
        <w:ind w:left="-450" w:hanging="270"/>
        <w:rPr>
          <w:sz w:val="20"/>
        </w:rPr>
      </w:pPr>
      <w:r>
        <w:rPr>
          <w:sz w:val="20"/>
        </w:rPr>
        <w:tab/>
      </w:r>
      <w:r w:rsidRPr="00287443">
        <w:rPr>
          <w:sz w:val="20"/>
        </w:rPr>
        <w:t xml:space="preserve">Appendix A – </w:t>
      </w:r>
      <w:r w:rsidR="00445058">
        <w:rPr>
          <w:sz w:val="20"/>
        </w:rPr>
        <w:t xml:space="preserve">Goods </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 xml:space="preserve">[Only when </w:t>
      </w:r>
      <w:proofErr w:type="gramStart"/>
      <w:r w:rsidRPr="00A46FBE">
        <w:rPr>
          <w:b/>
          <w:i/>
          <w:sz w:val="20"/>
          <w:highlight w:val="yellow"/>
        </w:rPr>
        <w:t>entering into</w:t>
      </w:r>
      <w:proofErr w:type="gramEnd"/>
      <w:r w:rsidRPr="00A46FBE">
        <w:rPr>
          <w:b/>
          <w:i/>
          <w:sz w:val="20"/>
          <w:highlight w:val="yellow"/>
        </w:rPr>
        <w:t xml:space="preserve"> or renewing a contract $100,000 or more]</w:t>
      </w: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60"/>
        <w:gridCol w:w="4620"/>
      </w:tblGrid>
      <w:tr w:rsidR="003B3C0B" w:rsidRPr="00114412" w14:paraId="26883AAC" w14:textId="77777777" w:rsidTr="00A20B7A">
        <w:trPr>
          <w:trHeight w:hRule="exact" w:val="495"/>
        </w:trPr>
        <w:tc>
          <w:tcPr>
            <w:tcW w:w="546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29950B15" w:rsidR="003B3C0B" w:rsidRPr="00114412" w:rsidRDefault="00A20B7A" w:rsidP="00D662AB">
            <w:pPr>
              <w:tabs>
                <w:tab w:val="left" w:pos="3600"/>
              </w:tabs>
              <w:jc w:val="center"/>
              <w:rPr>
                <w:b/>
              </w:rPr>
            </w:pPr>
            <w:r w:rsidRPr="00A20B7A">
              <w:rPr>
                <w:b/>
                <w:sz w:val="20"/>
              </w:rPr>
              <w:t>JUDICIAL COUNCIL’S SIGNATURE</w:t>
            </w:r>
          </w:p>
        </w:tc>
        <w:tc>
          <w:tcPr>
            <w:tcW w:w="462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A20B7A">
        <w:trPr>
          <w:trHeight w:hRule="exact" w:val="110"/>
        </w:trPr>
        <w:tc>
          <w:tcPr>
            <w:tcW w:w="546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62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306C8A">
        <w:trPr>
          <w:trHeight w:hRule="exact" w:val="747"/>
        </w:trPr>
        <w:tc>
          <w:tcPr>
            <w:tcW w:w="546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1BDB2928" w:rsidR="003B3C0B" w:rsidRPr="00114412" w:rsidRDefault="000C0257" w:rsidP="00D662AB">
            <w:pPr>
              <w:jc w:val="both"/>
              <w:rPr>
                <w:sz w:val="18"/>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594FC72E" wp14:editId="530E3317">
                      <wp:simplePos x="0" y="0"/>
                      <wp:positionH relativeFrom="column">
                        <wp:posOffset>1155700</wp:posOffset>
                      </wp:positionH>
                      <wp:positionV relativeFrom="paragraph">
                        <wp:posOffset>368300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ABD7030" w14:textId="77777777" w:rsidR="00306C8A" w:rsidRPr="00FB4888" w:rsidRDefault="00306C8A" w:rsidP="000C0257">
                                  <w:pPr>
                                    <w:spacing w:before="360"/>
                                    <w:jc w:val="center"/>
                                    <w:rPr>
                                      <w:b/>
                                      <w:smallCaps/>
                                      <w:sz w:val="48"/>
                                    </w:rPr>
                                  </w:pPr>
                                  <w:r w:rsidRPr="00631BBB">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FC72E" id="Rectangle 2" o:spid="_x0000_s1026" style="position:absolute;left:0;text-align:left;margin-left:91pt;margin-top:29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" strokecolor="#fabf8f" strokeweight="1pt">
                      <v:fill color2="#fbd4b4" focus="100%" type="gradient"/>
                      <v:shadow on="t" color="#974706" opacity=".5" offset="1pt"/>
                      <v:textbox>
                        <w:txbxContent>
                          <w:p w14:paraId="6ABD7030" w14:textId="77777777" w:rsidR="00306C8A" w:rsidRPr="00FB4888" w:rsidRDefault="00306C8A" w:rsidP="000C0257">
                            <w:pPr>
                              <w:spacing w:before="360"/>
                              <w:jc w:val="center"/>
                              <w:rPr>
                                <w:b/>
                                <w:smallCaps/>
                                <w:sz w:val="48"/>
                              </w:rPr>
                            </w:pPr>
                            <w:r w:rsidRPr="00631BBB">
                              <w:rPr>
                                <w:b/>
                                <w:smallCaps/>
                                <w:sz w:val="48"/>
                              </w:rPr>
                              <w:t>Sample Only – Do Not Sign</w:t>
                            </w:r>
                          </w:p>
                        </w:txbxContent>
                      </v:textbox>
                    </v:rect>
                  </w:pict>
                </mc:Fallback>
              </mc:AlternateContent>
            </w:r>
            <w:r w:rsidR="00A20B7A">
              <w:rPr>
                <w:b/>
                <w:sz w:val="20"/>
              </w:rPr>
              <w:t xml:space="preserve"> </w:t>
            </w:r>
            <w:r w:rsidR="00A20B7A" w:rsidRPr="00A20B7A">
              <w:rPr>
                <w:b/>
                <w:sz w:val="20"/>
              </w:rPr>
              <w:t>Judicial Council of California</w:t>
            </w:r>
          </w:p>
        </w:tc>
        <w:tc>
          <w:tcPr>
            <w:tcW w:w="4620" w:type="dxa"/>
            <w:tcBorders>
              <w:top w:val="nil"/>
              <w:left w:val="single" w:sz="8" w:space="0" w:color="auto"/>
              <w:bottom w:val="single" w:sz="8" w:space="0" w:color="auto"/>
              <w:right w:val="single" w:sz="8" w:space="0" w:color="auto"/>
            </w:tcBorders>
          </w:tcPr>
          <w:p w14:paraId="4F7DF527" w14:textId="58983A96"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A20B7A">
        <w:trPr>
          <w:trHeight w:hRule="exact" w:val="100"/>
        </w:trPr>
        <w:tc>
          <w:tcPr>
            <w:tcW w:w="5460" w:type="dxa"/>
            <w:tcBorders>
              <w:top w:val="single" w:sz="8" w:space="0" w:color="auto"/>
              <w:left w:val="single" w:sz="8" w:space="0" w:color="auto"/>
              <w:bottom w:val="nil"/>
              <w:right w:val="single" w:sz="8" w:space="0" w:color="auto"/>
            </w:tcBorders>
          </w:tcPr>
          <w:p w14:paraId="567A6A6B" w14:textId="56A91318" w:rsidR="003B3C0B" w:rsidRPr="00114412" w:rsidRDefault="003B3C0B" w:rsidP="00D662AB">
            <w:pPr>
              <w:spacing w:before="20"/>
              <w:rPr>
                <w:sz w:val="14"/>
              </w:rPr>
            </w:pPr>
          </w:p>
        </w:tc>
        <w:tc>
          <w:tcPr>
            <w:tcW w:w="462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306C8A">
        <w:trPr>
          <w:trHeight w:hRule="exact" w:val="558"/>
        </w:trPr>
        <w:tc>
          <w:tcPr>
            <w:tcW w:w="5460" w:type="dxa"/>
            <w:tcBorders>
              <w:top w:val="nil"/>
              <w:left w:val="single" w:sz="8" w:space="0" w:color="auto"/>
              <w:bottom w:val="single" w:sz="8" w:space="0" w:color="auto"/>
              <w:right w:val="single" w:sz="8" w:space="0" w:color="auto"/>
            </w:tcBorders>
          </w:tcPr>
          <w:p w14:paraId="61828F32" w14:textId="46B8D23D"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2E4BECF8" w:rsidR="003B3C0B" w:rsidRPr="00114412" w:rsidRDefault="003B3C0B" w:rsidP="00D662AB">
            <w:pPr>
              <w:tabs>
                <w:tab w:val="left" w:pos="3600"/>
              </w:tabs>
              <w:rPr>
                <w:sz w:val="18"/>
              </w:rPr>
            </w:pPr>
            <w:r w:rsidRPr="00C314CE">
              <w:rPr>
                <w:sz w:val="28"/>
              </w:rPr>
              <w:sym w:font="Wingdings" w:char="F03F"/>
            </w:r>
          </w:p>
        </w:tc>
        <w:tc>
          <w:tcPr>
            <w:tcW w:w="462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A20B7A">
        <w:trPr>
          <w:trHeight w:hRule="exact" w:val="100"/>
        </w:trPr>
        <w:tc>
          <w:tcPr>
            <w:tcW w:w="546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A20B7A">
        <w:trPr>
          <w:trHeight w:hRule="exact" w:val="627"/>
        </w:trPr>
        <w:tc>
          <w:tcPr>
            <w:tcW w:w="546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62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A20B7A">
        <w:trPr>
          <w:trHeight w:hRule="exact" w:val="627"/>
        </w:trPr>
        <w:tc>
          <w:tcPr>
            <w:tcW w:w="546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62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A20B7A">
        <w:trPr>
          <w:trHeight w:hRule="exact" w:val="100"/>
        </w:trPr>
        <w:tc>
          <w:tcPr>
            <w:tcW w:w="546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306C8A">
        <w:trPr>
          <w:trHeight w:hRule="exact" w:val="1098"/>
        </w:trPr>
        <w:tc>
          <w:tcPr>
            <w:tcW w:w="546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5F5AD43" w14:textId="77777777" w:rsidR="00A20B7A" w:rsidRPr="00A20B7A" w:rsidRDefault="00A20B7A" w:rsidP="00A20B7A">
            <w:pPr>
              <w:tabs>
                <w:tab w:val="left" w:pos="3600"/>
              </w:tabs>
              <w:rPr>
                <w:b/>
                <w:sz w:val="20"/>
              </w:rPr>
            </w:pPr>
            <w:r w:rsidRPr="00A20B7A">
              <w:rPr>
                <w:b/>
                <w:sz w:val="20"/>
              </w:rPr>
              <w:t>Attn: Procurement</w:t>
            </w:r>
          </w:p>
          <w:p w14:paraId="3D049FF5" w14:textId="77777777" w:rsidR="00A20B7A" w:rsidRPr="00A20B7A" w:rsidRDefault="00A20B7A" w:rsidP="00A20B7A">
            <w:pPr>
              <w:tabs>
                <w:tab w:val="left" w:pos="3600"/>
              </w:tabs>
              <w:rPr>
                <w:b/>
                <w:sz w:val="20"/>
              </w:rPr>
            </w:pPr>
            <w:r w:rsidRPr="00A20B7A">
              <w:rPr>
                <w:b/>
                <w:sz w:val="20"/>
              </w:rPr>
              <w:t>Branch Accounting &amp; Procurement | Administrative Division</w:t>
            </w:r>
          </w:p>
          <w:p w14:paraId="757951D1" w14:textId="77777777" w:rsidR="00A20B7A" w:rsidRPr="00A20B7A" w:rsidRDefault="00A20B7A" w:rsidP="00A20B7A">
            <w:pPr>
              <w:tabs>
                <w:tab w:val="left" w:pos="3600"/>
              </w:tabs>
              <w:rPr>
                <w:b/>
                <w:sz w:val="20"/>
              </w:rPr>
            </w:pPr>
            <w:r w:rsidRPr="00A20B7A">
              <w:rPr>
                <w:b/>
                <w:sz w:val="20"/>
              </w:rPr>
              <w:t>455 Golden Gate Avenue, 6th Floor</w:t>
            </w:r>
          </w:p>
          <w:p w14:paraId="72E182B9" w14:textId="4A44BAA2" w:rsidR="003B3C0B" w:rsidRPr="00287443" w:rsidRDefault="00A20B7A" w:rsidP="00A20B7A">
            <w:pPr>
              <w:tabs>
                <w:tab w:val="left" w:pos="3600"/>
              </w:tabs>
              <w:rPr>
                <w:sz w:val="20"/>
              </w:rPr>
            </w:pPr>
            <w:r w:rsidRPr="00A20B7A">
              <w:rPr>
                <w:b/>
                <w:sz w:val="20"/>
              </w:rPr>
              <w:t>San Francisco, California 94102-3688</w:t>
            </w:r>
          </w:p>
        </w:tc>
        <w:tc>
          <w:tcPr>
            <w:tcW w:w="462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5A7A3050"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Goods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31EB68FF" w14:textId="64FC1114" w:rsidR="00306C8A" w:rsidRPr="00A103EB" w:rsidRDefault="00EF6C03" w:rsidP="00306C8A">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528110C" w14:textId="7AAF44B5" w:rsidR="00A103EB" w:rsidRPr="005E38B6" w:rsidRDefault="00A103EB" w:rsidP="00A103EB">
      <w:pPr>
        <w:pStyle w:val="ListParagraph"/>
        <w:adjustRightInd w:val="0"/>
        <w:ind w:left="360"/>
        <w:jc w:val="both"/>
        <w:rPr>
          <w:color w:val="000000" w:themeColor="text1"/>
          <w:sz w:val="20"/>
        </w:rPr>
      </w:pPr>
      <w:r w:rsidRPr="005E38B6">
        <w:rPr>
          <w:sz w:val="20"/>
        </w:rPr>
        <w:t>The Judicial Council</w:t>
      </w:r>
      <w:r w:rsidR="005E38B6" w:rsidRPr="005E38B6">
        <w:rPr>
          <w:sz w:val="20"/>
        </w:rPr>
        <w:t xml:space="preserve"> shall obtain software</w:t>
      </w:r>
      <w:r w:rsidRPr="005E38B6">
        <w:rPr>
          <w:sz w:val="20"/>
        </w:rPr>
        <w:t xml:space="preserve"> licensing for Talend, Inc. </w:t>
      </w:r>
      <w:r w:rsidRPr="005E38B6">
        <w:rPr>
          <w:color w:val="000000" w:themeColor="text1"/>
          <w:sz w:val="20"/>
        </w:rPr>
        <w:t xml:space="preserve">software </w:t>
      </w:r>
      <w:r w:rsidR="005E38B6" w:rsidRPr="005E38B6">
        <w:rPr>
          <w:color w:val="000000" w:themeColor="text1"/>
          <w:sz w:val="20"/>
        </w:rPr>
        <w:t xml:space="preserve">as </w:t>
      </w:r>
      <w:r w:rsidRPr="005E38B6">
        <w:rPr>
          <w:color w:val="000000" w:themeColor="text1"/>
          <w:sz w:val="20"/>
        </w:rPr>
        <w:t xml:space="preserve">listed below.  </w:t>
      </w:r>
    </w:p>
    <w:p w14:paraId="324E9C14" w14:textId="77777777" w:rsidR="00A103EB" w:rsidRDefault="00A103EB" w:rsidP="00A103EB">
      <w:pPr>
        <w:pStyle w:val="ListParagraph"/>
        <w:adjustRightInd w:val="0"/>
        <w:ind w:left="360"/>
        <w:jc w:val="both"/>
        <w:rPr>
          <w:rFonts w:asciiTheme="minorHAnsi" w:hAnsiTheme="minorHAnsi" w:cstheme="minorHAnsi"/>
          <w:bCs/>
          <w:i/>
          <w:sz w:val="20"/>
          <w:lang w:bidi="en-US"/>
        </w:rPr>
      </w:pPr>
    </w:p>
    <w:p w14:paraId="5CE5D9C6" w14:textId="2F27BF9A"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r w:rsidR="00306C8A">
        <w:rPr>
          <w:rFonts w:asciiTheme="minorHAnsi" w:hAnsiTheme="minorHAnsi" w:cstheme="minorHAnsi"/>
          <w:sz w:val="20"/>
          <w:szCs w:val="20"/>
        </w:rPr>
        <w:t>.</w:t>
      </w:r>
    </w:p>
    <w:p w14:paraId="78E05B37"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52184876"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08A0BDE6" w14:textId="77777777" w:rsidR="0012785C" w:rsidRPr="00C54EE7" w:rsidRDefault="0012785C" w:rsidP="008E228D">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Description of Goods.</w:t>
      </w:r>
      <w:r w:rsidRPr="00EC158B">
        <w:rPr>
          <w:rFonts w:asciiTheme="minorHAnsi" w:hAnsiTheme="minorHAnsi" w:cstheme="minorHAnsi"/>
          <w:bCs/>
          <w:sz w:val="20"/>
        </w:rPr>
        <w:t xml:space="preserve"> The </w:t>
      </w:r>
      <w:r w:rsidR="00323CD0">
        <w:rPr>
          <w:rFonts w:asciiTheme="minorHAnsi" w:hAnsiTheme="minorHAnsi" w:cstheme="minorHAnsi"/>
          <w:bCs/>
          <w:sz w:val="20"/>
        </w:rPr>
        <w:t>JBE</w:t>
      </w:r>
      <w:r w:rsidRPr="00EC158B">
        <w:rPr>
          <w:rFonts w:asciiTheme="minorHAnsi" w:hAnsiTheme="minorHAnsi" w:cstheme="minorHAnsi"/>
          <w:bCs/>
          <w:sz w:val="20"/>
        </w:rPr>
        <w:t xml:space="preserve"> shall purchase from Contractor, and Contractor shall sell to the </w:t>
      </w:r>
      <w:r w:rsidR="00323CD0">
        <w:rPr>
          <w:rFonts w:asciiTheme="minorHAnsi" w:hAnsiTheme="minorHAnsi" w:cstheme="minorHAnsi"/>
          <w:bCs/>
          <w:sz w:val="20"/>
        </w:rPr>
        <w:t>JBE</w:t>
      </w:r>
      <w:r w:rsidRPr="00EC158B">
        <w:rPr>
          <w:rFonts w:asciiTheme="minorHAnsi" w:hAnsiTheme="minorHAnsi" w:cstheme="minorHAnsi"/>
          <w:bCs/>
          <w:sz w:val="20"/>
        </w:rPr>
        <w:t xml:space="preserve"> the following products, goods, materials, and supplies (“Goods”) free and clear of all liens, claims, and encumbrances</w:t>
      </w:r>
      <w:r>
        <w:rPr>
          <w:rFonts w:asciiTheme="minorHAnsi" w:hAnsiTheme="minorHAnsi" w:cstheme="minorHAnsi"/>
          <w:bCs/>
          <w:sz w:val="20"/>
        </w:rPr>
        <w:t>:</w:t>
      </w:r>
    </w:p>
    <w:p w14:paraId="19A1CAAB" w14:textId="55F8811C" w:rsidR="0012785C" w:rsidRDefault="0012785C" w:rsidP="00A103EB">
      <w:pPr>
        <w:pStyle w:val="ListParagraph"/>
        <w:spacing w:before="120" w:after="120"/>
        <w:ind w:left="1260"/>
        <w:rPr>
          <w:rFonts w:asciiTheme="minorHAnsi" w:hAnsiTheme="minorHAnsi" w:cstheme="minorHAnsi"/>
          <w:b/>
          <w:sz w:val="20"/>
        </w:rPr>
      </w:pPr>
    </w:p>
    <w:tbl>
      <w:tblPr>
        <w:tblW w:w="8793" w:type="dxa"/>
        <w:jc w:val="center"/>
        <w:tblLook w:val="04A0" w:firstRow="1" w:lastRow="0" w:firstColumn="1" w:lastColumn="0" w:noHBand="0" w:noVBand="1"/>
      </w:tblPr>
      <w:tblGrid>
        <w:gridCol w:w="800"/>
        <w:gridCol w:w="5220"/>
        <w:gridCol w:w="1133"/>
        <w:gridCol w:w="1640"/>
      </w:tblGrid>
      <w:tr w:rsidR="00A103EB" w:rsidRPr="00A103EB" w14:paraId="49C00D5B" w14:textId="77777777" w:rsidTr="00CC057F">
        <w:trPr>
          <w:trHeight w:val="280"/>
          <w:jc w:val="center"/>
        </w:trPr>
        <w:tc>
          <w:tcPr>
            <w:tcW w:w="800" w:type="dxa"/>
            <w:tcBorders>
              <w:top w:val="single" w:sz="4" w:space="0" w:color="000000"/>
              <w:left w:val="nil"/>
              <w:bottom w:val="single" w:sz="4" w:space="0" w:color="000000"/>
              <w:right w:val="nil"/>
            </w:tcBorders>
            <w:shd w:val="clear" w:color="000000" w:fill="D9D9D9"/>
            <w:noWrap/>
            <w:hideMark/>
          </w:tcPr>
          <w:p w14:paraId="43228038" w14:textId="77777777" w:rsidR="00A103EB" w:rsidRPr="00A103EB" w:rsidRDefault="00A103EB" w:rsidP="00A103EB">
            <w:pPr>
              <w:jc w:val="center"/>
              <w:rPr>
                <w:rFonts w:eastAsia="Times New Roman"/>
                <w:b/>
                <w:bCs/>
                <w:color w:val="000000"/>
                <w:sz w:val="22"/>
                <w:szCs w:val="22"/>
              </w:rPr>
            </w:pPr>
          </w:p>
        </w:tc>
        <w:tc>
          <w:tcPr>
            <w:tcW w:w="5220" w:type="dxa"/>
            <w:tcBorders>
              <w:top w:val="single" w:sz="4" w:space="0" w:color="000000"/>
              <w:left w:val="nil"/>
              <w:bottom w:val="single" w:sz="4" w:space="0" w:color="000000"/>
              <w:right w:val="nil"/>
            </w:tcBorders>
            <w:shd w:val="clear" w:color="000000" w:fill="D9D9D9"/>
            <w:noWrap/>
            <w:hideMark/>
          </w:tcPr>
          <w:p w14:paraId="1D9DBF3C" w14:textId="77777777" w:rsidR="00A103EB" w:rsidRPr="00A103EB" w:rsidRDefault="00A103EB" w:rsidP="00A103EB">
            <w:pPr>
              <w:jc w:val="center"/>
              <w:rPr>
                <w:rFonts w:eastAsia="Times New Roman"/>
                <w:b/>
                <w:bCs/>
                <w:color w:val="000000"/>
                <w:sz w:val="22"/>
                <w:szCs w:val="22"/>
              </w:rPr>
            </w:pPr>
            <w:r w:rsidRPr="00A103EB">
              <w:rPr>
                <w:rFonts w:eastAsia="Times New Roman"/>
                <w:b/>
                <w:bCs/>
                <w:color w:val="000000"/>
                <w:sz w:val="22"/>
                <w:szCs w:val="22"/>
              </w:rPr>
              <w:t>Product Name</w:t>
            </w:r>
          </w:p>
        </w:tc>
        <w:tc>
          <w:tcPr>
            <w:tcW w:w="1133" w:type="dxa"/>
            <w:tcBorders>
              <w:top w:val="single" w:sz="4" w:space="0" w:color="000000"/>
              <w:left w:val="nil"/>
              <w:bottom w:val="single" w:sz="4" w:space="0" w:color="000000"/>
              <w:right w:val="nil"/>
            </w:tcBorders>
            <w:shd w:val="clear" w:color="000000" w:fill="D9D9D9"/>
            <w:noWrap/>
            <w:hideMark/>
          </w:tcPr>
          <w:p w14:paraId="47BE20EF" w14:textId="77777777" w:rsidR="00A103EB" w:rsidRPr="00A103EB" w:rsidRDefault="00A103EB" w:rsidP="00A103EB">
            <w:pPr>
              <w:jc w:val="center"/>
              <w:rPr>
                <w:rFonts w:eastAsia="Times New Roman"/>
                <w:b/>
                <w:bCs/>
                <w:color w:val="000000"/>
                <w:sz w:val="22"/>
                <w:szCs w:val="22"/>
              </w:rPr>
            </w:pPr>
            <w:r w:rsidRPr="00A103EB">
              <w:rPr>
                <w:rFonts w:eastAsia="Times New Roman"/>
                <w:b/>
                <w:bCs/>
                <w:color w:val="000000"/>
                <w:sz w:val="22"/>
                <w:szCs w:val="22"/>
              </w:rPr>
              <w:t xml:space="preserve">Qty </w:t>
            </w:r>
          </w:p>
        </w:tc>
        <w:tc>
          <w:tcPr>
            <w:tcW w:w="1640" w:type="dxa"/>
            <w:tcBorders>
              <w:top w:val="single" w:sz="4" w:space="0" w:color="000000"/>
              <w:left w:val="nil"/>
              <w:bottom w:val="single" w:sz="4" w:space="0" w:color="000000"/>
              <w:right w:val="nil"/>
            </w:tcBorders>
            <w:shd w:val="clear" w:color="000000" w:fill="D9D9D9"/>
            <w:noWrap/>
            <w:hideMark/>
          </w:tcPr>
          <w:p w14:paraId="64025D3E" w14:textId="77777777" w:rsidR="00A103EB" w:rsidRPr="00A103EB" w:rsidRDefault="00A103EB" w:rsidP="00A103EB">
            <w:pPr>
              <w:jc w:val="center"/>
              <w:rPr>
                <w:rFonts w:eastAsia="Times New Roman"/>
                <w:b/>
                <w:bCs/>
                <w:color w:val="000000"/>
                <w:sz w:val="22"/>
                <w:szCs w:val="22"/>
              </w:rPr>
            </w:pPr>
            <w:r w:rsidRPr="00A103EB">
              <w:rPr>
                <w:rFonts w:eastAsia="Times New Roman"/>
                <w:b/>
                <w:bCs/>
                <w:color w:val="000000"/>
                <w:sz w:val="22"/>
                <w:szCs w:val="22"/>
              </w:rPr>
              <w:t>Part Number</w:t>
            </w:r>
          </w:p>
        </w:tc>
      </w:tr>
      <w:tr w:rsidR="00A103EB" w:rsidRPr="00A103EB" w14:paraId="4B229927" w14:textId="77777777" w:rsidTr="00CC057F">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CD433C"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1</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993335" w14:textId="77777777" w:rsidR="00A103EB" w:rsidRPr="00A103EB" w:rsidRDefault="00A103EB" w:rsidP="00A103EB">
            <w:pPr>
              <w:jc w:val="center"/>
              <w:rPr>
                <w:rFonts w:eastAsia="Times New Roman"/>
                <w:sz w:val="20"/>
              </w:rPr>
            </w:pPr>
            <w:r w:rsidRPr="00A103EB">
              <w:rPr>
                <w:rFonts w:eastAsia="Calibri"/>
                <w:sz w:val="20"/>
              </w:rPr>
              <w:t>Talend Cloud Data Management Platform – ADD-ON – per Named User</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4E4D00"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13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ECBD30"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001338</w:t>
            </w:r>
            <w:r w:rsidRPr="00A103EB">
              <w:rPr>
                <w:rFonts w:eastAsia="Times New Roman"/>
                <w:color w:val="000000"/>
                <w:sz w:val="22"/>
                <w:szCs w:val="22"/>
              </w:rPr>
              <w:t xml:space="preserve"> </w:t>
            </w:r>
          </w:p>
        </w:tc>
      </w:tr>
      <w:tr w:rsidR="00A103EB" w:rsidRPr="00A103EB" w14:paraId="1788629B" w14:textId="77777777" w:rsidTr="00CC057F">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5A4849"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2</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3C733" w14:textId="77777777" w:rsidR="00A103EB" w:rsidRPr="00A103EB" w:rsidRDefault="00A103EB" w:rsidP="00A103EB">
            <w:pPr>
              <w:jc w:val="center"/>
              <w:rPr>
                <w:rFonts w:eastAsia="Times New Roman"/>
                <w:sz w:val="20"/>
              </w:rPr>
            </w:pPr>
            <w:r w:rsidRPr="00A103EB">
              <w:rPr>
                <w:rFonts w:eastAsia="Calibri"/>
                <w:sz w:val="20"/>
              </w:rPr>
              <w:t xml:space="preserve">  Talend Cloud Data Management Platform – includes 5 Named Users and Platinum Support</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4DCF96"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1</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218216"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001389</w:t>
            </w:r>
            <w:r w:rsidRPr="00A103EB">
              <w:rPr>
                <w:rFonts w:eastAsia="Times New Roman"/>
                <w:color w:val="000000"/>
                <w:sz w:val="22"/>
                <w:szCs w:val="22"/>
              </w:rPr>
              <w:t xml:space="preserve"> </w:t>
            </w:r>
          </w:p>
        </w:tc>
      </w:tr>
      <w:tr w:rsidR="00A103EB" w:rsidRPr="00A103EB" w14:paraId="7B8AC4BB" w14:textId="77777777" w:rsidTr="00CC057F">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3B9B44"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3</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C05A12" w14:textId="77777777" w:rsidR="00A103EB" w:rsidRPr="00A103EB" w:rsidRDefault="00A103EB" w:rsidP="00A103EB">
            <w:pPr>
              <w:jc w:val="center"/>
              <w:rPr>
                <w:rFonts w:eastAsia="Times New Roman"/>
                <w:sz w:val="20"/>
              </w:rPr>
            </w:pPr>
            <w:r w:rsidRPr="00A103EB">
              <w:rPr>
                <w:rFonts w:eastAsia="Calibri"/>
                <w:sz w:val="20"/>
              </w:rPr>
              <w:t xml:space="preserve">  Talend Cloud Data </w:t>
            </w:r>
            <w:proofErr w:type="spellStart"/>
            <w:r w:rsidRPr="00A103EB">
              <w:rPr>
                <w:rFonts w:eastAsia="Calibri"/>
                <w:sz w:val="20"/>
              </w:rPr>
              <w:t>Stewerdship</w:t>
            </w:r>
            <w:proofErr w:type="spellEnd"/>
            <w:r w:rsidRPr="00A103EB">
              <w:rPr>
                <w:rFonts w:eastAsia="Calibri"/>
                <w:sz w:val="20"/>
              </w:rPr>
              <w:t xml:space="preserve"> – ADD ON – per 5 Named Users</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4C1A43"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4</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985F40"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001346</w:t>
            </w:r>
            <w:r w:rsidRPr="00A103EB">
              <w:rPr>
                <w:rFonts w:eastAsia="Times New Roman"/>
                <w:color w:val="000000"/>
                <w:sz w:val="22"/>
                <w:szCs w:val="22"/>
              </w:rPr>
              <w:t xml:space="preserve"> </w:t>
            </w:r>
          </w:p>
        </w:tc>
      </w:tr>
      <w:tr w:rsidR="00A103EB" w:rsidRPr="00A103EB" w14:paraId="510645E8" w14:textId="77777777" w:rsidTr="00CC057F">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AA39C4"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4</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76C32F" w14:textId="77777777" w:rsidR="00A103EB" w:rsidRPr="00A103EB" w:rsidRDefault="00A103EB" w:rsidP="00A103EB">
            <w:pPr>
              <w:jc w:val="center"/>
              <w:rPr>
                <w:rFonts w:eastAsia="Times New Roman"/>
                <w:sz w:val="20"/>
              </w:rPr>
            </w:pPr>
            <w:r w:rsidRPr="00A103EB">
              <w:rPr>
                <w:rFonts w:eastAsia="Calibri"/>
                <w:sz w:val="20"/>
              </w:rPr>
              <w:t>Talend Cloud – ADD-ON – 9000 Engine Tokens</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2AB7A4"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5</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D3F90E"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2001314</w:t>
            </w:r>
          </w:p>
        </w:tc>
      </w:tr>
      <w:tr w:rsidR="00A103EB" w:rsidRPr="00A103EB" w14:paraId="6D9DF9C7" w14:textId="77777777" w:rsidTr="00CC057F">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B4BB7B"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5</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895498" w14:textId="77777777" w:rsidR="00A103EB" w:rsidRPr="00A103EB" w:rsidRDefault="00A103EB" w:rsidP="00A103EB">
            <w:pPr>
              <w:jc w:val="center"/>
              <w:rPr>
                <w:rFonts w:eastAsia="Times New Roman"/>
                <w:sz w:val="20"/>
              </w:rPr>
            </w:pPr>
            <w:r w:rsidRPr="00A103EB">
              <w:rPr>
                <w:rFonts w:eastAsia="Calibri"/>
                <w:sz w:val="20"/>
              </w:rPr>
              <w:t>Talend Success</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7F2F3F"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 xml:space="preserve"> 1</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47088" w14:textId="77777777" w:rsidR="00A103EB" w:rsidRPr="00A103EB" w:rsidRDefault="00A103EB" w:rsidP="00A103EB">
            <w:pPr>
              <w:jc w:val="center"/>
              <w:rPr>
                <w:rFonts w:eastAsia="Times New Roman"/>
                <w:color w:val="000000"/>
                <w:sz w:val="22"/>
                <w:szCs w:val="22"/>
              </w:rPr>
            </w:pPr>
            <w:r w:rsidRPr="00A103EB">
              <w:rPr>
                <w:rFonts w:eastAsia="Times New Roman"/>
                <w:color w:val="000000"/>
                <w:sz w:val="22"/>
                <w:szCs w:val="22"/>
              </w:rPr>
              <w:t xml:space="preserve"> 2001617</w:t>
            </w:r>
          </w:p>
        </w:tc>
      </w:tr>
    </w:tbl>
    <w:p w14:paraId="6EE8B8BE" w14:textId="64764B05" w:rsidR="0012785C" w:rsidRPr="00C54EE7" w:rsidRDefault="0012785C" w:rsidP="00306C8A">
      <w:pPr>
        <w:pStyle w:val="ListParagraph"/>
        <w:spacing w:before="120" w:after="120"/>
        <w:ind w:left="1260"/>
        <w:rPr>
          <w:rFonts w:asciiTheme="minorHAnsi" w:hAnsiTheme="minorHAnsi" w:cstheme="minorHAnsi"/>
          <w:i/>
          <w:sz w:val="20"/>
        </w:rPr>
      </w:pPr>
    </w:p>
    <w:p w14:paraId="71043AD2" w14:textId="77777777" w:rsidR="0012785C" w:rsidRPr="00E46145"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Risk of Los</w:t>
      </w:r>
      <w:r>
        <w:rPr>
          <w:rFonts w:asciiTheme="minorHAnsi" w:hAnsiTheme="minorHAnsi" w:cstheme="minorHAnsi"/>
          <w:b/>
          <w:bCs/>
          <w:sz w:val="20"/>
        </w:rPr>
        <w:t>s; Title</w:t>
      </w:r>
      <w:r w:rsidRPr="00EC158B">
        <w:rPr>
          <w:rFonts w:asciiTheme="minorHAnsi" w:hAnsiTheme="minorHAnsi" w:cstheme="minorHAnsi"/>
          <w:b/>
          <w:bCs/>
          <w:sz w:val="20"/>
        </w:rPr>
        <w:t>.</w:t>
      </w:r>
      <w:r>
        <w:rPr>
          <w:rFonts w:asciiTheme="minorHAnsi" w:hAnsiTheme="minorHAnsi" w:cstheme="minorHAnsi"/>
          <w:b/>
          <w:bCs/>
          <w:sz w:val="20"/>
        </w:rPr>
        <w:t xml:space="preserve">  </w:t>
      </w:r>
      <w:r>
        <w:rPr>
          <w:rFonts w:asciiTheme="minorHAnsi" w:hAnsiTheme="minorHAnsi" w:cstheme="minorHAnsi"/>
          <w:bCs/>
          <w:sz w:val="20"/>
        </w:rPr>
        <w:t>Contractor will deliver the Goods “Free on Board</w:t>
      </w:r>
      <w:r w:rsidRPr="002B170E">
        <w:rPr>
          <w:rFonts w:asciiTheme="minorHAnsi" w:hAnsiTheme="minorHAnsi" w:cstheme="minorHAnsi"/>
          <w:bCs/>
          <w:sz w:val="20"/>
        </w:rPr>
        <w:t xml:space="preserve"> Destination Freight Prepaid</w:t>
      </w:r>
      <w:r>
        <w:rPr>
          <w:rFonts w:asciiTheme="minorHAnsi" w:hAnsiTheme="minorHAnsi" w:cstheme="minorHAnsi"/>
          <w:bCs/>
          <w:sz w:val="20"/>
        </w:rPr>
        <w:t xml:space="preserve">”, to the </w:t>
      </w:r>
      <w:r w:rsidR="00323CD0">
        <w:rPr>
          <w:rFonts w:asciiTheme="minorHAnsi" w:hAnsiTheme="minorHAnsi" w:cstheme="minorHAnsi"/>
          <w:bCs/>
          <w:sz w:val="20"/>
        </w:rPr>
        <w:t>JBE</w:t>
      </w:r>
      <w:r>
        <w:rPr>
          <w:rFonts w:asciiTheme="minorHAnsi" w:hAnsiTheme="minorHAnsi" w:cstheme="minorHAnsi"/>
          <w:bCs/>
          <w:sz w:val="20"/>
        </w:rPr>
        <w:t xml:space="preserve"> at</w:t>
      </w:r>
      <w:r w:rsidR="00B334BD">
        <w:rPr>
          <w:rFonts w:asciiTheme="minorHAnsi" w:hAnsiTheme="minorHAnsi" w:cstheme="minorHAnsi"/>
          <w:bCs/>
          <w:sz w:val="20"/>
        </w:rPr>
        <w:t xml:space="preserve"> </w:t>
      </w:r>
      <w:r w:rsidR="00B334BD" w:rsidRPr="00B334BD">
        <w:rPr>
          <w:rFonts w:asciiTheme="minorHAnsi" w:hAnsiTheme="minorHAnsi" w:cstheme="minorHAnsi"/>
          <w:b/>
          <w:bCs/>
          <w:sz w:val="20"/>
          <w:highlight w:val="yellow"/>
        </w:rPr>
        <w:t>[address]</w:t>
      </w:r>
      <w:r>
        <w:rPr>
          <w:rFonts w:asciiTheme="minorHAnsi" w:hAnsiTheme="minorHAnsi" w:cstheme="minorHAnsi"/>
          <w:bCs/>
          <w:sz w:val="20"/>
        </w:rPr>
        <w:t xml:space="preserve">. </w:t>
      </w:r>
      <w:r w:rsidRPr="006E7AB0">
        <w:rPr>
          <w:rFonts w:asciiTheme="minorHAnsi" w:hAnsiTheme="minorHAnsi" w:cstheme="minorHAnsi"/>
          <w:bCs/>
          <w:sz w:val="20"/>
        </w:rPr>
        <w:t xml:space="preserve">Title to </w:t>
      </w:r>
      <w:r>
        <w:rPr>
          <w:rFonts w:asciiTheme="minorHAnsi" w:hAnsiTheme="minorHAnsi" w:cstheme="minorHAnsi"/>
          <w:bCs/>
          <w:sz w:val="20"/>
        </w:rPr>
        <w:t>the Goods</w:t>
      </w:r>
      <w:r w:rsidRPr="006E7AB0">
        <w:rPr>
          <w:rFonts w:asciiTheme="minorHAnsi" w:hAnsiTheme="minorHAnsi" w:cstheme="minorHAnsi"/>
          <w:bCs/>
          <w:sz w:val="20"/>
        </w:rPr>
        <w:t xml:space="preserve"> vests in the </w:t>
      </w:r>
      <w:r w:rsidR="00323CD0">
        <w:rPr>
          <w:rFonts w:asciiTheme="minorHAnsi" w:hAnsiTheme="minorHAnsi" w:cstheme="minorHAnsi"/>
          <w:bCs/>
          <w:sz w:val="20"/>
        </w:rPr>
        <w:t>JBE</w:t>
      </w:r>
      <w:r w:rsidRPr="006E7AB0">
        <w:rPr>
          <w:rFonts w:asciiTheme="minorHAnsi" w:hAnsiTheme="minorHAnsi" w:cstheme="minorHAnsi"/>
          <w:bCs/>
          <w:sz w:val="20"/>
        </w:rPr>
        <w:t xml:space="preserve"> upon payment of the </w:t>
      </w:r>
      <w:r>
        <w:rPr>
          <w:rFonts w:asciiTheme="minorHAnsi" w:hAnsiTheme="minorHAnsi" w:cstheme="minorHAnsi"/>
          <w:bCs/>
          <w:sz w:val="20"/>
        </w:rPr>
        <w:t xml:space="preserve">applicable </w:t>
      </w:r>
      <w:r w:rsidRPr="006E7AB0">
        <w:rPr>
          <w:rFonts w:asciiTheme="minorHAnsi" w:hAnsiTheme="minorHAnsi" w:cstheme="minorHAnsi"/>
          <w:bCs/>
          <w:sz w:val="20"/>
        </w:rPr>
        <w:t>purchase price</w:t>
      </w:r>
      <w:r>
        <w:rPr>
          <w:rFonts w:asciiTheme="minorHAnsi" w:hAnsiTheme="minorHAnsi" w:cstheme="minorHAnsi"/>
          <w:bCs/>
          <w:sz w:val="20"/>
        </w:rPr>
        <w:t>.</w:t>
      </w:r>
    </w:p>
    <w:p w14:paraId="4A517669" w14:textId="77777777" w:rsidR="0012785C" w:rsidRPr="003145FD"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Inspection and acceptance criteria.</w:t>
      </w:r>
      <w:r w:rsidRPr="00FE190F">
        <w:rPr>
          <w:rFonts w:asciiTheme="minorHAnsi" w:hAnsiTheme="minorHAnsi" w:cstheme="minorHAnsi"/>
          <w:bCs/>
          <w:i/>
          <w:sz w:val="20"/>
          <w:lang w:bidi="en-US"/>
        </w:rPr>
        <w:t xml:space="preserve"> </w:t>
      </w:r>
    </w:p>
    <w:p w14:paraId="3238782E" w14:textId="77777777" w:rsidR="0012785C" w:rsidRDefault="0012785C" w:rsidP="0012785C">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3B6754FA" w14:textId="77777777" w:rsidR="0012785C" w:rsidRPr="003145FD" w:rsidRDefault="0012785C" w:rsidP="0012785C">
      <w:pPr>
        <w:pStyle w:val="ListParagraph"/>
        <w:numPr>
          <w:ilvl w:val="0"/>
          <w:numId w:val="21"/>
        </w:numPr>
        <w:spacing w:before="120" w:after="120"/>
        <w:ind w:left="1260"/>
        <w:rPr>
          <w:rFonts w:asciiTheme="minorHAnsi" w:hAnsiTheme="minorHAnsi" w:cstheme="minorHAnsi"/>
          <w:i/>
          <w:sz w:val="20"/>
        </w:rPr>
      </w:pPr>
    </w:p>
    <w:p w14:paraId="0633D39D" w14:textId="3B9DE443" w:rsidR="0012785C" w:rsidRPr="00CC3362" w:rsidRDefault="001D61F6" w:rsidP="0012785C">
      <w:pPr>
        <w:pStyle w:val="ListParagraph"/>
        <w:numPr>
          <w:ilvl w:val="1"/>
          <w:numId w:val="12"/>
        </w:numPr>
        <w:tabs>
          <w:tab w:val="left" w:pos="900"/>
        </w:tabs>
        <w:spacing w:before="120" w:after="120"/>
        <w:rPr>
          <w:rFonts w:asciiTheme="minorHAnsi" w:hAnsiTheme="minorHAnsi" w:cstheme="minorHAnsi"/>
          <w:b/>
          <w:bCs/>
          <w:sz w:val="20"/>
        </w:rPr>
      </w:pPr>
      <w:r>
        <w:rPr>
          <w:rFonts w:asciiTheme="minorHAnsi" w:hAnsiTheme="minorHAnsi" w:cstheme="minorHAnsi"/>
          <w:b/>
          <w:bCs/>
          <w:sz w:val="20"/>
        </w:rPr>
        <w:t>Goods W</w:t>
      </w:r>
      <w:r w:rsidR="0012785C" w:rsidRPr="00EC158B">
        <w:rPr>
          <w:rFonts w:asciiTheme="minorHAnsi" w:hAnsiTheme="minorHAnsi" w:cstheme="minorHAnsi"/>
          <w:b/>
          <w:bCs/>
          <w:sz w:val="20"/>
        </w:rPr>
        <w:t>arranties.</w:t>
      </w:r>
      <w:r w:rsidR="0012785C">
        <w:rPr>
          <w:rFonts w:asciiTheme="minorHAnsi" w:hAnsiTheme="minorHAnsi" w:cstheme="minorHAnsi"/>
          <w:b/>
          <w:bCs/>
          <w:sz w:val="20"/>
        </w:rPr>
        <w:t xml:space="preserve">  </w:t>
      </w:r>
      <w:r w:rsidR="0012785C" w:rsidRPr="007E3BC8">
        <w:rPr>
          <w:rFonts w:asciiTheme="minorHAnsi" w:hAnsiTheme="minorHAnsi" w:cstheme="minorHAnsi"/>
          <w:bCs/>
          <w:sz w:val="20"/>
        </w:rPr>
        <w:t xml:space="preserve">Contractor warrants that </w:t>
      </w:r>
      <w:r w:rsidR="0012785C">
        <w:rPr>
          <w:rFonts w:asciiTheme="minorHAnsi" w:hAnsiTheme="minorHAnsi" w:cstheme="minorHAnsi"/>
          <w:bCs/>
          <w:sz w:val="20"/>
        </w:rPr>
        <w:t xml:space="preserve">the Goods </w:t>
      </w:r>
      <w:r w:rsidR="0012785C" w:rsidRPr="007E3BC8">
        <w:rPr>
          <w:rFonts w:asciiTheme="minorHAnsi" w:hAnsiTheme="minorHAnsi" w:cstheme="minorHAnsi"/>
          <w:bCs/>
          <w:sz w:val="20"/>
        </w:rPr>
        <w:t xml:space="preserve">will be merchantable for their intended purposes, free from all defects in materials and workmanship, </w:t>
      </w:r>
      <w:r w:rsidR="0012785C">
        <w:rPr>
          <w:rFonts w:asciiTheme="minorHAnsi" w:hAnsiTheme="minorHAnsi" w:cstheme="minorHAnsi"/>
          <w:bCs/>
          <w:sz w:val="20"/>
        </w:rPr>
        <w:t xml:space="preserve">in compliance with all </w:t>
      </w:r>
      <w:r w:rsidR="0012785C" w:rsidRPr="00EB564D">
        <w:rPr>
          <w:rFonts w:asciiTheme="minorHAnsi" w:hAnsiTheme="minorHAnsi" w:cstheme="minorHAnsi"/>
          <w:sz w:val="20"/>
        </w:rPr>
        <w:t xml:space="preserve">applicable </w:t>
      </w:r>
      <w:r w:rsidR="0012785C">
        <w:rPr>
          <w:rFonts w:asciiTheme="minorHAnsi" w:hAnsiTheme="minorHAnsi" w:cstheme="minorHAnsi"/>
          <w:sz w:val="20"/>
        </w:rPr>
        <w:t>s</w:t>
      </w:r>
      <w:r w:rsidR="0012785C" w:rsidRPr="00EB564D">
        <w:rPr>
          <w:rFonts w:asciiTheme="minorHAnsi" w:hAnsiTheme="minorHAnsi" w:cstheme="minorHAnsi"/>
          <w:sz w:val="20"/>
        </w:rPr>
        <w:t xml:space="preserve">pecifications and </w:t>
      </w:r>
      <w:r w:rsidR="0012785C">
        <w:rPr>
          <w:rFonts w:asciiTheme="minorHAnsi" w:hAnsiTheme="minorHAnsi" w:cstheme="minorHAnsi"/>
          <w:sz w:val="20"/>
        </w:rPr>
        <w:t>d</w:t>
      </w:r>
      <w:r w:rsidR="0012785C" w:rsidRPr="00EB564D">
        <w:rPr>
          <w:rFonts w:asciiTheme="minorHAnsi" w:hAnsiTheme="minorHAnsi" w:cstheme="minorHAnsi"/>
          <w:sz w:val="20"/>
        </w:rPr>
        <w:t>ocumentation</w:t>
      </w:r>
      <w:r w:rsidR="0012785C">
        <w:rPr>
          <w:rFonts w:asciiTheme="minorHAnsi" w:hAnsiTheme="minorHAnsi" w:cstheme="minorHAnsi"/>
          <w:sz w:val="20"/>
        </w:rPr>
        <w:t>,</w:t>
      </w:r>
      <w:r w:rsidR="0012785C" w:rsidRPr="007E3BC8">
        <w:rPr>
          <w:rFonts w:asciiTheme="minorHAnsi" w:hAnsiTheme="minorHAnsi" w:cstheme="minorHAnsi"/>
          <w:bCs/>
          <w:sz w:val="20"/>
        </w:rPr>
        <w:t xml:space="preserve"> and to the extent not manufactured pursuant to detailed designs furnished by the </w:t>
      </w:r>
      <w:r w:rsidR="00323CD0">
        <w:rPr>
          <w:rFonts w:asciiTheme="minorHAnsi" w:hAnsiTheme="minorHAnsi" w:cstheme="minorHAnsi"/>
          <w:bCs/>
          <w:sz w:val="20"/>
        </w:rPr>
        <w:t>JBE</w:t>
      </w:r>
      <w:r w:rsidR="0012785C">
        <w:rPr>
          <w:rFonts w:asciiTheme="minorHAnsi" w:hAnsiTheme="minorHAnsi" w:cstheme="minorHAnsi"/>
          <w:bCs/>
          <w:sz w:val="20"/>
        </w:rPr>
        <w:t xml:space="preserve">, free from defects in design. </w:t>
      </w:r>
      <w:r w:rsidR="0012785C" w:rsidRPr="007E3BC8">
        <w:rPr>
          <w:rFonts w:asciiTheme="minorHAnsi" w:hAnsiTheme="minorHAnsi" w:cstheme="minorHAnsi"/>
          <w:bCs/>
          <w:sz w:val="20"/>
        </w:rPr>
        <w:t xml:space="preserve">The </w:t>
      </w:r>
      <w:r w:rsidR="00323CD0">
        <w:rPr>
          <w:rFonts w:asciiTheme="minorHAnsi" w:hAnsiTheme="minorHAnsi" w:cstheme="minorHAnsi"/>
          <w:bCs/>
          <w:sz w:val="20"/>
        </w:rPr>
        <w:t>JBE</w:t>
      </w:r>
      <w:r w:rsidR="0012785C" w:rsidRPr="007E3BC8">
        <w:rPr>
          <w:rFonts w:asciiTheme="minorHAnsi" w:hAnsiTheme="minorHAnsi" w:cstheme="minorHAnsi"/>
          <w:bCs/>
          <w:sz w:val="20"/>
        </w:rPr>
        <w:t xml:space="preserve">’s approval of designs or specifications furnished by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shall not relieve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of its obligations under this warranty.</w:t>
      </w:r>
    </w:p>
    <w:p w14:paraId="0E4A7529" w14:textId="2B6D5C05" w:rsidR="00B15A09" w:rsidRPr="00CC3362" w:rsidRDefault="00CC3362" w:rsidP="00CC3362">
      <w:pPr>
        <w:pStyle w:val="ListParagraph"/>
        <w:numPr>
          <w:ilvl w:val="1"/>
          <w:numId w:val="12"/>
        </w:numPr>
        <w:tabs>
          <w:tab w:val="left" w:pos="900"/>
        </w:tabs>
        <w:spacing w:before="120" w:after="120"/>
        <w:rPr>
          <w:rFonts w:asciiTheme="minorHAnsi" w:hAnsiTheme="minorHAnsi" w:cstheme="minorHAnsi"/>
          <w:b/>
          <w:bCs/>
          <w:sz w:val="20"/>
        </w:rPr>
      </w:pPr>
      <w:r>
        <w:rPr>
          <w:rFonts w:asciiTheme="minorHAnsi" w:hAnsiTheme="minorHAnsi" w:cstheme="minorHAnsi"/>
          <w:b/>
          <w:bCs/>
          <w:sz w:val="20"/>
        </w:rPr>
        <w:t xml:space="preserve">Project Mangers: </w:t>
      </w:r>
      <w:r w:rsidRPr="00CC3362">
        <w:rPr>
          <w:rFonts w:asciiTheme="minorHAnsi" w:hAnsiTheme="minorHAnsi" w:cstheme="minorHAnsi"/>
          <w:sz w:val="20"/>
        </w:rPr>
        <w:t>The</w:t>
      </w:r>
      <w:r w:rsidRPr="00CC3362">
        <w:t xml:space="preserve"> </w:t>
      </w:r>
      <w:r w:rsidRPr="00CC3362">
        <w:rPr>
          <w:rFonts w:asciiTheme="minorHAnsi" w:hAnsiTheme="minorHAnsi" w:cstheme="minorHAnsi"/>
          <w:sz w:val="20"/>
        </w:rPr>
        <w:t xml:space="preserve">JBE’s project manager is: </w:t>
      </w:r>
      <w:r w:rsidRPr="00CC3362">
        <w:rPr>
          <w:rFonts w:asciiTheme="minorHAnsi" w:hAnsiTheme="minorHAnsi" w:cstheme="minorHAnsi"/>
          <w:sz w:val="20"/>
          <w:highlight w:val="yellow"/>
        </w:rPr>
        <w:t>[</w:t>
      </w:r>
      <w:r w:rsidR="005E38B6">
        <w:rPr>
          <w:rFonts w:asciiTheme="minorHAnsi" w:hAnsiTheme="minorHAnsi" w:cstheme="minorHAnsi"/>
          <w:sz w:val="20"/>
          <w:highlight w:val="yellow"/>
        </w:rPr>
        <w:t>TBD</w:t>
      </w:r>
      <w:r w:rsidRPr="00CC3362">
        <w:rPr>
          <w:rFonts w:asciiTheme="minorHAnsi" w:hAnsiTheme="minorHAnsi" w:cstheme="minorHAnsi"/>
          <w:sz w:val="20"/>
          <w:highlight w:val="yellow"/>
        </w:rPr>
        <w:t>]</w:t>
      </w:r>
      <w:r w:rsidRPr="00CC3362">
        <w:rPr>
          <w:rFonts w:asciiTheme="minorHAnsi" w:hAnsiTheme="minorHAnsi" w:cstheme="minorHAnsi"/>
          <w:sz w:val="20"/>
        </w:rPr>
        <w:t xml:space="preserve">. The JBE may change its project manager at any time upon notice to Contractor without need for an amendment to this Agreement.  Contractor’s project manager is: </w:t>
      </w:r>
      <w:r w:rsidRPr="00CC3362">
        <w:rPr>
          <w:rFonts w:asciiTheme="minorHAnsi" w:hAnsiTheme="minorHAnsi" w:cstheme="minorHAnsi"/>
          <w:sz w:val="20"/>
          <w:highlight w:val="yellow"/>
        </w:rPr>
        <w:t>[</w:t>
      </w:r>
      <w:r w:rsidR="005E38B6" w:rsidRPr="005E38B6">
        <w:rPr>
          <w:rFonts w:asciiTheme="minorHAnsi" w:hAnsiTheme="minorHAnsi" w:cstheme="minorHAnsi"/>
          <w:sz w:val="20"/>
          <w:highlight w:val="yellow"/>
        </w:rPr>
        <w:t>TBD</w:t>
      </w:r>
      <w:r w:rsidRPr="00CC3362">
        <w:rPr>
          <w:rFonts w:asciiTheme="minorHAnsi" w:hAnsiTheme="minorHAnsi" w:cstheme="minorHAnsi"/>
          <w:sz w:val="20"/>
        </w:rPr>
        <w:t>].  Subject to written approval by the JBE, Contractor may change its project manager without need for an amendment to this Agreement.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w:t>
      </w:r>
      <w:r w:rsidR="00575AB4" w:rsidRPr="00AC360F">
        <w:rPr>
          <w:rFonts w:ascii="Times New Roman" w:hAnsi="Times New Roman"/>
          <w:b w:val="0"/>
          <w:sz w:val="20"/>
        </w:rPr>
        <w:lastRenderedPageBreak/>
        <w:t xml:space="preserve">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72EABB7B" w14:textId="77777777" w:rsidR="0064357B" w:rsidRDefault="0064357B" w:rsidP="0064357B">
      <w:pPr>
        <w:pStyle w:val="ListParagraph"/>
        <w:ind w:left="360"/>
      </w:pPr>
    </w:p>
    <w:p w14:paraId="2D33E7CF" w14:textId="6359464C" w:rsidR="0064357B" w:rsidRDefault="0064357B" w:rsidP="0064357B">
      <w:pPr>
        <w:pStyle w:val="ListParagraph"/>
        <w:ind w:left="360"/>
      </w:pPr>
      <w:r>
        <w:t>Year 1:</w:t>
      </w:r>
    </w:p>
    <w:tbl>
      <w:tblPr>
        <w:tblW w:w="9990" w:type="dxa"/>
        <w:jc w:val="center"/>
        <w:tblLook w:val="04A0" w:firstRow="1" w:lastRow="0" w:firstColumn="1" w:lastColumn="0" w:noHBand="0" w:noVBand="1"/>
      </w:tblPr>
      <w:tblGrid>
        <w:gridCol w:w="1260"/>
        <w:gridCol w:w="4680"/>
        <w:gridCol w:w="720"/>
        <w:gridCol w:w="1080"/>
        <w:gridCol w:w="990"/>
        <w:gridCol w:w="1260"/>
      </w:tblGrid>
      <w:tr w:rsidR="0064357B" w:rsidRPr="00A103EB" w14:paraId="4F3045B8" w14:textId="77777777" w:rsidTr="00465A3A">
        <w:trPr>
          <w:trHeight w:val="280"/>
          <w:jc w:val="center"/>
        </w:trPr>
        <w:tc>
          <w:tcPr>
            <w:tcW w:w="1260" w:type="dxa"/>
            <w:tcBorders>
              <w:top w:val="single" w:sz="4" w:space="0" w:color="000000"/>
              <w:left w:val="nil"/>
              <w:bottom w:val="single" w:sz="4" w:space="0" w:color="000000"/>
              <w:right w:val="nil"/>
            </w:tcBorders>
            <w:shd w:val="clear" w:color="000000" w:fill="D9D9D9"/>
            <w:noWrap/>
            <w:hideMark/>
          </w:tcPr>
          <w:p w14:paraId="3B50AC4B" w14:textId="77777777" w:rsidR="0064357B" w:rsidRPr="00A103EB" w:rsidRDefault="0064357B" w:rsidP="00465A3A">
            <w:pPr>
              <w:jc w:val="center"/>
              <w:rPr>
                <w:rFonts w:eastAsia="Times New Roman"/>
                <w:b/>
                <w:bCs/>
                <w:color w:val="000000"/>
                <w:sz w:val="22"/>
                <w:szCs w:val="22"/>
              </w:rPr>
            </w:pPr>
          </w:p>
        </w:tc>
        <w:tc>
          <w:tcPr>
            <w:tcW w:w="4680" w:type="dxa"/>
            <w:tcBorders>
              <w:top w:val="single" w:sz="4" w:space="0" w:color="000000"/>
              <w:left w:val="nil"/>
              <w:bottom w:val="single" w:sz="4" w:space="0" w:color="000000"/>
              <w:right w:val="nil"/>
            </w:tcBorders>
            <w:shd w:val="clear" w:color="000000" w:fill="D9D9D9"/>
            <w:noWrap/>
            <w:hideMark/>
          </w:tcPr>
          <w:p w14:paraId="20EE86A6" w14:textId="77777777" w:rsidR="0064357B" w:rsidRPr="00A103EB" w:rsidRDefault="0064357B" w:rsidP="00465A3A">
            <w:pPr>
              <w:jc w:val="center"/>
              <w:rPr>
                <w:rFonts w:eastAsia="Times New Roman"/>
                <w:b/>
                <w:bCs/>
                <w:color w:val="000000"/>
                <w:sz w:val="22"/>
                <w:szCs w:val="22"/>
              </w:rPr>
            </w:pPr>
            <w:r w:rsidRPr="00A103EB">
              <w:rPr>
                <w:rFonts w:eastAsia="Times New Roman"/>
                <w:b/>
                <w:bCs/>
                <w:color w:val="000000"/>
                <w:sz w:val="22"/>
                <w:szCs w:val="22"/>
              </w:rPr>
              <w:t>Product Name</w:t>
            </w:r>
          </w:p>
        </w:tc>
        <w:tc>
          <w:tcPr>
            <w:tcW w:w="720" w:type="dxa"/>
            <w:tcBorders>
              <w:top w:val="single" w:sz="4" w:space="0" w:color="000000"/>
              <w:left w:val="nil"/>
              <w:bottom w:val="single" w:sz="4" w:space="0" w:color="000000"/>
              <w:right w:val="nil"/>
            </w:tcBorders>
            <w:shd w:val="clear" w:color="000000" w:fill="D9D9D9"/>
            <w:noWrap/>
            <w:hideMark/>
          </w:tcPr>
          <w:p w14:paraId="79B05A21" w14:textId="77777777" w:rsidR="0064357B" w:rsidRPr="00A103EB" w:rsidRDefault="0064357B" w:rsidP="00465A3A">
            <w:pPr>
              <w:jc w:val="center"/>
              <w:rPr>
                <w:rFonts w:eastAsia="Times New Roman"/>
                <w:b/>
                <w:bCs/>
                <w:color w:val="000000"/>
                <w:sz w:val="22"/>
                <w:szCs w:val="22"/>
              </w:rPr>
            </w:pPr>
            <w:r w:rsidRPr="00A103EB">
              <w:rPr>
                <w:rFonts w:eastAsia="Times New Roman"/>
                <w:b/>
                <w:bCs/>
                <w:color w:val="000000"/>
                <w:sz w:val="22"/>
                <w:szCs w:val="22"/>
              </w:rPr>
              <w:t xml:space="preserve">Qty </w:t>
            </w:r>
          </w:p>
        </w:tc>
        <w:tc>
          <w:tcPr>
            <w:tcW w:w="1080" w:type="dxa"/>
            <w:tcBorders>
              <w:top w:val="single" w:sz="4" w:space="0" w:color="000000"/>
              <w:left w:val="nil"/>
              <w:bottom w:val="single" w:sz="4" w:space="0" w:color="000000"/>
              <w:right w:val="nil"/>
            </w:tcBorders>
            <w:shd w:val="clear" w:color="000000" w:fill="D9D9D9"/>
            <w:noWrap/>
            <w:hideMark/>
          </w:tcPr>
          <w:p w14:paraId="7D7E9D4B" w14:textId="77777777" w:rsidR="0064357B" w:rsidRPr="00A103EB" w:rsidRDefault="0064357B" w:rsidP="00465A3A">
            <w:pPr>
              <w:jc w:val="center"/>
              <w:rPr>
                <w:rFonts w:eastAsia="Times New Roman"/>
                <w:b/>
                <w:bCs/>
                <w:color w:val="000000"/>
                <w:sz w:val="22"/>
                <w:szCs w:val="22"/>
              </w:rPr>
            </w:pPr>
            <w:r w:rsidRPr="00A103EB">
              <w:rPr>
                <w:rFonts w:eastAsia="Times New Roman"/>
                <w:b/>
                <w:bCs/>
                <w:color w:val="000000"/>
                <w:sz w:val="22"/>
                <w:szCs w:val="22"/>
              </w:rPr>
              <w:t>Part Number</w:t>
            </w:r>
          </w:p>
        </w:tc>
        <w:tc>
          <w:tcPr>
            <w:tcW w:w="990" w:type="dxa"/>
            <w:tcBorders>
              <w:top w:val="single" w:sz="4" w:space="0" w:color="000000"/>
              <w:left w:val="nil"/>
              <w:bottom w:val="single" w:sz="4" w:space="0" w:color="000000"/>
              <w:right w:val="nil"/>
            </w:tcBorders>
            <w:shd w:val="clear" w:color="000000" w:fill="D9D9D9"/>
          </w:tcPr>
          <w:p w14:paraId="7D654971" w14:textId="77777777" w:rsidR="0064357B" w:rsidRPr="00A103EB" w:rsidRDefault="0064357B" w:rsidP="00465A3A">
            <w:pPr>
              <w:jc w:val="center"/>
              <w:rPr>
                <w:rFonts w:eastAsia="Times New Roman"/>
                <w:b/>
                <w:bCs/>
                <w:color w:val="000000"/>
                <w:sz w:val="22"/>
                <w:szCs w:val="22"/>
              </w:rPr>
            </w:pPr>
            <w:r>
              <w:rPr>
                <w:b/>
                <w:bCs/>
                <w:color w:val="000000"/>
                <w:sz w:val="22"/>
                <w:szCs w:val="22"/>
              </w:rPr>
              <w:t xml:space="preserve">Unit </w:t>
            </w:r>
            <w:r>
              <w:rPr>
                <w:rFonts w:eastAsia="Times New Roman"/>
                <w:b/>
                <w:bCs/>
                <w:color w:val="000000"/>
                <w:sz w:val="22"/>
                <w:szCs w:val="22"/>
              </w:rPr>
              <w:t>Cost</w:t>
            </w:r>
          </w:p>
        </w:tc>
        <w:tc>
          <w:tcPr>
            <w:tcW w:w="1260" w:type="dxa"/>
            <w:tcBorders>
              <w:top w:val="single" w:sz="4" w:space="0" w:color="000000"/>
              <w:left w:val="nil"/>
              <w:bottom w:val="single" w:sz="4" w:space="0" w:color="000000"/>
              <w:right w:val="nil"/>
            </w:tcBorders>
            <w:shd w:val="clear" w:color="000000" w:fill="D9D9D9"/>
          </w:tcPr>
          <w:p w14:paraId="31BF765A" w14:textId="77777777" w:rsidR="0064357B" w:rsidRDefault="0064357B" w:rsidP="00465A3A">
            <w:pPr>
              <w:jc w:val="center"/>
              <w:rPr>
                <w:b/>
                <w:bCs/>
                <w:color w:val="000000"/>
                <w:sz w:val="22"/>
                <w:szCs w:val="22"/>
              </w:rPr>
            </w:pPr>
            <w:r>
              <w:rPr>
                <w:b/>
                <w:bCs/>
                <w:color w:val="000000"/>
                <w:sz w:val="22"/>
                <w:szCs w:val="22"/>
              </w:rPr>
              <w:t>Total</w:t>
            </w:r>
          </w:p>
          <w:p w14:paraId="192C2FBE" w14:textId="77777777" w:rsidR="0064357B" w:rsidRDefault="0064357B" w:rsidP="00465A3A">
            <w:pPr>
              <w:jc w:val="center"/>
              <w:rPr>
                <w:b/>
                <w:bCs/>
                <w:color w:val="000000"/>
                <w:sz w:val="22"/>
                <w:szCs w:val="22"/>
              </w:rPr>
            </w:pPr>
            <w:r>
              <w:rPr>
                <w:b/>
                <w:bCs/>
                <w:color w:val="000000"/>
                <w:sz w:val="22"/>
                <w:szCs w:val="22"/>
              </w:rPr>
              <w:t>Cost</w:t>
            </w:r>
          </w:p>
        </w:tc>
      </w:tr>
      <w:tr w:rsidR="0064357B" w:rsidRPr="00A103EB" w14:paraId="2F1FC74E"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EF7871" w14:textId="77777777" w:rsidR="0064357B" w:rsidRPr="00A103EB" w:rsidRDefault="0064357B" w:rsidP="00465A3A">
            <w:pPr>
              <w:jc w:val="center"/>
              <w:rPr>
                <w:rFonts w:eastAsia="Times New Roman"/>
                <w:color w:val="000000"/>
                <w:sz w:val="22"/>
                <w:szCs w:val="22"/>
              </w:rPr>
            </w:pPr>
            <w:r w:rsidRPr="00A103EB">
              <w:rPr>
                <w:rFonts w:eastAsia="Times New Roman"/>
                <w:color w:val="000000"/>
                <w:sz w:val="22"/>
                <w:szCs w:val="22"/>
              </w:rPr>
              <w:t>1</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EC3D4D" w14:textId="77777777" w:rsidR="0064357B" w:rsidRPr="00A103EB" w:rsidRDefault="0064357B" w:rsidP="00465A3A">
            <w:pPr>
              <w:rPr>
                <w:rFonts w:eastAsia="Times New Roman"/>
                <w:sz w:val="20"/>
              </w:rPr>
            </w:pPr>
            <w:r w:rsidRPr="00A103EB">
              <w:rPr>
                <w:rFonts w:eastAsia="Calibri"/>
                <w:sz w:val="20"/>
              </w:rPr>
              <w:t>Talend Cloud Data Management Platform – ADD-ON – per Named User</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F879ED" w14:textId="77777777" w:rsidR="0064357B" w:rsidRPr="00A103EB" w:rsidRDefault="0064357B" w:rsidP="00465A3A">
            <w:pPr>
              <w:jc w:val="center"/>
              <w:rPr>
                <w:rFonts w:eastAsia="Times New Roman"/>
                <w:color w:val="000000"/>
                <w:sz w:val="22"/>
                <w:szCs w:val="22"/>
              </w:rPr>
            </w:pPr>
            <w:r w:rsidRPr="00A103EB">
              <w:rPr>
                <w:rFonts w:eastAsia="Times New Roman"/>
                <w:color w:val="000000"/>
                <w:sz w:val="22"/>
                <w:szCs w:val="22"/>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6A79D4" w14:textId="77777777" w:rsidR="0064357B" w:rsidRPr="00A103EB" w:rsidRDefault="0064357B" w:rsidP="00465A3A">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001338</w:t>
            </w:r>
            <w:r w:rsidRPr="00A103EB">
              <w:rPr>
                <w:rFonts w:eastAsia="Times New Roman"/>
                <w:color w:val="000000"/>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DD06FE4" w14:textId="073B9F02" w:rsidR="0064357B" w:rsidRPr="00135D81" w:rsidRDefault="0064357B" w:rsidP="00465A3A">
            <w:pPr>
              <w:jc w:val="center"/>
              <w:rPr>
                <w:rFonts w:eastAsia="Times New Roman"/>
                <w:b/>
                <w:bCs/>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00614850" w14:textId="7E4408DE" w:rsidR="0064357B" w:rsidRPr="00135D81" w:rsidRDefault="0064357B" w:rsidP="00465A3A">
            <w:pPr>
              <w:jc w:val="center"/>
              <w:rPr>
                <w:b/>
                <w:bCs/>
                <w:color w:val="000000"/>
                <w:sz w:val="22"/>
                <w:szCs w:val="22"/>
              </w:rPr>
            </w:pPr>
            <w:r>
              <w:rPr>
                <w:b/>
                <w:bCs/>
                <w:color w:val="000000"/>
                <w:sz w:val="22"/>
                <w:szCs w:val="22"/>
              </w:rPr>
              <w:t>TBD</w:t>
            </w:r>
          </w:p>
        </w:tc>
      </w:tr>
      <w:tr w:rsidR="0064357B" w:rsidRPr="00A103EB" w14:paraId="4DA00FC3"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2DD58C"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665EC3" w14:textId="77777777" w:rsidR="0064357B" w:rsidRPr="00A103EB" w:rsidRDefault="0064357B" w:rsidP="0064357B">
            <w:pPr>
              <w:rPr>
                <w:rFonts w:eastAsia="Times New Roman"/>
                <w:sz w:val="20"/>
              </w:rPr>
            </w:pPr>
            <w:r w:rsidRPr="00A103EB">
              <w:rPr>
                <w:rFonts w:eastAsia="Calibri"/>
                <w:sz w:val="20"/>
              </w:rPr>
              <w:t xml:space="preserve">  Talend Cloud Data Management Platform – includes 5 Named Users and Platinum Support</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4E1EE8"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04695E"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001389</w:t>
            </w:r>
            <w:r w:rsidRPr="00A103EB">
              <w:rPr>
                <w:rFonts w:eastAsia="Times New Roman"/>
                <w:color w:val="000000"/>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44B391A" w14:textId="0E23BB12"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04DA8153" w14:textId="0BCC5EE9" w:rsidR="0064357B" w:rsidRPr="00A103EB" w:rsidRDefault="0064357B" w:rsidP="0064357B">
            <w:pPr>
              <w:jc w:val="center"/>
              <w:rPr>
                <w:color w:val="000000"/>
                <w:sz w:val="22"/>
                <w:szCs w:val="22"/>
              </w:rPr>
            </w:pPr>
            <w:r>
              <w:rPr>
                <w:b/>
                <w:bCs/>
                <w:color w:val="000000"/>
                <w:sz w:val="22"/>
                <w:szCs w:val="22"/>
              </w:rPr>
              <w:t>TBD</w:t>
            </w:r>
          </w:p>
        </w:tc>
      </w:tr>
      <w:tr w:rsidR="0064357B" w:rsidRPr="00A103EB" w14:paraId="6C205C14"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9980A"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3</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9A7634" w14:textId="77777777" w:rsidR="0064357B" w:rsidRPr="00A103EB" w:rsidRDefault="0064357B" w:rsidP="0064357B">
            <w:pPr>
              <w:rPr>
                <w:rFonts w:eastAsia="Times New Roman"/>
                <w:sz w:val="20"/>
              </w:rPr>
            </w:pPr>
            <w:r w:rsidRPr="00A103EB">
              <w:rPr>
                <w:rFonts w:eastAsia="Calibri"/>
                <w:sz w:val="20"/>
              </w:rPr>
              <w:t xml:space="preserve">  Talend Cloud Data </w:t>
            </w:r>
            <w:proofErr w:type="spellStart"/>
            <w:r w:rsidRPr="00A103EB">
              <w:rPr>
                <w:rFonts w:eastAsia="Calibri"/>
                <w:sz w:val="20"/>
              </w:rPr>
              <w:t>Stewerdship</w:t>
            </w:r>
            <w:proofErr w:type="spellEnd"/>
            <w:r w:rsidRPr="00A103EB">
              <w:rPr>
                <w:rFonts w:eastAsia="Calibri"/>
                <w:sz w:val="20"/>
              </w:rPr>
              <w:t xml:space="preserve"> – ADD ON – per 5 Named Users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B54FB5"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BF89AE"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001346</w:t>
            </w:r>
            <w:r w:rsidRPr="00A103EB">
              <w:rPr>
                <w:rFonts w:eastAsia="Times New Roman"/>
                <w:color w:val="000000"/>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A119128" w14:textId="3A61BB0E"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7EFA872A" w14:textId="5251DA95" w:rsidR="0064357B" w:rsidRPr="00A103EB" w:rsidRDefault="0064357B" w:rsidP="0064357B">
            <w:pPr>
              <w:jc w:val="center"/>
              <w:rPr>
                <w:color w:val="000000"/>
                <w:sz w:val="22"/>
                <w:szCs w:val="22"/>
              </w:rPr>
            </w:pPr>
            <w:r>
              <w:rPr>
                <w:b/>
                <w:bCs/>
                <w:color w:val="000000"/>
                <w:sz w:val="22"/>
                <w:szCs w:val="22"/>
              </w:rPr>
              <w:t>TBD</w:t>
            </w:r>
          </w:p>
        </w:tc>
      </w:tr>
      <w:tr w:rsidR="0064357B" w:rsidRPr="00A103EB" w14:paraId="106D1B89"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7954FE"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4</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BE5324" w14:textId="77777777" w:rsidR="0064357B" w:rsidRPr="00A103EB" w:rsidRDefault="0064357B" w:rsidP="0064357B">
            <w:pPr>
              <w:rPr>
                <w:rFonts w:eastAsia="Times New Roman"/>
                <w:sz w:val="20"/>
              </w:rPr>
            </w:pPr>
            <w:r w:rsidRPr="00A103EB">
              <w:rPr>
                <w:rFonts w:eastAsia="Calibri"/>
                <w:sz w:val="20"/>
              </w:rPr>
              <w:t>Talend Cloud – ADD-ON – 9000 Engine Tokens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884EC3"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428201"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2001314</w:t>
            </w:r>
          </w:p>
        </w:tc>
        <w:tc>
          <w:tcPr>
            <w:tcW w:w="990" w:type="dxa"/>
            <w:tcBorders>
              <w:top w:val="single" w:sz="4" w:space="0" w:color="000000"/>
              <w:left w:val="single" w:sz="4" w:space="0" w:color="000000"/>
              <w:bottom w:val="single" w:sz="4" w:space="0" w:color="000000"/>
              <w:right w:val="single" w:sz="4" w:space="0" w:color="000000"/>
            </w:tcBorders>
          </w:tcPr>
          <w:p w14:paraId="3782412C" w14:textId="293B5F72"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1B0B028A" w14:textId="65C95FAB" w:rsidR="0064357B" w:rsidRPr="00A103EB" w:rsidRDefault="0064357B" w:rsidP="0064357B">
            <w:pPr>
              <w:jc w:val="center"/>
              <w:rPr>
                <w:color w:val="000000"/>
                <w:sz w:val="22"/>
                <w:szCs w:val="22"/>
              </w:rPr>
            </w:pPr>
            <w:r>
              <w:rPr>
                <w:b/>
                <w:bCs/>
                <w:color w:val="000000"/>
                <w:sz w:val="22"/>
                <w:szCs w:val="22"/>
              </w:rPr>
              <w:t>TBD</w:t>
            </w:r>
          </w:p>
        </w:tc>
      </w:tr>
      <w:tr w:rsidR="0064357B" w:rsidRPr="00A103EB" w14:paraId="4EEBA25F"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C62179"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5</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EFC77" w14:textId="77777777" w:rsidR="0064357B" w:rsidRPr="00A103EB" w:rsidRDefault="0064357B" w:rsidP="0064357B">
            <w:pPr>
              <w:rPr>
                <w:rFonts w:eastAsia="Times New Roman"/>
                <w:sz w:val="20"/>
              </w:rPr>
            </w:pPr>
            <w:r w:rsidRPr="00A103EB">
              <w:rPr>
                <w:rFonts w:eastAsia="Calibri"/>
                <w:sz w:val="20"/>
              </w:rPr>
              <w:t>Talend Success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285571"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 xml:space="preserve"> 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62C5C3"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 xml:space="preserve"> 2001617</w:t>
            </w:r>
          </w:p>
        </w:tc>
        <w:tc>
          <w:tcPr>
            <w:tcW w:w="990" w:type="dxa"/>
            <w:tcBorders>
              <w:top w:val="single" w:sz="4" w:space="0" w:color="000000"/>
              <w:left w:val="single" w:sz="4" w:space="0" w:color="000000"/>
              <w:bottom w:val="single" w:sz="4" w:space="0" w:color="000000"/>
              <w:right w:val="single" w:sz="4" w:space="0" w:color="000000"/>
            </w:tcBorders>
          </w:tcPr>
          <w:p w14:paraId="4A49B177" w14:textId="7968195B"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082A0417" w14:textId="29A1AA07" w:rsidR="0064357B" w:rsidRPr="00A103EB" w:rsidRDefault="0064357B" w:rsidP="0064357B">
            <w:pPr>
              <w:jc w:val="center"/>
              <w:rPr>
                <w:color w:val="000000"/>
                <w:sz w:val="22"/>
                <w:szCs w:val="22"/>
              </w:rPr>
            </w:pPr>
            <w:r>
              <w:rPr>
                <w:b/>
                <w:bCs/>
                <w:color w:val="000000"/>
                <w:sz w:val="22"/>
                <w:szCs w:val="22"/>
              </w:rPr>
              <w:t>TBD</w:t>
            </w:r>
          </w:p>
        </w:tc>
      </w:tr>
      <w:tr w:rsidR="0064357B" w:rsidRPr="00A103EB" w14:paraId="7C37881C"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C1034F" w14:textId="77777777" w:rsidR="0064357B" w:rsidRPr="00A103EB" w:rsidRDefault="0064357B" w:rsidP="0064357B">
            <w:pPr>
              <w:jc w:val="center"/>
              <w:rPr>
                <w:color w:val="000000"/>
                <w:sz w:val="22"/>
                <w:szCs w:val="22"/>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8BDA6" w14:textId="77777777" w:rsidR="0064357B" w:rsidRPr="00252C38" w:rsidRDefault="0064357B" w:rsidP="0064357B">
            <w:pPr>
              <w:jc w:val="center"/>
              <w:rPr>
                <w:rFonts w:eastAsia="Calibri"/>
                <w:b/>
                <w:bCs/>
                <w:sz w:val="20"/>
              </w:rPr>
            </w:pPr>
            <w:r w:rsidRPr="00252C38">
              <w:rPr>
                <w:rFonts w:eastAsia="Calibri"/>
                <w:b/>
                <w:bCs/>
                <w:sz w:val="20"/>
              </w:rPr>
              <w:t>TOTAL</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805BE1" w14:textId="77777777" w:rsidR="0064357B" w:rsidRPr="00A103EB" w:rsidRDefault="0064357B" w:rsidP="0064357B">
            <w:pPr>
              <w:jc w:val="center"/>
              <w:rPr>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5180A8" w14:textId="77777777" w:rsidR="0064357B" w:rsidRPr="00A103EB" w:rsidRDefault="0064357B" w:rsidP="0064357B">
            <w:pPr>
              <w:jc w:val="center"/>
              <w:rPr>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3C19688" w14:textId="3A048CA9" w:rsidR="0064357B" w:rsidRPr="00A103EB" w:rsidRDefault="0064357B" w:rsidP="0064357B">
            <w:pPr>
              <w:jc w:val="center"/>
              <w:rPr>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44B8AFA8" w14:textId="5B94F91F" w:rsidR="0064357B" w:rsidRPr="00A103EB" w:rsidRDefault="0064357B" w:rsidP="0064357B">
            <w:pPr>
              <w:jc w:val="center"/>
              <w:rPr>
                <w:color w:val="000000"/>
                <w:sz w:val="22"/>
                <w:szCs w:val="22"/>
              </w:rPr>
            </w:pPr>
            <w:r>
              <w:rPr>
                <w:b/>
                <w:bCs/>
                <w:color w:val="000000"/>
                <w:sz w:val="22"/>
                <w:szCs w:val="22"/>
              </w:rPr>
              <w:t>TBD</w:t>
            </w:r>
          </w:p>
        </w:tc>
      </w:tr>
    </w:tbl>
    <w:p w14:paraId="796D9055" w14:textId="77777777" w:rsidR="0064357B" w:rsidRDefault="0064357B" w:rsidP="00CA2C28">
      <w:pPr>
        <w:pStyle w:val="ListParagraph"/>
        <w:ind w:left="360"/>
      </w:pPr>
    </w:p>
    <w:p w14:paraId="7B46F7F3" w14:textId="77777777" w:rsidR="0064357B" w:rsidRDefault="0064357B" w:rsidP="00CA2C28">
      <w:pPr>
        <w:pStyle w:val="ListParagraph"/>
        <w:ind w:left="360"/>
      </w:pPr>
      <w:r>
        <w:t>Year 2:</w:t>
      </w:r>
    </w:p>
    <w:tbl>
      <w:tblPr>
        <w:tblW w:w="9990" w:type="dxa"/>
        <w:jc w:val="center"/>
        <w:tblLook w:val="04A0" w:firstRow="1" w:lastRow="0" w:firstColumn="1" w:lastColumn="0" w:noHBand="0" w:noVBand="1"/>
      </w:tblPr>
      <w:tblGrid>
        <w:gridCol w:w="1260"/>
        <w:gridCol w:w="4680"/>
        <w:gridCol w:w="720"/>
        <w:gridCol w:w="1080"/>
        <w:gridCol w:w="990"/>
        <w:gridCol w:w="1260"/>
      </w:tblGrid>
      <w:tr w:rsidR="0064357B" w:rsidRPr="00A103EB" w14:paraId="384643A1" w14:textId="77777777" w:rsidTr="00465A3A">
        <w:trPr>
          <w:trHeight w:val="280"/>
          <w:jc w:val="center"/>
        </w:trPr>
        <w:tc>
          <w:tcPr>
            <w:tcW w:w="1260" w:type="dxa"/>
            <w:tcBorders>
              <w:top w:val="single" w:sz="4" w:space="0" w:color="000000"/>
              <w:left w:val="nil"/>
              <w:bottom w:val="single" w:sz="4" w:space="0" w:color="000000"/>
              <w:right w:val="nil"/>
            </w:tcBorders>
            <w:shd w:val="clear" w:color="000000" w:fill="D9D9D9"/>
            <w:noWrap/>
            <w:hideMark/>
          </w:tcPr>
          <w:p w14:paraId="6CA314D8" w14:textId="77777777" w:rsidR="0064357B" w:rsidRPr="00A103EB" w:rsidRDefault="0064357B" w:rsidP="00465A3A">
            <w:pPr>
              <w:jc w:val="center"/>
              <w:rPr>
                <w:rFonts w:eastAsia="Times New Roman"/>
                <w:b/>
                <w:bCs/>
                <w:color w:val="000000"/>
                <w:sz w:val="22"/>
                <w:szCs w:val="22"/>
              </w:rPr>
            </w:pPr>
          </w:p>
        </w:tc>
        <w:tc>
          <w:tcPr>
            <w:tcW w:w="4680" w:type="dxa"/>
            <w:tcBorders>
              <w:top w:val="single" w:sz="4" w:space="0" w:color="000000"/>
              <w:left w:val="nil"/>
              <w:bottom w:val="single" w:sz="4" w:space="0" w:color="000000"/>
              <w:right w:val="nil"/>
            </w:tcBorders>
            <w:shd w:val="clear" w:color="000000" w:fill="D9D9D9"/>
            <w:noWrap/>
            <w:hideMark/>
          </w:tcPr>
          <w:p w14:paraId="47638E24" w14:textId="77777777" w:rsidR="0064357B" w:rsidRPr="00A103EB" w:rsidRDefault="0064357B" w:rsidP="00465A3A">
            <w:pPr>
              <w:jc w:val="center"/>
              <w:rPr>
                <w:rFonts w:eastAsia="Times New Roman"/>
                <w:b/>
                <w:bCs/>
                <w:color w:val="000000"/>
                <w:sz w:val="22"/>
                <w:szCs w:val="22"/>
              </w:rPr>
            </w:pPr>
            <w:r w:rsidRPr="00A103EB">
              <w:rPr>
                <w:rFonts w:eastAsia="Times New Roman"/>
                <w:b/>
                <w:bCs/>
                <w:color w:val="000000"/>
                <w:sz w:val="22"/>
                <w:szCs w:val="22"/>
              </w:rPr>
              <w:t>Product Name</w:t>
            </w:r>
          </w:p>
        </w:tc>
        <w:tc>
          <w:tcPr>
            <w:tcW w:w="720" w:type="dxa"/>
            <w:tcBorders>
              <w:top w:val="single" w:sz="4" w:space="0" w:color="000000"/>
              <w:left w:val="nil"/>
              <w:bottom w:val="single" w:sz="4" w:space="0" w:color="000000"/>
              <w:right w:val="nil"/>
            </w:tcBorders>
            <w:shd w:val="clear" w:color="000000" w:fill="D9D9D9"/>
            <w:noWrap/>
            <w:hideMark/>
          </w:tcPr>
          <w:p w14:paraId="5150D5AA" w14:textId="77777777" w:rsidR="0064357B" w:rsidRPr="00A103EB" w:rsidRDefault="0064357B" w:rsidP="00465A3A">
            <w:pPr>
              <w:jc w:val="center"/>
              <w:rPr>
                <w:rFonts w:eastAsia="Times New Roman"/>
                <w:b/>
                <w:bCs/>
                <w:color w:val="000000"/>
                <w:sz w:val="22"/>
                <w:szCs w:val="22"/>
              </w:rPr>
            </w:pPr>
            <w:r w:rsidRPr="00A103EB">
              <w:rPr>
                <w:rFonts w:eastAsia="Times New Roman"/>
                <w:b/>
                <w:bCs/>
                <w:color w:val="000000"/>
                <w:sz w:val="22"/>
                <w:szCs w:val="22"/>
              </w:rPr>
              <w:t xml:space="preserve">Qty </w:t>
            </w:r>
          </w:p>
        </w:tc>
        <w:tc>
          <w:tcPr>
            <w:tcW w:w="1080" w:type="dxa"/>
            <w:tcBorders>
              <w:top w:val="single" w:sz="4" w:space="0" w:color="000000"/>
              <w:left w:val="nil"/>
              <w:bottom w:val="single" w:sz="4" w:space="0" w:color="000000"/>
              <w:right w:val="nil"/>
            </w:tcBorders>
            <w:shd w:val="clear" w:color="000000" w:fill="D9D9D9"/>
            <w:noWrap/>
            <w:hideMark/>
          </w:tcPr>
          <w:p w14:paraId="2521CBC0" w14:textId="77777777" w:rsidR="0064357B" w:rsidRPr="00A103EB" w:rsidRDefault="0064357B" w:rsidP="00465A3A">
            <w:pPr>
              <w:jc w:val="center"/>
              <w:rPr>
                <w:rFonts w:eastAsia="Times New Roman"/>
                <w:b/>
                <w:bCs/>
                <w:color w:val="000000"/>
                <w:sz w:val="22"/>
                <w:szCs w:val="22"/>
              </w:rPr>
            </w:pPr>
            <w:r w:rsidRPr="00A103EB">
              <w:rPr>
                <w:rFonts w:eastAsia="Times New Roman"/>
                <w:b/>
                <w:bCs/>
                <w:color w:val="000000"/>
                <w:sz w:val="22"/>
                <w:szCs w:val="22"/>
              </w:rPr>
              <w:t>Part Number</w:t>
            </w:r>
          </w:p>
        </w:tc>
        <w:tc>
          <w:tcPr>
            <w:tcW w:w="990" w:type="dxa"/>
            <w:tcBorders>
              <w:top w:val="single" w:sz="4" w:space="0" w:color="000000"/>
              <w:left w:val="nil"/>
              <w:bottom w:val="single" w:sz="4" w:space="0" w:color="000000"/>
              <w:right w:val="nil"/>
            </w:tcBorders>
            <w:shd w:val="clear" w:color="000000" w:fill="D9D9D9"/>
          </w:tcPr>
          <w:p w14:paraId="1C925B4B" w14:textId="77777777" w:rsidR="0064357B" w:rsidRPr="00A103EB" w:rsidRDefault="0064357B" w:rsidP="00465A3A">
            <w:pPr>
              <w:jc w:val="center"/>
              <w:rPr>
                <w:rFonts w:eastAsia="Times New Roman"/>
                <w:b/>
                <w:bCs/>
                <w:color w:val="000000"/>
                <w:sz w:val="22"/>
                <w:szCs w:val="22"/>
              </w:rPr>
            </w:pPr>
            <w:r>
              <w:rPr>
                <w:b/>
                <w:bCs/>
                <w:color w:val="000000"/>
                <w:sz w:val="22"/>
                <w:szCs w:val="22"/>
              </w:rPr>
              <w:t xml:space="preserve">Unit </w:t>
            </w:r>
            <w:r>
              <w:rPr>
                <w:rFonts w:eastAsia="Times New Roman"/>
                <w:b/>
                <w:bCs/>
                <w:color w:val="000000"/>
                <w:sz w:val="22"/>
                <w:szCs w:val="22"/>
              </w:rPr>
              <w:t>Cost</w:t>
            </w:r>
          </w:p>
        </w:tc>
        <w:tc>
          <w:tcPr>
            <w:tcW w:w="1260" w:type="dxa"/>
            <w:tcBorders>
              <w:top w:val="single" w:sz="4" w:space="0" w:color="000000"/>
              <w:left w:val="nil"/>
              <w:bottom w:val="single" w:sz="4" w:space="0" w:color="000000"/>
              <w:right w:val="nil"/>
            </w:tcBorders>
            <w:shd w:val="clear" w:color="000000" w:fill="D9D9D9"/>
          </w:tcPr>
          <w:p w14:paraId="35C51E38" w14:textId="77777777" w:rsidR="0064357B" w:rsidRDefault="0064357B" w:rsidP="00465A3A">
            <w:pPr>
              <w:jc w:val="center"/>
              <w:rPr>
                <w:b/>
                <w:bCs/>
                <w:color w:val="000000"/>
                <w:sz w:val="22"/>
                <w:szCs w:val="22"/>
              </w:rPr>
            </w:pPr>
            <w:r>
              <w:rPr>
                <w:b/>
                <w:bCs/>
                <w:color w:val="000000"/>
                <w:sz w:val="22"/>
                <w:szCs w:val="22"/>
              </w:rPr>
              <w:t>Total</w:t>
            </w:r>
          </w:p>
          <w:p w14:paraId="6625193E" w14:textId="77777777" w:rsidR="0064357B" w:rsidRDefault="0064357B" w:rsidP="00465A3A">
            <w:pPr>
              <w:jc w:val="center"/>
              <w:rPr>
                <w:b/>
                <w:bCs/>
                <w:color w:val="000000"/>
                <w:sz w:val="22"/>
                <w:szCs w:val="22"/>
              </w:rPr>
            </w:pPr>
            <w:r>
              <w:rPr>
                <w:b/>
                <w:bCs/>
                <w:color w:val="000000"/>
                <w:sz w:val="22"/>
                <w:szCs w:val="22"/>
              </w:rPr>
              <w:t>Cost</w:t>
            </w:r>
          </w:p>
        </w:tc>
      </w:tr>
      <w:tr w:rsidR="0064357B" w:rsidRPr="00A103EB" w14:paraId="72DDDE2E"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D44BC"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1</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62EAE9" w14:textId="77777777" w:rsidR="0064357B" w:rsidRPr="00A103EB" w:rsidRDefault="0064357B" w:rsidP="0064357B">
            <w:pPr>
              <w:rPr>
                <w:rFonts w:eastAsia="Times New Roman"/>
                <w:sz w:val="20"/>
              </w:rPr>
            </w:pPr>
            <w:r w:rsidRPr="00A103EB">
              <w:rPr>
                <w:rFonts w:eastAsia="Calibri"/>
                <w:sz w:val="20"/>
              </w:rPr>
              <w:t>Talend Cloud Data Management Platform – ADD-ON – per Named User</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DAEE59"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F68FFD"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001338</w:t>
            </w:r>
            <w:r w:rsidRPr="00A103EB">
              <w:rPr>
                <w:rFonts w:eastAsia="Times New Roman"/>
                <w:color w:val="000000"/>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DFEDDF0" w14:textId="221EB8AA" w:rsidR="0064357B" w:rsidRPr="00135D81" w:rsidRDefault="0064357B" w:rsidP="0064357B">
            <w:pPr>
              <w:jc w:val="center"/>
              <w:rPr>
                <w:rFonts w:eastAsia="Times New Roman"/>
                <w:b/>
                <w:bCs/>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759511EE" w14:textId="0F9F1E30" w:rsidR="0064357B" w:rsidRPr="00135D81" w:rsidRDefault="0064357B" w:rsidP="0064357B">
            <w:pPr>
              <w:jc w:val="center"/>
              <w:rPr>
                <w:b/>
                <w:bCs/>
                <w:color w:val="000000"/>
                <w:sz w:val="22"/>
                <w:szCs w:val="22"/>
              </w:rPr>
            </w:pPr>
            <w:r>
              <w:rPr>
                <w:b/>
                <w:bCs/>
                <w:color w:val="000000"/>
                <w:sz w:val="22"/>
                <w:szCs w:val="22"/>
              </w:rPr>
              <w:t>TBD</w:t>
            </w:r>
          </w:p>
        </w:tc>
      </w:tr>
      <w:tr w:rsidR="0064357B" w:rsidRPr="00A103EB" w14:paraId="4A04D84F"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A17B54"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051FA9" w14:textId="77777777" w:rsidR="0064357B" w:rsidRPr="00A103EB" w:rsidRDefault="0064357B" w:rsidP="0064357B">
            <w:pPr>
              <w:rPr>
                <w:rFonts w:eastAsia="Times New Roman"/>
                <w:sz w:val="20"/>
              </w:rPr>
            </w:pPr>
            <w:r w:rsidRPr="00A103EB">
              <w:rPr>
                <w:rFonts w:eastAsia="Calibri"/>
                <w:sz w:val="20"/>
              </w:rPr>
              <w:t xml:space="preserve">  Talend Cloud Data Management Platform – includes 5 Named Users and Platinum Support</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9C3737"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FF01E4"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001389</w:t>
            </w:r>
            <w:r w:rsidRPr="00A103EB">
              <w:rPr>
                <w:rFonts w:eastAsia="Times New Roman"/>
                <w:color w:val="000000"/>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9F84832" w14:textId="6655D567"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14F65AC4" w14:textId="05E8B294" w:rsidR="0064357B" w:rsidRPr="00A103EB" w:rsidRDefault="0064357B" w:rsidP="0064357B">
            <w:pPr>
              <w:jc w:val="center"/>
              <w:rPr>
                <w:color w:val="000000"/>
                <w:sz w:val="22"/>
                <w:szCs w:val="22"/>
              </w:rPr>
            </w:pPr>
            <w:r>
              <w:rPr>
                <w:b/>
                <w:bCs/>
                <w:color w:val="000000"/>
                <w:sz w:val="22"/>
                <w:szCs w:val="22"/>
              </w:rPr>
              <w:t>TBD</w:t>
            </w:r>
          </w:p>
        </w:tc>
      </w:tr>
      <w:tr w:rsidR="0064357B" w:rsidRPr="00A103EB" w14:paraId="72AF5BAD"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EB3700"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3</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A9CED7" w14:textId="77777777" w:rsidR="0064357B" w:rsidRPr="00A103EB" w:rsidRDefault="0064357B" w:rsidP="0064357B">
            <w:pPr>
              <w:rPr>
                <w:rFonts w:eastAsia="Times New Roman"/>
                <w:sz w:val="20"/>
              </w:rPr>
            </w:pPr>
            <w:r w:rsidRPr="00A103EB">
              <w:rPr>
                <w:rFonts w:eastAsia="Calibri"/>
                <w:sz w:val="20"/>
              </w:rPr>
              <w:t xml:space="preserve">  Talend Cloud Data </w:t>
            </w:r>
            <w:proofErr w:type="spellStart"/>
            <w:r w:rsidRPr="00A103EB">
              <w:rPr>
                <w:rFonts w:eastAsia="Calibri"/>
                <w:sz w:val="20"/>
              </w:rPr>
              <w:t>Stewerdship</w:t>
            </w:r>
            <w:proofErr w:type="spellEnd"/>
            <w:r w:rsidRPr="00A103EB">
              <w:rPr>
                <w:rFonts w:eastAsia="Calibri"/>
                <w:sz w:val="20"/>
              </w:rPr>
              <w:t xml:space="preserve"> – ADD ON – per 5 Named Users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711820"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B74D93"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001346</w:t>
            </w:r>
            <w:r w:rsidRPr="00A103EB">
              <w:rPr>
                <w:rFonts w:eastAsia="Times New Roman"/>
                <w:color w:val="000000"/>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9280B51" w14:textId="4B17894B"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704719A2" w14:textId="60FADE8E" w:rsidR="0064357B" w:rsidRPr="00A103EB" w:rsidRDefault="0064357B" w:rsidP="0064357B">
            <w:pPr>
              <w:jc w:val="center"/>
              <w:rPr>
                <w:color w:val="000000"/>
                <w:sz w:val="22"/>
                <w:szCs w:val="22"/>
              </w:rPr>
            </w:pPr>
            <w:r>
              <w:rPr>
                <w:b/>
                <w:bCs/>
                <w:color w:val="000000"/>
                <w:sz w:val="22"/>
                <w:szCs w:val="22"/>
              </w:rPr>
              <w:t>TBD</w:t>
            </w:r>
          </w:p>
        </w:tc>
      </w:tr>
      <w:tr w:rsidR="0064357B" w:rsidRPr="00A103EB" w14:paraId="6BFC6F27"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5CF78E"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4</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91D83B" w14:textId="77777777" w:rsidR="0064357B" w:rsidRPr="00A103EB" w:rsidRDefault="0064357B" w:rsidP="0064357B">
            <w:pPr>
              <w:rPr>
                <w:rFonts w:eastAsia="Times New Roman"/>
                <w:sz w:val="20"/>
              </w:rPr>
            </w:pPr>
            <w:r w:rsidRPr="00A103EB">
              <w:rPr>
                <w:rFonts w:eastAsia="Calibri"/>
                <w:sz w:val="20"/>
              </w:rPr>
              <w:t>Talend Cloud – ADD-ON – 9000 Engine Tokens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211A82"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02ED93"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2001314</w:t>
            </w:r>
          </w:p>
        </w:tc>
        <w:tc>
          <w:tcPr>
            <w:tcW w:w="990" w:type="dxa"/>
            <w:tcBorders>
              <w:top w:val="single" w:sz="4" w:space="0" w:color="000000"/>
              <w:left w:val="single" w:sz="4" w:space="0" w:color="000000"/>
              <w:bottom w:val="single" w:sz="4" w:space="0" w:color="000000"/>
              <w:right w:val="single" w:sz="4" w:space="0" w:color="000000"/>
            </w:tcBorders>
          </w:tcPr>
          <w:p w14:paraId="17612660" w14:textId="1338E566"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050A0207" w14:textId="08C53E8B" w:rsidR="0064357B" w:rsidRPr="00A103EB" w:rsidRDefault="0064357B" w:rsidP="0064357B">
            <w:pPr>
              <w:jc w:val="center"/>
              <w:rPr>
                <w:color w:val="000000"/>
                <w:sz w:val="22"/>
                <w:szCs w:val="22"/>
              </w:rPr>
            </w:pPr>
            <w:r>
              <w:rPr>
                <w:b/>
                <w:bCs/>
                <w:color w:val="000000"/>
                <w:sz w:val="22"/>
                <w:szCs w:val="22"/>
              </w:rPr>
              <w:t>TBD</w:t>
            </w:r>
          </w:p>
        </w:tc>
      </w:tr>
      <w:tr w:rsidR="0064357B" w:rsidRPr="00A103EB" w14:paraId="33530BF3"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41163D"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5</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FF11BB" w14:textId="77777777" w:rsidR="0064357B" w:rsidRPr="00A103EB" w:rsidRDefault="0064357B" w:rsidP="0064357B">
            <w:pPr>
              <w:rPr>
                <w:rFonts w:eastAsia="Times New Roman"/>
                <w:sz w:val="20"/>
              </w:rPr>
            </w:pPr>
            <w:r w:rsidRPr="00A103EB">
              <w:rPr>
                <w:rFonts w:eastAsia="Calibri"/>
                <w:sz w:val="20"/>
              </w:rPr>
              <w:t>Talend Success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57F82B"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 xml:space="preserve"> 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D85D2B"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 xml:space="preserve"> 2001617</w:t>
            </w:r>
          </w:p>
        </w:tc>
        <w:tc>
          <w:tcPr>
            <w:tcW w:w="990" w:type="dxa"/>
            <w:tcBorders>
              <w:top w:val="single" w:sz="4" w:space="0" w:color="000000"/>
              <w:left w:val="single" w:sz="4" w:space="0" w:color="000000"/>
              <w:bottom w:val="single" w:sz="4" w:space="0" w:color="000000"/>
              <w:right w:val="single" w:sz="4" w:space="0" w:color="000000"/>
            </w:tcBorders>
          </w:tcPr>
          <w:p w14:paraId="757B0266" w14:textId="11FD0EB9"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0B1803B6" w14:textId="342A99D6" w:rsidR="0064357B" w:rsidRPr="00A103EB" w:rsidRDefault="0064357B" w:rsidP="0064357B">
            <w:pPr>
              <w:jc w:val="center"/>
              <w:rPr>
                <w:color w:val="000000"/>
                <w:sz w:val="22"/>
                <w:szCs w:val="22"/>
              </w:rPr>
            </w:pPr>
            <w:r>
              <w:rPr>
                <w:b/>
                <w:bCs/>
                <w:color w:val="000000"/>
                <w:sz w:val="22"/>
                <w:szCs w:val="22"/>
              </w:rPr>
              <w:t>TBD</w:t>
            </w:r>
          </w:p>
        </w:tc>
      </w:tr>
      <w:tr w:rsidR="0064357B" w:rsidRPr="00A103EB" w14:paraId="281390A5"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FE30E9" w14:textId="77777777" w:rsidR="0064357B" w:rsidRPr="00A103EB" w:rsidRDefault="0064357B" w:rsidP="0064357B">
            <w:pPr>
              <w:jc w:val="center"/>
              <w:rPr>
                <w:color w:val="000000"/>
                <w:sz w:val="22"/>
                <w:szCs w:val="22"/>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72700" w14:textId="77777777" w:rsidR="0064357B" w:rsidRPr="00252C38" w:rsidRDefault="0064357B" w:rsidP="0064357B">
            <w:pPr>
              <w:jc w:val="center"/>
              <w:rPr>
                <w:rFonts w:eastAsia="Calibri"/>
                <w:b/>
                <w:bCs/>
                <w:sz w:val="20"/>
              </w:rPr>
            </w:pPr>
            <w:r>
              <w:rPr>
                <w:rFonts w:eastAsia="Calibri"/>
                <w:b/>
                <w:bCs/>
                <w:sz w:val="20"/>
              </w:rPr>
              <w:t>TOTAL</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8FE1FF" w14:textId="77777777" w:rsidR="0064357B" w:rsidRPr="00A103EB" w:rsidRDefault="0064357B" w:rsidP="0064357B">
            <w:pPr>
              <w:jc w:val="center"/>
              <w:rPr>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DDD9E9" w14:textId="77777777" w:rsidR="0064357B" w:rsidRPr="00A103EB" w:rsidRDefault="0064357B" w:rsidP="0064357B">
            <w:pPr>
              <w:jc w:val="center"/>
              <w:rPr>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7FDBD86" w14:textId="615C7D48" w:rsidR="0064357B" w:rsidRPr="00A103EB" w:rsidRDefault="0064357B" w:rsidP="0064357B">
            <w:pPr>
              <w:jc w:val="center"/>
              <w:rPr>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1C5C9D84" w14:textId="343F2B7E" w:rsidR="0064357B" w:rsidRPr="00A103EB" w:rsidRDefault="0064357B" w:rsidP="0064357B">
            <w:pPr>
              <w:jc w:val="center"/>
              <w:rPr>
                <w:color w:val="000000"/>
                <w:sz w:val="22"/>
                <w:szCs w:val="22"/>
              </w:rPr>
            </w:pPr>
            <w:r>
              <w:rPr>
                <w:b/>
                <w:bCs/>
                <w:color w:val="000000"/>
                <w:sz w:val="22"/>
                <w:szCs w:val="22"/>
              </w:rPr>
              <w:t>TBD</w:t>
            </w:r>
          </w:p>
        </w:tc>
      </w:tr>
    </w:tbl>
    <w:p w14:paraId="11A0CC8E" w14:textId="77777777" w:rsidR="0064357B" w:rsidRDefault="0064357B" w:rsidP="00CA2C28">
      <w:pPr>
        <w:pStyle w:val="ListParagraph"/>
        <w:ind w:left="360"/>
      </w:pPr>
    </w:p>
    <w:p w14:paraId="60D4296B" w14:textId="77777777" w:rsidR="0064357B" w:rsidRDefault="0064357B" w:rsidP="00CA2C28">
      <w:pPr>
        <w:pStyle w:val="ListParagraph"/>
        <w:ind w:left="360"/>
      </w:pPr>
      <w:r>
        <w:t>Year 3:</w:t>
      </w:r>
    </w:p>
    <w:tbl>
      <w:tblPr>
        <w:tblW w:w="9990" w:type="dxa"/>
        <w:jc w:val="center"/>
        <w:tblLook w:val="04A0" w:firstRow="1" w:lastRow="0" w:firstColumn="1" w:lastColumn="0" w:noHBand="0" w:noVBand="1"/>
      </w:tblPr>
      <w:tblGrid>
        <w:gridCol w:w="1260"/>
        <w:gridCol w:w="4680"/>
        <w:gridCol w:w="720"/>
        <w:gridCol w:w="1080"/>
        <w:gridCol w:w="990"/>
        <w:gridCol w:w="1260"/>
      </w:tblGrid>
      <w:tr w:rsidR="0064357B" w:rsidRPr="00A103EB" w14:paraId="12FB8954" w14:textId="77777777" w:rsidTr="00465A3A">
        <w:trPr>
          <w:trHeight w:val="280"/>
          <w:jc w:val="center"/>
        </w:trPr>
        <w:tc>
          <w:tcPr>
            <w:tcW w:w="1260" w:type="dxa"/>
            <w:tcBorders>
              <w:top w:val="single" w:sz="4" w:space="0" w:color="000000"/>
              <w:left w:val="nil"/>
              <w:bottom w:val="single" w:sz="4" w:space="0" w:color="000000"/>
              <w:right w:val="nil"/>
            </w:tcBorders>
            <w:shd w:val="clear" w:color="000000" w:fill="D9D9D9"/>
            <w:noWrap/>
            <w:hideMark/>
          </w:tcPr>
          <w:p w14:paraId="4645D2CD" w14:textId="77777777" w:rsidR="0064357B" w:rsidRPr="00A103EB" w:rsidRDefault="0064357B" w:rsidP="00465A3A">
            <w:pPr>
              <w:jc w:val="center"/>
              <w:rPr>
                <w:rFonts w:eastAsia="Times New Roman"/>
                <w:b/>
                <w:bCs/>
                <w:color w:val="000000"/>
                <w:sz w:val="22"/>
                <w:szCs w:val="22"/>
              </w:rPr>
            </w:pPr>
          </w:p>
        </w:tc>
        <w:tc>
          <w:tcPr>
            <w:tcW w:w="4680" w:type="dxa"/>
            <w:tcBorders>
              <w:top w:val="single" w:sz="4" w:space="0" w:color="000000"/>
              <w:left w:val="nil"/>
              <w:bottom w:val="single" w:sz="4" w:space="0" w:color="000000"/>
              <w:right w:val="nil"/>
            </w:tcBorders>
            <w:shd w:val="clear" w:color="000000" w:fill="D9D9D9"/>
            <w:noWrap/>
            <w:hideMark/>
          </w:tcPr>
          <w:p w14:paraId="7FB4CFA5" w14:textId="77777777" w:rsidR="0064357B" w:rsidRPr="00A103EB" w:rsidRDefault="0064357B" w:rsidP="00465A3A">
            <w:pPr>
              <w:jc w:val="center"/>
              <w:rPr>
                <w:rFonts w:eastAsia="Times New Roman"/>
                <w:b/>
                <w:bCs/>
                <w:color w:val="000000"/>
                <w:sz w:val="22"/>
                <w:szCs w:val="22"/>
              </w:rPr>
            </w:pPr>
            <w:r w:rsidRPr="00A103EB">
              <w:rPr>
                <w:rFonts w:eastAsia="Times New Roman"/>
                <w:b/>
                <w:bCs/>
                <w:color w:val="000000"/>
                <w:sz w:val="22"/>
                <w:szCs w:val="22"/>
              </w:rPr>
              <w:t>Product Name</w:t>
            </w:r>
          </w:p>
        </w:tc>
        <w:tc>
          <w:tcPr>
            <w:tcW w:w="720" w:type="dxa"/>
            <w:tcBorders>
              <w:top w:val="single" w:sz="4" w:space="0" w:color="000000"/>
              <w:left w:val="nil"/>
              <w:bottom w:val="single" w:sz="4" w:space="0" w:color="000000"/>
              <w:right w:val="nil"/>
            </w:tcBorders>
            <w:shd w:val="clear" w:color="000000" w:fill="D9D9D9"/>
            <w:noWrap/>
            <w:hideMark/>
          </w:tcPr>
          <w:p w14:paraId="568EF097" w14:textId="77777777" w:rsidR="0064357B" w:rsidRPr="00A103EB" w:rsidRDefault="0064357B" w:rsidP="00465A3A">
            <w:pPr>
              <w:jc w:val="center"/>
              <w:rPr>
                <w:rFonts w:eastAsia="Times New Roman"/>
                <w:b/>
                <w:bCs/>
                <w:color w:val="000000"/>
                <w:sz w:val="22"/>
                <w:szCs w:val="22"/>
              </w:rPr>
            </w:pPr>
            <w:r w:rsidRPr="00A103EB">
              <w:rPr>
                <w:rFonts w:eastAsia="Times New Roman"/>
                <w:b/>
                <w:bCs/>
                <w:color w:val="000000"/>
                <w:sz w:val="22"/>
                <w:szCs w:val="22"/>
              </w:rPr>
              <w:t xml:space="preserve">Qty </w:t>
            </w:r>
          </w:p>
        </w:tc>
        <w:tc>
          <w:tcPr>
            <w:tcW w:w="1080" w:type="dxa"/>
            <w:tcBorders>
              <w:top w:val="single" w:sz="4" w:space="0" w:color="000000"/>
              <w:left w:val="nil"/>
              <w:bottom w:val="single" w:sz="4" w:space="0" w:color="000000"/>
              <w:right w:val="nil"/>
            </w:tcBorders>
            <w:shd w:val="clear" w:color="000000" w:fill="D9D9D9"/>
            <w:noWrap/>
            <w:hideMark/>
          </w:tcPr>
          <w:p w14:paraId="44B0B03D" w14:textId="77777777" w:rsidR="0064357B" w:rsidRPr="00A103EB" w:rsidRDefault="0064357B" w:rsidP="00465A3A">
            <w:pPr>
              <w:jc w:val="center"/>
              <w:rPr>
                <w:rFonts w:eastAsia="Times New Roman"/>
                <w:b/>
                <w:bCs/>
                <w:color w:val="000000"/>
                <w:sz w:val="22"/>
                <w:szCs w:val="22"/>
              </w:rPr>
            </w:pPr>
            <w:r w:rsidRPr="00A103EB">
              <w:rPr>
                <w:rFonts w:eastAsia="Times New Roman"/>
                <w:b/>
                <w:bCs/>
                <w:color w:val="000000"/>
                <w:sz w:val="22"/>
                <w:szCs w:val="22"/>
              </w:rPr>
              <w:t>Part Number</w:t>
            </w:r>
          </w:p>
        </w:tc>
        <w:tc>
          <w:tcPr>
            <w:tcW w:w="990" w:type="dxa"/>
            <w:tcBorders>
              <w:top w:val="single" w:sz="4" w:space="0" w:color="000000"/>
              <w:left w:val="nil"/>
              <w:bottom w:val="single" w:sz="4" w:space="0" w:color="000000"/>
              <w:right w:val="nil"/>
            </w:tcBorders>
            <w:shd w:val="clear" w:color="000000" w:fill="D9D9D9"/>
          </w:tcPr>
          <w:p w14:paraId="4965F6C4" w14:textId="77777777" w:rsidR="0064357B" w:rsidRPr="00A103EB" w:rsidRDefault="0064357B" w:rsidP="00465A3A">
            <w:pPr>
              <w:jc w:val="center"/>
              <w:rPr>
                <w:rFonts w:eastAsia="Times New Roman"/>
                <w:b/>
                <w:bCs/>
                <w:color w:val="000000"/>
                <w:sz w:val="22"/>
                <w:szCs w:val="22"/>
              </w:rPr>
            </w:pPr>
            <w:r>
              <w:rPr>
                <w:b/>
                <w:bCs/>
                <w:color w:val="000000"/>
                <w:sz w:val="22"/>
                <w:szCs w:val="22"/>
              </w:rPr>
              <w:t xml:space="preserve">Unit </w:t>
            </w:r>
            <w:r>
              <w:rPr>
                <w:rFonts w:eastAsia="Times New Roman"/>
                <w:b/>
                <w:bCs/>
                <w:color w:val="000000"/>
                <w:sz w:val="22"/>
                <w:szCs w:val="22"/>
              </w:rPr>
              <w:t>Cost</w:t>
            </w:r>
          </w:p>
        </w:tc>
        <w:tc>
          <w:tcPr>
            <w:tcW w:w="1260" w:type="dxa"/>
            <w:tcBorders>
              <w:top w:val="single" w:sz="4" w:space="0" w:color="000000"/>
              <w:left w:val="nil"/>
              <w:bottom w:val="single" w:sz="4" w:space="0" w:color="000000"/>
              <w:right w:val="nil"/>
            </w:tcBorders>
            <w:shd w:val="clear" w:color="000000" w:fill="D9D9D9"/>
          </w:tcPr>
          <w:p w14:paraId="67B8988A" w14:textId="77777777" w:rsidR="0064357B" w:rsidRDefault="0064357B" w:rsidP="00465A3A">
            <w:pPr>
              <w:jc w:val="center"/>
              <w:rPr>
                <w:b/>
                <w:bCs/>
                <w:color w:val="000000"/>
                <w:sz w:val="22"/>
                <w:szCs w:val="22"/>
              </w:rPr>
            </w:pPr>
            <w:r>
              <w:rPr>
                <w:b/>
                <w:bCs/>
                <w:color w:val="000000"/>
                <w:sz w:val="22"/>
                <w:szCs w:val="22"/>
              </w:rPr>
              <w:t>Total</w:t>
            </w:r>
          </w:p>
          <w:p w14:paraId="2FC0D015" w14:textId="77777777" w:rsidR="0064357B" w:rsidRDefault="0064357B" w:rsidP="00465A3A">
            <w:pPr>
              <w:jc w:val="center"/>
              <w:rPr>
                <w:b/>
                <w:bCs/>
                <w:color w:val="000000"/>
                <w:sz w:val="22"/>
                <w:szCs w:val="22"/>
              </w:rPr>
            </w:pPr>
            <w:r>
              <w:rPr>
                <w:b/>
                <w:bCs/>
                <w:color w:val="000000"/>
                <w:sz w:val="22"/>
                <w:szCs w:val="22"/>
              </w:rPr>
              <w:t>Cost</w:t>
            </w:r>
          </w:p>
        </w:tc>
      </w:tr>
      <w:tr w:rsidR="0064357B" w:rsidRPr="00A103EB" w14:paraId="72D396A1"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D00ADF"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1</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3DDF10" w14:textId="77777777" w:rsidR="0064357B" w:rsidRPr="00A103EB" w:rsidRDefault="0064357B" w:rsidP="0064357B">
            <w:pPr>
              <w:rPr>
                <w:rFonts w:eastAsia="Times New Roman"/>
                <w:sz w:val="20"/>
              </w:rPr>
            </w:pPr>
            <w:r w:rsidRPr="00A103EB">
              <w:rPr>
                <w:rFonts w:eastAsia="Calibri"/>
                <w:sz w:val="20"/>
              </w:rPr>
              <w:t>Talend Cloud Data Management Platform – ADD-ON – per Named User</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A31852"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E8BB69"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001338</w:t>
            </w:r>
            <w:r w:rsidRPr="00A103EB">
              <w:rPr>
                <w:rFonts w:eastAsia="Times New Roman"/>
                <w:color w:val="000000"/>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86A78C4" w14:textId="5FE1E8ED" w:rsidR="0064357B" w:rsidRPr="00135D81" w:rsidRDefault="0064357B" w:rsidP="0064357B">
            <w:pPr>
              <w:jc w:val="center"/>
              <w:rPr>
                <w:rFonts w:eastAsia="Times New Roman"/>
                <w:b/>
                <w:bCs/>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27A7FE4D" w14:textId="78B1AA94" w:rsidR="0064357B" w:rsidRPr="00135D81" w:rsidRDefault="0064357B" w:rsidP="0064357B">
            <w:pPr>
              <w:jc w:val="center"/>
              <w:rPr>
                <w:b/>
                <w:bCs/>
                <w:color w:val="000000"/>
                <w:sz w:val="22"/>
                <w:szCs w:val="22"/>
              </w:rPr>
            </w:pPr>
            <w:r>
              <w:rPr>
                <w:b/>
                <w:bCs/>
                <w:color w:val="000000"/>
                <w:sz w:val="22"/>
                <w:szCs w:val="22"/>
              </w:rPr>
              <w:t>TBD</w:t>
            </w:r>
          </w:p>
        </w:tc>
      </w:tr>
      <w:tr w:rsidR="0064357B" w:rsidRPr="00A103EB" w14:paraId="4FD3E50B"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468358"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298D54" w14:textId="77777777" w:rsidR="0064357B" w:rsidRPr="00A103EB" w:rsidRDefault="0064357B" w:rsidP="0064357B">
            <w:pPr>
              <w:rPr>
                <w:rFonts w:eastAsia="Times New Roman"/>
                <w:sz w:val="20"/>
              </w:rPr>
            </w:pPr>
            <w:r w:rsidRPr="00A103EB">
              <w:rPr>
                <w:rFonts w:eastAsia="Calibri"/>
                <w:sz w:val="20"/>
              </w:rPr>
              <w:t xml:space="preserve">  Talend Cloud Data Management Platform – includes 5 Named Users and Platinum Support</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1F987F"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2A16D4"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001389</w:t>
            </w:r>
            <w:r w:rsidRPr="00A103EB">
              <w:rPr>
                <w:rFonts w:eastAsia="Times New Roman"/>
                <w:color w:val="000000"/>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7BAA2EC" w14:textId="52E9F1D7"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4E0924C1" w14:textId="73EFAB88" w:rsidR="0064357B" w:rsidRPr="00A103EB" w:rsidRDefault="0064357B" w:rsidP="0064357B">
            <w:pPr>
              <w:jc w:val="center"/>
              <w:rPr>
                <w:color w:val="000000"/>
                <w:sz w:val="22"/>
                <w:szCs w:val="22"/>
              </w:rPr>
            </w:pPr>
            <w:r>
              <w:rPr>
                <w:b/>
                <w:bCs/>
                <w:color w:val="000000"/>
                <w:sz w:val="22"/>
                <w:szCs w:val="22"/>
              </w:rPr>
              <w:t>TBD</w:t>
            </w:r>
          </w:p>
        </w:tc>
      </w:tr>
      <w:tr w:rsidR="0064357B" w:rsidRPr="00A103EB" w14:paraId="39A912C8"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06A42D"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3</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D50946" w14:textId="77777777" w:rsidR="0064357B" w:rsidRPr="00A103EB" w:rsidRDefault="0064357B" w:rsidP="0064357B">
            <w:pPr>
              <w:rPr>
                <w:rFonts w:eastAsia="Times New Roman"/>
                <w:sz w:val="20"/>
              </w:rPr>
            </w:pPr>
            <w:r w:rsidRPr="00A103EB">
              <w:rPr>
                <w:rFonts w:eastAsia="Calibri"/>
                <w:sz w:val="20"/>
              </w:rPr>
              <w:t xml:space="preserve">  Talend Cloud Data </w:t>
            </w:r>
            <w:proofErr w:type="spellStart"/>
            <w:r w:rsidRPr="00A103EB">
              <w:rPr>
                <w:rFonts w:eastAsia="Calibri"/>
                <w:sz w:val="20"/>
              </w:rPr>
              <w:t>Stewerdship</w:t>
            </w:r>
            <w:proofErr w:type="spellEnd"/>
            <w:r w:rsidRPr="00A103EB">
              <w:rPr>
                <w:rFonts w:eastAsia="Calibri"/>
                <w:sz w:val="20"/>
              </w:rPr>
              <w:t xml:space="preserve"> – ADD ON – per 5 Named Users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D17B60"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76ED82"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w:t>
            </w:r>
            <w:r w:rsidRPr="00A103EB">
              <w:rPr>
                <w:rFonts w:eastAsia="Times New Roman"/>
                <w:szCs w:val="24"/>
              </w:rPr>
              <w:t>001346</w:t>
            </w:r>
            <w:r w:rsidRPr="00A103EB">
              <w:rPr>
                <w:rFonts w:eastAsia="Times New Roman"/>
                <w:color w:val="000000"/>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B829A0C" w14:textId="4C9465DC"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6C5CA815" w14:textId="741480A9" w:rsidR="0064357B" w:rsidRPr="00A103EB" w:rsidRDefault="0064357B" w:rsidP="0064357B">
            <w:pPr>
              <w:jc w:val="center"/>
              <w:rPr>
                <w:color w:val="000000"/>
                <w:sz w:val="22"/>
                <w:szCs w:val="22"/>
              </w:rPr>
            </w:pPr>
            <w:r>
              <w:rPr>
                <w:b/>
                <w:bCs/>
                <w:color w:val="000000"/>
                <w:sz w:val="22"/>
                <w:szCs w:val="22"/>
              </w:rPr>
              <w:t>TBD</w:t>
            </w:r>
          </w:p>
        </w:tc>
      </w:tr>
      <w:tr w:rsidR="0064357B" w:rsidRPr="00A103EB" w14:paraId="6E8451F2"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4264E4"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4</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253753" w14:textId="77777777" w:rsidR="0064357B" w:rsidRPr="00A103EB" w:rsidRDefault="0064357B" w:rsidP="0064357B">
            <w:pPr>
              <w:rPr>
                <w:rFonts w:eastAsia="Times New Roman"/>
                <w:sz w:val="20"/>
              </w:rPr>
            </w:pPr>
            <w:r w:rsidRPr="00A103EB">
              <w:rPr>
                <w:rFonts w:eastAsia="Calibri"/>
                <w:sz w:val="20"/>
              </w:rPr>
              <w:t>Talend Cloud – ADD-ON – 9000 Engine Tokens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C84358"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CC58CB"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2001314</w:t>
            </w:r>
          </w:p>
        </w:tc>
        <w:tc>
          <w:tcPr>
            <w:tcW w:w="990" w:type="dxa"/>
            <w:tcBorders>
              <w:top w:val="single" w:sz="4" w:space="0" w:color="000000"/>
              <w:left w:val="single" w:sz="4" w:space="0" w:color="000000"/>
              <w:bottom w:val="single" w:sz="4" w:space="0" w:color="000000"/>
              <w:right w:val="single" w:sz="4" w:space="0" w:color="000000"/>
            </w:tcBorders>
          </w:tcPr>
          <w:p w14:paraId="2D7724B6" w14:textId="5198C822"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4EC8201A" w14:textId="6D429A30" w:rsidR="0064357B" w:rsidRPr="00A103EB" w:rsidRDefault="0064357B" w:rsidP="0064357B">
            <w:pPr>
              <w:jc w:val="center"/>
              <w:rPr>
                <w:color w:val="000000"/>
                <w:sz w:val="22"/>
                <w:szCs w:val="22"/>
              </w:rPr>
            </w:pPr>
            <w:r>
              <w:rPr>
                <w:b/>
                <w:bCs/>
                <w:color w:val="000000"/>
                <w:sz w:val="22"/>
                <w:szCs w:val="22"/>
              </w:rPr>
              <w:t>TBD</w:t>
            </w:r>
          </w:p>
        </w:tc>
      </w:tr>
      <w:tr w:rsidR="0064357B" w:rsidRPr="00A103EB" w14:paraId="68CD4914"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489C36"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lastRenderedPageBreak/>
              <w:t>5</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DA1A7" w14:textId="77777777" w:rsidR="0064357B" w:rsidRPr="00A103EB" w:rsidRDefault="0064357B" w:rsidP="0064357B">
            <w:pPr>
              <w:rPr>
                <w:rFonts w:eastAsia="Times New Roman"/>
                <w:sz w:val="20"/>
              </w:rPr>
            </w:pPr>
            <w:r w:rsidRPr="00A103EB">
              <w:rPr>
                <w:rFonts w:eastAsia="Calibri"/>
                <w:sz w:val="20"/>
              </w:rPr>
              <w:t>Talend Success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4F5BF0"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 xml:space="preserve"> 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86B89D" w14:textId="77777777" w:rsidR="0064357B" w:rsidRPr="00A103EB" w:rsidRDefault="0064357B" w:rsidP="0064357B">
            <w:pPr>
              <w:jc w:val="center"/>
              <w:rPr>
                <w:rFonts w:eastAsia="Times New Roman"/>
                <w:color w:val="000000"/>
                <w:sz w:val="22"/>
                <w:szCs w:val="22"/>
              </w:rPr>
            </w:pPr>
            <w:r w:rsidRPr="00A103EB">
              <w:rPr>
                <w:rFonts w:eastAsia="Times New Roman"/>
                <w:color w:val="000000"/>
                <w:sz w:val="22"/>
                <w:szCs w:val="22"/>
              </w:rPr>
              <w:t xml:space="preserve"> 2001617</w:t>
            </w:r>
          </w:p>
        </w:tc>
        <w:tc>
          <w:tcPr>
            <w:tcW w:w="990" w:type="dxa"/>
            <w:tcBorders>
              <w:top w:val="single" w:sz="4" w:space="0" w:color="000000"/>
              <w:left w:val="single" w:sz="4" w:space="0" w:color="000000"/>
              <w:bottom w:val="single" w:sz="4" w:space="0" w:color="000000"/>
              <w:right w:val="single" w:sz="4" w:space="0" w:color="000000"/>
            </w:tcBorders>
          </w:tcPr>
          <w:p w14:paraId="5965423D" w14:textId="2F221B79" w:rsidR="0064357B" w:rsidRPr="00A103EB" w:rsidRDefault="0064357B" w:rsidP="0064357B">
            <w:pPr>
              <w:jc w:val="center"/>
              <w:rPr>
                <w:rFonts w:eastAsia="Times New Roman"/>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1CAB0AE2" w14:textId="4A84CA7F" w:rsidR="0064357B" w:rsidRPr="00A103EB" w:rsidRDefault="0064357B" w:rsidP="0064357B">
            <w:pPr>
              <w:jc w:val="center"/>
              <w:rPr>
                <w:color w:val="000000"/>
                <w:sz w:val="22"/>
                <w:szCs w:val="22"/>
              </w:rPr>
            </w:pPr>
            <w:r>
              <w:rPr>
                <w:b/>
                <w:bCs/>
                <w:color w:val="000000"/>
                <w:sz w:val="22"/>
                <w:szCs w:val="22"/>
              </w:rPr>
              <w:t>TBD</w:t>
            </w:r>
          </w:p>
        </w:tc>
      </w:tr>
      <w:tr w:rsidR="0064357B" w:rsidRPr="00A103EB" w14:paraId="6A42F17A" w14:textId="77777777" w:rsidTr="00465A3A">
        <w:trPr>
          <w:trHeight w:val="28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798153" w14:textId="77777777" w:rsidR="0064357B" w:rsidRPr="00A103EB" w:rsidRDefault="0064357B" w:rsidP="0064357B">
            <w:pPr>
              <w:jc w:val="center"/>
              <w:rPr>
                <w:color w:val="000000"/>
                <w:sz w:val="22"/>
                <w:szCs w:val="22"/>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306B3" w14:textId="77777777" w:rsidR="0064357B" w:rsidRPr="00252C38" w:rsidRDefault="0064357B" w:rsidP="0064357B">
            <w:pPr>
              <w:jc w:val="center"/>
              <w:rPr>
                <w:rFonts w:eastAsia="Calibri"/>
                <w:b/>
                <w:bCs/>
                <w:sz w:val="20"/>
              </w:rPr>
            </w:pPr>
            <w:r w:rsidRPr="00252C38">
              <w:rPr>
                <w:rFonts w:eastAsia="Calibri"/>
                <w:b/>
                <w:bCs/>
                <w:sz w:val="20"/>
              </w:rPr>
              <w:t>TOTAL</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04C7AF" w14:textId="77777777" w:rsidR="0064357B" w:rsidRPr="00A103EB" w:rsidRDefault="0064357B" w:rsidP="0064357B">
            <w:pPr>
              <w:jc w:val="center"/>
              <w:rPr>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6D696D" w14:textId="77777777" w:rsidR="0064357B" w:rsidRPr="00A103EB" w:rsidRDefault="0064357B" w:rsidP="0064357B">
            <w:pPr>
              <w:jc w:val="center"/>
              <w:rPr>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272672B" w14:textId="1125C7D4" w:rsidR="0064357B" w:rsidRPr="00A103EB" w:rsidRDefault="0064357B" w:rsidP="0064357B">
            <w:pPr>
              <w:jc w:val="center"/>
              <w:rPr>
                <w:color w:val="000000"/>
                <w:sz w:val="22"/>
                <w:szCs w:val="22"/>
              </w:rPr>
            </w:pPr>
            <w:r>
              <w:rPr>
                <w:rFonts w:eastAsia="Times New Roman"/>
                <w:b/>
                <w:bCs/>
                <w:color w:val="000000"/>
                <w:sz w:val="22"/>
                <w:szCs w:val="22"/>
              </w:rPr>
              <w:t>TBD</w:t>
            </w:r>
          </w:p>
        </w:tc>
        <w:tc>
          <w:tcPr>
            <w:tcW w:w="1260" w:type="dxa"/>
            <w:tcBorders>
              <w:top w:val="single" w:sz="4" w:space="0" w:color="000000"/>
              <w:left w:val="single" w:sz="4" w:space="0" w:color="000000"/>
              <w:bottom w:val="single" w:sz="4" w:space="0" w:color="000000"/>
              <w:right w:val="single" w:sz="4" w:space="0" w:color="000000"/>
            </w:tcBorders>
          </w:tcPr>
          <w:p w14:paraId="59ECBE07" w14:textId="716FBACC" w:rsidR="0064357B" w:rsidRPr="00A103EB" w:rsidRDefault="0064357B" w:rsidP="0064357B">
            <w:pPr>
              <w:jc w:val="center"/>
              <w:rPr>
                <w:color w:val="000000"/>
                <w:sz w:val="22"/>
                <w:szCs w:val="22"/>
              </w:rPr>
            </w:pPr>
            <w:r>
              <w:rPr>
                <w:b/>
                <w:bCs/>
                <w:color w:val="000000"/>
                <w:sz w:val="22"/>
                <w:szCs w:val="22"/>
              </w:rPr>
              <w:t>TBD</w:t>
            </w:r>
          </w:p>
        </w:tc>
      </w:tr>
    </w:tbl>
    <w:p w14:paraId="62B38012" w14:textId="23C654EF" w:rsidR="005E38B6" w:rsidRPr="005E38B6" w:rsidRDefault="005E38B6" w:rsidP="005E38B6">
      <w:pPr>
        <w:ind w:left="720"/>
        <w:jc w:val="both"/>
        <w:rPr>
          <w:rFonts w:eastAsia="Times New Roman"/>
          <w:szCs w:val="24"/>
        </w:rPr>
      </w:pPr>
    </w:p>
    <w:p w14:paraId="449164B0" w14:textId="0DE794A9" w:rsidR="00884DE5" w:rsidRPr="0070078B" w:rsidRDefault="002968EA" w:rsidP="00632A9D">
      <w:pPr>
        <w:numPr>
          <w:ilvl w:val="0"/>
          <w:numId w:val="11"/>
        </w:numPr>
        <w:spacing w:before="120" w:after="120"/>
        <w:rPr>
          <w:rFonts w:asciiTheme="minorHAnsi" w:hAnsiTheme="minorHAnsi" w:cstheme="minorHAnsi"/>
          <w:bCs/>
          <w:sz w:val="20"/>
        </w:rPr>
      </w:pPr>
      <w:r w:rsidRPr="0070078B">
        <w:rPr>
          <w:rFonts w:asciiTheme="minorHAnsi" w:hAnsiTheme="minorHAnsi" w:cstheme="minorHAnsi"/>
          <w:b/>
          <w:bCs/>
          <w:sz w:val="20"/>
        </w:rPr>
        <w:t>Invoicing</w:t>
      </w:r>
      <w:r w:rsidR="00E60E86">
        <w:rPr>
          <w:rFonts w:asciiTheme="minorHAnsi" w:hAnsiTheme="minorHAnsi" w:cstheme="minorHAnsi"/>
          <w:b/>
          <w:bCs/>
          <w:sz w:val="20"/>
        </w:rPr>
        <w:t xml:space="preserve"> and Payment</w:t>
      </w:r>
      <w:r w:rsidRPr="0070078B">
        <w:rPr>
          <w:rFonts w:asciiTheme="minorHAnsi" w:hAnsiTheme="minorHAnsi" w:cstheme="minorHAnsi"/>
          <w:b/>
          <w:bCs/>
          <w:sz w:val="20"/>
        </w:rPr>
        <w:t xml:space="preserve">. </w:t>
      </w:r>
      <w:r w:rsidRPr="0070078B">
        <w:rPr>
          <w:rFonts w:asciiTheme="minorHAnsi" w:hAnsiTheme="minorHAnsi" w:cstheme="minorHAnsi"/>
          <w:bCs/>
          <w:sz w:val="20"/>
        </w:rPr>
        <w:t>Contractor shall submit invoices</w:t>
      </w:r>
      <w:r w:rsidR="00C13C44">
        <w:rPr>
          <w:rFonts w:asciiTheme="minorHAnsi" w:hAnsiTheme="minorHAnsi" w:cstheme="minorHAnsi"/>
          <w:bCs/>
          <w:sz w:val="20"/>
        </w:rPr>
        <w:t xml:space="preserve"> on an annual basis</w:t>
      </w:r>
      <w:r w:rsidRPr="0070078B">
        <w:rPr>
          <w:rFonts w:asciiTheme="minorHAnsi" w:hAnsiTheme="minorHAnsi" w:cstheme="minorHAnsi"/>
          <w:bCs/>
          <w:sz w:val="20"/>
        </w:rPr>
        <w:t xml:space="preserve"> to the </w:t>
      </w:r>
      <w:r w:rsidR="00323CD0">
        <w:rPr>
          <w:rFonts w:asciiTheme="minorHAnsi" w:hAnsiTheme="minorHAnsi" w:cstheme="minorHAnsi"/>
          <w:bCs/>
          <w:sz w:val="20"/>
        </w:rPr>
        <w:t>JBE</w:t>
      </w:r>
      <w:r w:rsidRPr="0070078B">
        <w:rPr>
          <w:rFonts w:asciiTheme="minorHAnsi" w:hAnsiTheme="minorHAnsi" w:cstheme="minorHAnsi"/>
          <w:bCs/>
          <w:sz w:val="20"/>
        </w:rPr>
        <w:t xml:space="preserve"> </w:t>
      </w:r>
      <w:r w:rsidR="00C13C44">
        <w:rPr>
          <w:rFonts w:asciiTheme="minorHAnsi" w:hAnsiTheme="minorHAnsi" w:cstheme="minorHAnsi"/>
          <w:bCs/>
          <w:sz w:val="20"/>
        </w:rPr>
        <w:t xml:space="preserve">no earlier than thirty (30) days prior to the expiration date of the software license.  </w:t>
      </w:r>
      <w:r w:rsidRPr="0070078B">
        <w:rPr>
          <w:rFonts w:asciiTheme="minorHAnsi" w:hAnsiTheme="minorHAnsi" w:cstheme="minorHAnsi"/>
          <w:bCs/>
          <w:sz w:val="20"/>
        </w:rPr>
        <w:t>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w:t>
      </w:r>
      <w:r w:rsidRPr="00632A9D">
        <w:rPr>
          <w:rFonts w:asciiTheme="minorHAnsi" w:hAnsiTheme="minorHAnsi" w:cstheme="minorHAnsi"/>
          <w:b/>
          <w:bCs/>
          <w:sz w:val="20"/>
        </w:rPr>
        <w:t>shall</w:t>
      </w:r>
      <w:r w:rsidRPr="0070078B">
        <w:rPr>
          <w:rFonts w:asciiTheme="minorHAnsi" w:hAnsiTheme="minorHAnsi" w:cstheme="minorHAnsi"/>
          <w:bCs/>
          <w:sz w:val="20"/>
        </w:rPr>
        <w:t xml:space="preserve">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24F5F5B2" w:rsidR="001524A0" w:rsidRPr="00E60E86" w:rsidRDefault="00884DE5" w:rsidP="00E60E86">
      <w:pPr>
        <w:pStyle w:val="ListParagraph"/>
        <w:numPr>
          <w:ilvl w:val="1"/>
          <w:numId w:val="18"/>
        </w:numPr>
        <w:spacing w:before="120" w:after="120"/>
        <w:rPr>
          <w:sz w:val="20"/>
        </w:rPr>
        <w:sectPr w:rsidR="001524A0" w:rsidRPr="00E60E86" w:rsidSect="00001542">
          <w:pgSz w:w="12240" w:h="15840"/>
          <w:pgMar w:top="1440" w:right="1440" w:bottom="1440" w:left="1440" w:header="720" w:footer="720" w:gutter="0"/>
          <w:pgNumType w:start="1"/>
          <w:cols w:space="720"/>
          <w:docGrid w:linePitch="360"/>
        </w:sectPr>
      </w:pPr>
      <w:r w:rsidRPr="00E60E86">
        <w:rPr>
          <w:b/>
          <w:sz w:val="20"/>
        </w:rPr>
        <w:t xml:space="preserve">Payment.  </w:t>
      </w:r>
      <w:r w:rsidR="005B0639" w:rsidRPr="00E60E86">
        <w:rPr>
          <w:sz w:val="20"/>
        </w:rPr>
        <w:t xml:space="preserve">The </w:t>
      </w:r>
      <w:r w:rsidR="00323CD0" w:rsidRPr="00E60E86">
        <w:rPr>
          <w:sz w:val="20"/>
        </w:rPr>
        <w:t>JBE</w:t>
      </w:r>
      <w:r w:rsidR="005B0639" w:rsidRPr="00E60E86">
        <w:rPr>
          <w:sz w:val="20"/>
        </w:rPr>
        <w:t xml:space="preserve"> will pay each correct, itemized invoice received </w:t>
      </w:r>
      <w:r w:rsidRPr="00E60E86">
        <w:rPr>
          <w:sz w:val="20"/>
        </w:rPr>
        <w:t>from Contractor after a</w:t>
      </w:r>
      <w:r w:rsidR="005B0639" w:rsidRPr="00E60E86">
        <w:rPr>
          <w:sz w:val="20"/>
        </w:rPr>
        <w:t>cceptance</w:t>
      </w:r>
      <w:r w:rsidRPr="00E60E86">
        <w:rPr>
          <w:sz w:val="20"/>
        </w:rPr>
        <w:t xml:space="preserve"> of the applicable Goods, Services, or Deliverables</w:t>
      </w:r>
      <w:r w:rsidR="005B0639" w:rsidRPr="00E60E86">
        <w:rPr>
          <w:sz w:val="20"/>
        </w:rPr>
        <w:t xml:space="preserve">, in accordance with the terms </w:t>
      </w:r>
      <w:r w:rsidR="00597EA5" w:rsidRPr="00E60E86">
        <w:rPr>
          <w:sz w:val="20"/>
        </w:rPr>
        <w:t>of this Agreement</w:t>
      </w:r>
      <w:r w:rsidR="005B0639" w:rsidRPr="00E60E86">
        <w:rPr>
          <w:sz w:val="20"/>
        </w:rPr>
        <w:t>.</w:t>
      </w:r>
      <w:r w:rsidR="00FC1AEF" w:rsidRPr="00E60E86">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27A118F0" w:rsidR="002968EA" w:rsidRPr="00AD2F63" w:rsidRDefault="002968EA" w:rsidP="00E60E86">
      <w:pPr>
        <w:pStyle w:val="ListParagraph"/>
        <w:numPr>
          <w:ilvl w:val="1"/>
          <w:numId w:val="18"/>
        </w:numPr>
        <w:spacing w:before="120" w:after="120"/>
        <w:rPr>
          <w:rFonts w:asciiTheme="minorHAnsi" w:hAnsiTheme="minorHAnsi" w:cstheme="minorHAnsi"/>
          <w:bCs/>
          <w:sz w:val="20"/>
        </w:rPr>
      </w:pPr>
      <w:r w:rsidRPr="00AD2F63">
        <w:rPr>
          <w:rFonts w:asciiTheme="minorHAnsi" w:hAnsiTheme="minorHAnsi" w:cstheme="minorHAnsi"/>
          <w:b/>
          <w:bCs/>
          <w:sz w:val="20"/>
        </w:rPr>
        <w:t>No Implied Acceptance.</w:t>
      </w:r>
      <w:r w:rsidRPr="00AD2F63">
        <w:rPr>
          <w:rFonts w:asciiTheme="minorHAnsi" w:hAnsiTheme="minorHAnsi" w:cstheme="minorHAnsi"/>
          <w:bCs/>
          <w:sz w:val="20"/>
        </w:rPr>
        <w:t xml:space="preserve">  Payment does not imply acceptance of Contractor’s invoice, Goods, Services, or Deliverables. Contractor shall immediately refund any payment made in error. The </w:t>
      </w:r>
      <w:r w:rsidR="00323CD0" w:rsidRPr="00AD2F63">
        <w:rPr>
          <w:rFonts w:asciiTheme="minorHAnsi" w:hAnsiTheme="minorHAnsi" w:cstheme="minorHAnsi"/>
          <w:bCs/>
          <w:sz w:val="20"/>
        </w:rPr>
        <w:t>JBE</w:t>
      </w:r>
      <w:r w:rsidRPr="00AD2F63">
        <w:rPr>
          <w:rFonts w:asciiTheme="minorHAnsi" w:hAnsiTheme="minorHAnsi" w:cstheme="minorHAnsi"/>
          <w:bCs/>
          <w:sz w:val="20"/>
        </w:rPr>
        <w:t xml:space="preserve"> shall have the right at any time to set off any amount owing from Contractor to the </w:t>
      </w:r>
      <w:r w:rsidR="00323CD0" w:rsidRPr="00AD2F63">
        <w:rPr>
          <w:rFonts w:asciiTheme="minorHAnsi" w:hAnsiTheme="minorHAnsi" w:cstheme="minorHAnsi"/>
          <w:bCs/>
          <w:sz w:val="20"/>
        </w:rPr>
        <w:t>JBE</w:t>
      </w:r>
      <w:r w:rsidRPr="00AD2F63">
        <w:rPr>
          <w:rFonts w:asciiTheme="minorHAnsi" w:hAnsiTheme="minorHAnsi" w:cstheme="minorHAnsi"/>
          <w:bCs/>
          <w:sz w:val="20"/>
        </w:rPr>
        <w:t xml:space="preserve"> against any amount payable by the </w:t>
      </w:r>
      <w:r w:rsidR="00323CD0" w:rsidRPr="00AD2F63">
        <w:rPr>
          <w:rFonts w:asciiTheme="minorHAnsi" w:hAnsiTheme="minorHAnsi" w:cstheme="minorHAnsi"/>
          <w:bCs/>
          <w:sz w:val="20"/>
        </w:rPr>
        <w:t>JBE</w:t>
      </w:r>
      <w:r w:rsidRPr="00AD2F63">
        <w:rPr>
          <w:rFonts w:asciiTheme="minorHAnsi" w:hAnsiTheme="minorHAnsi" w:cstheme="minorHAnsi"/>
          <w:bCs/>
          <w:sz w:val="20"/>
        </w:rPr>
        <w:t xml:space="preserve"> to Contractor under this Agreement</w:t>
      </w:r>
      <w:r w:rsidR="00055BF3" w:rsidRPr="00AD2F63">
        <w:rPr>
          <w:rFonts w:asciiTheme="minorHAnsi" w:hAnsiTheme="minorHAnsi" w:cstheme="minorHAnsi"/>
          <w:bCs/>
          <w:sz w:val="20"/>
        </w:rPr>
        <w:t>.</w:t>
      </w:r>
      <w:r w:rsidRPr="00AD2F63">
        <w:rPr>
          <w:rFonts w:asciiTheme="minorHAnsi" w:hAnsiTheme="minorHAnsi" w:cstheme="minorHAnsi"/>
          <w:bCs/>
          <w:sz w:val="20"/>
        </w:rPr>
        <w:t xml:space="preserve">  </w:t>
      </w:r>
    </w:p>
    <w:p w14:paraId="56462EC6" w14:textId="77777777" w:rsidR="0070078B" w:rsidRPr="00632A9D" w:rsidRDefault="0070078B" w:rsidP="00E60E86">
      <w:pPr>
        <w:numPr>
          <w:ilvl w:val="0"/>
          <w:numId w:val="18"/>
        </w:numPr>
        <w:spacing w:before="120" w:after="120"/>
        <w:rPr>
          <w:rFonts w:asciiTheme="minorHAnsi" w:hAnsiTheme="minorHAnsi" w:cstheme="minorHAnsi"/>
          <w:b/>
          <w:bCs/>
          <w:sz w:val="20"/>
        </w:rPr>
      </w:pPr>
      <w:r w:rsidRPr="00632A9D">
        <w:rPr>
          <w:rFonts w:asciiTheme="minorHAnsi" w:hAnsiTheme="minorHAnsi" w:cstheme="minorHAnsi"/>
          <w:b/>
          <w:bCs/>
          <w:sz w:val="20"/>
        </w:rPr>
        <w:t xml:space="preserve">Taxes.  Unless otherwise required by law, the </w:t>
      </w:r>
      <w:r w:rsidR="00323CD0" w:rsidRPr="00632A9D">
        <w:rPr>
          <w:rFonts w:asciiTheme="minorHAnsi" w:hAnsiTheme="minorHAnsi" w:cstheme="minorHAnsi"/>
          <w:b/>
          <w:bCs/>
          <w:sz w:val="20"/>
        </w:rPr>
        <w:t>JBE</w:t>
      </w:r>
      <w:r w:rsidRPr="00632A9D">
        <w:rPr>
          <w:rFonts w:asciiTheme="minorHAnsi" w:hAnsiTheme="minorHAnsi" w:cstheme="minorHAnsi"/>
          <w:b/>
          <w:bCs/>
          <w:sz w:val="20"/>
        </w:rPr>
        <w:t xml:space="preserve"> is exempt from federal excise taxes and no payment will be made for any personal property taxes levied on Contractor or on any taxes levied on employee wages. The </w:t>
      </w:r>
      <w:r w:rsidR="00323CD0" w:rsidRPr="00632A9D">
        <w:rPr>
          <w:rFonts w:asciiTheme="minorHAnsi" w:hAnsiTheme="minorHAnsi" w:cstheme="minorHAnsi"/>
          <w:b/>
          <w:bCs/>
          <w:sz w:val="20"/>
        </w:rPr>
        <w:t>JBE</w:t>
      </w:r>
      <w:r w:rsidRPr="00632A9D">
        <w:rPr>
          <w:rFonts w:asciiTheme="minorHAnsi" w:hAnsiTheme="minorHAnsi" w:cstheme="minorHAnsi"/>
          <w:b/>
          <w:bCs/>
          <w:sz w:val="20"/>
        </w:rPr>
        <w:t xml:space="preserve"> shall only pay for any state or local sales, service, use, or similar taxes imposed on the Services rendered or equipment, parts or software supplied to the </w:t>
      </w:r>
      <w:r w:rsidR="00323CD0" w:rsidRPr="00632A9D">
        <w:rPr>
          <w:rFonts w:asciiTheme="minorHAnsi" w:hAnsiTheme="minorHAnsi" w:cstheme="minorHAnsi"/>
          <w:b/>
          <w:bCs/>
          <w:sz w:val="20"/>
        </w:rPr>
        <w:t>JBE</w:t>
      </w:r>
      <w:r w:rsidRPr="00632A9D">
        <w:rPr>
          <w:rFonts w:asciiTheme="minorHAnsi" w:hAnsiTheme="minorHAnsi" w:cstheme="minorHAnsi"/>
          <w:b/>
          <w:bCs/>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w:t>
      </w:r>
      <w:r w:rsidRPr="00EC158B">
        <w:rPr>
          <w:rFonts w:asciiTheme="minorHAnsi" w:hAnsiTheme="minorHAnsi" w:cstheme="minorHAnsi"/>
          <w:bCs/>
          <w:sz w:val="20"/>
        </w:rPr>
        <w:lastRenderedPageBreak/>
        <w:t xml:space="preserve">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w:t>
      </w:r>
      <w:r w:rsidR="003B5BE0" w:rsidRPr="00483DAC">
        <w:rPr>
          <w:rFonts w:asciiTheme="minorHAnsi" w:hAnsiTheme="minorHAnsi" w:cstheme="minorHAnsi"/>
          <w:sz w:val="20"/>
        </w:rPr>
        <w:lastRenderedPageBreak/>
        <w:t xml:space="preserve">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674811E0" w:rsidR="00081C7A" w:rsidRPr="005E38B6"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5E38B6">
        <w:rPr>
          <w:rFonts w:asciiTheme="minorHAnsi" w:hAnsiTheme="minorHAnsi" w:cstheme="minorHAnsi"/>
          <w:b/>
          <w:sz w:val="20"/>
        </w:rPr>
        <w:t>three</w:t>
      </w:r>
      <w:r w:rsidR="009C55FC" w:rsidRPr="009C55FC">
        <w:rPr>
          <w:rFonts w:asciiTheme="minorHAnsi" w:hAnsiTheme="minorHAnsi" w:cstheme="minorHAnsi"/>
          <w:b/>
          <w:sz w:val="20"/>
        </w:rPr>
        <w:t xml:space="preserve"> (</w:t>
      </w:r>
      <w:r w:rsidR="005E38B6">
        <w:rPr>
          <w:rFonts w:asciiTheme="minorHAnsi" w:hAnsiTheme="minorHAnsi" w:cstheme="minorHAnsi"/>
          <w:b/>
          <w:sz w:val="20"/>
        </w:rPr>
        <w:t>3)</w:t>
      </w:r>
      <w:r w:rsidR="009C55FC" w:rsidRPr="009C55FC">
        <w:rPr>
          <w:rFonts w:asciiTheme="minorHAnsi" w:hAnsiTheme="minorHAnsi" w:cstheme="minorHAnsi"/>
          <w:b/>
          <w:sz w:val="20"/>
        </w:rPr>
        <w:t xml:space="preserve"> additional consecutive one-year option terms</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17AA83C0" w14:textId="0746DF13" w:rsidR="005E38B6" w:rsidRPr="009E58F9" w:rsidRDefault="005E38B6" w:rsidP="005E38B6">
      <w:pPr>
        <w:pStyle w:val="BodyTextIndent2"/>
        <w:spacing w:after="0" w:line="240" w:lineRule="auto"/>
        <w:jc w:val="both"/>
        <w:rPr>
          <w:rStyle w:val="normaltextrun"/>
        </w:rPr>
      </w:pPr>
      <w:r w:rsidRPr="009E58F9">
        <w:rPr>
          <w:rStyle w:val="normaltextrun"/>
          <w:rFonts w:eastAsiaTheme="majorEastAsia"/>
          <w:color w:val="FF0000"/>
          <w:shd w:val="clear" w:color="auto" w:fill="FFFFFF"/>
        </w:rPr>
        <w:t xml:space="preserve">  </w:t>
      </w:r>
    </w:p>
    <w:p w14:paraId="038D1FD1" w14:textId="072015A7" w:rsidR="005E38B6" w:rsidRPr="009E58F9" w:rsidRDefault="00D3367B" w:rsidP="00D3367B">
      <w:pPr>
        <w:pStyle w:val="BodyTextIndent2"/>
        <w:spacing w:after="0" w:line="240" w:lineRule="auto"/>
        <w:ind w:left="936"/>
        <w:jc w:val="both"/>
      </w:pPr>
      <w:r>
        <w:rPr>
          <w:rFonts w:eastAsiaTheme="majorEastAsia"/>
          <w:shd w:val="clear" w:color="auto" w:fill="FFFFFF"/>
        </w:rPr>
        <w:t xml:space="preserve"> * </w:t>
      </w:r>
      <w:r w:rsidR="005E38B6" w:rsidRPr="009E58F9">
        <w:rPr>
          <w:rFonts w:eastAsiaTheme="majorEastAsia"/>
          <w:shd w:val="clear" w:color="auto" w:fill="FFFFFF"/>
        </w:rPr>
        <w:t xml:space="preserve">Year 1 – August </w:t>
      </w:r>
      <w:r w:rsidR="005E38B6">
        <w:rPr>
          <w:rFonts w:eastAsiaTheme="majorEastAsia"/>
          <w:shd w:val="clear" w:color="auto" w:fill="FFFFFF"/>
        </w:rPr>
        <w:t>30</w:t>
      </w:r>
      <w:r w:rsidR="005E38B6" w:rsidRPr="009E58F9">
        <w:rPr>
          <w:rFonts w:eastAsiaTheme="majorEastAsia"/>
          <w:shd w:val="clear" w:color="auto" w:fill="FFFFFF"/>
        </w:rPr>
        <w:t>, 2021 through June 20, 2022</w:t>
      </w:r>
      <w:r>
        <w:rPr>
          <w:rFonts w:eastAsiaTheme="majorEastAsia"/>
          <w:shd w:val="clear" w:color="auto" w:fill="FFFFFF"/>
        </w:rPr>
        <w:t xml:space="preserve"> (TBD)</w:t>
      </w:r>
    </w:p>
    <w:p w14:paraId="580A37D7" w14:textId="3490FD99" w:rsidR="005E38B6" w:rsidRPr="009E58F9" w:rsidRDefault="00D3367B" w:rsidP="00D3367B">
      <w:pPr>
        <w:pStyle w:val="BodyTextIndent2"/>
        <w:spacing w:after="0" w:line="240" w:lineRule="auto"/>
        <w:ind w:firstLine="630"/>
        <w:jc w:val="both"/>
      </w:pPr>
      <w:r>
        <w:t xml:space="preserve">* </w:t>
      </w:r>
      <w:r w:rsidR="005E38B6" w:rsidRPr="009E58F9">
        <w:t>Year 2 – June 21, 2022 through June 20, 2023</w:t>
      </w:r>
      <w:r>
        <w:t xml:space="preserve"> (TBD)</w:t>
      </w:r>
    </w:p>
    <w:p w14:paraId="1B0D25AC" w14:textId="04230217" w:rsidR="005E38B6" w:rsidRPr="009E58F9" w:rsidRDefault="00D3367B" w:rsidP="00D3367B">
      <w:pPr>
        <w:pStyle w:val="BodyTextIndent2"/>
        <w:spacing w:after="0" w:line="240" w:lineRule="auto"/>
        <w:ind w:firstLine="630"/>
        <w:jc w:val="both"/>
      </w:pPr>
      <w:r>
        <w:t xml:space="preserve">* </w:t>
      </w:r>
      <w:r w:rsidR="005E38B6" w:rsidRPr="009E58F9">
        <w:t>Year 3 – June 21, 2023 through June 20, 2024</w:t>
      </w:r>
      <w:r>
        <w:t xml:space="preserve"> (TBD)</w:t>
      </w:r>
    </w:p>
    <w:p w14:paraId="52E29D29" w14:textId="77777777" w:rsidR="005E38B6" w:rsidRDefault="005E38B6" w:rsidP="005E38B6">
      <w:pPr>
        <w:spacing w:before="120" w:after="120"/>
        <w:ind w:left="360"/>
        <w:rPr>
          <w:rFonts w:asciiTheme="minorHAnsi" w:hAnsiTheme="minorHAnsi" w:cstheme="minorHAnsi"/>
          <w:b/>
          <w:bCs/>
          <w:sz w:val="20"/>
        </w:rPr>
      </w:pP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lastRenderedPageBreak/>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0639859"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r w:rsidR="00D3367B">
              <w:rPr>
                <w:rFonts w:ascii="Times New Roman" w:hAnsi="Times New Roman"/>
                <w:b/>
                <w:bCs/>
                <w:sz w:val="20"/>
              </w:rPr>
              <w:t xml:space="preserve"> (TBD)</w:t>
            </w:r>
          </w:p>
        </w:tc>
        <w:tc>
          <w:tcPr>
            <w:tcW w:w="3967" w:type="dxa"/>
            <w:tcBorders>
              <w:top w:val="single" w:sz="4" w:space="0" w:color="auto"/>
              <w:left w:val="single" w:sz="4" w:space="0" w:color="auto"/>
              <w:bottom w:val="single" w:sz="4" w:space="0" w:color="auto"/>
            </w:tcBorders>
            <w:shd w:val="clear" w:color="auto" w:fill="CCCCCC"/>
          </w:tcPr>
          <w:p w14:paraId="216DE89A" w14:textId="6C13E03A"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r w:rsidR="00D3367B">
              <w:rPr>
                <w:rFonts w:ascii="Times New Roman" w:hAnsi="Times New Roman"/>
                <w:b/>
                <w:bCs/>
                <w:sz w:val="20"/>
              </w:rPr>
              <w:t xml:space="preserve"> (TBD)</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lastRenderedPageBreak/>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w:t>
      </w:r>
      <w:proofErr w:type="spellStart"/>
      <w:r w:rsidR="007477E1" w:rsidRPr="007477E1">
        <w:rPr>
          <w:rFonts w:asciiTheme="minorHAnsi" w:hAnsiTheme="minorHAnsi" w:cstheme="minorHAnsi"/>
          <w:bCs/>
          <w:i/>
          <w:sz w:val="20"/>
        </w:rPr>
        <w:t>i</w:t>
      </w:r>
      <w:proofErr w:type="spellEnd"/>
      <w:r w:rsidR="007477E1" w:rsidRPr="007477E1">
        <w:rPr>
          <w:rFonts w:asciiTheme="minorHAnsi" w:hAnsiTheme="minorHAnsi" w:cstheme="minorHAnsi"/>
          <w:bCs/>
          <w:i/>
          <w:sz w:val="20"/>
        </w:rPr>
        <w:t xml:space="preserve">)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3DE16F1A"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xml:space="preserve">: (1) the total amount of money </w:t>
      </w:r>
      <w:r w:rsidR="00A2251F" w:rsidRPr="00A2251F">
        <w:rPr>
          <w:sz w:val="20"/>
        </w:rPr>
        <w:t xml:space="preserve">and percentage of work </w:t>
      </w:r>
      <w:r w:rsidR="00FB303F">
        <w:rPr>
          <w:sz w:val="20"/>
        </w:rPr>
        <w:t xml:space="preserve">that </w:t>
      </w:r>
      <w:r w:rsidR="00A2251F">
        <w:rPr>
          <w:sz w:val="20"/>
        </w:rPr>
        <w:t>C</w:t>
      </w:r>
      <w:r w:rsidR="00A2251F" w:rsidRPr="00A2251F">
        <w:rPr>
          <w:sz w:val="20"/>
        </w:rPr>
        <w:t>ontractor committed to provide to each DVBE subcontractor and the amount each DVBE</w:t>
      </w:r>
      <w:r w:rsidR="00A2251F" w:rsidRPr="00A2251F">
        <w:t xml:space="preserve"> </w:t>
      </w:r>
      <w:r w:rsidR="00120963">
        <w:rPr>
          <w:rFonts w:asciiTheme="minorHAnsi" w:hAnsiTheme="minorHAnsi" w:cstheme="minorHAnsi"/>
          <w:sz w:val="20"/>
        </w:rPr>
        <w:t>subc</w:t>
      </w:r>
      <w:r w:rsidR="00120963" w:rsidRPr="00174CAF">
        <w:rPr>
          <w:rFonts w:asciiTheme="minorHAnsi" w:hAnsiTheme="minorHAnsi" w:cstheme="minorHAnsi"/>
          <w:sz w:val="20"/>
        </w:rPr>
        <w:t xml:space="preserve">ontractor </w:t>
      </w:r>
      <w:r w:rsidR="00174CAF" w:rsidRPr="00174CAF">
        <w:rPr>
          <w:rFonts w:asciiTheme="minorHAnsi" w:hAnsiTheme="minorHAnsi" w:cstheme="minorHAnsi"/>
          <w:sz w:val="20"/>
        </w:rPr>
        <w:t xml:space="preserve">received under the Agreement; (2) the name and address of each DVBE subcontractor to which Contractor subcontracted work in connection with the </w:t>
      </w:r>
      <w:r w:rsidR="00174CAF" w:rsidRPr="00174CAF">
        <w:rPr>
          <w:rFonts w:asciiTheme="minorHAnsi" w:hAnsiTheme="minorHAnsi" w:cstheme="minorHAnsi"/>
          <w:sz w:val="20"/>
        </w:rPr>
        <w:lastRenderedPageBreak/>
        <w:t xml:space="preserve">Agreement; (3) the amount each DVBE subcontractor received from Contractor in connection with the Agreement; and (4)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3FE74258" w14:textId="1AAF439C" w:rsidR="00E367B1" w:rsidRPr="00101EF1" w:rsidRDefault="006A354E" w:rsidP="00E367B1">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lastRenderedPageBreak/>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xml:space="preserve">. Any waiver or failure to </w:t>
      </w:r>
      <w:r w:rsidR="0009413B" w:rsidRPr="00BC3F04">
        <w:rPr>
          <w:rFonts w:asciiTheme="minorHAnsi" w:hAnsiTheme="minorHAnsi" w:cstheme="minorHAnsi"/>
          <w:bCs/>
          <w:sz w:val="20"/>
        </w:rPr>
        <w:lastRenderedPageBreak/>
        <w:t>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306C8A">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306C8A">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306C8A">
            <w:pPr>
              <w:keepNext/>
              <w:spacing w:line="480" w:lineRule="auto"/>
              <w:rPr>
                <w:rFonts w:cs="Arial"/>
                <w:sz w:val="20"/>
              </w:rPr>
            </w:pPr>
            <w:r w:rsidRPr="00C337CA">
              <w:rPr>
                <w:rFonts w:cs="Arial"/>
                <w:i/>
                <w:iCs/>
                <w:sz w:val="20"/>
              </w:rPr>
              <w:t>Federal ID Number </w:t>
            </w:r>
          </w:p>
        </w:tc>
      </w:tr>
      <w:tr w:rsidR="00C337CA" w:rsidRPr="00C337CA" w14:paraId="0358BF68" w14:textId="77777777" w:rsidTr="00306C8A">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306C8A">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306C8A">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306C8A">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306C8A">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306C8A">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306C8A">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306C8A">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0B0DB" w14:textId="77777777" w:rsidR="006D56E5" w:rsidRDefault="006D56E5" w:rsidP="00437785">
      <w:r>
        <w:separator/>
      </w:r>
    </w:p>
  </w:endnote>
  <w:endnote w:type="continuationSeparator" w:id="0">
    <w:p w14:paraId="2C808398" w14:textId="77777777" w:rsidR="006D56E5" w:rsidRDefault="006D56E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altName w:val="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79083" w14:textId="77777777" w:rsidR="00306C8A" w:rsidRDefault="00306C8A"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306C8A" w:rsidRDefault="00306C8A"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D1AD" w14:textId="33F1AFBC" w:rsidR="00306C8A" w:rsidRDefault="00306C8A" w:rsidP="00896EE8">
    <w:pPr>
      <w:pStyle w:val="Footer"/>
      <w:jc w:val="right"/>
    </w:pPr>
    <w:r>
      <w:rPr>
        <w:sz w:val="16"/>
        <w:szCs w:val="16"/>
      </w:rPr>
      <w:t>rev Dec. 2019</w:t>
    </w:r>
    <w:r>
      <w:rPr>
        <w:b/>
        <w:sz w:val="16"/>
        <w:szCs w:val="16"/>
      </w:rPr>
      <w:tab/>
    </w:r>
    <w:r>
      <w:rPr>
        <w:b/>
        <w:sz w:val="16"/>
        <w:szCs w:val="16"/>
      </w:rPr>
      <w:tab/>
    </w:r>
  </w:p>
  <w:p w14:paraId="12629BF0" w14:textId="77777777" w:rsidR="00306C8A" w:rsidRDefault="00306C8A"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713E7" w14:textId="77777777" w:rsidR="00306C8A" w:rsidRDefault="00306C8A"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D30BF" w14:textId="20A19DC5" w:rsidR="00306C8A" w:rsidRPr="008953BE" w:rsidRDefault="00306C8A">
    <w:pPr>
      <w:pStyle w:val="Footer"/>
      <w:rPr>
        <w:sz w:val="16"/>
        <w:szCs w:val="16"/>
      </w:rPr>
    </w:pPr>
    <w:r w:rsidRPr="008953BE">
      <w:rPr>
        <w:sz w:val="16"/>
        <w:szCs w:val="16"/>
      </w:rPr>
      <w:t xml:space="preserve">rev. </w:t>
    </w:r>
    <w:r>
      <w:rPr>
        <w:sz w:val="16"/>
        <w:szCs w:val="16"/>
      </w:rPr>
      <w:t xml:space="preserve">Dec. 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BC95F" w14:textId="06E2F1FA" w:rsidR="00306C8A" w:rsidRDefault="00306C8A" w:rsidP="00896EE8">
    <w:pPr>
      <w:pStyle w:val="Footer"/>
      <w:jc w:val="right"/>
    </w:pPr>
    <w:r>
      <w:rPr>
        <w:sz w:val="16"/>
        <w:szCs w:val="16"/>
      </w:rPr>
      <w:t>rev Dec. 2019</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A503" w14:textId="5F0AF708" w:rsidR="00306C8A" w:rsidRPr="008953BE" w:rsidRDefault="00306C8A">
    <w:pPr>
      <w:pStyle w:val="Footer"/>
      <w:rPr>
        <w:sz w:val="16"/>
        <w:szCs w:val="16"/>
      </w:rPr>
    </w:pPr>
    <w:r w:rsidRPr="008953BE">
      <w:rPr>
        <w:sz w:val="16"/>
        <w:szCs w:val="16"/>
      </w:rPr>
      <w:t xml:space="preserve">rev. </w:t>
    </w:r>
    <w:r>
      <w:rPr>
        <w:sz w:val="16"/>
        <w:szCs w:val="16"/>
      </w:rPr>
      <w:t xml:space="preserve">Dec. 2019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18407" w14:textId="1740CD86" w:rsidR="00306C8A" w:rsidRDefault="00306C8A" w:rsidP="00896EE8">
    <w:pPr>
      <w:pStyle w:val="Footer"/>
      <w:jc w:val="right"/>
    </w:pPr>
    <w:r>
      <w:rPr>
        <w:sz w:val="16"/>
        <w:szCs w:val="16"/>
      </w:rPr>
      <w:t>rev Dec. 2019</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9529" w14:textId="77777777" w:rsidR="00306C8A" w:rsidRDefault="00306C8A"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3FA65" w14:textId="2D4BD477" w:rsidR="00306C8A" w:rsidRDefault="00306C8A" w:rsidP="00896EE8">
    <w:pPr>
      <w:pStyle w:val="Footer"/>
      <w:jc w:val="right"/>
    </w:pPr>
    <w:r>
      <w:rPr>
        <w:sz w:val="16"/>
        <w:szCs w:val="16"/>
      </w:rPr>
      <w:t>rev Dec. 2019</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Pr>
            <w:noProof/>
          </w:rPr>
          <w:t>5</w:t>
        </w:r>
        <w:r>
          <w:rPr>
            <w:noProof/>
          </w:rPr>
          <w:fldChar w:fldCharType="end"/>
        </w:r>
      </w:sdtContent>
    </w:sdt>
  </w:p>
  <w:p w14:paraId="40D99C2E" w14:textId="77777777" w:rsidR="00306C8A" w:rsidRDefault="00306C8A"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2721" w14:textId="1891ECFB" w:rsidR="00306C8A" w:rsidRDefault="00306C8A"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358DFC13" w14:textId="77777777" w:rsidR="00306C8A" w:rsidRDefault="0030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D571E" w14:textId="77777777" w:rsidR="006D56E5" w:rsidRDefault="006D56E5" w:rsidP="00437785">
      <w:r>
        <w:separator/>
      </w:r>
    </w:p>
  </w:footnote>
  <w:footnote w:type="continuationSeparator" w:id="0">
    <w:p w14:paraId="35D2FA64" w14:textId="77777777" w:rsidR="006D56E5" w:rsidRDefault="006D56E5"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C78F" w14:textId="77777777" w:rsidR="00306C8A" w:rsidRPr="003E52BA" w:rsidRDefault="00306C8A"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06C8A" w:rsidRDefault="00306C8A">
    <w:pPr>
      <w:ind w:left="-86"/>
      <w:rPr>
        <w:rFonts w:ascii="Arial" w:eastAsia="Times New Roman" w:hAnsi="Arial"/>
        <w:b/>
        <w:sz w:val="22"/>
      </w:rPr>
    </w:pPr>
  </w:p>
  <w:p w14:paraId="054033CB" w14:textId="77777777" w:rsidR="00306C8A" w:rsidRPr="000D2618" w:rsidRDefault="00306C8A"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EE36" w14:textId="15A77C8C" w:rsidR="00306C8A" w:rsidRPr="000C0257" w:rsidRDefault="00306C8A" w:rsidP="000C0257">
    <w:pPr>
      <w:ind w:left="-86"/>
      <w:rPr>
        <w:rFonts w:asciiTheme="minorHAnsi" w:eastAsia="Times New Roman" w:hAnsiTheme="minorHAnsi" w:cstheme="minorHAnsi"/>
        <w:i/>
        <w:sz w:val="16"/>
        <w:szCs w:val="16"/>
      </w:rPr>
    </w:pPr>
    <w:r w:rsidRPr="000C0257">
      <w:rPr>
        <w:rFonts w:asciiTheme="minorHAnsi" w:eastAsia="Times New Roman" w:hAnsiTheme="minorHAnsi" w:cstheme="minorHAnsi"/>
        <w:i/>
        <w:sz w:val="16"/>
        <w:szCs w:val="16"/>
      </w:rPr>
      <w:t xml:space="preserve">IFB Title:    </w:t>
    </w:r>
    <w:r w:rsidR="00A103EB">
      <w:rPr>
        <w:rFonts w:asciiTheme="minorHAnsi" w:eastAsia="Times New Roman" w:hAnsiTheme="minorHAnsi" w:cstheme="minorHAnsi"/>
        <w:i/>
        <w:sz w:val="16"/>
        <w:szCs w:val="16"/>
      </w:rPr>
      <w:t>Talend Licensing</w:t>
    </w:r>
  </w:p>
  <w:p w14:paraId="2CB7E8B8" w14:textId="4CD43FC5" w:rsidR="00306C8A" w:rsidRDefault="00306C8A" w:rsidP="000C0257">
    <w:pPr>
      <w:ind w:left="-86"/>
      <w:rPr>
        <w:rFonts w:asciiTheme="minorHAnsi" w:eastAsia="Times New Roman" w:hAnsiTheme="minorHAnsi" w:cstheme="minorHAnsi"/>
        <w:i/>
        <w:sz w:val="16"/>
        <w:szCs w:val="16"/>
      </w:rPr>
    </w:pPr>
    <w:r w:rsidRPr="000C0257">
      <w:rPr>
        <w:rFonts w:asciiTheme="minorHAnsi" w:eastAsia="Times New Roman" w:hAnsiTheme="minorHAnsi" w:cstheme="minorHAnsi"/>
        <w:i/>
        <w:sz w:val="16"/>
        <w:szCs w:val="16"/>
      </w:rPr>
      <w:t>IFB Number:  IT-202</w:t>
    </w:r>
    <w:r w:rsidR="00A103EB">
      <w:rPr>
        <w:rFonts w:asciiTheme="minorHAnsi" w:eastAsia="Times New Roman" w:hAnsiTheme="minorHAnsi" w:cstheme="minorHAnsi"/>
        <w:i/>
        <w:sz w:val="16"/>
        <w:szCs w:val="16"/>
      </w:rPr>
      <w:t>1-01-LB</w:t>
    </w:r>
    <w:r w:rsidRPr="000C0257">
      <w:rPr>
        <w:rFonts w:asciiTheme="minorHAnsi" w:eastAsia="Times New Roman" w:hAnsiTheme="minorHAnsi" w:cstheme="minorHAnsi"/>
        <w:i/>
        <w:sz w:val="16"/>
        <w:szCs w:val="16"/>
      </w:rPr>
      <w:t xml:space="preserve">          </w:t>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p>
  <w:p w14:paraId="6D697983" w14:textId="05303593" w:rsidR="00306C8A" w:rsidRPr="000C0257" w:rsidRDefault="00306C8A" w:rsidP="000C0257">
    <w:pPr>
      <w:ind w:left="-86"/>
      <w:rPr>
        <w:rFonts w:asciiTheme="minorHAnsi" w:eastAsia="Times New Roman" w:hAnsiTheme="minorHAnsi" w:cstheme="minorHAnsi"/>
        <w:i/>
        <w:sz w:val="16"/>
        <w:szCs w:val="16"/>
      </w:rPr>
    </w:pP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sidRPr="000C0257">
      <w:rPr>
        <w:rFonts w:asciiTheme="minorHAnsi" w:eastAsia="Times New Roman" w:hAnsiTheme="minorHAnsi" w:cstheme="minorHAnsi"/>
        <w:i/>
        <w:sz w:val="16"/>
        <w:szCs w:val="16"/>
      </w:rPr>
      <w:t xml:space="preserve">  Attachment 2</w:t>
    </w:r>
  </w:p>
  <w:p w14:paraId="6A8802E7" w14:textId="77777777" w:rsidR="00306C8A" w:rsidRPr="003B3C0B" w:rsidRDefault="00306C8A"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4B219DA"/>
    <w:multiLevelType w:val="hybridMultilevel"/>
    <w:tmpl w:val="DA0223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9"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5877511"/>
    <w:multiLevelType w:val="multilevel"/>
    <w:tmpl w:val="2528CB18"/>
    <w:numStyleLink w:val="MOUList"/>
  </w:abstractNum>
  <w:abstractNum w:abstractNumId="23"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B0055E0"/>
    <w:multiLevelType w:val="multilevel"/>
    <w:tmpl w:val="78E6B36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7"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8"/>
  </w:num>
  <w:num w:numId="2">
    <w:abstractNumId w:val="6"/>
  </w:num>
  <w:num w:numId="3">
    <w:abstractNumId w:val="26"/>
  </w:num>
  <w:num w:numId="4">
    <w:abstractNumId w:val="11"/>
  </w:num>
  <w:num w:numId="5">
    <w:abstractNumId w:val="7"/>
  </w:num>
  <w:num w:numId="6">
    <w:abstractNumId w:val="5"/>
  </w:num>
  <w:num w:numId="7">
    <w:abstractNumId w:val="15"/>
  </w:num>
  <w:num w:numId="8">
    <w:abstractNumId w:val="16"/>
  </w:num>
  <w:num w:numId="9">
    <w:abstractNumId w:val="4"/>
  </w:num>
  <w:num w:numId="10">
    <w:abstractNumId w:val="20"/>
  </w:num>
  <w:num w:numId="11">
    <w:abstractNumId w:val="3"/>
  </w:num>
  <w:num w:numId="12">
    <w:abstractNumId w:val="23"/>
  </w:num>
  <w:num w:numId="13">
    <w:abstractNumId w:val="28"/>
  </w:num>
  <w:num w:numId="14">
    <w:abstractNumId w:val="27"/>
  </w:num>
  <w:num w:numId="15">
    <w:abstractNumId w:val="2"/>
  </w:num>
  <w:num w:numId="16">
    <w:abstractNumId w:val="0"/>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25"/>
  </w:num>
  <w:num w:numId="21">
    <w:abstractNumId w:val="12"/>
  </w:num>
  <w:num w:numId="22">
    <w:abstractNumId w:val="9"/>
  </w:num>
  <w:num w:numId="23">
    <w:abstractNumId w:val="14"/>
  </w:num>
  <w:num w:numId="24">
    <w:abstractNumId w:val="10"/>
  </w:num>
  <w:num w:numId="25">
    <w:abstractNumId w:val="29"/>
  </w:num>
  <w:num w:numId="26">
    <w:abstractNumId w:val="19"/>
  </w:num>
  <w:num w:numId="27">
    <w:abstractNumId w:val="2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1"/>
  </w:num>
  <w:num w:numId="29">
    <w:abstractNumId w:val="30"/>
  </w:num>
  <w:num w:numId="30">
    <w:abstractNumId w:val="24"/>
  </w:num>
  <w:num w:numId="31">
    <w:abstractNumId w:val="17"/>
  </w:num>
  <w:num w:numId="3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ocumentProtection w:edit="trackedChanges" w:enforcement="1" w:cryptProviderType="rsaAES" w:cryptAlgorithmClass="hash" w:cryptAlgorithmType="typeAny" w:cryptAlgorithmSid="14" w:cryptSpinCount="100000" w:hash="q4e8Ga+QM6Vp7qy+aOolYzjEekucsxdUeQ9a7NFHTGKlzLEt2fnLXMQ8XY0wS3v7AZuVBZqsg5d8TCAI5diA5A==" w:salt="QgfGrSndbRSpy22Xz6qXYA=="/>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257"/>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1EF1"/>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35D81"/>
    <w:rsid w:val="00142A64"/>
    <w:rsid w:val="001440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0FE"/>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6C8A"/>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C19"/>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12D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042F"/>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1A1"/>
    <w:rsid w:val="005C7E7D"/>
    <w:rsid w:val="005D0FDF"/>
    <w:rsid w:val="005D13EB"/>
    <w:rsid w:val="005D1EC4"/>
    <w:rsid w:val="005D4FDA"/>
    <w:rsid w:val="005D5580"/>
    <w:rsid w:val="005D58E5"/>
    <w:rsid w:val="005D6CB6"/>
    <w:rsid w:val="005E38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A9D"/>
    <w:rsid w:val="00632E5F"/>
    <w:rsid w:val="00634BB6"/>
    <w:rsid w:val="006402DE"/>
    <w:rsid w:val="00642075"/>
    <w:rsid w:val="00642B89"/>
    <w:rsid w:val="0064357B"/>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D56E5"/>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163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C7456"/>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C55FC"/>
    <w:rsid w:val="009D0CDB"/>
    <w:rsid w:val="009D0F29"/>
    <w:rsid w:val="009D4AE0"/>
    <w:rsid w:val="009D4D4D"/>
    <w:rsid w:val="009D7991"/>
    <w:rsid w:val="009D7CA0"/>
    <w:rsid w:val="009E7973"/>
    <w:rsid w:val="009F5920"/>
    <w:rsid w:val="009F6D38"/>
    <w:rsid w:val="00A05AE8"/>
    <w:rsid w:val="00A07092"/>
    <w:rsid w:val="00A074FD"/>
    <w:rsid w:val="00A103EB"/>
    <w:rsid w:val="00A10988"/>
    <w:rsid w:val="00A118C5"/>
    <w:rsid w:val="00A11950"/>
    <w:rsid w:val="00A137B5"/>
    <w:rsid w:val="00A13EDB"/>
    <w:rsid w:val="00A203FE"/>
    <w:rsid w:val="00A208E8"/>
    <w:rsid w:val="00A20B7A"/>
    <w:rsid w:val="00A21332"/>
    <w:rsid w:val="00A2251F"/>
    <w:rsid w:val="00A22580"/>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0E0"/>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2F63"/>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3C44"/>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A2C28"/>
    <w:rsid w:val="00CB4090"/>
    <w:rsid w:val="00CB7F42"/>
    <w:rsid w:val="00CC336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367B"/>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0E86"/>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6B5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nhideWhenUsed/>
    <w:rsid w:val="00083CB3"/>
    <w:rPr>
      <w:sz w:val="20"/>
    </w:rPr>
  </w:style>
  <w:style w:type="character" w:customStyle="1" w:styleId="CommentTextChar">
    <w:name w:val="Comment Text Char"/>
    <w:basedOn w:val="DefaultParagraphFont"/>
    <w:link w:val="CommentText"/>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paragraph" w:styleId="BodyTextIndent2">
    <w:name w:val="Body Text Indent 2"/>
    <w:basedOn w:val="Normal"/>
    <w:link w:val="BodyTextIndent2Char"/>
    <w:rsid w:val="005E38B6"/>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5E38B6"/>
    <w:rPr>
      <w:sz w:val="24"/>
      <w:szCs w:val="24"/>
    </w:rPr>
  </w:style>
  <w:style w:type="character" w:customStyle="1" w:styleId="normaltextrun">
    <w:name w:val="normaltextrun"/>
    <w:basedOn w:val="DefaultParagraphFont"/>
    <w:rsid w:val="005E3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4CE7D-01FF-41F8-871D-30D1D23B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9338</Words>
  <Characters>44451</Characters>
  <Application>Microsoft Office Word</Application>
  <DocSecurity>0</DocSecurity>
  <Lines>823</Lines>
  <Paragraphs>287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2021-07-26T23:33:00Z</dcterms:created>
  <dcterms:modified xsi:type="dcterms:W3CDTF">2021-07-28T18:44:00Z</dcterms:modified>
</cp:coreProperties>
</file>