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1090D" w14:textId="77777777"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14:paraId="3145099F" w14:textId="77777777" w:rsidR="00307672" w:rsidRDefault="00307672" w:rsidP="00307672">
      <w:pPr>
        <w:pStyle w:val="Heading10"/>
        <w:keepNext w:val="0"/>
        <w:ind w:right="288"/>
      </w:pPr>
      <w:r>
        <w:t xml:space="preserve">Administrative Rules Governing </w:t>
      </w:r>
      <w:r w:rsidR="009D1BBC">
        <w:t>RFPS</w:t>
      </w:r>
    </w:p>
    <w:p w14:paraId="408EE0B1" w14:textId="77777777" w:rsidR="009D1BBC" w:rsidRDefault="008A7439" w:rsidP="00307672">
      <w:pPr>
        <w:pStyle w:val="Heading10"/>
        <w:keepNext w:val="0"/>
        <w:ind w:right="288"/>
      </w:pPr>
      <w:r>
        <w:t>(</w:t>
      </w:r>
      <w:r w:rsidR="009D1BBC">
        <w:t xml:space="preserve">IT </w:t>
      </w:r>
      <w:r w:rsidR="00A27B51">
        <w:t xml:space="preserve">goods and </w:t>
      </w:r>
      <w:r w:rsidR="009D1BBC">
        <w:t>SERVICES</w:t>
      </w:r>
      <w:r>
        <w:t>)</w:t>
      </w:r>
    </w:p>
    <w:p w14:paraId="444ECE87" w14:textId="77777777" w:rsidR="00307672" w:rsidRPr="0046465F" w:rsidRDefault="00307672" w:rsidP="00307672">
      <w:pPr>
        <w:pStyle w:val="Heading10"/>
        <w:keepNext w:val="0"/>
        <w:ind w:right="288"/>
        <w:rPr>
          <w:color w:val="000000" w:themeColor="text1"/>
          <w:sz w:val="26"/>
          <w:szCs w:val="26"/>
        </w:rPr>
      </w:pPr>
    </w:p>
    <w:p w14:paraId="1E55DDEC"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JBE</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14:paraId="5F2F6825" w14:textId="7ED0D49D"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r w:rsidR="00236971" w:rsidRPr="00236971">
        <w:rPr>
          <w:b/>
          <w:color w:val="000000" w:themeColor="text1"/>
        </w:rPr>
        <w:t>solicitations@jud.ca.gov</w:t>
      </w:r>
      <w:r w:rsidR="00D85E1E" w:rsidRPr="0046465F">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14:paraId="38BB433C"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14:paraId="030F2EF1" w14:textId="77777777"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134449">
        <w:rPr>
          <w:color w:val="000000" w:themeColor="text1"/>
        </w:rPr>
        <w:t>JBE</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14:paraId="7888745E"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14:paraId="25E5296C"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134449">
        <w:rPr>
          <w:color w:val="000000" w:themeColor="text1"/>
        </w:rPr>
        <w:t>JBE</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14:paraId="6372D499"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134449">
        <w:rPr>
          <w:color w:val="000000" w:themeColor="text1"/>
        </w:rPr>
        <w:t>JBE</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14:paraId="4752CC8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14:paraId="4E7DDDF7"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14:paraId="4DB93508"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134449">
        <w:rPr>
          <w:color w:val="000000" w:themeColor="text1"/>
        </w:rPr>
        <w:t>JBE</w:t>
      </w:r>
      <w:r w:rsidRPr="0046465F">
        <w:rPr>
          <w:color w:val="000000" w:themeColor="text1"/>
        </w:rPr>
        <w:t xml:space="preserve"> via email to the Solicitations Mailbox no later than one day following issuance of the addendum. </w:t>
      </w:r>
    </w:p>
    <w:p w14:paraId="553447C0"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14:paraId="51B17467" w14:textId="77777777"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134449">
        <w:rPr>
          <w:color w:val="000000" w:themeColor="text1"/>
        </w:rPr>
        <w:t>JBE</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134449">
        <w:rPr>
          <w:color w:val="000000" w:themeColor="text1"/>
        </w:rPr>
        <w:t>JBE</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14:paraId="1FCB8397"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14:paraId="5D83E81C"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134449">
        <w:rPr>
          <w:color w:val="000000" w:themeColor="text1"/>
        </w:rPr>
        <w:t>JBE</w:t>
      </w:r>
      <w:r w:rsidRPr="0046465F">
        <w:rPr>
          <w:color w:val="000000" w:themeColor="text1"/>
        </w:rPr>
        <w:t xml:space="preserve"> may reject the proposal; however, </w:t>
      </w:r>
      <w:r w:rsidR="00142052">
        <w:rPr>
          <w:color w:val="000000" w:themeColor="text1"/>
        </w:rPr>
        <w:t xml:space="preserve">the </w:t>
      </w:r>
      <w:r w:rsidR="00134449">
        <w:rPr>
          <w:color w:val="000000" w:themeColor="text1"/>
        </w:rPr>
        <w:t>JBE</w:t>
      </w:r>
      <w:r w:rsidRPr="0046465F">
        <w:rPr>
          <w:color w:val="000000" w:themeColor="text1"/>
        </w:rPr>
        <w:t xml:space="preserve"> may, at its sole option, correct arithmetic or transposition errors or both</w:t>
      </w:r>
      <w:r w:rsidR="004A6BD2">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w:t>
      </w:r>
      <w:r w:rsidR="004A6BD2">
        <w:rPr>
          <w:color w:val="000000" w:themeColor="text1"/>
        </w:rPr>
        <w:t xml:space="preserve"> and how they were corrected, </w:t>
      </w:r>
      <w:r w:rsidRPr="0046465F">
        <w:rPr>
          <w:color w:val="000000" w:themeColor="text1"/>
        </w:rPr>
        <w:t>and given the option to abide by the corrected amount or withdraw the proposal.</w:t>
      </w:r>
      <w:r w:rsidR="004A6BD2">
        <w:rPr>
          <w:color w:val="000000" w:themeColor="text1"/>
        </w:rPr>
        <w:t xml:space="preserve"> </w:t>
      </w:r>
    </w:p>
    <w:p w14:paraId="286C531D" w14:textId="77777777"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14:paraId="5EBD4A50" w14:textId="77777777"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reject all proposals and cancel the RFP if the </w:t>
      </w:r>
      <w:r w:rsidR="00134449">
        <w:rPr>
          <w:color w:val="000000" w:themeColor="text1"/>
        </w:rPr>
        <w:t>JBE</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134449">
        <w:rPr>
          <w:color w:val="000000" w:themeColor="text1"/>
        </w:rPr>
        <w:t>JBE</w:t>
      </w:r>
      <w:r w:rsidRPr="00C32AF4">
        <w:rPr>
          <w:color w:val="000000" w:themeColor="text1"/>
        </w:rPr>
        <w:t>.</w:t>
      </w:r>
    </w:p>
    <w:p w14:paraId="1ED8C38B" w14:textId="77777777" w:rsidR="00C32AF4" w:rsidRDefault="00307672" w:rsidP="00C32AF4">
      <w:pPr>
        <w:pStyle w:val="ExhibitC2"/>
        <w:spacing w:before="120" w:after="120"/>
        <w:rPr>
          <w:color w:val="000000" w:themeColor="text1"/>
        </w:rPr>
      </w:pPr>
      <w:r w:rsidRPr="00C32AF4">
        <w:rPr>
          <w:color w:val="000000" w:themeColor="text1"/>
        </w:rPr>
        <w:t xml:space="preserve">The </w:t>
      </w:r>
      <w:r w:rsidR="00134449">
        <w:rPr>
          <w:color w:val="000000" w:themeColor="text1"/>
        </w:rPr>
        <w:t>JBE</w:t>
      </w:r>
      <w:r w:rsidRPr="00C32AF4">
        <w:rPr>
          <w:color w:val="000000" w:themeColor="text1"/>
        </w:rPr>
        <w:t xml:space="preserve"> may or may not waive an immaterial deviation or defect in a proposal. The </w:t>
      </w:r>
      <w:r w:rsidR="00134449">
        <w:rPr>
          <w:color w:val="000000" w:themeColor="text1"/>
        </w:rPr>
        <w:t>JBE</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134449">
        <w:rPr>
          <w:color w:val="000000" w:themeColor="text1"/>
        </w:rPr>
        <w:t>JBE</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736B60">
        <w:rPr>
          <w:color w:val="000000" w:themeColor="text1"/>
        </w:rPr>
        <w:t>JBE</w:t>
      </w:r>
      <w:r w:rsidR="00736B60" w:rsidRPr="00C32AF4">
        <w:rPr>
          <w:color w:val="000000" w:themeColor="text1"/>
        </w:rPr>
        <w:t xml:space="preserve">’s </w:t>
      </w:r>
      <w:r w:rsidR="004D7CA0" w:rsidRPr="00C32AF4">
        <w:rPr>
          <w:color w:val="000000" w:themeColor="text1"/>
        </w:rPr>
        <w:t xml:space="preserve">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14:paraId="7CD27539" w14:textId="77777777" w:rsidR="00307672" w:rsidRPr="0046465F" w:rsidRDefault="008011C2" w:rsidP="00C32AF4">
      <w:pPr>
        <w:pStyle w:val="ExhibitC2"/>
        <w:spacing w:before="120" w:after="120"/>
        <w:rPr>
          <w:color w:val="000000" w:themeColor="text1"/>
        </w:rPr>
      </w:pPr>
      <w:r>
        <w:rPr>
          <w:color w:val="000000" w:themeColor="text1"/>
        </w:rPr>
        <w:t xml:space="preserve">The </w:t>
      </w:r>
      <w:r w:rsidR="00134449">
        <w:rPr>
          <w:color w:val="000000" w:themeColor="text1"/>
        </w:rPr>
        <w:t>JBE</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134449">
        <w:rPr>
          <w:color w:val="000000" w:themeColor="text1"/>
        </w:rPr>
        <w:t>JBE</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14:paraId="30E801B8" w14:textId="77777777"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14:paraId="4F96CCF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14:paraId="67428A8E" w14:textId="77777777"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134449">
        <w:rPr>
          <w:rFonts w:cs="Arial"/>
        </w:rPr>
        <w:t>JBE</w:t>
      </w:r>
      <w:r w:rsidR="00BB6B96">
        <w:rPr>
          <w:rFonts w:cs="Arial"/>
        </w:rPr>
        <w:t xml:space="preserve"> will follow the f</w:t>
      </w:r>
      <w:r>
        <w:rPr>
          <w:rFonts w:cs="Arial"/>
        </w:rPr>
        <w:t>ollowing process in evaluating p</w:t>
      </w:r>
      <w:r w:rsidR="00BB6B96">
        <w:rPr>
          <w:rFonts w:cs="Arial"/>
        </w:rPr>
        <w:t xml:space="preserve">roposals. </w:t>
      </w:r>
    </w:p>
    <w:p w14:paraId="7ECA4D76" w14:textId="77777777"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134449">
        <w:rPr>
          <w:color w:val="000000" w:themeColor="text1"/>
        </w:rPr>
        <w:t>JBE</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14:paraId="320AACF1" w14:textId="77777777"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134449">
        <w:rPr>
          <w:rFonts w:cs="Arial"/>
        </w:rPr>
        <w:t>JBE</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14:paraId="5E9963CE" w14:textId="740D5A1F"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134449">
        <w:rPr>
          <w:rFonts w:cs="Arial"/>
        </w:rPr>
        <w:t>JBE</w:t>
      </w:r>
      <w:r w:rsidR="00BB6B96" w:rsidRPr="00382635">
        <w:rPr>
          <w:rFonts w:cs="Arial"/>
        </w:rPr>
        <w:t xml:space="preserve"> will publish the results of the completed non-cost evaluation at the following location:</w:t>
      </w:r>
      <w:r w:rsidR="00236971">
        <w:rPr>
          <w:rFonts w:cs="Arial"/>
        </w:rPr>
        <w:t xml:space="preserve"> </w:t>
      </w:r>
      <w:r w:rsidR="00236971">
        <w:rPr>
          <w:rFonts w:cs="Arial"/>
          <w:b/>
        </w:rPr>
        <w:t>http:/courts.ca.gov/rfps</w:t>
      </w:r>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14:paraId="3D96AFE6" w14:textId="77777777"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134449">
        <w:rPr>
          <w:rFonts w:cs="Arial"/>
        </w:rPr>
        <w:t>JBE</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134449">
        <w:rPr>
          <w:rFonts w:cs="Arial"/>
        </w:rPr>
        <w:t>JBE</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14:paraId="58E6F121" w14:textId="77777777"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134449">
        <w:rPr>
          <w:rFonts w:cs="Arial"/>
        </w:rPr>
        <w:t>JBE</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14:paraId="2EBD7261" w14:textId="77777777"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134449">
        <w:rPr>
          <w:color w:val="000000" w:themeColor="text1"/>
        </w:rPr>
        <w:t>JBE</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14:paraId="34D9C297" w14:textId="77777777"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134449">
        <w:rPr>
          <w:color w:val="000000" w:themeColor="text1"/>
        </w:rPr>
        <w:t>JBE</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14:paraId="210ADC0C" w14:textId="77777777"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JBE’s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134449">
        <w:rPr>
          <w:color w:val="000000" w:themeColor="text1"/>
        </w:rPr>
        <w:t>JBE</w:t>
      </w:r>
      <w:r w:rsidR="0065558F">
        <w:rPr>
          <w:color w:val="000000" w:themeColor="text1"/>
        </w:rPr>
        <w:t xml:space="preserve"> employees.  The </w:t>
      </w:r>
      <w:r w:rsidR="00134449">
        <w:rPr>
          <w:color w:val="000000" w:themeColor="text1"/>
        </w:rPr>
        <w:t>JBE</w:t>
      </w:r>
      <w:r w:rsidR="0065558F">
        <w:rPr>
          <w:color w:val="000000" w:themeColor="text1"/>
        </w:rPr>
        <w:t xml:space="preserve"> will provide notice of the date and time of the coin toss to the affected Proposers, who may attend the coin toss at their own expense.</w:t>
      </w:r>
    </w:p>
    <w:p w14:paraId="38A86CE3"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14:paraId="3066009B"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134449">
        <w:rPr>
          <w:color w:val="000000" w:themeColor="text1"/>
        </w:rPr>
        <w:t>JBE</w:t>
      </w:r>
      <w:r>
        <w:rPr>
          <w:color w:val="000000" w:themeColor="text1"/>
        </w:rPr>
        <w:t xml:space="preserve"> </w:t>
      </w:r>
      <w:r w:rsidRPr="0046465F">
        <w:rPr>
          <w:color w:val="000000" w:themeColor="text1"/>
        </w:rPr>
        <w:t xml:space="preserve">and will be returned only at the </w:t>
      </w:r>
      <w:r w:rsidR="00134449">
        <w:rPr>
          <w:color w:val="000000" w:themeColor="text1"/>
        </w:rPr>
        <w:t>JBE</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14:paraId="5432005E"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14:paraId="1D44E99F"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14:paraId="77C33992" w14:textId="76B5E352"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134449">
        <w:rPr>
          <w:b/>
          <w:color w:val="000000" w:themeColor="text1"/>
        </w:rPr>
        <w:t>JBE</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Pr>
          <w:color w:val="000000" w:themeColor="text1"/>
        </w:rPr>
        <w:t xml:space="preserve">. </w:t>
      </w:r>
    </w:p>
    <w:p w14:paraId="17849AD1" w14:textId="77777777"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134449">
        <w:rPr>
          <w:color w:val="000000" w:themeColor="text1"/>
        </w:rPr>
        <w:t>JBE</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JBE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JBE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134449">
        <w:rPr>
          <w:color w:val="000000" w:themeColor="text1"/>
        </w:rPr>
        <w:t>JBE</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14:paraId="5533F24E"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14:paraId="44E384E2"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134449">
        <w:rPr>
          <w:color w:val="000000" w:themeColor="text1"/>
        </w:rPr>
        <w:t>JBE</w:t>
      </w:r>
      <w:r w:rsidRPr="0046465F">
        <w:rPr>
          <w:color w:val="000000" w:themeColor="text1"/>
        </w:rPr>
        <w:t>.</w:t>
      </w:r>
    </w:p>
    <w:p w14:paraId="676DB72E" w14:textId="77777777"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134449">
        <w:rPr>
          <w:color w:val="000000" w:themeColor="text1"/>
        </w:rPr>
        <w:t>JBE</w:t>
      </w:r>
      <w:r w:rsidR="00307672" w:rsidRPr="0046465F">
        <w:rPr>
          <w:color w:val="000000" w:themeColor="text1"/>
        </w:rPr>
        <w:t xml:space="preserve"> contract form rather than its own contract form</w:t>
      </w:r>
      <w:r w:rsidR="00307672">
        <w:rPr>
          <w:color w:val="000000" w:themeColor="text1"/>
        </w:rPr>
        <w:t xml:space="preserve">. </w:t>
      </w:r>
    </w:p>
    <w:p w14:paraId="77193AD2" w14:textId="77777777"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14:paraId="1DF285B3" w14:textId="77777777"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134449">
        <w:rPr>
          <w:color w:val="000000" w:themeColor="text1"/>
        </w:rPr>
        <w:t>JBE</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14:paraId="7BFFDDC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14:paraId="21ECB6AD"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134449">
        <w:rPr>
          <w:color w:val="000000" w:themeColor="text1"/>
        </w:rPr>
        <w:t>JBE</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14:paraId="1128BD21"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14:paraId="62EC49E4" w14:textId="00E43B47"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725953">
        <w:rPr>
          <w:color w:val="000000" w:themeColor="text1"/>
        </w:rPr>
        <w:t>Senior Manager, Office of Communications</w:t>
      </w:r>
      <w:r w:rsidRPr="0046465F">
        <w:rPr>
          <w:color w:val="000000" w:themeColor="text1"/>
        </w:rPr>
        <w:t>.</w:t>
      </w:r>
    </w:p>
    <w:p w14:paraId="1DDBA4C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14:paraId="0E4DC7FB"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134449">
        <w:rPr>
          <w:b w:val="0"/>
          <w:caps w:val="0"/>
          <w:color w:val="000000" w:themeColor="text1"/>
        </w:rPr>
        <w:t>JBE</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134449">
        <w:rPr>
          <w:b w:val="0"/>
          <w:caps w:val="0"/>
          <w:color w:val="000000" w:themeColor="text1"/>
        </w:rPr>
        <w:t>JBE</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134449">
        <w:rPr>
          <w:b w:val="0"/>
          <w:caps w:val="0"/>
          <w:color w:val="000000" w:themeColor="text1"/>
        </w:rPr>
        <w:t>JBE</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134449">
        <w:rPr>
          <w:b w:val="0"/>
          <w:caps w:val="0"/>
          <w:color w:val="000000" w:themeColor="text1"/>
        </w:rPr>
        <w:t>JBE</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14:paraId="58FD9F8E" w14:textId="77777777" w:rsidR="00307672" w:rsidRPr="00C46D7F" w:rsidRDefault="00307672" w:rsidP="00307672">
      <w:pPr>
        <w:pStyle w:val="Heading10"/>
        <w:ind w:left="1440" w:right="288" w:hanging="720"/>
        <w:jc w:val="left"/>
        <w:rPr>
          <w:b w:val="0"/>
          <w:caps w:val="0"/>
          <w:color w:val="000000" w:themeColor="text1"/>
        </w:rPr>
      </w:pPr>
    </w:p>
    <w:p w14:paraId="14DEED58"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134449">
        <w:rPr>
          <w:b w:val="0"/>
          <w:caps w:val="0"/>
          <w:color w:val="000000" w:themeColor="text1"/>
        </w:rPr>
        <w:t>JBE</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134449">
        <w:rPr>
          <w:b w:val="0"/>
          <w:caps w:val="0"/>
          <w:color w:val="000000" w:themeColor="text1"/>
        </w:rPr>
        <w:t>JBE</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14:paraId="47440BE1" w14:textId="77777777" w:rsidR="00307672" w:rsidRPr="00C46D7F" w:rsidRDefault="00307672" w:rsidP="00307672">
      <w:pPr>
        <w:pStyle w:val="Heading10"/>
        <w:ind w:left="1440" w:right="288" w:hanging="720"/>
        <w:jc w:val="left"/>
        <w:rPr>
          <w:b w:val="0"/>
          <w:caps w:val="0"/>
          <w:color w:val="000000" w:themeColor="text1"/>
        </w:rPr>
      </w:pPr>
    </w:p>
    <w:p w14:paraId="18889873" w14:textId="77777777"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134449">
        <w:rPr>
          <w:b w:val="0"/>
          <w:caps w:val="0"/>
          <w:color w:val="000000" w:themeColor="text1"/>
        </w:rPr>
        <w:t>JBE</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134449">
        <w:rPr>
          <w:b w:val="0"/>
          <w:caps w:val="0"/>
          <w:color w:val="000000" w:themeColor="text1"/>
        </w:rPr>
        <w:t>JBE</w:t>
      </w:r>
      <w:r w:rsidRPr="00C46D7F">
        <w:rPr>
          <w:b w:val="0"/>
          <w:caps w:val="0"/>
          <w:color w:val="000000" w:themeColor="text1"/>
        </w:rPr>
        <w:t xml:space="preserve"> has not been inju</w:t>
      </w:r>
      <w:r>
        <w:rPr>
          <w:b w:val="0"/>
          <w:caps w:val="0"/>
          <w:color w:val="000000" w:themeColor="text1"/>
        </w:rPr>
        <w:t xml:space="preserve">red thereby, or (b) the </w:t>
      </w:r>
      <w:r w:rsidR="00134449">
        <w:rPr>
          <w:b w:val="0"/>
          <w:caps w:val="0"/>
          <w:color w:val="000000" w:themeColor="text1"/>
        </w:rPr>
        <w:t>JBE</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14:paraId="4B4D21DC" w14:textId="77777777"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14:paraId="6918C398" w14:textId="42DE09AD"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134449">
        <w:rPr>
          <w:b w:val="0"/>
          <w:caps w:val="0"/>
          <w:color w:val="000000" w:themeColor="text1"/>
        </w:rPr>
        <w:t>JBE</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00725953">
        <w:rPr>
          <w:b w:val="0"/>
          <w:caps w:val="0"/>
          <w:color w:val="000000" w:themeColor="text1"/>
        </w:rPr>
        <w:t xml:space="preserve"> Soliciations@jud.ca.gov</w:t>
      </w:r>
      <w:bookmarkStart w:id="0" w:name="_GoBack"/>
      <w:bookmarkEnd w:id="0"/>
      <w:r w:rsidRPr="00CD614D">
        <w:rPr>
          <w:b w:val="0"/>
          <w:caps w:val="0"/>
          <w:color w:val="000000" w:themeColor="text1"/>
        </w:rPr>
        <w:t>.</w:t>
      </w:r>
    </w:p>
    <w:p w14:paraId="761493C7" w14:textId="77777777"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14:paraId="0E763946" w14:textId="77777777"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134449">
        <w:rPr>
          <w:b w:val="0"/>
          <w:caps w:val="0"/>
          <w:color w:val="000000" w:themeColor="text1"/>
        </w:rPr>
        <w:t>JBE</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9A986" w14:textId="77777777" w:rsidR="00F34919" w:rsidRDefault="00F34919" w:rsidP="0002033C">
      <w:r>
        <w:separator/>
      </w:r>
    </w:p>
  </w:endnote>
  <w:endnote w:type="continuationSeparator" w:id="0">
    <w:p w14:paraId="05E136B7" w14:textId="77777777" w:rsidR="00F34919" w:rsidRDefault="00F34919"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8473C" w14:textId="7FF99EE0" w:rsidR="0002033C" w:rsidRDefault="00725953">
    <w:pPr>
      <w:pStyle w:val="Footer"/>
    </w:pPr>
    <w:sdt>
      <w:sdtPr>
        <w:id w:val="18165802"/>
        <w:docPartObj>
          <w:docPartGallery w:val="Page Numbers (Bottom of Page)"/>
          <w:docPartUnique/>
        </w:docPartObj>
      </w:sdtPr>
      <w:sdtEnd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Pr>
            <w:noProof/>
            <w:sz w:val="20"/>
            <w:szCs w:val="20"/>
          </w:rPr>
          <w:t>5</w:t>
        </w:r>
        <w:r w:rsidR="000B485B">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8C181" w14:textId="77777777" w:rsidR="00F34919" w:rsidRDefault="00F34919" w:rsidP="0002033C">
      <w:r>
        <w:separator/>
      </w:r>
    </w:p>
  </w:footnote>
  <w:footnote w:type="continuationSeparator" w:id="0">
    <w:p w14:paraId="6F136FC1" w14:textId="77777777" w:rsidR="00F34919" w:rsidRDefault="00F34919"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B2A61" w14:textId="79B05D99" w:rsidR="0052714E" w:rsidRDefault="0052714E" w:rsidP="0052714E">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236971">
      <w:rPr>
        <w:color w:val="000000"/>
        <w:sz w:val="22"/>
        <w:szCs w:val="22"/>
      </w:rPr>
      <w:t>California Courts Digital Services and Self-Help Redesign: Visual &amp; Interaction Design</w:t>
    </w:r>
  </w:p>
  <w:p w14:paraId="33C5921F" w14:textId="55F444A9" w:rsidR="00C54995" w:rsidRDefault="0052714E">
    <w:pPr>
      <w:pStyle w:val="CommentText"/>
      <w:tabs>
        <w:tab w:val="left" w:pos="1242"/>
      </w:tabs>
      <w:ind w:right="252"/>
      <w:jc w:val="both"/>
      <w:rPr>
        <w:color w:val="000000"/>
        <w:sz w:val="22"/>
        <w:szCs w:val="22"/>
      </w:rPr>
    </w:pPr>
    <w:r w:rsidRPr="0045523B">
      <w:t>RFP Number:</w:t>
    </w:r>
    <w:r w:rsidRPr="009000D1">
      <w:rPr>
        <w:color w:val="000000"/>
      </w:rPr>
      <w:t xml:space="preserve">  </w:t>
    </w:r>
    <w:r w:rsidR="00236971">
      <w:rPr>
        <w:color w:val="000000"/>
        <w:sz w:val="22"/>
        <w:szCs w:val="22"/>
      </w:rPr>
      <w:t>IT-2019-10-LB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72"/>
    <w:rsid w:val="00005A6D"/>
    <w:rsid w:val="0002033C"/>
    <w:rsid w:val="00023442"/>
    <w:rsid w:val="000260ED"/>
    <w:rsid w:val="00062867"/>
    <w:rsid w:val="00065EC2"/>
    <w:rsid w:val="00080391"/>
    <w:rsid w:val="000B485B"/>
    <w:rsid w:val="000F0BA1"/>
    <w:rsid w:val="00110583"/>
    <w:rsid w:val="00113EFB"/>
    <w:rsid w:val="00116BBB"/>
    <w:rsid w:val="00134449"/>
    <w:rsid w:val="00137A48"/>
    <w:rsid w:val="00142052"/>
    <w:rsid w:val="00166D99"/>
    <w:rsid w:val="00173131"/>
    <w:rsid w:val="001A3E9D"/>
    <w:rsid w:val="001A7A91"/>
    <w:rsid w:val="001A7DC8"/>
    <w:rsid w:val="001B21BD"/>
    <w:rsid w:val="001B30D0"/>
    <w:rsid w:val="001E1D66"/>
    <w:rsid w:val="00204B2E"/>
    <w:rsid w:val="00205E91"/>
    <w:rsid w:val="00212091"/>
    <w:rsid w:val="00215813"/>
    <w:rsid w:val="00220B58"/>
    <w:rsid w:val="00235CFB"/>
    <w:rsid w:val="00236971"/>
    <w:rsid w:val="0025301B"/>
    <w:rsid w:val="00284719"/>
    <w:rsid w:val="002B34E4"/>
    <w:rsid w:val="002B6C37"/>
    <w:rsid w:val="0030229F"/>
    <w:rsid w:val="00307672"/>
    <w:rsid w:val="0034217D"/>
    <w:rsid w:val="003433AE"/>
    <w:rsid w:val="003631CE"/>
    <w:rsid w:val="00382635"/>
    <w:rsid w:val="003A29FC"/>
    <w:rsid w:val="003A7A66"/>
    <w:rsid w:val="00410195"/>
    <w:rsid w:val="00434D68"/>
    <w:rsid w:val="00442FBA"/>
    <w:rsid w:val="004666E4"/>
    <w:rsid w:val="00471CA0"/>
    <w:rsid w:val="00472189"/>
    <w:rsid w:val="004878B7"/>
    <w:rsid w:val="004A42C5"/>
    <w:rsid w:val="004A6BD2"/>
    <w:rsid w:val="004B20B8"/>
    <w:rsid w:val="004C4568"/>
    <w:rsid w:val="004D26FC"/>
    <w:rsid w:val="004D78F6"/>
    <w:rsid w:val="004D7CA0"/>
    <w:rsid w:val="004F4D16"/>
    <w:rsid w:val="00502034"/>
    <w:rsid w:val="0052714E"/>
    <w:rsid w:val="00531C92"/>
    <w:rsid w:val="005809DD"/>
    <w:rsid w:val="005977C3"/>
    <w:rsid w:val="005A70D1"/>
    <w:rsid w:val="005A75FE"/>
    <w:rsid w:val="005A78CD"/>
    <w:rsid w:val="005C1A97"/>
    <w:rsid w:val="005D2B0D"/>
    <w:rsid w:val="005F46B8"/>
    <w:rsid w:val="00633DA3"/>
    <w:rsid w:val="0065558F"/>
    <w:rsid w:val="00672BF6"/>
    <w:rsid w:val="00693F86"/>
    <w:rsid w:val="00695813"/>
    <w:rsid w:val="006A7502"/>
    <w:rsid w:val="006D02D3"/>
    <w:rsid w:val="006F601B"/>
    <w:rsid w:val="00704015"/>
    <w:rsid w:val="0071240B"/>
    <w:rsid w:val="007166BF"/>
    <w:rsid w:val="00725953"/>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D1BBC"/>
    <w:rsid w:val="009E085B"/>
    <w:rsid w:val="009E70C7"/>
    <w:rsid w:val="009F4990"/>
    <w:rsid w:val="00A1373D"/>
    <w:rsid w:val="00A24954"/>
    <w:rsid w:val="00A27B51"/>
    <w:rsid w:val="00A830A3"/>
    <w:rsid w:val="00A94588"/>
    <w:rsid w:val="00AA1F23"/>
    <w:rsid w:val="00AB12FC"/>
    <w:rsid w:val="00AB5D79"/>
    <w:rsid w:val="00AC6D76"/>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C9E2"/>
  <w15:docId w15:val="{3CF1C610-BD3B-401F-8713-E9F20F71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Bellows, Loralie</cp:lastModifiedBy>
  <cp:revision>2</cp:revision>
  <cp:lastPrinted>2013-07-12T21:15:00Z</cp:lastPrinted>
  <dcterms:created xsi:type="dcterms:W3CDTF">2019-03-29T17:06:00Z</dcterms:created>
  <dcterms:modified xsi:type="dcterms:W3CDTF">2019-03-29T17:06:00Z</dcterms:modified>
</cp:coreProperties>
</file>