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5B" w:rsidRPr="00C9715B" w:rsidRDefault="00C9715B">
      <w:pPr>
        <w:rPr>
          <w:b/>
        </w:rPr>
      </w:pPr>
      <w:r w:rsidRPr="00C9715B">
        <w:rPr>
          <w:b/>
        </w:rPr>
        <w:t>Questions and Answers for IFB-ISD-021606-AA</w:t>
      </w:r>
    </w:p>
    <w:p w:rsidR="00C9715B" w:rsidRPr="00C9715B" w:rsidRDefault="00C9715B">
      <w:pPr>
        <w:rPr>
          <w:b/>
        </w:rPr>
      </w:pPr>
      <w:r w:rsidRPr="00C9715B">
        <w:rPr>
          <w:b/>
        </w:rPr>
        <w:t xml:space="preserve">For: SAP </w:t>
      </w:r>
      <w:proofErr w:type="spellStart"/>
      <w:r w:rsidRPr="00C9715B">
        <w:rPr>
          <w:b/>
        </w:rPr>
        <w:t>BusinessObjects</w:t>
      </w:r>
      <w:proofErr w:type="spellEnd"/>
      <w:r w:rsidRPr="00C9715B">
        <w:rPr>
          <w:b/>
        </w:rPr>
        <w:t xml:space="preserve"> BI Suite and SAP Enterprise </w:t>
      </w:r>
    </w:p>
    <w:p w:rsidR="00C9715B" w:rsidRDefault="00C9715B"/>
    <w:p w:rsidR="00C9715B" w:rsidRDefault="00C9715B"/>
    <w:p w:rsidR="00C9715B" w:rsidRPr="00C9715B" w:rsidRDefault="00C9715B" w:rsidP="00C9715B">
      <w:pPr>
        <w:rPr>
          <w:b/>
        </w:rPr>
      </w:pPr>
      <w:r w:rsidRPr="00C9715B">
        <w:rPr>
          <w:b/>
          <w:highlight w:val="yellow"/>
        </w:rPr>
        <w:t>Question 1.</w:t>
      </w:r>
    </w:p>
    <w:p w:rsidR="00C9715B" w:rsidRDefault="00C9715B" w:rsidP="00C9715B">
      <w:pPr>
        <w:rPr>
          <w:rFonts w:ascii="Calibri" w:hAnsi="Calibri"/>
          <w:color w:val="1F497D"/>
        </w:rPr>
      </w:pPr>
      <w:bookmarkStart w:id="0" w:name="_GoBack"/>
      <w:bookmarkEnd w:id="0"/>
      <w:r>
        <w:rPr>
          <w:rFonts w:ascii="Calibri" w:hAnsi="Calibri"/>
          <w:color w:val="1F497D"/>
        </w:rPr>
        <w:t>My SAP rep and I are a little confused on this request.  Could you please clarify if these are all renewal items, or does this include a new license purchase?</w:t>
      </w:r>
    </w:p>
    <w:p w:rsidR="00C9715B" w:rsidRDefault="00C9715B" w:rsidP="00C9715B">
      <w:pPr>
        <w:rPr>
          <w:rFonts w:ascii="Calibri" w:hAnsi="Calibri"/>
          <w:color w:val="1F497D"/>
        </w:rPr>
      </w:pPr>
      <w:r>
        <w:rPr>
          <w:rFonts w:ascii="Calibri" w:hAnsi="Calibri"/>
          <w:noProof/>
          <w:color w:val="1F497D"/>
        </w:rPr>
        <w:drawing>
          <wp:inline distT="0" distB="0" distL="0" distR="0" wp14:anchorId="79E271A6" wp14:editId="7F2EDF7E">
            <wp:extent cx="5943600" cy="1442273"/>
            <wp:effectExtent l="0" t="0" r="0" b="5715"/>
            <wp:docPr id="1" name="Picture 1" descr="cid:image004.png@01D2B926.3EBA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2B926.3EBA05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15B" w:rsidRDefault="00C9715B" w:rsidP="00C9715B">
      <w:pPr>
        <w:rPr>
          <w:rFonts w:ascii="Calibri" w:hAnsi="Calibri"/>
          <w:color w:val="1F497D"/>
        </w:rPr>
      </w:pPr>
    </w:p>
    <w:p w:rsidR="00C9715B" w:rsidRPr="00C9715B" w:rsidRDefault="00C9715B" w:rsidP="00C9715B">
      <w:pPr>
        <w:rPr>
          <w:rFonts w:ascii="Calibri" w:hAnsi="Calibri"/>
          <w:b/>
          <w:color w:val="1F497D"/>
        </w:rPr>
      </w:pPr>
      <w:r w:rsidRPr="00C9715B">
        <w:rPr>
          <w:rFonts w:ascii="Calibri" w:hAnsi="Calibri"/>
          <w:b/>
          <w:color w:val="1F497D"/>
          <w:highlight w:val="yellow"/>
        </w:rPr>
        <w:t>Answer for Question 1</w:t>
      </w:r>
      <w:r>
        <w:rPr>
          <w:rFonts w:ascii="Calibri" w:hAnsi="Calibri"/>
          <w:b/>
          <w:color w:val="1F497D"/>
        </w:rPr>
        <w:t>.</w:t>
      </w:r>
    </w:p>
    <w:p w:rsidR="00C9715B" w:rsidRDefault="00C9715B" w:rsidP="00C9715B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We currently have 30 concurrent licenses purchased last year.  Item 7018569 is for 20 additional concurrent licenses.  Item 7003650 is for the 1</w:t>
      </w:r>
      <w:r>
        <w:rPr>
          <w:rFonts w:ascii="Calibri" w:hAnsi="Calibri"/>
          <w:color w:val="1F497D"/>
          <w:vertAlign w:val="superscript"/>
        </w:rPr>
        <w:t>st</w:t>
      </w:r>
      <w:r>
        <w:rPr>
          <w:rFonts w:ascii="Calibri" w:hAnsi="Calibri"/>
          <w:color w:val="1F497D"/>
        </w:rPr>
        <w:t xml:space="preserve"> year of support and maintenance of the requested 20 new concurrent licenses.  Item 7003650 is for the 2</w:t>
      </w:r>
      <w:r>
        <w:rPr>
          <w:rFonts w:ascii="Calibri" w:hAnsi="Calibri"/>
          <w:color w:val="1F497D"/>
          <w:vertAlign w:val="superscript"/>
        </w:rPr>
        <w:t>nd</w:t>
      </w:r>
      <w:r>
        <w:rPr>
          <w:rFonts w:ascii="Calibri" w:hAnsi="Calibri"/>
          <w:color w:val="1F497D"/>
        </w:rPr>
        <w:t xml:space="preserve"> year of support and maintenance of our existing 30 licenses.  We would like all 50 concurrent licenses (30 current, 20 new) to be on the same support and maintenance cycle.</w:t>
      </w:r>
    </w:p>
    <w:p w:rsidR="00C9715B" w:rsidRDefault="00C9715B" w:rsidP="00C9715B">
      <w:pPr>
        <w:rPr>
          <w:rFonts w:ascii="Calibri" w:hAnsi="Calibri"/>
          <w:color w:val="1F497D"/>
        </w:rPr>
      </w:pPr>
    </w:p>
    <w:p w:rsidR="00C9715B" w:rsidRDefault="00C9715B" w:rsidP="00C9715B">
      <w:pPr>
        <w:rPr>
          <w:rFonts w:ascii="Calibri" w:hAnsi="Calibri"/>
          <w:color w:val="1F497D"/>
        </w:rPr>
      </w:pPr>
    </w:p>
    <w:p w:rsidR="00C9715B" w:rsidRDefault="00C9715B"/>
    <w:sectPr w:rsidR="00C97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5B"/>
    <w:rsid w:val="00C9715B"/>
    <w:rsid w:val="00F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0DE6F-EE0F-4A98-9423-BBE18C4F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2B9BB.A6566B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1</cp:revision>
  <dcterms:created xsi:type="dcterms:W3CDTF">2017-04-20T20:51:00Z</dcterms:created>
  <dcterms:modified xsi:type="dcterms:W3CDTF">2017-04-20T21:00:00Z</dcterms:modified>
</cp:coreProperties>
</file>