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AA474C">
        <w:rPr>
          <w:b/>
          <w:bCs/>
          <w:sz w:val="28"/>
          <w:szCs w:val="28"/>
        </w:rPr>
        <w:t>TATION FOR BID IFB-ISD-018267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AB35C5" w:rsidRDefault="00AA474C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NetApp head end refresh and Clustering upgrade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AA474C" w:rsidP="00632481">
      <w:pPr>
        <w:autoSpaceDE w:val="0"/>
        <w:autoSpaceDN w:val="0"/>
        <w:adjustRightInd w:val="0"/>
        <w:jc w:val="center"/>
      </w:pPr>
      <w:r>
        <w:t>March 21</w:t>
      </w:r>
      <w:r w:rsidR="00EC7621">
        <w:t>, 2016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AA474C">
        <w:t>IFB-ISD-018267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AA474C">
        <w:rPr>
          <w:b/>
        </w:rPr>
        <w:t>Berkeley Communications</w:t>
      </w:r>
      <w:r w:rsidR="00EC7621" w:rsidRPr="00EC7621">
        <w:rPr>
          <w:b/>
        </w:rPr>
        <w:t>.</w:t>
      </w:r>
      <w:r w:rsidR="00AA474C">
        <w:t xml:space="preserve"> Emeryville </w:t>
      </w:r>
      <w:r w:rsidR="00E51D7F">
        <w:t>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AA474C">
        <w:rPr>
          <w:b/>
        </w:rPr>
        <w:t>Berkeley Communications</w:t>
      </w:r>
      <w:r w:rsidR="002442C7" w:rsidRPr="00EC7621">
        <w:rPr>
          <w:b/>
        </w:rPr>
        <w:t>.</w:t>
      </w:r>
      <w:bookmarkStart w:id="0" w:name="_GoBack"/>
      <w:bookmarkEnd w:id="0"/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61255"/>
    <w:rsid w:val="008A7027"/>
    <w:rsid w:val="008D70FF"/>
    <w:rsid w:val="009760E8"/>
    <w:rsid w:val="009974AD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2016-03-21T14:05:00Z</cp:lastPrinted>
  <dcterms:created xsi:type="dcterms:W3CDTF">2016-03-21T14:06:00Z</dcterms:created>
  <dcterms:modified xsi:type="dcterms:W3CDTF">2016-03-21T14:06:00Z</dcterms:modified>
</cp:coreProperties>
</file>