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3E067" w14:textId="7A1661D2" w:rsidR="000A5129" w:rsidRPr="00E8474E" w:rsidRDefault="000A5129" w:rsidP="00E8474E">
      <w:pPr>
        <w:spacing w:after="100"/>
        <w:rPr>
          <w:szCs w:val="24"/>
        </w:rPr>
      </w:pPr>
      <w:bookmarkStart w:id="0" w:name="_GoBack"/>
      <w:bookmarkEnd w:id="0"/>
    </w:p>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4E490475" w:rsidR="003B3C0B" w:rsidRPr="00B11BD3" w:rsidRDefault="009B4F95" w:rsidP="00705C8D">
            <w:pPr>
              <w:ind w:left="-86"/>
              <w:rPr>
                <w:sz w:val="22"/>
                <w:szCs w:val="22"/>
              </w:rPr>
            </w:pPr>
            <w:r>
              <w:rPr>
                <w:b/>
                <w:sz w:val="22"/>
                <w:szCs w:val="22"/>
              </w:rPr>
              <w:t>MASTER</w:t>
            </w:r>
            <w:r w:rsidRPr="00B11BD3">
              <w:rPr>
                <w:b/>
                <w:sz w:val="22"/>
                <w:szCs w:val="22"/>
              </w:rPr>
              <w:t xml:space="preserve"> </w:t>
            </w:r>
            <w:r w:rsidR="003B3C0B" w:rsidRPr="00B11BD3">
              <w:rPr>
                <w:b/>
                <w:sz w:val="22"/>
                <w:szCs w:val="22"/>
              </w:rPr>
              <w:t xml:space="preserve">AGREEMENT   </w:t>
            </w:r>
            <w:r w:rsidR="00ED2654" w:rsidRPr="00B11BD3">
              <w:rPr>
                <w:b/>
                <w:sz w:val="22"/>
                <w:szCs w:val="22"/>
              </w:rPr>
              <w:t>[</w:t>
            </w:r>
            <w:r w:rsidR="005B4079" w:rsidRPr="0025465D">
              <w:rPr>
                <w:sz w:val="22"/>
                <w:szCs w:val="22"/>
              </w:rPr>
              <w:t xml:space="preserve">rev </w:t>
            </w:r>
            <w:r w:rsidR="00705C8D">
              <w:rPr>
                <w:sz w:val="22"/>
                <w:szCs w:val="22"/>
              </w:rPr>
              <w:t>Dec. 2019</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63E27A56"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A2479A">
        <w:rPr>
          <w:b/>
          <w:sz w:val="22"/>
          <w:szCs w:val="22"/>
        </w:rPr>
        <w:t xml:space="preserve"> </w:t>
      </w:r>
      <w:r w:rsidR="00F92C72">
        <w:rPr>
          <w:b/>
          <w:sz w:val="22"/>
          <w:szCs w:val="22"/>
        </w:rPr>
        <w:t xml:space="preserve">Judicial Council of California.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642DC9FF" w14:textId="77777777" w:rsidR="003B3C0B" w:rsidRPr="00B11BD3" w:rsidRDefault="003B3C0B" w:rsidP="003B3C0B">
      <w:pPr>
        <w:ind w:left="-450" w:hanging="270"/>
        <w:rPr>
          <w:sz w:val="22"/>
          <w:szCs w:val="22"/>
        </w:rPr>
      </w:pPr>
      <w:r w:rsidRPr="00B11BD3">
        <w:rPr>
          <w:sz w:val="22"/>
          <w:szCs w:val="22"/>
        </w:rPr>
        <w:t xml:space="preserve">2.  This Agreement is effective as of </w:t>
      </w:r>
      <w:r w:rsidRPr="00B11BD3">
        <w:rPr>
          <w:b/>
          <w:sz w:val="22"/>
          <w:szCs w:val="22"/>
          <w:highlight w:val="yellow"/>
        </w:rPr>
        <w:t>[Date]</w:t>
      </w:r>
      <w:r w:rsidRPr="00B11BD3">
        <w:rPr>
          <w:sz w:val="22"/>
          <w:szCs w:val="22"/>
        </w:rPr>
        <w:t xml:space="preserve"> (“Effective Date”) and expires on </w:t>
      </w:r>
      <w:r w:rsidRPr="00B11BD3">
        <w:rPr>
          <w:b/>
          <w:sz w:val="22"/>
          <w:szCs w:val="22"/>
          <w:highlight w:val="yellow"/>
        </w:rPr>
        <w:t>[Date]</w:t>
      </w:r>
      <w:r w:rsidRPr="00B11BD3">
        <w:rPr>
          <w:sz w:val="22"/>
          <w:szCs w:val="22"/>
        </w:rPr>
        <w:t xml:space="preserve"> (“Expiration Date”).  </w:t>
      </w:r>
    </w:p>
    <w:p w14:paraId="4BAB20B7" w14:textId="2656B904" w:rsidR="003B3C0B" w:rsidRPr="00B11BD3" w:rsidRDefault="003B3C0B" w:rsidP="003B3C0B">
      <w:pPr>
        <w:ind w:left="-450" w:hanging="270"/>
        <w:rPr>
          <w:sz w:val="22"/>
          <w:szCs w:val="22"/>
        </w:rPr>
      </w:pPr>
      <w:r w:rsidRPr="00B11BD3">
        <w:rPr>
          <w:sz w:val="22"/>
          <w:szCs w:val="22"/>
        </w:rPr>
        <w:t xml:space="preserve">  </w:t>
      </w:r>
      <w:r w:rsidRPr="00B11BD3">
        <w:rPr>
          <w:sz w:val="22"/>
          <w:szCs w:val="22"/>
        </w:rPr>
        <w:tab/>
        <w:t>This Agreement includes</w:t>
      </w:r>
      <w:r w:rsidR="00F92C72">
        <w:rPr>
          <w:sz w:val="22"/>
          <w:szCs w:val="22"/>
        </w:rPr>
        <w:t xml:space="preserve"> three (3) </w:t>
      </w:r>
      <w:r w:rsidR="00A570ED">
        <w:rPr>
          <w:sz w:val="22"/>
          <w:szCs w:val="22"/>
        </w:rPr>
        <w:t xml:space="preserve">consecutive </w:t>
      </w:r>
      <w:r w:rsidR="00F92C72">
        <w:rPr>
          <w:sz w:val="22"/>
          <w:szCs w:val="22"/>
        </w:rPr>
        <w:t>one</w:t>
      </w:r>
      <w:r w:rsidR="00A570ED">
        <w:rPr>
          <w:sz w:val="22"/>
          <w:szCs w:val="22"/>
        </w:rPr>
        <w:t>-</w:t>
      </w:r>
      <w:r w:rsidR="00F92C72">
        <w:rPr>
          <w:sz w:val="22"/>
          <w:szCs w:val="22"/>
        </w:rPr>
        <w:t xml:space="preserve">year </w:t>
      </w:r>
      <w:r w:rsidR="00A570ED">
        <w:rPr>
          <w:sz w:val="22"/>
          <w:szCs w:val="22"/>
        </w:rPr>
        <w:t>O</w:t>
      </w:r>
      <w:r w:rsidRPr="00B11BD3">
        <w:rPr>
          <w:sz w:val="22"/>
          <w:szCs w:val="22"/>
        </w:rPr>
        <w:t>ption</w:t>
      </w:r>
      <w:r w:rsidR="00F92C72">
        <w:rPr>
          <w:sz w:val="22"/>
          <w:szCs w:val="22"/>
        </w:rPr>
        <w:t xml:space="preserve"> </w:t>
      </w:r>
      <w:r w:rsidR="00A570ED">
        <w:rPr>
          <w:sz w:val="22"/>
          <w:szCs w:val="22"/>
        </w:rPr>
        <w:t>T</w:t>
      </w:r>
      <w:r w:rsidR="00F92C72">
        <w:rPr>
          <w:sz w:val="22"/>
          <w:szCs w:val="22"/>
        </w:rPr>
        <w:t>erm</w:t>
      </w:r>
      <w:r w:rsidRPr="00B11BD3">
        <w:rPr>
          <w:sz w:val="22"/>
          <w:szCs w:val="22"/>
        </w:rPr>
        <w:t xml:space="preserve"> </w:t>
      </w:r>
      <w:r w:rsidR="00A570ED">
        <w:rPr>
          <w:sz w:val="22"/>
          <w:szCs w:val="22"/>
        </w:rPr>
        <w:t xml:space="preserve">which </w:t>
      </w:r>
      <w:r w:rsidRPr="00B11BD3">
        <w:rPr>
          <w:sz w:val="22"/>
          <w:szCs w:val="22"/>
        </w:rPr>
        <w:t xml:space="preserve">extend through </w:t>
      </w:r>
      <w:r w:rsidRPr="00B11BD3">
        <w:rPr>
          <w:b/>
          <w:sz w:val="22"/>
          <w:szCs w:val="22"/>
          <w:highlight w:val="yellow"/>
        </w:rPr>
        <w:t xml:space="preserve">[Date or </w:t>
      </w:r>
      <w:r w:rsidR="00C36343" w:rsidRPr="00B11BD3">
        <w:rPr>
          <w:b/>
          <w:sz w:val="22"/>
          <w:szCs w:val="22"/>
          <w:highlight w:val="yellow"/>
        </w:rPr>
        <w:t>“</w:t>
      </w:r>
      <w:r w:rsidRPr="00B11BD3">
        <w:rPr>
          <w:b/>
          <w:sz w:val="22"/>
          <w:szCs w:val="22"/>
          <w:highlight w:val="yellow"/>
        </w:rPr>
        <w:t>N/A</w:t>
      </w:r>
      <w:r w:rsidR="00C36343" w:rsidRPr="00B11BD3">
        <w:rPr>
          <w:b/>
          <w:sz w:val="22"/>
          <w:szCs w:val="22"/>
          <w:highlight w:val="yellow"/>
        </w:rPr>
        <w:t>”</w:t>
      </w:r>
      <w:r w:rsidRPr="00B11BD3">
        <w:rPr>
          <w:b/>
          <w:sz w:val="22"/>
          <w:szCs w:val="22"/>
          <w:highlight w:val="yellow"/>
        </w:rPr>
        <w:t>]</w:t>
      </w:r>
      <w:r w:rsidRPr="00B11BD3">
        <w:rPr>
          <w:sz w:val="22"/>
          <w:szCs w:val="22"/>
        </w:rPr>
        <w:t>.</w:t>
      </w:r>
      <w:r w:rsidR="00A570ED">
        <w:rPr>
          <w:sz w:val="22"/>
          <w:szCs w:val="22"/>
        </w:rPr>
        <w:t xml:space="preserve"> Each of the three option terms may </w:t>
      </w:r>
      <w:proofErr w:type="spellStart"/>
      <w:r w:rsidR="00A570ED">
        <w:rPr>
          <w:sz w:val="22"/>
          <w:szCs w:val="22"/>
        </w:rPr>
        <w:t>exercised</w:t>
      </w:r>
      <w:proofErr w:type="spellEnd"/>
      <w:r w:rsidR="00A570ED">
        <w:rPr>
          <w:sz w:val="22"/>
          <w:szCs w:val="22"/>
        </w:rPr>
        <w:t xml:space="preserve"> at the Judicial Council’s sole discretion.</w:t>
      </w:r>
    </w:p>
    <w:p w14:paraId="7F12E797" w14:textId="77777777" w:rsidR="003B3C0B" w:rsidRPr="00B11BD3" w:rsidRDefault="003B3C0B" w:rsidP="003B3C0B">
      <w:pPr>
        <w:pBdr>
          <w:top w:val="single" w:sz="6" w:space="1" w:color="auto"/>
          <w:bottom w:val="single" w:sz="6" w:space="1" w:color="auto"/>
        </w:pBdr>
        <w:ind w:left="-450" w:hanging="270"/>
        <w:rPr>
          <w:sz w:val="22"/>
          <w:szCs w:val="22"/>
        </w:rPr>
      </w:pPr>
      <w:r w:rsidRPr="00B11BD3">
        <w:rPr>
          <w:sz w:val="22"/>
          <w:szCs w:val="22"/>
        </w:rPr>
        <w:t xml:space="preserve">  </w:t>
      </w:r>
      <w:r w:rsidR="008C1E27" w:rsidRPr="00B11BD3">
        <w:rPr>
          <w:sz w:val="22"/>
          <w:szCs w:val="22"/>
        </w:rPr>
        <w:t xml:space="preserve"> </w:t>
      </w:r>
    </w:p>
    <w:p w14:paraId="4EEFD06C" w14:textId="67921B40" w:rsidR="00126D6E" w:rsidRPr="00B11BD3"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w:t>
      </w:r>
      <w:r w:rsidR="005A30BB" w:rsidRPr="00A2479A">
        <w:rPr>
          <w:b/>
          <w:bCs/>
          <w:sz w:val="22"/>
          <w:szCs w:val="22"/>
        </w:rPr>
        <w:t>Master Agreement for</w:t>
      </w:r>
      <w:r w:rsidR="003B3C0B" w:rsidRPr="00B11BD3">
        <w:rPr>
          <w:sz w:val="22"/>
          <w:szCs w:val="22"/>
        </w:rPr>
        <w:t xml:space="preserve"> </w:t>
      </w:r>
      <w:r w:rsidR="00CA4365">
        <w:rPr>
          <w:b/>
          <w:sz w:val="22"/>
          <w:szCs w:val="22"/>
        </w:rPr>
        <w:t>Ergonomic Assessment Services</w:t>
      </w:r>
      <w:r w:rsidR="00F92C72">
        <w:rPr>
          <w:b/>
          <w:sz w:val="22"/>
          <w:szCs w:val="22"/>
        </w:rPr>
        <w:t xml:space="preserve"> </w:t>
      </w:r>
      <w:r w:rsidR="008A21E9">
        <w:rPr>
          <w:b/>
          <w:sz w:val="22"/>
          <w:szCs w:val="22"/>
        </w:rPr>
        <w:t>pursuant to</w:t>
      </w:r>
      <w:r w:rsidR="00F92C72">
        <w:rPr>
          <w:b/>
          <w:sz w:val="22"/>
          <w:szCs w:val="22"/>
        </w:rPr>
        <w:t xml:space="preserve"> RFP HR 2020-24-CD.</w:t>
      </w:r>
    </w:p>
    <w:p w14:paraId="7B25FE84" w14:textId="77777777" w:rsidR="003B3C0B" w:rsidRPr="00126D6E" w:rsidRDefault="003B3C0B" w:rsidP="003B3C0B">
      <w:pPr>
        <w:pBdr>
          <w:bottom w:val="single" w:sz="6" w:space="1" w:color="auto"/>
        </w:pBdr>
        <w:ind w:left="-450" w:hanging="270"/>
        <w:rPr>
          <w:color w:val="000000"/>
          <w:sz w:val="16"/>
          <w:szCs w:val="16"/>
        </w:rPr>
      </w:pPr>
      <w:r w:rsidRPr="00126D6E">
        <w:rPr>
          <w:sz w:val="16"/>
          <w:szCs w:val="16"/>
        </w:rPr>
        <w:tab/>
      </w:r>
      <w:r w:rsidRPr="00126D6E">
        <w:rPr>
          <w:i/>
          <w:sz w:val="16"/>
          <w:szCs w:val="16"/>
        </w:rPr>
        <w:t xml:space="preserve">The title listed above is for administrative reference only and does not </w:t>
      </w:r>
      <w:r w:rsidRPr="00126D6E">
        <w:rPr>
          <w:i/>
          <w:color w:val="000000"/>
          <w:sz w:val="16"/>
          <w:szCs w:val="16"/>
        </w:rPr>
        <w:t xml:space="preserve">define, </w:t>
      </w:r>
      <w:r w:rsidRPr="00126D6E">
        <w:rPr>
          <w:bCs/>
          <w:i/>
          <w:color w:val="000000"/>
          <w:sz w:val="16"/>
          <w:szCs w:val="16"/>
        </w:rPr>
        <w:t>limit</w:t>
      </w:r>
      <w:r w:rsidRPr="00126D6E">
        <w:rPr>
          <w:i/>
          <w:color w:val="000000"/>
          <w:sz w:val="16"/>
          <w:szCs w:val="16"/>
        </w:rPr>
        <w:t xml:space="preserve">, or </w:t>
      </w:r>
      <w:r w:rsidRPr="00126D6E">
        <w:rPr>
          <w:bCs/>
          <w:i/>
          <w:color w:val="000000"/>
          <w:sz w:val="16"/>
          <w:szCs w:val="16"/>
        </w:rPr>
        <w:t>construe</w:t>
      </w:r>
      <w:r w:rsidRPr="00126D6E">
        <w:rPr>
          <w:i/>
          <w:color w:val="000000"/>
          <w:sz w:val="16"/>
          <w:szCs w:val="16"/>
        </w:rPr>
        <w:t xml:space="preserve"> the scope or extent of this Agreement. </w:t>
      </w:r>
    </w:p>
    <w:p w14:paraId="7BA20CCE" w14:textId="77777777"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10A5E955" w:rsidR="003B3C0B" w:rsidRPr="00B11BD3" w:rsidRDefault="003B3C0B" w:rsidP="003B3C0B">
      <w:pPr>
        <w:ind w:left="-450" w:hanging="270"/>
        <w:rPr>
          <w:sz w:val="22"/>
          <w:szCs w:val="22"/>
        </w:rPr>
      </w:pPr>
      <w:r w:rsidRPr="00B11BD3">
        <w:rPr>
          <w:sz w:val="22"/>
          <w:szCs w:val="22"/>
        </w:rPr>
        <w:tab/>
        <w:t>Appendix A –</w:t>
      </w:r>
      <w:r w:rsidR="001B3469">
        <w:rPr>
          <w:sz w:val="22"/>
          <w:szCs w:val="22"/>
        </w:rPr>
        <w:t>Goods and</w:t>
      </w:r>
      <w:r w:rsidRPr="00B11BD3">
        <w:rPr>
          <w:sz w:val="22"/>
          <w:szCs w:val="22"/>
        </w:rPr>
        <w:t xml:space="preserve"> </w:t>
      </w:r>
      <w:r w:rsidR="00445058" w:rsidRPr="00B11BD3">
        <w:rPr>
          <w:sz w:val="22"/>
          <w:szCs w:val="22"/>
        </w:rPr>
        <w:t>Services</w:t>
      </w:r>
    </w:p>
    <w:p w14:paraId="236CA032" w14:textId="77777777" w:rsidR="003B3C0B" w:rsidRPr="00B11BD3" w:rsidRDefault="003B3C0B" w:rsidP="003B3C0B">
      <w:pPr>
        <w:ind w:left="-450" w:hanging="270"/>
        <w:rPr>
          <w:sz w:val="22"/>
          <w:szCs w:val="22"/>
        </w:rPr>
      </w:pPr>
      <w:r w:rsidRPr="00B11BD3">
        <w:rPr>
          <w:sz w:val="22"/>
          <w:szCs w:val="22"/>
        </w:rPr>
        <w:tab/>
        <w:t>Appendix B – Payment Provisions</w:t>
      </w:r>
    </w:p>
    <w:p w14:paraId="194A687F" w14:textId="77777777" w:rsidR="003B3C0B" w:rsidRPr="00B11BD3" w:rsidRDefault="003B3C0B" w:rsidP="003B3C0B">
      <w:pPr>
        <w:ind w:left="-450" w:hanging="270"/>
        <w:rPr>
          <w:sz w:val="22"/>
          <w:szCs w:val="22"/>
        </w:rPr>
      </w:pPr>
      <w:r w:rsidRPr="00B11BD3">
        <w:rPr>
          <w:sz w:val="22"/>
          <w:szCs w:val="22"/>
        </w:rPr>
        <w:tab/>
        <w:t>Appendix C – General Provisions</w:t>
      </w:r>
    </w:p>
    <w:p w14:paraId="56978ACE" w14:textId="77777777"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0EB4E34C" w14:textId="5E53DB50" w:rsidR="00801B94"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52117BEE" w14:textId="03DACACF" w:rsidR="00126D6E" w:rsidRDefault="00126D6E" w:rsidP="003B3C0B">
      <w:pPr>
        <w:pBdr>
          <w:bottom w:val="single" w:sz="6" w:space="1" w:color="auto"/>
        </w:pBdr>
        <w:ind w:left="-450" w:hanging="270"/>
        <w:rPr>
          <w:sz w:val="22"/>
          <w:szCs w:val="22"/>
        </w:rPr>
      </w:pPr>
      <w:r>
        <w:rPr>
          <w:sz w:val="22"/>
          <w:szCs w:val="22"/>
        </w:rPr>
        <w:tab/>
        <w:t>Appendix F – Work Authorization Form</w:t>
      </w:r>
    </w:p>
    <w:p w14:paraId="7BA3094A" w14:textId="799EF10F" w:rsidR="00AB439F" w:rsidRDefault="00AB439F" w:rsidP="003B3C0B">
      <w:pPr>
        <w:pBdr>
          <w:bottom w:val="single" w:sz="6" w:space="1" w:color="auto"/>
        </w:pBdr>
        <w:ind w:left="-450" w:hanging="270"/>
        <w:rPr>
          <w:sz w:val="22"/>
          <w:szCs w:val="22"/>
        </w:rPr>
      </w:pPr>
      <w:r>
        <w:rPr>
          <w:sz w:val="22"/>
          <w:szCs w:val="22"/>
        </w:rPr>
        <w:tab/>
      </w:r>
    </w:p>
    <w:p w14:paraId="4C8081A6" w14:textId="77777777"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B11BD3" w14:paraId="3DA2AECB" w14:textId="77777777" w:rsidTr="00D662AB">
        <w:trPr>
          <w:trHeight w:hRule="exact" w:val="495"/>
        </w:trPr>
        <w:tc>
          <w:tcPr>
            <w:tcW w:w="513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95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495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2940EEA8" w14:textId="77777777" w:rsidR="003B3C0B" w:rsidRPr="00B11BD3" w:rsidRDefault="003B3C0B" w:rsidP="00D662AB">
            <w:pPr>
              <w:tabs>
                <w:tab w:val="left" w:pos="3600"/>
              </w:tabs>
              <w:rPr>
                <w:sz w:val="22"/>
                <w:szCs w:val="22"/>
              </w:rPr>
            </w:pPr>
            <w:r w:rsidRPr="00B11BD3">
              <w:rPr>
                <w:sz w:val="22"/>
                <w:szCs w:val="22"/>
              </w:rPr>
              <w:t xml:space="preserve"> </w:t>
            </w:r>
          </w:p>
          <w:p w14:paraId="3B1069C4" w14:textId="77777777" w:rsidR="003B3C0B" w:rsidRPr="00B11BD3" w:rsidRDefault="00396821" w:rsidP="00D662AB">
            <w:pPr>
              <w:jc w:val="both"/>
              <w:rPr>
                <w:sz w:val="22"/>
                <w:szCs w:val="22"/>
              </w:rPr>
            </w:pPr>
            <w:r>
              <w:rPr>
                <w:b/>
                <w:sz w:val="22"/>
                <w:szCs w:val="22"/>
              </w:rPr>
              <w:t>[Establishing JBE name]</w:t>
            </w:r>
          </w:p>
        </w:tc>
        <w:tc>
          <w:tcPr>
            <w:tcW w:w="4950" w:type="dxa"/>
            <w:tcBorders>
              <w:top w:val="nil"/>
              <w:left w:val="single" w:sz="8" w:space="0" w:color="auto"/>
              <w:bottom w:val="single" w:sz="8" w:space="0" w:color="auto"/>
              <w:right w:val="single" w:sz="8" w:space="0" w:color="auto"/>
            </w:tcBorders>
          </w:tcPr>
          <w:p w14:paraId="7FB649A8" w14:textId="77777777" w:rsidR="003B3C0B" w:rsidRPr="00126D6E" w:rsidRDefault="003B3C0B" w:rsidP="00D662AB">
            <w:pPr>
              <w:spacing w:before="20"/>
              <w:jc w:val="both"/>
              <w:rPr>
                <w:i/>
                <w:sz w:val="14"/>
                <w:szCs w:val="14"/>
              </w:rPr>
            </w:pPr>
            <w:r w:rsidRPr="00126D6E">
              <w:rPr>
                <w:sz w:val="14"/>
                <w:szCs w:val="14"/>
              </w:rPr>
              <w:t xml:space="preserve">CONTRACTOR’S NAME  </w:t>
            </w:r>
            <w:r w:rsidRPr="00126D6E">
              <w:rPr>
                <w:i/>
                <w:sz w:val="14"/>
                <w:szCs w:val="14"/>
              </w:rPr>
              <w:t>(if Contractor is not an individual person, state whether Contractor is a corporation, partnership, etc., and the state or territory where Contractor is  organized)</w:t>
            </w:r>
          </w:p>
          <w:p w14:paraId="0F34C0D9" w14:textId="77777777" w:rsidR="003B3C0B" w:rsidRPr="00126D6E" w:rsidRDefault="003B3C0B" w:rsidP="00D662AB">
            <w:pPr>
              <w:jc w:val="both"/>
              <w:rPr>
                <w:sz w:val="16"/>
                <w:szCs w:val="16"/>
              </w:rPr>
            </w:pPr>
            <w:r w:rsidRPr="00126D6E">
              <w:rPr>
                <w:sz w:val="16"/>
                <w:szCs w:val="16"/>
              </w:rPr>
              <w:t xml:space="preserve">      </w:t>
            </w:r>
          </w:p>
          <w:p w14:paraId="75D70066" w14:textId="77777777" w:rsidR="003B3C0B" w:rsidRPr="00B11BD3" w:rsidRDefault="003B3C0B" w:rsidP="00D662AB">
            <w:pPr>
              <w:tabs>
                <w:tab w:val="left" w:pos="3600"/>
              </w:tabs>
              <w:rPr>
                <w:sz w:val="22"/>
                <w:szCs w:val="22"/>
              </w:rPr>
            </w:pP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495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CD787F" w14:textId="58F05220" w:rsidR="003B3C0B" w:rsidRPr="00126D6E" w:rsidRDefault="00CA4365" w:rsidP="00D662AB">
            <w:pPr>
              <w:spacing w:before="20"/>
              <w:rPr>
                <w:sz w:val="16"/>
                <w:szCs w:val="16"/>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36565DF8" wp14:editId="0617F164">
                      <wp:simplePos x="0" y="0"/>
                      <wp:positionH relativeFrom="column">
                        <wp:posOffset>841374</wp:posOffset>
                      </wp:positionH>
                      <wp:positionV relativeFrom="paragraph">
                        <wp:posOffset>138430</wp:posOffset>
                      </wp:positionV>
                      <wp:extent cx="5076825" cy="1358900"/>
                      <wp:effectExtent l="0" t="0" r="47625" b="508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358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668EA49" w14:textId="77777777" w:rsidR="002957EB" w:rsidRPr="00FB4888" w:rsidRDefault="002957EB" w:rsidP="00CA4365">
                                  <w:pPr>
                                    <w:spacing w:before="360"/>
                                    <w:jc w:val="center"/>
                                    <w:rPr>
                                      <w:b/>
                                      <w:smallCaps/>
                                      <w:sz w:val="48"/>
                                    </w:rPr>
                                  </w:pPr>
                                  <w:bookmarkStart w:id="1" w:name="_Hlk53587461"/>
                                  <w:bookmarkStart w:id="2" w:name="_Hlk53587462"/>
                                  <w:permStart w:id="554591859" w:edGrp="everyone"/>
                                  <w:r w:rsidRPr="00631BBB">
                                    <w:rPr>
                                      <w:b/>
                                      <w:smallCaps/>
                                      <w:sz w:val="48"/>
                                    </w:rPr>
                                    <w:t>Sample Only – Do Not Sign</w:t>
                                  </w:r>
                                  <w:bookmarkEnd w:id="1"/>
                                  <w:bookmarkEnd w:id="2"/>
                                  <w:permEnd w:id="5545918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65DF8" id="Rectangle 2" o:spid="_x0000_s1026" style="position:absolute;margin-left:66.25pt;margin-top:10.9pt;width:399.7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" strokecolor="#fabf8f" strokeweight="1pt">
                      <v:fill color2="#fbd4b4" focus="100%" type="gradient"/>
                      <v:shadow on="t" color="#974706" opacity=".5" offset="1pt"/>
                      <v:textbox>
                        <w:txbxContent>
                          <w:p w14:paraId="5668EA49" w14:textId="77777777" w:rsidR="002957EB" w:rsidRPr="00FB4888" w:rsidRDefault="002957EB" w:rsidP="00CA4365">
                            <w:pPr>
                              <w:spacing w:before="360"/>
                              <w:jc w:val="center"/>
                              <w:rPr>
                                <w:b/>
                                <w:smallCaps/>
                                <w:sz w:val="48"/>
                              </w:rPr>
                            </w:pPr>
                            <w:bookmarkStart w:id="3" w:name="_Hlk53587461"/>
                            <w:bookmarkStart w:id="4" w:name="_Hlk53587462"/>
                            <w:permStart w:id="554591859" w:edGrp="everyone"/>
                            <w:r w:rsidRPr="00631BBB">
                              <w:rPr>
                                <w:b/>
                                <w:smallCaps/>
                                <w:sz w:val="48"/>
                              </w:rPr>
                              <w:t>Sample Only – Do Not Sign</w:t>
                            </w:r>
                            <w:bookmarkEnd w:id="3"/>
                            <w:bookmarkEnd w:id="4"/>
                            <w:permEnd w:id="554591859"/>
                          </w:p>
                        </w:txbxContent>
                      </v:textbox>
                    </v:rect>
                  </w:pict>
                </mc:Fallback>
              </mc:AlternateContent>
            </w:r>
            <w:r w:rsidR="003B3C0B" w:rsidRPr="00126D6E">
              <w:rPr>
                <w:sz w:val="16"/>
                <w:szCs w:val="16"/>
              </w:rPr>
              <w:t xml:space="preserve"> BY </w:t>
            </w:r>
            <w:r w:rsidR="003B3C0B" w:rsidRPr="00126D6E">
              <w:rPr>
                <w:i/>
                <w:sz w:val="16"/>
                <w:szCs w:val="16"/>
              </w:rPr>
              <w:t>(Authorized Signature)</w:t>
            </w:r>
          </w:p>
          <w:p w14:paraId="22948AFD" w14:textId="4B3F5D6F" w:rsidR="003B3C0B" w:rsidRPr="00126D6E" w:rsidRDefault="003B3C0B" w:rsidP="00D662AB">
            <w:pPr>
              <w:tabs>
                <w:tab w:val="left" w:pos="3600"/>
              </w:tabs>
              <w:rPr>
                <w:sz w:val="16"/>
                <w:szCs w:val="16"/>
              </w:rPr>
            </w:pPr>
            <w:r w:rsidRPr="00126D6E">
              <w:rPr>
                <w:sz w:val="16"/>
                <w:szCs w:val="16"/>
              </w:rPr>
              <w:sym w:font="Wingdings" w:char="F03F"/>
            </w:r>
          </w:p>
        </w:tc>
        <w:tc>
          <w:tcPr>
            <w:tcW w:w="4950" w:type="dxa"/>
            <w:tcBorders>
              <w:top w:val="nil"/>
              <w:left w:val="single" w:sz="8" w:space="0" w:color="auto"/>
              <w:bottom w:val="single" w:sz="8" w:space="0" w:color="auto"/>
              <w:right w:val="single" w:sz="8" w:space="0" w:color="auto"/>
            </w:tcBorders>
          </w:tcPr>
          <w:p w14:paraId="37A4C023" w14:textId="77777777" w:rsidR="003B3C0B" w:rsidRPr="00126D6E" w:rsidRDefault="003B3C0B" w:rsidP="00D662AB">
            <w:pPr>
              <w:spacing w:before="20"/>
              <w:rPr>
                <w:sz w:val="16"/>
                <w:szCs w:val="16"/>
              </w:rPr>
            </w:pPr>
            <w:r w:rsidRPr="00126D6E">
              <w:rPr>
                <w:sz w:val="16"/>
                <w:szCs w:val="16"/>
              </w:rPr>
              <w:t xml:space="preserve"> BY </w:t>
            </w:r>
            <w:r w:rsidRPr="00126D6E">
              <w:rPr>
                <w:i/>
                <w:sz w:val="16"/>
                <w:szCs w:val="16"/>
              </w:rPr>
              <w:t>(Authorized Signature)</w:t>
            </w:r>
          </w:p>
          <w:p w14:paraId="466BC958" w14:textId="77777777" w:rsidR="003B3C0B" w:rsidRPr="00126D6E" w:rsidRDefault="003B3C0B" w:rsidP="00D662AB">
            <w:pPr>
              <w:tabs>
                <w:tab w:val="left" w:pos="3600"/>
              </w:tabs>
              <w:rPr>
                <w:sz w:val="16"/>
                <w:szCs w:val="16"/>
              </w:rPr>
            </w:pPr>
            <w:r w:rsidRPr="00126D6E">
              <w:rPr>
                <w:sz w:val="16"/>
                <w:szCs w:val="16"/>
              </w:rPr>
              <w:sym w:font="Wingdings" w:char="F03F"/>
            </w:r>
          </w:p>
        </w:tc>
      </w:tr>
      <w:tr w:rsidR="003B3C0B" w:rsidRPr="00B11BD3" w14:paraId="69B674B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126D6E" w:rsidRDefault="003B3C0B" w:rsidP="00D662AB">
            <w:pPr>
              <w:tabs>
                <w:tab w:val="left" w:pos="3600"/>
              </w:tabs>
              <w:rPr>
                <w:sz w:val="16"/>
                <w:szCs w:val="16"/>
              </w:rPr>
            </w:pPr>
          </w:p>
        </w:tc>
        <w:tc>
          <w:tcPr>
            <w:tcW w:w="4950" w:type="dxa"/>
            <w:tcBorders>
              <w:top w:val="single" w:sz="8" w:space="0" w:color="auto"/>
              <w:left w:val="single" w:sz="8" w:space="0" w:color="auto"/>
              <w:bottom w:val="nil"/>
              <w:right w:val="single" w:sz="8" w:space="0" w:color="auto"/>
            </w:tcBorders>
          </w:tcPr>
          <w:p w14:paraId="7EFDCD35" w14:textId="77777777" w:rsidR="003B3C0B" w:rsidRPr="00126D6E" w:rsidRDefault="003B3C0B" w:rsidP="00D662AB">
            <w:pPr>
              <w:tabs>
                <w:tab w:val="left" w:pos="3600"/>
              </w:tabs>
              <w:rPr>
                <w:sz w:val="16"/>
                <w:szCs w:val="16"/>
              </w:rPr>
            </w:pPr>
          </w:p>
        </w:tc>
      </w:tr>
      <w:tr w:rsidR="003B3C0B" w:rsidRPr="00B11BD3" w14:paraId="1E0652D6" w14:textId="77777777" w:rsidTr="00880E5D">
        <w:trPr>
          <w:trHeight w:hRule="exact" w:val="783"/>
        </w:trPr>
        <w:tc>
          <w:tcPr>
            <w:tcW w:w="5130" w:type="dxa"/>
            <w:tcBorders>
              <w:top w:val="nil"/>
              <w:left w:val="single" w:sz="8" w:space="0" w:color="auto"/>
              <w:bottom w:val="single" w:sz="8" w:space="0" w:color="auto"/>
              <w:right w:val="single" w:sz="8" w:space="0" w:color="auto"/>
            </w:tcBorders>
          </w:tcPr>
          <w:p w14:paraId="17A8AA76" w14:textId="77777777" w:rsidR="003B3C0B" w:rsidRPr="00126D6E" w:rsidRDefault="003B3C0B" w:rsidP="00D662AB">
            <w:pPr>
              <w:tabs>
                <w:tab w:val="left" w:pos="3600"/>
              </w:tabs>
              <w:rPr>
                <w:b/>
                <w:bCs/>
                <w:sz w:val="16"/>
                <w:szCs w:val="16"/>
              </w:rPr>
            </w:pPr>
            <w:r w:rsidRPr="00126D6E">
              <w:rPr>
                <w:b/>
                <w:bCs/>
                <w:sz w:val="16"/>
                <w:szCs w:val="16"/>
              </w:rPr>
              <w:t xml:space="preserve"> PRINTED NAME AND TITLE OF PERSON SIGNING </w:t>
            </w:r>
          </w:p>
          <w:p w14:paraId="3CA02EC2" w14:textId="77777777" w:rsidR="003B3C0B" w:rsidRPr="00126D6E" w:rsidRDefault="003B3C0B" w:rsidP="00D662AB">
            <w:pPr>
              <w:tabs>
                <w:tab w:val="left" w:pos="3600"/>
              </w:tabs>
              <w:rPr>
                <w:sz w:val="16"/>
                <w:szCs w:val="16"/>
              </w:rPr>
            </w:pPr>
            <w:r w:rsidRPr="00126D6E">
              <w:rPr>
                <w:b/>
                <w:sz w:val="16"/>
                <w:szCs w:val="16"/>
                <w:highlight w:val="yellow"/>
              </w:rPr>
              <w:t>[Name and title]</w:t>
            </w:r>
          </w:p>
        </w:tc>
        <w:tc>
          <w:tcPr>
            <w:tcW w:w="4950" w:type="dxa"/>
            <w:tcBorders>
              <w:top w:val="nil"/>
              <w:left w:val="single" w:sz="8" w:space="0" w:color="auto"/>
              <w:bottom w:val="single" w:sz="8" w:space="0" w:color="auto"/>
              <w:right w:val="single" w:sz="8" w:space="0" w:color="auto"/>
            </w:tcBorders>
          </w:tcPr>
          <w:p w14:paraId="67BD7217" w14:textId="77777777" w:rsidR="00126D6E" w:rsidRPr="00126D6E" w:rsidRDefault="003B3C0B" w:rsidP="00D662AB">
            <w:pPr>
              <w:tabs>
                <w:tab w:val="left" w:pos="3600"/>
              </w:tabs>
              <w:rPr>
                <w:b/>
                <w:bCs/>
                <w:sz w:val="16"/>
                <w:szCs w:val="16"/>
              </w:rPr>
            </w:pPr>
            <w:r w:rsidRPr="00126D6E">
              <w:rPr>
                <w:sz w:val="16"/>
                <w:szCs w:val="16"/>
              </w:rPr>
              <w:t xml:space="preserve"> </w:t>
            </w:r>
            <w:r w:rsidRPr="00126D6E">
              <w:rPr>
                <w:b/>
                <w:bCs/>
                <w:sz w:val="16"/>
                <w:szCs w:val="16"/>
              </w:rPr>
              <w:t>PRINTED NAME AND TITLE OF PERSON SIGNING</w:t>
            </w:r>
          </w:p>
          <w:p w14:paraId="682EA3AA" w14:textId="38531E48" w:rsidR="003B3C0B" w:rsidRPr="00126D6E" w:rsidRDefault="003B3C0B" w:rsidP="00D662AB">
            <w:pPr>
              <w:tabs>
                <w:tab w:val="left" w:pos="3600"/>
              </w:tabs>
              <w:rPr>
                <w:sz w:val="16"/>
                <w:szCs w:val="16"/>
              </w:rPr>
            </w:pPr>
            <w:r w:rsidRPr="00126D6E">
              <w:rPr>
                <w:b/>
                <w:sz w:val="16"/>
                <w:szCs w:val="16"/>
                <w:highlight w:val="yellow"/>
              </w:rPr>
              <w:t>[Name and title]</w:t>
            </w:r>
          </w:p>
          <w:p w14:paraId="60498CC5" w14:textId="77777777" w:rsidR="003B3C0B" w:rsidRPr="00126D6E" w:rsidRDefault="003B3C0B" w:rsidP="00D662AB">
            <w:pPr>
              <w:pStyle w:val="Header"/>
              <w:tabs>
                <w:tab w:val="left" w:pos="3600"/>
              </w:tabs>
              <w:rPr>
                <w:sz w:val="16"/>
                <w:szCs w:val="16"/>
              </w:rPr>
            </w:pPr>
            <w:r w:rsidRPr="00126D6E">
              <w:rPr>
                <w:sz w:val="16"/>
                <w:szCs w:val="16"/>
              </w:rPr>
              <w:t xml:space="preserve"> </w:t>
            </w:r>
          </w:p>
          <w:p w14:paraId="00AA3D82" w14:textId="77777777" w:rsidR="003B3C0B" w:rsidRPr="00126D6E" w:rsidRDefault="003B3C0B" w:rsidP="00D662AB">
            <w:pPr>
              <w:tabs>
                <w:tab w:val="left" w:pos="3600"/>
              </w:tabs>
              <w:rPr>
                <w:sz w:val="16"/>
                <w:szCs w:val="16"/>
              </w:rPr>
            </w:pPr>
            <w:r w:rsidRPr="00126D6E">
              <w:rPr>
                <w:sz w:val="16"/>
                <w:szCs w:val="16"/>
              </w:rPr>
              <w:t xml:space="preserve"> </w:t>
            </w:r>
          </w:p>
        </w:tc>
      </w:tr>
      <w:tr w:rsidR="003B3C0B" w:rsidRPr="00B11BD3" w14:paraId="3169A5CC"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3A48E78" w14:textId="77777777" w:rsidR="00993261" w:rsidRPr="00126D6E" w:rsidRDefault="003B3C0B" w:rsidP="00D662AB">
            <w:pPr>
              <w:tabs>
                <w:tab w:val="left" w:pos="3600"/>
              </w:tabs>
              <w:rPr>
                <w:b/>
                <w:bCs/>
                <w:sz w:val="16"/>
                <w:szCs w:val="16"/>
              </w:rPr>
            </w:pPr>
            <w:r w:rsidRPr="00126D6E">
              <w:rPr>
                <w:b/>
                <w:bCs/>
                <w:sz w:val="16"/>
                <w:szCs w:val="16"/>
              </w:rPr>
              <w:t xml:space="preserve"> DATE EXECUTED</w:t>
            </w:r>
          </w:p>
          <w:p w14:paraId="0AFA75D0" w14:textId="77777777" w:rsidR="00993261" w:rsidRPr="00126D6E" w:rsidRDefault="003F1B2B" w:rsidP="003F1B2B">
            <w:pPr>
              <w:tabs>
                <w:tab w:val="left" w:pos="3600"/>
              </w:tabs>
              <w:rPr>
                <w:b/>
                <w:bCs/>
                <w:sz w:val="16"/>
                <w:szCs w:val="16"/>
              </w:rPr>
            </w:pPr>
            <w:r w:rsidRPr="00126D6E">
              <w:rPr>
                <w:b/>
                <w:bCs/>
                <w:sz w:val="16"/>
                <w:szCs w:val="16"/>
                <w:highlight w:val="yellow"/>
              </w:rPr>
              <w:t>[Date]</w:t>
            </w:r>
          </w:p>
        </w:tc>
        <w:tc>
          <w:tcPr>
            <w:tcW w:w="4950" w:type="dxa"/>
            <w:tcBorders>
              <w:top w:val="nil"/>
              <w:left w:val="single" w:sz="8" w:space="0" w:color="auto"/>
              <w:bottom w:val="single" w:sz="8" w:space="0" w:color="auto"/>
              <w:right w:val="single" w:sz="8" w:space="0" w:color="auto"/>
            </w:tcBorders>
          </w:tcPr>
          <w:p w14:paraId="4586711F" w14:textId="77777777" w:rsidR="003F1B2B" w:rsidRPr="00126D6E" w:rsidRDefault="003B3C0B" w:rsidP="00D662AB">
            <w:pPr>
              <w:tabs>
                <w:tab w:val="left" w:pos="3600"/>
              </w:tabs>
              <w:rPr>
                <w:b/>
                <w:bCs/>
                <w:sz w:val="16"/>
                <w:szCs w:val="16"/>
              </w:rPr>
            </w:pPr>
            <w:r w:rsidRPr="00126D6E">
              <w:rPr>
                <w:b/>
                <w:bCs/>
                <w:sz w:val="16"/>
                <w:szCs w:val="16"/>
              </w:rPr>
              <w:t xml:space="preserve"> DATE EXECUTED</w:t>
            </w:r>
          </w:p>
          <w:p w14:paraId="51AE93D1" w14:textId="77777777" w:rsidR="003F1B2B" w:rsidRPr="00126D6E" w:rsidRDefault="003F1B2B" w:rsidP="00D662AB">
            <w:pPr>
              <w:tabs>
                <w:tab w:val="left" w:pos="3600"/>
              </w:tabs>
              <w:rPr>
                <w:b/>
                <w:bCs/>
                <w:sz w:val="16"/>
                <w:szCs w:val="16"/>
              </w:rPr>
            </w:pPr>
            <w:r w:rsidRPr="00126D6E">
              <w:rPr>
                <w:b/>
                <w:bCs/>
                <w:sz w:val="16"/>
                <w:szCs w:val="16"/>
                <w:highlight w:val="yellow"/>
              </w:rPr>
              <w:t>[Date]</w:t>
            </w:r>
          </w:p>
        </w:tc>
      </w:tr>
      <w:tr w:rsidR="003B3C0B" w:rsidRPr="00B11BD3" w14:paraId="3529CCE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126D6E" w:rsidRDefault="003B3C0B" w:rsidP="00D662AB">
            <w:pPr>
              <w:tabs>
                <w:tab w:val="left" w:pos="3600"/>
              </w:tabs>
              <w:rPr>
                <w:sz w:val="16"/>
                <w:szCs w:val="16"/>
              </w:rPr>
            </w:pPr>
          </w:p>
        </w:tc>
        <w:tc>
          <w:tcPr>
            <w:tcW w:w="4950" w:type="dxa"/>
            <w:tcBorders>
              <w:top w:val="single" w:sz="8" w:space="0" w:color="auto"/>
              <w:left w:val="single" w:sz="8" w:space="0" w:color="auto"/>
              <w:bottom w:val="nil"/>
              <w:right w:val="single" w:sz="8" w:space="0" w:color="auto"/>
            </w:tcBorders>
          </w:tcPr>
          <w:p w14:paraId="512C8CFE" w14:textId="77777777" w:rsidR="003B3C0B" w:rsidRPr="00126D6E" w:rsidRDefault="003B3C0B" w:rsidP="00D662AB">
            <w:pPr>
              <w:tabs>
                <w:tab w:val="left" w:pos="3600"/>
              </w:tabs>
              <w:rPr>
                <w:sz w:val="16"/>
                <w:szCs w:val="16"/>
              </w:rPr>
            </w:pPr>
          </w:p>
        </w:tc>
      </w:tr>
      <w:tr w:rsidR="003B3C0B" w:rsidRPr="00B11BD3" w14:paraId="03985237"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1FA7AC71" w14:textId="77777777" w:rsidR="003B3C0B" w:rsidRPr="00126D6E" w:rsidRDefault="003B3C0B" w:rsidP="00D662AB">
            <w:pPr>
              <w:tabs>
                <w:tab w:val="left" w:pos="3600"/>
              </w:tabs>
              <w:rPr>
                <w:b/>
                <w:bCs/>
                <w:sz w:val="16"/>
                <w:szCs w:val="16"/>
              </w:rPr>
            </w:pPr>
            <w:r w:rsidRPr="00126D6E">
              <w:rPr>
                <w:b/>
                <w:bCs/>
                <w:sz w:val="16"/>
                <w:szCs w:val="16"/>
              </w:rPr>
              <w:t xml:space="preserve"> ADDRESS</w:t>
            </w:r>
          </w:p>
          <w:p w14:paraId="7E8F26B1" w14:textId="77777777" w:rsidR="003B3C0B" w:rsidRPr="00126D6E" w:rsidRDefault="003B3C0B" w:rsidP="00D662AB">
            <w:pPr>
              <w:tabs>
                <w:tab w:val="left" w:pos="3600"/>
              </w:tabs>
              <w:rPr>
                <w:b/>
                <w:bCs/>
                <w:sz w:val="16"/>
                <w:szCs w:val="16"/>
              </w:rPr>
            </w:pPr>
            <w:r w:rsidRPr="00126D6E">
              <w:rPr>
                <w:b/>
                <w:bCs/>
                <w:sz w:val="16"/>
                <w:szCs w:val="16"/>
                <w:highlight w:val="yellow"/>
              </w:rPr>
              <w:t>[Address]</w:t>
            </w:r>
          </w:p>
        </w:tc>
        <w:tc>
          <w:tcPr>
            <w:tcW w:w="4950" w:type="dxa"/>
            <w:tcBorders>
              <w:top w:val="nil"/>
              <w:left w:val="single" w:sz="8" w:space="0" w:color="auto"/>
              <w:bottom w:val="single" w:sz="8" w:space="0" w:color="auto"/>
              <w:right w:val="single" w:sz="8" w:space="0" w:color="auto"/>
            </w:tcBorders>
          </w:tcPr>
          <w:p w14:paraId="54CC449E" w14:textId="77777777" w:rsidR="003B3C0B" w:rsidRPr="00126D6E" w:rsidRDefault="003B3C0B" w:rsidP="00D662AB">
            <w:pPr>
              <w:tabs>
                <w:tab w:val="left" w:pos="3600"/>
              </w:tabs>
              <w:rPr>
                <w:b/>
                <w:bCs/>
                <w:color w:val="0000FF"/>
                <w:sz w:val="16"/>
                <w:szCs w:val="16"/>
              </w:rPr>
            </w:pPr>
            <w:r w:rsidRPr="00126D6E">
              <w:rPr>
                <w:b/>
                <w:bCs/>
                <w:sz w:val="16"/>
                <w:szCs w:val="16"/>
              </w:rPr>
              <w:t xml:space="preserve"> ADDRESS</w:t>
            </w:r>
          </w:p>
          <w:p w14:paraId="3B714607" w14:textId="77777777" w:rsidR="003B3C0B" w:rsidRPr="00126D6E" w:rsidRDefault="003B3C0B" w:rsidP="00D662AB">
            <w:pPr>
              <w:tabs>
                <w:tab w:val="left" w:pos="3600"/>
              </w:tabs>
              <w:rPr>
                <w:b/>
                <w:bCs/>
                <w:sz w:val="16"/>
                <w:szCs w:val="16"/>
              </w:rPr>
            </w:pPr>
            <w:r w:rsidRPr="00126D6E">
              <w:rPr>
                <w:b/>
                <w:bCs/>
                <w:sz w:val="16"/>
                <w:szCs w:val="16"/>
                <w:highlight w:val="yellow"/>
              </w:rPr>
              <w:t>[Address]</w:t>
            </w:r>
          </w:p>
        </w:tc>
      </w:tr>
    </w:tbl>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A</w:t>
      </w:r>
    </w:p>
    <w:p w14:paraId="06AC3B15" w14:textId="10C64970" w:rsidR="00B7449E" w:rsidRPr="00626E75" w:rsidRDefault="001B3469" w:rsidP="00B7449E">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Goods and </w:t>
      </w:r>
      <w:r w:rsidR="00E52E73"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434CAE46" w:rsidR="00EF6C03" w:rsidRPr="00626E75" w:rsidRDefault="00EF6C03" w:rsidP="00A2479A">
      <w:pPr>
        <w:pStyle w:val="Apnd1"/>
        <w:numPr>
          <w:ilvl w:val="0"/>
          <w:numId w:val="10"/>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BC5E37">
        <w:rPr>
          <w:rFonts w:asciiTheme="minorHAnsi" w:hAnsiTheme="minorHAnsi" w:cstheme="minorHAnsi"/>
          <w:sz w:val="24"/>
          <w:szCs w:val="24"/>
        </w:rPr>
        <w:t xml:space="preserve"> and </w:t>
      </w:r>
      <w:r w:rsidRPr="00626E75">
        <w:rPr>
          <w:rFonts w:asciiTheme="minorHAnsi" w:hAnsiTheme="minorHAnsi" w:cstheme="minorHAnsi"/>
          <w:sz w:val="24"/>
          <w:szCs w:val="24"/>
        </w:rPr>
        <w:t>Purpose</w:t>
      </w:r>
    </w:p>
    <w:p w14:paraId="0CFF10E2" w14:textId="77777777" w:rsidR="0066703F" w:rsidRPr="00626E75" w:rsidRDefault="00570210" w:rsidP="00B11BD3">
      <w:pPr>
        <w:spacing w:before="120" w:after="120"/>
        <w:ind w:left="360"/>
        <w:rPr>
          <w:rFonts w:asciiTheme="minorHAnsi" w:hAnsiTheme="minorHAnsi" w:cstheme="minorHAnsi"/>
          <w:i/>
          <w:szCs w:val="24"/>
        </w:rPr>
      </w:pPr>
      <w:r w:rsidRPr="00626E75">
        <w:rPr>
          <w:rFonts w:asciiTheme="minorHAnsi" w:hAnsiTheme="minorHAnsi" w:cstheme="minorHAnsi"/>
          <w:i/>
          <w:szCs w:val="24"/>
        </w:rPr>
        <w:t xml:space="preserve">  </w:t>
      </w:r>
    </w:p>
    <w:p w14:paraId="13BE590E" w14:textId="77777777" w:rsidR="00D817A6" w:rsidRDefault="00D817A6" w:rsidP="00D817A6">
      <w:pPr>
        <w:pStyle w:val="ListParagraph"/>
        <w:keepNext/>
        <w:numPr>
          <w:ilvl w:val="1"/>
          <w:numId w:val="10"/>
        </w:numPr>
      </w:pPr>
      <w:r>
        <w:t xml:space="preserve">Judicial Council of California (“Judicial Council,” or “State”) The Judicial Council, chaired by the Chief Justice, is the rule-making arm of the California court system. It was created by an amendment to article VI of the California Constitution in 1926. In accordance with the California Constitution and under the leadership of the Chief Justice of the Supreme Court of California, the Judicial Council directs improvements to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Human Resources office is the staff entity for the Judicial Council and assists both the Judicial Council and the Chief Justice in performing their duties. </w:t>
      </w:r>
    </w:p>
    <w:p w14:paraId="3037554A" w14:textId="0874B343" w:rsidR="00BF3380" w:rsidRPr="001B3469" w:rsidRDefault="001267D9" w:rsidP="00A2479A">
      <w:pPr>
        <w:pStyle w:val="ListParagraph"/>
        <w:numPr>
          <w:ilvl w:val="1"/>
          <w:numId w:val="10"/>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JBEs. “Work” shall mean the </w:t>
      </w:r>
      <w:r w:rsidR="00801B94" w:rsidRPr="00626E75">
        <w:rPr>
          <w:rFonts w:asciiTheme="minorHAnsi" w:hAnsiTheme="minorHAnsi" w:cstheme="minorHAnsi"/>
          <w:szCs w:val="24"/>
        </w:rPr>
        <w:t>Good</w:t>
      </w:r>
      <w:r w:rsidR="00BB2DB3" w:rsidRPr="00626E75">
        <w:rPr>
          <w:rFonts w:asciiTheme="minorHAnsi" w:hAnsiTheme="minorHAnsi" w:cstheme="minorHAnsi"/>
          <w:szCs w:val="24"/>
        </w:rPr>
        <w:t xml:space="preserve">s, </w:t>
      </w:r>
      <w:r w:rsidR="00801B94" w:rsidRPr="00626E75">
        <w:rPr>
          <w:rFonts w:asciiTheme="minorHAnsi" w:hAnsiTheme="minorHAnsi" w:cstheme="minorHAnsi"/>
          <w:szCs w:val="24"/>
        </w:rPr>
        <w:t>S</w:t>
      </w:r>
      <w:r w:rsidR="00BB2DB3" w:rsidRPr="00626E75">
        <w:rPr>
          <w:rFonts w:asciiTheme="minorHAnsi" w:hAnsiTheme="minorHAnsi" w:cstheme="minorHAnsi"/>
          <w:szCs w:val="24"/>
        </w:rPr>
        <w:t xml:space="preserve">ervices, 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in Sections 2 and 3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 xml:space="preserve">JBE to place any orders for Work under this </w:t>
      </w:r>
      <w:proofErr w:type="gramStart"/>
      <w:r w:rsidR="00375663" w:rsidRPr="00626E75">
        <w:rPr>
          <w:rFonts w:asciiTheme="minorHAnsi" w:eastAsia="Times New Roman" w:hAnsiTheme="minorHAnsi" w:cstheme="minorHAnsi"/>
          <w:szCs w:val="24"/>
        </w:rPr>
        <w:t>Agreement</w:t>
      </w:r>
      <w:r w:rsidR="00E4528A" w:rsidRPr="00626E75">
        <w:rPr>
          <w:rFonts w:asciiTheme="minorHAnsi" w:eastAsia="Times New Roman" w:hAnsiTheme="minorHAnsi" w:cstheme="minorHAnsi"/>
          <w:szCs w:val="24"/>
        </w:rPr>
        <w:t>, and</w:t>
      </w:r>
      <w:proofErr w:type="gramEnd"/>
      <w:r w:rsidR="00E4528A" w:rsidRPr="00626E75">
        <w:rPr>
          <w:rFonts w:asciiTheme="minorHAnsi" w:eastAsia="Times New Roman" w:hAnsiTheme="minorHAnsi" w:cstheme="minorHAnsi"/>
          <w:szCs w:val="24"/>
        </w:rPr>
        <w:t xml:space="preserve">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2D2FE17C" w14:textId="77777777" w:rsidR="001B3469" w:rsidRDefault="001B3469" w:rsidP="001B3469">
      <w:pPr>
        <w:pStyle w:val="ListParagraph"/>
        <w:keepNext/>
        <w:ind w:left="1440"/>
      </w:pPr>
      <w:r w:rsidRPr="00071840">
        <w:t>The Judicial Branch</w:t>
      </w:r>
      <w:r>
        <w:t xml:space="preserve"> Entities (JBE)</w:t>
      </w:r>
      <w:r w:rsidRPr="00071840">
        <w:t xml:space="preserve"> consists of</w:t>
      </w:r>
      <w:r>
        <w:t>:</w:t>
      </w:r>
    </w:p>
    <w:p w14:paraId="20EA1D47" w14:textId="77777777" w:rsidR="001B3469" w:rsidRDefault="001B3469" w:rsidP="001B3469">
      <w:pPr>
        <w:pStyle w:val="ListParagraph"/>
        <w:keepNext/>
        <w:ind w:left="1440"/>
      </w:pPr>
    </w:p>
    <w:p w14:paraId="5071FBFE" w14:textId="77777777" w:rsidR="001B3469" w:rsidRDefault="001B3469" w:rsidP="00A2479A">
      <w:pPr>
        <w:pStyle w:val="ListParagraph"/>
        <w:keepNext/>
        <w:numPr>
          <w:ilvl w:val="0"/>
          <w:numId w:val="24"/>
        </w:numPr>
      </w:pPr>
      <w:r w:rsidRPr="00071840">
        <w:t>Supreme Court of California (SC)</w:t>
      </w:r>
    </w:p>
    <w:p w14:paraId="3FDD18E3" w14:textId="77777777" w:rsidR="001B3469" w:rsidRDefault="001B3469" w:rsidP="00A2479A">
      <w:pPr>
        <w:pStyle w:val="ListParagraph"/>
        <w:keepNext/>
        <w:numPr>
          <w:ilvl w:val="0"/>
          <w:numId w:val="24"/>
        </w:numPr>
      </w:pPr>
      <w:r>
        <w:t>California Judicial Center Library</w:t>
      </w:r>
    </w:p>
    <w:p w14:paraId="20109F99" w14:textId="77777777" w:rsidR="001B3469" w:rsidRDefault="001B3469" w:rsidP="00A2479A">
      <w:pPr>
        <w:pStyle w:val="ListParagraph"/>
        <w:keepNext/>
        <w:numPr>
          <w:ilvl w:val="0"/>
          <w:numId w:val="24"/>
        </w:numPr>
      </w:pPr>
      <w:r w:rsidRPr="00071840">
        <w:t xml:space="preserve">District Courts of Appeal (DCA) </w:t>
      </w:r>
    </w:p>
    <w:p w14:paraId="38C76FF9" w14:textId="77777777" w:rsidR="001B3469" w:rsidRDefault="001B3469" w:rsidP="00A2479A">
      <w:pPr>
        <w:pStyle w:val="ListParagraph"/>
        <w:keepNext/>
        <w:numPr>
          <w:ilvl w:val="0"/>
          <w:numId w:val="24"/>
        </w:numPr>
      </w:pPr>
      <w:r w:rsidRPr="00071840">
        <w:t>58 Superior Courts of California (also referred to as trial courts</w:t>
      </w:r>
      <w:r>
        <w:t xml:space="preserve"> – TC</w:t>
      </w:r>
      <w:r w:rsidRPr="00071840">
        <w:t>) located in each of the 58 counties</w:t>
      </w:r>
    </w:p>
    <w:p w14:paraId="561F708F" w14:textId="77777777" w:rsidR="001B3469" w:rsidRDefault="001B3469" w:rsidP="00A2479A">
      <w:pPr>
        <w:pStyle w:val="ListParagraph"/>
        <w:keepNext/>
        <w:numPr>
          <w:ilvl w:val="0"/>
          <w:numId w:val="24"/>
        </w:numPr>
      </w:pPr>
      <w:r w:rsidRPr="00071840">
        <w:t>Habeas Corpus Resource Center (HCRC)</w:t>
      </w:r>
    </w:p>
    <w:p w14:paraId="0F2DF445" w14:textId="77777777" w:rsidR="001B3469" w:rsidRDefault="001B3469" w:rsidP="00A2479A">
      <w:pPr>
        <w:pStyle w:val="ListParagraph"/>
        <w:keepNext/>
        <w:numPr>
          <w:ilvl w:val="0"/>
          <w:numId w:val="24"/>
        </w:numPr>
      </w:pPr>
      <w:r w:rsidRPr="00071840">
        <w:t>Commission on Judicial Performance (CJP)</w:t>
      </w:r>
    </w:p>
    <w:p w14:paraId="7100B821" w14:textId="77777777" w:rsidR="001B3469" w:rsidRDefault="001B3469" w:rsidP="00A2479A">
      <w:pPr>
        <w:pStyle w:val="ListParagraph"/>
        <w:keepNext/>
        <w:numPr>
          <w:ilvl w:val="0"/>
          <w:numId w:val="24"/>
        </w:numPr>
      </w:pPr>
      <w:r>
        <w:t xml:space="preserve">Judicial Council </w:t>
      </w:r>
      <w:r w:rsidRPr="00071840">
        <w:t>- San Francisco</w:t>
      </w:r>
      <w:r>
        <w:t xml:space="preserve">, </w:t>
      </w:r>
      <w:r w:rsidRPr="00071840">
        <w:t>Sacramento</w:t>
      </w:r>
      <w:r>
        <w:t>, and some satellite offices</w:t>
      </w:r>
    </w:p>
    <w:p w14:paraId="55CFD1A5" w14:textId="70E0D9E6" w:rsidR="00503982" w:rsidRPr="00384749" w:rsidRDefault="00DF1D5D" w:rsidP="00A2479A">
      <w:pPr>
        <w:pStyle w:val="ListParagraph"/>
        <w:numPr>
          <w:ilvl w:val="1"/>
          <w:numId w:val="10"/>
        </w:numPr>
        <w:spacing w:before="120" w:after="120"/>
        <w:rPr>
          <w:rFonts w:asciiTheme="minorHAnsi" w:hAnsiTheme="minorHAnsi" w:cstheme="minorHAnsi"/>
          <w:i/>
          <w:szCs w:val="24"/>
        </w:rPr>
      </w:pPr>
      <w:r>
        <w:rPr>
          <w:rFonts w:asciiTheme="minorHAnsi" w:hAnsiTheme="minorHAnsi" w:cstheme="minorHAnsi"/>
          <w:szCs w:val="24"/>
        </w:rPr>
        <w:t xml:space="preserve">The Establishing JBE and other Participating Entities </w:t>
      </w:r>
      <w:r w:rsidR="002F28B0" w:rsidRPr="00626E75">
        <w:rPr>
          <w:rFonts w:asciiTheme="minorHAnsi" w:hAnsiTheme="minorHAnsi" w:cstheme="minorHAnsi"/>
          <w:szCs w:val="24"/>
        </w:rPr>
        <w:t xml:space="preserve"> </w:t>
      </w:r>
      <w:r w:rsidR="00326CBA" w:rsidRPr="00626E75">
        <w:rPr>
          <w:rFonts w:asciiTheme="minorHAnsi" w:hAnsiTheme="minorHAnsi" w:cstheme="minorHAnsi"/>
          <w:szCs w:val="24"/>
        </w:rPr>
        <w:t xml:space="preserve">shall </w:t>
      </w:r>
      <w:r w:rsidR="002F28B0"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xml:space="preserve">. A </w:t>
      </w:r>
      <w:r>
        <w:rPr>
          <w:rFonts w:asciiTheme="minorHAnsi" w:hAnsiTheme="minorHAnsi" w:cstheme="minorHAnsi"/>
          <w:szCs w:val="24"/>
        </w:rPr>
        <w:t xml:space="preserve">Participating Entity </w:t>
      </w:r>
      <w:r w:rsidR="00454596">
        <w:rPr>
          <w:rFonts w:asciiTheme="minorHAnsi" w:hAnsiTheme="minorHAnsi" w:cstheme="minorHAnsi"/>
          <w:szCs w:val="24"/>
        </w:rPr>
        <w:t>may place orders for Work by entering</w:t>
      </w:r>
      <w:r w:rsidR="00384749">
        <w:rPr>
          <w:rFonts w:asciiTheme="minorHAnsi" w:hAnsiTheme="minorHAnsi" w:cstheme="minorHAnsi"/>
          <w:szCs w:val="24"/>
        </w:rPr>
        <w:t xml:space="preserve"> into a Participating Addendum with Contractor in the form attached as </w:t>
      </w:r>
      <w:r w:rsidR="00384749" w:rsidRPr="00EE29C1">
        <w:rPr>
          <w:rFonts w:asciiTheme="minorHAnsi" w:hAnsiTheme="minorHAnsi" w:cstheme="minorHAnsi"/>
          <w:b/>
          <w:bCs/>
          <w:szCs w:val="24"/>
        </w:rPr>
        <w:t xml:space="preserve">Appendix E </w:t>
      </w:r>
      <w:r w:rsidR="00384749">
        <w:rPr>
          <w:rFonts w:asciiTheme="minorHAnsi" w:hAnsiTheme="minorHAnsi" w:cstheme="minorHAnsi"/>
          <w:szCs w:val="24"/>
        </w:rPr>
        <w:t xml:space="preserve">to this Agreement (“Participating Addendum”). </w:t>
      </w:r>
      <w:r>
        <w:rPr>
          <w:rFonts w:asciiTheme="minorHAnsi" w:hAnsiTheme="minorHAnsi" w:cstheme="minorHAnsi"/>
          <w:szCs w:val="24"/>
        </w:rPr>
        <w:t xml:space="preserve">For the Establishing JBE, no additional participation addendum is necessary.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 xml:space="preserve">Contractor by a </w:t>
      </w:r>
      <w:r>
        <w:rPr>
          <w:rFonts w:asciiTheme="minorHAnsi" w:eastAsia="Times New Roman" w:hAnsiTheme="minorHAnsi" w:cstheme="minorHAnsi"/>
          <w:szCs w:val="24"/>
        </w:rPr>
        <w:t>Pa</w:t>
      </w:r>
      <w:r w:rsidR="00EE29C1">
        <w:rPr>
          <w:rFonts w:asciiTheme="minorHAnsi" w:eastAsia="Times New Roman" w:hAnsiTheme="minorHAnsi" w:cstheme="minorHAnsi"/>
          <w:szCs w:val="24"/>
        </w:rPr>
        <w:t>r</w:t>
      </w:r>
      <w:r>
        <w:rPr>
          <w:rFonts w:asciiTheme="minorHAnsi" w:eastAsia="Times New Roman" w:hAnsiTheme="minorHAnsi" w:cstheme="minorHAnsi"/>
          <w:szCs w:val="24"/>
        </w:rPr>
        <w:t>ticipating Entity</w:t>
      </w:r>
      <w:r w:rsidR="00880E5D" w:rsidRPr="00626E75">
        <w:rPr>
          <w:rFonts w:asciiTheme="minorHAnsi" w:eastAsia="Times New Roman" w:hAnsiTheme="minorHAnsi" w:cstheme="minorHAnsi"/>
          <w:szCs w:val="24"/>
        </w:rPr>
        <w:t>,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3BCC52BC" w:rsidR="00454596" w:rsidRPr="00F92C72" w:rsidRDefault="003573BE" w:rsidP="00A2479A">
      <w:pPr>
        <w:pStyle w:val="ListParagraph"/>
        <w:numPr>
          <w:ilvl w:val="1"/>
          <w:numId w:val="10"/>
        </w:numPr>
        <w:spacing w:before="120" w:after="120"/>
        <w:rPr>
          <w:rFonts w:asciiTheme="minorHAnsi" w:hAnsiTheme="minorHAnsi" w:cstheme="minorHAnsi"/>
          <w:i/>
          <w:szCs w:val="24"/>
        </w:rPr>
      </w:pPr>
      <w:r>
        <w:rPr>
          <w:rFonts w:asciiTheme="minorHAnsi" w:hAnsiTheme="minorHAnsi" w:cstheme="minorHAnsi"/>
          <w:szCs w:val="24"/>
        </w:rPr>
        <w:lastRenderedPageBreak/>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w:t>
      </w:r>
      <w:r w:rsidR="00DF1D5D">
        <w:rPr>
          <w:rFonts w:asciiTheme="minorHAnsi" w:hAnsiTheme="minorHAnsi" w:cstheme="minorHAnsi"/>
          <w:szCs w:val="24"/>
        </w:rPr>
        <w:t>Participating Enti</w:t>
      </w:r>
      <w:r w:rsidR="00A570ED">
        <w:rPr>
          <w:rFonts w:asciiTheme="minorHAnsi" w:hAnsiTheme="minorHAnsi" w:cstheme="minorHAnsi"/>
          <w:szCs w:val="24"/>
        </w:rPr>
        <w:t>ty</w:t>
      </w:r>
      <w:r w:rsidR="00DF1D5D">
        <w:rPr>
          <w:rFonts w:asciiTheme="minorHAnsi" w:hAnsiTheme="minorHAnsi" w:cstheme="minorHAnsi"/>
          <w:szCs w:val="24"/>
        </w:rPr>
        <w:t xml:space="preserve"> </w:t>
      </w:r>
      <w:r>
        <w:rPr>
          <w:rFonts w:asciiTheme="minorHAnsi" w:hAnsiTheme="minorHAnsi" w:cstheme="minorHAnsi"/>
          <w:szCs w:val="24"/>
        </w:rPr>
        <w:t xml:space="preserv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w:t>
      </w:r>
      <w:proofErr w:type="spellStart"/>
      <w:r w:rsidR="0075145A">
        <w:rPr>
          <w:rFonts w:asciiTheme="minorHAnsi" w:hAnsiTheme="minorHAnsi" w:cstheme="minorHAnsi"/>
          <w:szCs w:val="24"/>
        </w:rPr>
        <w:t>i</w:t>
      </w:r>
      <w:proofErr w:type="spellEnd"/>
      <w:r w:rsidR="0075145A">
        <w:rPr>
          <w:rFonts w:asciiTheme="minorHAnsi" w:hAnsiTheme="minorHAnsi" w:cstheme="minorHAnsi"/>
          <w:szCs w:val="24"/>
        </w:rPr>
        <w:t xml:space="preserve">)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exceed the scope of the Work provided for in this Agreement</w:t>
      </w:r>
      <w:r w:rsidR="00DF1D5D">
        <w:rPr>
          <w:rFonts w:asciiTheme="minorHAnsi" w:hAnsiTheme="minorHAnsi" w:cstheme="minorHAnsi"/>
          <w:szCs w:val="24"/>
        </w:rPr>
        <w:t xml:space="preserve"> and where there is a conflict between the Agreement and Participating Addendum, the terms of the Agreement shall take precedence</w:t>
      </w:r>
      <w:r>
        <w:rPr>
          <w:rFonts w:asciiTheme="minorHAnsi" w:hAnsiTheme="minorHAnsi" w:cstheme="minorHAnsi"/>
          <w:szCs w:val="24"/>
        </w:rPr>
        <w:t xml:space="preserve">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r w:rsidR="002D4B01">
        <w:rPr>
          <w:rFonts w:asciiTheme="minorHAnsi" w:hAnsiTheme="minorHAnsi" w:cstheme="minorHAnsi"/>
          <w:szCs w:val="24"/>
        </w:rPr>
        <w:t xml:space="preserve">fully-signed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6F94B0E6" w14:textId="48B831F7" w:rsidR="00F92C72" w:rsidRPr="00454596" w:rsidRDefault="00F92C72" w:rsidP="00A2479A">
      <w:pPr>
        <w:pStyle w:val="ListParagraph"/>
        <w:numPr>
          <w:ilvl w:val="1"/>
          <w:numId w:val="10"/>
        </w:numPr>
        <w:spacing w:before="120" w:after="120"/>
        <w:rPr>
          <w:rFonts w:asciiTheme="minorHAnsi" w:hAnsiTheme="minorHAnsi" w:cstheme="minorHAnsi"/>
          <w:i/>
          <w:szCs w:val="24"/>
        </w:rPr>
      </w:pPr>
      <w:r>
        <w:rPr>
          <w:rFonts w:asciiTheme="minorHAnsi" w:hAnsiTheme="minorHAnsi" w:cstheme="minorHAnsi"/>
          <w:szCs w:val="24"/>
        </w:rPr>
        <w:t xml:space="preserve">The Establishing JBE, or under </w:t>
      </w:r>
      <w:r w:rsidRPr="00384749">
        <w:rPr>
          <w:rFonts w:asciiTheme="minorHAnsi" w:hAnsiTheme="minorHAnsi" w:cstheme="minorHAnsi"/>
          <w:szCs w:val="24"/>
        </w:rPr>
        <w:t>a Participating Addendum</w:t>
      </w:r>
      <w:r>
        <w:rPr>
          <w:rFonts w:asciiTheme="minorHAnsi" w:hAnsiTheme="minorHAnsi" w:cstheme="minorHAnsi"/>
          <w:szCs w:val="24"/>
        </w:rPr>
        <w:t xml:space="preserve"> a Participating Entity</w:t>
      </w:r>
      <w:r w:rsidRPr="00384749">
        <w:rPr>
          <w:rFonts w:asciiTheme="minorHAnsi" w:hAnsiTheme="minorHAnsi" w:cstheme="minorHAnsi"/>
          <w:szCs w:val="24"/>
        </w:rPr>
        <w:t xml:space="preserve">, may </w:t>
      </w:r>
      <w:r>
        <w:rPr>
          <w:rFonts w:asciiTheme="minorHAnsi" w:hAnsiTheme="minorHAnsi" w:cstheme="minorHAnsi"/>
          <w:szCs w:val="24"/>
        </w:rPr>
        <w:t xml:space="preserve">at its option </w:t>
      </w:r>
      <w:r w:rsidRPr="00384749">
        <w:rPr>
          <w:rFonts w:asciiTheme="minorHAnsi" w:hAnsiTheme="minorHAnsi" w:cstheme="minorHAnsi"/>
          <w:szCs w:val="24"/>
        </w:rPr>
        <w:t>place orders for the Goods using a purchase order, subject to the following: such purchase order is subject to and governed by the terms of the Master Agreement and the Participating Addendum, and any term</w:t>
      </w:r>
      <w:r>
        <w:rPr>
          <w:rFonts w:asciiTheme="minorHAnsi" w:hAnsiTheme="minorHAnsi" w:cstheme="minorHAnsi"/>
          <w:szCs w:val="24"/>
        </w:rPr>
        <w:t xml:space="preserve"> </w:t>
      </w:r>
      <w:r w:rsidRPr="00384749">
        <w:rPr>
          <w:rFonts w:asciiTheme="minorHAnsi" w:hAnsiTheme="minorHAnsi" w:cstheme="minorHAnsi"/>
          <w:szCs w:val="24"/>
        </w:rPr>
        <w:t>in the purchase order that conflict</w:t>
      </w:r>
      <w:r>
        <w:rPr>
          <w:rFonts w:asciiTheme="minorHAnsi" w:hAnsiTheme="minorHAnsi" w:cstheme="minorHAnsi"/>
          <w:szCs w:val="24"/>
        </w:rPr>
        <w:t>s</w:t>
      </w:r>
      <w:r w:rsidRPr="00384749">
        <w:rPr>
          <w:rFonts w:asciiTheme="minorHAnsi" w:hAnsiTheme="minorHAnsi" w:cstheme="minorHAnsi"/>
          <w:szCs w:val="24"/>
        </w:rPr>
        <w:t xml:space="preserve"> with or alter</w:t>
      </w:r>
      <w:r>
        <w:rPr>
          <w:rFonts w:asciiTheme="minorHAnsi" w:hAnsiTheme="minorHAnsi" w:cstheme="minorHAnsi"/>
          <w:szCs w:val="24"/>
        </w:rPr>
        <w:t>s</w:t>
      </w:r>
      <w:r w:rsidRPr="00384749">
        <w:rPr>
          <w:rFonts w:asciiTheme="minorHAnsi" w:hAnsiTheme="minorHAnsi" w:cstheme="minorHAnsi"/>
          <w:szCs w:val="24"/>
        </w:rPr>
        <w:t xml:space="preserve"> any term of the Master Agreement </w:t>
      </w:r>
      <w:r>
        <w:rPr>
          <w:rFonts w:asciiTheme="minorHAnsi" w:hAnsiTheme="minorHAnsi" w:cstheme="minorHAnsi"/>
          <w:szCs w:val="24"/>
        </w:rPr>
        <w:t>(</w:t>
      </w:r>
      <w:r w:rsidRPr="00384749">
        <w:rPr>
          <w:rFonts w:asciiTheme="minorHAnsi" w:hAnsiTheme="minorHAnsi" w:cstheme="minorHAnsi"/>
          <w:szCs w:val="24"/>
        </w:rPr>
        <w:t>or the Participating Addendum</w:t>
      </w:r>
      <w:r>
        <w:rPr>
          <w:rFonts w:asciiTheme="minorHAnsi" w:hAnsiTheme="minorHAnsi" w:cstheme="minorHAnsi"/>
          <w:szCs w:val="24"/>
        </w:rPr>
        <w:t>)</w:t>
      </w:r>
      <w:r w:rsidRPr="00384749">
        <w:rPr>
          <w:rFonts w:asciiTheme="minorHAnsi" w:hAnsiTheme="minorHAnsi" w:cstheme="minorHAnsi"/>
          <w:szCs w:val="24"/>
        </w:rPr>
        <w:t xml:space="preserve"> </w:t>
      </w:r>
      <w:r>
        <w:rPr>
          <w:rFonts w:asciiTheme="minorHAnsi" w:hAnsiTheme="minorHAnsi" w:cstheme="minorHAnsi"/>
          <w:szCs w:val="24"/>
        </w:rPr>
        <w:t xml:space="preserve">or exceeds the scope of the Work provided for in this Agreement, </w:t>
      </w:r>
      <w:r w:rsidRPr="00384749">
        <w:rPr>
          <w:rFonts w:asciiTheme="minorHAnsi" w:hAnsiTheme="minorHAnsi" w:cstheme="minorHAnsi"/>
          <w:szCs w:val="24"/>
        </w:rPr>
        <w:t>will not be deemed part of the contract between Contractor and JBE.</w:t>
      </w:r>
      <w:r>
        <w:rPr>
          <w:rFonts w:asciiTheme="minorHAnsi" w:hAnsiTheme="minorHAnsi" w:cstheme="minorHAnsi"/>
          <w:szCs w:val="24"/>
        </w:rPr>
        <w:t xml:space="preserve"> Subject to the foregoing, the Participating Addendum shall be deemed to include such purchase orders.</w:t>
      </w:r>
      <w:r w:rsidRPr="00454596">
        <w:rPr>
          <w:rFonts w:asciiTheme="minorHAnsi" w:hAnsiTheme="minorHAnsi" w:cstheme="minorHAnsi"/>
          <w:szCs w:val="24"/>
        </w:rPr>
        <w:t xml:space="preserve">    </w:t>
      </w:r>
    </w:p>
    <w:p w14:paraId="63438C02" w14:textId="77777777" w:rsidR="00F10D17" w:rsidRPr="00626E75" w:rsidRDefault="00CA1F1F" w:rsidP="00A2479A">
      <w:pPr>
        <w:pStyle w:val="ListParagraph"/>
        <w:numPr>
          <w:ilvl w:val="1"/>
          <w:numId w:val="10"/>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w:t>
      </w:r>
      <w:proofErr w:type="spellStart"/>
      <w:r w:rsidR="005662EC">
        <w:rPr>
          <w:rFonts w:asciiTheme="minorHAnsi" w:hAnsiTheme="minorHAnsi" w:cstheme="minorHAnsi"/>
          <w:szCs w:val="24"/>
        </w:rPr>
        <w:t>i</w:t>
      </w:r>
      <w:proofErr w:type="spellEnd"/>
      <w:r w:rsidR="005662EC">
        <w:rPr>
          <w:rFonts w:asciiTheme="minorHAnsi" w:hAnsiTheme="minorHAnsi" w:cstheme="minorHAnsi"/>
          <w:szCs w:val="24"/>
        </w:rPr>
        <w:t>)</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w:t>
      </w:r>
      <w:proofErr w:type="spellStart"/>
      <w:r w:rsidR="008A2B31">
        <w:rPr>
          <w:rFonts w:asciiTheme="minorHAnsi" w:hAnsiTheme="minorHAnsi" w:cstheme="minorHAnsi"/>
          <w:szCs w:val="24"/>
        </w:rPr>
        <w:t>i</w:t>
      </w:r>
      <w:proofErr w:type="spellEnd"/>
      <w:r w:rsidR="008A2B31">
        <w:rPr>
          <w:rFonts w:asciiTheme="minorHAnsi" w:hAnsiTheme="minorHAnsi" w:cstheme="minorHAnsi"/>
          <w:szCs w:val="24"/>
        </w:rPr>
        <w:t>)</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15F1E5D" w14:textId="54BED2CC" w:rsidR="00F10D17" w:rsidRPr="00715830" w:rsidRDefault="00F10D17" w:rsidP="00A2479A">
      <w:pPr>
        <w:pStyle w:val="ListParagraph"/>
        <w:numPr>
          <w:ilvl w:val="1"/>
          <w:numId w:val="10"/>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 a JBE to provide the Work.</w:t>
      </w:r>
    </w:p>
    <w:p w14:paraId="06A466B5" w14:textId="090DFBC4" w:rsidR="00715830" w:rsidRDefault="00715830" w:rsidP="00A2479A">
      <w:pPr>
        <w:numPr>
          <w:ilvl w:val="1"/>
          <w:numId w:val="10"/>
        </w:numPr>
        <w:tabs>
          <w:tab w:val="left" w:pos="90"/>
        </w:tabs>
      </w:pPr>
      <w:r>
        <w:t xml:space="preserve">Term of the </w:t>
      </w:r>
      <w:r w:rsidRPr="009729A5">
        <w:t>Agreement:</w:t>
      </w:r>
    </w:p>
    <w:p w14:paraId="6C04F4DC" w14:textId="77777777" w:rsidR="00715830" w:rsidRDefault="00715830" w:rsidP="00715830">
      <w:pPr>
        <w:pStyle w:val="ListParagraph"/>
      </w:pPr>
    </w:p>
    <w:p w14:paraId="1532843A" w14:textId="7D32B32B" w:rsidR="00715830" w:rsidRDefault="00715830" w:rsidP="00A2479A">
      <w:pPr>
        <w:numPr>
          <w:ilvl w:val="2"/>
          <w:numId w:val="10"/>
        </w:numPr>
      </w:pPr>
      <w:r w:rsidRPr="009729A5">
        <w:t xml:space="preserve">The initial term of the agreement will be for </w:t>
      </w:r>
      <w:r>
        <w:t>one</w:t>
      </w:r>
      <w:r w:rsidRPr="009729A5">
        <w:t xml:space="preserve"> year beginning </w:t>
      </w:r>
      <w:r w:rsidRPr="009679F1">
        <w:rPr>
          <w:b/>
          <w:bCs/>
        </w:rPr>
        <w:t xml:space="preserve">July 1, 2021 </w:t>
      </w:r>
      <w:r w:rsidRPr="009729A5">
        <w:t xml:space="preserve">and ending </w:t>
      </w:r>
      <w:r w:rsidRPr="009679F1">
        <w:rPr>
          <w:b/>
          <w:bCs/>
        </w:rPr>
        <w:t>June 30, 2022</w:t>
      </w:r>
      <w:r w:rsidRPr="009729A5">
        <w:t xml:space="preserve"> (“</w:t>
      </w:r>
      <w:r w:rsidRPr="009729A5">
        <w:rPr>
          <w:b/>
        </w:rPr>
        <w:t>Initial Term</w:t>
      </w:r>
      <w:r w:rsidRPr="009729A5">
        <w:t xml:space="preserve">”), with the </w:t>
      </w:r>
      <w:r>
        <w:t>Judicial Council</w:t>
      </w:r>
      <w:r w:rsidRPr="009729A5">
        <w:t xml:space="preserve"> holding options to extend the agreement for up to three </w:t>
      </w:r>
      <w:r>
        <w:t xml:space="preserve">(3) </w:t>
      </w:r>
      <w:r w:rsidRPr="009729A5">
        <w:t xml:space="preserve">consecutive </w:t>
      </w:r>
      <w:r>
        <w:t>one</w:t>
      </w:r>
      <w:r w:rsidRPr="009729A5">
        <w:t>-year terms (“</w:t>
      </w:r>
      <w:r w:rsidRPr="003A01C5">
        <w:rPr>
          <w:b/>
        </w:rPr>
        <w:t>Option Terms</w:t>
      </w:r>
      <w:r>
        <w:t>”</w:t>
      </w:r>
      <w:r w:rsidRPr="009729A5">
        <w:t>)</w:t>
      </w:r>
      <w:r w:rsidR="00AB439F">
        <w:t xml:space="preserve">. </w:t>
      </w:r>
    </w:p>
    <w:p w14:paraId="4E07528D" w14:textId="77777777" w:rsidR="00715830" w:rsidRDefault="00715830" w:rsidP="00715830">
      <w:pPr>
        <w:ind w:left="1440"/>
      </w:pPr>
    </w:p>
    <w:p w14:paraId="41F79B0B" w14:textId="77777777" w:rsidR="00715830" w:rsidRDefault="00715830" w:rsidP="00A2479A">
      <w:pPr>
        <w:numPr>
          <w:ilvl w:val="2"/>
          <w:numId w:val="10"/>
        </w:numPr>
      </w:pPr>
      <w:r w:rsidRPr="009729A5">
        <w:lastRenderedPageBreak/>
        <w:t xml:space="preserve">The option to extend the agreement for any of the Option Terms will be at the sole discretion of the </w:t>
      </w:r>
      <w:r>
        <w:t>Judicial Council</w:t>
      </w:r>
      <w:r w:rsidRPr="009729A5">
        <w:t>. The exercise of any such option will be pursuant to the terms and conditions of the executed agreement.</w:t>
      </w:r>
    </w:p>
    <w:p w14:paraId="291CB65F" w14:textId="345A487B" w:rsidR="008E228D" w:rsidRPr="00294F7C" w:rsidRDefault="00FC1F72" w:rsidP="00A2479A">
      <w:pPr>
        <w:pStyle w:val="Apnd1"/>
        <w:numPr>
          <w:ilvl w:val="0"/>
          <w:numId w:val="10"/>
        </w:numPr>
        <w:spacing w:before="120" w:after="120"/>
        <w:rPr>
          <w:rFonts w:asciiTheme="minorHAnsi" w:hAnsiTheme="minorHAnsi" w:cstheme="minorHAnsi"/>
          <w:sz w:val="24"/>
          <w:szCs w:val="24"/>
        </w:rPr>
      </w:pPr>
      <w:r w:rsidRPr="00626E75">
        <w:rPr>
          <w:rFonts w:asciiTheme="minorHAnsi" w:eastAsia="Times New Roman" w:hAnsiTheme="minorHAnsi" w:cstheme="minorHAnsi"/>
          <w:szCs w:val="24"/>
        </w:rPr>
        <w:t xml:space="preserve">  </w:t>
      </w:r>
      <w:r w:rsidR="0012785C" w:rsidRPr="00626E75">
        <w:rPr>
          <w:rFonts w:asciiTheme="minorHAnsi" w:hAnsiTheme="minorHAnsi" w:cstheme="minorHAnsi"/>
          <w:sz w:val="24"/>
          <w:szCs w:val="24"/>
        </w:rPr>
        <w:t>Goods</w:t>
      </w:r>
      <w:r w:rsidR="00CA4365">
        <w:rPr>
          <w:rFonts w:asciiTheme="minorHAnsi" w:hAnsiTheme="minorHAnsi" w:cstheme="minorHAnsi"/>
          <w:sz w:val="24"/>
          <w:szCs w:val="24"/>
        </w:rPr>
        <w:t xml:space="preserve"> (Left intentionall</w:t>
      </w:r>
      <w:r w:rsidR="00C863DB">
        <w:rPr>
          <w:rFonts w:asciiTheme="minorHAnsi" w:hAnsiTheme="minorHAnsi" w:cstheme="minorHAnsi"/>
          <w:sz w:val="24"/>
          <w:szCs w:val="24"/>
        </w:rPr>
        <w:t>y</w:t>
      </w:r>
      <w:r w:rsidR="00CA4365">
        <w:rPr>
          <w:rFonts w:asciiTheme="minorHAnsi" w:hAnsiTheme="minorHAnsi" w:cstheme="minorHAnsi"/>
          <w:sz w:val="24"/>
          <w:szCs w:val="24"/>
        </w:rPr>
        <w:t xml:space="preserve"> blank)</w:t>
      </w:r>
    </w:p>
    <w:p w14:paraId="55462A80" w14:textId="35808167" w:rsidR="00535786" w:rsidRPr="00626E75" w:rsidRDefault="0004230B" w:rsidP="00A2479A">
      <w:pPr>
        <w:pStyle w:val="Apnd1"/>
        <w:numPr>
          <w:ilvl w:val="0"/>
          <w:numId w:val="10"/>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39FCE818" w14:textId="0C11B348" w:rsidR="00CA4365" w:rsidRDefault="00294F7C" w:rsidP="00A2479A">
      <w:pPr>
        <w:pStyle w:val="ListParagraph"/>
        <w:numPr>
          <w:ilvl w:val="1"/>
          <w:numId w:val="10"/>
        </w:numPr>
        <w:tabs>
          <w:tab w:val="clear" w:pos="936"/>
          <w:tab w:val="num" w:pos="720"/>
        </w:tabs>
        <w:spacing w:before="120" w:after="120"/>
        <w:ind w:left="360" w:firstLine="0"/>
        <w:rPr>
          <w:rFonts w:asciiTheme="minorHAnsi" w:hAnsiTheme="minorHAnsi" w:cstheme="minorHAnsi"/>
          <w:szCs w:val="24"/>
        </w:rPr>
      </w:pPr>
      <w:r>
        <w:rPr>
          <w:rFonts w:asciiTheme="minorHAnsi" w:hAnsiTheme="minorHAnsi" w:cstheme="minorHAnsi"/>
          <w:b/>
          <w:bCs/>
          <w:szCs w:val="24"/>
          <w:lang w:bidi="en-US"/>
        </w:rPr>
        <w:t xml:space="preserve">   </w:t>
      </w:r>
      <w:r w:rsidR="004544D7" w:rsidRPr="00626E75">
        <w:rPr>
          <w:rFonts w:asciiTheme="minorHAnsi" w:hAnsiTheme="minorHAnsi" w:cstheme="minorHAnsi"/>
          <w:b/>
          <w:bCs/>
          <w:szCs w:val="24"/>
          <w:lang w:bidi="en-US"/>
        </w:rPr>
        <w:t>Description of Services</w:t>
      </w:r>
      <w:r w:rsidR="00F92C72">
        <w:rPr>
          <w:rFonts w:asciiTheme="minorHAnsi" w:hAnsiTheme="minorHAnsi" w:cstheme="minorHAnsi"/>
          <w:b/>
          <w:bCs/>
          <w:szCs w:val="24"/>
          <w:lang w:bidi="en-US"/>
        </w:rPr>
        <w:t xml:space="preserve"> and Deliverables</w:t>
      </w:r>
      <w:r w:rsidR="004544D7" w:rsidRPr="00626E75">
        <w:rPr>
          <w:rFonts w:asciiTheme="minorHAnsi" w:hAnsiTheme="minorHAnsi" w:cstheme="minorHAnsi"/>
          <w:b/>
          <w:bCs/>
          <w:szCs w:val="24"/>
          <w:lang w:bidi="en-US"/>
        </w:rPr>
        <w:t>.</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 xml:space="preserve"> ,</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following services (“Services”)</w:t>
      </w:r>
      <w:r w:rsidR="00A7085D" w:rsidRPr="00626E75">
        <w:rPr>
          <w:rFonts w:asciiTheme="minorHAnsi" w:hAnsiTheme="minorHAnsi" w:cstheme="minorHAnsi"/>
          <w:szCs w:val="24"/>
        </w:rPr>
        <w:t xml:space="preserve"> for the JBEs</w:t>
      </w:r>
      <w:r w:rsidR="00060045" w:rsidRPr="00626E75">
        <w:rPr>
          <w:rFonts w:asciiTheme="minorHAnsi" w:hAnsiTheme="minorHAnsi" w:cstheme="minorHAnsi"/>
          <w:szCs w:val="24"/>
        </w:rPr>
        <w:t>:</w:t>
      </w:r>
    </w:p>
    <w:p w14:paraId="3660AE7F" w14:textId="2746B6F1" w:rsidR="00CA4365" w:rsidRPr="00CA4365" w:rsidRDefault="00CA4365" w:rsidP="004362F3">
      <w:pPr>
        <w:pStyle w:val="BodyText"/>
        <w:ind w:left="1440" w:hanging="720"/>
        <w:rPr>
          <w:rFonts w:eastAsia="Times New Roman"/>
          <w:szCs w:val="24"/>
        </w:rPr>
      </w:pPr>
      <w:r>
        <w:rPr>
          <w:rFonts w:asciiTheme="minorHAnsi" w:hAnsiTheme="minorHAnsi" w:cstheme="minorHAnsi"/>
          <w:szCs w:val="24"/>
        </w:rPr>
        <w:t xml:space="preserve">3.1.1 </w:t>
      </w:r>
      <w:r w:rsidR="004362F3">
        <w:rPr>
          <w:rFonts w:eastAsia="Times New Roman"/>
          <w:szCs w:val="24"/>
        </w:rPr>
        <w:tab/>
        <w:t>The Contractor</w:t>
      </w:r>
      <w:r w:rsidRPr="00CA4365">
        <w:rPr>
          <w:rFonts w:eastAsia="Times New Roman"/>
          <w:szCs w:val="24"/>
        </w:rPr>
        <w:t xml:space="preserve"> will perform</w:t>
      </w:r>
      <w:r w:rsidR="004362F3">
        <w:rPr>
          <w:rFonts w:eastAsia="Times New Roman"/>
          <w:szCs w:val="24"/>
        </w:rPr>
        <w:t xml:space="preserve"> for the JBE’s </w:t>
      </w:r>
      <w:r w:rsidR="004362F3" w:rsidRPr="00815819">
        <w:rPr>
          <w:rFonts w:eastAsia="Times New Roman"/>
          <w:b/>
          <w:bCs/>
          <w:szCs w:val="24"/>
        </w:rPr>
        <w:t>on</w:t>
      </w:r>
      <w:r w:rsidR="00840A80">
        <w:rPr>
          <w:rFonts w:eastAsia="Times New Roman"/>
          <w:b/>
          <w:bCs/>
          <w:szCs w:val="24"/>
        </w:rPr>
        <w:t>-</w:t>
      </w:r>
      <w:r w:rsidR="004362F3" w:rsidRPr="00815819">
        <w:rPr>
          <w:rFonts w:eastAsia="Times New Roman"/>
          <w:b/>
          <w:bCs/>
          <w:szCs w:val="24"/>
        </w:rPr>
        <w:t>site or remote</w:t>
      </w:r>
      <w:r w:rsidR="00815819" w:rsidRPr="00815819">
        <w:rPr>
          <w:rFonts w:eastAsia="Times New Roman"/>
          <w:b/>
          <w:bCs/>
          <w:szCs w:val="24"/>
        </w:rPr>
        <w:t>/virtual</w:t>
      </w:r>
      <w:r w:rsidR="004362F3" w:rsidRPr="00815819">
        <w:rPr>
          <w:rFonts w:eastAsia="Times New Roman"/>
          <w:b/>
          <w:bCs/>
          <w:szCs w:val="24"/>
        </w:rPr>
        <w:t xml:space="preserve"> </w:t>
      </w:r>
      <w:r w:rsidRPr="00CA4365">
        <w:rPr>
          <w:rFonts w:eastAsia="Times New Roman"/>
          <w:szCs w:val="24"/>
        </w:rPr>
        <w:t>ergonomic evaluations</w:t>
      </w:r>
      <w:r w:rsidR="004362F3">
        <w:rPr>
          <w:rFonts w:eastAsia="Times New Roman"/>
          <w:szCs w:val="24"/>
        </w:rPr>
        <w:t xml:space="preserve"> services, </w:t>
      </w:r>
      <w:r w:rsidRPr="00CA4365">
        <w:rPr>
          <w:rFonts w:eastAsia="Times New Roman"/>
          <w:szCs w:val="24"/>
        </w:rPr>
        <w:t xml:space="preserve"> </w:t>
      </w:r>
      <w:r w:rsidR="004362F3">
        <w:t xml:space="preserve">make equipment recommendations, recommend workstation changes, and will perform follow-up evaluations as needed. </w:t>
      </w:r>
      <w:r w:rsidRPr="00CA4365">
        <w:rPr>
          <w:rFonts w:eastAsia="Times New Roman"/>
          <w:szCs w:val="24"/>
        </w:rPr>
        <w:t>Due to the geographic locations where evaluations are needed, the Judicial Council may elect to enter into one contract with one service provider for each Region as identified in this request.</w:t>
      </w:r>
    </w:p>
    <w:p w14:paraId="36130672" w14:textId="77777777" w:rsidR="00CA4365" w:rsidRPr="00CA4365" w:rsidRDefault="00CA4365" w:rsidP="00CA4365">
      <w:pPr>
        <w:spacing w:after="120"/>
        <w:ind w:left="1440" w:hanging="720"/>
        <w:rPr>
          <w:rFonts w:eastAsia="Times New Roman"/>
          <w:szCs w:val="24"/>
        </w:rPr>
      </w:pPr>
    </w:p>
    <w:p w14:paraId="12EB01C2" w14:textId="3A51F434" w:rsidR="00CA4365" w:rsidRPr="00CA4365" w:rsidRDefault="00626CE4" w:rsidP="00CA4365">
      <w:pPr>
        <w:spacing w:after="120"/>
        <w:ind w:left="1440" w:hanging="720"/>
        <w:rPr>
          <w:rFonts w:eastAsia="Times New Roman"/>
          <w:szCs w:val="24"/>
        </w:rPr>
      </w:pPr>
      <w:r>
        <w:rPr>
          <w:rFonts w:eastAsia="Times New Roman"/>
          <w:szCs w:val="24"/>
        </w:rPr>
        <w:t>3.1</w:t>
      </w:r>
      <w:r w:rsidR="00CA4365" w:rsidRPr="00CA4365">
        <w:rPr>
          <w:rFonts w:eastAsia="Times New Roman"/>
          <w:szCs w:val="24"/>
        </w:rPr>
        <w:t>.2</w:t>
      </w:r>
      <w:r w:rsidR="00CA4365" w:rsidRPr="00CA4365">
        <w:rPr>
          <w:rFonts w:eastAsia="Times New Roman"/>
          <w:szCs w:val="24"/>
        </w:rPr>
        <w:tab/>
        <w:t>Services are estimated to be performed by the consultant between July 1, 2021 through June 30, 2022, with possible options to renew for up to three (3) consecutive one-year option terms. The Judicial Council will have the sole discretion to exercise any such option pursuant to the terms and conditions of the executed agreement.</w:t>
      </w:r>
    </w:p>
    <w:p w14:paraId="5CAF27BF" w14:textId="77777777" w:rsidR="00CA4365" w:rsidRPr="00CA4365" w:rsidRDefault="00CA4365" w:rsidP="00CA4365">
      <w:pPr>
        <w:ind w:left="1440" w:hanging="720"/>
        <w:rPr>
          <w:rFonts w:eastAsia="Times New Roman"/>
          <w:b/>
          <w:szCs w:val="24"/>
        </w:rPr>
      </w:pPr>
    </w:p>
    <w:p w14:paraId="4694B409" w14:textId="360D0355" w:rsidR="00CA4365" w:rsidRPr="00CA4365" w:rsidRDefault="00626CE4" w:rsidP="00CA4365">
      <w:pPr>
        <w:spacing w:after="120"/>
        <w:ind w:left="1440" w:hanging="720"/>
        <w:rPr>
          <w:rFonts w:eastAsia="Times New Roman"/>
          <w:szCs w:val="24"/>
        </w:rPr>
      </w:pPr>
      <w:r>
        <w:rPr>
          <w:rFonts w:eastAsia="Times New Roman"/>
          <w:szCs w:val="24"/>
        </w:rPr>
        <w:t>3.1</w:t>
      </w:r>
      <w:r w:rsidR="00CA4365" w:rsidRPr="00CA4365">
        <w:rPr>
          <w:rFonts w:eastAsia="Times New Roman"/>
          <w:szCs w:val="24"/>
        </w:rPr>
        <w:t>.</w:t>
      </w:r>
      <w:r>
        <w:rPr>
          <w:rFonts w:eastAsia="Times New Roman"/>
          <w:szCs w:val="24"/>
        </w:rPr>
        <w:t>3</w:t>
      </w:r>
      <w:r w:rsidR="00CA4365" w:rsidRPr="00CA4365">
        <w:rPr>
          <w:rFonts w:eastAsia="Times New Roman"/>
          <w:szCs w:val="24"/>
        </w:rPr>
        <w:tab/>
        <w:t>Upon receiving a Work Authorization Form (</w:t>
      </w:r>
      <w:r w:rsidR="00FD5AAB">
        <w:rPr>
          <w:rFonts w:eastAsia="Times New Roman"/>
          <w:szCs w:val="24"/>
        </w:rPr>
        <w:t xml:space="preserve">Appendix F </w:t>
      </w:r>
      <w:r w:rsidR="00CA4365" w:rsidRPr="00CA4365">
        <w:rPr>
          <w:rFonts w:eastAsia="Times New Roman"/>
          <w:szCs w:val="24"/>
        </w:rPr>
        <w:t xml:space="preserve">) from the JBE Project Manager, services will be provided to employees located at the applicable offices of the JBE. </w:t>
      </w:r>
    </w:p>
    <w:p w14:paraId="51CB9B74" w14:textId="77777777" w:rsidR="00CA4365" w:rsidRPr="00CA4365" w:rsidRDefault="00CA4365" w:rsidP="00CA4365">
      <w:pPr>
        <w:ind w:left="1440" w:hanging="720"/>
        <w:rPr>
          <w:rFonts w:eastAsia="Times New Roman"/>
          <w:szCs w:val="24"/>
        </w:rPr>
      </w:pPr>
    </w:p>
    <w:p w14:paraId="0B179759" w14:textId="497CD67D" w:rsidR="00CA4365" w:rsidRPr="00CA4365" w:rsidRDefault="00626CE4" w:rsidP="00CA4365">
      <w:pPr>
        <w:spacing w:after="120"/>
        <w:ind w:left="1440" w:hanging="720"/>
        <w:rPr>
          <w:rFonts w:eastAsia="Times New Roman"/>
          <w:szCs w:val="24"/>
        </w:rPr>
      </w:pPr>
      <w:r>
        <w:rPr>
          <w:rFonts w:eastAsia="Times New Roman"/>
          <w:szCs w:val="24"/>
        </w:rPr>
        <w:t>3.1</w:t>
      </w:r>
      <w:r w:rsidR="00CA4365" w:rsidRPr="00CA4365">
        <w:rPr>
          <w:rFonts w:eastAsia="Times New Roman"/>
          <w:szCs w:val="24"/>
        </w:rPr>
        <w:t>.4</w:t>
      </w:r>
      <w:r w:rsidR="00CA4365" w:rsidRPr="00CA4365">
        <w:rPr>
          <w:rFonts w:eastAsia="Times New Roman"/>
          <w:szCs w:val="24"/>
        </w:rPr>
        <w:tab/>
        <w:t xml:space="preserve">At the JBE’s preference, the JBE Project Manager or the </w:t>
      </w:r>
      <w:r w:rsidR="0093503F">
        <w:rPr>
          <w:rFonts w:eastAsia="Times New Roman"/>
          <w:szCs w:val="24"/>
        </w:rPr>
        <w:t>Contractor</w:t>
      </w:r>
      <w:r w:rsidR="00CA4365" w:rsidRPr="00CA4365">
        <w:rPr>
          <w:rFonts w:eastAsia="Times New Roman"/>
          <w:szCs w:val="24"/>
        </w:rPr>
        <w:t xml:space="preserve"> will coordinate the appointment.  If there are multiple evaluations needed in the same facility, the JBE Project Manager or the </w:t>
      </w:r>
      <w:r w:rsidR="0093503F">
        <w:rPr>
          <w:rFonts w:eastAsia="Times New Roman"/>
          <w:szCs w:val="24"/>
        </w:rPr>
        <w:t>Contractor</w:t>
      </w:r>
      <w:r w:rsidR="00CA4365" w:rsidRPr="00CA4365">
        <w:rPr>
          <w:rFonts w:eastAsia="Times New Roman"/>
          <w:szCs w:val="24"/>
        </w:rPr>
        <w:t xml:space="preserve"> will make best efforts to schedule the appointments back-to-back.</w:t>
      </w:r>
    </w:p>
    <w:p w14:paraId="2315DB85" w14:textId="77777777" w:rsidR="00CA4365" w:rsidRPr="00CA4365" w:rsidRDefault="00CA4365" w:rsidP="00CA4365">
      <w:pPr>
        <w:ind w:left="1440" w:hanging="720"/>
        <w:rPr>
          <w:rFonts w:eastAsia="Times New Roman"/>
          <w:szCs w:val="24"/>
        </w:rPr>
      </w:pPr>
    </w:p>
    <w:p w14:paraId="18933AE9" w14:textId="1417A9AB" w:rsidR="00CA4365" w:rsidRPr="00CA4365" w:rsidRDefault="00626CE4" w:rsidP="00CA4365">
      <w:pPr>
        <w:spacing w:after="120"/>
        <w:ind w:left="1440" w:hanging="720"/>
        <w:rPr>
          <w:rFonts w:eastAsia="Times New Roman"/>
          <w:szCs w:val="24"/>
        </w:rPr>
      </w:pPr>
      <w:r>
        <w:rPr>
          <w:rFonts w:eastAsia="Times New Roman"/>
          <w:szCs w:val="24"/>
        </w:rPr>
        <w:t>3.1</w:t>
      </w:r>
      <w:r w:rsidR="00CA4365" w:rsidRPr="00CA4365">
        <w:rPr>
          <w:rFonts w:eastAsia="Times New Roman"/>
          <w:szCs w:val="24"/>
        </w:rPr>
        <w:t>.5</w:t>
      </w:r>
      <w:r w:rsidR="00CA4365" w:rsidRPr="00CA4365">
        <w:rPr>
          <w:rFonts w:eastAsia="Times New Roman"/>
          <w:szCs w:val="24"/>
        </w:rPr>
        <w:tab/>
        <w:t>Scheduling Requirements</w:t>
      </w:r>
      <w:r w:rsidR="004362F3">
        <w:rPr>
          <w:rFonts w:eastAsia="Times New Roman"/>
          <w:szCs w:val="24"/>
        </w:rPr>
        <w:t xml:space="preserve"> - </w:t>
      </w:r>
      <w:r w:rsidR="004362F3">
        <w:t>for each evaluation, the Contractor must perform the following scheduling activities:</w:t>
      </w:r>
    </w:p>
    <w:p w14:paraId="6347BBF5" w14:textId="77777777" w:rsidR="00CA4365" w:rsidRPr="00CA4365" w:rsidRDefault="00CA4365" w:rsidP="00CA4365">
      <w:pPr>
        <w:rPr>
          <w:rFonts w:eastAsia="Times New Roman"/>
          <w:szCs w:val="24"/>
        </w:rPr>
      </w:pPr>
    </w:p>
    <w:p w14:paraId="52029280" w14:textId="77777777" w:rsidR="00CA4365" w:rsidRPr="00CA4365" w:rsidRDefault="00CA4365" w:rsidP="00A2479A">
      <w:pPr>
        <w:numPr>
          <w:ilvl w:val="0"/>
          <w:numId w:val="19"/>
        </w:numPr>
        <w:rPr>
          <w:rFonts w:eastAsia="Times New Roman"/>
          <w:vanish/>
          <w:szCs w:val="24"/>
        </w:rPr>
      </w:pPr>
    </w:p>
    <w:p w14:paraId="47BB12F0" w14:textId="77777777" w:rsidR="00CA4365" w:rsidRPr="00CA4365" w:rsidRDefault="00CA4365" w:rsidP="00A2479A">
      <w:pPr>
        <w:numPr>
          <w:ilvl w:val="1"/>
          <w:numId w:val="19"/>
        </w:numPr>
        <w:rPr>
          <w:rFonts w:eastAsia="Times New Roman"/>
          <w:vanish/>
          <w:szCs w:val="24"/>
        </w:rPr>
      </w:pPr>
    </w:p>
    <w:p w14:paraId="6ED2643D" w14:textId="77777777" w:rsidR="00CA4365" w:rsidRPr="00CA4365" w:rsidRDefault="00CA4365" w:rsidP="00A2479A">
      <w:pPr>
        <w:numPr>
          <w:ilvl w:val="1"/>
          <w:numId w:val="19"/>
        </w:numPr>
        <w:rPr>
          <w:rFonts w:eastAsia="Times New Roman"/>
          <w:vanish/>
          <w:szCs w:val="24"/>
        </w:rPr>
      </w:pPr>
    </w:p>
    <w:p w14:paraId="185C7D4F" w14:textId="77777777" w:rsidR="00CA4365" w:rsidRPr="00CA4365" w:rsidRDefault="00CA4365" w:rsidP="00A2479A">
      <w:pPr>
        <w:numPr>
          <w:ilvl w:val="1"/>
          <w:numId w:val="19"/>
        </w:numPr>
        <w:rPr>
          <w:rFonts w:eastAsia="Times New Roman"/>
          <w:vanish/>
          <w:szCs w:val="24"/>
        </w:rPr>
      </w:pPr>
    </w:p>
    <w:p w14:paraId="2F4010FF" w14:textId="77777777" w:rsidR="00CA4365" w:rsidRPr="00CA4365" w:rsidRDefault="00CA4365" w:rsidP="00A2479A">
      <w:pPr>
        <w:numPr>
          <w:ilvl w:val="1"/>
          <w:numId w:val="19"/>
        </w:numPr>
        <w:rPr>
          <w:rFonts w:eastAsia="Times New Roman"/>
          <w:vanish/>
          <w:szCs w:val="24"/>
        </w:rPr>
      </w:pPr>
    </w:p>
    <w:p w14:paraId="47D8E38C" w14:textId="77777777" w:rsidR="00CA4365" w:rsidRPr="00CA4365" w:rsidRDefault="00CA4365" w:rsidP="00A2479A">
      <w:pPr>
        <w:numPr>
          <w:ilvl w:val="1"/>
          <w:numId w:val="19"/>
        </w:numPr>
        <w:rPr>
          <w:rFonts w:eastAsia="Times New Roman"/>
          <w:vanish/>
          <w:szCs w:val="24"/>
        </w:rPr>
      </w:pPr>
    </w:p>
    <w:p w14:paraId="669E54B0" w14:textId="4CAEC891" w:rsidR="00CA4365" w:rsidRPr="00CA4365" w:rsidRDefault="00626CE4" w:rsidP="00F92C72">
      <w:pPr>
        <w:ind w:left="2160" w:hanging="720"/>
        <w:rPr>
          <w:rFonts w:eastAsia="Times New Roman"/>
          <w:szCs w:val="24"/>
        </w:rPr>
      </w:pPr>
      <w:proofErr w:type="spellStart"/>
      <w:r>
        <w:rPr>
          <w:rFonts w:eastAsia="Times New Roman"/>
          <w:szCs w:val="24"/>
        </w:rPr>
        <w:t>i</w:t>
      </w:r>
      <w:proofErr w:type="spellEnd"/>
      <w:r>
        <w:rPr>
          <w:rFonts w:eastAsia="Times New Roman"/>
          <w:szCs w:val="24"/>
        </w:rPr>
        <w:t>)</w:t>
      </w:r>
      <w:r w:rsidR="00F92C72">
        <w:rPr>
          <w:rFonts w:eastAsia="Times New Roman"/>
          <w:szCs w:val="24"/>
        </w:rPr>
        <w:tab/>
      </w:r>
      <w:r w:rsidR="00CA4365" w:rsidRPr="00CA4365">
        <w:rPr>
          <w:rFonts w:eastAsia="Times New Roman"/>
          <w:szCs w:val="24"/>
        </w:rPr>
        <w:t xml:space="preserve">The </w:t>
      </w:r>
      <w:r w:rsidR="0093503F">
        <w:rPr>
          <w:rFonts w:eastAsia="Times New Roman"/>
          <w:szCs w:val="24"/>
        </w:rPr>
        <w:t>Contractor</w:t>
      </w:r>
      <w:r w:rsidR="00CA4365" w:rsidRPr="00CA4365">
        <w:rPr>
          <w:rFonts w:eastAsia="Times New Roman"/>
          <w:szCs w:val="24"/>
        </w:rPr>
        <w:t xml:space="preserve"> must be available to perform evaluations or follow-up evaluations within </w:t>
      </w:r>
      <w:r w:rsidR="00815819">
        <w:rPr>
          <w:rFonts w:eastAsia="Times New Roman"/>
          <w:szCs w:val="24"/>
        </w:rPr>
        <w:t>five (5) business days</w:t>
      </w:r>
      <w:r w:rsidR="00CA4365" w:rsidRPr="00CA4365">
        <w:rPr>
          <w:rFonts w:eastAsia="Times New Roman"/>
          <w:szCs w:val="24"/>
        </w:rPr>
        <w:t xml:space="preserve"> from the date requested by the JBE Project Manager.</w:t>
      </w:r>
    </w:p>
    <w:p w14:paraId="6323D42E" w14:textId="77777777" w:rsidR="00CA4365" w:rsidRPr="00CA4365" w:rsidRDefault="00CA4365" w:rsidP="00CA4365">
      <w:pPr>
        <w:rPr>
          <w:rFonts w:eastAsia="Times New Roman"/>
          <w:szCs w:val="24"/>
        </w:rPr>
      </w:pPr>
    </w:p>
    <w:p w14:paraId="708FC64B" w14:textId="44C978E0" w:rsidR="00CA4365" w:rsidRPr="00CA4365" w:rsidRDefault="00626CE4" w:rsidP="00F92C72">
      <w:pPr>
        <w:ind w:left="2160" w:hanging="810"/>
        <w:rPr>
          <w:rFonts w:eastAsia="Times New Roman"/>
          <w:szCs w:val="24"/>
        </w:rPr>
      </w:pPr>
      <w:r>
        <w:rPr>
          <w:rFonts w:eastAsia="Times New Roman"/>
          <w:szCs w:val="24"/>
        </w:rPr>
        <w:t>ii)</w:t>
      </w:r>
      <w:r w:rsidR="00CA4365" w:rsidRPr="00CA4365">
        <w:rPr>
          <w:rFonts w:eastAsia="Times New Roman"/>
          <w:szCs w:val="24"/>
        </w:rPr>
        <w:tab/>
        <w:t xml:space="preserve">The </w:t>
      </w:r>
      <w:r w:rsidR="0093503F">
        <w:rPr>
          <w:rFonts w:eastAsia="Times New Roman"/>
          <w:szCs w:val="24"/>
        </w:rPr>
        <w:t>Contractor</w:t>
      </w:r>
      <w:r w:rsidR="00CA4365" w:rsidRPr="00CA4365">
        <w:rPr>
          <w:rFonts w:eastAsia="Times New Roman"/>
          <w:szCs w:val="24"/>
        </w:rPr>
        <w:t xml:space="preserve"> must complete its written ergonomic report and provide it to the JBE</w:t>
      </w:r>
      <w:r w:rsidR="00B14315">
        <w:rPr>
          <w:rFonts w:eastAsia="Times New Roman"/>
          <w:szCs w:val="24"/>
        </w:rPr>
        <w:t xml:space="preserve"> Project Manager</w:t>
      </w:r>
      <w:r w:rsidR="00CA4365" w:rsidRPr="00CA4365">
        <w:rPr>
          <w:rFonts w:eastAsia="Times New Roman"/>
          <w:szCs w:val="24"/>
        </w:rPr>
        <w:t xml:space="preserve"> within </w:t>
      </w:r>
      <w:r w:rsidR="00815819">
        <w:rPr>
          <w:rFonts w:eastAsia="Times New Roman"/>
          <w:szCs w:val="24"/>
        </w:rPr>
        <w:t>five (5) business days</w:t>
      </w:r>
      <w:r w:rsidR="00CA4365" w:rsidRPr="00CA4365">
        <w:rPr>
          <w:rFonts w:eastAsia="Times New Roman"/>
          <w:szCs w:val="24"/>
        </w:rPr>
        <w:t xml:space="preserve"> of completing the evaluation or follow-up evaluation.</w:t>
      </w:r>
    </w:p>
    <w:p w14:paraId="56B7266D" w14:textId="77777777" w:rsidR="00CA4365" w:rsidRPr="00CA4365" w:rsidRDefault="00CA4365" w:rsidP="00CA4365">
      <w:pPr>
        <w:ind w:left="720"/>
        <w:rPr>
          <w:rFonts w:eastAsia="Times New Roman"/>
          <w:szCs w:val="24"/>
        </w:rPr>
      </w:pPr>
    </w:p>
    <w:p w14:paraId="55B53988" w14:textId="77777777" w:rsidR="00C5468D" w:rsidRPr="00EB6626" w:rsidRDefault="00C534AB" w:rsidP="00C5468D">
      <w:pPr>
        <w:ind w:left="1350" w:hanging="720"/>
      </w:pPr>
      <w:r>
        <w:rPr>
          <w:rFonts w:eastAsia="Times New Roman"/>
          <w:szCs w:val="24"/>
        </w:rPr>
        <w:t>3.</w:t>
      </w:r>
      <w:r w:rsidR="00CC6D39">
        <w:rPr>
          <w:rFonts w:eastAsia="Times New Roman"/>
          <w:szCs w:val="24"/>
        </w:rPr>
        <w:t>1.6</w:t>
      </w:r>
      <w:r>
        <w:rPr>
          <w:rFonts w:eastAsia="Times New Roman"/>
          <w:szCs w:val="24"/>
        </w:rPr>
        <w:tab/>
      </w:r>
      <w:r w:rsidR="00CA4365" w:rsidRPr="00CA4365">
        <w:rPr>
          <w:rFonts w:eastAsia="Times New Roman"/>
          <w:szCs w:val="24"/>
        </w:rPr>
        <w:t xml:space="preserve">The </w:t>
      </w:r>
      <w:r w:rsidR="00C5468D">
        <w:t xml:space="preserve">Evaluations and Reporting Requirements: </w:t>
      </w:r>
      <w:r w:rsidR="00C5468D" w:rsidRPr="00EB6626">
        <w:t xml:space="preserve">The awarded </w:t>
      </w:r>
      <w:r w:rsidR="00C5468D">
        <w:t>Contractor</w:t>
      </w:r>
      <w:r w:rsidR="00C5468D" w:rsidRPr="00EB6626">
        <w:t xml:space="preserve"> must </w:t>
      </w:r>
      <w:r w:rsidR="00C5468D">
        <w:t xml:space="preserve">perform the following evaluation and reporting activities:  </w:t>
      </w:r>
    </w:p>
    <w:p w14:paraId="4B4A151D" w14:textId="1A7824B1" w:rsidR="00CA4365" w:rsidRPr="00CA4365" w:rsidRDefault="00CA4365" w:rsidP="00C5468D">
      <w:pPr>
        <w:rPr>
          <w:rFonts w:eastAsia="Times New Roman"/>
          <w:szCs w:val="24"/>
        </w:rPr>
      </w:pPr>
    </w:p>
    <w:p w14:paraId="7418DA7D" w14:textId="77777777" w:rsidR="00CA4365" w:rsidRPr="00CA4365" w:rsidRDefault="00CA4365" w:rsidP="00CA4365">
      <w:pPr>
        <w:rPr>
          <w:rFonts w:eastAsia="Times New Roman"/>
          <w:szCs w:val="24"/>
        </w:rPr>
      </w:pPr>
    </w:p>
    <w:p w14:paraId="015777C7" w14:textId="1192764C" w:rsidR="00C5468D" w:rsidRDefault="00C534AB" w:rsidP="005228D5">
      <w:pPr>
        <w:ind w:left="1980"/>
      </w:pPr>
      <w:r>
        <w:rPr>
          <w:rFonts w:eastAsia="Times New Roman"/>
          <w:szCs w:val="24"/>
        </w:rPr>
        <w:t>3.</w:t>
      </w:r>
      <w:r w:rsidR="00CC6D39">
        <w:rPr>
          <w:rFonts w:eastAsia="Times New Roman"/>
          <w:szCs w:val="24"/>
        </w:rPr>
        <w:t>1.</w:t>
      </w:r>
      <w:r w:rsidR="00C5468D">
        <w:rPr>
          <w:rFonts w:eastAsia="Times New Roman"/>
          <w:szCs w:val="24"/>
        </w:rPr>
        <w:t>6</w:t>
      </w:r>
      <w:r w:rsidR="00CC6D39">
        <w:rPr>
          <w:rFonts w:eastAsia="Times New Roman"/>
          <w:szCs w:val="24"/>
        </w:rPr>
        <w:t>.1</w:t>
      </w:r>
      <w:r w:rsidR="00C5468D">
        <w:rPr>
          <w:rFonts w:eastAsia="Times New Roman"/>
          <w:szCs w:val="24"/>
        </w:rPr>
        <w:tab/>
      </w:r>
      <w:r w:rsidR="00C5468D" w:rsidRPr="00EB6626">
        <w:t>Perform  evaluation</w:t>
      </w:r>
      <w:r w:rsidR="00C5468D">
        <w:t>s</w:t>
      </w:r>
      <w:r w:rsidR="00C5468D" w:rsidRPr="00EB6626">
        <w:t xml:space="preserve">  taking into consideration the employee’s workstation configuration, job tasks, and employee’s posture and movement patterns at the workstation, and other criteria</w:t>
      </w:r>
      <w:r w:rsidR="00C5468D">
        <w:t xml:space="preserve"> on the following services.</w:t>
      </w:r>
    </w:p>
    <w:p w14:paraId="659DB5E3" w14:textId="48FBC7FD" w:rsidR="00CA4365" w:rsidRPr="00CA4365" w:rsidRDefault="00CA4365" w:rsidP="005228D5">
      <w:pPr>
        <w:ind w:left="1260"/>
        <w:rPr>
          <w:rFonts w:eastAsia="Times New Roman"/>
          <w:szCs w:val="24"/>
        </w:rPr>
      </w:pPr>
      <w:r w:rsidRPr="00CA4365">
        <w:rPr>
          <w:rFonts w:eastAsia="Times New Roman"/>
          <w:szCs w:val="24"/>
        </w:rPr>
        <w:t xml:space="preserve"> </w:t>
      </w:r>
    </w:p>
    <w:p w14:paraId="6E57B315" w14:textId="7E3401EF" w:rsidR="00CA4365" w:rsidRPr="00CA4365" w:rsidRDefault="00C534AB" w:rsidP="002957EB">
      <w:pPr>
        <w:ind w:left="1980"/>
        <w:rPr>
          <w:rFonts w:eastAsia="Times New Roman"/>
          <w:szCs w:val="24"/>
        </w:rPr>
      </w:pPr>
      <w:r>
        <w:rPr>
          <w:rFonts w:eastAsia="Times New Roman"/>
          <w:szCs w:val="24"/>
        </w:rPr>
        <w:t>3.</w:t>
      </w:r>
      <w:r w:rsidR="00CC6D39">
        <w:rPr>
          <w:rFonts w:eastAsia="Times New Roman"/>
          <w:szCs w:val="24"/>
        </w:rPr>
        <w:t>1.</w:t>
      </w:r>
      <w:r w:rsidR="00C5468D">
        <w:rPr>
          <w:rFonts w:eastAsia="Times New Roman"/>
          <w:szCs w:val="24"/>
        </w:rPr>
        <w:t>6</w:t>
      </w:r>
      <w:r w:rsidR="00CC6D39">
        <w:rPr>
          <w:rFonts w:eastAsia="Times New Roman"/>
          <w:szCs w:val="24"/>
        </w:rPr>
        <w:t>.2</w:t>
      </w:r>
      <w:r>
        <w:rPr>
          <w:rFonts w:eastAsia="Times New Roman"/>
          <w:szCs w:val="24"/>
        </w:rPr>
        <w:tab/>
      </w:r>
      <w:r w:rsidR="00CA4365" w:rsidRPr="00CA4365">
        <w:rPr>
          <w:rFonts w:eastAsia="Times New Roman"/>
          <w:szCs w:val="24"/>
        </w:rPr>
        <w:t>Provide</w:t>
      </w:r>
      <w:r w:rsidR="0093503F" w:rsidRPr="00EB6626">
        <w:t xml:space="preserve"> one-on-one consultation to the employee on proper posture, ergonomic best practices, and ergonomic risk factors including tips, exercises, and </w:t>
      </w:r>
      <w:r w:rsidR="0093503F">
        <w:t xml:space="preserve">possible </w:t>
      </w:r>
      <w:r w:rsidR="0093503F" w:rsidRPr="00EB6626">
        <w:t>behavior modification</w:t>
      </w:r>
      <w:r w:rsidR="0093503F">
        <w:t>s</w:t>
      </w:r>
      <w:r w:rsidR="0093503F" w:rsidRPr="00EB6626">
        <w:t xml:space="preserve"> to prevent and/or reduce further injury or reduce pain</w:t>
      </w:r>
      <w:r w:rsidR="0093503F">
        <w:t xml:space="preserve"> or discomfort</w:t>
      </w:r>
      <w:r w:rsidR="0093503F" w:rsidRPr="00EB6626">
        <w:t>.</w:t>
      </w:r>
    </w:p>
    <w:p w14:paraId="357E22DE" w14:textId="77777777" w:rsidR="00CA4365" w:rsidRPr="00CA4365" w:rsidRDefault="00CA4365" w:rsidP="00CA4365">
      <w:pPr>
        <w:rPr>
          <w:rFonts w:eastAsia="Times New Roman"/>
          <w:szCs w:val="24"/>
        </w:rPr>
      </w:pPr>
    </w:p>
    <w:p w14:paraId="430C6A67" w14:textId="5C0B787A" w:rsidR="00CA4365" w:rsidRPr="00CA4365" w:rsidRDefault="00C534AB" w:rsidP="002957EB">
      <w:pPr>
        <w:ind w:left="1800"/>
        <w:rPr>
          <w:rFonts w:eastAsia="Times New Roman"/>
          <w:szCs w:val="24"/>
        </w:rPr>
      </w:pPr>
      <w:r>
        <w:rPr>
          <w:rFonts w:eastAsia="Times New Roman"/>
          <w:szCs w:val="24"/>
        </w:rPr>
        <w:t>3.</w:t>
      </w:r>
      <w:r w:rsidR="00CC6D39">
        <w:rPr>
          <w:rFonts w:eastAsia="Times New Roman"/>
          <w:szCs w:val="24"/>
        </w:rPr>
        <w:t>1.</w:t>
      </w:r>
      <w:r w:rsidR="00C5468D">
        <w:rPr>
          <w:rFonts w:eastAsia="Times New Roman"/>
          <w:szCs w:val="24"/>
        </w:rPr>
        <w:t>6</w:t>
      </w:r>
      <w:r w:rsidR="0093503F">
        <w:rPr>
          <w:rFonts w:eastAsia="Times New Roman"/>
          <w:szCs w:val="24"/>
        </w:rPr>
        <w:t>.</w:t>
      </w:r>
      <w:r w:rsidR="00CC6D39">
        <w:rPr>
          <w:rFonts w:eastAsia="Times New Roman"/>
          <w:szCs w:val="24"/>
        </w:rPr>
        <w:t>3</w:t>
      </w:r>
      <w:r>
        <w:rPr>
          <w:rFonts w:eastAsia="Times New Roman"/>
          <w:szCs w:val="24"/>
        </w:rPr>
        <w:tab/>
      </w:r>
      <w:r w:rsidR="00CA4365" w:rsidRPr="00CA4365">
        <w:rPr>
          <w:rFonts w:eastAsia="Times New Roman"/>
          <w:szCs w:val="24"/>
        </w:rPr>
        <w:t xml:space="preserve">Written reports must be provided electronically in .doc or .pdf format.  The written reports must include: </w:t>
      </w:r>
    </w:p>
    <w:p w14:paraId="4E5ABD65" w14:textId="77777777" w:rsidR="00CA4365" w:rsidRPr="00CA4365" w:rsidRDefault="00CA4365" w:rsidP="00CA4365">
      <w:pPr>
        <w:rPr>
          <w:rFonts w:eastAsia="Times New Roman"/>
          <w:szCs w:val="24"/>
        </w:rPr>
      </w:pPr>
    </w:p>
    <w:p w14:paraId="0A20AC94" w14:textId="77777777" w:rsidR="00CA4365" w:rsidRPr="00CC6D39" w:rsidRDefault="00CA4365" w:rsidP="00A2479A">
      <w:pPr>
        <w:pStyle w:val="ListParagraph"/>
        <w:numPr>
          <w:ilvl w:val="0"/>
          <w:numId w:val="21"/>
        </w:numPr>
        <w:ind w:left="2160"/>
        <w:rPr>
          <w:rFonts w:eastAsia="Times New Roman"/>
          <w:szCs w:val="24"/>
        </w:rPr>
      </w:pPr>
      <w:r w:rsidRPr="00CC6D39">
        <w:rPr>
          <w:rFonts w:eastAsia="Times New Roman"/>
          <w:szCs w:val="24"/>
        </w:rPr>
        <w:t>Work Authorization Number (a unique identification number assigned by the service provider to the JBE when scheduling the evaluation)</w:t>
      </w:r>
    </w:p>
    <w:p w14:paraId="228957EC" w14:textId="77777777" w:rsidR="00CA4365" w:rsidRPr="00CC6D39" w:rsidRDefault="00CA4365" w:rsidP="00A2479A">
      <w:pPr>
        <w:pStyle w:val="ListParagraph"/>
        <w:numPr>
          <w:ilvl w:val="0"/>
          <w:numId w:val="21"/>
        </w:numPr>
        <w:ind w:firstLine="1080"/>
        <w:rPr>
          <w:rFonts w:eastAsia="Times New Roman"/>
          <w:szCs w:val="24"/>
        </w:rPr>
      </w:pPr>
      <w:r w:rsidRPr="00CC6D39">
        <w:rPr>
          <w:rFonts w:eastAsia="Times New Roman"/>
          <w:szCs w:val="24"/>
        </w:rPr>
        <w:t>Date of evaluation</w:t>
      </w:r>
    </w:p>
    <w:p w14:paraId="09FECE62" w14:textId="77777777" w:rsidR="00CA4365" w:rsidRPr="00CC6D39" w:rsidRDefault="00CA4365" w:rsidP="00A2479A">
      <w:pPr>
        <w:pStyle w:val="ListParagraph"/>
        <w:numPr>
          <w:ilvl w:val="0"/>
          <w:numId w:val="21"/>
        </w:numPr>
        <w:ind w:firstLine="1080"/>
        <w:rPr>
          <w:rFonts w:eastAsia="Times New Roman"/>
          <w:szCs w:val="24"/>
        </w:rPr>
      </w:pPr>
      <w:r w:rsidRPr="00CC6D39">
        <w:rPr>
          <w:rFonts w:eastAsia="Times New Roman"/>
          <w:szCs w:val="24"/>
        </w:rPr>
        <w:t>Name of the individual being evaluated</w:t>
      </w:r>
    </w:p>
    <w:p w14:paraId="0F402A52" w14:textId="77777777" w:rsidR="00CA4365" w:rsidRPr="00CC6D39" w:rsidRDefault="00CA4365" w:rsidP="00A2479A">
      <w:pPr>
        <w:pStyle w:val="ListParagraph"/>
        <w:numPr>
          <w:ilvl w:val="0"/>
          <w:numId w:val="21"/>
        </w:numPr>
        <w:ind w:firstLine="1080"/>
        <w:rPr>
          <w:rFonts w:eastAsia="Times New Roman"/>
          <w:szCs w:val="24"/>
        </w:rPr>
      </w:pPr>
      <w:r w:rsidRPr="00CC6D39">
        <w:rPr>
          <w:rFonts w:eastAsia="Times New Roman"/>
          <w:szCs w:val="24"/>
        </w:rPr>
        <w:t>Building address and workstation location</w:t>
      </w:r>
    </w:p>
    <w:p w14:paraId="2BA43F6B" w14:textId="77777777" w:rsidR="00CA4365" w:rsidRPr="00CC6D39" w:rsidRDefault="00CA4365" w:rsidP="00A2479A">
      <w:pPr>
        <w:pStyle w:val="ListParagraph"/>
        <w:numPr>
          <w:ilvl w:val="0"/>
          <w:numId w:val="21"/>
        </w:numPr>
        <w:ind w:firstLine="1080"/>
        <w:rPr>
          <w:rFonts w:eastAsia="Times New Roman"/>
          <w:szCs w:val="24"/>
        </w:rPr>
      </w:pPr>
      <w:r w:rsidRPr="00CC6D39">
        <w:rPr>
          <w:rFonts w:eastAsia="Times New Roman"/>
          <w:szCs w:val="24"/>
        </w:rPr>
        <w:t>Description of current workstation configuration</w:t>
      </w:r>
    </w:p>
    <w:p w14:paraId="5721A51D" w14:textId="3710539F" w:rsidR="00CA4365" w:rsidRPr="00CC6D39" w:rsidRDefault="00CA4365" w:rsidP="00A2479A">
      <w:pPr>
        <w:pStyle w:val="ListParagraph"/>
        <w:numPr>
          <w:ilvl w:val="0"/>
          <w:numId w:val="21"/>
        </w:numPr>
        <w:ind w:left="2160"/>
        <w:rPr>
          <w:rFonts w:eastAsia="Times New Roman"/>
          <w:szCs w:val="24"/>
        </w:rPr>
      </w:pPr>
      <w:r w:rsidRPr="00CC6D39">
        <w:rPr>
          <w:rFonts w:eastAsia="Times New Roman"/>
          <w:szCs w:val="24"/>
        </w:rPr>
        <w:t xml:space="preserve">Information on observations and discussions with the person being </w:t>
      </w:r>
      <w:r w:rsidR="00CC6D39">
        <w:rPr>
          <w:rFonts w:eastAsia="Times New Roman"/>
          <w:szCs w:val="24"/>
        </w:rPr>
        <w:t xml:space="preserve"> </w:t>
      </w:r>
      <w:r w:rsidRPr="00CC6D39">
        <w:rPr>
          <w:rFonts w:eastAsia="Times New Roman"/>
          <w:szCs w:val="24"/>
        </w:rPr>
        <w:t>evaluated, including if any, metrics, risk factors chart, pain and discomfort levels.</w:t>
      </w:r>
    </w:p>
    <w:p w14:paraId="40C8410C" w14:textId="77777777" w:rsidR="00CA4365" w:rsidRPr="00CC6D39" w:rsidRDefault="00CA4365" w:rsidP="00A2479A">
      <w:pPr>
        <w:pStyle w:val="ListParagraph"/>
        <w:numPr>
          <w:ilvl w:val="0"/>
          <w:numId w:val="21"/>
        </w:numPr>
        <w:ind w:left="2160"/>
        <w:rPr>
          <w:rFonts w:eastAsia="Times New Roman"/>
          <w:szCs w:val="24"/>
        </w:rPr>
      </w:pPr>
      <w:r w:rsidRPr="00CC6D39">
        <w:rPr>
          <w:rFonts w:eastAsia="Times New Roman"/>
          <w:szCs w:val="24"/>
        </w:rPr>
        <w:t>Findings and recommendations, including the most cost-effective product recommendations and/or specifications, adjustments and suggestions for improving workstation efficiency and safety, and work habit corrections.</w:t>
      </w:r>
    </w:p>
    <w:p w14:paraId="5D743855" w14:textId="77777777" w:rsidR="00CA4365" w:rsidRPr="00CC6D39" w:rsidRDefault="00CA4365" w:rsidP="00A2479A">
      <w:pPr>
        <w:pStyle w:val="ListParagraph"/>
        <w:numPr>
          <w:ilvl w:val="0"/>
          <w:numId w:val="21"/>
        </w:numPr>
        <w:ind w:left="2160"/>
        <w:rPr>
          <w:rFonts w:eastAsia="Times New Roman"/>
          <w:szCs w:val="24"/>
        </w:rPr>
      </w:pPr>
      <w:r w:rsidRPr="00CC6D39">
        <w:rPr>
          <w:rFonts w:eastAsia="Times New Roman"/>
          <w:szCs w:val="24"/>
        </w:rPr>
        <w:t>Photographs of workstation, before and, if applicable, after workstation modifications.</w:t>
      </w:r>
    </w:p>
    <w:p w14:paraId="4EA1FFF3" w14:textId="77777777" w:rsidR="00CA4365" w:rsidRPr="00CC6D39" w:rsidRDefault="00CA4365" w:rsidP="00A2479A">
      <w:pPr>
        <w:pStyle w:val="ListParagraph"/>
        <w:numPr>
          <w:ilvl w:val="0"/>
          <w:numId w:val="21"/>
        </w:numPr>
        <w:ind w:firstLine="1080"/>
        <w:rPr>
          <w:rFonts w:eastAsia="Times New Roman"/>
          <w:szCs w:val="24"/>
        </w:rPr>
      </w:pPr>
      <w:r w:rsidRPr="00CC6D39">
        <w:rPr>
          <w:rFonts w:eastAsia="Times New Roman"/>
          <w:szCs w:val="24"/>
        </w:rPr>
        <w:t>All reports must be signed by the evaluator.</w:t>
      </w:r>
    </w:p>
    <w:p w14:paraId="37E4FCC5" w14:textId="77777777" w:rsidR="00CA4365" w:rsidRPr="00CA4365" w:rsidRDefault="00CA4365" w:rsidP="00CA4365">
      <w:pPr>
        <w:rPr>
          <w:rFonts w:eastAsia="Times New Roman"/>
          <w:szCs w:val="24"/>
        </w:rPr>
      </w:pPr>
    </w:p>
    <w:p w14:paraId="62013C43" w14:textId="380B3C66" w:rsidR="0093503F" w:rsidRDefault="00CC6D39" w:rsidP="0093503F">
      <w:pPr>
        <w:ind w:left="1260" w:hanging="540"/>
      </w:pPr>
      <w:r w:rsidRPr="00CC6D39">
        <w:rPr>
          <w:rFonts w:eastAsia="Times New Roman"/>
          <w:szCs w:val="24"/>
        </w:rPr>
        <w:t>3.</w:t>
      </w:r>
      <w:r>
        <w:rPr>
          <w:rFonts w:eastAsia="Times New Roman"/>
          <w:szCs w:val="24"/>
        </w:rPr>
        <w:t>1.</w:t>
      </w:r>
      <w:r w:rsidR="0095284B">
        <w:rPr>
          <w:rFonts w:eastAsia="Times New Roman"/>
          <w:szCs w:val="24"/>
        </w:rPr>
        <w:t>7</w:t>
      </w:r>
      <w:r>
        <w:rPr>
          <w:rFonts w:eastAsia="Times New Roman"/>
          <w:b/>
          <w:bCs/>
          <w:szCs w:val="24"/>
        </w:rPr>
        <w:tab/>
      </w:r>
      <w:r w:rsidR="0093503F">
        <w:t>Resources</w:t>
      </w:r>
      <w:r w:rsidR="0093503F" w:rsidRPr="00EB6626">
        <w:t xml:space="preserve">– The </w:t>
      </w:r>
      <w:r w:rsidR="0093503F">
        <w:t>Contractor</w:t>
      </w:r>
      <w:r w:rsidR="0093503F" w:rsidRPr="00EB6626">
        <w:t xml:space="preserve"> must be able to </w:t>
      </w:r>
      <w:r w:rsidR="0093503F">
        <w:t>provide online and printed materials, customized for the JBE.</w:t>
      </w:r>
    </w:p>
    <w:p w14:paraId="3A0EB3D5" w14:textId="77777777" w:rsidR="00CA4365" w:rsidRPr="00CA4365" w:rsidRDefault="00CA4365" w:rsidP="00CA4365">
      <w:pPr>
        <w:rPr>
          <w:rFonts w:eastAsia="Times New Roman"/>
          <w:szCs w:val="24"/>
        </w:rPr>
      </w:pPr>
    </w:p>
    <w:p w14:paraId="07A9E65D" w14:textId="2218EB60" w:rsidR="0093503F" w:rsidRDefault="00CC6D39" w:rsidP="0093503F">
      <w:pPr>
        <w:ind w:left="1440"/>
      </w:pPr>
      <w:r>
        <w:rPr>
          <w:rFonts w:eastAsia="Times New Roman"/>
          <w:szCs w:val="24"/>
        </w:rPr>
        <w:t>3.1.</w:t>
      </w:r>
      <w:r w:rsidR="0095284B">
        <w:rPr>
          <w:rFonts w:eastAsia="Times New Roman"/>
          <w:szCs w:val="24"/>
        </w:rPr>
        <w:t>7</w:t>
      </w:r>
      <w:r>
        <w:rPr>
          <w:rFonts w:eastAsia="Times New Roman"/>
          <w:szCs w:val="24"/>
        </w:rPr>
        <w:t>.1</w:t>
      </w:r>
      <w:r>
        <w:rPr>
          <w:rFonts w:eastAsia="Times New Roman"/>
          <w:szCs w:val="24"/>
        </w:rPr>
        <w:tab/>
      </w:r>
      <w:r w:rsidR="0093503F">
        <w:t>Provide printed materials as requested by the JBE.  This may include onboarding packets, ergonomic pamphlets or handouts customized for the JBE.</w:t>
      </w:r>
    </w:p>
    <w:p w14:paraId="6115B9C9" w14:textId="1BF737A2" w:rsidR="00CA4365" w:rsidRPr="00CA4365" w:rsidRDefault="00CA4365" w:rsidP="00CC6D39">
      <w:pPr>
        <w:ind w:left="1260"/>
        <w:rPr>
          <w:rFonts w:eastAsia="Times New Roman"/>
          <w:szCs w:val="24"/>
        </w:rPr>
      </w:pPr>
    </w:p>
    <w:p w14:paraId="199496A9" w14:textId="310A7EF1" w:rsidR="0093503F" w:rsidRDefault="00CC6D39" w:rsidP="0093503F">
      <w:pPr>
        <w:ind w:left="1440"/>
      </w:pPr>
      <w:r>
        <w:rPr>
          <w:rFonts w:eastAsia="Times New Roman"/>
          <w:szCs w:val="24"/>
        </w:rPr>
        <w:t>3.1</w:t>
      </w:r>
      <w:r w:rsidR="0095284B">
        <w:rPr>
          <w:rFonts w:eastAsia="Times New Roman"/>
          <w:szCs w:val="24"/>
        </w:rPr>
        <w:t>.7</w:t>
      </w:r>
      <w:r>
        <w:rPr>
          <w:rFonts w:eastAsia="Times New Roman"/>
          <w:szCs w:val="24"/>
        </w:rPr>
        <w:t>.2</w:t>
      </w:r>
      <w:r>
        <w:rPr>
          <w:rFonts w:eastAsia="Times New Roman"/>
          <w:szCs w:val="24"/>
        </w:rPr>
        <w:tab/>
      </w:r>
      <w:r w:rsidR="0093503F">
        <w:t>Access to online resources robust enough for an employee to conduct a self-assessment.  This may include videos, graphics and pamphlets.</w:t>
      </w:r>
    </w:p>
    <w:p w14:paraId="25D57BBE" w14:textId="746496C6" w:rsidR="00CA4365" w:rsidRPr="00CA4365" w:rsidRDefault="00CA4365" w:rsidP="00CC6D39">
      <w:pPr>
        <w:ind w:left="1260"/>
        <w:rPr>
          <w:rFonts w:eastAsia="Times New Roman"/>
          <w:szCs w:val="24"/>
        </w:rPr>
      </w:pPr>
    </w:p>
    <w:p w14:paraId="0E76CE61" w14:textId="7AB4BECF" w:rsidR="0093503F" w:rsidRDefault="00CC6D39" w:rsidP="0093503F">
      <w:pPr>
        <w:ind w:left="1440"/>
      </w:pPr>
      <w:r>
        <w:rPr>
          <w:rFonts w:eastAsia="Times New Roman"/>
          <w:szCs w:val="24"/>
        </w:rPr>
        <w:t>3.1.</w:t>
      </w:r>
      <w:r w:rsidR="0095284B">
        <w:rPr>
          <w:rFonts w:eastAsia="Times New Roman"/>
          <w:szCs w:val="24"/>
        </w:rPr>
        <w:t>7</w:t>
      </w:r>
      <w:r>
        <w:rPr>
          <w:rFonts w:eastAsia="Times New Roman"/>
          <w:szCs w:val="24"/>
        </w:rPr>
        <w:t>.3</w:t>
      </w:r>
      <w:r>
        <w:rPr>
          <w:rFonts w:eastAsia="Times New Roman"/>
          <w:szCs w:val="24"/>
        </w:rPr>
        <w:tab/>
      </w:r>
      <w:r w:rsidR="0093503F">
        <w:t>Provide consolidated ergonomic data reports to the JBE. Examples of reports can include number of evaluations (initial and follow-up) performed for each JBE, total cost of ergonomic evaluation expenditures by JBE, etc.</w:t>
      </w:r>
    </w:p>
    <w:p w14:paraId="2CBB9BA5" w14:textId="7ED81555" w:rsidR="00CA4365" w:rsidRPr="00CA4365" w:rsidRDefault="00CA4365" w:rsidP="00CC6D39">
      <w:pPr>
        <w:ind w:left="1260"/>
        <w:rPr>
          <w:rFonts w:eastAsia="Times New Roman"/>
          <w:szCs w:val="24"/>
        </w:rPr>
      </w:pPr>
    </w:p>
    <w:p w14:paraId="344ED9DD" w14:textId="77777777" w:rsidR="00CA4365" w:rsidRPr="00CA4365" w:rsidRDefault="00CA4365" w:rsidP="00CA4365">
      <w:pPr>
        <w:rPr>
          <w:rFonts w:eastAsia="Times New Roman"/>
          <w:szCs w:val="24"/>
        </w:rPr>
      </w:pPr>
    </w:p>
    <w:p w14:paraId="4C3B21AC" w14:textId="77777777" w:rsidR="00CA4365" w:rsidRPr="00CA4365" w:rsidRDefault="00CA4365" w:rsidP="00CA4365">
      <w:pPr>
        <w:ind w:left="1980"/>
        <w:rPr>
          <w:rFonts w:eastAsia="Times New Roman"/>
          <w:szCs w:val="24"/>
        </w:rPr>
      </w:pPr>
    </w:p>
    <w:p w14:paraId="1387A425" w14:textId="0E65F064" w:rsidR="00CA4365" w:rsidRPr="00CA4365" w:rsidRDefault="00CC6D39" w:rsidP="00184FB8">
      <w:pPr>
        <w:ind w:left="1260" w:hanging="630"/>
        <w:rPr>
          <w:rFonts w:eastAsia="Times New Roman"/>
          <w:szCs w:val="24"/>
        </w:rPr>
      </w:pPr>
      <w:r>
        <w:rPr>
          <w:rFonts w:eastAsia="Times New Roman"/>
          <w:szCs w:val="24"/>
        </w:rPr>
        <w:lastRenderedPageBreak/>
        <w:t>3.</w:t>
      </w:r>
      <w:r w:rsidR="007E6082">
        <w:rPr>
          <w:rFonts w:eastAsia="Times New Roman"/>
          <w:szCs w:val="24"/>
        </w:rPr>
        <w:t>1</w:t>
      </w:r>
      <w:r w:rsidR="0095284B">
        <w:rPr>
          <w:rFonts w:eastAsia="Times New Roman"/>
          <w:szCs w:val="24"/>
        </w:rPr>
        <w:t>.8</w:t>
      </w:r>
      <w:r>
        <w:rPr>
          <w:rFonts w:eastAsia="Times New Roman"/>
          <w:szCs w:val="24"/>
        </w:rPr>
        <w:tab/>
      </w:r>
      <w:r w:rsidR="00CA4365" w:rsidRPr="00CA4365">
        <w:rPr>
          <w:rFonts w:eastAsia="Times New Roman"/>
          <w:szCs w:val="24"/>
        </w:rPr>
        <w:t xml:space="preserve">Hourly Consultation – </w:t>
      </w:r>
      <w:r w:rsidR="005228D5">
        <w:rPr>
          <w:rFonts w:eastAsia="Times New Roman"/>
          <w:szCs w:val="24"/>
        </w:rPr>
        <w:t xml:space="preserve">From </w:t>
      </w:r>
      <w:r w:rsidR="005228D5">
        <w:t>time to time, projects may arise requiring assistance from the Contractor to advise on facility planning with ergonomic issues, perform department-wide ergonomic projects, or assist with other areas of expertise that may be outside the scope of services.</w:t>
      </w:r>
      <w:r w:rsidR="00CA4365" w:rsidRPr="00CA4365">
        <w:rPr>
          <w:rFonts w:eastAsia="Times New Roman"/>
          <w:szCs w:val="24"/>
        </w:rPr>
        <w:t xml:space="preserve"> </w:t>
      </w:r>
    </w:p>
    <w:p w14:paraId="55B0DF0E" w14:textId="77777777" w:rsidR="00CA4365" w:rsidRPr="00CA4365" w:rsidRDefault="00CA4365" w:rsidP="00CA4365">
      <w:pPr>
        <w:ind w:left="1440"/>
        <w:rPr>
          <w:rFonts w:eastAsia="Times New Roman"/>
          <w:szCs w:val="24"/>
        </w:rPr>
      </w:pPr>
    </w:p>
    <w:p w14:paraId="7D69FE17" w14:textId="30CCA63F" w:rsidR="00CA4365" w:rsidRPr="00CA4365" w:rsidRDefault="00CC6D39" w:rsidP="00184FB8">
      <w:pPr>
        <w:ind w:left="1350" w:hanging="720"/>
        <w:rPr>
          <w:rFonts w:eastAsia="Times New Roman"/>
          <w:szCs w:val="24"/>
        </w:rPr>
      </w:pPr>
      <w:r>
        <w:rPr>
          <w:rFonts w:eastAsia="Times New Roman"/>
          <w:szCs w:val="24"/>
        </w:rPr>
        <w:t>3.</w:t>
      </w:r>
      <w:r w:rsidR="007E6082">
        <w:rPr>
          <w:rFonts w:eastAsia="Times New Roman"/>
          <w:szCs w:val="24"/>
        </w:rPr>
        <w:t>1.</w:t>
      </w:r>
      <w:r w:rsidR="0095284B">
        <w:rPr>
          <w:rFonts w:eastAsia="Times New Roman"/>
          <w:szCs w:val="24"/>
        </w:rPr>
        <w:t>9</w:t>
      </w:r>
      <w:r>
        <w:rPr>
          <w:rFonts w:eastAsia="Times New Roman"/>
          <w:szCs w:val="24"/>
        </w:rPr>
        <w:tab/>
      </w:r>
      <w:r w:rsidR="00CA4365" w:rsidRPr="00CA4365">
        <w:rPr>
          <w:rFonts w:eastAsia="Times New Roman"/>
          <w:szCs w:val="24"/>
        </w:rPr>
        <w:t>All ergonomic products will be recommended from an approved list of products from the JBE. Some exceptions with regards to ordering outside of the pre-approved list may be necessary, however, it will require approval by the JBE.</w:t>
      </w:r>
    </w:p>
    <w:p w14:paraId="6645A8AC" w14:textId="77777777" w:rsidR="00CA4365" w:rsidRPr="00CA4365" w:rsidRDefault="00CA4365" w:rsidP="00CA4365">
      <w:pPr>
        <w:ind w:left="2880"/>
        <w:rPr>
          <w:rFonts w:eastAsia="Times New Roman"/>
          <w:szCs w:val="24"/>
        </w:rPr>
      </w:pPr>
    </w:p>
    <w:p w14:paraId="1964B31E" w14:textId="7DF09D7D" w:rsidR="00CA4365" w:rsidRPr="00CA4365" w:rsidRDefault="00CC6D39" w:rsidP="00184FB8">
      <w:pPr>
        <w:tabs>
          <w:tab w:val="left" w:pos="720"/>
        </w:tabs>
        <w:ind w:left="1260" w:hanging="630"/>
        <w:rPr>
          <w:rFonts w:eastAsia="Times New Roman"/>
          <w:szCs w:val="24"/>
        </w:rPr>
      </w:pPr>
      <w:r>
        <w:rPr>
          <w:rFonts w:eastAsia="Times New Roman"/>
          <w:szCs w:val="24"/>
        </w:rPr>
        <w:t>3.</w:t>
      </w:r>
      <w:r w:rsidR="007E6082">
        <w:rPr>
          <w:rFonts w:eastAsia="Times New Roman"/>
          <w:szCs w:val="24"/>
        </w:rPr>
        <w:t>1.</w:t>
      </w:r>
      <w:r w:rsidR="0095284B">
        <w:rPr>
          <w:rFonts w:eastAsia="Times New Roman"/>
          <w:szCs w:val="24"/>
        </w:rPr>
        <w:t>10</w:t>
      </w:r>
      <w:r>
        <w:rPr>
          <w:rFonts w:eastAsia="Times New Roman"/>
          <w:szCs w:val="24"/>
        </w:rPr>
        <w:tab/>
      </w:r>
      <w:r w:rsidR="00196B7D">
        <w:rPr>
          <w:rFonts w:eastAsia="Times New Roman"/>
          <w:szCs w:val="24"/>
        </w:rPr>
        <w:t xml:space="preserve">The </w:t>
      </w:r>
      <w:r w:rsidR="0093503F">
        <w:rPr>
          <w:rFonts w:eastAsia="Times New Roman"/>
          <w:szCs w:val="24"/>
        </w:rPr>
        <w:t>Contractor</w:t>
      </w:r>
      <w:r w:rsidR="007E6082">
        <w:rPr>
          <w:rFonts w:eastAsia="Times New Roman"/>
          <w:szCs w:val="24"/>
        </w:rPr>
        <w:t xml:space="preserve"> </w:t>
      </w:r>
      <w:r w:rsidR="00CA4365" w:rsidRPr="00CA4365">
        <w:rPr>
          <w:rFonts w:eastAsia="Times New Roman"/>
          <w:szCs w:val="24"/>
        </w:rPr>
        <w:t xml:space="preserve">will provide services </w:t>
      </w:r>
      <w:r w:rsidR="00196B7D">
        <w:rPr>
          <w:rFonts w:eastAsia="Times New Roman"/>
          <w:szCs w:val="24"/>
        </w:rPr>
        <w:t xml:space="preserve">to </w:t>
      </w:r>
      <w:r w:rsidR="005228D5">
        <w:rPr>
          <w:rFonts w:eastAsia="Times New Roman"/>
          <w:szCs w:val="24"/>
        </w:rPr>
        <w:t xml:space="preserve">one or more of </w:t>
      </w:r>
      <w:r w:rsidR="00CA4365" w:rsidRPr="00CA4365">
        <w:rPr>
          <w:rFonts w:eastAsia="Times New Roman"/>
          <w:szCs w:val="24"/>
        </w:rPr>
        <w:t>the areas</w:t>
      </w:r>
      <w:r w:rsidR="00C863DB">
        <w:rPr>
          <w:rFonts w:eastAsia="Times New Roman"/>
          <w:szCs w:val="24"/>
        </w:rPr>
        <w:t xml:space="preserve"> provided below. </w:t>
      </w:r>
      <w:r w:rsidR="00C863DB" w:rsidRPr="00CA4365">
        <w:rPr>
          <w:rFonts w:eastAsia="Times New Roman"/>
          <w:szCs w:val="24"/>
        </w:rPr>
        <w:t xml:space="preserve">A map of the regional service areas (“Service Areas”) of the court locations is included as </w:t>
      </w:r>
      <w:r w:rsidR="002957EB">
        <w:rPr>
          <w:rFonts w:eastAsia="Times New Roman"/>
          <w:b/>
          <w:bCs/>
          <w:szCs w:val="24"/>
        </w:rPr>
        <w:t>TBD</w:t>
      </w:r>
    </w:p>
    <w:p w14:paraId="47383733" w14:textId="77777777" w:rsidR="00CA4365" w:rsidRPr="00CA4365" w:rsidRDefault="00CA4365" w:rsidP="00CA4365">
      <w:pPr>
        <w:ind w:left="1440"/>
        <w:rPr>
          <w:rFonts w:eastAsia="Times New Roman"/>
          <w:szCs w:val="24"/>
        </w:rPr>
      </w:pPr>
    </w:p>
    <w:p w14:paraId="397A6D0B" w14:textId="77777777" w:rsidR="005228D5" w:rsidRDefault="005228D5" w:rsidP="005228D5">
      <w:pPr>
        <w:pStyle w:val="ListParagraph"/>
        <w:numPr>
          <w:ilvl w:val="2"/>
          <w:numId w:val="30"/>
        </w:numPr>
      </w:pPr>
      <w:r>
        <w:t>one or more of the</w:t>
      </w:r>
      <w:r w:rsidRPr="006E2DCF">
        <w:rPr>
          <w:b/>
          <w:bCs/>
        </w:rPr>
        <w:t xml:space="preserve"> </w:t>
      </w:r>
      <w:r w:rsidRPr="006E2DCF">
        <w:t>fifty-eight (58) Superior Courts</w:t>
      </w:r>
      <w:r>
        <w:t>,</w:t>
      </w:r>
    </w:p>
    <w:p w14:paraId="28B60CC6" w14:textId="77777777" w:rsidR="005228D5" w:rsidRDefault="005228D5" w:rsidP="005228D5">
      <w:pPr>
        <w:pStyle w:val="ListParagraph"/>
        <w:numPr>
          <w:ilvl w:val="2"/>
          <w:numId w:val="30"/>
        </w:numPr>
      </w:pPr>
      <w:r>
        <w:t>Six</w:t>
      </w:r>
      <w:r w:rsidRPr="006E2DCF">
        <w:t xml:space="preserve"> (</w:t>
      </w:r>
      <w:r>
        <w:t>6</w:t>
      </w:r>
      <w:r w:rsidRPr="006E2DCF">
        <w:t>) Courts of Appea</w:t>
      </w:r>
      <w:r>
        <w:t>l,</w:t>
      </w:r>
    </w:p>
    <w:p w14:paraId="6B14D03C" w14:textId="77777777" w:rsidR="005228D5" w:rsidRDefault="005228D5" w:rsidP="005228D5">
      <w:pPr>
        <w:pStyle w:val="ListParagraph"/>
        <w:numPr>
          <w:ilvl w:val="2"/>
          <w:numId w:val="30"/>
        </w:numPr>
      </w:pPr>
      <w:r w:rsidRPr="006E2DCF">
        <w:t>Judicial Council</w:t>
      </w:r>
      <w:r>
        <w:t>,</w:t>
      </w:r>
    </w:p>
    <w:p w14:paraId="18857281" w14:textId="77777777" w:rsidR="005228D5" w:rsidRDefault="005228D5" w:rsidP="005228D5">
      <w:pPr>
        <w:pStyle w:val="ListParagraph"/>
        <w:numPr>
          <w:ilvl w:val="2"/>
          <w:numId w:val="30"/>
        </w:numPr>
      </w:pPr>
      <w:r w:rsidRPr="006E2DCF">
        <w:t>Supreme Court</w:t>
      </w:r>
      <w:r>
        <w:t>,</w:t>
      </w:r>
    </w:p>
    <w:p w14:paraId="52867722" w14:textId="77777777" w:rsidR="005228D5" w:rsidRDefault="005228D5" w:rsidP="005228D5">
      <w:pPr>
        <w:pStyle w:val="ListParagraph"/>
        <w:numPr>
          <w:ilvl w:val="2"/>
          <w:numId w:val="30"/>
        </w:numPr>
      </w:pPr>
      <w:r w:rsidRPr="006E2DCF">
        <w:t>Habeas Corpus Resource Center</w:t>
      </w:r>
      <w:r>
        <w:t>,</w:t>
      </w:r>
    </w:p>
    <w:p w14:paraId="0B953D01" w14:textId="77777777" w:rsidR="005228D5" w:rsidRDefault="005228D5" w:rsidP="005228D5">
      <w:pPr>
        <w:pStyle w:val="ListParagraph"/>
        <w:numPr>
          <w:ilvl w:val="2"/>
          <w:numId w:val="30"/>
        </w:numPr>
      </w:pPr>
      <w:r w:rsidRPr="006E2DCF">
        <w:t>Commission of Judicial Performance</w:t>
      </w:r>
      <w:r>
        <w:t>,</w:t>
      </w:r>
    </w:p>
    <w:p w14:paraId="7752072F" w14:textId="77777777" w:rsidR="005228D5" w:rsidRDefault="005228D5" w:rsidP="005228D5">
      <w:pPr>
        <w:pStyle w:val="ListParagraph"/>
        <w:numPr>
          <w:ilvl w:val="2"/>
          <w:numId w:val="30"/>
        </w:numPr>
      </w:pPr>
      <w:r w:rsidRPr="006E2DCF">
        <w:t>California Judicial Center Library located within Region</w:t>
      </w:r>
      <w:r>
        <w:t xml:space="preserve"> 1.  </w:t>
      </w:r>
    </w:p>
    <w:p w14:paraId="7FD9520E" w14:textId="519A03C3" w:rsidR="002B7EAF" w:rsidRPr="00626E75" w:rsidRDefault="002B7EAF" w:rsidP="007E6082">
      <w:pPr>
        <w:ind w:left="1800"/>
        <w:rPr>
          <w:rFonts w:asciiTheme="minorHAnsi" w:hAnsiTheme="minorHAnsi" w:cstheme="minorHAnsi"/>
          <w:szCs w:val="24"/>
        </w:rPr>
      </w:pPr>
    </w:p>
    <w:p w14:paraId="2F023938" w14:textId="71B7513F" w:rsidR="00BF3380" w:rsidRDefault="00A7085D" w:rsidP="00184FB8">
      <w:pPr>
        <w:tabs>
          <w:tab w:val="left" w:pos="900"/>
        </w:tabs>
        <w:spacing w:before="120" w:after="120"/>
        <w:ind w:left="810" w:hanging="360"/>
        <w:rPr>
          <w:rFonts w:asciiTheme="minorHAnsi" w:hAnsiTheme="minorHAnsi" w:cstheme="minorHAnsi"/>
          <w:bCs/>
          <w:szCs w:val="24"/>
          <w:lang w:bidi="en-US"/>
        </w:rPr>
      </w:pPr>
      <w:r w:rsidRPr="00626E75">
        <w:rPr>
          <w:rFonts w:asciiTheme="minorHAnsi" w:hAnsiTheme="minorHAnsi" w:cstheme="minorHAnsi"/>
          <w:b/>
          <w:bCs/>
          <w:szCs w:val="24"/>
          <w:lang w:bidi="en-US"/>
        </w:rPr>
        <w:t>3.</w:t>
      </w:r>
      <w:r w:rsidR="00196B7D">
        <w:rPr>
          <w:rFonts w:asciiTheme="minorHAnsi" w:hAnsiTheme="minorHAnsi" w:cstheme="minorHAnsi"/>
          <w:b/>
          <w:bCs/>
          <w:szCs w:val="24"/>
          <w:lang w:bidi="en-US"/>
        </w:rPr>
        <w:t>2</w:t>
      </w:r>
      <w:r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 xml:space="preserve">The Services and Deliverables must meet the following acceptance criteria or the JBE may reject the applicable Services or Deliverables. The JBE may use the attached Acceptance and Signoff Form to notify Contractor of the acceptance or rejection of the Services and Deliverables.  Contractor will not be paid for any rejected Services or Deliverables.  </w:t>
      </w:r>
    </w:p>
    <w:p w14:paraId="70F25F4B" w14:textId="77777777" w:rsidR="00196B7D" w:rsidRPr="00C863DB" w:rsidRDefault="00196B7D" w:rsidP="00196B7D">
      <w:pPr>
        <w:pStyle w:val="CommentText"/>
        <w:numPr>
          <w:ilvl w:val="0"/>
          <w:numId w:val="23"/>
        </w:numPr>
        <w:rPr>
          <w:sz w:val="22"/>
          <w:szCs w:val="22"/>
        </w:rPr>
      </w:pPr>
      <w:r>
        <w:rPr>
          <w:rFonts w:asciiTheme="minorHAnsi" w:hAnsiTheme="minorHAnsi" w:cstheme="minorHAnsi"/>
          <w:b/>
          <w:bCs/>
          <w:szCs w:val="24"/>
          <w:lang w:bidi="en-US"/>
        </w:rPr>
        <w:tab/>
      </w:r>
      <w:r w:rsidRPr="00C863DB">
        <w:rPr>
          <w:rFonts w:asciiTheme="minorHAnsi" w:hAnsiTheme="minorHAnsi" w:cstheme="minorHAnsi"/>
          <w:b/>
          <w:bCs/>
          <w:sz w:val="22"/>
          <w:szCs w:val="22"/>
          <w:lang w:bidi="en-US"/>
        </w:rPr>
        <w:t>Timeliness:</w:t>
      </w:r>
      <w:r w:rsidRPr="00C863DB">
        <w:rPr>
          <w:sz w:val="22"/>
          <w:szCs w:val="22"/>
        </w:rPr>
        <w:t xml:space="preserve">  The Services were completed, and the Deliverables were delivered on time. </w:t>
      </w:r>
    </w:p>
    <w:p w14:paraId="1D3EB24A" w14:textId="77777777" w:rsidR="00196B7D" w:rsidRPr="00C863DB" w:rsidRDefault="00196B7D" w:rsidP="00196B7D">
      <w:pPr>
        <w:pStyle w:val="CommentText"/>
        <w:numPr>
          <w:ilvl w:val="0"/>
          <w:numId w:val="12"/>
        </w:numPr>
        <w:spacing w:before="120" w:after="120"/>
        <w:ind w:left="1350" w:hanging="450"/>
        <w:rPr>
          <w:rFonts w:asciiTheme="minorHAnsi" w:hAnsiTheme="minorHAnsi" w:cstheme="minorHAnsi"/>
          <w:i/>
          <w:sz w:val="22"/>
          <w:szCs w:val="22"/>
        </w:rPr>
      </w:pPr>
      <w:r w:rsidRPr="00C863DB">
        <w:rPr>
          <w:b/>
          <w:sz w:val="22"/>
          <w:szCs w:val="22"/>
        </w:rPr>
        <w:t>Completeness:</w:t>
      </w:r>
      <w:r w:rsidRPr="00C863DB">
        <w:rPr>
          <w:sz w:val="22"/>
          <w:szCs w:val="22"/>
        </w:rPr>
        <w:t xml:space="preserve">  The Services and Deliverables contained the materials and features required in the   Agreement. </w:t>
      </w:r>
    </w:p>
    <w:p w14:paraId="094A860C" w14:textId="77777777" w:rsidR="00196B7D" w:rsidRPr="00C863DB" w:rsidRDefault="00196B7D" w:rsidP="00196B7D">
      <w:pPr>
        <w:pStyle w:val="CommentText"/>
        <w:numPr>
          <w:ilvl w:val="0"/>
          <w:numId w:val="23"/>
        </w:numPr>
        <w:rPr>
          <w:rFonts w:asciiTheme="minorHAnsi" w:hAnsiTheme="minorHAnsi" w:cstheme="minorHAnsi"/>
          <w:b/>
          <w:bCs/>
          <w:sz w:val="22"/>
          <w:szCs w:val="22"/>
          <w:lang w:bidi="en-US"/>
        </w:rPr>
      </w:pPr>
      <w:r w:rsidRPr="00C863DB">
        <w:rPr>
          <w:rFonts w:asciiTheme="minorHAnsi" w:hAnsiTheme="minorHAnsi" w:cstheme="minorHAnsi"/>
          <w:b/>
          <w:bCs/>
          <w:sz w:val="22"/>
          <w:szCs w:val="22"/>
          <w:lang w:bidi="en-US"/>
        </w:rPr>
        <w:t xml:space="preserve">Technical accuracy:  </w:t>
      </w:r>
      <w:r w:rsidRPr="00C863DB">
        <w:rPr>
          <w:rFonts w:asciiTheme="minorHAnsi" w:hAnsiTheme="minorHAnsi" w:cstheme="minorHAnsi"/>
          <w:sz w:val="22"/>
          <w:szCs w:val="22"/>
          <w:lang w:bidi="en-US"/>
        </w:rPr>
        <w:t>The Services and Deliverables are accurate as measured against commonly accepted standards</w:t>
      </w:r>
      <w:r>
        <w:rPr>
          <w:rFonts w:asciiTheme="minorHAnsi" w:hAnsiTheme="minorHAnsi" w:cstheme="minorHAnsi"/>
          <w:sz w:val="22"/>
          <w:szCs w:val="22"/>
          <w:lang w:bidi="en-US"/>
        </w:rPr>
        <w:t>.</w:t>
      </w:r>
    </w:p>
    <w:p w14:paraId="49AD66F2" w14:textId="77777777" w:rsidR="00C863DB" w:rsidRPr="00C863DB" w:rsidRDefault="00C863DB" w:rsidP="00C863DB">
      <w:pPr>
        <w:pStyle w:val="CommentText"/>
        <w:ind w:left="1296"/>
        <w:rPr>
          <w:rFonts w:asciiTheme="minorHAnsi" w:hAnsiTheme="minorHAnsi" w:cstheme="minorHAnsi"/>
          <w:b/>
          <w:bCs/>
          <w:sz w:val="22"/>
          <w:szCs w:val="22"/>
          <w:lang w:bidi="en-US"/>
        </w:rPr>
      </w:pPr>
    </w:p>
    <w:p w14:paraId="2B3DD5FC" w14:textId="558AEC2C" w:rsidR="00927DC6" w:rsidRPr="00626E75" w:rsidRDefault="004D41EE" w:rsidP="00184FB8">
      <w:pPr>
        <w:tabs>
          <w:tab w:val="left" w:pos="900"/>
        </w:tabs>
        <w:spacing w:before="120" w:after="120"/>
        <w:ind w:left="720" w:hanging="360"/>
        <w:rPr>
          <w:rFonts w:asciiTheme="minorHAnsi" w:hAnsiTheme="minorHAnsi" w:cstheme="minorHAnsi"/>
          <w:bCs/>
          <w:szCs w:val="24"/>
          <w:u w:val="single"/>
          <w:lang w:bidi="en-US"/>
        </w:rPr>
      </w:pPr>
      <w:r w:rsidRPr="00626E75">
        <w:rPr>
          <w:rFonts w:asciiTheme="minorHAnsi" w:hAnsiTheme="minorHAnsi" w:cstheme="minorHAnsi"/>
          <w:b/>
          <w:szCs w:val="24"/>
        </w:rPr>
        <w:t>3.</w:t>
      </w:r>
      <w:r w:rsidR="00196B7D">
        <w:rPr>
          <w:rFonts w:asciiTheme="minorHAnsi" w:hAnsiTheme="minorHAnsi" w:cstheme="minorHAnsi"/>
          <w:b/>
          <w:szCs w:val="24"/>
        </w:rPr>
        <w:t>3</w:t>
      </w:r>
      <w:r w:rsidRPr="00626E75">
        <w:rPr>
          <w:rFonts w:asciiTheme="minorHAnsi" w:hAnsiTheme="minorHAnsi" w:cstheme="minorHAnsi"/>
          <w:b/>
          <w:szCs w:val="24"/>
        </w:rPr>
        <w:tab/>
      </w:r>
      <w:r w:rsidR="00D722B2" w:rsidRPr="00626E75">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 project manager.</w:t>
      </w:r>
      <w:r w:rsidR="00D722B2" w:rsidRPr="00626E75">
        <w:rPr>
          <w:rFonts w:asciiTheme="minorHAnsi" w:hAnsiTheme="minorHAnsi" w:cstheme="minorHAnsi"/>
          <w:szCs w:val="24"/>
        </w:rPr>
        <w:t xml:space="preserve"> </w:t>
      </w:r>
      <w:r w:rsidR="00375663" w:rsidRPr="00626E75">
        <w:rPr>
          <w:rFonts w:asciiTheme="minorHAnsi" w:hAnsiTheme="minorHAnsi" w:cstheme="minorHAnsi"/>
          <w:szCs w:val="24"/>
          <w:highlight w:val="yellow"/>
        </w:rPr>
        <w:t xml:space="preserve">The </w:t>
      </w:r>
      <w:r w:rsidR="00D21C40">
        <w:rPr>
          <w:rFonts w:asciiTheme="minorHAnsi" w:hAnsiTheme="minorHAnsi" w:cstheme="minorHAnsi"/>
          <w:szCs w:val="24"/>
          <w:highlight w:val="yellow"/>
        </w:rPr>
        <w:t>E</w:t>
      </w:r>
      <w:r w:rsidR="00396821">
        <w:rPr>
          <w:rFonts w:asciiTheme="minorHAnsi" w:hAnsiTheme="minorHAnsi" w:cstheme="minorHAnsi"/>
          <w:szCs w:val="24"/>
          <w:highlight w:val="yellow"/>
        </w:rPr>
        <w:t xml:space="preserve">stablishing </w:t>
      </w:r>
      <w:r w:rsidR="00691D15">
        <w:rPr>
          <w:rFonts w:asciiTheme="minorHAnsi" w:hAnsiTheme="minorHAnsi" w:cstheme="minorHAnsi"/>
          <w:szCs w:val="24"/>
          <w:highlight w:val="yellow"/>
        </w:rPr>
        <w:t>JBE</w:t>
      </w:r>
      <w:r w:rsidR="00375663" w:rsidRPr="00626E75">
        <w:rPr>
          <w:rFonts w:asciiTheme="minorHAnsi" w:hAnsiTheme="minorHAnsi" w:cstheme="minorHAnsi"/>
          <w:szCs w:val="24"/>
          <w:highlight w:val="yellow"/>
        </w:rPr>
        <w:t xml:space="preserve">’s project manager is: </w:t>
      </w:r>
      <w:r w:rsidR="00375663" w:rsidRPr="00626E75">
        <w:rPr>
          <w:rFonts w:asciiTheme="minorHAnsi" w:hAnsiTheme="minorHAnsi" w:cstheme="minorHAnsi"/>
          <w:b/>
          <w:szCs w:val="24"/>
          <w:highlight w:val="yellow"/>
        </w:rPr>
        <w:t>[</w:t>
      </w:r>
      <w:r w:rsidR="00D722B2" w:rsidRPr="00626E75">
        <w:rPr>
          <w:rFonts w:asciiTheme="minorHAnsi" w:hAnsiTheme="minorHAnsi" w:cstheme="minorHAnsi"/>
          <w:b/>
          <w:szCs w:val="24"/>
          <w:highlight w:val="yellow"/>
        </w:rPr>
        <w:t>Insert name</w:t>
      </w:r>
      <w:r w:rsidR="00375663" w:rsidRPr="00626E75">
        <w:rPr>
          <w:rFonts w:asciiTheme="minorHAnsi" w:hAnsiTheme="minorHAnsi" w:cstheme="minorHAnsi"/>
          <w:b/>
          <w:szCs w:val="24"/>
          <w:highlight w:val="yellow"/>
        </w:rPr>
        <w:t>]</w:t>
      </w:r>
      <w:r w:rsidR="00375663" w:rsidRPr="00626E75">
        <w:rPr>
          <w:rFonts w:asciiTheme="minorHAnsi" w:hAnsiTheme="minorHAnsi" w:cstheme="minorHAnsi"/>
          <w:szCs w:val="24"/>
          <w:highlight w:val="yellow"/>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A JBE </w:t>
      </w:r>
      <w:r w:rsidR="00D722B2" w:rsidRPr="00626E75">
        <w:rPr>
          <w:rFonts w:asciiTheme="minorHAnsi" w:hAnsiTheme="minorHAnsi" w:cstheme="minorHAnsi"/>
          <w:szCs w:val="24"/>
        </w:rPr>
        <w:t xml:space="preserve">may change its project manager at any time upon notice to Contractor without need for an amendment to this Agreement.  Contractor’s project manager is: </w:t>
      </w:r>
      <w:r w:rsidR="00D722B2" w:rsidRPr="00626E75">
        <w:rPr>
          <w:rFonts w:asciiTheme="minorHAnsi" w:hAnsiTheme="minorHAnsi" w:cstheme="minorHAnsi"/>
          <w:b/>
          <w:szCs w:val="24"/>
        </w:rPr>
        <w:t>[</w:t>
      </w:r>
      <w:r w:rsidR="00D722B2" w:rsidRPr="00626E75">
        <w:rPr>
          <w:rFonts w:asciiTheme="minorHAnsi" w:hAnsiTheme="minorHAnsi" w:cstheme="minorHAnsi"/>
          <w:b/>
          <w:szCs w:val="24"/>
          <w:highlight w:val="yellow"/>
        </w:rPr>
        <w:t>Insert name</w:t>
      </w:r>
      <w:r w:rsidR="00D722B2" w:rsidRPr="00626E75">
        <w:rPr>
          <w:rFonts w:asciiTheme="minorHAnsi" w:hAnsiTheme="minorHAnsi" w:cstheme="minorHAnsi"/>
          <w:b/>
          <w:szCs w:val="24"/>
        </w:rPr>
        <w:t>]</w:t>
      </w:r>
      <w:r w:rsidR="00D722B2" w:rsidRPr="00626E75">
        <w:rPr>
          <w:rFonts w:asciiTheme="minorHAnsi" w:hAnsiTheme="minorHAnsi" w:cstheme="minorHAnsi"/>
          <w:szCs w:val="24"/>
        </w:rPr>
        <w:t xml:space="preserve">.  Subject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D722B2" w:rsidRPr="00626E75">
        <w:rPr>
          <w:rFonts w:asciiTheme="minorHAnsi" w:hAnsiTheme="minorHAnsi" w:cstheme="minorHAnsi"/>
          <w:szCs w:val="24"/>
        </w:rPr>
        <w:t>, Contractor may change its project manager without need for an amendment to this Agreement</w:t>
      </w:r>
      <w:r w:rsidR="00EB564D" w:rsidRPr="00626E75">
        <w:rPr>
          <w:rFonts w:asciiTheme="minorHAnsi" w:hAnsiTheme="minorHAnsi" w:cstheme="minorHAnsi"/>
          <w:szCs w:val="24"/>
        </w:rPr>
        <w:t>.</w:t>
      </w:r>
    </w:p>
    <w:p w14:paraId="7E46DD30" w14:textId="21ADF0B3" w:rsidR="006C35F6" w:rsidRPr="00626E75" w:rsidRDefault="004D41EE" w:rsidP="00184FB8">
      <w:pPr>
        <w:tabs>
          <w:tab w:val="left" w:pos="900"/>
        </w:tabs>
        <w:spacing w:before="120" w:after="120"/>
        <w:ind w:left="720" w:hanging="360"/>
        <w:rPr>
          <w:rFonts w:asciiTheme="minorHAnsi" w:hAnsiTheme="minorHAnsi" w:cstheme="minorHAnsi"/>
          <w:bCs/>
          <w:szCs w:val="24"/>
          <w:u w:val="single"/>
          <w:lang w:bidi="en-US"/>
        </w:rPr>
      </w:pPr>
      <w:r w:rsidRPr="00626E75">
        <w:rPr>
          <w:rFonts w:asciiTheme="minorHAnsi" w:hAnsiTheme="minorHAnsi" w:cstheme="minorHAnsi"/>
          <w:b/>
          <w:szCs w:val="24"/>
        </w:rPr>
        <w:t>3.</w:t>
      </w:r>
      <w:r w:rsidR="00196B7D">
        <w:rPr>
          <w:rFonts w:asciiTheme="minorHAnsi" w:hAnsiTheme="minorHAnsi" w:cstheme="minorHAnsi"/>
          <w:b/>
          <w:szCs w:val="24"/>
        </w:rPr>
        <w:t>4</w:t>
      </w:r>
      <w:r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w:t>
      </w:r>
      <w:proofErr w:type="spellStart"/>
      <w:r w:rsidR="00EB564D" w:rsidRPr="00626E75">
        <w:rPr>
          <w:rFonts w:asciiTheme="minorHAnsi" w:hAnsiTheme="minorHAnsi" w:cstheme="minorHAnsi"/>
          <w:szCs w:val="24"/>
        </w:rPr>
        <w:t>i</w:t>
      </w:r>
      <w:proofErr w:type="spellEnd"/>
      <w:r w:rsidR="00EB564D" w:rsidRPr="00626E75">
        <w:rPr>
          <w:rFonts w:asciiTheme="minorHAnsi" w:hAnsiTheme="minorHAnsi" w:cstheme="minorHAnsi"/>
          <w:szCs w:val="24"/>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lastRenderedPageBreak/>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w:t>
      </w:r>
      <w:proofErr w:type="gramStart"/>
      <w:r w:rsidR="00A862C1">
        <w:rPr>
          <w:rFonts w:asciiTheme="minorHAnsi" w:hAnsiTheme="minorHAnsi" w:cstheme="minorHAnsi"/>
          <w:szCs w:val="24"/>
        </w:rPr>
        <w:t>Service</w:t>
      </w:r>
      <w:r w:rsidR="00EB564D" w:rsidRPr="00626E75">
        <w:rPr>
          <w:rFonts w:asciiTheme="minorHAnsi" w:hAnsiTheme="minorHAnsi" w:cstheme="minorHAnsi"/>
          <w:szCs w:val="24"/>
        </w:rPr>
        <w:t>, and</w:t>
      </w:r>
      <w:proofErr w:type="gramEnd"/>
      <w:r w:rsidR="00EB564D" w:rsidRPr="00626E75">
        <w:rPr>
          <w:rFonts w:asciiTheme="minorHAnsi" w:hAnsiTheme="minorHAnsi" w:cstheme="minorHAnsi"/>
          <w:szCs w:val="24"/>
        </w:rPr>
        <w:t xml:space="preserve">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42C51D2A" w:rsidR="00EB564D" w:rsidRPr="00626E75" w:rsidRDefault="004D41EE" w:rsidP="00184FB8">
      <w:pPr>
        <w:tabs>
          <w:tab w:val="left" w:pos="900"/>
        </w:tabs>
        <w:spacing w:before="120" w:after="120"/>
        <w:ind w:left="720" w:hanging="360"/>
        <w:rPr>
          <w:rFonts w:asciiTheme="minorHAnsi" w:hAnsiTheme="minorHAnsi" w:cstheme="minorHAnsi"/>
          <w:bCs/>
          <w:szCs w:val="24"/>
          <w:u w:val="single"/>
          <w:lang w:bidi="en-US"/>
        </w:rPr>
      </w:pPr>
      <w:r w:rsidRPr="00626E75">
        <w:rPr>
          <w:rFonts w:asciiTheme="minorHAnsi" w:hAnsiTheme="minorHAnsi" w:cstheme="minorHAnsi"/>
          <w:b/>
          <w:szCs w:val="24"/>
        </w:rPr>
        <w:t>3.</w:t>
      </w:r>
      <w:r w:rsidR="00196B7D">
        <w:rPr>
          <w:rFonts w:asciiTheme="minorHAnsi" w:hAnsiTheme="minorHAnsi" w:cstheme="minorHAnsi"/>
          <w:b/>
          <w:szCs w:val="24"/>
        </w:rPr>
        <w:t>5</w:t>
      </w:r>
      <w:r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 xml:space="preserve">Contractor is responsible for providing </w:t>
      </w:r>
      <w:proofErr w:type="gramStart"/>
      <w:r w:rsidR="006C35F6" w:rsidRPr="00626E75">
        <w:rPr>
          <w:rFonts w:asciiTheme="minorHAnsi" w:hAnsiTheme="minorHAnsi" w:cstheme="minorHAnsi"/>
          <w:szCs w:val="24"/>
        </w:rPr>
        <w:t>any and all</w:t>
      </w:r>
      <w:proofErr w:type="gramEnd"/>
      <w:r w:rsidR="006C35F6" w:rsidRPr="00626E75">
        <w:rPr>
          <w:rFonts w:asciiTheme="minorHAnsi" w:hAnsiTheme="minorHAnsi" w:cstheme="minorHAnsi"/>
          <w:szCs w:val="24"/>
        </w:rPr>
        <w:t xml:space="preserve">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5DE96FAD" w:rsidR="003267C5" w:rsidRPr="00626E75" w:rsidRDefault="004D41EE" w:rsidP="00184FB8">
      <w:pPr>
        <w:tabs>
          <w:tab w:val="left" w:pos="900"/>
        </w:tabs>
        <w:spacing w:before="120" w:after="120"/>
        <w:ind w:left="720" w:hanging="360"/>
        <w:rPr>
          <w:rFonts w:asciiTheme="minorHAnsi" w:hAnsiTheme="minorHAnsi" w:cstheme="minorHAnsi"/>
          <w:bCs/>
          <w:szCs w:val="24"/>
          <w:u w:val="single"/>
          <w:lang w:bidi="en-US"/>
        </w:rPr>
      </w:pPr>
      <w:r w:rsidRPr="00626E75">
        <w:rPr>
          <w:rFonts w:asciiTheme="minorHAnsi" w:hAnsiTheme="minorHAnsi" w:cstheme="minorHAnsi"/>
          <w:b/>
          <w:szCs w:val="24"/>
        </w:rPr>
        <w:t>3.</w:t>
      </w:r>
      <w:r w:rsidR="00196B7D">
        <w:rPr>
          <w:rFonts w:asciiTheme="minorHAnsi" w:hAnsiTheme="minorHAnsi" w:cstheme="minorHAnsi"/>
          <w:b/>
          <w:szCs w:val="24"/>
        </w:rPr>
        <w:t>6</w:t>
      </w:r>
      <w:r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20298C1A" w:rsidR="00B15A09" w:rsidRPr="00626E75" w:rsidRDefault="004D41EE" w:rsidP="004D41EE">
      <w:pPr>
        <w:tabs>
          <w:tab w:val="left" w:pos="900"/>
        </w:tabs>
        <w:spacing w:before="120" w:after="120"/>
        <w:ind w:left="360"/>
        <w:rPr>
          <w:rFonts w:asciiTheme="minorHAnsi" w:hAnsiTheme="minorHAnsi" w:cstheme="minorHAnsi"/>
          <w:b/>
          <w:szCs w:val="24"/>
        </w:rPr>
      </w:pPr>
      <w:r w:rsidRPr="00626E75">
        <w:rPr>
          <w:rFonts w:asciiTheme="minorHAnsi" w:hAnsiTheme="minorHAnsi" w:cstheme="minorHAnsi"/>
          <w:b/>
          <w:szCs w:val="24"/>
        </w:rPr>
        <w:t>3.</w:t>
      </w:r>
      <w:r w:rsidR="00196B7D">
        <w:rPr>
          <w:rFonts w:asciiTheme="minorHAnsi" w:hAnsiTheme="minorHAnsi" w:cstheme="minorHAnsi"/>
          <w:b/>
          <w:szCs w:val="24"/>
        </w:rPr>
        <w:t>7</w:t>
      </w:r>
      <w:r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04786BD2" w14:textId="77777777" w:rsidR="00B15A09" w:rsidRPr="00626E75" w:rsidRDefault="008676AC" w:rsidP="00184FB8">
      <w:pPr>
        <w:pStyle w:val="BodyText"/>
        <w:numPr>
          <w:ilvl w:val="2"/>
          <w:numId w:val="10"/>
        </w:numPr>
        <w:tabs>
          <w:tab w:val="clear" w:pos="360"/>
          <w:tab w:val="left" w:pos="900"/>
        </w:tabs>
        <w:spacing w:before="120" w:after="120" w:line="240" w:lineRule="auto"/>
        <w:ind w:left="630" w:hanging="36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w:t>
      </w:r>
      <w:proofErr w:type="spellStart"/>
      <w:r w:rsidR="00C52C7B" w:rsidRPr="00626E75">
        <w:rPr>
          <w:rFonts w:asciiTheme="minorHAnsi" w:hAnsiTheme="minorHAnsi" w:cstheme="minorHAnsi"/>
          <w:szCs w:val="24"/>
        </w:rPr>
        <w:t>i</w:t>
      </w:r>
      <w:proofErr w:type="spellEnd"/>
      <w:r w:rsidR="00C52C7B" w:rsidRPr="00626E75">
        <w:rPr>
          <w:rFonts w:asciiTheme="minorHAnsi" w:hAnsiTheme="minorHAnsi" w:cstheme="minorHAnsi"/>
          <w:szCs w:val="24"/>
        </w:rPr>
        <w:t xml:space="preserve">)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184FB8">
      <w:pPr>
        <w:pStyle w:val="BodyText"/>
        <w:numPr>
          <w:ilvl w:val="2"/>
          <w:numId w:val="10"/>
        </w:numPr>
        <w:tabs>
          <w:tab w:val="clear" w:pos="360"/>
          <w:tab w:val="left" w:pos="900"/>
        </w:tabs>
        <w:spacing w:before="120" w:after="120" w:line="240" w:lineRule="auto"/>
        <w:ind w:left="720" w:hanging="36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4C4A70FB" w:rsidR="000E10DB" w:rsidRPr="00626E75" w:rsidRDefault="00184FB8" w:rsidP="00184FB8">
      <w:pPr>
        <w:pStyle w:val="BodyText"/>
        <w:tabs>
          <w:tab w:val="left" w:pos="900"/>
        </w:tabs>
        <w:spacing w:before="120" w:after="120" w:line="240" w:lineRule="auto"/>
        <w:ind w:left="900"/>
        <w:rPr>
          <w:rFonts w:asciiTheme="minorHAnsi" w:hAnsiTheme="minorHAnsi" w:cstheme="minorHAnsi"/>
          <w:szCs w:val="24"/>
        </w:rPr>
      </w:pPr>
      <w:r>
        <w:rPr>
          <w:rFonts w:asciiTheme="minorHAnsi" w:hAnsiTheme="minorHAnsi" w:cstheme="minorHAnsi"/>
          <w:szCs w:val="24"/>
        </w:rPr>
        <w:tab/>
      </w:r>
      <w:proofErr w:type="spellStart"/>
      <w:r w:rsidR="000E10DB" w:rsidRPr="00626E75">
        <w:rPr>
          <w:rFonts w:asciiTheme="minorHAnsi" w:hAnsiTheme="minorHAnsi" w:cstheme="minorHAnsi"/>
          <w:szCs w:val="24"/>
        </w:rPr>
        <w:t>i</w:t>
      </w:r>
      <w:proofErr w:type="spellEnd"/>
      <w:r w:rsidR="000E10DB" w:rsidRPr="00626E75">
        <w:rPr>
          <w:rFonts w:asciiTheme="minorHAnsi" w:hAnsiTheme="minorHAnsi" w:cstheme="minorHAnsi"/>
          <w:szCs w:val="24"/>
        </w:rPr>
        <w:t>.     The Stop Work Order results in an increase in the time required for</w:t>
      </w:r>
      <w:r w:rsidR="008D693D">
        <w:rPr>
          <w:rFonts w:asciiTheme="minorHAnsi" w:hAnsiTheme="minorHAnsi" w:cstheme="minorHAnsi"/>
          <w:szCs w:val="24"/>
        </w:rPr>
        <w:t xml:space="preserve"> </w:t>
      </w:r>
      <w:r w:rsidR="000E10DB"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000E10DB" w:rsidRPr="00626E75">
        <w:rPr>
          <w:rFonts w:asciiTheme="minorHAnsi" w:hAnsiTheme="minorHAnsi" w:cstheme="minorHAnsi"/>
          <w:szCs w:val="24"/>
        </w:rPr>
        <w:t>; and</w:t>
      </w:r>
    </w:p>
    <w:p w14:paraId="15AA75DF" w14:textId="65D2BB7A" w:rsidR="000E10DB" w:rsidRPr="00626E75" w:rsidRDefault="00184FB8" w:rsidP="00184FB8">
      <w:pPr>
        <w:pStyle w:val="BodyText"/>
        <w:tabs>
          <w:tab w:val="clear" w:pos="360"/>
          <w:tab w:val="left" w:pos="900"/>
        </w:tabs>
        <w:spacing w:before="120" w:after="120" w:line="240" w:lineRule="auto"/>
        <w:ind w:left="90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sidR="000E10DB"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000E10DB" w:rsidRPr="00626E75">
        <w:rPr>
          <w:rFonts w:asciiTheme="minorHAnsi" w:hAnsiTheme="minorHAnsi" w:cstheme="minorHAnsi"/>
          <w:szCs w:val="24"/>
        </w:rPr>
        <w:t>an equitable adjustment within thirty (30) days after the end of the period of stoppage.</w:t>
      </w:r>
    </w:p>
    <w:p w14:paraId="4778A34F" w14:textId="77777777" w:rsidR="00B15A09" w:rsidRPr="00626E75" w:rsidRDefault="00E37567" w:rsidP="00184FB8">
      <w:pPr>
        <w:pStyle w:val="BodyText"/>
        <w:numPr>
          <w:ilvl w:val="2"/>
          <w:numId w:val="10"/>
        </w:numPr>
        <w:tabs>
          <w:tab w:val="clear" w:pos="360"/>
          <w:tab w:val="left" w:pos="900"/>
        </w:tabs>
        <w:spacing w:before="120" w:after="120" w:line="240" w:lineRule="auto"/>
        <w:ind w:left="810" w:hanging="45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7A1DE97C" w14:textId="77777777" w:rsidR="00B15A09" w:rsidRPr="00626E75" w:rsidRDefault="00B15A09" w:rsidP="00D809AB">
      <w:pPr>
        <w:spacing w:before="120" w:after="120"/>
        <w:ind w:left="936"/>
        <w:rPr>
          <w:rFonts w:asciiTheme="minorHAnsi" w:hAnsiTheme="minorHAnsi" w:cstheme="minorHAnsi"/>
          <w:bCs/>
          <w:szCs w:val="24"/>
          <w:u w:val="single"/>
          <w:lang w:bidi="en-US"/>
        </w:rPr>
      </w:pPr>
    </w:p>
    <w:p w14:paraId="68932771" w14:textId="77777777" w:rsidR="00AA5515" w:rsidRPr="00626E75" w:rsidRDefault="00C36343" w:rsidP="00184FB8">
      <w:pPr>
        <w:pStyle w:val="Apnd1"/>
        <w:numPr>
          <w:ilvl w:val="0"/>
          <w:numId w:val="10"/>
        </w:numPr>
        <w:tabs>
          <w:tab w:val="clear" w:pos="360"/>
        </w:tabs>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Goods,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 Services or Deliverables that (</w:t>
      </w:r>
      <w:proofErr w:type="spellStart"/>
      <w:r w:rsidRPr="00626E75">
        <w:rPr>
          <w:rFonts w:asciiTheme="minorHAnsi" w:hAnsiTheme="minorHAnsi" w:cstheme="minorHAnsi"/>
          <w:b w:val="0"/>
          <w:sz w:val="24"/>
          <w:szCs w:val="24"/>
        </w:rPr>
        <w:t>i</w:t>
      </w:r>
      <w:proofErr w:type="spellEnd"/>
      <w:r w:rsidRPr="00626E75">
        <w:rPr>
          <w:rFonts w:asciiTheme="minorHAnsi" w:hAnsiTheme="minorHAnsi" w:cstheme="minorHAnsi"/>
          <w:b w:val="0"/>
          <w:sz w:val="24"/>
          <w:szCs w:val="24"/>
        </w:rPr>
        <w:t xml:space="preserve">)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5" w:name="_Ref52292790"/>
      <w:bookmarkStart w:id="6" w:name="_Ref55633268"/>
      <w:bookmarkStart w:id="7" w:name="_Ref55895797"/>
      <w:bookmarkStart w:id="8"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Good,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Good,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AC360F" w:rsidRPr="00626E75">
        <w:rPr>
          <w:rFonts w:asciiTheme="minorHAnsi" w:hAnsiTheme="minorHAnsi" w:cstheme="minorHAnsi"/>
          <w:b w:val="0"/>
          <w:sz w:val="24"/>
          <w:szCs w:val="24"/>
        </w:rPr>
        <w:lastRenderedPageBreak/>
        <w:t xml:space="preserve">to correct the relevant deficiencies and shall redeliver such Good,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Good,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Good,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 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w:t>
      </w:r>
      <w:proofErr w:type="spellStart"/>
      <w:r w:rsidR="00575AB4" w:rsidRPr="00626E75">
        <w:rPr>
          <w:rFonts w:asciiTheme="minorHAnsi" w:hAnsiTheme="minorHAnsi" w:cstheme="minorHAnsi"/>
          <w:b w:val="0"/>
          <w:snapToGrid w:val="0"/>
          <w:sz w:val="24"/>
          <w:szCs w:val="24"/>
        </w:rPr>
        <w:t>i</w:t>
      </w:r>
      <w:proofErr w:type="spellEnd"/>
      <w:r w:rsidR="00575AB4" w:rsidRPr="00626E75">
        <w:rPr>
          <w:rFonts w:asciiTheme="minorHAnsi" w:hAnsiTheme="minorHAnsi" w:cstheme="minorHAnsi"/>
          <w:b w:val="0"/>
          <w:snapToGrid w:val="0"/>
          <w:sz w:val="24"/>
          <w:szCs w:val="24"/>
        </w:rPr>
        <w:t xml:space="preserve">)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5"/>
      <w:bookmarkEnd w:id="6"/>
      <w:bookmarkEnd w:id="7"/>
      <w:bookmarkEnd w:id="8"/>
    </w:p>
    <w:p w14:paraId="705CFB61" w14:textId="77777777" w:rsidR="004D2739" w:rsidRPr="00626E75" w:rsidRDefault="00B545D0" w:rsidP="008A6AE4">
      <w:pPr>
        <w:jc w:val="center"/>
        <w:rPr>
          <w:rFonts w:asciiTheme="minorHAnsi" w:hAnsiTheme="minorHAnsi" w:cstheme="minorHAnsi"/>
          <w:b/>
          <w:color w:val="000000" w:themeColor="text1"/>
          <w:szCs w:val="24"/>
        </w:rPr>
      </w:pPr>
      <w:r w:rsidRPr="00626E75">
        <w:rPr>
          <w:rFonts w:asciiTheme="minorHAnsi" w:hAnsiTheme="minorHAnsi" w:cstheme="minorHAnsi"/>
          <w:szCs w:val="24"/>
        </w:rPr>
        <w:br w:type="page"/>
      </w:r>
      <w:r w:rsidR="004D2739" w:rsidRPr="00626E75">
        <w:rPr>
          <w:rFonts w:asciiTheme="minorHAnsi" w:hAnsiTheme="minorHAnsi" w:cstheme="minorHAnsi"/>
          <w:b/>
          <w:color w:val="000000" w:themeColor="text1"/>
          <w:szCs w:val="24"/>
        </w:rPr>
        <w:lastRenderedPageBreak/>
        <w:t>ATTACHMENT 1</w:t>
      </w:r>
    </w:p>
    <w:p w14:paraId="3A24B691" w14:textId="77777777" w:rsidR="004D2739" w:rsidRPr="00626E75" w:rsidRDefault="004D2739" w:rsidP="004D2739">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14:paraId="2D7CBC1B" w14:textId="77777777" w:rsidR="004D2739" w:rsidRPr="00042425" w:rsidRDefault="004D2739" w:rsidP="004D2739">
      <w:pPr>
        <w:jc w:val="center"/>
        <w:rPr>
          <w:rFonts w:asciiTheme="minorHAnsi" w:hAnsiTheme="minorHAnsi" w:cstheme="minorHAnsi"/>
          <w:color w:val="000000" w:themeColor="text1"/>
          <w:sz w:val="22"/>
          <w:szCs w:val="22"/>
        </w:rPr>
      </w:pPr>
    </w:p>
    <w:p w14:paraId="2549331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77777777" w:rsidR="004D2739" w:rsidRPr="00042425" w:rsidRDefault="004D2739" w:rsidP="004D2739">
      <w:pPr>
        <w:pStyle w:val="Heading2"/>
        <w:keepNext w:val="0"/>
        <w:ind w:right="-180"/>
        <w:rPr>
          <w:rFonts w:asciiTheme="minorHAnsi" w:hAnsiTheme="minorHAnsi" w:cstheme="minorHAnsi"/>
          <w:color w:val="000000" w:themeColor="text1"/>
          <w:szCs w:val="22"/>
        </w:rPr>
      </w:pPr>
      <w:r w:rsidRPr="00042425">
        <w:rPr>
          <w:rFonts w:asciiTheme="minorHAnsi" w:hAnsiTheme="minorHAnsi" w:cstheme="minorHAnsi"/>
          <w:color w:val="000000" w:themeColor="text1"/>
          <w:szCs w:val="22"/>
        </w:rPr>
        <w:t xml:space="preserve">Date submitted to the </w:t>
      </w:r>
      <w:r w:rsidR="008676AC" w:rsidRPr="00042425">
        <w:rPr>
          <w:rFonts w:asciiTheme="minorHAnsi" w:hAnsiTheme="minorHAnsi" w:cstheme="minorHAnsi"/>
          <w:color w:val="000000" w:themeColor="text1"/>
          <w:szCs w:val="22"/>
        </w:rPr>
        <w:t>JBE</w:t>
      </w:r>
      <w:r w:rsidRPr="00042425">
        <w:rPr>
          <w:rFonts w:asciiTheme="minorHAnsi" w:hAnsiTheme="minorHAnsi" w:cstheme="minorHAnsi"/>
          <w:color w:val="000000" w:themeColor="text1"/>
          <w:szCs w:val="22"/>
        </w:rPr>
        <w:t>:_____________</w:t>
      </w:r>
    </w:p>
    <w:p w14:paraId="1E07F222" w14:textId="77777777" w:rsidR="004D2739" w:rsidRPr="00042425" w:rsidRDefault="004D2739" w:rsidP="004D2739">
      <w:pPr>
        <w:ind w:right="-180"/>
        <w:rPr>
          <w:rFonts w:asciiTheme="minorHAnsi" w:hAnsiTheme="minorHAnsi" w:cstheme="minorHAnsi"/>
          <w:color w:val="000000" w:themeColor="text1"/>
          <w:sz w:val="22"/>
          <w:szCs w:val="22"/>
        </w:rPr>
      </w:pPr>
    </w:p>
    <w:p w14:paraId="31E0D7B2"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The Services or Deliverables are:</w:t>
      </w:r>
    </w:p>
    <w:p w14:paraId="19BF9D3C" w14:textId="77777777" w:rsidR="004D2739" w:rsidRPr="00042425" w:rsidRDefault="004D2739" w:rsidP="004D2739">
      <w:pPr>
        <w:ind w:right="-180"/>
        <w:rPr>
          <w:rFonts w:asciiTheme="minorHAnsi" w:hAnsiTheme="minorHAnsi" w:cstheme="minorHAnsi"/>
          <w:color w:val="000000" w:themeColor="text1"/>
          <w:sz w:val="22"/>
          <w:szCs w:val="22"/>
        </w:rPr>
      </w:pPr>
    </w:p>
    <w:p w14:paraId="66FFCAE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1) Submitted on time: [   ] yes     [   ] no.  If no, please note length of delay and reasons.</w:t>
      </w:r>
    </w:p>
    <w:p w14:paraId="7E18046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42425" w:rsidRDefault="004D2739" w:rsidP="004D2739">
      <w:pPr>
        <w:ind w:right="-180"/>
        <w:rPr>
          <w:rFonts w:asciiTheme="minorHAnsi" w:hAnsiTheme="minorHAnsi" w:cstheme="minorHAnsi"/>
          <w:color w:val="000000" w:themeColor="text1"/>
          <w:sz w:val="22"/>
          <w:szCs w:val="22"/>
        </w:rPr>
      </w:pPr>
    </w:p>
    <w:p w14:paraId="4E921C0E"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2) Complete: [   ] yes     [   ] no.  If no, please identify incomplete aspects of the Services or Deliverables.</w:t>
      </w:r>
    </w:p>
    <w:p w14:paraId="564B2FB5"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42425" w:rsidRDefault="004D2739" w:rsidP="004D2739">
      <w:pPr>
        <w:ind w:right="-180"/>
        <w:rPr>
          <w:rFonts w:asciiTheme="minorHAnsi" w:hAnsiTheme="minorHAnsi" w:cstheme="minorHAnsi"/>
          <w:color w:val="000000" w:themeColor="text1"/>
          <w:sz w:val="22"/>
          <w:szCs w:val="22"/>
        </w:rPr>
      </w:pPr>
    </w:p>
    <w:p w14:paraId="3E147577"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3) Technically accurate: [   ] yes     [   ] no.  If no, please note corrections required.</w:t>
      </w:r>
    </w:p>
    <w:p w14:paraId="31EB2BA6"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
    <w:p w14:paraId="772E2D74"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14:paraId="4192BFFD"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 Poor     [   ] Fair     [   ] Good      [   ] Very Good      [   ] Excellent</w:t>
      </w:r>
    </w:p>
    <w:p w14:paraId="35DC28B3" w14:textId="77777777" w:rsidR="004D2739" w:rsidRPr="00042425" w:rsidRDefault="004D2739" w:rsidP="004D2739">
      <w:pPr>
        <w:ind w:right="-180"/>
        <w:rPr>
          <w:rFonts w:asciiTheme="minorHAnsi" w:hAnsiTheme="minorHAnsi" w:cstheme="minorHAnsi"/>
          <w:color w:val="000000" w:themeColor="text1"/>
          <w:sz w:val="22"/>
          <w:szCs w:val="22"/>
        </w:rPr>
      </w:pPr>
    </w:p>
    <w:p w14:paraId="5A12220F"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Comments, if any:</w:t>
      </w:r>
    </w:p>
    <w:p w14:paraId="04B17AC9" w14:textId="77777777" w:rsidR="004D2739" w:rsidRPr="00042425" w:rsidRDefault="004D2739" w:rsidP="004D2739">
      <w:pPr>
        <w:pStyle w:val="BodyText"/>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42425" w:rsidRDefault="004D2739" w:rsidP="004D2739">
      <w:pPr>
        <w:ind w:right="-180"/>
        <w:rPr>
          <w:rFonts w:asciiTheme="minorHAnsi" w:hAnsiTheme="minorHAnsi" w:cstheme="minorHAnsi"/>
          <w:color w:val="000000" w:themeColor="text1"/>
          <w:sz w:val="22"/>
          <w:szCs w:val="22"/>
        </w:rPr>
      </w:pPr>
    </w:p>
    <w:p w14:paraId="10FD110B"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r w:rsidR="00C1317B" w:rsidRPr="00042425">
        <w:rPr>
          <w:rFonts w:asciiTheme="minorHAnsi" w:hAnsiTheme="minorHAnsi" w:cstheme="minorHAnsi"/>
          <w:color w:val="000000" w:themeColor="text1"/>
          <w:sz w:val="22"/>
          <w:szCs w:val="22"/>
        </w:rPr>
        <w:t>The Services or Deliverables listed above are</w:t>
      </w:r>
      <w:r w:rsidRPr="00042425">
        <w:rPr>
          <w:rFonts w:asciiTheme="minorHAnsi" w:hAnsiTheme="minorHAnsi" w:cstheme="minorHAnsi"/>
          <w:color w:val="000000" w:themeColor="text1"/>
          <w:sz w:val="22"/>
          <w:szCs w:val="22"/>
        </w:rPr>
        <w:t xml:space="preserve"> accepted.</w:t>
      </w:r>
    </w:p>
    <w:p w14:paraId="5783A052"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r w:rsidR="00C1317B" w:rsidRPr="00042425">
        <w:rPr>
          <w:rFonts w:asciiTheme="minorHAnsi" w:hAnsiTheme="minorHAnsi" w:cstheme="minorHAnsi"/>
          <w:color w:val="000000" w:themeColor="text1"/>
          <w:sz w:val="22"/>
          <w:szCs w:val="22"/>
        </w:rPr>
        <w:t>The Services or Deliverables listed above are rejected</w:t>
      </w:r>
      <w:r w:rsidRPr="00042425">
        <w:rPr>
          <w:rFonts w:asciiTheme="minorHAnsi" w:hAnsiTheme="minorHAnsi" w:cstheme="minorHAnsi"/>
          <w:color w:val="000000" w:themeColor="text1"/>
          <w:sz w:val="22"/>
          <w:szCs w:val="22"/>
        </w:rPr>
        <w:t>.</w:t>
      </w:r>
    </w:p>
    <w:p w14:paraId="6FAA5502" w14:textId="77777777" w:rsidR="004D2739" w:rsidRPr="00042425" w:rsidRDefault="004D2739" w:rsidP="004D2739">
      <w:pPr>
        <w:ind w:right="-180"/>
        <w:rPr>
          <w:rFonts w:asciiTheme="minorHAnsi" w:hAnsiTheme="minorHAnsi" w:cstheme="minorHAnsi"/>
          <w:color w:val="000000" w:themeColor="text1"/>
          <w:sz w:val="22"/>
          <w:szCs w:val="22"/>
        </w:rPr>
      </w:pPr>
    </w:p>
    <w:p w14:paraId="748C2B27" w14:textId="77777777" w:rsidR="004D2739" w:rsidRPr="00042425" w:rsidRDefault="004D2739" w:rsidP="004D2739">
      <w:pPr>
        <w:pStyle w:val="zzSansSerif"/>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Name:________________________________________</w:t>
      </w:r>
    </w:p>
    <w:p w14:paraId="40607A11" w14:textId="77777777" w:rsidR="004D2739" w:rsidRPr="00042425" w:rsidRDefault="004D2739" w:rsidP="004D2739">
      <w:pPr>
        <w:ind w:right="-180"/>
        <w:rPr>
          <w:rFonts w:asciiTheme="minorHAnsi" w:hAnsiTheme="minorHAnsi" w:cstheme="minorHAnsi"/>
          <w:color w:val="000000" w:themeColor="text1"/>
          <w:sz w:val="22"/>
          <w:szCs w:val="22"/>
        </w:rPr>
      </w:pPr>
    </w:p>
    <w:p w14:paraId="5037C49A" w14:textId="77777777" w:rsidR="004D2739" w:rsidRPr="00042425" w:rsidRDefault="004D2739" w:rsidP="004D2739">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Title:_________________________________________</w:t>
      </w:r>
    </w:p>
    <w:p w14:paraId="067E2D67" w14:textId="77777777" w:rsidR="005C2203" w:rsidRPr="00042425"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42425" w:rsidRDefault="005C2203" w:rsidP="005C2203">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Name of JBE:_________________________________________</w:t>
      </w:r>
    </w:p>
    <w:p w14:paraId="746795BD" w14:textId="77777777" w:rsidR="005C2203" w:rsidRPr="00042425" w:rsidRDefault="005C2203" w:rsidP="005C2203">
      <w:pPr>
        <w:pStyle w:val="BodyText"/>
        <w:rPr>
          <w:rFonts w:asciiTheme="minorHAnsi" w:hAnsiTheme="minorHAnsi" w:cstheme="minorHAnsi"/>
          <w:sz w:val="22"/>
          <w:szCs w:val="22"/>
        </w:rPr>
      </w:pPr>
    </w:p>
    <w:p w14:paraId="44E87BF4" w14:textId="77777777" w:rsidR="004D2739" w:rsidRPr="00626E75" w:rsidRDefault="004D2739" w:rsidP="004D2739">
      <w:pPr>
        <w:pStyle w:val="Heading4"/>
        <w:rPr>
          <w:rFonts w:asciiTheme="minorHAnsi" w:hAnsiTheme="minorHAnsi" w:cstheme="minorHAnsi"/>
          <w:i w:val="0"/>
          <w:color w:val="000000" w:themeColor="text1"/>
          <w:szCs w:val="24"/>
        </w:rPr>
      </w:pPr>
      <w:r w:rsidRPr="00042425">
        <w:rPr>
          <w:rFonts w:asciiTheme="minorHAnsi" w:hAnsiTheme="minorHAnsi" w:cstheme="minorHAnsi"/>
          <w:i w:val="0"/>
          <w:color w:val="000000" w:themeColor="text1"/>
          <w:sz w:val="22"/>
          <w:szCs w:val="22"/>
        </w:rPr>
        <w:t>Date:____________</w:t>
      </w:r>
    </w:p>
    <w:p w14:paraId="25E82911" w14:textId="77777777" w:rsidR="004D2739" w:rsidRPr="00626E75" w:rsidRDefault="004D2739" w:rsidP="00EE5492">
      <w:pPr>
        <w:pStyle w:val="Heading7"/>
        <w:jc w:val="center"/>
        <w:rPr>
          <w:rFonts w:cstheme="minorHAnsi"/>
          <w:color w:val="000000" w:themeColor="text1"/>
        </w:rPr>
      </w:pPr>
      <w:r w:rsidRPr="00626E75">
        <w:rPr>
          <w:rFonts w:cstheme="minorHAnsi"/>
          <w:color w:val="000000" w:themeColor="text1"/>
        </w:rPr>
        <w:t>END OF ATTACHMENT</w:t>
      </w:r>
    </w:p>
    <w:p w14:paraId="567C3A74" w14:textId="77777777" w:rsidR="008906EF" w:rsidRPr="00626E75" w:rsidRDefault="008906EF">
      <w:pPr>
        <w:rPr>
          <w:rFonts w:asciiTheme="minorHAnsi" w:hAnsiTheme="minorHAnsi" w:cstheme="minorHAnsi"/>
          <w:szCs w:val="24"/>
        </w:rPr>
        <w:sectPr w:rsidR="008906EF" w:rsidRPr="00626E75" w:rsidSect="00A708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5F49563" w14:textId="77777777" w:rsidR="00C36343" w:rsidRPr="00626E75" w:rsidRDefault="00DC7868" w:rsidP="00A2479A">
      <w:pPr>
        <w:numPr>
          <w:ilvl w:val="0"/>
          <w:numId w:val="6"/>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w:t>
      </w:r>
      <w:proofErr w:type="gramStart"/>
      <w:r w:rsidR="00492684" w:rsidRPr="00626E75">
        <w:rPr>
          <w:rFonts w:asciiTheme="minorHAnsi" w:hAnsiTheme="minorHAnsi" w:cstheme="minorHAnsi"/>
          <w:szCs w:val="24"/>
        </w:rPr>
        <w:t>any and all</w:t>
      </w:r>
      <w:proofErr w:type="gramEnd"/>
      <w:r w:rsidR="00492684" w:rsidRPr="00626E75">
        <w:rPr>
          <w:rFonts w:asciiTheme="minorHAnsi" w:hAnsiTheme="minorHAnsi" w:cstheme="minorHAnsi"/>
          <w:szCs w:val="24"/>
        </w:rPr>
        <w:t xml:space="preserve">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049E2C9D" w14:textId="77777777" w:rsidR="001B3469" w:rsidRPr="001B3469" w:rsidRDefault="00C36343" w:rsidP="00A2479A">
      <w:pPr>
        <w:numPr>
          <w:ilvl w:val="0"/>
          <w:numId w:val="6"/>
        </w:numPr>
        <w:spacing w:before="120" w:after="120"/>
        <w:rPr>
          <w:rFonts w:asciiTheme="minorHAnsi" w:hAnsiTheme="minorHAnsi" w:cstheme="minorHAnsi"/>
          <w:bCs/>
          <w:i/>
          <w:szCs w:val="24"/>
          <w:lang w:bidi="en-US"/>
        </w:rPr>
      </w:pPr>
      <w:r w:rsidRPr="00626E75">
        <w:rPr>
          <w:rFonts w:asciiTheme="minorHAnsi" w:hAnsiTheme="minorHAnsi" w:cstheme="minorHAnsi"/>
          <w:b/>
          <w:bCs/>
          <w:szCs w:val="24"/>
        </w:rPr>
        <w:t>Compensation for Goods.</w:t>
      </w:r>
      <w:r w:rsidR="00C863DB">
        <w:rPr>
          <w:rFonts w:asciiTheme="minorHAnsi" w:hAnsiTheme="minorHAnsi" w:cstheme="minorHAnsi"/>
          <w:b/>
          <w:bCs/>
          <w:szCs w:val="24"/>
        </w:rPr>
        <w:t xml:space="preserve"> </w:t>
      </w:r>
    </w:p>
    <w:p w14:paraId="39B2F09F" w14:textId="62B09C91" w:rsidR="00C36343" w:rsidRPr="00626E75" w:rsidRDefault="001B3469" w:rsidP="001B3469">
      <w:pPr>
        <w:spacing w:before="120" w:after="120"/>
        <w:ind w:left="360"/>
        <w:rPr>
          <w:rFonts w:asciiTheme="minorHAnsi" w:hAnsiTheme="minorHAnsi" w:cstheme="minorHAnsi"/>
          <w:bCs/>
          <w:i/>
          <w:szCs w:val="24"/>
          <w:lang w:bidi="en-US"/>
        </w:rPr>
      </w:pPr>
      <w:r>
        <w:rPr>
          <w:rFonts w:asciiTheme="minorHAnsi" w:hAnsiTheme="minorHAnsi" w:cstheme="minorHAnsi"/>
          <w:b/>
          <w:bCs/>
          <w:szCs w:val="24"/>
        </w:rPr>
        <w:t>N</w:t>
      </w:r>
      <w:r w:rsidR="00715830">
        <w:rPr>
          <w:rFonts w:asciiTheme="minorHAnsi" w:hAnsiTheme="minorHAnsi" w:cstheme="minorHAnsi"/>
          <w:b/>
          <w:bCs/>
          <w:szCs w:val="24"/>
        </w:rPr>
        <w:t>/</w:t>
      </w:r>
      <w:r>
        <w:rPr>
          <w:rFonts w:asciiTheme="minorHAnsi" w:hAnsiTheme="minorHAnsi" w:cstheme="minorHAnsi"/>
          <w:b/>
          <w:bCs/>
          <w:szCs w:val="24"/>
        </w:rPr>
        <w:t xml:space="preserve">A </w:t>
      </w:r>
      <w:r w:rsidR="00C863DB" w:rsidRPr="00626E75">
        <w:rPr>
          <w:rFonts w:asciiTheme="minorHAnsi" w:hAnsiTheme="minorHAnsi" w:cstheme="minorHAnsi"/>
          <w:bCs/>
          <w:i/>
          <w:szCs w:val="24"/>
          <w:lang w:bidi="en-US"/>
        </w:rPr>
        <w:t xml:space="preserve"> </w:t>
      </w:r>
    </w:p>
    <w:p w14:paraId="20C5E792" w14:textId="77777777" w:rsidR="00270F4F" w:rsidRPr="00626E75" w:rsidRDefault="00C36343" w:rsidP="00A2479A">
      <w:pPr>
        <w:numPr>
          <w:ilvl w:val="0"/>
          <w:numId w:val="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77777777" w:rsidR="00C36343" w:rsidRPr="00626E75" w:rsidRDefault="00270F4F" w:rsidP="00A2479A">
      <w:pPr>
        <w:numPr>
          <w:ilvl w:val="1"/>
          <w:numId w:val="13"/>
        </w:numPr>
        <w:spacing w:before="120" w:after="120"/>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will invoice the </w:t>
      </w:r>
      <w:r w:rsidR="005C5EAE" w:rsidRPr="00626E75">
        <w:rPr>
          <w:rFonts w:asciiTheme="minorHAnsi" w:hAnsiTheme="minorHAnsi" w:cstheme="minorHAnsi"/>
          <w:bCs/>
          <w:szCs w:val="24"/>
        </w:rPr>
        <w:t>following amounts for Services or Deliverables</w:t>
      </w:r>
      <w:r w:rsidR="00B6312C" w:rsidRPr="00626E75">
        <w:rPr>
          <w:rFonts w:asciiTheme="minorHAnsi" w:hAnsiTheme="minorHAnsi" w:cstheme="minorHAnsi"/>
          <w:bCs/>
          <w:szCs w:val="24"/>
        </w:rPr>
        <w:t xml:space="preserve"> that the </w:t>
      </w:r>
      <w:r w:rsidR="008676AC" w:rsidRPr="00626E75">
        <w:rPr>
          <w:rFonts w:asciiTheme="minorHAnsi" w:hAnsiTheme="minorHAnsi" w:cstheme="minorHAnsi"/>
          <w:bCs/>
          <w:szCs w:val="24"/>
        </w:rPr>
        <w:t>JBE</w:t>
      </w:r>
      <w:r w:rsidR="00B6312C" w:rsidRPr="00626E75">
        <w:rPr>
          <w:rFonts w:asciiTheme="minorHAnsi" w:hAnsiTheme="minorHAnsi" w:cstheme="minorHAnsi"/>
          <w:bCs/>
          <w:szCs w:val="24"/>
        </w:rPr>
        <w:t xml:space="preserve"> has accepted:  </w:t>
      </w:r>
    </w:p>
    <w:p w14:paraId="69175D9A" w14:textId="74FB5833" w:rsidR="001B3469" w:rsidRDefault="001B3469" w:rsidP="00715830">
      <w:pPr>
        <w:pStyle w:val="BodyText3"/>
        <w:spacing w:after="0"/>
        <w:ind w:left="1800" w:firstLine="360"/>
        <w:rPr>
          <w:b/>
          <w:bCs/>
          <w:iCs/>
          <w:color w:val="000000"/>
          <w:sz w:val="24"/>
          <w:szCs w:val="24"/>
        </w:rPr>
      </w:pPr>
      <w:bookmarkStart w:id="9" w:name="_Hlk58335735"/>
      <w:r w:rsidRPr="00FB12E3">
        <w:rPr>
          <w:b/>
          <w:bCs/>
          <w:iCs/>
          <w:color w:val="000000"/>
          <w:sz w:val="24"/>
          <w:szCs w:val="24"/>
        </w:rPr>
        <w:t xml:space="preserve">Table </w:t>
      </w:r>
      <w:r>
        <w:rPr>
          <w:b/>
          <w:bCs/>
          <w:iCs/>
          <w:color w:val="000000"/>
          <w:sz w:val="24"/>
          <w:szCs w:val="24"/>
        </w:rPr>
        <w:t>1</w:t>
      </w:r>
      <w:r w:rsidRPr="00FB12E3">
        <w:rPr>
          <w:b/>
          <w:bCs/>
          <w:iCs/>
          <w:color w:val="000000"/>
          <w:sz w:val="24"/>
          <w:szCs w:val="24"/>
        </w:rPr>
        <w:t xml:space="preserve">: </w:t>
      </w:r>
      <w:r w:rsidR="00196B7D">
        <w:rPr>
          <w:b/>
          <w:bCs/>
          <w:iCs/>
          <w:color w:val="000000"/>
          <w:sz w:val="24"/>
          <w:szCs w:val="24"/>
        </w:rPr>
        <w:t>On-site</w:t>
      </w:r>
      <w:r>
        <w:rPr>
          <w:b/>
          <w:bCs/>
          <w:iCs/>
          <w:color w:val="000000"/>
          <w:sz w:val="24"/>
          <w:szCs w:val="24"/>
        </w:rPr>
        <w:t xml:space="preserve"> Evaluation Cost Worksheet</w:t>
      </w:r>
    </w:p>
    <w:p w14:paraId="406EC34C" w14:textId="77777777" w:rsidR="001B3469" w:rsidRDefault="001B3469" w:rsidP="001B3469">
      <w:pPr>
        <w:pStyle w:val="BodyText3"/>
        <w:spacing w:after="0"/>
        <w:ind w:left="360"/>
        <w:rPr>
          <w:b/>
          <w:bCs/>
          <w:iCs/>
          <w:color w:val="000000"/>
          <w:sz w:val="24"/>
          <w:szCs w:val="24"/>
        </w:rPr>
      </w:pPr>
    </w:p>
    <w:tbl>
      <w:tblPr>
        <w:tblW w:w="9304" w:type="dxa"/>
        <w:tblInd w:w="118" w:type="dxa"/>
        <w:tblLook w:val="04A0" w:firstRow="1" w:lastRow="0" w:firstColumn="1" w:lastColumn="0" w:noHBand="0" w:noVBand="1"/>
      </w:tblPr>
      <w:tblGrid>
        <w:gridCol w:w="2280"/>
        <w:gridCol w:w="1940"/>
        <w:gridCol w:w="338"/>
        <w:gridCol w:w="3400"/>
        <w:gridCol w:w="326"/>
        <w:gridCol w:w="1020"/>
      </w:tblGrid>
      <w:tr w:rsidR="001B3469" w14:paraId="669A896E" w14:textId="77777777" w:rsidTr="00DF1D5D">
        <w:trPr>
          <w:trHeight w:val="315"/>
        </w:trPr>
        <w:tc>
          <w:tcPr>
            <w:tcW w:w="9304"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74471917"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1</w:t>
            </w:r>
          </w:p>
        </w:tc>
      </w:tr>
      <w:tr w:rsidR="001B3469" w14:paraId="777A5036"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5197276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2ECEE66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526A6E76"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581C8BA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5A27010D"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2560391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28C43824"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2A641E4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5DEB656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2A9D52A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707848F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5193774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2153D94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5403F229"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0AAA766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488CFF2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642605D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21BACE3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14:paraId="1684F36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057AD32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6AD6C764"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366DEB0F"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31DF61F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61BDE71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4D575D8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14:paraId="2BAD089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2830952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1195AA66"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4CAC397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0624967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44AD3B1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44C0650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14:paraId="23F0939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5F59C2D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4C66B348"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35B6C62D"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3FDD6BE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2C80BE8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621928F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14:paraId="7A44635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2CA4E15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2632EB3"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1AF8ACB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5106E75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10E5959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52A7FF3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11F7DB5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6CA789E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0CDD6AEE" w14:textId="77777777" w:rsidTr="00DF1D5D">
        <w:trPr>
          <w:trHeight w:val="315"/>
        </w:trPr>
        <w:tc>
          <w:tcPr>
            <w:tcW w:w="2280" w:type="dxa"/>
            <w:tcBorders>
              <w:top w:val="single" w:sz="4" w:space="0" w:color="auto"/>
              <w:left w:val="nil"/>
              <w:bottom w:val="nil"/>
              <w:right w:val="nil"/>
            </w:tcBorders>
            <w:shd w:val="clear" w:color="auto" w:fill="auto"/>
            <w:noWrap/>
            <w:vAlign w:val="bottom"/>
            <w:hideMark/>
          </w:tcPr>
          <w:p w14:paraId="62036E8E" w14:textId="77777777" w:rsidR="001B3469" w:rsidRDefault="001B3469" w:rsidP="00DF1D5D">
            <w:pPr>
              <w:jc w:val="center"/>
              <w:rPr>
                <w:rFonts w:ascii="Calibri" w:hAnsi="Calibri" w:cs="Calibri"/>
                <w:color w:val="000000"/>
                <w:sz w:val="22"/>
                <w:szCs w:val="22"/>
              </w:rPr>
            </w:pPr>
          </w:p>
        </w:tc>
        <w:tc>
          <w:tcPr>
            <w:tcW w:w="1940" w:type="dxa"/>
            <w:tcBorders>
              <w:top w:val="single" w:sz="4" w:space="0" w:color="auto"/>
              <w:left w:val="nil"/>
              <w:bottom w:val="nil"/>
              <w:right w:val="nil"/>
            </w:tcBorders>
            <w:shd w:val="clear" w:color="auto" w:fill="auto"/>
            <w:noWrap/>
            <w:vAlign w:val="bottom"/>
            <w:hideMark/>
          </w:tcPr>
          <w:p w14:paraId="38B51C39" w14:textId="77777777" w:rsidR="001B3469" w:rsidRDefault="001B3469" w:rsidP="00DF1D5D">
            <w:pPr>
              <w:rPr>
                <w:sz w:val="20"/>
              </w:rPr>
            </w:pPr>
          </w:p>
        </w:tc>
        <w:tc>
          <w:tcPr>
            <w:tcW w:w="338" w:type="dxa"/>
            <w:tcBorders>
              <w:top w:val="single" w:sz="4" w:space="0" w:color="auto"/>
              <w:left w:val="nil"/>
              <w:bottom w:val="nil"/>
              <w:right w:val="nil"/>
            </w:tcBorders>
            <w:shd w:val="clear" w:color="auto" w:fill="auto"/>
            <w:noWrap/>
            <w:vAlign w:val="bottom"/>
            <w:hideMark/>
          </w:tcPr>
          <w:p w14:paraId="170879FF" w14:textId="77777777" w:rsidR="001B3469" w:rsidRDefault="001B3469" w:rsidP="00DF1D5D">
            <w:pPr>
              <w:rPr>
                <w:sz w:val="20"/>
              </w:rPr>
            </w:pPr>
          </w:p>
        </w:tc>
        <w:tc>
          <w:tcPr>
            <w:tcW w:w="3400" w:type="dxa"/>
            <w:tcBorders>
              <w:top w:val="single" w:sz="4" w:space="0" w:color="auto"/>
              <w:left w:val="nil"/>
              <w:bottom w:val="nil"/>
              <w:right w:val="nil"/>
            </w:tcBorders>
            <w:shd w:val="clear" w:color="auto" w:fill="auto"/>
            <w:noWrap/>
            <w:vAlign w:val="bottom"/>
            <w:hideMark/>
          </w:tcPr>
          <w:p w14:paraId="3B3CE375" w14:textId="77777777" w:rsidR="001B3469" w:rsidRDefault="001B3469" w:rsidP="00DF1D5D">
            <w:pPr>
              <w:rPr>
                <w:sz w:val="20"/>
              </w:rPr>
            </w:pPr>
          </w:p>
        </w:tc>
        <w:tc>
          <w:tcPr>
            <w:tcW w:w="326" w:type="dxa"/>
            <w:tcBorders>
              <w:top w:val="single" w:sz="4" w:space="0" w:color="auto"/>
              <w:left w:val="nil"/>
              <w:bottom w:val="nil"/>
              <w:right w:val="nil"/>
            </w:tcBorders>
            <w:shd w:val="clear" w:color="auto" w:fill="auto"/>
            <w:noWrap/>
            <w:vAlign w:val="bottom"/>
            <w:hideMark/>
          </w:tcPr>
          <w:p w14:paraId="29EEE5B5" w14:textId="77777777" w:rsidR="001B3469" w:rsidRDefault="001B3469" w:rsidP="00DF1D5D">
            <w:pPr>
              <w:rPr>
                <w:sz w:val="20"/>
              </w:rPr>
            </w:pPr>
          </w:p>
        </w:tc>
        <w:tc>
          <w:tcPr>
            <w:tcW w:w="1020" w:type="dxa"/>
            <w:tcBorders>
              <w:top w:val="single" w:sz="4" w:space="0" w:color="auto"/>
              <w:left w:val="nil"/>
              <w:bottom w:val="nil"/>
              <w:right w:val="nil"/>
            </w:tcBorders>
            <w:shd w:val="clear" w:color="auto" w:fill="auto"/>
            <w:noWrap/>
            <w:vAlign w:val="bottom"/>
            <w:hideMark/>
          </w:tcPr>
          <w:p w14:paraId="4CEF214D" w14:textId="77777777" w:rsidR="001B3469" w:rsidRDefault="001B3469" w:rsidP="00DF1D5D">
            <w:pPr>
              <w:rPr>
                <w:sz w:val="20"/>
              </w:rPr>
            </w:pPr>
          </w:p>
        </w:tc>
      </w:tr>
      <w:tr w:rsidR="001B3469" w14:paraId="5270F76D" w14:textId="77777777" w:rsidTr="00DF1D5D">
        <w:trPr>
          <w:trHeight w:val="315"/>
        </w:trPr>
        <w:tc>
          <w:tcPr>
            <w:tcW w:w="9304"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255BEBC7"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2</w:t>
            </w:r>
          </w:p>
        </w:tc>
      </w:tr>
      <w:tr w:rsidR="001B3469" w14:paraId="658AEE6B"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52D0EB0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33D59B5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24B49DF0"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401BD16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063D7F1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004155F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3DCD8F1D"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DE95FF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1D13F1A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2129985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3C5F5D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6C74B70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549D9E4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B00E66E"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1F82168"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77264C6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134DD90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2C8C5BB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14:paraId="1FA7DB8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059D34D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15444F74"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6C95115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2DC7B29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611B1F4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688C9BA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14:paraId="753BFE8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199F747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37BE9B3"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78A8D48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7FEE328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70147B9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CD746D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14:paraId="49C6B73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676EDF5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AFF6CB2"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63C1359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0632D41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66FEC96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781287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14:paraId="10FB4CD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13BF3FC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60DCECF"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23F9BE9C"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F12274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3678FED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5AD5859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4C7241D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56542B4B" w14:textId="77777777" w:rsidR="001B3469" w:rsidRDefault="001B3469" w:rsidP="00DF1D5D">
            <w:pPr>
              <w:rPr>
                <w:rFonts w:ascii="Calibri" w:hAnsi="Calibri" w:cs="Calibri"/>
                <w:color w:val="000000"/>
                <w:sz w:val="22"/>
                <w:szCs w:val="22"/>
              </w:rPr>
            </w:pPr>
            <w:r>
              <w:rPr>
                <w:rFonts w:ascii="Calibri" w:hAnsi="Calibri" w:cs="Calibri"/>
                <w:color w:val="000000"/>
                <w:sz w:val="22"/>
                <w:szCs w:val="22"/>
              </w:rPr>
              <w:t xml:space="preserve">    $____ </w:t>
            </w:r>
          </w:p>
        </w:tc>
      </w:tr>
      <w:tr w:rsidR="001B3469" w14:paraId="1775CFD6" w14:textId="77777777" w:rsidTr="00DF1D5D">
        <w:trPr>
          <w:trHeight w:val="315"/>
        </w:trPr>
        <w:tc>
          <w:tcPr>
            <w:tcW w:w="2280" w:type="dxa"/>
            <w:tcBorders>
              <w:top w:val="single" w:sz="4" w:space="0" w:color="auto"/>
              <w:left w:val="nil"/>
              <w:bottom w:val="nil"/>
              <w:right w:val="nil"/>
            </w:tcBorders>
            <w:shd w:val="clear" w:color="auto" w:fill="auto"/>
            <w:noWrap/>
            <w:vAlign w:val="bottom"/>
            <w:hideMark/>
          </w:tcPr>
          <w:p w14:paraId="0AC3D0FD" w14:textId="77777777" w:rsidR="001B3469" w:rsidRDefault="001B3469" w:rsidP="00DF1D5D">
            <w:pPr>
              <w:jc w:val="center"/>
              <w:rPr>
                <w:rFonts w:ascii="Calibri" w:hAnsi="Calibri" w:cs="Calibri"/>
                <w:color w:val="000000"/>
                <w:sz w:val="22"/>
                <w:szCs w:val="22"/>
              </w:rPr>
            </w:pPr>
          </w:p>
        </w:tc>
        <w:tc>
          <w:tcPr>
            <w:tcW w:w="1940" w:type="dxa"/>
            <w:tcBorders>
              <w:top w:val="single" w:sz="4" w:space="0" w:color="auto"/>
              <w:left w:val="nil"/>
              <w:bottom w:val="nil"/>
              <w:right w:val="nil"/>
            </w:tcBorders>
            <w:shd w:val="clear" w:color="auto" w:fill="auto"/>
            <w:noWrap/>
            <w:vAlign w:val="bottom"/>
            <w:hideMark/>
          </w:tcPr>
          <w:p w14:paraId="15354212" w14:textId="77777777" w:rsidR="001B3469" w:rsidRDefault="001B3469" w:rsidP="00DF1D5D">
            <w:pPr>
              <w:rPr>
                <w:sz w:val="20"/>
              </w:rPr>
            </w:pPr>
          </w:p>
        </w:tc>
        <w:tc>
          <w:tcPr>
            <w:tcW w:w="338" w:type="dxa"/>
            <w:tcBorders>
              <w:top w:val="single" w:sz="4" w:space="0" w:color="auto"/>
              <w:left w:val="nil"/>
              <w:bottom w:val="nil"/>
              <w:right w:val="nil"/>
            </w:tcBorders>
            <w:shd w:val="clear" w:color="auto" w:fill="auto"/>
            <w:noWrap/>
            <w:vAlign w:val="bottom"/>
            <w:hideMark/>
          </w:tcPr>
          <w:p w14:paraId="37345CF2" w14:textId="77777777" w:rsidR="001B3469" w:rsidRDefault="001B3469" w:rsidP="00DF1D5D">
            <w:pPr>
              <w:rPr>
                <w:sz w:val="20"/>
              </w:rPr>
            </w:pPr>
          </w:p>
        </w:tc>
        <w:tc>
          <w:tcPr>
            <w:tcW w:w="3400" w:type="dxa"/>
            <w:tcBorders>
              <w:top w:val="single" w:sz="4" w:space="0" w:color="auto"/>
              <w:left w:val="nil"/>
              <w:bottom w:val="nil"/>
              <w:right w:val="nil"/>
            </w:tcBorders>
            <w:shd w:val="clear" w:color="auto" w:fill="auto"/>
            <w:noWrap/>
            <w:vAlign w:val="bottom"/>
            <w:hideMark/>
          </w:tcPr>
          <w:p w14:paraId="6EDE706D" w14:textId="77777777" w:rsidR="001B3469" w:rsidRDefault="001B3469" w:rsidP="00DF1D5D">
            <w:pPr>
              <w:rPr>
                <w:sz w:val="20"/>
              </w:rPr>
            </w:pPr>
          </w:p>
        </w:tc>
        <w:tc>
          <w:tcPr>
            <w:tcW w:w="326" w:type="dxa"/>
            <w:tcBorders>
              <w:top w:val="single" w:sz="4" w:space="0" w:color="auto"/>
              <w:left w:val="nil"/>
              <w:bottom w:val="nil"/>
              <w:right w:val="nil"/>
            </w:tcBorders>
            <w:shd w:val="clear" w:color="auto" w:fill="auto"/>
            <w:noWrap/>
            <w:vAlign w:val="bottom"/>
            <w:hideMark/>
          </w:tcPr>
          <w:p w14:paraId="668BEE7F" w14:textId="77777777" w:rsidR="001B3469" w:rsidRDefault="001B3469" w:rsidP="00DF1D5D">
            <w:pPr>
              <w:rPr>
                <w:sz w:val="20"/>
              </w:rPr>
            </w:pPr>
          </w:p>
        </w:tc>
        <w:tc>
          <w:tcPr>
            <w:tcW w:w="1020" w:type="dxa"/>
            <w:tcBorders>
              <w:top w:val="single" w:sz="4" w:space="0" w:color="auto"/>
              <w:left w:val="nil"/>
              <w:bottom w:val="nil"/>
              <w:right w:val="nil"/>
            </w:tcBorders>
            <w:shd w:val="clear" w:color="auto" w:fill="auto"/>
            <w:noWrap/>
            <w:vAlign w:val="bottom"/>
            <w:hideMark/>
          </w:tcPr>
          <w:p w14:paraId="2149635E" w14:textId="77777777" w:rsidR="001B3469" w:rsidRDefault="001B3469" w:rsidP="00DF1D5D">
            <w:pPr>
              <w:rPr>
                <w:sz w:val="20"/>
              </w:rPr>
            </w:pPr>
          </w:p>
        </w:tc>
      </w:tr>
      <w:tr w:rsidR="001B3469" w14:paraId="79B4E24D" w14:textId="77777777" w:rsidTr="00DF1D5D">
        <w:trPr>
          <w:trHeight w:val="315"/>
        </w:trPr>
        <w:tc>
          <w:tcPr>
            <w:tcW w:w="9304"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1DB3118C"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3</w:t>
            </w:r>
          </w:p>
        </w:tc>
      </w:tr>
      <w:tr w:rsidR="001B3469" w14:paraId="238DCA38"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2B5A97E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lastRenderedPageBreak/>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4D81B94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04AEB70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3DAFA11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15C4CA20"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398AF961"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6679F00D"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19380D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62C372C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7F181E7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B561FC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120D55F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24A8455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E8A83E9"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6EFB18CF"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31F3A13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6A7D1AC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C79A6B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14:paraId="41FE044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48F65E3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1AC1BEFB"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2F3402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18F044E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5490F32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7CC8B0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14:paraId="5CFDD13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105151F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6CCFEDA3"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5C865A6"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43F0493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743516B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33B49D7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14:paraId="33094F7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073A90C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5377B529"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7FDC88E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4A7C644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211FBC5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989AA4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14:paraId="1155462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0F6FEA2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15FCFA8"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326DC68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866F53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60D9878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14315CB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44BF09C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6FE64E8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6181786C" w14:textId="77777777" w:rsidTr="00DF1D5D">
        <w:trPr>
          <w:trHeight w:val="315"/>
        </w:trPr>
        <w:tc>
          <w:tcPr>
            <w:tcW w:w="2280" w:type="dxa"/>
            <w:tcBorders>
              <w:top w:val="single" w:sz="4" w:space="0" w:color="auto"/>
              <w:left w:val="nil"/>
              <w:bottom w:val="nil"/>
              <w:right w:val="nil"/>
            </w:tcBorders>
            <w:shd w:val="clear" w:color="auto" w:fill="auto"/>
            <w:noWrap/>
            <w:vAlign w:val="bottom"/>
            <w:hideMark/>
          </w:tcPr>
          <w:p w14:paraId="03AE63D6" w14:textId="77777777" w:rsidR="001B3469" w:rsidRDefault="001B3469" w:rsidP="00DF1D5D">
            <w:pPr>
              <w:jc w:val="center"/>
              <w:rPr>
                <w:rFonts w:ascii="Calibri" w:hAnsi="Calibri" w:cs="Calibri"/>
                <w:color w:val="000000"/>
                <w:sz w:val="22"/>
                <w:szCs w:val="22"/>
              </w:rPr>
            </w:pPr>
          </w:p>
        </w:tc>
        <w:tc>
          <w:tcPr>
            <w:tcW w:w="1940" w:type="dxa"/>
            <w:tcBorders>
              <w:top w:val="single" w:sz="4" w:space="0" w:color="auto"/>
              <w:left w:val="nil"/>
              <w:bottom w:val="nil"/>
              <w:right w:val="nil"/>
            </w:tcBorders>
            <w:shd w:val="clear" w:color="auto" w:fill="auto"/>
            <w:noWrap/>
            <w:vAlign w:val="bottom"/>
            <w:hideMark/>
          </w:tcPr>
          <w:p w14:paraId="5438A956" w14:textId="77777777" w:rsidR="001B3469" w:rsidRDefault="001B3469" w:rsidP="00DF1D5D">
            <w:pPr>
              <w:rPr>
                <w:sz w:val="20"/>
              </w:rPr>
            </w:pPr>
          </w:p>
        </w:tc>
        <w:tc>
          <w:tcPr>
            <w:tcW w:w="338" w:type="dxa"/>
            <w:tcBorders>
              <w:top w:val="single" w:sz="4" w:space="0" w:color="auto"/>
              <w:left w:val="nil"/>
              <w:bottom w:val="nil"/>
              <w:right w:val="nil"/>
            </w:tcBorders>
            <w:shd w:val="clear" w:color="auto" w:fill="auto"/>
            <w:noWrap/>
            <w:vAlign w:val="bottom"/>
            <w:hideMark/>
          </w:tcPr>
          <w:p w14:paraId="1CC5229C" w14:textId="77777777" w:rsidR="001B3469" w:rsidRDefault="001B3469" w:rsidP="00DF1D5D">
            <w:pPr>
              <w:rPr>
                <w:sz w:val="20"/>
              </w:rPr>
            </w:pPr>
          </w:p>
        </w:tc>
        <w:tc>
          <w:tcPr>
            <w:tcW w:w="3400" w:type="dxa"/>
            <w:tcBorders>
              <w:top w:val="single" w:sz="4" w:space="0" w:color="auto"/>
              <w:left w:val="nil"/>
              <w:bottom w:val="nil"/>
              <w:right w:val="nil"/>
            </w:tcBorders>
            <w:shd w:val="clear" w:color="auto" w:fill="auto"/>
            <w:noWrap/>
            <w:vAlign w:val="bottom"/>
            <w:hideMark/>
          </w:tcPr>
          <w:p w14:paraId="51CD7065" w14:textId="77777777" w:rsidR="001B3469" w:rsidRDefault="001B3469" w:rsidP="00DF1D5D">
            <w:pPr>
              <w:rPr>
                <w:sz w:val="20"/>
              </w:rPr>
            </w:pPr>
          </w:p>
        </w:tc>
        <w:tc>
          <w:tcPr>
            <w:tcW w:w="326" w:type="dxa"/>
            <w:tcBorders>
              <w:top w:val="single" w:sz="4" w:space="0" w:color="auto"/>
              <w:left w:val="nil"/>
              <w:bottom w:val="nil"/>
              <w:right w:val="nil"/>
            </w:tcBorders>
            <w:shd w:val="clear" w:color="auto" w:fill="auto"/>
            <w:noWrap/>
            <w:vAlign w:val="bottom"/>
            <w:hideMark/>
          </w:tcPr>
          <w:p w14:paraId="515DB599" w14:textId="77777777" w:rsidR="001B3469" w:rsidRDefault="001B3469" w:rsidP="00DF1D5D">
            <w:pPr>
              <w:rPr>
                <w:sz w:val="20"/>
              </w:rPr>
            </w:pPr>
          </w:p>
        </w:tc>
        <w:tc>
          <w:tcPr>
            <w:tcW w:w="1020" w:type="dxa"/>
            <w:tcBorders>
              <w:top w:val="single" w:sz="4" w:space="0" w:color="auto"/>
              <w:left w:val="nil"/>
              <w:bottom w:val="nil"/>
              <w:right w:val="nil"/>
            </w:tcBorders>
            <w:shd w:val="clear" w:color="auto" w:fill="auto"/>
            <w:noWrap/>
            <w:vAlign w:val="bottom"/>
            <w:hideMark/>
          </w:tcPr>
          <w:p w14:paraId="130C7F6F" w14:textId="77777777" w:rsidR="001B3469" w:rsidRDefault="001B3469" w:rsidP="00DF1D5D">
            <w:pPr>
              <w:rPr>
                <w:sz w:val="20"/>
              </w:rPr>
            </w:pPr>
          </w:p>
        </w:tc>
      </w:tr>
      <w:tr w:rsidR="001B3469" w14:paraId="753EAD60" w14:textId="77777777" w:rsidTr="00DF1D5D">
        <w:trPr>
          <w:trHeight w:val="315"/>
        </w:trPr>
        <w:tc>
          <w:tcPr>
            <w:tcW w:w="9304"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3EF5C2CB"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4</w:t>
            </w:r>
          </w:p>
        </w:tc>
      </w:tr>
      <w:tr w:rsidR="001B3469" w14:paraId="03E3101D"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008E2E98"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699E344A"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7548E820"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08FE18DA"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170C152D"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459518B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176E3950"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38EDC8E8"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154131B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011E081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7829FBF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7DB39B0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6E503E2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BD50DDE"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7A997A5D"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6CF84CD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0CA925D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01D1FB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14:paraId="08577AD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1F0F5FA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C2961F7"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2781B7B8"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3671DEE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4981A56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0DB2431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14:paraId="0AC3D24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15676F6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5EED6A5"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AA00644"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081D27C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618B1B2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309CE98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14:paraId="0EB6C0E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1412F28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651183D"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26AD5B3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6391670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5C2A892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66DB8E0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14:paraId="0FE58B7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7424795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51B3D0B7"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601BB73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24FED9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6F5B111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13ACCCD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673B5A9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6B0FA18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47098438" w14:textId="77777777" w:rsidTr="00DF1D5D">
        <w:trPr>
          <w:trHeight w:val="315"/>
        </w:trPr>
        <w:tc>
          <w:tcPr>
            <w:tcW w:w="2280" w:type="dxa"/>
            <w:tcBorders>
              <w:top w:val="single" w:sz="4" w:space="0" w:color="auto"/>
              <w:left w:val="nil"/>
              <w:bottom w:val="single" w:sz="4" w:space="0" w:color="auto"/>
              <w:right w:val="nil"/>
            </w:tcBorders>
            <w:shd w:val="clear" w:color="auto" w:fill="auto"/>
            <w:noWrap/>
            <w:vAlign w:val="bottom"/>
            <w:hideMark/>
          </w:tcPr>
          <w:p w14:paraId="7A5AEA3F" w14:textId="77777777" w:rsidR="001B3469" w:rsidRDefault="001B3469" w:rsidP="00DF1D5D">
            <w:pPr>
              <w:jc w:val="center"/>
              <w:rPr>
                <w:rFonts w:ascii="Calibri" w:hAnsi="Calibri" w:cs="Calibri"/>
                <w:color w:val="000000"/>
                <w:sz w:val="22"/>
                <w:szCs w:val="22"/>
              </w:rPr>
            </w:pPr>
          </w:p>
          <w:p w14:paraId="0CD97710" w14:textId="77777777" w:rsidR="001B3469" w:rsidRDefault="001B3469" w:rsidP="00DF1D5D">
            <w:pPr>
              <w:jc w:val="center"/>
              <w:rPr>
                <w:rFonts w:ascii="Calibri" w:hAnsi="Calibri" w:cs="Calibri"/>
                <w:color w:val="000000"/>
                <w:sz w:val="22"/>
                <w:szCs w:val="22"/>
              </w:rPr>
            </w:pPr>
          </w:p>
          <w:p w14:paraId="0DB9642D" w14:textId="77777777" w:rsidR="001B3469" w:rsidRDefault="001B3469" w:rsidP="00DF1D5D">
            <w:pPr>
              <w:jc w:val="center"/>
              <w:rPr>
                <w:rFonts w:ascii="Calibri" w:hAnsi="Calibri" w:cs="Calibri"/>
                <w:color w:val="000000"/>
                <w:sz w:val="22"/>
                <w:szCs w:val="22"/>
              </w:rPr>
            </w:pPr>
          </w:p>
        </w:tc>
        <w:tc>
          <w:tcPr>
            <w:tcW w:w="1940" w:type="dxa"/>
            <w:tcBorders>
              <w:top w:val="single" w:sz="4" w:space="0" w:color="auto"/>
              <w:left w:val="nil"/>
              <w:bottom w:val="single" w:sz="4" w:space="0" w:color="auto"/>
              <w:right w:val="nil"/>
            </w:tcBorders>
            <w:shd w:val="clear" w:color="auto" w:fill="auto"/>
            <w:noWrap/>
            <w:vAlign w:val="bottom"/>
            <w:hideMark/>
          </w:tcPr>
          <w:p w14:paraId="1C44D124" w14:textId="77777777" w:rsidR="001B3469" w:rsidRDefault="001B3469" w:rsidP="00DF1D5D">
            <w:pPr>
              <w:rPr>
                <w:sz w:val="20"/>
              </w:rPr>
            </w:pPr>
          </w:p>
        </w:tc>
        <w:tc>
          <w:tcPr>
            <w:tcW w:w="338" w:type="dxa"/>
            <w:tcBorders>
              <w:top w:val="single" w:sz="4" w:space="0" w:color="auto"/>
              <w:left w:val="nil"/>
              <w:bottom w:val="single" w:sz="4" w:space="0" w:color="auto"/>
              <w:right w:val="nil"/>
            </w:tcBorders>
            <w:shd w:val="clear" w:color="auto" w:fill="auto"/>
            <w:noWrap/>
            <w:vAlign w:val="bottom"/>
            <w:hideMark/>
          </w:tcPr>
          <w:p w14:paraId="17180DCC" w14:textId="77777777" w:rsidR="001B3469" w:rsidRDefault="001B3469" w:rsidP="00DF1D5D">
            <w:pPr>
              <w:rPr>
                <w:sz w:val="20"/>
              </w:rPr>
            </w:pPr>
          </w:p>
        </w:tc>
        <w:tc>
          <w:tcPr>
            <w:tcW w:w="3400" w:type="dxa"/>
            <w:tcBorders>
              <w:top w:val="single" w:sz="4" w:space="0" w:color="auto"/>
              <w:left w:val="nil"/>
              <w:bottom w:val="single" w:sz="4" w:space="0" w:color="auto"/>
              <w:right w:val="nil"/>
            </w:tcBorders>
            <w:shd w:val="clear" w:color="auto" w:fill="auto"/>
            <w:noWrap/>
            <w:vAlign w:val="bottom"/>
            <w:hideMark/>
          </w:tcPr>
          <w:p w14:paraId="10D61C09" w14:textId="77777777" w:rsidR="001B3469" w:rsidRDefault="001B3469" w:rsidP="00DF1D5D">
            <w:pPr>
              <w:rPr>
                <w:sz w:val="20"/>
              </w:rPr>
            </w:pPr>
          </w:p>
        </w:tc>
        <w:tc>
          <w:tcPr>
            <w:tcW w:w="326" w:type="dxa"/>
            <w:tcBorders>
              <w:top w:val="single" w:sz="4" w:space="0" w:color="auto"/>
              <w:left w:val="nil"/>
              <w:bottom w:val="single" w:sz="4" w:space="0" w:color="auto"/>
              <w:right w:val="nil"/>
            </w:tcBorders>
            <w:shd w:val="clear" w:color="auto" w:fill="auto"/>
            <w:noWrap/>
            <w:vAlign w:val="bottom"/>
            <w:hideMark/>
          </w:tcPr>
          <w:p w14:paraId="00FE3F58" w14:textId="77777777" w:rsidR="001B3469" w:rsidRDefault="001B3469" w:rsidP="00DF1D5D">
            <w:pPr>
              <w:rPr>
                <w:sz w:val="20"/>
              </w:rPr>
            </w:pPr>
          </w:p>
        </w:tc>
        <w:tc>
          <w:tcPr>
            <w:tcW w:w="1020" w:type="dxa"/>
            <w:tcBorders>
              <w:top w:val="single" w:sz="4" w:space="0" w:color="auto"/>
              <w:left w:val="nil"/>
              <w:bottom w:val="single" w:sz="4" w:space="0" w:color="auto"/>
              <w:right w:val="nil"/>
            </w:tcBorders>
            <w:shd w:val="clear" w:color="auto" w:fill="auto"/>
            <w:noWrap/>
            <w:vAlign w:val="bottom"/>
            <w:hideMark/>
          </w:tcPr>
          <w:p w14:paraId="34D0BDAE" w14:textId="77777777" w:rsidR="001B3469" w:rsidRDefault="001B3469" w:rsidP="00DF1D5D">
            <w:pPr>
              <w:rPr>
                <w:sz w:val="20"/>
              </w:rPr>
            </w:pPr>
          </w:p>
        </w:tc>
      </w:tr>
      <w:tr w:rsidR="001B3469" w14:paraId="6118C036" w14:textId="77777777" w:rsidTr="00DF1D5D">
        <w:trPr>
          <w:trHeight w:val="315"/>
        </w:trPr>
        <w:tc>
          <w:tcPr>
            <w:tcW w:w="9304" w:type="dxa"/>
            <w:gridSpan w:val="6"/>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3222CAD"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5</w:t>
            </w:r>
          </w:p>
        </w:tc>
      </w:tr>
      <w:tr w:rsidR="001B3469" w14:paraId="50072B61" w14:textId="77777777" w:rsidTr="00DF1D5D">
        <w:trPr>
          <w:trHeight w:val="600"/>
        </w:trPr>
        <w:tc>
          <w:tcPr>
            <w:tcW w:w="2280" w:type="dxa"/>
            <w:tcBorders>
              <w:top w:val="single" w:sz="4" w:space="0" w:color="auto"/>
              <w:left w:val="single" w:sz="8" w:space="0" w:color="auto"/>
              <w:bottom w:val="single" w:sz="4" w:space="0" w:color="auto"/>
              <w:right w:val="single" w:sz="4" w:space="0" w:color="auto"/>
            </w:tcBorders>
            <w:shd w:val="clear" w:color="000000" w:fill="D9E1F2"/>
            <w:vAlign w:val="center"/>
            <w:hideMark/>
          </w:tcPr>
          <w:p w14:paraId="0D92CFE1"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single" w:sz="4" w:space="0" w:color="auto"/>
              <w:left w:val="nil"/>
              <w:bottom w:val="single" w:sz="4" w:space="0" w:color="auto"/>
              <w:right w:val="single" w:sz="4" w:space="0" w:color="auto"/>
            </w:tcBorders>
            <w:shd w:val="clear" w:color="000000" w:fill="D9E1F2"/>
            <w:vAlign w:val="center"/>
            <w:hideMark/>
          </w:tcPr>
          <w:p w14:paraId="543DB2A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single" w:sz="4" w:space="0" w:color="auto"/>
              <w:left w:val="nil"/>
              <w:bottom w:val="single" w:sz="4" w:space="0" w:color="auto"/>
              <w:right w:val="single" w:sz="4" w:space="0" w:color="auto"/>
            </w:tcBorders>
            <w:shd w:val="clear" w:color="000000" w:fill="D9E1F2"/>
            <w:vAlign w:val="center"/>
            <w:hideMark/>
          </w:tcPr>
          <w:p w14:paraId="5DFC3258"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single" w:sz="4" w:space="0" w:color="auto"/>
              <w:left w:val="nil"/>
              <w:bottom w:val="single" w:sz="4" w:space="0" w:color="auto"/>
              <w:right w:val="single" w:sz="4" w:space="0" w:color="auto"/>
            </w:tcBorders>
            <w:shd w:val="clear" w:color="000000" w:fill="D9E1F2"/>
            <w:vAlign w:val="center"/>
            <w:hideMark/>
          </w:tcPr>
          <w:p w14:paraId="2F244D36"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single" w:sz="4" w:space="0" w:color="auto"/>
              <w:left w:val="nil"/>
              <w:bottom w:val="single" w:sz="4" w:space="0" w:color="auto"/>
              <w:right w:val="single" w:sz="4" w:space="0" w:color="auto"/>
            </w:tcBorders>
            <w:shd w:val="clear" w:color="000000" w:fill="D9E1F2"/>
            <w:vAlign w:val="center"/>
            <w:hideMark/>
          </w:tcPr>
          <w:p w14:paraId="1EB2D208"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single" w:sz="4" w:space="0" w:color="auto"/>
              <w:left w:val="nil"/>
              <w:bottom w:val="single" w:sz="4" w:space="0" w:color="auto"/>
              <w:right w:val="single" w:sz="8" w:space="0" w:color="auto"/>
            </w:tcBorders>
            <w:shd w:val="clear" w:color="000000" w:fill="D9E1F2"/>
            <w:vAlign w:val="center"/>
            <w:hideMark/>
          </w:tcPr>
          <w:p w14:paraId="4D304656"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3490E4E6"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3E1815C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D0888E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0B79BBD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58274B5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76814F1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59C34DE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87E4A22"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35AA0BB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578F71B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350A99A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72B6690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5AE7E99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0DF91A9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0662A556"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0FEEB91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543E9C4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00FE97E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42173F2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10DEB62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4AFDD1B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6E387B9"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116D778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F8F8B7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30E59BF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739CF66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67A56C3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503546A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4F5DD54"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01DA9A01"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A52CB0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15432A3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4CB6DDE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1E6B34D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11D7F59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67953B97"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0738A4D4"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3180D2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6CBDEE4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4D6B1AD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20F0BC0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4E6A85A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6926D71" w14:textId="77777777" w:rsidTr="00DF1D5D">
        <w:trPr>
          <w:trHeight w:val="315"/>
        </w:trPr>
        <w:tc>
          <w:tcPr>
            <w:tcW w:w="2280" w:type="dxa"/>
            <w:tcBorders>
              <w:top w:val="single" w:sz="4" w:space="0" w:color="auto"/>
              <w:left w:val="nil"/>
              <w:bottom w:val="single" w:sz="4" w:space="0" w:color="auto"/>
              <w:right w:val="nil"/>
            </w:tcBorders>
            <w:shd w:val="clear" w:color="auto" w:fill="auto"/>
            <w:noWrap/>
            <w:vAlign w:val="bottom"/>
            <w:hideMark/>
          </w:tcPr>
          <w:p w14:paraId="631C0258" w14:textId="77777777" w:rsidR="001B3469" w:rsidRDefault="001B3469" w:rsidP="00DF1D5D">
            <w:pPr>
              <w:jc w:val="center"/>
              <w:rPr>
                <w:rFonts w:ascii="Calibri" w:hAnsi="Calibri" w:cs="Calibri"/>
                <w:color w:val="000000"/>
                <w:sz w:val="22"/>
                <w:szCs w:val="22"/>
              </w:rPr>
            </w:pPr>
          </w:p>
        </w:tc>
        <w:tc>
          <w:tcPr>
            <w:tcW w:w="1940" w:type="dxa"/>
            <w:tcBorders>
              <w:top w:val="single" w:sz="4" w:space="0" w:color="auto"/>
              <w:left w:val="nil"/>
              <w:bottom w:val="single" w:sz="4" w:space="0" w:color="auto"/>
              <w:right w:val="nil"/>
            </w:tcBorders>
            <w:shd w:val="clear" w:color="auto" w:fill="auto"/>
            <w:noWrap/>
            <w:vAlign w:val="bottom"/>
            <w:hideMark/>
          </w:tcPr>
          <w:p w14:paraId="4492D8CA" w14:textId="77777777" w:rsidR="001B3469" w:rsidRDefault="001B3469" w:rsidP="00DF1D5D">
            <w:pPr>
              <w:rPr>
                <w:sz w:val="20"/>
              </w:rPr>
            </w:pPr>
          </w:p>
        </w:tc>
        <w:tc>
          <w:tcPr>
            <w:tcW w:w="338" w:type="dxa"/>
            <w:tcBorders>
              <w:top w:val="single" w:sz="4" w:space="0" w:color="auto"/>
              <w:left w:val="nil"/>
              <w:bottom w:val="single" w:sz="4" w:space="0" w:color="auto"/>
              <w:right w:val="nil"/>
            </w:tcBorders>
            <w:shd w:val="clear" w:color="auto" w:fill="auto"/>
            <w:noWrap/>
            <w:vAlign w:val="bottom"/>
            <w:hideMark/>
          </w:tcPr>
          <w:p w14:paraId="509389A9" w14:textId="77777777" w:rsidR="001B3469" w:rsidRDefault="001B3469" w:rsidP="00DF1D5D">
            <w:pPr>
              <w:rPr>
                <w:sz w:val="20"/>
              </w:rPr>
            </w:pPr>
          </w:p>
        </w:tc>
        <w:tc>
          <w:tcPr>
            <w:tcW w:w="3400" w:type="dxa"/>
            <w:tcBorders>
              <w:top w:val="single" w:sz="4" w:space="0" w:color="auto"/>
              <w:left w:val="nil"/>
              <w:bottom w:val="single" w:sz="4" w:space="0" w:color="auto"/>
              <w:right w:val="nil"/>
            </w:tcBorders>
            <w:shd w:val="clear" w:color="auto" w:fill="auto"/>
            <w:noWrap/>
            <w:vAlign w:val="bottom"/>
            <w:hideMark/>
          </w:tcPr>
          <w:p w14:paraId="4714EEC9" w14:textId="77777777" w:rsidR="001B3469" w:rsidRDefault="001B3469" w:rsidP="00DF1D5D">
            <w:pPr>
              <w:rPr>
                <w:sz w:val="20"/>
              </w:rPr>
            </w:pPr>
          </w:p>
        </w:tc>
        <w:tc>
          <w:tcPr>
            <w:tcW w:w="326" w:type="dxa"/>
            <w:tcBorders>
              <w:top w:val="single" w:sz="4" w:space="0" w:color="auto"/>
              <w:left w:val="nil"/>
              <w:bottom w:val="single" w:sz="4" w:space="0" w:color="auto"/>
              <w:right w:val="nil"/>
            </w:tcBorders>
            <w:shd w:val="clear" w:color="auto" w:fill="auto"/>
            <w:noWrap/>
            <w:vAlign w:val="bottom"/>
            <w:hideMark/>
          </w:tcPr>
          <w:p w14:paraId="09197F6C" w14:textId="77777777" w:rsidR="001B3469" w:rsidRDefault="001B3469" w:rsidP="00DF1D5D">
            <w:pPr>
              <w:rPr>
                <w:sz w:val="20"/>
              </w:rPr>
            </w:pPr>
          </w:p>
        </w:tc>
        <w:tc>
          <w:tcPr>
            <w:tcW w:w="1020" w:type="dxa"/>
            <w:tcBorders>
              <w:top w:val="single" w:sz="4" w:space="0" w:color="auto"/>
              <w:left w:val="nil"/>
              <w:bottom w:val="single" w:sz="4" w:space="0" w:color="auto"/>
              <w:right w:val="nil"/>
            </w:tcBorders>
            <w:shd w:val="clear" w:color="auto" w:fill="auto"/>
            <w:noWrap/>
            <w:vAlign w:val="bottom"/>
            <w:hideMark/>
          </w:tcPr>
          <w:p w14:paraId="323A0304" w14:textId="77777777" w:rsidR="001B3469" w:rsidRDefault="001B3469" w:rsidP="00DF1D5D">
            <w:pPr>
              <w:rPr>
                <w:sz w:val="20"/>
              </w:rPr>
            </w:pPr>
          </w:p>
        </w:tc>
      </w:tr>
      <w:tr w:rsidR="001B3469" w14:paraId="6C0C40EE" w14:textId="77777777" w:rsidTr="00DF1D5D">
        <w:trPr>
          <w:trHeight w:val="315"/>
        </w:trPr>
        <w:tc>
          <w:tcPr>
            <w:tcW w:w="9304" w:type="dxa"/>
            <w:gridSpan w:val="6"/>
            <w:tcBorders>
              <w:top w:val="single" w:sz="4" w:space="0" w:color="auto"/>
              <w:left w:val="single" w:sz="8" w:space="0" w:color="auto"/>
              <w:bottom w:val="single" w:sz="8" w:space="0" w:color="auto"/>
              <w:right w:val="single" w:sz="8" w:space="0" w:color="000000"/>
            </w:tcBorders>
            <w:shd w:val="clear" w:color="000000" w:fill="D9E1F2"/>
            <w:noWrap/>
            <w:vAlign w:val="bottom"/>
            <w:hideMark/>
          </w:tcPr>
          <w:p w14:paraId="6A7D82B5"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6</w:t>
            </w:r>
          </w:p>
        </w:tc>
      </w:tr>
      <w:tr w:rsidR="001B3469" w14:paraId="3E08F714"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2D23C8DF"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50DDE7C1"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6C10C1A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59E2557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5AF5DE25"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25580D75"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211D7C5D"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78FB8F3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65B2C9E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16F7E24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3EAFBAD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769ED0A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45B7394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4FBA2D47"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0338C345"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33A7EC7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4C28104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3805BD0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14:paraId="4F32713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5D2E2E7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8F2E869"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3467DBA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0F626DD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4E1D62B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861FA5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14:paraId="41CE14A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19FC23B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075C107F"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9CB088C"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1D1394D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1341B58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ADCCE9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14:paraId="63EE173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3FFDD18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901CAF4"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71F1938D"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5BB689F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04D8EC8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10F7D32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14:paraId="0E6CA1F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788F356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DCDB1DA"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44D3AE35"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nil"/>
              <w:left w:val="nil"/>
              <w:bottom w:val="single" w:sz="4" w:space="0" w:color="auto"/>
              <w:right w:val="single" w:sz="4" w:space="0" w:color="auto"/>
            </w:tcBorders>
            <w:shd w:val="clear" w:color="auto" w:fill="auto"/>
            <w:noWrap/>
            <w:vAlign w:val="center"/>
            <w:hideMark/>
          </w:tcPr>
          <w:p w14:paraId="07CF109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2DBCCC9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3F02C01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678FDB0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14D300A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bl>
    <w:p w14:paraId="572D0390" w14:textId="77777777" w:rsidR="001B3469" w:rsidRDefault="001B3469" w:rsidP="00715830">
      <w:pPr>
        <w:pStyle w:val="ListParagraph"/>
        <w:ind w:left="360"/>
      </w:pPr>
    </w:p>
    <w:p w14:paraId="74EE7F74" w14:textId="341A5FFB" w:rsidR="001B3469" w:rsidRDefault="001B3469" w:rsidP="00715830">
      <w:pPr>
        <w:pStyle w:val="BodyText3"/>
        <w:spacing w:after="0"/>
        <w:ind w:left="1800" w:firstLine="360"/>
        <w:rPr>
          <w:b/>
          <w:bCs/>
          <w:iCs/>
          <w:color w:val="000000"/>
          <w:sz w:val="24"/>
          <w:szCs w:val="24"/>
        </w:rPr>
      </w:pPr>
      <w:r w:rsidRPr="00FB12E3">
        <w:rPr>
          <w:b/>
          <w:bCs/>
          <w:iCs/>
          <w:color w:val="000000"/>
          <w:sz w:val="24"/>
          <w:szCs w:val="24"/>
        </w:rPr>
        <w:lastRenderedPageBreak/>
        <w:t xml:space="preserve">Table </w:t>
      </w:r>
      <w:r>
        <w:rPr>
          <w:b/>
          <w:bCs/>
          <w:iCs/>
          <w:color w:val="000000"/>
          <w:sz w:val="24"/>
          <w:szCs w:val="24"/>
        </w:rPr>
        <w:t>2</w:t>
      </w:r>
      <w:r w:rsidRPr="00FB12E3">
        <w:rPr>
          <w:b/>
          <w:bCs/>
          <w:iCs/>
          <w:color w:val="000000"/>
          <w:sz w:val="24"/>
          <w:szCs w:val="24"/>
        </w:rPr>
        <w:t xml:space="preserve">: </w:t>
      </w:r>
      <w:r>
        <w:rPr>
          <w:b/>
          <w:bCs/>
          <w:iCs/>
          <w:color w:val="000000"/>
          <w:sz w:val="24"/>
          <w:szCs w:val="24"/>
        </w:rPr>
        <w:t>Remote</w:t>
      </w:r>
      <w:r w:rsidR="00196B7D">
        <w:rPr>
          <w:b/>
          <w:bCs/>
          <w:iCs/>
          <w:color w:val="000000"/>
          <w:sz w:val="24"/>
          <w:szCs w:val="24"/>
        </w:rPr>
        <w:t>/Virtual</w:t>
      </w:r>
      <w:r>
        <w:rPr>
          <w:b/>
          <w:bCs/>
          <w:iCs/>
          <w:color w:val="000000"/>
          <w:sz w:val="24"/>
          <w:szCs w:val="24"/>
        </w:rPr>
        <w:t xml:space="preserve"> Evaluation Cost Worksheet</w:t>
      </w:r>
    </w:p>
    <w:p w14:paraId="7C9C84AA" w14:textId="77777777" w:rsidR="001B3469" w:rsidRDefault="001B3469" w:rsidP="00715830">
      <w:pPr>
        <w:pStyle w:val="BodyText3"/>
        <w:spacing w:after="0"/>
        <w:ind w:left="360"/>
        <w:rPr>
          <w:b/>
          <w:bCs/>
          <w:iCs/>
          <w:color w:val="000000"/>
          <w:sz w:val="24"/>
          <w:szCs w:val="24"/>
        </w:rPr>
      </w:pPr>
    </w:p>
    <w:tbl>
      <w:tblPr>
        <w:tblW w:w="9304" w:type="dxa"/>
        <w:tblInd w:w="118" w:type="dxa"/>
        <w:tblLook w:val="04A0" w:firstRow="1" w:lastRow="0" w:firstColumn="1" w:lastColumn="0" w:noHBand="0" w:noVBand="1"/>
      </w:tblPr>
      <w:tblGrid>
        <w:gridCol w:w="2280"/>
        <w:gridCol w:w="1940"/>
        <w:gridCol w:w="338"/>
        <w:gridCol w:w="3400"/>
        <w:gridCol w:w="326"/>
        <w:gridCol w:w="1020"/>
      </w:tblGrid>
      <w:tr w:rsidR="001B3469" w14:paraId="0F5F3DC5" w14:textId="77777777" w:rsidTr="00DF1D5D">
        <w:trPr>
          <w:trHeight w:val="315"/>
        </w:trPr>
        <w:tc>
          <w:tcPr>
            <w:tcW w:w="9304"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1B9A73F5"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1</w:t>
            </w:r>
          </w:p>
        </w:tc>
      </w:tr>
      <w:tr w:rsidR="001B3469" w14:paraId="038EF8E3"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53D17825"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25FB0B85"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2AF5AC4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2DDE29A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3EEFF488"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1684E69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456F4B3C"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EEEE1A0"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4D5283B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71935C4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3D48832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21DC948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263B210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0A1249F2"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59A6050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511BBB4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2FEC758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1D66652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14:paraId="7C42AB0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24A932E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433F7DD0"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7AAB78B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1F43005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6870C6D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49884F7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14:paraId="0D5E492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75290F5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677C4210"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75CA675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70EC033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2945650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664168A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14:paraId="7657ACF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1C93A70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44F18158"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24FF3D5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6EE0670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31DC60A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6E742DF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14:paraId="7A1389D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5A9C9AF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9D4363C"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7FFBECB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EB57AA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132F45D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1797159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1A24C69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0FE4065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BCB52DE" w14:textId="77777777" w:rsidTr="00DF1D5D">
        <w:trPr>
          <w:trHeight w:val="315"/>
        </w:trPr>
        <w:tc>
          <w:tcPr>
            <w:tcW w:w="2280" w:type="dxa"/>
            <w:tcBorders>
              <w:top w:val="single" w:sz="4" w:space="0" w:color="auto"/>
              <w:left w:val="nil"/>
              <w:bottom w:val="nil"/>
              <w:right w:val="nil"/>
            </w:tcBorders>
            <w:shd w:val="clear" w:color="auto" w:fill="auto"/>
            <w:noWrap/>
            <w:vAlign w:val="bottom"/>
            <w:hideMark/>
          </w:tcPr>
          <w:p w14:paraId="1D317497" w14:textId="77777777" w:rsidR="001B3469" w:rsidRDefault="001B3469" w:rsidP="00DF1D5D">
            <w:pPr>
              <w:jc w:val="center"/>
              <w:rPr>
                <w:rFonts w:ascii="Calibri" w:hAnsi="Calibri" w:cs="Calibri"/>
                <w:color w:val="000000"/>
                <w:sz w:val="22"/>
                <w:szCs w:val="22"/>
              </w:rPr>
            </w:pPr>
          </w:p>
        </w:tc>
        <w:tc>
          <w:tcPr>
            <w:tcW w:w="1940" w:type="dxa"/>
            <w:tcBorders>
              <w:top w:val="single" w:sz="4" w:space="0" w:color="auto"/>
              <w:left w:val="nil"/>
              <w:bottom w:val="nil"/>
              <w:right w:val="nil"/>
            </w:tcBorders>
            <w:shd w:val="clear" w:color="auto" w:fill="auto"/>
            <w:noWrap/>
            <w:vAlign w:val="bottom"/>
            <w:hideMark/>
          </w:tcPr>
          <w:p w14:paraId="0D5281B3" w14:textId="77777777" w:rsidR="001B3469" w:rsidRDefault="001B3469" w:rsidP="00DF1D5D">
            <w:pPr>
              <w:rPr>
                <w:sz w:val="20"/>
              </w:rPr>
            </w:pPr>
          </w:p>
        </w:tc>
        <w:tc>
          <w:tcPr>
            <w:tcW w:w="338" w:type="dxa"/>
            <w:tcBorders>
              <w:top w:val="single" w:sz="4" w:space="0" w:color="auto"/>
              <w:left w:val="nil"/>
              <w:bottom w:val="nil"/>
              <w:right w:val="nil"/>
            </w:tcBorders>
            <w:shd w:val="clear" w:color="auto" w:fill="auto"/>
            <w:noWrap/>
            <w:vAlign w:val="bottom"/>
            <w:hideMark/>
          </w:tcPr>
          <w:p w14:paraId="31467663" w14:textId="77777777" w:rsidR="001B3469" w:rsidRDefault="001B3469" w:rsidP="00DF1D5D">
            <w:pPr>
              <w:rPr>
                <w:sz w:val="20"/>
              </w:rPr>
            </w:pPr>
          </w:p>
        </w:tc>
        <w:tc>
          <w:tcPr>
            <w:tcW w:w="3400" w:type="dxa"/>
            <w:tcBorders>
              <w:top w:val="single" w:sz="4" w:space="0" w:color="auto"/>
              <w:left w:val="nil"/>
              <w:bottom w:val="nil"/>
              <w:right w:val="nil"/>
            </w:tcBorders>
            <w:shd w:val="clear" w:color="auto" w:fill="auto"/>
            <w:noWrap/>
            <w:vAlign w:val="bottom"/>
            <w:hideMark/>
          </w:tcPr>
          <w:p w14:paraId="77387CF1" w14:textId="77777777" w:rsidR="001B3469" w:rsidRDefault="001B3469" w:rsidP="00DF1D5D">
            <w:pPr>
              <w:rPr>
                <w:sz w:val="20"/>
              </w:rPr>
            </w:pPr>
          </w:p>
        </w:tc>
        <w:tc>
          <w:tcPr>
            <w:tcW w:w="326" w:type="dxa"/>
            <w:tcBorders>
              <w:top w:val="single" w:sz="4" w:space="0" w:color="auto"/>
              <w:left w:val="nil"/>
              <w:bottom w:val="nil"/>
              <w:right w:val="nil"/>
            </w:tcBorders>
            <w:shd w:val="clear" w:color="auto" w:fill="auto"/>
            <w:noWrap/>
            <w:vAlign w:val="bottom"/>
            <w:hideMark/>
          </w:tcPr>
          <w:p w14:paraId="4D1E269B" w14:textId="77777777" w:rsidR="001B3469" w:rsidRDefault="001B3469" w:rsidP="00DF1D5D">
            <w:pPr>
              <w:rPr>
                <w:sz w:val="20"/>
              </w:rPr>
            </w:pPr>
          </w:p>
        </w:tc>
        <w:tc>
          <w:tcPr>
            <w:tcW w:w="1020" w:type="dxa"/>
            <w:tcBorders>
              <w:top w:val="single" w:sz="4" w:space="0" w:color="auto"/>
              <w:left w:val="nil"/>
              <w:bottom w:val="nil"/>
              <w:right w:val="nil"/>
            </w:tcBorders>
            <w:shd w:val="clear" w:color="auto" w:fill="auto"/>
            <w:noWrap/>
            <w:vAlign w:val="bottom"/>
            <w:hideMark/>
          </w:tcPr>
          <w:p w14:paraId="18BBE84B" w14:textId="77777777" w:rsidR="001B3469" w:rsidRDefault="001B3469" w:rsidP="00DF1D5D">
            <w:pPr>
              <w:rPr>
                <w:sz w:val="20"/>
              </w:rPr>
            </w:pPr>
          </w:p>
        </w:tc>
      </w:tr>
      <w:tr w:rsidR="001B3469" w14:paraId="564A070B" w14:textId="77777777" w:rsidTr="00DF1D5D">
        <w:trPr>
          <w:trHeight w:val="315"/>
        </w:trPr>
        <w:tc>
          <w:tcPr>
            <w:tcW w:w="9304"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423715BF"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2</w:t>
            </w:r>
          </w:p>
        </w:tc>
      </w:tr>
      <w:tr w:rsidR="001B3469" w14:paraId="2A102538"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70FD15D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383C126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739ADAE6"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16CC8F76"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40A8568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150CE09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35810841"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4870A990"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2525D97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3813C5F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699EE04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0F10246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79510D8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EE68259"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3226642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05DE05E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3194B2C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309A4F0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14:paraId="2AD7CE1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340A017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33FDB84"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6C238DE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2B080DF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6F0CB35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548FF0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14:paraId="6C6D65A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3BE24A0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51329643"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73D54E6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592D1A7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325DDDE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6163B4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14:paraId="2DEE2A7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24E06FE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DE64878"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CBB66E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5C67683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0616A81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2E3BD34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14:paraId="4824F88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4D5E18B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103A280"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7676FB55"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D94E09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6379E73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56A8E0D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27C624C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777D67CA" w14:textId="77777777" w:rsidR="001B3469" w:rsidRDefault="001B3469" w:rsidP="00DF1D5D">
            <w:pPr>
              <w:rPr>
                <w:rFonts w:ascii="Calibri" w:hAnsi="Calibri" w:cs="Calibri"/>
                <w:color w:val="000000"/>
                <w:sz w:val="22"/>
                <w:szCs w:val="22"/>
              </w:rPr>
            </w:pPr>
            <w:r>
              <w:rPr>
                <w:rFonts w:ascii="Calibri" w:hAnsi="Calibri" w:cs="Calibri"/>
                <w:color w:val="000000"/>
                <w:sz w:val="22"/>
                <w:szCs w:val="22"/>
              </w:rPr>
              <w:t xml:space="preserve">   $____ </w:t>
            </w:r>
          </w:p>
        </w:tc>
      </w:tr>
      <w:tr w:rsidR="001B3469" w14:paraId="5F4DB652" w14:textId="77777777" w:rsidTr="00DF1D5D">
        <w:trPr>
          <w:trHeight w:val="315"/>
        </w:trPr>
        <w:tc>
          <w:tcPr>
            <w:tcW w:w="2280" w:type="dxa"/>
            <w:tcBorders>
              <w:top w:val="single" w:sz="4" w:space="0" w:color="auto"/>
              <w:left w:val="nil"/>
              <w:bottom w:val="nil"/>
              <w:right w:val="nil"/>
            </w:tcBorders>
            <w:shd w:val="clear" w:color="auto" w:fill="auto"/>
            <w:noWrap/>
            <w:vAlign w:val="bottom"/>
            <w:hideMark/>
          </w:tcPr>
          <w:p w14:paraId="237DD48E" w14:textId="77777777" w:rsidR="001B3469" w:rsidRDefault="001B3469" w:rsidP="00DF1D5D">
            <w:pPr>
              <w:jc w:val="center"/>
              <w:rPr>
                <w:rFonts w:ascii="Calibri" w:hAnsi="Calibri" w:cs="Calibri"/>
                <w:color w:val="000000"/>
                <w:sz w:val="22"/>
                <w:szCs w:val="22"/>
              </w:rPr>
            </w:pPr>
          </w:p>
        </w:tc>
        <w:tc>
          <w:tcPr>
            <w:tcW w:w="1940" w:type="dxa"/>
            <w:tcBorders>
              <w:top w:val="single" w:sz="4" w:space="0" w:color="auto"/>
              <w:left w:val="nil"/>
              <w:bottom w:val="nil"/>
              <w:right w:val="nil"/>
            </w:tcBorders>
            <w:shd w:val="clear" w:color="auto" w:fill="auto"/>
            <w:noWrap/>
            <w:vAlign w:val="bottom"/>
            <w:hideMark/>
          </w:tcPr>
          <w:p w14:paraId="2D500D13" w14:textId="77777777" w:rsidR="001B3469" w:rsidRDefault="001B3469" w:rsidP="00DF1D5D">
            <w:pPr>
              <w:rPr>
                <w:sz w:val="20"/>
              </w:rPr>
            </w:pPr>
          </w:p>
        </w:tc>
        <w:tc>
          <w:tcPr>
            <w:tcW w:w="338" w:type="dxa"/>
            <w:tcBorders>
              <w:top w:val="single" w:sz="4" w:space="0" w:color="auto"/>
              <w:left w:val="nil"/>
              <w:bottom w:val="nil"/>
              <w:right w:val="nil"/>
            </w:tcBorders>
            <w:shd w:val="clear" w:color="auto" w:fill="auto"/>
            <w:noWrap/>
            <w:vAlign w:val="bottom"/>
            <w:hideMark/>
          </w:tcPr>
          <w:p w14:paraId="7312624C" w14:textId="77777777" w:rsidR="001B3469" w:rsidRDefault="001B3469" w:rsidP="00DF1D5D">
            <w:pPr>
              <w:rPr>
                <w:sz w:val="20"/>
              </w:rPr>
            </w:pPr>
          </w:p>
        </w:tc>
        <w:tc>
          <w:tcPr>
            <w:tcW w:w="3400" w:type="dxa"/>
            <w:tcBorders>
              <w:top w:val="single" w:sz="4" w:space="0" w:color="auto"/>
              <w:left w:val="nil"/>
              <w:bottom w:val="nil"/>
              <w:right w:val="nil"/>
            </w:tcBorders>
            <w:shd w:val="clear" w:color="auto" w:fill="auto"/>
            <w:noWrap/>
            <w:vAlign w:val="bottom"/>
            <w:hideMark/>
          </w:tcPr>
          <w:p w14:paraId="2351F9FE" w14:textId="77777777" w:rsidR="001B3469" w:rsidRDefault="001B3469" w:rsidP="00DF1D5D">
            <w:pPr>
              <w:rPr>
                <w:sz w:val="20"/>
              </w:rPr>
            </w:pPr>
          </w:p>
        </w:tc>
        <w:tc>
          <w:tcPr>
            <w:tcW w:w="326" w:type="dxa"/>
            <w:tcBorders>
              <w:top w:val="single" w:sz="4" w:space="0" w:color="auto"/>
              <w:left w:val="nil"/>
              <w:bottom w:val="nil"/>
              <w:right w:val="nil"/>
            </w:tcBorders>
            <w:shd w:val="clear" w:color="auto" w:fill="auto"/>
            <w:noWrap/>
            <w:vAlign w:val="bottom"/>
            <w:hideMark/>
          </w:tcPr>
          <w:p w14:paraId="1AF04CD5" w14:textId="77777777" w:rsidR="001B3469" w:rsidRDefault="001B3469" w:rsidP="00DF1D5D">
            <w:pPr>
              <w:rPr>
                <w:sz w:val="20"/>
              </w:rPr>
            </w:pPr>
          </w:p>
        </w:tc>
        <w:tc>
          <w:tcPr>
            <w:tcW w:w="1020" w:type="dxa"/>
            <w:tcBorders>
              <w:top w:val="single" w:sz="4" w:space="0" w:color="auto"/>
              <w:left w:val="nil"/>
              <w:bottom w:val="nil"/>
              <w:right w:val="nil"/>
            </w:tcBorders>
            <w:shd w:val="clear" w:color="auto" w:fill="auto"/>
            <w:noWrap/>
            <w:vAlign w:val="bottom"/>
            <w:hideMark/>
          </w:tcPr>
          <w:p w14:paraId="0FC04CC4" w14:textId="77777777" w:rsidR="001B3469" w:rsidRDefault="001B3469" w:rsidP="00DF1D5D">
            <w:pPr>
              <w:rPr>
                <w:sz w:val="20"/>
              </w:rPr>
            </w:pPr>
          </w:p>
        </w:tc>
      </w:tr>
      <w:tr w:rsidR="001B3469" w14:paraId="2DA95A57" w14:textId="77777777" w:rsidTr="00DF1D5D">
        <w:trPr>
          <w:trHeight w:val="315"/>
        </w:trPr>
        <w:tc>
          <w:tcPr>
            <w:tcW w:w="9304"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43584DB1"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3</w:t>
            </w:r>
          </w:p>
        </w:tc>
      </w:tr>
      <w:tr w:rsidR="001B3469" w14:paraId="62516820"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54FB89A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50DDBC64"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65911C8C"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0B0106FF"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417619D6"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6AC9FF3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016A6BDE"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681490D4"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780502D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734B96B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35E136B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1BFC83F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415F55C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32C0CCC"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6AB8DC71"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50EDCF1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4E2F7EB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0F1C79D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14:paraId="527AD44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4D2F1B0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DBB9F09"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6BF3A541"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7D17A2D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0ECE6E5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206CCD6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14:paraId="0911170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6FAC3D6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70D9C77"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61D0EC3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2702F2E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372DDB4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75428F6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14:paraId="158372D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6ED9DD5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870591C"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203841E5"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2944BEA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4D535CB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1219CED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14:paraId="03203A6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066DAC1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4A8E718"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491754B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F19BAF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392637F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0A3E25A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0D3805A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393D030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4E1AF07C" w14:textId="77777777" w:rsidTr="00DF1D5D">
        <w:trPr>
          <w:trHeight w:val="315"/>
        </w:trPr>
        <w:tc>
          <w:tcPr>
            <w:tcW w:w="2280" w:type="dxa"/>
            <w:tcBorders>
              <w:top w:val="single" w:sz="4" w:space="0" w:color="auto"/>
              <w:left w:val="nil"/>
              <w:bottom w:val="nil"/>
              <w:right w:val="nil"/>
            </w:tcBorders>
            <w:shd w:val="clear" w:color="auto" w:fill="auto"/>
            <w:noWrap/>
            <w:vAlign w:val="bottom"/>
            <w:hideMark/>
          </w:tcPr>
          <w:p w14:paraId="0EB68A98" w14:textId="77777777" w:rsidR="001B3469" w:rsidRDefault="001B3469" w:rsidP="00DF1D5D">
            <w:pPr>
              <w:jc w:val="center"/>
              <w:rPr>
                <w:rFonts w:ascii="Calibri" w:hAnsi="Calibri" w:cs="Calibri"/>
                <w:color w:val="000000"/>
                <w:sz w:val="22"/>
                <w:szCs w:val="22"/>
              </w:rPr>
            </w:pPr>
          </w:p>
        </w:tc>
        <w:tc>
          <w:tcPr>
            <w:tcW w:w="1940" w:type="dxa"/>
            <w:tcBorders>
              <w:top w:val="single" w:sz="4" w:space="0" w:color="auto"/>
              <w:left w:val="nil"/>
              <w:bottom w:val="nil"/>
              <w:right w:val="nil"/>
            </w:tcBorders>
            <w:shd w:val="clear" w:color="auto" w:fill="auto"/>
            <w:noWrap/>
            <w:vAlign w:val="bottom"/>
            <w:hideMark/>
          </w:tcPr>
          <w:p w14:paraId="0BEF9AE6" w14:textId="77777777" w:rsidR="001B3469" w:rsidRDefault="001B3469" w:rsidP="00DF1D5D">
            <w:pPr>
              <w:rPr>
                <w:sz w:val="20"/>
              </w:rPr>
            </w:pPr>
          </w:p>
        </w:tc>
        <w:tc>
          <w:tcPr>
            <w:tcW w:w="338" w:type="dxa"/>
            <w:tcBorders>
              <w:top w:val="single" w:sz="4" w:space="0" w:color="auto"/>
              <w:left w:val="nil"/>
              <w:bottom w:val="nil"/>
              <w:right w:val="nil"/>
            </w:tcBorders>
            <w:shd w:val="clear" w:color="auto" w:fill="auto"/>
            <w:noWrap/>
            <w:vAlign w:val="bottom"/>
            <w:hideMark/>
          </w:tcPr>
          <w:p w14:paraId="02162D72" w14:textId="77777777" w:rsidR="001B3469" w:rsidRDefault="001B3469" w:rsidP="00DF1D5D">
            <w:pPr>
              <w:rPr>
                <w:sz w:val="20"/>
              </w:rPr>
            </w:pPr>
          </w:p>
        </w:tc>
        <w:tc>
          <w:tcPr>
            <w:tcW w:w="3400" w:type="dxa"/>
            <w:tcBorders>
              <w:top w:val="single" w:sz="4" w:space="0" w:color="auto"/>
              <w:left w:val="nil"/>
              <w:bottom w:val="nil"/>
              <w:right w:val="nil"/>
            </w:tcBorders>
            <w:shd w:val="clear" w:color="auto" w:fill="auto"/>
            <w:noWrap/>
            <w:vAlign w:val="bottom"/>
            <w:hideMark/>
          </w:tcPr>
          <w:p w14:paraId="27DA1142" w14:textId="77777777" w:rsidR="001B3469" w:rsidRDefault="001B3469" w:rsidP="00DF1D5D">
            <w:pPr>
              <w:rPr>
                <w:sz w:val="20"/>
              </w:rPr>
            </w:pPr>
          </w:p>
        </w:tc>
        <w:tc>
          <w:tcPr>
            <w:tcW w:w="326" w:type="dxa"/>
            <w:tcBorders>
              <w:top w:val="single" w:sz="4" w:space="0" w:color="auto"/>
              <w:left w:val="nil"/>
              <w:bottom w:val="nil"/>
              <w:right w:val="nil"/>
            </w:tcBorders>
            <w:shd w:val="clear" w:color="auto" w:fill="auto"/>
            <w:noWrap/>
            <w:vAlign w:val="bottom"/>
            <w:hideMark/>
          </w:tcPr>
          <w:p w14:paraId="73D4D636" w14:textId="77777777" w:rsidR="001B3469" w:rsidRDefault="001B3469" w:rsidP="00DF1D5D">
            <w:pPr>
              <w:rPr>
                <w:sz w:val="20"/>
              </w:rPr>
            </w:pPr>
          </w:p>
        </w:tc>
        <w:tc>
          <w:tcPr>
            <w:tcW w:w="1020" w:type="dxa"/>
            <w:tcBorders>
              <w:top w:val="single" w:sz="4" w:space="0" w:color="auto"/>
              <w:left w:val="nil"/>
              <w:bottom w:val="nil"/>
              <w:right w:val="nil"/>
            </w:tcBorders>
            <w:shd w:val="clear" w:color="auto" w:fill="auto"/>
            <w:noWrap/>
            <w:vAlign w:val="bottom"/>
            <w:hideMark/>
          </w:tcPr>
          <w:p w14:paraId="472AC02A" w14:textId="77777777" w:rsidR="001B3469" w:rsidRDefault="001B3469" w:rsidP="00DF1D5D">
            <w:pPr>
              <w:rPr>
                <w:sz w:val="20"/>
              </w:rPr>
            </w:pPr>
          </w:p>
        </w:tc>
      </w:tr>
      <w:tr w:rsidR="001B3469" w14:paraId="688BC1E2" w14:textId="77777777" w:rsidTr="00DF1D5D">
        <w:trPr>
          <w:trHeight w:val="315"/>
        </w:trPr>
        <w:tc>
          <w:tcPr>
            <w:tcW w:w="9304"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7A88AE18"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4</w:t>
            </w:r>
          </w:p>
        </w:tc>
      </w:tr>
      <w:tr w:rsidR="001B3469" w14:paraId="4AB0324D"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5499DBFC"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2D992711"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677C8CD1"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30331F5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3447332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2A81A553"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09F18376"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648682F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175A68F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027A7B0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2FCF134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3622C90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6F86302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43CF0470"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14D0A21"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538A59A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7D9EF27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55C907B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14:paraId="1C3ABA3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1405F68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67C786A8"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77EA1866"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6AB6E77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05DB3F3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4714D92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14:paraId="05DC760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75A8CCD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404AD41B"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6C85D58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655DE84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5EA58B7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0FE3541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14:paraId="1F1E526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694CBF1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F2ADF5B"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11B7DCFD"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lastRenderedPageBreak/>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55A58CD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4B18A6B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0BBF899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14:paraId="4E0DABD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7D87007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189A378C"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6AC76A04"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F3B11F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182DFE8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378AAFB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5E834F6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6E88FE8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61265938" w14:textId="77777777" w:rsidTr="00DF1D5D">
        <w:trPr>
          <w:trHeight w:val="315"/>
        </w:trPr>
        <w:tc>
          <w:tcPr>
            <w:tcW w:w="2280" w:type="dxa"/>
            <w:tcBorders>
              <w:top w:val="single" w:sz="4" w:space="0" w:color="auto"/>
              <w:left w:val="nil"/>
              <w:bottom w:val="nil"/>
              <w:right w:val="nil"/>
            </w:tcBorders>
            <w:shd w:val="clear" w:color="auto" w:fill="auto"/>
            <w:noWrap/>
            <w:vAlign w:val="bottom"/>
            <w:hideMark/>
          </w:tcPr>
          <w:p w14:paraId="6F51C4E8" w14:textId="77777777" w:rsidR="001B3469" w:rsidRDefault="001B3469" w:rsidP="00DF1D5D">
            <w:pPr>
              <w:jc w:val="center"/>
              <w:rPr>
                <w:rFonts w:ascii="Calibri" w:hAnsi="Calibri" w:cs="Calibri"/>
                <w:color w:val="000000"/>
                <w:sz w:val="22"/>
                <w:szCs w:val="22"/>
              </w:rPr>
            </w:pPr>
          </w:p>
        </w:tc>
        <w:tc>
          <w:tcPr>
            <w:tcW w:w="1940" w:type="dxa"/>
            <w:tcBorders>
              <w:top w:val="single" w:sz="4" w:space="0" w:color="auto"/>
              <w:left w:val="nil"/>
              <w:bottom w:val="nil"/>
              <w:right w:val="nil"/>
            </w:tcBorders>
            <w:shd w:val="clear" w:color="auto" w:fill="auto"/>
            <w:noWrap/>
            <w:vAlign w:val="bottom"/>
            <w:hideMark/>
          </w:tcPr>
          <w:p w14:paraId="2EFBEA53" w14:textId="77777777" w:rsidR="001B3469" w:rsidRDefault="001B3469" w:rsidP="00DF1D5D">
            <w:pPr>
              <w:rPr>
                <w:sz w:val="20"/>
              </w:rPr>
            </w:pPr>
          </w:p>
        </w:tc>
        <w:tc>
          <w:tcPr>
            <w:tcW w:w="338" w:type="dxa"/>
            <w:tcBorders>
              <w:top w:val="single" w:sz="4" w:space="0" w:color="auto"/>
              <w:left w:val="nil"/>
              <w:bottom w:val="nil"/>
              <w:right w:val="nil"/>
            </w:tcBorders>
            <w:shd w:val="clear" w:color="auto" w:fill="auto"/>
            <w:noWrap/>
            <w:vAlign w:val="bottom"/>
            <w:hideMark/>
          </w:tcPr>
          <w:p w14:paraId="11593750" w14:textId="77777777" w:rsidR="001B3469" w:rsidRDefault="001B3469" w:rsidP="00DF1D5D">
            <w:pPr>
              <w:rPr>
                <w:sz w:val="20"/>
              </w:rPr>
            </w:pPr>
          </w:p>
        </w:tc>
        <w:tc>
          <w:tcPr>
            <w:tcW w:w="3400" w:type="dxa"/>
            <w:tcBorders>
              <w:top w:val="single" w:sz="4" w:space="0" w:color="auto"/>
              <w:left w:val="nil"/>
              <w:bottom w:val="nil"/>
              <w:right w:val="nil"/>
            </w:tcBorders>
            <w:shd w:val="clear" w:color="auto" w:fill="auto"/>
            <w:noWrap/>
            <w:vAlign w:val="bottom"/>
            <w:hideMark/>
          </w:tcPr>
          <w:p w14:paraId="26ABC4A4" w14:textId="77777777" w:rsidR="001B3469" w:rsidRDefault="001B3469" w:rsidP="00DF1D5D">
            <w:pPr>
              <w:rPr>
                <w:sz w:val="20"/>
              </w:rPr>
            </w:pPr>
          </w:p>
        </w:tc>
        <w:tc>
          <w:tcPr>
            <w:tcW w:w="326" w:type="dxa"/>
            <w:tcBorders>
              <w:top w:val="single" w:sz="4" w:space="0" w:color="auto"/>
              <w:left w:val="nil"/>
              <w:bottom w:val="nil"/>
              <w:right w:val="nil"/>
            </w:tcBorders>
            <w:shd w:val="clear" w:color="auto" w:fill="auto"/>
            <w:noWrap/>
            <w:vAlign w:val="bottom"/>
            <w:hideMark/>
          </w:tcPr>
          <w:p w14:paraId="26A3937B" w14:textId="77777777" w:rsidR="001B3469" w:rsidRDefault="001B3469" w:rsidP="00DF1D5D">
            <w:pPr>
              <w:rPr>
                <w:sz w:val="20"/>
              </w:rPr>
            </w:pPr>
          </w:p>
        </w:tc>
        <w:tc>
          <w:tcPr>
            <w:tcW w:w="1020" w:type="dxa"/>
            <w:tcBorders>
              <w:top w:val="single" w:sz="4" w:space="0" w:color="auto"/>
              <w:left w:val="nil"/>
              <w:bottom w:val="nil"/>
              <w:right w:val="nil"/>
            </w:tcBorders>
            <w:shd w:val="clear" w:color="auto" w:fill="auto"/>
            <w:noWrap/>
            <w:vAlign w:val="bottom"/>
            <w:hideMark/>
          </w:tcPr>
          <w:p w14:paraId="6C5DAF98" w14:textId="77777777" w:rsidR="001B3469" w:rsidRDefault="001B3469" w:rsidP="00DF1D5D">
            <w:pPr>
              <w:rPr>
                <w:sz w:val="20"/>
              </w:rPr>
            </w:pPr>
          </w:p>
        </w:tc>
      </w:tr>
      <w:tr w:rsidR="001B3469" w14:paraId="1BE3894B" w14:textId="77777777" w:rsidTr="00DF1D5D">
        <w:trPr>
          <w:trHeight w:val="315"/>
        </w:trPr>
        <w:tc>
          <w:tcPr>
            <w:tcW w:w="9304"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1739B50E"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5</w:t>
            </w:r>
          </w:p>
        </w:tc>
      </w:tr>
      <w:tr w:rsidR="001B3469" w14:paraId="7250E7EC"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0316C65C"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1BC46F2C"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59E9A3D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733FF43A"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778955F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6AB30EEF"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707F8B46" w14:textId="77777777" w:rsidTr="00DF1D5D">
        <w:trPr>
          <w:trHeight w:val="300"/>
        </w:trPr>
        <w:tc>
          <w:tcPr>
            <w:tcW w:w="2280" w:type="dxa"/>
            <w:tcBorders>
              <w:top w:val="nil"/>
              <w:left w:val="single" w:sz="8" w:space="0" w:color="auto"/>
              <w:bottom w:val="single" w:sz="4" w:space="0" w:color="auto"/>
              <w:right w:val="single" w:sz="4" w:space="0" w:color="auto"/>
            </w:tcBorders>
            <w:shd w:val="clear" w:color="000000" w:fill="EDEDED"/>
            <w:vAlign w:val="center"/>
            <w:hideMark/>
          </w:tcPr>
          <w:p w14:paraId="24DE47AA"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nil"/>
              <w:left w:val="nil"/>
              <w:bottom w:val="single" w:sz="4" w:space="0" w:color="auto"/>
              <w:right w:val="single" w:sz="4" w:space="0" w:color="auto"/>
            </w:tcBorders>
            <w:shd w:val="clear" w:color="auto" w:fill="auto"/>
            <w:noWrap/>
            <w:vAlign w:val="center"/>
            <w:hideMark/>
          </w:tcPr>
          <w:p w14:paraId="7E70133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nil"/>
              <w:left w:val="nil"/>
              <w:bottom w:val="single" w:sz="4" w:space="0" w:color="auto"/>
              <w:right w:val="single" w:sz="4" w:space="0" w:color="auto"/>
            </w:tcBorders>
            <w:shd w:val="clear" w:color="auto" w:fill="auto"/>
            <w:noWrap/>
            <w:vAlign w:val="center"/>
            <w:hideMark/>
          </w:tcPr>
          <w:p w14:paraId="2C9DB8E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nil"/>
              <w:left w:val="nil"/>
              <w:bottom w:val="single" w:sz="4" w:space="0" w:color="auto"/>
              <w:right w:val="single" w:sz="4" w:space="0" w:color="auto"/>
            </w:tcBorders>
            <w:shd w:val="clear" w:color="auto" w:fill="auto"/>
            <w:noWrap/>
            <w:vAlign w:val="center"/>
            <w:hideMark/>
          </w:tcPr>
          <w:p w14:paraId="39CBA8C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14:paraId="55167D8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nil"/>
              <w:left w:val="nil"/>
              <w:bottom w:val="single" w:sz="4" w:space="0" w:color="auto"/>
              <w:right w:val="single" w:sz="8" w:space="0" w:color="auto"/>
            </w:tcBorders>
            <w:shd w:val="clear" w:color="auto" w:fill="auto"/>
            <w:noWrap/>
            <w:vAlign w:val="center"/>
            <w:hideMark/>
          </w:tcPr>
          <w:p w14:paraId="5AD9CC4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499B759C"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680EEC7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F91C089"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3594098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0B3F78D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1D0C557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7D37328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6EE54EE1"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6BFBBD9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3A5DEA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7D5B12D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29EDC29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214E7BEA"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5AF472C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BFD18CD"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6E100C3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8B18B3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4E35E8B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052C749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158197B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27A6905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2430E81E"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77AD423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CD23EB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38BC49A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2A62190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106621F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3930E79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75438622"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0345881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D828EE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34B0343E"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66D10B9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7CB643E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7757903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EA2F64E" w14:textId="77777777" w:rsidTr="00DF1D5D">
        <w:trPr>
          <w:trHeight w:val="315"/>
        </w:trPr>
        <w:tc>
          <w:tcPr>
            <w:tcW w:w="2280" w:type="dxa"/>
            <w:tcBorders>
              <w:top w:val="single" w:sz="4" w:space="0" w:color="auto"/>
              <w:left w:val="nil"/>
              <w:bottom w:val="nil"/>
              <w:right w:val="nil"/>
            </w:tcBorders>
            <w:shd w:val="clear" w:color="auto" w:fill="auto"/>
            <w:noWrap/>
            <w:vAlign w:val="bottom"/>
            <w:hideMark/>
          </w:tcPr>
          <w:p w14:paraId="3A7DBA91" w14:textId="77777777" w:rsidR="001B3469" w:rsidRDefault="001B3469" w:rsidP="00DF1D5D">
            <w:pPr>
              <w:jc w:val="center"/>
              <w:rPr>
                <w:rFonts w:ascii="Calibri" w:hAnsi="Calibri" w:cs="Calibri"/>
                <w:color w:val="000000"/>
                <w:sz w:val="22"/>
                <w:szCs w:val="22"/>
              </w:rPr>
            </w:pPr>
          </w:p>
        </w:tc>
        <w:tc>
          <w:tcPr>
            <w:tcW w:w="1940" w:type="dxa"/>
            <w:tcBorders>
              <w:top w:val="single" w:sz="4" w:space="0" w:color="auto"/>
              <w:left w:val="nil"/>
              <w:bottom w:val="nil"/>
              <w:right w:val="nil"/>
            </w:tcBorders>
            <w:shd w:val="clear" w:color="auto" w:fill="auto"/>
            <w:noWrap/>
            <w:vAlign w:val="bottom"/>
            <w:hideMark/>
          </w:tcPr>
          <w:p w14:paraId="046B1C07" w14:textId="77777777" w:rsidR="001B3469" w:rsidRDefault="001B3469" w:rsidP="00DF1D5D">
            <w:pPr>
              <w:rPr>
                <w:sz w:val="20"/>
              </w:rPr>
            </w:pPr>
          </w:p>
        </w:tc>
        <w:tc>
          <w:tcPr>
            <w:tcW w:w="338" w:type="dxa"/>
            <w:tcBorders>
              <w:top w:val="single" w:sz="4" w:space="0" w:color="auto"/>
              <w:left w:val="nil"/>
              <w:bottom w:val="nil"/>
              <w:right w:val="nil"/>
            </w:tcBorders>
            <w:shd w:val="clear" w:color="auto" w:fill="auto"/>
            <w:noWrap/>
            <w:vAlign w:val="bottom"/>
            <w:hideMark/>
          </w:tcPr>
          <w:p w14:paraId="1C1EF9BC" w14:textId="77777777" w:rsidR="001B3469" w:rsidRDefault="001B3469" w:rsidP="00DF1D5D">
            <w:pPr>
              <w:rPr>
                <w:sz w:val="20"/>
              </w:rPr>
            </w:pPr>
          </w:p>
        </w:tc>
        <w:tc>
          <w:tcPr>
            <w:tcW w:w="3400" w:type="dxa"/>
            <w:tcBorders>
              <w:top w:val="single" w:sz="4" w:space="0" w:color="auto"/>
              <w:left w:val="nil"/>
              <w:bottom w:val="nil"/>
              <w:right w:val="nil"/>
            </w:tcBorders>
            <w:shd w:val="clear" w:color="auto" w:fill="auto"/>
            <w:noWrap/>
            <w:vAlign w:val="bottom"/>
            <w:hideMark/>
          </w:tcPr>
          <w:p w14:paraId="6B5F55D2" w14:textId="77777777" w:rsidR="001B3469" w:rsidRDefault="001B3469" w:rsidP="00DF1D5D">
            <w:pPr>
              <w:rPr>
                <w:sz w:val="20"/>
              </w:rPr>
            </w:pPr>
          </w:p>
        </w:tc>
        <w:tc>
          <w:tcPr>
            <w:tcW w:w="326" w:type="dxa"/>
            <w:tcBorders>
              <w:top w:val="single" w:sz="4" w:space="0" w:color="auto"/>
              <w:left w:val="nil"/>
              <w:bottom w:val="nil"/>
              <w:right w:val="nil"/>
            </w:tcBorders>
            <w:shd w:val="clear" w:color="auto" w:fill="auto"/>
            <w:noWrap/>
            <w:vAlign w:val="bottom"/>
            <w:hideMark/>
          </w:tcPr>
          <w:p w14:paraId="436C3FCB" w14:textId="77777777" w:rsidR="001B3469" w:rsidRDefault="001B3469" w:rsidP="00DF1D5D">
            <w:pPr>
              <w:rPr>
                <w:sz w:val="20"/>
              </w:rPr>
            </w:pPr>
          </w:p>
        </w:tc>
        <w:tc>
          <w:tcPr>
            <w:tcW w:w="1020" w:type="dxa"/>
            <w:tcBorders>
              <w:top w:val="single" w:sz="4" w:space="0" w:color="auto"/>
              <w:left w:val="nil"/>
              <w:bottom w:val="nil"/>
              <w:right w:val="nil"/>
            </w:tcBorders>
            <w:shd w:val="clear" w:color="auto" w:fill="auto"/>
            <w:noWrap/>
            <w:vAlign w:val="bottom"/>
            <w:hideMark/>
          </w:tcPr>
          <w:p w14:paraId="2AD814CE" w14:textId="77777777" w:rsidR="001B3469" w:rsidRDefault="001B3469" w:rsidP="00DF1D5D">
            <w:pPr>
              <w:rPr>
                <w:sz w:val="20"/>
              </w:rPr>
            </w:pPr>
          </w:p>
        </w:tc>
      </w:tr>
      <w:tr w:rsidR="001B3469" w14:paraId="210A8100" w14:textId="77777777" w:rsidTr="00DF1D5D">
        <w:trPr>
          <w:trHeight w:val="315"/>
        </w:trPr>
        <w:tc>
          <w:tcPr>
            <w:tcW w:w="9304"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0CCFF584" w14:textId="77777777" w:rsidR="001B3469" w:rsidRPr="006E2DCF" w:rsidRDefault="001B3469" w:rsidP="00DF1D5D">
            <w:pPr>
              <w:jc w:val="center"/>
              <w:rPr>
                <w:rFonts w:ascii="Calibri" w:hAnsi="Calibri" w:cs="Calibri"/>
                <w:b/>
                <w:bCs/>
                <w:color w:val="000000"/>
                <w:sz w:val="28"/>
                <w:szCs w:val="28"/>
              </w:rPr>
            </w:pPr>
            <w:r w:rsidRPr="006E2DCF">
              <w:rPr>
                <w:rFonts w:ascii="Calibri" w:hAnsi="Calibri" w:cs="Calibri"/>
                <w:b/>
                <w:bCs/>
                <w:color w:val="000000"/>
                <w:sz w:val="28"/>
                <w:szCs w:val="28"/>
              </w:rPr>
              <w:t>Region 6</w:t>
            </w:r>
          </w:p>
        </w:tc>
      </w:tr>
      <w:tr w:rsidR="001B3469" w14:paraId="03F1689D" w14:textId="77777777" w:rsidTr="00DF1D5D">
        <w:trPr>
          <w:trHeight w:val="600"/>
        </w:trPr>
        <w:tc>
          <w:tcPr>
            <w:tcW w:w="2280" w:type="dxa"/>
            <w:tcBorders>
              <w:top w:val="nil"/>
              <w:left w:val="single" w:sz="8" w:space="0" w:color="auto"/>
              <w:bottom w:val="single" w:sz="4" w:space="0" w:color="auto"/>
              <w:right w:val="single" w:sz="4" w:space="0" w:color="auto"/>
            </w:tcBorders>
            <w:shd w:val="clear" w:color="000000" w:fill="D9E1F2"/>
            <w:vAlign w:val="center"/>
            <w:hideMark/>
          </w:tcPr>
          <w:p w14:paraId="2B03B1BF"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of Initial Assessment Evaluations</w:t>
            </w:r>
          </w:p>
        </w:tc>
        <w:tc>
          <w:tcPr>
            <w:tcW w:w="1940" w:type="dxa"/>
            <w:tcBorders>
              <w:top w:val="nil"/>
              <w:left w:val="nil"/>
              <w:bottom w:val="single" w:sz="4" w:space="0" w:color="auto"/>
              <w:right w:val="single" w:sz="4" w:space="0" w:color="auto"/>
            </w:tcBorders>
            <w:shd w:val="clear" w:color="000000" w:fill="D9E1F2"/>
            <w:vAlign w:val="center"/>
            <w:hideMark/>
          </w:tcPr>
          <w:p w14:paraId="47C6B09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Cost of Evaluation/ Follow up Visit</w:t>
            </w:r>
          </w:p>
        </w:tc>
        <w:tc>
          <w:tcPr>
            <w:tcW w:w="338" w:type="dxa"/>
            <w:tcBorders>
              <w:top w:val="nil"/>
              <w:left w:val="nil"/>
              <w:bottom w:val="single" w:sz="4" w:space="0" w:color="auto"/>
              <w:right w:val="single" w:sz="4" w:space="0" w:color="auto"/>
            </w:tcBorders>
            <w:shd w:val="clear" w:color="000000" w:fill="D9E1F2"/>
            <w:vAlign w:val="center"/>
            <w:hideMark/>
          </w:tcPr>
          <w:p w14:paraId="2C70B61E"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X</w:t>
            </w:r>
          </w:p>
        </w:tc>
        <w:tc>
          <w:tcPr>
            <w:tcW w:w="3400" w:type="dxa"/>
            <w:tcBorders>
              <w:top w:val="nil"/>
              <w:left w:val="nil"/>
              <w:bottom w:val="single" w:sz="4" w:space="0" w:color="auto"/>
              <w:right w:val="single" w:sz="4" w:space="0" w:color="auto"/>
            </w:tcBorders>
            <w:shd w:val="clear" w:color="000000" w:fill="D9E1F2"/>
            <w:vAlign w:val="center"/>
            <w:hideMark/>
          </w:tcPr>
          <w:p w14:paraId="7B07780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Number of Evaluations Performed Per Site Visit</w:t>
            </w:r>
          </w:p>
        </w:tc>
        <w:tc>
          <w:tcPr>
            <w:tcW w:w="326" w:type="dxa"/>
            <w:tcBorders>
              <w:top w:val="nil"/>
              <w:left w:val="nil"/>
              <w:bottom w:val="single" w:sz="4" w:space="0" w:color="auto"/>
              <w:right w:val="single" w:sz="4" w:space="0" w:color="auto"/>
            </w:tcBorders>
            <w:shd w:val="clear" w:color="000000" w:fill="D9E1F2"/>
            <w:vAlign w:val="center"/>
            <w:hideMark/>
          </w:tcPr>
          <w:p w14:paraId="6893E022"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8" w:space="0" w:color="auto"/>
            </w:tcBorders>
            <w:shd w:val="clear" w:color="000000" w:fill="D9E1F2"/>
            <w:vAlign w:val="center"/>
            <w:hideMark/>
          </w:tcPr>
          <w:p w14:paraId="0C0A587D"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Total Cost</w:t>
            </w:r>
          </w:p>
        </w:tc>
      </w:tr>
      <w:tr w:rsidR="001B3469" w14:paraId="36663442"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5F470129"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2046F97"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3F39CAB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2721FC8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5DE0EC0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18CAC7F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411BBB9A"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09EFA68A"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9D4B87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00B4F616"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3951697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2</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0347819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6942C20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0B7AF087"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5FF8E0FB"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69DBD57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3198759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40E31EE2"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3</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64248A7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68E099D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BEC49A3"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066A249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10A7B8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7A313571"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4CDC1C9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4</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3342E13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27C7ED6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1194A503"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72D1C04A"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Initial Evaluation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3CABB0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4377291B"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4D70D7FC"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5</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7D1ABCF4"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05CFD7C0"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tr w:rsidR="001B3469" w14:paraId="39958AF1" w14:textId="77777777" w:rsidTr="00DF1D5D">
        <w:trPr>
          <w:trHeight w:val="300"/>
        </w:trPr>
        <w:tc>
          <w:tcPr>
            <w:tcW w:w="2280" w:type="dxa"/>
            <w:tcBorders>
              <w:top w:val="single" w:sz="4" w:space="0" w:color="auto"/>
              <w:left w:val="single" w:sz="8" w:space="0" w:color="auto"/>
              <w:bottom w:val="single" w:sz="4" w:space="0" w:color="auto"/>
              <w:right w:val="single" w:sz="4" w:space="0" w:color="auto"/>
            </w:tcBorders>
            <w:shd w:val="clear" w:color="000000" w:fill="EDEDED"/>
            <w:vAlign w:val="center"/>
            <w:hideMark/>
          </w:tcPr>
          <w:p w14:paraId="0E8B29C7" w14:textId="77777777" w:rsidR="001B3469" w:rsidRDefault="001B3469" w:rsidP="00DF1D5D">
            <w:pPr>
              <w:jc w:val="center"/>
              <w:rPr>
                <w:rFonts w:ascii="Calibri" w:hAnsi="Calibri" w:cs="Calibri"/>
                <w:b/>
                <w:bCs/>
                <w:color w:val="000000"/>
                <w:sz w:val="22"/>
                <w:szCs w:val="22"/>
              </w:rPr>
            </w:pPr>
            <w:r>
              <w:rPr>
                <w:rFonts w:ascii="Calibri" w:hAnsi="Calibri" w:cs="Calibri"/>
                <w:b/>
                <w:bCs/>
                <w:color w:val="000000"/>
                <w:sz w:val="22"/>
                <w:szCs w:val="22"/>
              </w:rPr>
              <w:t>Follow-up Visit Cost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0BCE67ED"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14:paraId="08759E28"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x</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23411AB5"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1</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14:paraId="13AA51BF"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080EC483" w14:textId="77777777" w:rsidR="001B3469" w:rsidRDefault="001B3469" w:rsidP="00DF1D5D">
            <w:pPr>
              <w:jc w:val="center"/>
              <w:rPr>
                <w:rFonts w:ascii="Calibri" w:hAnsi="Calibri" w:cs="Calibri"/>
                <w:color w:val="000000"/>
                <w:sz w:val="22"/>
                <w:szCs w:val="22"/>
              </w:rPr>
            </w:pPr>
            <w:r>
              <w:rPr>
                <w:rFonts w:ascii="Calibri" w:hAnsi="Calibri" w:cs="Calibri"/>
                <w:color w:val="000000"/>
                <w:sz w:val="22"/>
                <w:szCs w:val="22"/>
              </w:rPr>
              <w:t xml:space="preserve"> $____ </w:t>
            </w:r>
          </w:p>
        </w:tc>
      </w:tr>
      <w:bookmarkEnd w:id="9"/>
    </w:tbl>
    <w:p w14:paraId="6082060D" w14:textId="77777777" w:rsidR="00715830" w:rsidRDefault="00715830" w:rsidP="00715830">
      <w:pPr>
        <w:pStyle w:val="ExhibitC2"/>
        <w:numPr>
          <w:ilvl w:val="0"/>
          <w:numId w:val="0"/>
        </w:numPr>
        <w:ind w:left="1440" w:hanging="720"/>
        <w:rPr>
          <w:bCs/>
        </w:rPr>
      </w:pPr>
    </w:p>
    <w:p w14:paraId="783DECA0" w14:textId="2F8CFF8D" w:rsidR="005228D5" w:rsidRPr="005228D5" w:rsidRDefault="005228D5" w:rsidP="005228D5">
      <w:pPr>
        <w:pStyle w:val="ExhibitC2"/>
        <w:numPr>
          <w:ilvl w:val="0"/>
          <w:numId w:val="0"/>
        </w:numPr>
        <w:rPr>
          <w:b/>
        </w:rPr>
      </w:pPr>
      <w:r w:rsidRPr="005228D5">
        <w:rPr>
          <w:b/>
        </w:rPr>
        <w:t xml:space="preserve">ADDITIONAL SERVICES: </w:t>
      </w:r>
    </w:p>
    <w:p w14:paraId="4F348A48" w14:textId="2DA9BFA1" w:rsidR="005228D5" w:rsidRDefault="005228D5" w:rsidP="005228D5">
      <w:pPr>
        <w:pStyle w:val="ExhibitC2"/>
        <w:numPr>
          <w:ilvl w:val="0"/>
          <w:numId w:val="0"/>
        </w:numPr>
        <w:rPr>
          <w:bCs/>
        </w:rPr>
      </w:pPr>
    </w:p>
    <w:p w14:paraId="6429444D" w14:textId="2A910A85" w:rsidR="005228D5" w:rsidRDefault="005228D5" w:rsidP="005228D5">
      <w:pPr>
        <w:pStyle w:val="ExhibitC2"/>
        <w:numPr>
          <w:ilvl w:val="0"/>
          <w:numId w:val="0"/>
        </w:numPr>
        <w:rPr>
          <w:bCs/>
        </w:rPr>
      </w:pPr>
      <w:r w:rsidRPr="005228D5">
        <w:rPr>
          <w:bCs/>
          <w:highlight w:val="yellow"/>
        </w:rPr>
        <w:t>TBD</w:t>
      </w:r>
    </w:p>
    <w:p w14:paraId="45DDC105" w14:textId="77777777" w:rsidR="005228D5" w:rsidRDefault="005228D5" w:rsidP="00715830">
      <w:pPr>
        <w:pStyle w:val="ExhibitC2"/>
        <w:numPr>
          <w:ilvl w:val="0"/>
          <w:numId w:val="0"/>
        </w:numPr>
        <w:ind w:left="1440" w:hanging="720"/>
        <w:rPr>
          <w:bCs/>
        </w:rPr>
      </w:pPr>
    </w:p>
    <w:p w14:paraId="46B9579A" w14:textId="194D4F09" w:rsidR="00715830" w:rsidRDefault="00715830" w:rsidP="00715830">
      <w:pPr>
        <w:pStyle w:val="ExhibitC2"/>
        <w:numPr>
          <w:ilvl w:val="0"/>
          <w:numId w:val="0"/>
        </w:numPr>
        <w:ind w:left="1440" w:hanging="720"/>
      </w:pPr>
      <w:r>
        <w:rPr>
          <w:bCs/>
        </w:rPr>
        <w:t>A.</w:t>
      </w:r>
      <w:r>
        <w:rPr>
          <w:bCs/>
        </w:rPr>
        <w:tab/>
        <w:t xml:space="preserve">Rates and </w:t>
      </w:r>
      <w:r w:rsidRPr="00FE6EF3">
        <w:rPr>
          <w:bCs/>
        </w:rPr>
        <w:t xml:space="preserve">Not to Exceed Amount </w:t>
      </w:r>
      <w:r w:rsidRPr="00126B82">
        <w:rPr>
          <w:bCs/>
        </w:rPr>
        <w:t xml:space="preserve">will remain intact throughout the entire term and </w:t>
      </w:r>
      <w:r w:rsidRPr="005F183E">
        <w:rPr>
          <w:bCs/>
        </w:rPr>
        <w:t>option</w:t>
      </w:r>
      <w:r w:rsidRPr="00BE4B1D">
        <w:rPr>
          <w:bCs/>
        </w:rPr>
        <w:t xml:space="preserve"> </w:t>
      </w:r>
      <w:r>
        <w:rPr>
          <w:bCs/>
        </w:rPr>
        <w:t>terms</w:t>
      </w:r>
      <w:r>
        <w:rPr>
          <w:bCs/>
          <w:strike/>
        </w:rPr>
        <w:t xml:space="preserve"> </w:t>
      </w:r>
      <w:r w:rsidRPr="00126B82">
        <w:rPr>
          <w:bCs/>
        </w:rPr>
        <w:t xml:space="preserve">of </w:t>
      </w:r>
      <w:r>
        <w:rPr>
          <w:bCs/>
        </w:rPr>
        <w:t>the resulting</w:t>
      </w:r>
      <w:r w:rsidRPr="00126B82">
        <w:rPr>
          <w:bCs/>
        </w:rPr>
        <w:t xml:space="preserve"> Contract</w:t>
      </w:r>
      <w:r>
        <w:rPr>
          <w:bCs/>
        </w:rPr>
        <w:t xml:space="preserve">.  If </w:t>
      </w:r>
      <w:r w:rsidRPr="00D3550D">
        <w:t xml:space="preserve">the </w:t>
      </w:r>
      <w:r>
        <w:t>Judicial Council</w:t>
      </w:r>
      <w:r w:rsidRPr="00D3550D">
        <w:t xml:space="preserve"> elects to extend the Term of the Contract, any agreed upon price adjustment (whether an increase or decrease) of hourly rates may not exceed during any option period the </w:t>
      </w:r>
      <w:r>
        <w:t>percentage change in the 12-month average of the Consumer Price Index (CPI), below:</w:t>
      </w:r>
    </w:p>
    <w:p w14:paraId="4F627F58" w14:textId="77777777" w:rsidR="00715830" w:rsidRDefault="00715830" w:rsidP="00715830">
      <w:pPr>
        <w:pStyle w:val="ExhibitC2"/>
        <w:numPr>
          <w:ilvl w:val="0"/>
          <w:numId w:val="0"/>
        </w:numPr>
        <w:ind w:left="1440" w:hanging="720"/>
      </w:pPr>
    </w:p>
    <w:p w14:paraId="10BC28FD" w14:textId="77777777" w:rsidR="00715830" w:rsidRPr="00713041" w:rsidRDefault="002C553F" w:rsidP="00715830">
      <w:pPr>
        <w:pStyle w:val="ExhibitC2"/>
        <w:numPr>
          <w:ilvl w:val="0"/>
          <w:numId w:val="0"/>
        </w:numPr>
        <w:ind w:left="2160"/>
        <w:rPr>
          <w:i/>
        </w:rPr>
      </w:pPr>
      <w:hyperlink r:id="rId14" w:history="1">
        <w:r w:rsidR="00715830" w:rsidRPr="00713041">
          <w:rPr>
            <w:rStyle w:val="Hyperlink"/>
            <w:i/>
          </w:rPr>
          <w:t>https://data.bls.gov/timeseries/CUUR0000SA0?output_view=pct_12mths</w:t>
        </w:r>
      </w:hyperlink>
      <w:r w:rsidR="00715830" w:rsidRPr="00713041">
        <w:rPr>
          <w:i/>
        </w:rPr>
        <w:t xml:space="preserve"> </w:t>
      </w:r>
    </w:p>
    <w:p w14:paraId="1D7D3978" w14:textId="77777777" w:rsidR="00715830" w:rsidRDefault="00715830" w:rsidP="00715830">
      <w:pPr>
        <w:pStyle w:val="ExhibitC2"/>
        <w:numPr>
          <w:ilvl w:val="0"/>
          <w:numId w:val="0"/>
        </w:numPr>
        <w:ind w:left="1440"/>
      </w:pPr>
    </w:p>
    <w:p w14:paraId="681275FA" w14:textId="77777777" w:rsidR="00715830" w:rsidRDefault="00715830" w:rsidP="00715830">
      <w:pPr>
        <w:pStyle w:val="ExhibitC2"/>
        <w:numPr>
          <w:ilvl w:val="0"/>
          <w:numId w:val="0"/>
        </w:numPr>
        <w:ind w:left="1440"/>
      </w:pPr>
      <w:r>
        <w:t>Consumer Price Index – All Urban Consumers</w:t>
      </w:r>
    </w:p>
    <w:p w14:paraId="2744D94E" w14:textId="77777777" w:rsidR="00715830" w:rsidRDefault="00715830" w:rsidP="00715830">
      <w:pPr>
        <w:pStyle w:val="ExhibitC2"/>
        <w:numPr>
          <w:ilvl w:val="0"/>
          <w:numId w:val="0"/>
        </w:numPr>
        <w:ind w:left="1440"/>
      </w:pPr>
      <w:r>
        <w:t>12-Month Percent Change</w:t>
      </w:r>
    </w:p>
    <w:p w14:paraId="175144E1" w14:textId="77777777" w:rsidR="00715830" w:rsidRDefault="00715830" w:rsidP="00715830">
      <w:pPr>
        <w:pStyle w:val="ExhibitC2"/>
        <w:numPr>
          <w:ilvl w:val="0"/>
          <w:numId w:val="0"/>
        </w:numPr>
        <w:ind w:left="1440"/>
      </w:pPr>
      <w:r>
        <w:t>Series ID:  CUUR0000SA0</w:t>
      </w:r>
    </w:p>
    <w:p w14:paraId="23CC206A" w14:textId="77777777" w:rsidR="00715830" w:rsidRDefault="00715830" w:rsidP="00715830">
      <w:pPr>
        <w:pStyle w:val="ExhibitC2"/>
        <w:numPr>
          <w:ilvl w:val="0"/>
          <w:numId w:val="0"/>
        </w:numPr>
        <w:ind w:left="1440"/>
      </w:pPr>
      <w:r>
        <w:t>Not Seasonally Adjusted</w:t>
      </w:r>
    </w:p>
    <w:p w14:paraId="69045095" w14:textId="77777777" w:rsidR="00715830" w:rsidRDefault="00715830" w:rsidP="00715830">
      <w:pPr>
        <w:pStyle w:val="ExhibitC2"/>
        <w:numPr>
          <w:ilvl w:val="0"/>
          <w:numId w:val="0"/>
        </w:numPr>
        <w:ind w:left="1440"/>
      </w:pPr>
      <w:r>
        <w:t>Area:</w:t>
      </w:r>
      <w:r>
        <w:tab/>
        <w:t>U.S. city average</w:t>
      </w:r>
    </w:p>
    <w:p w14:paraId="6594484E" w14:textId="77777777" w:rsidR="00715830" w:rsidRDefault="00715830" w:rsidP="00715830">
      <w:pPr>
        <w:pStyle w:val="ExhibitC2"/>
        <w:numPr>
          <w:ilvl w:val="0"/>
          <w:numId w:val="0"/>
        </w:numPr>
        <w:ind w:left="1440"/>
      </w:pPr>
      <w:r>
        <w:t>Item:</w:t>
      </w:r>
      <w:r>
        <w:tab/>
        <w:t>All items</w:t>
      </w:r>
    </w:p>
    <w:p w14:paraId="04A6D2EC" w14:textId="77777777" w:rsidR="00715830" w:rsidRDefault="00715830" w:rsidP="00715830">
      <w:pPr>
        <w:pStyle w:val="ExhibitC2"/>
        <w:numPr>
          <w:ilvl w:val="0"/>
          <w:numId w:val="0"/>
        </w:numPr>
        <w:ind w:left="1440"/>
      </w:pPr>
      <w:r>
        <w:t>Base Period:</w:t>
      </w:r>
      <w:r>
        <w:tab/>
        <w:t>1982-84=100</w:t>
      </w:r>
    </w:p>
    <w:p w14:paraId="0EF66182" w14:textId="77777777" w:rsidR="00715830" w:rsidRPr="00BF301D" w:rsidRDefault="00715830" w:rsidP="00715830">
      <w:pPr>
        <w:pStyle w:val="ExhibitC2"/>
        <w:numPr>
          <w:ilvl w:val="0"/>
          <w:numId w:val="0"/>
        </w:numPr>
        <w:ind w:left="1440"/>
      </w:pPr>
    </w:p>
    <w:p w14:paraId="1D076D6E" w14:textId="30051699" w:rsidR="00715830" w:rsidRDefault="00715830" w:rsidP="00715830">
      <w:pPr>
        <w:pStyle w:val="ExhibitC2"/>
        <w:numPr>
          <w:ilvl w:val="0"/>
          <w:numId w:val="0"/>
        </w:numPr>
        <w:ind w:left="1440" w:hanging="720"/>
        <w:rPr>
          <w:snapToGrid w:val="0"/>
          <w:color w:val="000000"/>
        </w:rPr>
      </w:pPr>
      <w:r>
        <w:rPr>
          <w:snapToGrid w:val="0"/>
          <w:color w:val="000000"/>
        </w:rPr>
        <w:t>B.</w:t>
      </w:r>
      <w:r>
        <w:rPr>
          <w:snapToGrid w:val="0"/>
          <w:color w:val="000000"/>
        </w:rPr>
        <w:tab/>
      </w:r>
      <w:r w:rsidRPr="00D3550D">
        <w:rPr>
          <w:snapToGrid w:val="0"/>
          <w:color w:val="000000"/>
        </w:rPr>
        <w:t xml:space="preserve">The hourly rates and </w:t>
      </w:r>
      <w:r>
        <w:rPr>
          <w:snapToGrid w:val="0"/>
          <w:color w:val="000000"/>
        </w:rPr>
        <w:t>Not to Exceed Amount</w:t>
      </w:r>
      <w:r w:rsidRPr="00D3550D">
        <w:rPr>
          <w:snapToGrid w:val="0"/>
          <w:color w:val="000000"/>
        </w:rPr>
        <w:t xml:space="preserve"> set forth shall be fully burdened and inclusive of all costs</w:t>
      </w:r>
      <w:r w:rsidRPr="00084362">
        <w:t xml:space="preserve"> </w:t>
      </w:r>
      <w:r w:rsidRPr="00084362">
        <w:rPr>
          <w:snapToGrid w:val="0"/>
          <w:color w:val="000000"/>
        </w:rPr>
        <w:t xml:space="preserve">including, but not limited to personnel, materials, computer support, commissions, travel, lodging, per diem, and overhead rates payable to the </w:t>
      </w:r>
      <w:r w:rsidR="0093503F">
        <w:rPr>
          <w:snapToGrid w:val="0"/>
          <w:color w:val="000000"/>
        </w:rPr>
        <w:t>Contractor</w:t>
      </w:r>
      <w:r w:rsidRPr="00084362">
        <w:rPr>
          <w:snapToGrid w:val="0"/>
          <w:color w:val="000000"/>
        </w:rPr>
        <w:t xml:space="preserve"> for services rendered to the State.  The </w:t>
      </w:r>
      <w:r w:rsidR="0093503F">
        <w:rPr>
          <w:snapToGrid w:val="0"/>
          <w:color w:val="000000"/>
        </w:rPr>
        <w:t>Contractor</w:t>
      </w:r>
      <w:r w:rsidRPr="00084362">
        <w:rPr>
          <w:snapToGrid w:val="0"/>
          <w:color w:val="000000"/>
        </w:rPr>
        <w:t xml:space="preserve"> shall not charge nor shall the State pay any overtime rate.</w:t>
      </w:r>
    </w:p>
    <w:p w14:paraId="40FDC717" w14:textId="77777777" w:rsidR="00715830" w:rsidRDefault="00715830" w:rsidP="00715830">
      <w:pPr>
        <w:pStyle w:val="ExhibitC2"/>
        <w:numPr>
          <w:ilvl w:val="0"/>
          <w:numId w:val="0"/>
        </w:numPr>
        <w:ind w:left="1440" w:hanging="720"/>
      </w:pPr>
    </w:p>
    <w:p w14:paraId="62CB84AF" w14:textId="22397C12" w:rsidR="00715830" w:rsidRDefault="00715830" w:rsidP="00715830">
      <w:pPr>
        <w:pStyle w:val="ExhibitC2"/>
        <w:numPr>
          <w:ilvl w:val="0"/>
          <w:numId w:val="0"/>
        </w:numPr>
        <w:ind w:left="1440" w:hanging="720"/>
        <w:rPr>
          <w:color w:val="000000"/>
        </w:rPr>
      </w:pPr>
      <w:r>
        <w:t>C.</w:t>
      </w:r>
      <w:r w:rsidRPr="007A5004">
        <w:rPr>
          <w:snapToGrid w:val="0"/>
          <w:color w:val="000000"/>
        </w:rPr>
        <w:t xml:space="preserve"> </w:t>
      </w:r>
      <w:r>
        <w:rPr>
          <w:snapToGrid w:val="0"/>
          <w:color w:val="000000"/>
        </w:rPr>
        <w:tab/>
      </w:r>
      <w:r w:rsidRPr="00D3550D">
        <w:rPr>
          <w:snapToGrid w:val="0"/>
          <w:color w:val="000000"/>
        </w:rPr>
        <w:t xml:space="preserve">The </w:t>
      </w:r>
      <w:r w:rsidR="0093503F">
        <w:rPr>
          <w:snapToGrid w:val="0"/>
          <w:color w:val="000000"/>
        </w:rPr>
        <w:t>Contractor</w:t>
      </w:r>
      <w:r w:rsidRPr="00D3550D">
        <w:rPr>
          <w:snapToGrid w:val="0"/>
          <w:color w:val="000000"/>
        </w:rPr>
        <w:t xml:space="preserve"> shall not request nor shall the State consider any reimbursement for non-production </w:t>
      </w:r>
      <w:r w:rsidRPr="00D3550D">
        <w:t>work</w:t>
      </w:r>
      <w:r w:rsidRPr="00D3550D">
        <w:rPr>
          <w:snapToGrid w:val="0"/>
          <w:color w:val="000000"/>
        </w:rPr>
        <w:t xml:space="preserve"> includ</w:t>
      </w:r>
      <w:r w:rsidRPr="00D3550D">
        <w:rPr>
          <w:color w:val="000000"/>
        </w:rPr>
        <w:t>ing but not limited to time spent traveling to and from a job site or any living expenses.</w:t>
      </w:r>
    </w:p>
    <w:p w14:paraId="34AE2AC8" w14:textId="77777777" w:rsidR="00715830" w:rsidRDefault="00715830" w:rsidP="00715830">
      <w:pPr>
        <w:pStyle w:val="ExhibitC2"/>
        <w:numPr>
          <w:ilvl w:val="0"/>
          <w:numId w:val="0"/>
        </w:numPr>
        <w:ind w:left="1440" w:hanging="720"/>
        <w:rPr>
          <w:color w:val="000000"/>
        </w:rPr>
      </w:pPr>
    </w:p>
    <w:p w14:paraId="18AC0224" w14:textId="54EE6203" w:rsidR="00715830" w:rsidRDefault="00715830" w:rsidP="00715830">
      <w:pPr>
        <w:pStyle w:val="ExhibitC2"/>
        <w:numPr>
          <w:ilvl w:val="0"/>
          <w:numId w:val="0"/>
        </w:numPr>
        <w:ind w:firstLine="360"/>
        <w:rPr>
          <w:color w:val="000000"/>
        </w:rPr>
      </w:pPr>
      <w:r>
        <w:rPr>
          <w:color w:val="000000"/>
        </w:rPr>
        <w:tab/>
        <w:t>D.</w:t>
      </w:r>
      <w:bookmarkStart w:id="10" w:name="_Hlk27470638"/>
      <w:r>
        <w:rPr>
          <w:color w:val="000000"/>
        </w:rPr>
        <w:tab/>
      </w:r>
      <w:r w:rsidRPr="007F104C">
        <w:rPr>
          <w:color w:val="000000"/>
        </w:rPr>
        <w:t xml:space="preserve">The payment term is </w:t>
      </w:r>
      <w:r w:rsidRPr="00E70CC7">
        <w:rPr>
          <w:b/>
          <w:bCs/>
          <w:color w:val="000000"/>
        </w:rPr>
        <w:t>Net 60</w:t>
      </w:r>
      <w:r w:rsidRPr="007F104C">
        <w:rPr>
          <w:color w:val="000000"/>
        </w:rPr>
        <w:t xml:space="preserve"> from date or receipt of invoice.</w:t>
      </w:r>
      <w:bookmarkEnd w:id="10"/>
    </w:p>
    <w:p w14:paraId="23BE8A94" w14:textId="5A9C45F6" w:rsidR="00C36343" w:rsidRPr="00626E75" w:rsidRDefault="00E165F5" w:rsidP="001B3469">
      <w:pPr>
        <w:spacing w:before="120" w:after="120"/>
        <w:ind w:left="720"/>
        <w:rPr>
          <w:rFonts w:asciiTheme="minorHAnsi" w:hAnsiTheme="minorHAnsi" w:cstheme="minorHAnsi"/>
          <w:bCs/>
          <w:i/>
          <w:szCs w:val="24"/>
          <w:lang w:bidi="en-US"/>
        </w:rPr>
      </w:pPr>
      <w:r w:rsidRPr="00626E75">
        <w:rPr>
          <w:rFonts w:asciiTheme="minorHAnsi" w:hAnsiTheme="minorHAnsi" w:cstheme="minorHAnsi"/>
          <w:bCs/>
          <w:i/>
          <w:szCs w:val="24"/>
          <w:lang w:bidi="en-US"/>
        </w:rPr>
        <w:t xml:space="preserve"> </w:t>
      </w:r>
    </w:p>
    <w:p w14:paraId="5FD71380" w14:textId="77777777" w:rsidR="00604041" w:rsidRPr="00626E75" w:rsidRDefault="00270F4F" w:rsidP="00A2479A">
      <w:pPr>
        <w:numPr>
          <w:ilvl w:val="1"/>
          <w:numId w:val="13"/>
        </w:numPr>
        <w:spacing w:before="120" w:after="120"/>
        <w:rPr>
          <w:rFonts w:asciiTheme="minorHAnsi" w:hAnsiTheme="minorHAnsi" w:cstheme="minorHAnsi"/>
          <w:b/>
          <w:bCs/>
          <w:szCs w:val="24"/>
        </w:rPr>
      </w:pPr>
      <w:r w:rsidRPr="00626E75">
        <w:rPr>
          <w:rFonts w:asciiTheme="minorHAnsi" w:hAnsiTheme="minorHAnsi" w:cstheme="minorHAnsi"/>
          <w:b/>
          <w:bCs/>
          <w:szCs w:val="24"/>
        </w:rPr>
        <w:t>Wi</w:t>
      </w:r>
      <w:r w:rsidR="00702D06" w:rsidRPr="00626E75">
        <w:rPr>
          <w:rFonts w:asciiTheme="minorHAnsi" w:hAnsiTheme="minorHAnsi" w:cstheme="minorHAnsi"/>
          <w:b/>
          <w:bCs/>
          <w:szCs w:val="24"/>
        </w:rPr>
        <w:t xml:space="preserve">thholding.  </w:t>
      </w:r>
      <w:r w:rsidR="00702D06" w:rsidRPr="00626E75">
        <w:rPr>
          <w:rFonts w:asciiTheme="minorHAnsi" w:hAnsiTheme="minorHAnsi" w:cstheme="minorHAnsi"/>
          <w:bCs/>
          <w:szCs w:val="24"/>
        </w:rPr>
        <w:t xml:space="preserve">When making a payment tied to the acceptance of Deliverables,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shall have the right to withhold fifteen percent (15%) of each such payment until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accepts the final Deliverable.</w:t>
      </w:r>
      <w:r w:rsidR="00604041" w:rsidRPr="00626E75">
        <w:rPr>
          <w:rFonts w:asciiTheme="minorHAnsi" w:hAnsiTheme="minorHAnsi" w:cstheme="minorHAnsi"/>
          <w:bCs/>
          <w:szCs w:val="24"/>
        </w:rPr>
        <w:t xml:space="preserve"> </w:t>
      </w:r>
    </w:p>
    <w:p w14:paraId="5913F721" w14:textId="77777777" w:rsidR="00604041" w:rsidRPr="00626E75" w:rsidRDefault="00604041" w:rsidP="00A2479A">
      <w:pPr>
        <w:numPr>
          <w:ilvl w:val="1"/>
          <w:numId w:val="13"/>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p>
    <w:p w14:paraId="6DFCA0D3" w14:textId="58330174" w:rsidR="00C36343" w:rsidRPr="00715830" w:rsidRDefault="00B6312C" w:rsidP="00A2479A">
      <w:pPr>
        <w:numPr>
          <w:ilvl w:val="0"/>
          <w:numId w:val="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Pr="00626E75">
        <w:rPr>
          <w:rFonts w:asciiTheme="minorHAnsi" w:hAnsiTheme="minorHAnsi" w:cstheme="minorHAnsi"/>
          <w:bCs/>
          <w:szCs w:val="24"/>
        </w:rPr>
        <w:t xml:space="preserve">Except as set forth in this section, no expenses relating to the Goods, Services, and Deliverables shall be reimbursed by the </w:t>
      </w:r>
      <w:r w:rsidR="008676AC" w:rsidRPr="00626E75">
        <w:rPr>
          <w:rFonts w:asciiTheme="minorHAnsi" w:hAnsiTheme="minorHAnsi" w:cstheme="minorHAnsi"/>
          <w:bCs/>
          <w:szCs w:val="24"/>
        </w:rPr>
        <w:t>JBEs</w:t>
      </w:r>
      <w:r w:rsidRPr="00626E75">
        <w:rPr>
          <w:rFonts w:asciiTheme="minorHAnsi" w:hAnsiTheme="minorHAnsi" w:cstheme="minorHAnsi"/>
          <w:bCs/>
          <w:szCs w:val="24"/>
        </w:rPr>
        <w:t xml:space="preserve">.  </w:t>
      </w:r>
    </w:p>
    <w:p w14:paraId="37CB9C5A" w14:textId="69B767D3" w:rsidR="00715830" w:rsidRPr="00626E75" w:rsidRDefault="00715830" w:rsidP="00715830">
      <w:pPr>
        <w:spacing w:before="120" w:after="120"/>
        <w:ind w:left="720"/>
        <w:rPr>
          <w:rFonts w:asciiTheme="minorHAnsi" w:hAnsiTheme="minorHAnsi" w:cstheme="minorHAnsi"/>
          <w:b/>
          <w:bCs/>
          <w:szCs w:val="24"/>
        </w:rPr>
      </w:pPr>
      <w:r>
        <w:rPr>
          <w:rFonts w:asciiTheme="minorHAnsi" w:hAnsiTheme="minorHAnsi" w:cstheme="minorHAnsi"/>
          <w:b/>
          <w:bCs/>
          <w:szCs w:val="24"/>
        </w:rPr>
        <w:t>No Travel Reimbursement is allowed.</w:t>
      </w:r>
    </w:p>
    <w:p w14:paraId="0FB2B7D1" w14:textId="77777777" w:rsidR="00513347" w:rsidRPr="00AE6D29" w:rsidRDefault="00513347" w:rsidP="00AE6D29">
      <w:pPr>
        <w:pStyle w:val="ListParagraph"/>
        <w:spacing w:before="120" w:after="120"/>
        <w:ind w:left="360"/>
        <w:rPr>
          <w:rFonts w:asciiTheme="minorHAnsi" w:hAnsiTheme="minorHAnsi" w:cstheme="minorHAnsi"/>
          <w:b/>
          <w:bCs/>
          <w:vanish/>
          <w:szCs w:val="24"/>
        </w:rPr>
      </w:pPr>
    </w:p>
    <w:p w14:paraId="3852ABC1" w14:textId="77777777" w:rsidR="0070078B" w:rsidRPr="00626E75" w:rsidRDefault="00DC5733" w:rsidP="00A2479A">
      <w:pPr>
        <w:numPr>
          <w:ilvl w:val="0"/>
          <w:numId w:val="7"/>
        </w:numPr>
        <w:spacing w:before="120" w:after="120"/>
        <w:rPr>
          <w:rFonts w:asciiTheme="minorHAnsi" w:hAnsiTheme="minorHAnsi" w:cstheme="minorHAnsi"/>
          <w:bCs/>
          <w:szCs w:val="24"/>
        </w:rPr>
      </w:pPr>
      <w:r w:rsidRPr="00626E75">
        <w:rPr>
          <w:rFonts w:asciiTheme="minorHAnsi" w:hAnsiTheme="minorHAnsi" w:cstheme="minorHAnsi"/>
          <w:b/>
          <w:bCs/>
          <w:szCs w:val="24"/>
        </w:rPr>
        <w:t>Invoicing and Payment</w:t>
      </w:r>
    </w:p>
    <w:p w14:paraId="5693E015" w14:textId="77777777" w:rsidR="00884DE5" w:rsidRPr="00626E75" w:rsidRDefault="002968EA" w:rsidP="00A2479A">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submit invoices to the </w:t>
      </w:r>
      <w:r w:rsidR="008418A9" w:rsidRPr="00626E75">
        <w:rPr>
          <w:rFonts w:asciiTheme="minorHAnsi" w:hAnsiTheme="minorHAnsi" w:cstheme="minorHAnsi"/>
          <w:bCs/>
          <w:szCs w:val="24"/>
        </w:rPr>
        <w:t>JBE</w:t>
      </w:r>
      <w:r w:rsidRPr="00626E75">
        <w:rPr>
          <w:rFonts w:asciiTheme="minorHAnsi" w:hAnsiTheme="minorHAnsi" w:cstheme="minorHAnsi"/>
          <w:bCs/>
          <w:szCs w:val="24"/>
        </w:rPr>
        <w:t xml:space="preserve"> in arrears no more frequently than monthly.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02085EB9" w14:textId="77777777" w:rsidR="002968EA" w:rsidRPr="00626E75" w:rsidRDefault="00884DE5" w:rsidP="00A2479A">
      <w:pPr>
        <w:numPr>
          <w:ilvl w:val="1"/>
          <w:numId w:val="7"/>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Goods,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6269190" w14:textId="77777777" w:rsidR="002968EA" w:rsidRPr="00626E75" w:rsidRDefault="002968EA" w:rsidP="00A2479A">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77777777" w:rsidR="0070078B" w:rsidRPr="00626E75" w:rsidRDefault="0070078B" w:rsidP="00A2479A">
      <w:pPr>
        <w:numPr>
          <w:ilvl w:val="0"/>
          <w:numId w:val="15"/>
        </w:numPr>
        <w:spacing w:before="120" w:after="120"/>
        <w:rPr>
          <w:rFonts w:asciiTheme="minorHAnsi" w:hAnsiTheme="minorHAnsi" w:cstheme="minorHAnsi"/>
          <w:bCs/>
          <w:szCs w:val="24"/>
        </w:rPr>
      </w:pPr>
      <w:r w:rsidRPr="00626E75">
        <w:rPr>
          <w:rFonts w:asciiTheme="minorHAnsi" w:hAnsiTheme="minorHAnsi" w:cstheme="minorHAnsi"/>
          <w:b/>
          <w:szCs w:val="24"/>
        </w:rPr>
        <w:t>Taxes.</w:t>
      </w:r>
      <w:r w:rsidRPr="00626E75">
        <w:rPr>
          <w:rFonts w:asciiTheme="minorHAnsi" w:hAnsiTheme="minorHAnsi" w:cstheme="minorHAnsi"/>
          <w:szCs w:val="24"/>
        </w:rPr>
        <w:t xml:space="preserve">  Unless otherwise required by law,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headerReference w:type="even" r:id="rId15"/>
          <w:headerReference w:type="default" r:id="rId16"/>
          <w:footerReference w:type="default" r:id="rId17"/>
          <w:headerReference w:type="first" r:id="rId18"/>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A2479A">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A2479A">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w:t>
      </w:r>
      <w:proofErr w:type="gramStart"/>
      <w:r w:rsidR="00E6137A" w:rsidRPr="00626E75">
        <w:rPr>
          <w:rFonts w:asciiTheme="minorHAnsi" w:hAnsiTheme="minorHAnsi" w:cstheme="minorHAnsi"/>
          <w:bCs/>
          <w:szCs w:val="24"/>
        </w:rPr>
        <w:t>sufficient</w:t>
      </w:r>
      <w:proofErr w:type="gramEnd"/>
      <w:r w:rsidR="00E6137A" w:rsidRPr="00626E75">
        <w:rPr>
          <w:rFonts w:asciiTheme="minorHAnsi" w:hAnsiTheme="minorHAnsi" w:cstheme="minorHAnsi"/>
          <w:bCs/>
          <w:szCs w:val="24"/>
        </w:rPr>
        <w:t xml:space="preserve">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A2479A">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A2479A">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w:t>
      </w:r>
      <w:proofErr w:type="spellStart"/>
      <w:r w:rsidR="00FE0AB8">
        <w:rPr>
          <w:rFonts w:asciiTheme="minorHAnsi" w:hAnsiTheme="minorHAnsi" w:cstheme="minorHAnsi"/>
          <w:bCs/>
          <w:szCs w:val="24"/>
        </w:rPr>
        <w:t>i</w:t>
      </w:r>
      <w:proofErr w:type="spellEnd"/>
      <w:r w:rsidR="00FE0AB8">
        <w:rPr>
          <w:rFonts w:asciiTheme="minorHAnsi" w:hAnsiTheme="minorHAnsi" w:cstheme="minorHAnsi"/>
          <w:bCs/>
          <w:szCs w:val="24"/>
        </w:rPr>
        <w:t>)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6638621C" w:rsidR="00023CC5" w:rsidRPr="00626E75" w:rsidRDefault="00222C95" w:rsidP="00A2479A">
      <w:pPr>
        <w:numPr>
          <w:ilvl w:val="0"/>
          <w:numId w:val="5"/>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 xml:space="preserve">if any representation and warranty </w:t>
      </w:r>
      <w:r w:rsidR="00815819" w:rsidRPr="00626E75">
        <w:rPr>
          <w:rFonts w:asciiTheme="minorHAnsi" w:hAnsiTheme="minorHAnsi" w:cstheme="minorHAnsi"/>
          <w:bCs/>
          <w:szCs w:val="24"/>
        </w:rPr>
        <w:t>become</w:t>
      </w:r>
      <w:r w:rsidR="00023CC5" w:rsidRPr="00626E75">
        <w:rPr>
          <w:rFonts w:asciiTheme="minorHAnsi" w:hAnsiTheme="minorHAnsi" w:cstheme="minorHAnsi"/>
          <w:bCs/>
          <w:szCs w:val="24"/>
        </w:rPr>
        <w:t xml:space="preserve">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A2479A">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A2479A">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A2479A">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A2479A">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w:t>
      </w:r>
      <w:r w:rsidRPr="00626E75">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77777777" w:rsidR="00023CC5" w:rsidRPr="00626E75" w:rsidRDefault="00023CC5" w:rsidP="00A2479A">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A2479A">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A2479A">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A2479A">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A2479A">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A2479A">
      <w:pPr>
        <w:pStyle w:val="BodyText"/>
        <w:numPr>
          <w:ilvl w:val="1"/>
          <w:numId w:val="5"/>
        </w:numPr>
        <w:tabs>
          <w:tab w:val="clear" w:pos="360"/>
        </w:tabs>
        <w:spacing w:before="120" w:after="120" w:line="240" w:lineRule="auto"/>
        <w:rPr>
          <w:rFonts w:asciiTheme="minorHAnsi" w:hAnsiTheme="minorHAnsi" w:cstheme="minorHAnsi"/>
          <w:bCs/>
          <w:szCs w:val="24"/>
        </w:rPr>
      </w:pPr>
      <w:bookmarkStart w:id="11"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11"/>
      <w:r w:rsidRPr="00626E75">
        <w:rPr>
          <w:rFonts w:asciiTheme="minorHAnsi" w:hAnsiTheme="minorHAnsi" w:cstheme="minorHAnsi"/>
          <w:szCs w:val="24"/>
        </w:rPr>
        <w:t xml:space="preserve"> </w:t>
      </w:r>
    </w:p>
    <w:p w14:paraId="425996D7" w14:textId="77777777" w:rsidR="00023CC5" w:rsidRPr="00626E75" w:rsidRDefault="00023CC5" w:rsidP="00A2479A">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A2479A">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A2479A">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77777777" w:rsidR="008B1D57" w:rsidRPr="00626E75" w:rsidRDefault="00153D95" w:rsidP="003C5DDC">
      <w:pPr>
        <w:spacing w:before="120" w:after="120"/>
        <w:ind w:left="900" w:hanging="540"/>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JBE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A2479A">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lastRenderedPageBreak/>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A2479A">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A2479A">
      <w:pPr>
        <w:pStyle w:val="BodyText"/>
        <w:numPr>
          <w:ilvl w:val="2"/>
          <w:numId w:val="4"/>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1F27B69E" w14:textId="77777777" w:rsidR="00483DAC" w:rsidRPr="00626E75" w:rsidRDefault="00483DAC" w:rsidP="00A2479A">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Professional Liability.</w:t>
      </w:r>
      <w:r w:rsidRPr="00626E75">
        <w:rPr>
          <w:rFonts w:asciiTheme="minorHAnsi" w:hAnsiTheme="minorHAnsi" w:cstheme="minorHAnsi"/>
          <w:b/>
          <w:bCs/>
          <w:szCs w:val="24"/>
        </w:rPr>
        <w:t xml:space="preserve"> </w:t>
      </w:r>
      <w:r w:rsidRPr="00626E75">
        <w:rPr>
          <w:rFonts w:asciiTheme="minorHAnsi" w:hAnsiTheme="minorHAnsi" w:cstheme="minorHAnsi"/>
          <w:szCs w:val="24"/>
        </w:rPr>
        <w:t xml:space="preserve">This policy is required only if Contractor performs professional services under this Agreement. The policy must cover liability resulting from </w:t>
      </w:r>
      <w:r w:rsidR="00502D4E" w:rsidRPr="00626E75">
        <w:rPr>
          <w:rFonts w:asciiTheme="minorHAnsi" w:hAnsiTheme="minorHAnsi" w:cstheme="minorHAnsi"/>
          <w:szCs w:val="24"/>
        </w:rPr>
        <w:t xml:space="preserve">any act, error, or omission committed </w:t>
      </w:r>
      <w:r w:rsidRPr="00626E75">
        <w:rPr>
          <w:rFonts w:asciiTheme="minorHAnsi" w:hAnsiTheme="minorHAnsi" w:cstheme="minorHAnsi"/>
          <w:szCs w:val="24"/>
        </w:rPr>
        <w:t>in Contractor’s performance of Services under this Agreement, at minimum limits of $1</w:t>
      </w:r>
      <w:r w:rsidR="00AC4A49" w:rsidRPr="00626E75">
        <w:rPr>
          <w:rFonts w:asciiTheme="minorHAnsi" w:hAnsiTheme="minorHAnsi" w:cstheme="minorHAnsi"/>
          <w:szCs w:val="24"/>
        </w:rPr>
        <w:t>,000,000</w:t>
      </w:r>
      <w:r w:rsidRPr="00626E75">
        <w:rPr>
          <w:rFonts w:asciiTheme="minorHAnsi" w:hAnsiTheme="minorHAnsi" w:cstheme="minorHAnsi"/>
          <w:szCs w:val="24"/>
        </w:rPr>
        <w:t xml:space="preserve"> </w:t>
      </w:r>
      <w:r w:rsidR="00502D4E" w:rsidRPr="00626E75">
        <w:rPr>
          <w:rFonts w:asciiTheme="minorHAnsi" w:hAnsiTheme="minorHAnsi" w:cstheme="minorHAnsi"/>
          <w:szCs w:val="24"/>
        </w:rPr>
        <w:t>per occurrence and annual aggregate</w:t>
      </w:r>
      <w:r w:rsidRPr="00626E75">
        <w:rPr>
          <w:rFonts w:asciiTheme="minorHAnsi" w:hAnsiTheme="minorHAnsi" w:cstheme="minorHAnsi"/>
          <w:szCs w:val="24"/>
        </w:rPr>
        <w:t xml:space="preserve">. </w:t>
      </w:r>
      <w:r w:rsidR="00502D4E" w:rsidRPr="00626E75">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626E75">
        <w:rPr>
          <w:rFonts w:asciiTheme="minorHAnsi" w:hAnsiTheme="minorHAnsi" w:cstheme="minorHAnsi"/>
          <w:szCs w:val="24"/>
        </w:rPr>
        <w:t xml:space="preserve">(3) </w:t>
      </w:r>
      <w:r w:rsidR="00502D4E" w:rsidRPr="00626E75">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7064BB35" w14:textId="77777777" w:rsidR="008B1D57" w:rsidRPr="00626E75" w:rsidRDefault="00437785" w:rsidP="00A2479A">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A2479A">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77777777" w:rsidR="008B1D57" w:rsidRPr="00626E75" w:rsidRDefault="00437785" w:rsidP="00A2479A">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are subject to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77777777" w:rsidR="008B1D57" w:rsidRPr="00626E75" w:rsidRDefault="00437785" w:rsidP="00A2479A">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w:t>
      </w:r>
      <w:r w:rsidR="00842B27" w:rsidRPr="00626E75">
        <w:rPr>
          <w:rFonts w:asciiTheme="minorHAnsi" w:hAnsiTheme="minorHAnsi" w:cstheme="minorHAnsi"/>
          <w:szCs w:val="24"/>
        </w:rPr>
        <w:lastRenderedPageBreak/>
        <w:t>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6E3DDD0B" w:rsidR="008B1D57" w:rsidRPr="00626E75" w:rsidRDefault="00437785" w:rsidP="00A2479A">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certificates of insurance attesting to the existence of coverage</w:t>
      </w:r>
      <w:r w:rsidR="00BA3422">
        <w:rPr>
          <w:rFonts w:asciiTheme="minorHAnsi" w:hAnsiTheme="minorHAnsi" w:cstheme="minorHAnsi"/>
          <w:szCs w:val="24"/>
        </w:rPr>
        <w:t xml:space="preserve">. </w:t>
      </w:r>
      <w:r w:rsidR="00BA3422" w:rsidRPr="00BA3422">
        <w:rPr>
          <w:rFonts w:asciiTheme="minorHAnsi" w:hAnsiTheme="minorHAnsi" w:cstheme="minorHAnsi"/>
          <w:szCs w:val="24"/>
        </w:rPr>
        <w:t xml:space="preserve">Contractor shall provide prompt written notice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 xml:space="preserve">JBE </w:t>
      </w:r>
      <w:r w:rsidR="00BA3422">
        <w:rPr>
          <w:rFonts w:asciiTheme="minorHAnsi" w:hAnsiTheme="minorHAnsi" w:cstheme="minorHAnsi"/>
          <w:szCs w:val="24"/>
        </w:rPr>
        <w:t xml:space="preserve">and any Participating Entity </w:t>
      </w:r>
      <w:proofErr w:type="gramStart"/>
      <w:r w:rsidR="00BA3422" w:rsidRPr="00BA3422">
        <w:rPr>
          <w:rFonts w:asciiTheme="minorHAnsi" w:hAnsiTheme="minorHAnsi" w:cstheme="minorHAnsi"/>
          <w:szCs w:val="24"/>
        </w:rPr>
        <w:t>in the event that</w:t>
      </w:r>
      <w:proofErr w:type="gramEnd"/>
      <w:r w:rsidR="00BA3422" w:rsidRPr="00BA3422">
        <w:rPr>
          <w:rFonts w:asciiTheme="minorHAnsi" w:hAnsiTheme="minorHAnsi" w:cstheme="minorHAnsi"/>
          <w:szCs w:val="24"/>
        </w:rPr>
        <w:t xml:space="preserve"> insurance coverage is cancelled or materially changed from the coverage set forth in the current certificate of insurance provided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JBE</w:t>
      </w:r>
      <w:r w:rsidR="00BA3422">
        <w:rPr>
          <w:rFonts w:asciiTheme="minorHAnsi" w:hAnsiTheme="minorHAnsi" w:cstheme="minorHAnsi"/>
          <w:szCs w:val="24"/>
        </w:rPr>
        <w:t xml:space="preserve"> and Participating Entities.</w:t>
      </w:r>
      <w:r w:rsidRPr="00626E75">
        <w:rPr>
          <w:rFonts w:asciiTheme="minorHAnsi" w:hAnsiTheme="minorHAnsi" w:cstheme="minorHAnsi"/>
          <w:szCs w:val="24"/>
        </w:rPr>
        <w:t xml:space="preserve"> </w:t>
      </w:r>
    </w:p>
    <w:p w14:paraId="768EBCB8" w14:textId="77777777" w:rsidR="008B1D57" w:rsidRPr="00626E75" w:rsidRDefault="00437785" w:rsidP="00A2479A">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7777777" w:rsidR="008B1D57" w:rsidRPr="00626E75" w:rsidRDefault="00437785" w:rsidP="00A2479A">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w:t>
      </w:r>
      <w:proofErr w:type="spellStart"/>
      <w:r w:rsidR="003B5BE0" w:rsidRPr="00626E75">
        <w:rPr>
          <w:rFonts w:asciiTheme="minorHAnsi" w:hAnsiTheme="minorHAnsi" w:cstheme="minorHAnsi"/>
          <w:szCs w:val="24"/>
        </w:rPr>
        <w:t>i</w:t>
      </w:r>
      <w:proofErr w:type="spellEnd"/>
      <w:r w:rsidR="003B5BE0" w:rsidRPr="00626E75">
        <w:rPr>
          <w:rFonts w:asciiTheme="minorHAnsi" w:hAnsiTheme="minorHAnsi" w:cstheme="minorHAnsi"/>
          <w:szCs w:val="24"/>
        </w:rPr>
        <w:t xml:space="preserve">)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A2479A">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w:t>
      </w:r>
      <w:proofErr w:type="spellStart"/>
      <w:r w:rsidR="00CC66B5" w:rsidRPr="00626E75">
        <w:rPr>
          <w:rFonts w:asciiTheme="minorHAnsi" w:hAnsiTheme="minorHAnsi" w:cstheme="minorHAnsi"/>
          <w:szCs w:val="24"/>
        </w:rPr>
        <w:t>i</w:t>
      </w:r>
      <w:proofErr w:type="spellEnd"/>
      <w:r w:rsidR="00CC66B5" w:rsidRPr="00626E75">
        <w:rPr>
          <w:rFonts w:asciiTheme="minorHAnsi" w:hAnsiTheme="minorHAnsi" w:cstheme="minorHAnsi"/>
          <w:szCs w:val="24"/>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77777777" w:rsidR="008B1D57" w:rsidRPr="00626E75" w:rsidRDefault="00437785" w:rsidP="00A2479A">
      <w:pPr>
        <w:numPr>
          <w:ilvl w:val="1"/>
          <w:numId w:val="8"/>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1879FFBE" w14:textId="77777777" w:rsidR="007A62B5" w:rsidRPr="00626E75" w:rsidRDefault="007A62B5" w:rsidP="00A2479A">
      <w:pPr>
        <w:numPr>
          <w:ilvl w:val="0"/>
          <w:numId w:val="16"/>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w:t>
      </w:r>
      <w:proofErr w:type="spellStart"/>
      <w:r w:rsidRPr="00626E75">
        <w:rPr>
          <w:rFonts w:asciiTheme="minorHAnsi" w:hAnsiTheme="minorHAnsi" w:cstheme="minorHAnsi"/>
          <w:szCs w:val="24"/>
        </w:rPr>
        <w:t>i</w:t>
      </w:r>
      <w:proofErr w:type="spellEnd"/>
      <w:r w:rsidRPr="00626E75">
        <w:rPr>
          <w:rFonts w:asciiTheme="minorHAnsi" w:hAnsiTheme="minorHAnsi" w:cstheme="minorHAnsi"/>
          <w:szCs w:val="24"/>
        </w:rPr>
        <w:t>) a laten</w:t>
      </w:r>
      <w:r w:rsidR="00642D14">
        <w:rPr>
          <w:rFonts w:asciiTheme="minorHAnsi" w:hAnsiTheme="minorHAnsi" w:cstheme="minorHAnsi"/>
          <w:szCs w:val="24"/>
        </w:rPr>
        <w:t>t or patent defect in any Goods;</w:t>
      </w:r>
      <w:r w:rsidRPr="00626E75">
        <w:rPr>
          <w:rFonts w:asciiTheme="minorHAnsi" w:hAnsiTheme="minorHAnsi" w:cstheme="minorHAnsi"/>
          <w:szCs w:val="24"/>
        </w:rPr>
        <w:t xml:space="preserve"> (ii) an act or omission of Contractor, its agents, employees, independent contractors, or subcontractors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xml:space="preserve">.  This indemnity applies regardless of the theory of liability on which a claim is </w:t>
      </w:r>
      <w:proofErr w:type="gramStart"/>
      <w:r w:rsidRPr="00626E75">
        <w:rPr>
          <w:rFonts w:asciiTheme="minorHAnsi" w:hAnsiTheme="minorHAnsi" w:cstheme="minorHAnsi"/>
          <w:szCs w:val="24"/>
        </w:rPr>
        <w:t>made</w:t>
      </w:r>
      <w:proofErr w:type="gramEnd"/>
      <w:r w:rsidRPr="00626E75">
        <w:rPr>
          <w:rFonts w:asciiTheme="minorHAnsi" w:hAnsiTheme="minorHAnsi" w:cstheme="minorHAnsi"/>
          <w:szCs w:val="24"/>
        </w:rPr>
        <w:t xml:space="preserv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and acceptance of any Goods, Services, 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lastRenderedPageBreak/>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5649FE1D" w:rsidR="00081C7A" w:rsidRPr="00AB439F" w:rsidRDefault="007E21F5" w:rsidP="00A2479A">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BA5A19" w:rsidRPr="00626E75">
        <w:rPr>
          <w:rFonts w:asciiTheme="minorHAnsi" w:hAnsiTheme="minorHAnsi" w:cstheme="minorHAnsi"/>
          <w:bCs/>
          <w:szCs w:val="24"/>
        </w:rPr>
        <w:t xml:space="preserve">Unless Section 2 of the Coversheet indicates that an Option Term is not applicable,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A5A19" w:rsidRPr="00626E75">
        <w:rPr>
          <w:rFonts w:asciiTheme="minorHAnsi" w:hAnsiTheme="minorHAnsi" w:cstheme="minorHAnsi"/>
          <w:bCs/>
          <w:szCs w:val="24"/>
        </w:rPr>
        <w:t xml:space="preserve"> may, at its sole </w:t>
      </w:r>
      <w:r w:rsidR="00081C7A" w:rsidRPr="00626E75">
        <w:rPr>
          <w:rFonts w:asciiTheme="minorHAnsi" w:hAnsiTheme="minorHAnsi" w:cstheme="minorHAnsi"/>
          <w:bCs/>
          <w:szCs w:val="24"/>
        </w:rPr>
        <w:t xml:space="preserve">option, </w:t>
      </w:r>
      <w:r w:rsidR="006F36FB" w:rsidRPr="00626E75">
        <w:rPr>
          <w:rFonts w:asciiTheme="minorHAnsi" w:hAnsiTheme="minorHAnsi" w:cstheme="minorHAnsi"/>
          <w:bCs/>
          <w:szCs w:val="24"/>
        </w:rPr>
        <w:t>extend</w:t>
      </w:r>
      <w:r w:rsidR="00081C7A" w:rsidRPr="00626E75">
        <w:rPr>
          <w:rFonts w:asciiTheme="minorHAnsi" w:hAnsiTheme="minorHAnsi" w:cstheme="minorHAnsi"/>
          <w:bCs/>
          <w:szCs w:val="24"/>
        </w:rPr>
        <w:t xml:space="preserve"> this Agreement for</w:t>
      </w:r>
      <w:r w:rsidR="00AB439F">
        <w:rPr>
          <w:rFonts w:asciiTheme="minorHAnsi" w:hAnsiTheme="minorHAnsi" w:cstheme="minorHAnsi"/>
          <w:bCs/>
          <w:szCs w:val="24"/>
        </w:rPr>
        <w:t xml:space="preserve"> up to</w:t>
      </w:r>
      <w:r w:rsidR="00AB439F" w:rsidRPr="00AB439F">
        <w:rPr>
          <w:rFonts w:asciiTheme="minorHAnsi" w:hAnsiTheme="minorHAnsi" w:cstheme="minorHAnsi"/>
          <w:b/>
          <w:szCs w:val="24"/>
        </w:rPr>
        <w:t xml:space="preserve"> three (3) </w:t>
      </w:r>
      <w:r w:rsidR="00081C7A" w:rsidRPr="00AB439F">
        <w:rPr>
          <w:rFonts w:asciiTheme="minorHAnsi" w:hAnsiTheme="minorHAnsi" w:cstheme="minorHAnsi"/>
          <w:b/>
          <w:szCs w:val="24"/>
        </w:rPr>
        <w:t>one-year term</w:t>
      </w:r>
      <w:r w:rsidR="00AB439F">
        <w:rPr>
          <w:rFonts w:asciiTheme="minorHAnsi" w:hAnsiTheme="minorHAnsi" w:cstheme="minorHAnsi"/>
          <w:b/>
          <w:szCs w:val="24"/>
        </w:rPr>
        <w:t>s</w:t>
      </w:r>
      <w:r w:rsidR="00081C7A" w:rsidRPr="00626E75">
        <w:rPr>
          <w:rFonts w:asciiTheme="minorHAnsi" w:hAnsiTheme="minorHAnsi" w:cstheme="minorHAnsi"/>
          <w:bCs/>
          <w:szCs w:val="24"/>
        </w:rPr>
        <w:t xml:space="preserve">, at the end of which </w:t>
      </w:r>
      <w:r w:rsidRPr="00626E75">
        <w:rPr>
          <w:rFonts w:asciiTheme="minorHAnsi" w:hAnsiTheme="minorHAnsi" w:cstheme="minorHAnsi"/>
          <w:bCs/>
          <w:szCs w:val="24"/>
        </w:rPr>
        <w:t>Option</w:t>
      </w:r>
      <w:r w:rsidR="00081C7A" w:rsidRPr="00626E75">
        <w:rPr>
          <w:rFonts w:asciiTheme="minorHAnsi" w:hAnsiTheme="minorHAnsi" w:cstheme="minorHAnsi"/>
          <w:bCs/>
          <w:szCs w:val="24"/>
        </w:rPr>
        <w:t xml:space="preserve"> Term this Agreement shall </w:t>
      </w:r>
      <w:r w:rsidR="006F36FB" w:rsidRPr="00626E75">
        <w:rPr>
          <w:rFonts w:asciiTheme="minorHAnsi" w:hAnsiTheme="minorHAnsi" w:cstheme="minorHAnsi"/>
          <w:bCs/>
          <w:szCs w:val="24"/>
        </w:rPr>
        <w:t>expire</w:t>
      </w:r>
      <w:r w:rsidR="00081C7A" w:rsidRPr="00626E75">
        <w:rPr>
          <w:rFonts w:asciiTheme="minorHAnsi" w:hAnsiTheme="minorHAnsi" w:cstheme="minorHAnsi"/>
          <w:bCs/>
          <w:szCs w:val="24"/>
        </w:rPr>
        <w:t>.</w:t>
      </w:r>
      <w:r w:rsidR="006F36FB" w:rsidRPr="00626E75">
        <w:rPr>
          <w:rFonts w:asciiTheme="minorHAnsi" w:hAnsiTheme="minorHAnsi" w:cstheme="minorHAnsi"/>
          <w:bCs/>
          <w:szCs w:val="24"/>
        </w:rPr>
        <w:t xml:space="preserve"> In order to exercise this Option Term,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6F36FB" w:rsidRPr="00626E75">
        <w:rPr>
          <w:rFonts w:asciiTheme="minorHAnsi" w:hAnsiTheme="minorHAnsi" w:cstheme="minorHAnsi"/>
          <w:bCs/>
          <w:szCs w:val="24"/>
        </w:rPr>
        <w:t xml:space="preserve"> must 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at least thirty (30) days prior to the end </w:t>
      </w:r>
      <w:r w:rsidR="008110B5" w:rsidRPr="00626E75">
        <w:rPr>
          <w:rFonts w:asciiTheme="minorHAnsi" w:hAnsiTheme="minorHAnsi" w:cstheme="minorHAnsi"/>
          <w:bCs/>
          <w:szCs w:val="24"/>
        </w:rPr>
        <w:t>of the Initial Term</w:t>
      </w:r>
      <w:r w:rsidR="006F36FB" w:rsidRPr="00626E75">
        <w:rPr>
          <w:rFonts w:asciiTheme="minorHAnsi" w:hAnsiTheme="minorHAnsi" w:cstheme="minorHAnsi"/>
          <w:bCs/>
          <w:szCs w:val="24"/>
        </w:rPr>
        <w:t xml:space="preserve">. </w:t>
      </w:r>
      <w:r w:rsidR="001A627D" w:rsidRPr="00626E75">
        <w:rPr>
          <w:rFonts w:asciiTheme="minorHAnsi" w:hAnsiTheme="minorHAnsi" w:cstheme="minorHAnsi"/>
          <w:bCs/>
          <w:szCs w:val="24"/>
        </w:rPr>
        <w:t>The exercise of an Option Term will be effective with</w:t>
      </w:r>
      <w:r w:rsidR="00AB439F">
        <w:rPr>
          <w:rFonts w:asciiTheme="minorHAnsi" w:hAnsiTheme="minorHAnsi" w:cstheme="minorHAnsi"/>
          <w:bCs/>
          <w:szCs w:val="24"/>
        </w:rPr>
        <w:t xml:space="preserve"> </w:t>
      </w:r>
      <w:r w:rsidR="001A627D" w:rsidRPr="00626E75">
        <w:rPr>
          <w:rFonts w:asciiTheme="minorHAnsi" w:hAnsiTheme="minorHAnsi" w:cstheme="minorHAnsi"/>
          <w:bCs/>
          <w:szCs w:val="24"/>
        </w:rPr>
        <w:t xml:space="preserve">Contractor’s signature. </w:t>
      </w:r>
    </w:p>
    <w:p w14:paraId="2A37BA07" w14:textId="77777777" w:rsidR="00AB439F" w:rsidRPr="00AB439F" w:rsidRDefault="00AB439F" w:rsidP="00A2479A">
      <w:pPr>
        <w:pStyle w:val="ListParagraph"/>
        <w:numPr>
          <w:ilvl w:val="0"/>
          <w:numId w:val="26"/>
        </w:numPr>
        <w:rPr>
          <w:b/>
          <w:bCs/>
        </w:rPr>
      </w:pPr>
      <w:r w:rsidRPr="00AB439F">
        <w:rPr>
          <w:b/>
          <w:bCs/>
        </w:rPr>
        <w:t>July 1, 2022 to June 30, 2023 – “First Option Term”</w:t>
      </w:r>
    </w:p>
    <w:p w14:paraId="36E857F0" w14:textId="77777777" w:rsidR="00AB439F" w:rsidRPr="00AB439F" w:rsidRDefault="00AB439F" w:rsidP="00A2479A">
      <w:pPr>
        <w:pStyle w:val="ListParagraph"/>
        <w:numPr>
          <w:ilvl w:val="0"/>
          <w:numId w:val="26"/>
        </w:numPr>
        <w:rPr>
          <w:b/>
          <w:bCs/>
        </w:rPr>
      </w:pPr>
      <w:r w:rsidRPr="00AB439F">
        <w:rPr>
          <w:b/>
          <w:bCs/>
        </w:rPr>
        <w:t>July 1, 2023 to June 30, 2024 – “Second Option Term”</w:t>
      </w:r>
    </w:p>
    <w:p w14:paraId="0A827146" w14:textId="77777777" w:rsidR="00AB439F" w:rsidRPr="00AB439F" w:rsidRDefault="00AB439F" w:rsidP="00A2479A">
      <w:pPr>
        <w:pStyle w:val="ListParagraph"/>
        <w:numPr>
          <w:ilvl w:val="0"/>
          <w:numId w:val="26"/>
        </w:numPr>
        <w:rPr>
          <w:b/>
          <w:bCs/>
        </w:rPr>
      </w:pPr>
      <w:r w:rsidRPr="00AB439F">
        <w:rPr>
          <w:b/>
          <w:bCs/>
        </w:rPr>
        <w:t>July 1, 2024 to June 30, 2025 – “Third Option Term”</w:t>
      </w:r>
    </w:p>
    <w:p w14:paraId="3B5AAD09" w14:textId="77777777" w:rsidR="00AB439F" w:rsidRPr="00626E75" w:rsidRDefault="00AB439F" w:rsidP="00AB439F">
      <w:pPr>
        <w:spacing w:before="120" w:after="120"/>
        <w:ind w:left="1440"/>
        <w:rPr>
          <w:rFonts w:asciiTheme="minorHAnsi" w:hAnsiTheme="minorHAnsi" w:cstheme="minorHAnsi"/>
          <w:b/>
          <w:bCs/>
          <w:szCs w:val="24"/>
        </w:rPr>
      </w:pPr>
    </w:p>
    <w:p w14:paraId="1EC61D64" w14:textId="77777777" w:rsidR="007F3498" w:rsidRPr="00626E75" w:rsidRDefault="007F3498" w:rsidP="00A2479A">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immediately if Contractor has reason to believe it may be placed on either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if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Contractor fails to provide the notice required above, or (ii) Contractor is included on either list mentioned above.  </w:t>
      </w:r>
    </w:p>
    <w:p w14:paraId="31624B03" w14:textId="77777777" w:rsidR="00535786" w:rsidRPr="00626E75" w:rsidRDefault="00B52602" w:rsidP="00A2479A">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77777777" w:rsidR="00B52602" w:rsidRPr="00626E75" w:rsidRDefault="00B52602" w:rsidP="00A2479A">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A2479A">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w:t>
      </w:r>
      <w:proofErr w:type="spellStart"/>
      <w:r w:rsidR="00A63087" w:rsidRPr="00626E75">
        <w:rPr>
          <w:rFonts w:asciiTheme="minorHAnsi" w:hAnsiTheme="minorHAnsi" w:cstheme="minorHAnsi"/>
          <w:bCs/>
          <w:szCs w:val="24"/>
        </w:rPr>
        <w:t>i</w:t>
      </w:r>
      <w:proofErr w:type="spellEnd"/>
      <w:r w:rsidR="00A63087" w:rsidRPr="00626E75">
        <w:rPr>
          <w:rFonts w:asciiTheme="minorHAnsi" w:hAnsiTheme="minorHAnsi" w:cstheme="minorHAnsi"/>
          <w:bCs/>
          <w:szCs w:val="24"/>
        </w:rPr>
        <w:t>)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w:t>
      </w:r>
      <w:r w:rsidR="00A63087" w:rsidRPr="00626E75">
        <w:rPr>
          <w:rFonts w:asciiTheme="minorHAnsi" w:hAnsiTheme="minorHAnsi" w:cstheme="minorHAnsi"/>
          <w:bCs/>
          <w:szCs w:val="24"/>
        </w:rPr>
        <w:lastRenderedPageBreak/>
        <w:t xml:space="preserve">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A2479A">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A2479A">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xml:space="preserve">. Funding beyond the current appropriation year is conditioned upon appropriation of </w:t>
      </w:r>
      <w:proofErr w:type="gramStart"/>
      <w:r w:rsidR="000B53FC" w:rsidRPr="00626E75">
        <w:rPr>
          <w:rFonts w:asciiTheme="minorHAnsi" w:hAnsiTheme="minorHAnsi" w:cstheme="minorHAnsi"/>
          <w:bCs/>
          <w:szCs w:val="24"/>
        </w:rPr>
        <w:t>sufficient</w:t>
      </w:r>
      <w:proofErr w:type="gramEnd"/>
      <w:r w:rsidR="000B53FC" w:rsidRPr="00626E75">
        <w:rPr>
          <w:rFonts w:asciiTheme="minorHAnsi" w:hAnsiTheme="minorHAnsi" w:cstheme="minorHAnsi"/>
          <w:bCs/>
          <w:szCs w:val="24"/>
        </w:rPr>
        <w:t xml:space="preserve">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if: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A2479A">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A2479A">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efault: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A2479A">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A2479A">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w:t>
      </w:r>
      <w:r w:rsidR="00642D14">
        <w:rPr>
          <w:rFonts w:asciiTheme="minorHAnsi" w:hAnsiTheme="minorHAnsi" w:cstheme="minorHAnsi"/>
          <w:bCs/>
          <w:szCs w:val="24"/>
        </w:rPr>
        <w:lastRenderedPageBreak/>
        <w:t xml:space="preserve">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partially-completed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the JBEs shall not be liable to Contractor for compensation or damages incurred as a result of such termination</w:t>
      </w:r>
      <w:r w:rsidR="008A6366">
        <w:rPr>
          <w:rFonts w:asciiTheme="minorHAnsi" w:hAnsiTheme="minorHAnsi" w:cstheme="minorHAnsi"/>
          <w:bCs/>
          <w:szCs w:val="24"/>
        </w:rPr>
        <w:t>.</w:t>
      </w:r>
    </w:p>
    <w:p w14:paraId="0FCB78CA" w14:textId="77777777" w:rsidR="00B52602" w:rsidRPr="00626E75" w:rsidRDefault="0085617C" w:rsidP="00A2479A">
      <w:pPr>
        <w:pStyle w:val="BodyText"/>
        <w:numPr>
          <w:ilvl w:val="2"/>
          <w:numId w:val="16"/>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A2479A">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A2479A">
      <w:pPr>
        <w:numPr>
          <w:ilvl w:val="0"/>
          <w:numId w:val="16"/>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A2479A">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1B3469" w:rsidRDefault="007A6241" w:rsidP="00483DAC">
            <w:pPr>
              <w:pStyle w:val="TableStyle"/>
              <w:widowControl w:val="0"/>
              <w:tabs>
                <w:tab w:val="left" w:pos="3244"/>
              </w:tabs>
              <w:rPr>
                <w:rFonts w:cstheme="minorHAnsi"/>
                <w:highlight w:val="yellow"/>
                <w:u w:val="single"/>
              </w:rPr>
            </w:pPr>
            <w:r w:rsidRPr="001B3469">
              <w:rPr>
                <w:rFonts w:cstheme="minorHAnsi"/>
                <w:highlight w:val="yellow"/>
                <w:u w:val="single"/>
              </w:rPr>
              <w:t>[name, title, address]</w:t>
            </w:r>
          </w:p>
          <w:p w14:paraId="05CA1018" w14:textId="77777777" w:rsidR="007A6241" w:rsidRPr="001B3469" w:rsidRDefault="007A6241" w:rsidP="00483DAC">
            <w:pPr>
              <w:pStyle w:val="TableStyle"/>
              <w:widowControl w:val="0"/>
              <w:tabs>
                <w:tab w:val="left" w:pos="3244"/>
              </w:tabs>
              <w:rPr>
                <w:rFonts w:cstheme="minorHAnsi"/>
                <w:highlight w:val="yellow"/>
                <w:u w:val="single"/>
              </w:rPr>
            </w:pPr>
          </w:p>
        </w:tc>
        <w:tc>
          <w:tcPr>
            <w:tcW w:w="3967" w:type="dxa"/>
            <w:tcBorders>
              <w:top w:val="single" w:sz="4" w:space="0" w:color="auto"/>
              <w:left w:val="single" w:sz="4" w:space="0" w:color="auto"/>
              <w:bottom w:val="nil"/>
            </w:tcBorders>
          </w:tcPr>
          <w:p w14:paraId="33D81A9F" w14:textId="77777777" w:rsidR="007A6241" w:rsidRPr="001B3469" w:rsidRDefault="007A6241" w:rsidP="00483DAC">
            <w:pPr>
              <w:pStyle w:val="TableStyle"/>
              <w:widowControl w:val="0"/>
              <w:tabs>
                <w:tab w:val="left" w:pos="3244"/>
              </w:tabs>
              <w:rPr>
                <w:rFonts w:cstheme="minorHAnsi"/>
                <w:highlight w:val="yellow"/>
              </w:rPr>
            </w:pPr>
            <w:r w:rsidRPr="001B3469">
              <w:rPr>
                <w:rFonts w:cstheme="minorHAnsi"/>
                <w:highlight w:val="yellow"/>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1B3469" w:rsidRDefault="007A6241" w:rsidP="00483DAC">
            <w:pPr>
              <w:pStyle w:val="TableStyle"/>
              <w:widowControl w:val="0"/>
              <w:tabs>
                <w:tab w:val="left" w:pos="3244"/>
              </w:tabs>
              <w:rPr>
                <w:rFonts w:cstheme="minorHAnsi"/>
                <w:highlight w:val="yellow"/>
              </w:rPr>
            </w:pPr>
            <w:r w:rsidRPr="001B3469">
              <w:rPr>
                <w:rFonts w:cstheme="minorHAnsi"/>
                <w:highlight w:val="yellow"/>
                <w:u w:val="single"/>
              </w:rPr>
              <w:t>With a copy to</w:t>
            </w:r>
            <w:r w:rsidRPr="001B3469">
              <w:rPr>
                <w:rFonts w:cstheme="minorHAnsi"/>
                <w:highlight w:val="yellow"/>
              </w:rPr>
              <w:t>:</w:t>
            </w:r>
          </w:p>
        </w:tc>
        <w:tc>
          <w:tcPr>
            <w:tcW w:w="3967" w:type="dxa"/>
            <w:tcBorders>
              <w:top w:val="nil"/>
              <w:left w:val="single" w:sz="4" w:space="0" w:color="auto"/>
              <w:bottom w:val="nil"/>
            </w:tcBorders>
          </w:tcPr>
          <w:p w14:paraId="7F604451" w14:textId="77777777" w:rsidR="007A6241" w:rsidRPr="001B3469" w:rsidRDefault="007A6241" w:rsidP="00483DAC">
            <w:pPr>
              <w:pStyle w:val="TableStyle"/>
              <w:widowControl w:val="0"/>
              <w:tabs>
                <w:tab w:val="left" w:pos="3244"/>
              </w:tabs>
              <w:rPr>
                <w:rFonts w:cstheme="minorHAnsi"/>
                <w:highlight w:val="yellow"/>
              </w:rPr>
            </w:pPr>
            <w:r w:rsidRPr="001B3469">
              <w:rPr>
                <w:rFonts w:cstheme="minorHAnsi"/>
                <w:highlight w:val="yellow"/>
                <w:u w:val="single"/>
              </w:rPr>
              <w:t>With a copy to</w:t>
            </w:r>
            <w:r w:rsidRPr="001B3469">
              <w:rPr>
                <w:rFonts w:cstheme="minorHAnsi"/>
                <w:highlight w:val="yellow"/>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A2479A">
      <w:pPr>
        <w:pStyle w:val="Apnd1"/>
        <w:numPr>
          <w:ilvl w:val="0"/>
          <w:numId w:val="16"/>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lastRenderedPageBreak/>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A2479A">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w:t>
      </w:r>
      <w:proofErr w:type="gramStart"/>
      <w:r w:rsidRPr="00626E75">
        <w:rPr>
          <w:rFonts w:asciiTheme="minorHAnsi" w:hAnsiTheme="minorHAnsi" w:cstheme="minorHAnsi"/>
          <w:szCs w:val="24"/>
        </w:rPr>
        <w:t>sufficient</w:t>
      </w:r>
      <w:proofErr w:type="gramEnd"/>
      <w:r w:rsidRPr="00626E75">
        <w:rPr>
          <w:rFonts w:asciiTheme="minorHAnsi" w:hAnsiTheme="minorHAnsi" w:cstheme="minorHAnsi"/>
          <w:szCs w:val="24"/>
        </w:rPr>
        <w:t xml:space="preserve">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A2479A">
      <w:pPr>
        <w:pStyle w:val="BodyText"/>
        <w:numPr>
          <w:ilvl w:val="1"/>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w:t>
      </w:r>
      <w:proofErr w:type="spellStart"/>
      <w:r w:rsidR="00CA4E58">
        <w:rPr>
          <w:rFonts w:asciiTheme="minorHAnsi" w:hAnsiTheme="minorHAnsi" w:cstheme="minorHAnsi"/>
          <w:bCs/>
          <w:szCs w:val="24"/>
        </w:rPr>
        <w:t>i</w:t>
      </w:r>
      <w:proofErr w:type="spellEnd"/>
      <w:r w:rsidR="00CA4E58">
        <w:rPr>
          <w:rFonts w:asciiTheme="minorHAnsi" w:hAnsiTheme="minorHAnsi" w:cstheme="minorHAnsi"/>
          <w:bCs/>
          <w:szCs w:val="24"/>
        </w:rPr>
        <w:t xml:space="preserve">)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A2479A">
      <w:pPr>
        <w:pStyle w:val="BodyText"/>
        <w:numPr>
          <w:ilvl w:val="1"/>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A2479A">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A2479A">
      <w:pPr>
        <w:numPr>
          <w:ilvl w:val="1"/>
          <w:numId w:val="16"/>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Contractor certifies either (</w:t>
      </w:r>
      <w:proofErr w:type="spellStart"/>
      <w:r w:rsidRPr="00626E75">
        <w:rPr>
          <w:rFonts w:asciiTheme="minorHAnsi" w:hAnsiTheme="minorHAnsi" w:cstheme="minorHAnsi"/>
          <w:bCs/>
          <w:szCs w:val="24"/>
          <w:lang w:bidi="en-US"/>
        </w:rPr>
        <w:t>i</w:t>
      </w:r>
      <w:proofErr w:type="spellEnd"/>
      <w:r w:rsidRPr="00626E75">
        <w:rPr>
          <w:rFonts w:asciiTheme="minorHAnsi" w:hAnsiTheme="minorHAnsi" w:cstheme="minorHAnsi"/>
          <w:bCs/>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A2479A">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lastRenderedPageBreak/>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54B26CCB" w14:textId="77777777" w:rsidR="008F1CA8" w:rsidRPr="00626E75" w:rsidRDefault="00475D0F" w:rsidP="00A2479A">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w:t>
      </w:r>
      <w:proofErr w:type="spellStart"/>
      <w:r w:rsidR="007477E1" w:rsidRPr="00626E75">
        <w:rPr>
          <w:rFonts w:asciiTheme="minorHAnsi" w:hAnsiTheme="minorHAnsi" w:cstheme="minorHAnsi"/>
          <w:bCs/>
          <w:i/>
          <w:szCs w:val="24"/>
        </w:rPr>
        <w:t>i</w:t>
      </w:r>
      <w:proofErr w:type="spellEnd"/>
      <w:r w:rsidR="007477E1" w:rsidRPr="00626E75">
        <w:rPr>
          <w:rFonts w:asciiTheme="minorHAnsi" w:hAnsiTheme="minorHAnsi" w:cstheme="minorHAnsi"/>
          <w:bCs/>
          <w:i/>
          <w:szCs w:val="24"/>
        </w:rPr>
        <w:t>)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percentage of </w:t>
      </w:r>
      <w:proofErr w:type="spellStart"/>
      <w:r w:rsidR="008E53A0" w:rsidRPr="00626E75">
        <w:rPr>
          <w:rFonts w:asciiTheme="minorHAnsi" w:hAnsiTheme="minorHAnsi" w:cstheme="minorHAnsi"/>
          <w:szCs w:val="24"/>
        </w:rPr>
        <w:t>post consumer</w:t>
      </w:r>
      <w:proofErr w:type="spellEnd"/>
      <w:r w:rsidR="008E53A0" w:rsidRPr="00626E75">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5C0478D1" w14:textId="77777777" w:rsidR="008F1CA8" w:rsidRPr="00626E75" w:rsidRDefault="008F1CA8" w:rsidP="008F1CA8">
      <w:pPr>
        <w:pStyle w:val="ListParagraph"/>
        <w:ind w:left="936"/>
        <w:jc w:val="both"/>
        <w:rPr>
          <w:rFonts w:asciiTheme="minorHAnsi" w:hAnsiTheme="minorHAnsi" w:cstheme="minorHAnsi"/>
          <w:szCs w:val="24"/>
        </w:rPr>
      </w:pPr>
    </w:p>
    <w:p w14:paraId="329BD84C" w14:textId="77777777" w:rsidR="004E5170" w:rsidRPr="00626E75" w:rsidRDefault="008F1CA8" w:rsidP="00A2479A">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Sweatshop Labor. </w:t>
      </w:r>
      <w:r w:rsidRPr="00626E75">
        <w:rPr>
          <w:rFonts w:asciiTheme="minorHAnsi" w:hAnsiTheme="minorHAnsi" w:cstheme="minorHAnsi"/>
          <w:bCs/>
          <w:i/>
          <w:szCs w:val="24"/>
        </w:rPr>
        <w:t xml:space="preserve">If this Agreement </w:t>
      </w:r>
      <w:r w:rsidR="002E7BE3">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2E7BE3">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laundering of apparel, garments or corresponding accessories, or for furnishing equipment, materials, or supplies other than </w:t>
      </w:r>
      <w:r w:rsidR="00524AF9" w:rsidRPr="00626E75">
        <w:rPr>
          <w:rFonts w:asciiTheme="minorHAnsi" w:hAnsiTheme="minorHAnsi" w:cstheme="minorHAnsi"/>
          <w:bCs/>
          <w:i/>
          <w:szCs w:val="24"/>
        </w:rPr>
        <w:t xml:space="preserve">for </w:t>
      </w:r>
      <w:r w:rsidRPr="00626E75">
        <w:rPr>
          <w:rFonts w:asciiTheme="minorHAnsi" w:hAnsiTheme="minorHAnsi" w:cstheme="minorHAnsi"/>
          <w:bCs/>
          <w:i/>
          <w:szCs w:val="24"/>
        </w:rPr>
        <w:t>public works, this section is applicable.</w:t>
      </w:r>
      <w:r w:rsidRPr="00626E75">
        <w:rPr>
          <w:rFonts w:asciiTheme="minorHAnsi" w:hAnsiTheme="minorHAnsi" w:cstheme="minorHAnsi"/>
          <w:bCs/>
          <w:szCs w:val="24"/>
        </w:rPr>
        <w:t xml:space="preserve"> </w:t>
      </w:r>
      <w:r w:rsidRPr="00626E75">
        <w:rPr>
          <w:rFonts w:asciiTheme="minorHAnsi" w:hAnsiTheme="minorHAnsi" w:cstheme="minorHAnsi"/>
          <w:szCs w:val="24"/>
        </w:rPr>
        <w:t xml:space="preserve">Contractor certifies that no apparel, garments or corresponding accessories, equipment, materials, or supplies furnished to the </w:t>
      </w:r>
      <w:r w:rsidR="00E870DD" w:rsidRPr="00626E75">
        <w:rPr>
          <w:rFonts w:asciiTheme="minorHAnsi" w:hAnsiTheme="minorHAnsi" w:cstheme="minorHAnsi"/>
          <w:szCs w:val="24"/>
        </w:rPr>
        <w:t xml:space="preserve">JBEs </w:t>
      </w:r>
      <w:r w:rsidRPr="00626E75">
        <w:rPr>
          <w:rFonts w:asciiTheme="minorHAnsi" w:hAnsiTheme="minorHAnsi" w:cstheme="minorHAnsi"/>
          <w:szCs w:val="24"/>
        </w:rPr>
        <w:t xml:space="preserve">under this Agreement </w:t>
      </w:r>
      <w:r w:rsidR="002E7BE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E7BE3">
        <w:rPr>
          <w:rFonts w:asciiTheme="minorHAnsi" w:hAnsiTheme="minorHAnsi" w:cstheme="minorHAnsi"/>
          <w:szCs w:val="24"/>
        </w:rPr>
        <w:t xml:space="preserve">) </w:t>
      </w:r>
      <w:r w:rsidRPr="00626E75">
        <w:rPr>
          <w:rFonts w:asciiTheme="minorHAnsi" w:hAnsiTheme="minorHAnsi" w:cstheme="minorHAnsi"/>
          <w:szCs w:val="24"/>
        </w:rPr>
        <w:t xml:space="preserve">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626E75">
        <w:rPr>
          <w:rFonts w:asciiTheme="minorHAnsi" w:hAnsiTheme="minorHAnsi" w:cstheme="minorHAnsi"/>
          <w:szCs w:val="24"/>
        </w:rPr>
        <w:t>Sweatfree</w:t>
      </w:r>
      <w:proofErr w:type="spellEnd"/>
      <w:r w:rsidRPr="00626E75">
        <w:rPr>
          <w:rFonts w:asciiTheme="minorHAnsi" w:hAnsiTheme="minorHAnsi" w:cstheme="minorHAnsi"/>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E870DD" w:rsidRPr="00626E75">
        <w:rPr>
          <w:rFonts w:asciiTheme="minorHAnsi" w:hAnsiTheme="minorHAnsi" w:cstheme="minorHAnsi"/>
          <w:szCs w:val="24"/>
        </w:rPr>
        <w:t>JBEs</w:t>
      </w:r>
      <w:r w:rsidR="00E90DC1" w:rsidRPr="00626E75">
        <w:rPr>
          <w:rFonts w:asciiTheme="minorHAnsi" w:hAnsiTheme="minorHAnsi" w:cstheme="minorHAnsi"/>
          <w:szCs w:val="24"/>
        </w:rPr>
        <w:t>.</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A2479A">
      <w:pPr>
        <w:pStyle w:val="ListParagraph"/>
        <w:numPr>
          <w:ilvl w:val="1"/>
          <w:numId w:val="16"/>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w:t>
      </w:r>
      <w:r w:rsidR="00E77106" w:rsidRPr="00626E75">
        <w:rPr>
          <w:rFonts w:asciiTheme="minorHAnsi" w:hAnsiTheme="minorHAnsi" w:cstheme="minorHAnsi"/>
          <w:bCs/>
          <w:szCs w:val="24"/>
        </w:rPr>
        <w:lastRenderedPageBreak/>
        <w:t xml:space="preserve">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 xml:space="preserve">otice of termination or cancellation), or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7E64DE6E" w:rsidR="00C034E2" w:rsidRPr="00B139D4" w:rsidRDefault="00C034E2" w:rsidP="00A2479A">
      <w:pPr>
        <w:pStyle w:val="ListParagraph"/>
        <w:numPr>
          <w:ilvl w:val="1"/>
          <w:numId w:val="16"/>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w:t>
      </w:r>
      <w:proofErr w:type="spellStart"/>
      <w:r w:rsidR="00FA547A" w:rsidRPr="00FA547A">
        <w:rPr>
          <w:rFonts w:asciiTheme="minorHAnsi" w:hAnsiTheme="minorHAnsi" w:cstheme="minorHAnsi"/>
          <w:szCs w:val="24"/>
        </w:rPr>
        <w:t>i</w:t>
      </w:r>
      <w:proofErr w:type="spellEnd"/>
      <w:r w:rsidR="00FA547A" w:rsidRPr="00FA547A">
        <w:rPr>
          <w:rFonts w:asciiTheme="minorHAnsi" w:hAnsiTheme="minorHAnsi" w:cstheme="minorHAnsi"/>
          <w:szCs w:val="24"/>
        </w:rPr>
        <w:t xml:space="preserve">)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applicable JBE</w:t>
      </w:r>
      <w:r w:rsidR="00FA547A" w:rsidRPr="00FA547A">
        <w:rPr>
          <w:rFonts w:asciiTheme="minorHAnsi" w:hAnsiTheme="minorHAnsi" w:cstheme="minorHAnsi"/>
          <w:szCs w:val="24"/>
        </w:rPr>
        <w:t>: (1) the total amount of mone</w:t>
      </w:r>
      <w:r w:rsidR="00FA547A" w:rsidRPr="00B139D4">
        <w:rPr>
          <w:rFonts w:asciiTheme="minorHAnsi" w:hAnsiTheme="minorHAnsi" w:cstheme="minorHAnsi"/>
          <w:szCs w:val="24"/>
        </w:rPr>
        <w:t xml:space="preserve">y </w:t>
      </w:r>
      <w:r w:rsidR="008C71CC" w:rsidRPr="00B139D4">
        <w:rPr>
          <w:szCs w:val="24"/>
        </w:rPr>
        <w:t>and percentage of work Contractor committed to provide to each DVBE subcontractor and the amount each DVBE sub</w:t>
      </w:r>
      <w:r w:rsidR="008C71CC" w:rsidRPr="00B139D4">
        <w:rPr>
          <w:rFonts w:asciiTheme="minorHAnsi" w:hAnsiTheme="minorHAnsi" w:cstheme="minorHAnsi"/>
          <w:szCs w:val="24"/>
        </w:rPr>
        <w:t>c</w:t>
      </w:r>
      <w:r w:rsidR="00FA547A" w:rsidRPr="00BB1F57">
        <w:rPr>
          <w:rFonts w:asciiTheme="minorHAnsi" w:hAnsiTheme="minorHAnsi" w:cstheme="minorHAnsi"/>
          <w:szCs w:val="24"/>
        </w:rPr>
        <w:t xml:space="preserve">ontractor received under the </w:t>
      </w:r>
      <w:r w:rsidR="0085617C" w:rsidRPr="00BB1F57">
        <w:rPr>
          <w:rFonts w:asciiTheme="minorHAnsi" w:hAnsiTheme="minorHAnsi" w:cstheme="minorHAnsi"/>
          <w:szCs w:val="24"/>
        </w:rPr>
        <w:t>Participating Addendum</w:t>
      </w:r>
      <w:r w:rsidR="00FA547A" w:rsidRPr="00BB1F57">
        <w:rPr>
          <w:rFonts w:asciiTheme="minorHAnsi" w:hAnsiTheme="minorHAnsi" w:cstheme="minorHAnsi"/>
          <w:szCs w:val="24"/>
        </w:rPr>
        <w:t xml:space="preserve">; (2) the name and address of each DVBE subcontractor to which Contractor subcontracted work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xml:space="preserve">; (3) the amount each DVBE subcontractor received from Contractor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xml:space="preserve">; and (4) that all payments under the </w:t>
      </w:r>
      <w:r w:rsidR="0085617C" w:rsidRPr="00B139D4">
        <w:rPr>
          <w:rFonts w:asciiTheme="minorHAnsi" w:hAnsiTheme="minorHAnsi" w:cstheme="minorHAnsi"/>
          <w:szCs w:val="24"/>
        </w:rPr>
        <w:t>Participating Addendum</w:t>
      </w:r>
      <w:r w:rsidR="006B5713" w:rsidRPr="00B139D4">
        <w:rPr>
          <w:rFonts w:asciiTheme="minorHAnsi" w:hAnsiTheme="minorHAnsi" w:cstheme="minorHAnsi"/>
          <w:szCs w:val="24"/>
        </w:rPr>
        <w:t xml:space="preserve"> </w:t>
      </w:r>
      <w:r w:rsidR="00FA547A" w:rsidRPr="00B139D4">
        <w:rPr>
          <w:rFonts w:asciiTheme="minorHAnsi" w:hAnsiTheme="minorHAnsi" w:cstheme="minorHAnsi"/>
          <w:szCs w:val="24"/>
        </w:rPr>
        <w:t>have been made to the a</w:t>
      </w:r>
      <w:r w:rsidR="00BB1F57">
        <w:rPr>
          <w:rFonts w:asciiTheme="minorHAnsi" w:hAnsiTheme="minorHAnsi" w:cstheme="minorHAnsi"/>
          <w:szCs w:val="24"/>
        </w:rPr>
        <w:t xml:space="preserve">pplicable DVBE subcontractors. </w:t>
      </w:r>
      <w:r w:rsidR="008C71CC" w:rsidRPr="00B139D4">
        <w:rPr>
          <w:szCs w:val="24"/>
        </w:rPr>
        <w:t xml:space="preserve">Upon request by the JBE, </w:t>
      </w:r>
      <w:r w:rsidR="00B139D4">
        <w:rPr>
          <w:szCs w:val="24"/>
        </w:rPr>
        <w:t xml:space="preserve">Contractor </w:t>
      </w:r>
      <w:r w:rsidR="008C71CC" w:rsidRPr="00B139D4">
        <w:rPr>
          <w:szCs w:val="24"/>
        </w:rPr>
        <w:t xml:space="preserve">shall provide proof of payment for the work. </w:t>
      </w:r>
      <w:r w:rsidR="00FA547A" w:rsidRPr="00B139D4">
        <w:rPr>
          <w:rFonts w:asciiTheme="minorHAnsi" w:hAnsiTheme="minorHAnsi" w:cstheme="minorHAnsi"/>
          <w:szCs w:val="24"/>
        </w:rPr>
        <w:t>A person or entity that knowingly provides false information shall be subject to a civil penalty for each violation</w:t>
      </w:r>
      <w:r w:rsidRPr="00B139D4">
        <w:rPr>
          <w:rFonts w:asciiTheme="minorHAnsi" w:hAnsiTheme="minorHAnsi" w:cstheme="minorHAnsi"/>
          <w:bCs/>
          <w:szCs w:val="24"/>
        </w:rPr>
        <w:t xml:space="preserve">. </w:t>
      </w:r>
      <w:r w:rsidR="008C71CC" w:rsidRPr="00B139D4">
        <w:rPr>
          <w:rFonts w:cstheme="minorHAnsi"/>
          <w:szCs w:val="24"/>
        </w:rPr>
        <w:t xml:space="preserve">Contractor will comply with all rules, regulations, ordinances and statutes that govern the DVBE </w:t>
      </w:r>
      <w:r w:rsidR="00B139D4">
        <w:rPr>
          <w:rFonts w:cstheme="minorHAnsi"/>
          <w:szCs w:val="24"/>
        </w:rPr>
        <w:t>p</w:t>
      </w:r>
      <w:r w:rsidR="008C71CC" w:rsidRPr="00B139D4">
        <w:rPr>
          <w:rFonts w:cstheme="minorHAnsi"/>
          <w:szCs w:val="24"/>
        </w:rPr>
        <w:t xml:space="preserve">rogram, including, without limitation, </w:t>
      </w:r>
      <w:r w:rsidR="00B139D4">
        <w:rPr>
          <w:rFonts w:cstheme="minorHAnsi"/>
          <w:szCs w:val="24"/>
        </w:rPr>
        <w:t>Military and Veterans Code s</w:t>
      </w:r>
      <w:r w:rsidR="008C71CC" w:rsidRPr="00B139D4">
        <w:rPr>
          <w:rFonts w:cstheme="minorHAnsi"/>
          <w:szCs w:val="24"/>
        </w:rPr>
        <w:t>ection 999.5.</w:t>
      </w:r>
    </w:p>
    <w:p w14:paraId="6C057D90" w14:textId="77777777" w:rsidR="00BA2888" w:rsidRPr="00626E75" w:rsidRDefault="00CD213D" w:rsidP="00A2479A">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w:t>
      </w:r>
      <w:r w:rsidRPr="00626E75">
        <w:rPr>
          <w:rFonts w:asciiTheme="minorHAnsi" w:hAnsiTheme="minorHAnsi" w:cstheme="minorHAnsi"/>
          <w:szCs w:val="24"/>
        </w:rPr>
        <w:lastRenderedPageBreak/>
        <w:t xml:space="preserve">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77777777" w:rsidR="00483DAC" w:rsidRPr="00626E75" w:rsidRDefault="00C36343" w:rsidP="00A2479A">
      <w:pPr>
        <w:pStyle w:val="ListParagraph"/>
        <w:numPr>
          <w:ilvl w:val="1"/>
          <w:numId w:val="16"/>
        </w:numPr>
        <w:tabs>
          <w:tab w:val="left" w:pos="900"/>
        </w:tabs>
        <w:spacing w:before="120" w:after="120"/>
        <w:rPr>
          <w:rFonts w:asciiTheme="minorHAnsi" w:hAnsiTheme="minorHAnsi" w:cstheme="minorHAnsi"/>
          <w:bCs/>
          <w:szCs w:val="24"/>
        </w:rPr>
      </w:pPr>
      <w:r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Contractor shall: (</w:t>
      </w:r>
      <w:proofErr w:type="spellStart"/>
      <w:r w:rsidR="00C86BAD" w:rsidRPr="00626E75">
        <w:rPr>
          <w:rFonts w:asciiTheme="minorHAnsi" w:hAnsiTheme="minorHAnsi" w:cstheme="minorHAnsi"/>
          <w:szCs w:val="24"/>
        </w:rPr>
        <w:t>i</w:t>
      </w:r>
      <w:proofErr w:type="spellEnd"/>
      <w:r w:rsidR="00C86BAD" w:rsidRPr="00626E75">
        <w:rPr>
          <w:rFonts w:asciiTheme="minorHAnsi" w:hAnsiTheme="minorHAnsi" w:cstheme="minorHAnsi"/>
          <w:szCs w:val="24"/>
        </w:rPr>
        <w:t xml:space="preserve">) adhere to legal cost and billing guidelines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phasing of activities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nonrenewal of this Agreement or another judicial branch or other state contract for legal </w:t>
      </w:r>
      <w:proofErr w:type="gramStart"/>
      <w:r w:rsidR="00C86BAD" w:rsidRPr="00626E75">
        <w:rPr>
          <w:rFonts w:asciiTheme="minorHAnsi" w:hAnsiTheme="minorHAnsi" w:cstheme="minorHAnsi"/>
          <w:szCs w:val="24"/>
        </w:rPr>
        <w:t>services, and</w:t>
      </w:r>
      <w:proofErr w:type="gramEnd"/>
      <w:r w:rsidR="00C86BAD" w:rsidRPr="00626E75">
        <w:rPr>
          <w:rFonts w:asciiTheme="minorHAnsi" w:hAnsiTheme="minorHAnsi" w:cstheme="minorHAnsi"/>
          <w:szCs w:val="24"/>
        </w:rPr>
        <w:t xml:space="preserve"> may be taken into account when determining the award of future contracts with 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35862DA3" w14:textId="77777777" w:rsidR="00E367B1" w:rsidRPr="00626E75" w:rsidRDefault="006A354E" w:rsidP="00A2479A">
      <w:pPr>
        <w:pStyle w:val="ListParagraph"/>
        <w:numPr>
          <w:ilvl w:val="1"/>
          <w:numId w:val="1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779199AF" w14:textId="77777777" w:rsidR="00E367B1" w:rsidRPr="00626E75" w:rsidRDefault="00E367B1" w:rsidP="00E367B1">
      <w:pPr>
        <w:pStyle w:val="ListParagraph"/>
        <w:tabs>
          <w:tab w:val="left" w:pos="450"/>
        </w:tabs>
        <w:ind w:left="936"/>
        <w:rPr>
          <w:rFonts w:asciiTheme="minorHAnsi" w:hAnsiTheme="minorHAnsi" w:cstheme="minorHAnsi"/>
          <w:bCs/>
          <w:szCs w:val="24"/>
          <w:lang w:bidi="en-US"/>
        </w:rPr>
      </w:pPr>
    </w:p>
    <w:p w14:paraId="27C1B5C1" w14:textId="77777777" w:rsidR="006A354E" w:rsidRPr="00626E75" w:rsidRDefault="00E367B1" w:rsidP="00A2479A">
      <w:pPr>
        <w:pStyle w:val="ListParagraph"/>
        <w:numPr>
          <w:ilvl w:val="1"/>
          <w:numId w:val="1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Equipment Purchases.</w:t>
      </w:r>
      <w:r w:rsidRPr="00626E75">
        <w:rPr>
          <w:rFonts w:asciiTheme="minorHAnsi" w:hAnsiTheme="minorHAnsi" w:cstheme="minorHAnsi"/>
          <w:bCs/>
          <w:szCs w:val="24"/>
        </w:rPr>
        <w:t xml:space="preserve">  </w:t>
      </w:r>
      <w:r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Pr="00626E75">
        <w:rPr>
          <w:rFonts w:asciiTheme="minorHAnsi" w:hAnsiTheme="minorHAnsi" w:cstheme="minorHAnsi"/>
          <w:i/>
          <w:szCs w:val="24"/>
        </w:rPr>
        <w:t xml:space="preserve">includes the purchase of equipment, </w:t>
      </w:r>
      <w:r w:rsidRPr="00626E75">
        <w:rPr>
          <w:rFonts w:asciiTheme="minorHAnsi" w:hAnsiTheme="minorHAnsi" w:cstheme="minorHAnsi"/>
          <w:bCs/>
          <w:i/>
          <w:szCs w:val="24"/>
        </w:rPr>
        <w:t xml:space="preserve">this section is applicable.  </w:t>
      </w:r>
      <w:r w:rsidRPr="00626E75">
        <w:rPr>
          <w:rFonts w:asciiTheme="minorHAnsi" w:hAnsiTheme="minorHAnsi" w:cstheme="minorHAnsi"/>
          <w:bCs/>
          <w:szCs w:val="24"/>
        </w:rPr>
        <w:t xml:space="preserve">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may, at its option, repair any damaged or replace any lost or stolen items an</w:t>
      </w:r>
      <w:r w:rsidR="00082271" w:rsidRPr="00626E75">
        <w:rPr>
          <w:rFonts w:asciiTheme="minorHAnsi" w:hAnsiTheme="minorHAnsi" w:cstheme="minorHAnsi"/>
          <w:bCs/>
          <w:szCs w:val="24"/>
        </w:rPr>
        <w:t>d deduct the cost thereof from C</w:t>
      </w:r>
      <w:r w:rsidRPr="00626E75">
        <w:rPr>
          <w:rFonts w:asciiTheme="minorHAnsi" w:hAnsiTheme="minorHAnsi" w:cstheme="minorHAnsi"/>
          <w:bCs/>
          <w:szCs w:val="24"/>
        </w:rPr>
        <w:t xml:space="preserve">ontractor’s invoice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or require Contractor to repair or replace any damaged, lost, or stolen equipment to the satisfaction of 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at no expense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If a theft occurs, Contractor must file a police report immediately.  </w:t>
      </w:r>
    </w:p>
    <w:p w14:paraId="4D66653C" w14:textId="77777777" w:rsidR="00C36343" w:rsidRPr="00626E75" w:rsidRDefault="00FA547A" w:rsidP="00A2479A">
      <w:pPr>
        <w:pStyle w:val="ListParagraph"/>
        <w:numPr>
          <w:ilvl w:val="1"/>
          <w:numId w:val="16"/>
        </w:numPr>
        <w:tabs>
          <w:tab w:val="left" w:pos="900"/>
        </w:tabs>
        <w:spacing w:before="120" w:after="120"/>
        <w:rPr>
          <w:rFonts w:asciiTheme="minorHAnsi" w:hAnsiTheme="minorHAnsi" w:cstheme="minorHAnsi"/>
          <w:bCs/>
          <w:szCs w:val="24"/>
        </w:rPr>
      </w:pPr>
      <w:r>
        <w:rPr>
          <w:rFonts w:asciiTheme="minorHAnsi" w:hAnsiTheme="minorHAnsi" w:cstheme="minorHAnsi"/>
          <w:b/>
          <w:szCs w:val="24"/>
        </w:rPr>
        <w:lastRenderedPageBreak/>
        <w:t xml:space="preserve"> </w:t>
      </w:r>
      <w:r w:rsidR="00420271" w:rsidRPr="00626E75">
        <w:rPr>
          <w:rFonts w:asciiTheme="minorHAnsi" w:hAnsiTheme="minorHAnsi" w:cstheme="minorHAnsi"/>
          <w:b/>
          <w:szCs w:val="24"/>
        </w:rPr>
        <w:t>Four-Digit Date Compliance.</w:t>
      </w:r>
      <w:r w:rsidR="00420271" w:rsidRPr="00626E75">
        <w:rPr>
          <w:rFonts w:asciiTheme="minorHAnsi" w:hAnsiTheme="minorHAnsi" w:cstheme="minorHAnsi"/>
          <w:szCs w:val="24"/>
        </w:rPr>
        <w:t xml:space="preserve"> </w:t>
      </w:r>
      <w:r w:rsidR="00420271"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00420271" w:rsidRPr="00626E75">
        <w:rPr>
          <w:rFonts w:asciiTheme="minorHAnsi" w:hAnsiTheme="minorHAnsi" w:cstheme="minorHAnsi"/>
          <w:i/>
          <w:szCs w:val="24"/>
        </w:rPr>
        <w:t xml:space="preserve">includes the purchase of systems, software, or instrumentation with imbedded chips, </w:t>
      </w:r>
      <w:r w:rsidR="00420271" w:rsidRPr="00626E75">
        <w:rPr>
          <w:rFonts w:asciiTheme="minorHAnsi" w:hAnsiTheme="minorHAnsi" w:cstheme="minorHAnsi"/>
          <w:bCs/>
          <w:i/>
          <w:szCs w:val="24"/>
        </w:rPr>
        <w:t xml:space="preserve">this section is applicable.  </w:t>
      </w:r>
      <w:r w:rsidR="00420271" w:rsidRPr="00626E75">
        <w:rPr>
          <w:rFonts w:asciiTheme="minorHAnsi" w:hAnsiTheme="minorHAnsi" w:cstheme="minorHAnsi"/>
          <w:szCs w:val="24"/>
        </w:rPr>
        <w:t>Contractor represents and warrants that it will provide only Four-Digit Da</w:t>
      </w:r>
      <w:r w:rsidR="00632E5F" w:rsidRPr="00626E75">
        <w:rPr>
          <w:rFonts w:asciiTheme="minorHAnsi" w:hAnsiTheme="minorHAnsi" w:cstheme="minorHAnsi"/>
          <w:szCs w:val="24"/>
        </w:rPr>
        <w:t>te Compliant deliverables and s</w:t>
      </w:r>
      <w:r w:rsidR="00420271" w:rsidRPr="00626E75">
        <w:rPr>
          <w:rFonts w:asciiTheme="minorHAnsi" w:hAnsiTheme="minorHAnsi" w:cstheme="minorHAnsi"/>
          <w:szCs w:val="24"/>
        </w:rPr>
        <w:t xml:space="preserve">ervices to </w:t>
      </w:r>
      <w:r w:rsidR="00632E5F" w:rsidRPr="00626E75">
        <w:rPr>
          <w:rFonts w:asciiTheme="minorHAnsi" w:hAnsiTheme="minorHAnsi" w:cstheme="minorHAnsi"/>
          <w:szCs w:val="24"/>
        </w:rPr>
        <w:t xml:space="preserve">the </w:t>
      </w:r>
      <w:r w:rsidR="005A0064" w:rsidRPr="00626E75">
        <w:rPr>
          <w:rFonts w:asciiTheme="minorHAnsi" w:hAnsiTheme="minorHAnsi" w:cstheme="minorHAnsi"/>
          <w:szCs w:val="24"/>
        </w:rPr>
        <w:t>JBEs</w:t>
      </w:r>
      <w:r w:rsidR="00420271" w:rsidRPr="00626E75">
        <w:rPr>
          <w:rFonts w:asciiTheme="minorHAnsi" w:hAnsiTheme="minorHAnsi" w:cstheme="minorHAnsi"/>
          <w:szCs w:val="24"/>
        </w:rPr>
        <w:t xml:space="preserve">. “Four-Digit Date Compliant” deliverables and services can accurately process, calculate, compare, and sequence date data, </w:t>
      </w:r>
      <w:r w:rsidR="00245806" w:rsidRPr="00626E75">
        <w:rPr>
          <w:rFonts w:asciiTheme="minorHAnsi" w:hAnsiTheme="minorHAnsi" w:cstheme="minorHAnsi"/>
          <w:szCs w:val="24"/>
        </w:rPr>
        <w:t xml:space="preserve">including </w:t>
      </w:r>
      <w:r w:rsidR="00420271" w:rsidRPr="00626E75">
        <w:rPr>
          <w:rFonts w:asciiTheme="minorHAnsi" w:hAnsiTheme="minorHAnsi" w:cstheme="minorHAnsi"/>
          <w:szCs w:val="24"/>
        </w:rPr>
        <w:t>date data arising out of or relating to leap years and changes in centuries. Th</w:t>
      </w:r>
      <w:r w:rsidR="00632E5F" w:rsidRPr="00626E75">
        <w:rPr>
          <w:rFonts w:asciiTheme="minorHAnsi" w:hAnsiTheme="minorHAnsi" w:cstheme="minorHAnsi"/>
          <w:szCs w:val="24"/>
        </w:rPr>
        <w:t xml:space="preserve">is warranty and representation </w:t>
      </w:r>
      <w:proofErr w:type="gramStart"/>
      <w:r w:rsidR="00632E5F" w:rsidRPr="00626E75">
        <w:rPr>
          <w:rFonts w:asciiTheme="minorHAnsi" w:hAnsiTheme="minorHAnsi" w:cstheme="minorHAnsi"/>
          <w:szCs w:val="24"/>
        </w:rPr>
        <w:t>is</w:t>
      </w:r>
      <w:proofErr w:type="gramEnd"/>
      <w:r w:rsidR="00420271" w:rsidRPr="00626E75">
        <w:rPr>
          <w:rFonts w:asciiTheme="minorHAnsi" w:hAnsiTheme="minorHAnsi" w:cstheme="minorHAnsi"/>
          <w:szCs w:val="24"/>
        </w:rPr>
        <w:t xml:space="preserve"> subject to the warranty terms and conditions of this Agreement and do</w:t>
      </w:r>
      <w:r w:rsidR="00632E5F" w:rsidRPr="00626E75">
        <w:rPr>
          <w:rFonts w:asciiTheme="minorHAnsi" w:hAnsiTheme="minorHAnsi" w:cstheme="minorHAnsi"/>
          <w:szCs w:val="24"/>
        </w:rPr>
        <w:t>es</w:t>
      </w:r>
      <w:r w:rsidR="00420271" w:rsidRPr="00626E75">
        <w:rPr>
          <w:rFonts w:asciiTheme="minorHAnsi" w:hAnsiTheme="minorHAnsi" w:cstheme="minorHAnsi"/>
          <w:szCs w:val="24"/>
        </w:rPr>
        <w:t xml:space="preserve"> not limit the generality of warranty obligations set forth elsewhere in this Agreement</w:t>
      </w:r>
      <w:r w:rsidR="00540D51">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420271" w:rsidRPr="00626E75">
        <w:rPr>
          <w:rFonts w:asciiTheme="minorHAnsi" w:hAnsiTheme="minorHAnsi" w:cstheme="minorHAnsi"/>
          <w:szCs w:val="24"/>
        </w:rPr>
        <w:t>.</w:t>
      </w:r>
    </w:p>
    <w:p w14:paraId="6C468A82" w14:textId="77777777" w:rsidR="00BA2888" w:rsidRPr="00FA547A" w:rsidRDefault="00FA547A" w:rsidP="00A2479A">
      <w:pPr>
        <w:pStyle w:val="ListParagraph"/>
        <w:numPr>
          <w:ilvl w:val="1"/>
          <w:numId w:val="16"/>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7477E1" w:rsidRPr="00626E75">
        <w:rPr>
          <w:rFonts w:asciiTheme="minorHAnsi" w:hAnsiTheme="minorHAnsi" w:cstheme="minorHAnsi"/>
          <w:b/>
          <w:szCs w:val="24"/>
        </w:rPr>
        <w:t xml:space="preserve">Janitorial Services or Building Maintenance </w:t>
      </w:r>
      <w:r w:rsidR="00076FB0" w:rsidRPr="00626E75">
        <w:rPr>
          <w:rFonts w:asciiTheme="minorHAnsi" w:hAnsiTheme="minorHAnsi" w:cstheme="minorHAnsi"/>
          <w:b/>
          <w:szCs w:val="24"/>
        </w:rPr>
        <w:t>Services</w:t>
      </w:r>
      <w:r w:rsidR="007477E1" w:rsidRPr="00626E75">
        <w:rPr>
          <w:rFonts w:asciiTheme="minorHAnsi" w:hAnsiTheme="minorHAnsi" w:cstheme="minorHAnsi"/>
          <w:b/>
          <w:szCs w:val="24"/>
        </w:rPr>
        <w:t>.</w:t>
      </w:r>
      <w:r w:rsidR="007477E1" w:rsidRPr="00626E75">
        <w:rPr>
          <w:rFonts w:asciiTheme="minorHAnsi" w:hAnsiTheme="minorHAnsi" w:cstheme="minorHAnsi"/>
          <w:szCs w:val="24"/>
        </w:rPr>
        <w:t xml:space="preserve">  </w:t>
      </w:r>
      <w:r w:rsidR="007477E1" w:rsidRPr="00626E75">
        <w:rPr>
          <w:rFonts w:asciiTheme="minorHAnsi" w:hAnsiTheme="minorHAnsi" w:cstheme="minorHAnsi"/>
          <w:i/>
          <w:szCs w:val="24"/>
        </w:rPr>
        <w:t>If this Agreement</w:t>
      </w:r>
      <w:r w:rsidR="00540D51">
        <w:rPr>
          <w:rFonts w:asciiTheme="minorHAnsi" w:hAnsiTheme="minorHAnsi" w:cstheme="minorHAnsi"/>
          <w:i/>
          <w:szCs w:val="24"/>
        </w:rPr>
        <w:t xml:space="preserve"> (or any </w:t>
      </w:r>
      <w:r w:rsidR="0085617C">
        <w:rPr>
          <w:rFonts w:asciiTheme="minorHAnsi" w:hAnsiTheme="minorHAnsi" w:cstheme="minorHAnsi"/>
          <w:i/>
          <w:szCs w:val="24"/>
        </w:rPr>
        <w:t>Participating Addendum</w:t>
      </w:r>
      <w:r w:rsidR="00540D51">
        <w:rPr>
          <w:rFonts w:asciiTheme="minorHAnsi" w:hAnsiTheme="minorHAnsi" w:cstheme="minorHAnsi"/>
          <w:i/>
          <w:szCs w:val="24"/>
        </w:rPr>
        <w:t>)</w:t>
      </w:r>
      <w:r w:rsidR="007477E1" w:rsidRPr="00626E75">
        <w:rPr>
          <w:rFonts w:asciiTheme="minorHAnsi" w:hAnsiTheme="minorHAnsi" w:cstheme="minorHAnsi"/>
          <w:i/>
          <w:szCs w:val="24"/>
        </w:rPr>
        <w:t xml:space="preserve"> is for janitorial or building maintenance services, </w:t>
      </w:r>
      <w:r w:rsidR="007477E1" w:rsidRPr="00626E75">
        <w:rPr>
          <w:rFonts w:asciiTheme="minorHAnsi" w:hAnsiTheme="minorHAnsi" w:cstheme="minorHAnsi"/>
          <w:bCs/>
          <w:i/>
          <w:szCs w:val="24"/>
        </w:rPr>
        <w:t xml:space="preserve">this section is applicable. </w:t>
      </w:r>
      <w:r w:rsidR="007477E1" w:rsidRPr="00626E75">
        <w:rPr>
          <w:rFonts w:asciiTheme="minorHAnsi" w:hAnsiTheme="minorHAnsi" w:cstheme="minorHAnsi"/>
          <w:szCs w:val="24"/>
        </w:rPr>
        <w:t xml:space="preserve">If this Agreement </w:t>
      </w:r>
      <w:r w:rsidR="006B5713">
        <w:rPr>
          <w:rFonts w:asciiTheme="minorHAnsi" w:hAnsiTheme="minorHAnsi" w:cstheme="minorHAnsi"/>
          <w:szCs w:val="24"/>
        </w:rPr>
        <w:t xml:space="preserve">(or a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7477E1" w:rsidRPr="00626E75">
        <w:rPr>
          <w:rFonts w:asciiTheme="minorHAnsi" w:hAnsiTheme="minorHAnsi" w:cstheme="minorHAnsi"/>
          <w:szCs w:val="24"/>
        </w:rPr>
        <w:t xml:space="preserve">requires Contractor to perform Services at a new site, Contractor shall retain for </w:t>
      </w:r>
      <w:r w:rsidR="000468B3" w:rsidRPr="00626E75">
        <w:rPr>
          <w:rFonts w:asciiTheme="minorHAnsi" w:hAnsiTheme="minorHAnsi" w:cstheme="minorHAnsi"/>
          <w:szCs w:val="24"/>
        </w:rPr>
        <w:t>sixty (</w:t>
      </w:r>
      <w:r w:rsidR="007477E1" w:rsidRPr="00626E75">
        <w:rPr>
          <w:rFonts w:asciiTheme="minorHAnsi" w:hAnsiTheme="minorHAnsi" w:cstheme="minorHAnsi"/>
          <w:szCs w:val="24"/>
        </w:rPr>
        <w:t>60</w:t>
      </w:r>
      <w:r w:rsidR="000468B3" w:rsidRPr="00626E75">
        <w:rPr>
          <w:rFonts w:asciiTheme="minorHAnsi" w:hAnsiTheme="minorHAnsi" w:cstheme="minorHAnsi"/>
          <w:szCs w:val="24"/>
        </w:rPr>
        <w:t>)</w:t>
      </w:r>
      <w:r w:rsidR="007477E1" w:rsidRPr="00626E75">
        <w:rPr>
          <w:rFonts w:asciiTheme="minorHAnsi" w:hAnsiTheme="minorHAnsi" w:cstheme="minorHAnsi"/>
          <w:szCs w:val="24"/>
        </w:rPr>
        <w:t xml:space="preserve"> days all employees currently employed at that site by any previous contractor that performed the same services at the site. Contractor shall provide upon request information </w:t>
      </w:r>
      <w:proofErr w:type="gramStart"/>
      <w:r w:rsidR="007477E1" w:rsidRPr="00626E75">
        <w:rPr>
          <w:rFonts w:asciiTheme="minorHAnsi" w:hAnsiTheme="minorHAnsi" w:cstheme="minorHAnsi"/>
          <w:szCs w:val="24"/>
        </w:rPr>
        <w:t>sufficient</w:t>
      </w:r>
      <w:proofErr w:type="gramEnd"/>
      <w:r w:rsidR="007477E1" w:rsidRPr="00626E75">
        <w:rPr>
          <w:rFonts w:asciiTheme="minorHAnsi" w:hAnsiTheme="minorHAnsi" w:cstheme="minorHAnsi"/>
          <w:szCs w:val="24"/>
        </w:rPr>
        <w:t xml:space="preserve"> to identify employees providing janitorial or building maintenance services at each site and to make the necessary notifications required under Labor Code section 1060 et seq. </w:t>
      </w:r>
    </w:p>
    <w:p w14:paraId="693C83A7" w14:textId="77777777" w:rsidR="00FA547A" w:rsidRPr="005E1365" w:rsidRDefault="00FA547A" w:rsidP="00A2479A">
      <w:pPr>
        <w:pStyle w:val="ListParagraph"/>
        <w:numPr>
          <w:ilvl w:val="1"/>
          <w:numId w:val="16"/>
        </w:numPr>
        <w:tabs>
          <w:tab w:val="left" w:pos="900"/>
        </w:tabs>
        <w:spacing w:before="120" w:after="120"/>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2A7AA1">
        <w:rPr>
          <w:rFonts w:asciiTheme="minorHAnsi" w:hAnsiTheme="minorHAnsi" w:cstheme="minorHAnsi"/>
          <w:bCs/>
          <w:szCs w:val="24"/>
        </w:rPr>
        <w:t xml:space="preserve">JBE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for the production of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51938332" w14:textId="77777777" w:rsidR="00FA547A" w:rsidRPr="00626E75" w:rsidRDefault="00FA547A" w:rsidP="00FA547A">
      <w:pPr>
        <w:pStyle w:val="ListParagraph"/>
        <w:tabs>
          <w:tab w:val="left" w:pos="900"/>
        </w:tabs>
        <w:spacing w:before="120" w:after="120"/>
        <w:ind w:left="936"/>
        <w:rPr>
          <w:rFonts w:asciiTheme="minorHAnsi" w:hAnsiTheme="minorHAnsi" w:cstheme="minorHAnsi"/>
          <w:bCs/>
          <w:szCs w:val="24"/>
        </w:rPr>
      </w:pPr>
    </w:p>
    <w:p w14:paraId="231CF3BA" w14:textId="77777777" w:rsidR="00535786" w:rsidRPr="00626E75" w:rsidRDefault="00DC5733" w:rsidP="00A2479A">
      <w:pPr>
        <w:numPr>
          <w:ilvl w:val="0"/>
          <w:numId w:val="16"/>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A2479A">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A2479A">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A2479A">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 xml:space="preserve">years </w:t>
      </w:r>
      <w:r w:rsidR="00E902D5" w:rsidRPr="00626E75">
        <w:rPr>
          <w:rFonts w:asciiTheme="minorHAnsi" w:hAnsiTheme="minorHAnsi" w:cstheme="minorHAnsi"/>
          <w:szCs w:val="24"/>
        </w:rPr>
        <w:lastRenderedPageBreak/>
        <w:t>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A2479A">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A2479A">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the </w:t>
      </w:r>
      <w:r w:rsidR="00FF6128" w:rsidRPr="00626E75">
        <w:rPr>
          <w:rFonts w:asciiTheme="minorHAnsi" w:hAnsiTheme="minorHAnsi" w:cstheme="minorHAnsi"/>
          <w:szCs w:val="24"/>
        </w:rPr>
        <w:t xml:space="preserve"> JBE</w:t>
      </w:r>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A2479A">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w:t>
      </w:r>
      <w:r w:rsidR="0095353C" w:rsidRPr="00626E75">
        <w:rPr>
          <w:rFonts w:asciiTheme="minorHAnsi" w:hAnsiTheme="minorHAnsi" w:cstheme="minorHAnsi"/>
          <w:bCs/>
          <w:szCs w:val="24"/>
        </w:rPr>
        <w:lastRenderedPageBreak/>
        <w:t xml:space="preserve">including but not limited to 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 xml:space="preserve">in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A2479A">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A2479A">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A2479A">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A2479A">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A2479A">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A2479A">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A2479A">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A2479A">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A2479A">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headerReference w:type="even" r:id="rId19"/>
          <w:headerReference w:type="default" r:id="rId20"/>
          <w:footerReference w:type="default" r:id="rId21"/>
          <w:headerReference w:type="first" r:id="rId22"/>
          <w:footerReference w:type="first" r:id="rId23"/>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means: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later of (</w:t>
      </w:r>
      <w:proofErr w:type="spellStart"/>
      <w:r w:rsidR="003112E4" w:rsidRPr="00626E75">
        <w:rPr>
          <w:rFonts w:asciiTheme="minorHAnsi" w:hAnsiTheme="minorHAnsi" w:cstheme="minorHAnsi"/>
          <w:sz w:val="24"/>
          <w:szCs w:val="24"/>
        </w:rPr>
        <w:t>i</w:t>
      </w:r>
      <w:proofErr w:type="spellEnd"/>
      <w:r w:rsidR="003112E4" w:rsidRPr="00626E75">
        <w:rPr>
          <w:rFonts w:asciiTheme="minorHAnsi" w:hAnsiTheme="minorHAnsi" w:cstheme="minorHAnsi"/>
          <w:sz w:val="24"/>
          <w:szCs w:val="24"/>
        </w:rPr>
        <w:t xml:space="preserve">)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4B782A78" w14:textId="27F32B53" w:rsidR="00E246BD" w:rsidRDefault="005929F7" w:rsidP="00E246BD">
      <w:pPr>
        <w:pStyle w:val="BodyTextIndent3"/>
        <w:spacing w:before="120"/>
        <w:ind w:left="0"/>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and any</w:t>
      </w:r>
      <w:r w:rsidR="00E246BD">
        <w:rPr>
          <w:rFonts w:asciiTheme="minorHAnsi" w:hAnsiTheme="minorHAnsi" w:cstheme="minorHAnsi"/>
          <w:bCs/>
          <w:sz w:val="24"/>
          <w:szCs w:val="24"/>
        </w:rPr>
        <w:t xml:space="preserve"> of the following: </w:t>
      </w:r>
      <w:r w:rsidRPr="00626E75">
        <w:rPr>
          <w:rFonts w:asciiTheme="minorHAnsi" w:hAnsiTheme="minorHAnsi" w:cstheme="minorHAnsi"/>
          <w:bCs/>
          <w:sz w:val="24"/>
          <w:szCs w:val="24"/>
        </w:rPr>
        <w:t xml:space="preserve"> </w:t>
      </w:r>
    </w:p>
    <w:p w14:paraId="5C0227D7" w14:textId="77777777" w:rsidR="00E246BD" w:rsidRDefault="00E246BD" w:rsidP="00E246BD">
      <w:pPr>
        <w:pStyle w:val="ListParagraph"/>
        <w:keepNext/>
        <w:numPr>
          <w:ilvl w:val="0"/>
          <w:numId w:val="24"/>
        </w:numPr>
      </w:pPr>
      <w:r>
        <w:lastRenderedPageBreak/>
        <w:t>California Judicial Center Library</w:t>
      </w:r>
    </w:p>
    <w:p w14:paraId="59BF52AC" w14:textId="77777777" w:rsidR="00E246BD" w:rsidRDefault="00E246BD" w:rsidP="00E246BD">
      <w:pPr>
        <w:pStyle w:val="ListParagraph"/>
        <w:keepNext/>
        <w:numPr>
          <w:ilvl w:val="0"/>
          <w:numId w:val="24"/>
        </w:numPr>
      </w:pPr>
      <w:r w:rsidRPr="00071840">
        <w:t xml:space="preserve">District Courts of Appeal (DCA) </w:t>
      </w:r>
    </w:p>
    <w:p w14:paraId="1BD37C15" w14:textId="77777777" w:rsidR="00E246BD" w:rsidRDefault="00E246BD" w:rsidP="00E246BD">
      <w:pPr>
        <w:pStyle w:val="ListParagraph"/>
        <w:keepNext/>
        <w:numPr>
          <w:ilvl w:val="0"/>
          <w:numId w:val="24"/>
        </w:numPr>
      </w:pPr>
      <w:r w:rsidRPr="00071840">
        <w:t>58 Superior Courts of California (also referred to as trial courts</w:t>
      </w:r>
      <w:r>
        <w:t xml:space="preserve"> – TC</w:t>
      </w:r>
      <w:r w:rsidRPr="00071840">
        <w:t>) located in each of the 58 counties</w:t>
      </w:r>
    </w:p>
    <w:p w14:paraId="1B4C052D" w14:textId="77777777" w:rsidR="00E246BD" w:rsidRDefault="00E246BD" w:rsidP="00E246BD">
      <w:pPr>
        <w:pStyle w:val="ListParagraph"/>
        <w:keepNext/>
        <w:numPr>
          <w:ilvl w:val="0"/>
          <w:numId w:val="24"/>
        </w:numPr>
      </w:pPr>
      <w:r w:rsidRPr="00071840">
        <w:t>Habeas Corpus Resource Center (HCRC)</w:t>
      </w:r>
    </w:p>
    <w:p w14:paraId="4E6F5721" w14:textId="77777777" w:rsidR="00E246BD" w:rsidRDefault="00E246BD" w:rsidP="00E246BD">
      <w:pPr>
        <w:pStyle w:val="ListParagraph"/>
        <w:keepNext/>
        <w:numPr>
          <w:ilvl w:val="0"/>
          <w:numId w:val="24"/>
        </w:numPr>
      </w:pPr>
      <w:r w:rsidRPr="00071840">
        <w:t>Commission on Judicial Performance (CJP)</w:t>
      </w:r>
    </w:p>
    <w:p w14:paraId="206E6747" w14:textId="77777777" w:rsidR="00E246BD" w:rsidRDefault="00E246BD" w:rsidP="00E246BD">
      <w:pPr>
        <w:pStyle w:val="ListParagraph"/>
        <w:keepNext/>
        <w:numPr>
          <w:ilvl w:val="0"/>
          <w:numId w:val="24"/>
        </w:numPr>
      </w:pPr>
      <w:r>
        <w:t xml:space="preserve">Judicial Council </w:t>
      </w:r>
      <w:r w:rsidRPr="00071840">
        <w:t>- San Francisco</w:t>
      </w:r>
      <w:r>
        <w:t xml:space="preserve">, </w:t>
      </w:r>
      <w:r w:rsidRPr="00071840">
        <w:t>Sacramento</w:t>
      </w:r>
      <w:r>
        <w:t>, and some satellite offices</w:t>
      </w:r>
    </w:p>
    <w:p w14:paraId="198CD947" w14:textId="77777777" w:rsidR="00E246BD" w:rsidRPr="00626E75" w:rsidRDefault="00E246BD" w:rsidP="003C5DDC">
      <w:pPr>
        <w:pStyle w:val="BodyTextIndent3"/>
        <w:spacing w:before="120"/>
        <w:ind w:left="0"/>
        <w:rPr>
          <w:rFonts w:asciiTheme="minorHAnsi" w:hAnsiTheme="minorHAnsi" w:cstheme="minorHAnsi"/>
          <w:b/>
          <w:bCs/>
          <w:sz w:val="24"/>
          <w:szCs w:val="24"/>
        </w:rPr>
      </w:pP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7777777" w:rsidR="00FF0E0A" w:rsidRPr="00626E75"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headerReference w:type="even" r:id="rId24"/>
          <w:headerReference w:type="default" r:id="rId25"/>
          <w:footerReference w:type="default" r:id="rId26"/>
          <w:headerReference w:type="first" r:id="rId27"/>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78AC5099" w:rsidR="00235D82" w:rsidRDefault="00482B18" w:rsidP="00A2479A">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 xml:space="preserve">[add full name of the </w:t>
      </w:r>
      <w:r w:rsidR="00184FB8">
        <w:rPr>
          <w:rFonts w:asciiTheme="minorHAnsi" w:hAnsiTheme="minorHAnsi" w:cstheme="minorHAnsi"/>
          <w:b/>
          <w:i/>
          <w:szCs w:val="24"/>
        </w:rPr>
        <w:t>Participating Entity</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184FB8" w:rsidRPr="00184FB8">
        <w:rPr>
          <w:rFonts w:asciiTheme="minorHAnsi" w:hAnsiTheme="minorHAnsi" w:cstheme="minorHAnsi"/>
          <w:i/>
          <w:iCs/>
          <w:szCs w:val="24"/>
        </w:rPr>
        <w:t>Judicial Council of Ca</w:t>
      </w:r>
      <w:r w:rsidR="00A04E3A">
        <w:rPr>
          <w:rFonts w:asciiTheme="minorHAnsi" w:hAnsiTheme="minorHAnsi" w:cstheme="minorHAnsi"/>
          <w:i/>
          <w:iCs/>
          <w:szCs w:val="24"/>
        </w:rPr>
        <w:t>lif</w:t>
      </w:r>
      <w:r w:rsidR="00184FB8" w:rsidRPr="00184FB8">
        <w:rPr>
          <w:rFonts w:asciiTheme="minorHAnsi" w:hAnsiTheme="minorHAnsi" w:cstheme="minorHAnsi"/>
          <w:i/>
          <w:iCs/>
          <w:szCs w:val="24"/>
        </w:rPr>
        <w:t>ornia</w:t>
      </w:r>
      <w:r w:rsidR="00F73F01" w:rsidRPr="00184FB8">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6040E5EC" w:rsidR="00235D82" w:rsidRPr="008B1ACA" w:rsidRDefault="008B1ACA" w:rsidP="00A2479A">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w:t>
      </w:r>
      <w:r w:rsidR="00815819" w:rsidRPr="00815819">
        <w:rPr>
          <w:rFonts w:asciiTheme="minorHAnsi" w:hAnsiTheme="minorHAnsi" w:cstheme="minorHAnsi"/>
          <w:szCs w:val="24"/>
        </w:rPr>
        <w:t>JBE</w:t>
      </w:r>
      <w:r w:rsidR="00235D82" w:rsidRPr="008B1ACA">
        <w:rPr>
          <w:rFonts w:asciiTheme="minorHAnsi" w:hAnsiTheme="minorHAnsi" w:cstheme="minorHAnsi"/>
          <w:szCs w:val="24"/>
        </w:rPr>
        <w:t>, subject to the following: (</w:t>
      </w:r>
      <w:proofErr w:type="spellStart"/>
      <w:r w:rsidR="00235D82" w:rsidRPr="008B1ACA">
        <w:rPr>
          <w:rFonts w:asciiTheme="minorHAnsi" w:hAnsiTheme="minorHAnsi" w:cstheme="minorHAnsi"/>
          <w:szCs w:val="24"/>
        </w:rPr>
        <w:t>i</w:t>
      </w:r>
      <w:proofErr w:type="spellEnd"/>
      <w:r w:rsidR="00235D82" w:rsidRPr="008B1ACA">
        <w:rPr>
          <w:rFonts w:asciiTheme="minorHAnsi" w:hAnsiTheme="minorHAnsi" w:cstheme="minorHAnsi"/>
          <w:szCs w:val="24"/>
        </w:rPr>
        <w:t xml:space="preserve">)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4D2F8175" w:rsidR="008B1ACA" w:rsidRDefault="008B1ACA" w:rsidP="00A2479A">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w:t>
      </w:r>
      <w:r w:rsidR="00815819" w:rsidRPr="00815819">
        <w:rPr>
          <w:rFonts w:asciiTheme="minorHAnsi" w:hAnsiTheme="minorHAnsi" w:cstheme="minorHAnsi"/>
          <w:szCs w:val="24"/>
        </w:rPr>
        <w:t>JBE</w:t>
      </w:r>
      <w:r w:rsidRPr="008B1ACA">
        <w:rPr>
          <w:rFonts w:asciiTheme="minorHAnsi" w:hAnsiTheme="minorHAnsi" w:cstheme="minorHAnsi"/>
          <w:szCs w:val="24"/>
        </w:rPr>
        <w:t xml:space="preserv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w:t>
      </w:r>
      <w:r w:rsidR="00A04E3A" w:rsidRPr="00A04E3A">
        <w:rPr>
          <w:rFonts w:asciiTheme="minorHAnsi" w:hAnsiTheme="minorHAnsi" w:cstheme="minorHAnsi"/>
          <w:i/>
          <w:iCs/>
          <w:szCs w:val="24"/>
        </w:rPr>
        <w:t>Establishing J</w:t>
      </w:r>
      <w:r w:rsidRPr="00A04E3A">
        <w:rPr>
          <w:rFonts w:asciiTheme="minorHAnsi" w:hAnsiTheme="minorHAnsi" w:cstheme="minorHAnsi"/>
          <w:i/>
          <w:iCs/>
          <w:szCs w:val="24"/>
        </w:rPr>
        <w:t>BE</w:t>
      </w:r>
      <w:r w:rsidRPr="008B1ACA">
        <w:rPr>
          <w:rFonts w:asciiTheme="minorHAnsi" w:hAnsiTheme="minorHAnsi" w:cstheme="minorHAnsi"/>
          <w:szCs w:val="24"/>
        </w:rPr>
        <w:t xml:space="preserv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p>
    <w:p w14:paraId="2AA925DA" w14:textId="7F3780AF" w:rsidR="00235D82" w:rsidRDefault="00235D82" w:rsidP="00A2479A">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w:t>
      </w:r>
      <w:r w:rsidR="00A04E3A">
        <w:rPr>
          <w:rFonts w:asciiTheme="minorHAnsi" w:hAnsiTheme="minorHAnsi" w:cstheme="minorHAnsi"/>
          <w:szCs w:val="24"/>
        </w:rPr>
        <w:t xml:space="preserve">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w:t>
      </w:r>
      <w:proofErr w:type="spellStart"/>
      <w:r w:rsidR="00F26A05">
        <w:rPr>
          <w:rFonts w:asciiTheme="minorHAnsi" w:hAnsiTheme="minorHAnsi" w:cstheme="minorHAnsi"/>
          <w:szCs w:val="24"/>
        </w:rPr>
        <w:t>i</w:t>
      </w:r>
      <w:proofErr w:type="spellEnd"/>
      <w:r w:rsidR="00F26A05">
        <w:rPr>
          <w:rFonts w:asciiTheme="minorHAnsi" w:hAnsiTheme="minorHAnsi" w:cstheme="minorHAnsi"/>
          <w:szCs w:val="24"/>
        </w:rPr>
        <w:t>)</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A2479A">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A2479A">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A2479A">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bCs/>
          <w:szCs w:val="24"/>
        </w:rPr>
        <w:lastRenderedPageBreak/>
        <w:t>The JBE hereby orders, and Contractor hereby agrees to provide, the following Work</w:t>
      </w:r>
      <w:r w:rsidR="00DE38A9">
        <w:rPr>
          <w:rFonts w:asciiTheme="minorHAnsi" w:hAnsiTheme="minorHAnsi" w:cstheme="minorHAnsi"/>
          <w:bCs/>
          <w:szCs w:val="24"/>
        </w:rPr>
        <w:t>:</w:t>
      </w:r>
    </w:p>
    <w:p w14:paraId="25C28585" w14:textId="7248BCD8" w:rsidR="005A7142" w:rsidRDefault="009D50A0" w:rsidP="005A7142">
      <w:pPr>
        <w:spacing w:before="120" w:after="120"/>
        <w:rPr>
          <w:rFonts w:asciiTheme="minorHAnsi" w:hAnsiTheme="minorHAnsi" w:cstheme="minorHAnsi"/>
          <w:b/>
          <w:i/>
          <w:szCs w:val="24"/>
        </w:rPr>
      </w:pPr>
      <w:r>
        <w:rPr>
          <w:rFonts w:asciiTheme="minorHAnsi" w:hAnsiTheme="minorHAnsi" w:cstheme="minorHAnsi"/>
          <w:bCs/>
          <w:szCs w:val="24"/>
        </w:rPr>
        <w:t>[</w:t>
      </w:r>
      <w:r w:rsidR="00567391">
        <w:rPr>
          <w:rFonts w:asciiTheme="minorHAnsi" w:hAnsiTheme="minorHAnsi" w:cstheme="minorHAnsi"/>
          <w:b/>
          <w:bCs/>
          <w:i/>
          <w:szCs w:val="24"/>
        </w:rPr>
        <w:t>Instructions</w:t>
      </w:r>
      <w:r w:rsidR="005E7332">
        <w:rPr>
          <w:rFonts w:asciiTheme="minorHAnsi" w:hAnsiTheme="minorHAnsi" w:cstheme="minorHAnsi"/>
          <w:b/>
          <w:bCs/>
          <w:i/>
          <w:szCs w:val="24"/>
        </w:rPr>
        <w:t xml:space="preserve"> to the </w:t>
      </w:r>
      <w:r w:rsidR="00120FFF">
        <w:rPr>
          <w:rFonts w:asciiTheme="minorHAnsi" w:hAnsiTheme="minorHAnsi" w:cstheme="minorHAnsi"/>
          <w:b/>
          <w:bCs/>
          <w:i/>
          <w:szCs w:val="24"/>
        </w:rPr>
        <w:t xml:space="preserve">JBE </w:t>
      </w:r>
      <w:r w:rsidR="005E7332">
        <w:rPr>
          <w:rFonts w:asciiTheme="minorHAnsi" w:hAnsiTheme="minorHAnsi" w:cstheme="minorHAnsi"/>
          <w:b/>
          <w:bCs/>
          <w:i/>
          <w:szCs w:val="24"/>
        </w:rPr>
        <w:t>establishing the Master Agreement</w:t>
      </w:r>
      <w:r w:rsidR="00567391">
        <w:rPr>
          <w:rFonts w:asciiTheme="minorHAnsi" w:hAnsiTheme="minorHAnsi" w:cstheme="minorHAnsi"/>
          <w:b/>
          <w:bCs/>
          <w:i/>
          <w:szCs w:val="24"/>
        </w:rPr>
        <w:t xml:space="preserve">: </w:t>
      </w:r>
      <w:r w:rsidR="00FF6AF6" w:rsidRPr="00626E75">
        <w:rPr>
          <w:rFonts w:asciiTheme="minorHAnsi" w:hAnsiTheme="minorHAnsi" w:cstheme="minorHAnsi"/>
          <w:b/>
          <w:i/>
          <w:szCs w:val="24"/>
        </w:rPr>
        <w:t xml:space="preserve">add provisions as appropriate, </w:t>
      </w:r>
      <w:r w:rsidR="00FF6AF6" w:rsidRPr="009D50A0">
        <w:rPr>
          <w:rFonts w:asciiTheme="minorHAnsi" w:hAnsiTheme="minorHAnsi" w:cstheme="minorHAnsi"/>
          <w:b/>
          <w:i/>
          <w:szCs w:val="24"/>
          <w:u w:val="single"/>
        </w:rPr>
        <w:t>and in accordance with the terms of the Master Agreement</w:t>
      </w:r>
      <w:r w:rsidR="00FF6AF6" w:rsidRPr="00626E75">
        <w:rPr>
          <w:rFonts w:asciiTheme="minorHAnsi" w:hAnsiTheme="minorHAnsi" w:cstheme="minorHAnsi"/>
          <w:b/>
          <w:i/>
          <w:szCs w:val="24"/>
        </w:rPr>
        <w:t>. For example:</w:t>
      </w:r>
    </w:p>
    <w:p w14:paraId="32890227" w14:textId="6F2EB64F" w:rsidR="00FF6AF6" w:rsidRPr="00626E75" w:rsidRDefault="005E7332" w:rsidP="00A2479A">
      <w:pPr>
        <w:pStyle w:val="BodyText"/>
        <w:numPr>
          <w:ilvl w:val="0"/>
          <w:numId w:val="18"/>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ordering, including d</w:t>
      </w:r>
      <w:r w:rsidR="00FF6AF6" w:rsidRPr="00626E75">
        <w:rPr>
          <w:rFonts w:asciiTheme="minorHAnsi" w:hAnsiTheme="minorHAnsi" w:cstheme="minorHAnsi"/>
          <w:b/>
          <w:i/>
          <w:szCs w:val="24"/>
        </w:rPr>
        <w:t>escription of the Goods, Services and/or Deliverables</w:t>
      </w:r>
      <w:r w:rsidR="00FF6AF6">
        <w:rPr>
          <w:rFonts w:asciiTheme="minorHAnsi" w:hAnsiTheme="minorHAnsi" w:cstheme="minorHAnsi"/>
          <w:b/>
          <w:i/>
          <w:szCs w:val="24"/>
        </w:rPr>
        <w:t>.</w:t>
      </w:r>
    </w:p>
    <w:p w14:paraId="4D246CE8" w14:textId="77777777" w:rsidR="00FF6AF6" w:rsidRPr="00626E75" w:rsidRDefault="0089313F" w:rsidP="00A2479A">
      <w:pPr>
        <w:pStyle w:val="BodyText"/>
        <w:numPr>
          <w:ilvl w:val="0"/>
          <w:numId w:val="18"/>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service levels, q</w:t>
      </w:r>
      <w:r w:rsidR="00FF6AF6" w:rsidRPr="00626E75">
        <w:rPr>
          <w:rFonts w:asciiTheme="minorHAnsi" w:hAnsiTheme="minorHAnsi" w:cstheme="minorHAnsi"/>
          <w:b/>
          <w:i/>
          <w:szCs w:val="24"/>
        </w:rPr>
        <w:t>uantity, model #s, delivery dates</w:t>
      </w:r>
      <w:r>
        <w:rPr>
          <w:rFonts w:asciiTheme="minorHAnsi" w:hAnsiTheme="minorHAnsi" w:cstheme="minorHAnsi"/>
          <w:b/>
          <w:i/>
          <w:szCs w:val="24"/>
        </w:rPr>
        <w:t>, pricing, etc.</w:t>
      </w:r>
      <w:r w:rsidR="00FF6AF6">
        <w:rPr>
          <w:rFonts w:asciiTheme="minorHAnsi" w:hAnsiTheme="minorHAnsi" w:cstheme="minorHAnsi"/>
          <w:b/>
          <w:i/>
          <w:szCs w:val="24"/>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A2479A">
      <w:pPr>
        <w:pStyle w:val="ListParagraph"/>
        <w:numPr>
          <w:ilvl w:val="3"/>
          <w:numId w:val="16"/>
        </w:numPr>
        <w:tabs>
          <w:tab w:val="clear" w:pos="1872"/>
        </w:tabs>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A2479A">
      <w:pPr>
        <w:pStyle w:val="BodyText"/>
        <w:numPr>
          <w:ilvl w:val="3"/>
          <w:numId w:val="16"/>
        </w:numPr>
        <w:tabs>
          <w:tab w:val="clear" w:pos="360"/>
          <w:tab w:val="clear" w:pos="1872"/>
          <w:tab w:val="left" w:pos="540"/>
          <w:tab w:val="num" w:pos="99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w:t>
      </w:r>
      <w:proofErr w:type="gramStart"/>
      <w:r w:rsidRPr="000D7692">
        <w:rPr>
          <w:szCs w:val="22"/>
        </w:rPr>
        <w:t>any and all</w:t>
      </w:r>
      <w:proofErr w:type="gramEnd"/>
      <w:r w:rsidRPr="000D7692">
        <w:rPr>
          <w:szCs w:val="22"/>
        </w:rPr>
        <w:t xml:space="preserve">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5FFDF6FA" w:rsidR="00B444F8"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30A7A215" w:rsidR="00F25A09" w:rsidRPr="00626E75" w:rsidRDefault="00E246BD" w:rsidP="00E246BD">
      <w:pPr>
        <w:tabs>
          <w:tab w:val="left" w:pos="5160"/>
        </w:tabs>
        <w:spacing w:before="4"/>
        <w:ind w:right="-20"/>
        <w:rPr>
          <w:rFonts w:asciiTheme="minorHAnsi" w:eastAsia="Times New Roman" w:hAnsiTheme="minorHAnsi" w:cstheme="minorHAnsi"/>
          <w:szCs w:val="24"/>
        </w:rPr>
      </w:pPr>
      <w:r>
        <w:rPr>
          <w:rFonts w:asciiTheme="minorHAnsi" w:eastAsia="Times New Roman" w:hAnsiTheme="minorHAnsi" w:cstheme="minorHAnsi"/>
          <w:szCs w:val="24"/>
        </w:rPr>
        <w:t xml:space="preserve">     </w:t>
      </w:r>
      <w:r w:rsidR="007F20FD">
        <w:rPr>
          <w:rFonts w:asciiTheme="minorHAnsi" w:eastAsia="Times New Roman" w:hAnsiTheme="minorHAnsi" w:cstheme="minorHAnsi"/>
          <w:szCs w:val="24"/>
        </w:rPr>
        <w:t>Date:</w:t>
      </w:r>
      <w:r w:rsidR="007F20FD">
        <w:rPr>
          <w:rFonts w:asciiTheme="minorHAnsi" w:eastAsia="Times New Roman" w:hAnsiTheme="minorHAnsi" w:cstheme="minorHAnsi"/>
          <w:szCs w:val="24"/>
        </w:rPr>
        <w:tab/>
        <w:t>Date:</w:t>
      </w: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6198DF66" w14:textId="77777777" w:rsidR="00995E80" w:rsidRDefault="00995E80">
      <w:pPr>
        <w:pStyle w:val="BodyText"/>
        <w:spacing w:before="120" w:after="120" w:line="240" w:lineRule="auto"/>
        <w:rPr>
          <w:rFonts w:asciiTheme="minorHAnsi" w:hAnsiTheme="minorHAnsi" w:cstheme="minorHAnsi"/>
          <w:szCs w:val="24"/>
        </w:rPr>
      </w:pPr>
    </w:p>
    <w:p w14:paraId="40BF248C" w14:textId="77777777" w:rsidR="00995E80" w:rsidRDefault="00995E80">
      <w:pPr>
        <w:pStyle w:val="BodyText"/>
        <w:spacing w:before="120" w:after="120" w:line="240" w:lineRule="auto"/>
        <w:rPr>
          <w:rFonts w:asciiTheme="minorHAnsi" w:hAnsiTheme="minorHAnsi" w:cstheme="minorHAnsi"/>
          <w:szCs w:val="24"/>
        </w:rPr>
      </w:pPr>
    </w:p>
    <w:sectPr w:rsidR="00995E80" w:rsidSect="003527CB">
      <w:headerReference w:type="even" r:id="rId28"/>
      <w:headerReference w:type="default" r:id="rId29"/>
      <w:footerReference w:type="default" r:id="rId30"/>
      <w:headerReference w:type="firs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98798" w14:textId="77777777" w:rsidR="002957EB" w:rsidRDefault="002957EB" w:rsidP="00437785">
      <w:r>
        <w:separator/>
      </w:r>
    </w:p>
  </w:endnote>
  <w:endnote w:type="continuationSeparator" w:id="0">
    <w:p w14:paraId="1C358802" w14:textId="77777777" w:rsidR="002957EB" w:rsidRDefault="002957EB"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588B" w14:textId="77777777" w:rsidR="008A21E9" w:rsidRDefault="008A2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DD6B" w14:textId="77777777" w:rsidR="002957EB" w:rsidRDefault="002957EB">
    <w:pPr>
      <w:pStyle w:val="Footer"/>
      <w:rPr>
        <w:b/>
        <w:sz w:val="16"/>
        <w:szCs w:val="16"/>
      </w:rPr>
    </w:pPr>
    <w:r>
      <w:rPr>
        <w:b/>
        <w:sz w:val="22"/>
      </w:rPr>
      <w:t xml:space="preserve"> </w:t>
    </w:r>
  </w:p>
  <w:p w14:paraId="7B423EF7" w14:textId="365B3329" w:rsidR="002957EB" w:rsidRDefault="002957EB">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7</w:t>
    </w:r>
    <w:r w:rsidRPr="00B866C7">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7B28" w14:textId="77777777" w:rsidR="008A21E9" w:rsidRDefault="008A21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8FA8" w14:textId="77777777" w:rsidR="002957EB" w:rsidRDefault="002957EB">
    <w:pPr>
      <w:pStyle w:val="Footer"/>
      <w:rPr>
        <w:b/>
        <w:sz w:val="16"/>
        <w:szCs w:val="16"/>
      </w:rPr>
    </w:pPr>
    <w:r>
      <w:rPr>
        <w:sz w:val="16"/>
        <w:szCs w:val="16"/>
      </w:rPr>
      <w:t xml:space="preserve"> </w:t>
    </w:r>
  </w:p>
  <w:p w14:paraId="4CD0EC15" w14:textId="592A3301" w:rsidR="002957EB" w:rsidRDefault="002C553F">
    <w:pPr>
      <w:pStyle w:val="Footer"/>
      <w:tabs>
        <w:tab w:val="clear" w:pos="4680"/>
      </w:tabs>
      <w:jc w:val="center"/>
    </w:pPr>
    <w:sdt>
      <w:sdtPr>
        <w:id w:val="14642143"/>
        <w:docPartObj>
          <w:docPartGallery w:val="Page Numbers (Bottom of Page)"/>
          <w:docPartUnique/>
        </w:docPartObj>
      </w:sdtPr>
      <w:sdtEndPr/>
      <w:sdtContent>
        <w:r w:rsidR="002957EB">
          <w:t>B-</w:t>
        </w:r>
        <w:r w:rsidR="002957EB">
          <w:fldChar w:fldCharType="begin"/>
        </w:r>
        <w:r w:rsidR="002957EB">
          <w:instrText xml:space="preserve"> PAGE   \* MERGEFORMAT </w:instrText>
        </w:r>
        <w:r w:rsidR="002957EB">
          <w:fldChar w:fldCharType="separate"/>
        </w:r>
        <w:r w:rsidR="002957EB">
          <w:rPr>
            <w:noProof/>
          </w:rPr>
          <w:t>2</w:t>
        </w:r>
        <w:r w:rsidR="002957EB">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4414" w14:textId="77777777" w:rsidR="002957EB" w:rsidRDefault="002957EB">
    <w:pPr>
      <w:pStyle w:val="Footer"/>
      <w:tabs>
        <w:tab w:val="clear" w:pos="4680"/>
      </w:tabs>
      <w:rPr>
        <w:b/>
        <w:sz w:val="16"/>
        <w:szCs w:val="16"/>
      </w:rPr>
    </w:pPr>
    <w:r>
      <w:rPr>
        <w:b/>
        <w:sz w:val="22"/>
      </w:rPr>
      <w:t xml:space="preserve"> </w:t>
    </w:r>
    <w:r w:rsidRPr="00C314CE">
      <w:rPr>
        <w:b/>
        <w:sz w:val="16"/>
        <w:szCs w:val="16"/>
      </w:rPr>
      <w:t xml:space="preserve"> </w:t>
    </w:r>
  </w:p>
  <w:p w14:paraId="216BAFA6" w14:textId="68F217B6" w:rsidR="002957EB" w:rsidRDefault="002C553F">
    <w:pPr>
      <w:pStyle w:val="Footer"/>
      <w:tabs>
        <w:tab w:val="clear" w:pos="4680"/>
      </w:tabs>
      <w:jc w:val="center"/>
    </w:pPr>
    <w:sdt>
      <w:sdtPr>
        <w:id w:val="22223943"/>
        <w:docPartObj>
          <w:docPartGallery w:val="Page Numbers (Bottom of Page)"/>
          <w:docPartUnique/>
        </w:docPartObj>
      </w:sdtPr>
      <w:sdtEndPr/>
      <w:sdtContent>
        <w:r w:rsidR="002957EB">
          <w:t>C-</w:t>
        </w:r>
        <w:r w:rsidR="002957EB">
          <w:fldChar w:fldCharType="begin"/>
        </w:r>
        <w:r w:rsidR="002957EB">
          <w:instrText xml:space="preserve"> PAGE   \* MERGEFORMAT </w:instrText>
        </w:r>
        <w:r w:rsidR="002957EB">
          <w:fldChar w:fldCharType="separate"/>
        </w:r>
        <w:r w:rsidR="002957EB">
          <w:rPr>
            <w:noProof/>
          </w:rPr>
          <w:t>9</w:t>
        </w:r>
        <w:r w:rsidR="002957EB">
          <w:rPr>
            <w:noProof/>
          </w:rPr>
          <w:fldChar w:fldCharType="end"/>
        </w:r>
      </w:sdtContent>
    </w:sdt>
  </w:p>
  <w:p w14:paraId="3B3E3ADD" w14:textId="77777777" w:rsidR="002957EB" w:rsidRDefault="002957EB" w:rsidP="00DD012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829B" w14:textId="77777777" w:rsidR="002957EB" w:rsidRDefault="002957EB">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6BBD386" w:rsidR="002957EB" w:rsidRDefault="002957EB">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2957EB" w:rsidRDefault="002957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7B52" w14:textId="77777777" w:rsidR="002957EB" w:rsidRDefault="002957EB" w:rsidP="009F3431">
    <w:pPr>
      <w:spacing w:line="200" w:lineRule="exact"/>
      <w:jc w:val="center"/>
      <w:rPr>
        <w:sz w:val="20"/>
      </w:rPr>
    </w:pPr>
  </w:p>
  <w:p w14:paraId="646FDAF1" w14:textId="6891810D" w:rsidR="002957EB" w:rsidRDefault="002957EB"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2957EB" w:rsidRDefault="002957EB" w:rsidP="009F3431">
    <w:pPr>
      <w:spacing w:line="200" w:lineRule="exact"/>
      <w:jc w:val="cen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BB1C" w14:textId="77777777" w:rsidR="002957EB" w:rsidRDefault="002957EB" w:rsidP="00896EE8">
    <w:pPr>
      <w:pStyle w:val="Footer"/>
      <w:jc w:val="right"/>
    </w:pPr>
    <w:r>
      <w:rPr>
        <w:b/>
        <w:sz w:val="22"/>
      </w:rPr>
      <w:t xml:space="preserve"> </w:t>
    </w:r>
    <w:r w:rsidRPr="00C314CE">
      <w:rPr>
        <w:b/>
        <w:sz w:val="16"/>
        <w:szCs w:val="16"/>
      </w:rPr>
      <w:t xml:space="preserve"> </w:t>
    </w:r>
    <w:r>
      <w:rPr>
        <w:b/>
        <w:sz w:val="16"/>
        <w:szCs w:val="16"/>
      </w:rPr>
      <w:tab/>
    </w:r>
    <w:r>
      <w:rPr>
        <w:b/>
        <w:sz w:val="16"/>
        <w:szCs w:val="16"/>
      </w:rPr>
      <w:tab/>
    </w:r>
  </w:p>
  <w:p w14:paraId="3E681E14" w14:textId="64094EE4" w:rsidR="002957EB" w:rsidRDefault="002957EB" w:rsidP="00DD0125">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E67AD" w14:textId="77777777" w:rsidR="002957EB" w:rsidRDefault="002957EB" w:rsidP="00437785">
      <w:r>
        <w:separator/>
      </w:r>
    </w:p>
  </w:footnote>
  <w:footnote w:type="continuationSeparator" w:id="0">
    <w:p w14:paraId="30AE5F1D" w14:textId="77777777" w:rsidR="002957EB" w:rsidRDefault="002957EB"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B621" w14:textId="0B95069E" w:rsidR="008A21E9" w:rsidRDefault="002C553F">
    <w:pPr>
      <w:pStyle w:val="Header"/>
    </w:pPr>
    <w:r>
      <w:rPr>
        <w:noProof/>
      </w:rPr>
      <w:pict w14:anchorId="0AD43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391" o:spid="_x0000_s16401" type="#_x0000_t136" style="position:absolute;margin-left:0;margin-top:0;width:303pt;height:41.25pt;rotation:315;z-index:-251655168;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6E86B" w14:textId="26F46891" w:rsidR="008A21E9" w:rsidRDefault="002C553F">
    <w:pPr>
      <w:pStyle w:val="Header"/>
    </w:pPr>
    <w:r>
      <w:rPr>
        <w:noProof/>
      </w:rPr>
      <w:pict w14:anchorId="1B4AF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400" o:spid="_x0000_s16410" type="#_x0000_t136" style="position:absolute;margin-left:0;margin-top:0;width:303pt;height:41.25pt;rotation:315;z-index:-251636736;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F42B9" w14:textId="53A32A29" w:rsidR="008A21E9" w:rsidRDefault="002C553F">
    <w:pPr>
      <w:pStyle w:val="Header"/>
    </w:pPr>
    <w:r>
      <w:rPr>
        <w:noProof/>
      </w:rPr>
      <w:pict w14:anchorId="7B6E5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401" o:spid="_x0000_s16411" type="#_x0000_t136" style="position:absolute;margin-left:0;margin-top:0;width:303pt;height:41.25pt;rotation:315;z-index:-251634688;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247A" w14:textId="0B882460" w:rsidR="008A21E9" w:rsidRDefault="002C553F">
    <w:pPr>
      <w:pStyle w:val="Header"/>
    </w:pPr>
    <w:r>
      <w:rPr>
        <w:noProof/>
      </w:rPr>
      <w:pict w14:anchorId="1B404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399" o:spid="_x0000_s16409" type="#_x0000_t136" style="position:absolute;margin-left:0;margin-top:0;width:303pt;height:41.25pt;rotation:315;z-index:-251638784;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2F788" w14:textId="00AFB67F" w:rsidR="008A21E9" w:rsidRDefault="002C553F">
    <w:pPr>
      <w:pStyle w:val="Header"/>
    </w:pPr>
    <w:r>
      <w:rPr>
        <w:noProof/>
      </w:rPr>
      <w:pict w14:anchorId="1F685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403" o:spid="_x0000_s16413" type="#_x0000_t136" style="position:absolute;margin-left:0;margin-top:0;width:303pt;height:41.25pt;rotation:315;z-index:-251630592;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ECA38" w14:textId="4F88205F" w:rsidR="008A21E9" w:rsidRDefault="002C553F">
    <w:pPr>
      <w:pStyle w:val="Header"/>
    </w:pPr>
    <w:r>
      <w:rPr>
        <w:noProof/>
      </w:rPr>
      <w:pict w14:anchorId="518AA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404" o:spid="_x0000_s16414" type="#_x0000_t136" style="position:absolute;margin-left:0;margin-top:0;width:303pt;height:41.25pt;rotation:315;z-index:-251628544;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E5EA" w14:textId="353520E6" w:rsidR="008A21E9" w:rsidRDefault="002C553F">
    <w:pPr>
      <w:pStyle w:val="Header"/>
    </w:pPr>
    <w:r>
      <w:rPr>
        <w:noProof/>
      </w:rPr>
      <w:pict w14:anchorId="08621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402" o:spid="_x0000_s16412" type="#_x0000_t136" style="position:absolute;margin-left:0;margin-top:0;width:303pt;height:41.25pt;rotation:315;z-index:-251632640;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03473" w14:textId="2AA106D3" w:rsidR="002957EB" w:rsidRDefault="002C553F" w:rsidP="00756069">
    <w:pPr>
      <w:pStyle w:val="Header"/>
    </w:pPr>
    <w:r>
      <w:rPr>
        <w:noProof/>
      </w:rPr>
      <w:pict w14:anchorId="207E5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392" o:spid="_x0000_s16402" type="#_x0000_t136" style="position:absolute;margin-left:0;margin-top:0;width:303pt;height:41.25pt;rotation:315;z-index:-251653120;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r w:rsidR="002957EB">
      <w:t>(</w:t>
    </w:r>
    <w:r w:rsidR="002957EB" w:rsidRPr="00E44E77">
      <w:rPr>
        <w:i/>
        <w:sz w:val="20"/>
      </w:rPr>
      <w:t xml:space="preserve">Rev. </w:t>
    </w:r>
    <w:r w:rsidR="002957EB">
      <w:rPr>
        <w:i/>
        <w:sz w:val="20"/>
      </w:rPr>
      <w:t>Dec. 2019</w:t>
    </w:r>
    <w:r w:rsidR="002957EB">
      <w:t>)</w:t>
    </w:r>
  </w:p>
  <w:p w14:paraId="75F8EF0C" w14:textId="77777777" w:rsidR="002957EB" w:rsidRDefault="00295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8ABF" w14:textId="4BF1A37A" w:rsidR="002957EB" w:rsidRDefault="002C553F" w:rsidP="00756069">
    <w:pPr>
      <w:pStyle w:val="Header"/>
    </w:pPr>
    <w:r>
      <w:rPr>
        <w:noProof/>
      </w:rPr>
      <w:pict w14:anchorId="1D908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390" o:spid="_x0000_s16400" type="#_x0000_t136" style="position:absolute;margin-left:0;margin-top:0;width:303pt;height:41.25pt;rotation:315;z-index:-251657216;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r w:rsidR="002957EB">
      <w:t>(</w:t>
    </w:r>
    <w:r w:rsidR="002957EB" w:rsidRPr="00E44E77">
      <w:rPr>
        <w:i/>
        <w:sz w:val="20"/>
      </w:rPr>
      <w:t xml:space="preserve">Rev. </w:t>
    </w:r>
    <w:r w:rsidR="002957EB">
      <w:rPr>
        <w:i/>
        <w:sz w:val="20"/>
      </w:rPr>
      <w:t>Dec. 2019</w:t>
    </w:r>
    <w:r w:rsidR="002957EB">
      <w:t>)</w:t>
    </w:r>
  </w:p>
  <w:p w14:paraId="4F3FAA23" w14:textId="77777777" w:rsidR="002957EB" w:rsidRPr="00756069" w:rsidRDefault="002957EB" w:rsidP="007560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A049" w14:textId="14257796" w:rsidR="008A21E9" w:rsidRDefault="002C553F">
    <w:pPr>
      <w:pStyle w:val="Header"/>
    </w:pPr>
    <w:r>
      <w:rPr>
        <w:noProof/>
      </w:rPr>
      <w:pict w14:anchorId="479AA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394" o:spid="_x0000_s16404" type="#_x0000_t136" style="position:absolute;margin-left:0;margin-top:0;width:303pt;height:41.25pt;rotation:315;z-index:-251649024;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BEA5" w14:textId="72207F4A" w:rsidR="008A21E9" w:rsidRDefault="002C553F">
    <w:pPr>
      <w:pStyle w:val="Header"/>
    </w:pPr>
    <w:r>
      <w:rPr>
        <w:noProof/>
      </w:rPr>
      <w:pict w14:anchorId="36BFA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395" o:spid="_x0000_s16405" type="#_x0000_t136" style="position:absolute;margin-left:0;margin-top:0;width:303pt;height:41.25pt;rotation:315;z-index:-251646976;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DB53" w14:textId="7E107615" w:rsidR="008A21E9" w:rsidRDefault="002C553F">
    <w:pPr>
      <w:pStyle w:val="Header"/>
    </w:pPr>
    <w:r>
      <w:rPr>
        <w:noProof/>
      </w:rPr>
      <w:pict w14:anchorId="302B0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393" o:spid="_x0000_s16403" type="#_x0000_t136" style="position:absolute;margin-left:0;margin-top:0;width:303pt;height:41.25pt;rotation:315;z-index:-251651072;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7C0C" w14:textId="709E05F2" w:rsidR="008A21E9" w:rsidRDefault="002C553F">
    <w:pPr>
      <w:pStyle w:val="Header"/>
    </w:pPr>
    <w:r>
      <w:rPr>
        <w:noProof/>
      </w:rPr>
      <w:pict w14:anchorId="51CAE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397" o:spid="_x0000_s16407" type="#_x0000_t136" style="position:absolute;margin-left:0;margin-top:0;width:303pt;height:41.25pt;rotation:315;z-index:-251642880;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2794" w14:textId="6F73764F" w:rsidR="008A21E9" w:rsidRDefault="002C553F">
    <w:pPr>
      <w:pStyle w:val="Header"/>
    </w:pPr>
    <w:r>
      <w:rPr>
        <w:noProof/>
      </w:rPr>
      <w:pict w14:anchorId="3A307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398" o:spid="_x0000_s16408" type="#_x0000_t136" style="position:absolute;margin-left:0;margin-top:0;width:303pt;height:41.25pt;rotation:315;z-index:-251640832;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C4A1" w14:textId="347A0300" w:rsidR="008A21E9" w:rsidRDefault="002C553F">
    <w:pPr>
      <w:pStyle w:val="Header"/>
    </w:pPr>
    <w:r>
      <w:rPr>
        <w:noProof/>
      </w:rPr>
      <w:pict w14:anchorId="1C7AF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83396" o:spid="_x0000_s16406" type="#_x0000_t136" style="position:absolute;margin-left:0;margin-top:0;width:303pt;height:41.25pt;rotation:315;z-index:-251644928;mso-position-horizontal:center;mso-position-horizontal-relative:margin;mso-position-vertical:center;mso-position-vertical-relative:margin" o:allowincell="f" fillcolor="silver" stroked="f">
          <v:fill opacity=".5"/>
          <v:textpath style="font-family:&quot;Times New Roman&quot;" string="DO NOT FILL O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346F"/>
    <w:multiLevelType w:val="hybridMultilevel"/>
    <w:tmpl w:val="AEA0C51A"/>
    <w:lvl w:ilvl="0" w:tplc="599C3322">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89F5CA0"/>
    <w:multiLevelType w:val="hybridMultilevel"/>
    <w:tmpl w:val="50D8BCD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3035CB"/>
    <w:multiLevelType w:val="multilevel"/>
    <w:tmpl w:val="C75C9F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395022A"/>
    <w:multiLevelType w:val="hybridMultilevel"/>
    <w:tmpl w:val="E236CBDE"/>
    <w:lvl w:ilvl="0" w:tplc="6242FBD6">
      <w:start w:val="3"/>
      <w:numFmt w:val="bullet"/>
      <w:lvlText w:val=""/>
      <w:lvlJc w:val="left"/>
      <w:pPr>
        <w:ind w:left="1296" w:hanging="360"/>
      </w:pPr>
      <w:rPr>
        <w:rFonts w:ascii="Symbol" w:eastAsia="Times"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184A796C"/>
    <w:multiLevelType w:val="hybridMultilevel"/>
    <w:tmpl w:val="D4F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8771973"/>
    <w:multiLevelType w:val="hybridMultilevel"/>
    <w:tmpl w:val="1BA8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0" w15:restartNumberingAfterBreak="0">
    <w:nsid w:val="2E6F0D8F"/>
    <w:multiLevelType w:val="multilevel"/>
    <w:tmpl w:val="B4E09158"/>
    <w:lvl w:ilvl="0">
      <w:start w:val="2"/>
      <w:numFmt w:val="decimal"/>
      <w:lvlText w:val="%1"/>
      <w:lvlJc w:val="left"/>
      <w:pPr>
        <w:ind w:left="360" w:hanging="360"/>
      </w:pPr>
      <w:rPr>
        <w:rFonts w:hint="default"/>
      </w:rPr>
    </w:lvl>
    <w:lvl w:ilvl="1">
      <w:start w:val="6"/>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16993"/>
    <w:multiLevelType w:val="multilevel"/>
    <w:tmpl w:val="B4E09158"/>
    <w:lvl w:ilvl="0">
      <w:start w:val="2"/>
      <w:numFmt w:val="decimal"/>
      <w:lvlText w:val="%1"/>
      <w:lvlJc w:val="left"/>
      <w:pPr>
        <w:ind w:left="360" w:hanging="360"/>
      </w:pPr>
      <w:rPr>
        <w:rFonts w:hint="default"/>
      </w:rPr>
    </w:lvl>
    <w:lvl w:ilvl="1">
      <w:start w:val="6"/>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7" w15:restartNumberingAfterBreak="0">
    <w:nsid w:val="3793440F"/>
    <w:multiLevelType w:val="multilevel"/>
    <w:tmpl w:val="53B0ECAA"/>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3FE318F0"/>
    <w:multiLevelType w:val="hybridMultilevel"/>
    <w:tmpl w:val="F6FE0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D5913DB"/>
    <w:multiLevelType w:val="multilevel"/>
    <w:tmpl w:val="F32C9C40"/>
    <w:lvl w:ilvl="0">
      <w:start w:val="2"/>
      <w:numFmt w:val="decimal"/>
      <w:lvlText w:val="%1"/>
      <w:lvlJc w:val="left"/>
      <w:pPr>
        <w:ind w:left="360" w:hanging="360"/>
      </w:pPr>
      <w:rPr>
        <w:rFonts w:hint="default"/>
      </w:rPr>
    </w:lvl>
    <w:lvl w:ilvl="1">
      <w:start w:val="5"/>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bullet"/>
      <w:lvlText w:val=""/>
      <w:lvlJc w:val="left"/>
      <w:pPr>
        <w:ind w:left="3060" w:hanging="720"/>
      </w:pPr>
      <w:rPr>
        <w:rFonts w:ascii="Symbol" w:hAnsi="Symbol"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4"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15:restartNumberingAfterBreak="0">
    <w:nsid w:val="5ECC13F2"/>
    <w:multiLevelType w:val="multilevel"/>
    <w:tmpl w:val="5156CF1C"/>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9" w15:restartNumberingAfterBreak="0">
    <w:nsid w:val="735A0E01"/>
    <w:multiLevelType w:val="hybridMultilevel"/>
    <w:tmpl w:val="5D5C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5"/>
  </w:num>
  <w:num w:numId="4">
    <w:abstractNumId w:val="12"/>
  </w:num>
  <w:num w:numId="5">
    <w:abstractNumId w:val="21"/>
  </w:num>
  <w:num w:numId="6">
    <w:abstractNumId w:val="7"/>
  </w:num>
  <w:num w:numId="7">
    <w:abstractNumId w:val="26"/>
  </w:num>
  <w:num w:numId="8">
    <w:abstractNumId w:val="6"/>
  </w:num>
  <w:num w:numId="9">
    <w:abstractNumId w:val="3"/>
  </w:num>
  <w:num w:numId="10">
    <w:abstractNumId w:val="22"/>
  </w:num>
  <w:num w:numId="11">
    <w:abstractNumId w:val="24"/>
  </w:num>
  <w:num w:numId="12">
    <w:abstractNumId w:val="18"/>
  </w:num>
  <w:num w:numId="13">
    <w:abstractNumId w:val="19"/>
  </w:num>
  <w:num w:numId="14">
    <w:abstractNumId w:val="16"/>
  </w:num>
  <w:num w:numId="15">
    <w:abstractNumId w:val="27"/>
  </w:num>
  <w:num w:numId="16">
    <w:abstractNumId w:val="20"/>
  </w:num>
  <w:num w:numId="17">
    <w:abstractNumId w:val="28"/>
  </w:num>
  <w:num w:numId="18">
    <w:abstractNumId w:val="14"/>
  </w:num>
  <w:num w:numId="19">
    <w:abstractNumId w:val="17"/>
  </w:num>
  <w:num w:numId="20">
    <w:abstractNumId w:val="8"/>
  </w:num>
  <w:num w:numId="21">
    <w:abstractNumId w:val="29"/>
  </w:num>
  <w:num w:numId="22">
    <w:abstractNumId w:val="23"/>
  </w:num>
  <w:num w:numId="23">
    <w:abstractNumId w:val="4"/>
  </w:num>
  <w:num w:numId="24">
    <w:abstractNumId w:val="1"/>
  </w:num>
  <w:num w:numId="25">
    <w:abstractNumId w:val="11"/>
  </w:num>
  <w:num w:numId="26">
    <w:abstractNumId w:val="0"/>
  </w:num>
  <w:num w:numId="27">
    <w:abstractNumId w:val="2"/>
  </w:num>
  <w:num w:numId="28">
    <w:abstractNumId w:val="15"/>
  </w:num>
  <w:num w:numId="29">
    <w:abstractNumId w:val="10"/>
  </w:num>
  <w:num w:numId="3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drawingGridHorizontalSpacing w:val="120"/>
  <w:displayHorizontalDrawingGridEvery w:val="2"/>
  <w:characterSpacingControl w:val="doNotCompress"/>
  <w:hdrShapeDefaults>
    <o:shapedefaults v:ext="edit" spidmax="16415"/>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3BE0"/>
    <w:rsid w:val="000648D9"/>
    <w:rsid w:val="000658AC"/>
    <w:rsid w:val="000659DF"/>
    <w:rsid w:val="000662EE"/>
    <w:rsid w:val="00066B19"/>
    <w:rsid w:val="0006711E"/>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3AF9"/>
    <w:rsid w:val="000B4F1E"/>
    <w:rsid w:val="000B5246"/>
    <w:rsid w:val="000B53FC"/>
    <w:rsid w:val="000B634E"/>
    <w:rsid w:val="000B7D2E"/>
    <w:rsid w:val="000C0DE1"/>
    <w:rsid w:val="000C12C8"/>
    <w:rsid w:val="000C2F79"/>
    <w:rsid w:val="000C5598"/>
    <w:rsid w:val="000C6709"/>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102D7"/>
    <w:rsid w:val="00111C4D"/>
    <w:rsid w:val="00113136"/>
    <w:rsid w:val="001145EB"/>
    <w:rsid w:val="00115341"/>
    <w:rsid w:val="00115EF4"/>
    <w:rsid w:val="00116B8F"/>
    <w:rsid w:val="001205BF"/>
    <w:rsid w:val="001208E4"/>
    <w:rsid w:val="00120FFF"/>
    <w:rsid w:val="00121DDA"/>
    <w:rsid w:val="00122651"/>
    <w:rsid w:val="001267AC"/>
    <w:rsid w:val="001267D9"/>
    <w:rsid w:val="00126D6E"/>
    <w:rsid w:val="00127293"/>
    <w:rsid w:val="0012785C"/>
    <w:rsid w:val="00127E74"/>
    <w:rsid w:val="00127F59"/>
    <w:rsid w:val="00131B08"/>
    <w:rsid w:val="00132556"/>
    <w:rsid w:val="00132A64"/>
    <w:rsid w:val="001338FE"/>
    <w:rsid w:val="00133DDE"/>
    <w:rsid w:val="00134BA5"/>
    <w:rsid w:val="00136F2A"/>
    <w:rsid w:val="001370CB"/>
    <w:rsid w:val="00142A64"/>
    <w:rsid w:val="00144EF7"/>
    <w:rsid w:val="0014500D"/>
    <w:rsid w:val="00146391"/>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4796"/>
    <w:rsid w:val="001651A4"/>
    <w:rsid w:val="001728E0"/>
    <w:rsid w:val="00174628"/>
    <w:rsid w:val="00174FC1"/>
    <w:rsid w:val="00174FD9"/>
    <w:rsid w:val="00175CD8"/>
    <w:rsid w:val="00175DA5"/>
    <w:rsid w:val="0017725F"/>
    <w:rsid w:val="00177AF2"/>
    <w:rsid w:val="00180D82"/>
    <w:rsid w:val="00182519"/>
    <w:rsid w:val="0018252D"/>
    <w:rsid w:val="0018280E"/>
    <w:rsid w:val="00184965"/>
    <w:rsid w:val="00184FB8"/>
    <w:rsid w:val="00187025"/>
    <w:rsid w:val="00190550"/>
    <w:rsid w:val="001942E5"/>
    <w:rsid w:val="00195D2E"/>
    <w:rsid w:val="00196B7D"/>
    <w:rsid w:val="001A08BD"/>
    <w:rsid w:val="001A19EB"/>
    <w:rsid w:val="001A3192"/>
    <w:rsid w:val="001A37CF"/>
    <w:rsid w:val="001A3807"/>
    <w:rsid w:val="001A4F28"/>
    <w:rsid w:val="001A627D"/>
    <w:rsid w:val="001A6D73"/>
    <w:rsid w:val="001B0231"/>
    <w:rsid w:val="001B03E3"/>
    <w:rsid w:val="001B072C"/>
    <w:rsid w:val="001B0CC1"/>
    <w:rsid w:val="001B2459"/>
    <w:rsid w:val="001B3469"/>
    <w:rsid w:val="001B3DA2"/>
    <w:rsid w:val="001B4FAD"/>
    <w:rsid w:val="001B57B9"/>
    <w:rsid w:val="001B7290"/>
    <w:rsid w:val="001B7CD5"/>
    <w:rsid w:val="001B7DCE"/>
    <w:rsid w:val="001C0F90"/>
    <w:rsid w:val="001C2EE5"/>
    <w:rsid w:val="001C41EE"/>
    <w:rsid w:val="001C4D10"/>
    <w:rsid w:val="001C5025"/>
    <w:rsid w:val="001C532A"/>
    <w:rsid w:val="001C6F61"/>
    <w:rsid w:val="001D1513"/>
    <w:rsid w:val="001D21FE"/>
    <w:rsid w:val="001D22F3"/>
    <w:rsid w:val="001D5208"/>
    <w:rsid w:val="001D61F6"/>
    <w:rsid w:val="001D645F"/>
    <w:rsid w:val="001D7253"/>
    <w:rsid w:val="001E16FB"/>
    <w:rsid w:val="001E2002"/>
    <w:rsid w:val="001E2738"/>
    <w:rsid w:val="001E2DA7"/>
    <w:rsid w:val="001E48A7"/>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65D"/>
    <w:rsid w:val="00257FC2"/>
    <w:rsid w:val="00260807"/>
    <w:rsid w:val="00263612"/>
    <w:rsid w:val="00264395"/>
    <w:rsid w:val="002662DB"/>
    <w:rsid w:val="00266469"/>
    <w:rsid w:val="00270F4F"/>
    <w:rsid w:val="002720A3"/>
    <w:rsid w:val="002721A9"/>
    <w:rsid w:val="002728BD"/>
    <w:rsid w:val="002757DC"/>
    <w:rsid w:val="00275AD8"/>
    <w:rsid w:val="00281180"/>
    <w:rsid w:val="002812D4"/>
    <w:rsid w:val="002816BC"/>
    <w:rsid w:val="0028284E"/>
    <w:rsid w:val="00282C59"/>
    <w:rsid w:val="00282C5E"/>
    <w:rsid w:val="002860C2"/>
    <w:rsid w:val="00287804"/>
    <w:rsid w:val="002903E1"/>
    <w:rsid w:val="0029146F"/>
    <w:rsid w:val="002914E4"/>
    <w:rsid w:val="002922E8"/>
    <w:rsid w:val="0029237A"/>
    <w:rsid w:val="002935BB"/>
    <w:rsid w:val="002938D1"/>
    <w:rsid w:val="00294058"/>
    <w:rsid w:val="0029467E"/>
    <w:rsid w:val="00294F7C"/>
    <w:rsid w:val="002954F7"/>
    <w:rsid w:val="002957EB"/>
    <w:rsid w:val="002968EA"/>
    <w:rsid w:val="002A1425"/>
    <w:rsid w:val="002A1560"/>
    <w:rsid w:val="002A1E91"/>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553F"/>
    <w:rsid w:val="002C6CC6"/>
    <w:rsid w:val="002C7D6F"/>
    <w:rsid w:val="002D196A"/>
    <w:rsid w:val="002D4B01"/>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BF4"/>
    <w:rsid w:val="00301F9D"/>
    <w:rsid w:val="00303D20"/>
    <w:rsid w:val="00306A46"/>
    <w:rsid w:val="00307657"/>
    <w:rsid w:val="00307977"/>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D56"/>
    <w:rsid w:val="00321576"/>
    <w:rsid w:val="00321D04"/>
    <w:rsid w:val="003236FB"/>
    <w:rsid w:val="00325924"/>
    <w:rsid w:val="00325FFD"/>
    <w:rsid w:val="003267C5"/>
    <w:rsid w:val="00326CBA"/>
    <w:rsid w:val="00330891"/>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3038"/>
    <w:rsid w:val="0035333C"/>
    <w:rsid w:val="003558A1"/>
    <w:rsid w:val="003573BE"/>
    <w:rsid w:val="00361783"/>
    <w:rsid w:val="003646A9"/>
    <w:rsid w:val="00365F1D"/>
    <w:rsid w:val="00365FEA"/>
    <w:rsid w:val="00366587"/>
    <w:rsid w:val="00367E16"/>
    <w:rsid w:val="00370E03"/>
    <w:rsid w:val="003715A5"/>
    <w:rsid w:val="003738F1"/>
    <w:rsid w:val="00373948"/>
    <w:rsid w:val="0037468E"/>
    <w:rsid w:val="00375663"/>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EAB"/>
    <w:rsid w:val="003A53C8"/>
    <w:rsid w:val="003A6039"/>
    <w:rsid w:val="003A7115"/>
    <w:rsid w:val="003B08BC"/>
    <w:rsid w:val="003B10D9"/>
    <w:rsid w:val="003B1EE6"/>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7AFA"/>
    <w:rsid w:val="003E0033"/>
    <w:rsid w:val="003E02B7"/>
    <w:rsid w:val="003E04D4"/>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9A6"/>
    <w:rsid w:val="00412133"/>
    <w:rsid w:val="00414C1B"/>
    <w:rsid w:val="00417572"/>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62F3"/>
    <w:rsid w:val="00437785"/>
    <w:rsid w:val="004412D3"/>
    <w:rsid w:val="00441784"/>
    <w:rsid w:val="004419A8"/>
    <w:rsid w:val="0044284A"/>
    <w:rsid w:val="00443744"/>
    <w:rsid w:val="0044493A"/>
    <w:rsid w:val="00445058"/>
    <w:rsid w:val="00445970"/>
    <w:rsid w:val="00445C89"/>
    <w:rsid w:val="0044669E"/>
    <w:rsid w:val="004544D7"/>
    <w:rsid w:val="00454596"/>
    <w:rsid w:val="00454C6F"/>
    <w:rsid w:val="0045759E"/>
    <w:rsid w:val="004614A1"/>
    <w:rsid w:val="0046562A"/>
    <w:rsid w:val="00465653"/>
    <w:rsid w:val="00467448"/>
    <w:rsid w:val="00470AB2"/>
    <w:rsid w:val="00473646"/>
    <w:rsid w:val="00473740"/>
    <w:rsid w:val="004739B2"/>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6ED0"/>
    <w:rsid w:val="00497C61"/>
    <w:rsid w:val="004A0156"/>
    <w:rsid w:val="004A1743"/>
    <w:rsid w:val="004A3B1A"/>
    <w:rsid w:val="004A4A27"/>
    <w:rsid w:val="004B05DA"/>
    <w:rsid w:val="004B228F"/>
    <w:rsid w:val="004B562E"/>
    <w:rsid w:val="004B597F"/>
    <w:rsid w:val="004B5ED5"/>
    <w:rsid w:val="004C02A0"/>
    <w:rsid w:val="004C0DB6"/>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BFA"/>
    <w:rsid w:val="004E030C"/>
    <w:rsid w:val="004E377E"/>
    <w:rsid w:val="004E474F"/>
    <w:rsid w:val="004E4AF2"/>
    <w:rsid w:val="004E5170"/>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205C2"/>
    <w:rsid w:val="00520E39"/>
    <w:rsid w:val="005228D5"/>
    <w:rsid w:val="00523A38"/>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7ADA"/>
    <w:rsid w:val="00537D69"/>
    <w:rsid w:val="00537F13"/>
    <w:rsid w:val="005403B2"/>
    <w:rsid w:val="00540D51"/>
    <w:rsid w:val="00547188"/>
    <w:rsid w:val="0055258A"/>
    <w:rsid w:val="00554566"/>
    <w:rsid w:val="00554A8C"/>
    <w:rsid w:val="005562A2"/>
    <w:rsid w:val="00556636"/>
    <w:rsid w:val="00556840"/>
    <w:rsid w:val="00556B71"/>
    <w:rsid w:val="00557503"/>
    <w:rsid w:val="00557D06"/>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9F7"/>
    <w:rsid w:val="00592A94"/>
    <w:rsid w:val="00595144"/>
    <w:rsid w:val="0059778A"/>
    <w:rsid w:val="00597EA5"/>
    <w:rsid w:val="005A0064"/>
    <w:rsid w:val="005A2D8E"/>
    <w:rsid w:val="005A30BB"/>
    <w:rsid w:val="005A5C92"/>
    <w:rsid w:val="005A627F"/>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654B"/>
    <w:rsid w:val="005E6570"/>
    <w:rsid w:val="005E7332"/>
    <w:rsid w:val="005E7801"/>
    <w:rsid w:val="005E7901"/>
    <w:rsid w:val="005F084A"/>
    <w:rsid w:val="005F088F"/>
    <w:rsid w:val="005F1D97"/>
    <w:rsid w:val="005F2429"/>
    <w:rsid w:val="005F24D2"/>
    <w:rsid w:val="005F392E"/>
    <w:rsid w:val="005F4A9A"/>
    <w:rsid w:val="005F58FD"/>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CE4"/>
    <w:rsid w:val="00626E75"/>
    <w:rsid w:val="00630202"/>
    <w:rsid w:val="00630E3D"/>
    <w:rsid w:val="00631B64"/>
    <w:rsid w:val="00631CD7"/>
    <w:rsid w:val="00632E5F"/>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C8"/>
    <w:rsid w:val="00653CC7"/>
    <w:rsid w:val="00654308"/>
    <w:rsid w:val="00655723"/>
    <w:rsid w:val="006557B2"/>
    <w:rsid w:val="006563CC"/>
    <w:rsid w:val="00656961"/>
    <w:rsid w:val="00660C37"/>
    <w:rsid w:val="006625F4"/>
    <w:rsid w:val="006638BB"/>
    <w:rsid w:val="006643D8"/>
    <w:rsid w:val="00664624"/>
    <w:rsid w:val="00665E2F"/>
    <w:rsid w:val="0066703F"/>
    <w:rsid w:val="00667108"/>
    <w:rsid w:val="00672BED"/>
    <w:rsid w:val="006753E3"/>
    <w:rsid w:val="00676FA7"/>
    <w:rsid w:val="006770E1"/>
    <w:rsid w:val="00681FF9"/>
    <w:rsid w:val="006852B1"/>
    <w:rsid w:val="00685CE2"/>
    <w:rsid w:val="00686493"/>
    <w:rsid w:val="00687128"/>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5F6"/>
    <w:rsid w:val="006C3804"/>
    <w:rsid w:val="006C44C7"/>
    <w:rsid w:val="006C5882"/>
    <w:rsid w:val="006C6263"/>
    <w:rsid w:val="006C6399"/>
    <w:rsid w:val="006C6554"/>
    <w:rsid w:val="006C67DF"/>
    <w:rsid w:val="006C6A5A"/>
    <w:rsid w:val="006C6C0A"/>
    <w:rsid w:val="006C750E"/>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6FB"/>
    <w:rsid w:val="006F4CE0"/>
    <w:rsid w:val="006F4F71"/>
    <w:rsid w:val="006F521C"/>
    <w:rsid w:val="0070078B"/>
    <w:rsid w:val="00700AB8"/>
    <w:rsid w:val="007011BF"/>
    <w:rsid w:val="00701660"/>
    <w:rsid w:val="0070299B"/>
    <w:rsid w:val="00702C7E"/>
    <w:rsid w:val="00702D06"/>
    <w:rsid w:val="00705C8D"/>
    <w:rsid w:val="007071C8"/>
    <w:rsid w:val="00710502"/>
    <w:rsid w:val="00711025"/>
    <w:rsid w:val="00711F5E"/>
    <w:rsid w:val="0071222F"/>
    <w:rsid w:val="00713AF8"/>
    <w:rsid w:val="00715318"/>
    <w:rsid w:val="00715830"/>
    <w:rsid w:val="00716117"/>
    <w:rsid w:val="00716B58"/>
    <w:rsid w:val="00717ED1"/>
    <w:rsid w:val="00720AE1"/>
    <w:rsid w:val="00722E79"/>
    <w:rsid w:val="00725687"/>
    <w:rsid w:val="00726B50"/>
    <w:rsid w:val="00727490"/>
    <w:rsid w:val="00730B92"/>
    <w:rsid w:val="007356A9"/>
    <w:rsid w:val="00735C15"/>
    <w:rsid w:val="00736AA3"/>
    <w:rsid w:val="00740EFF"/>
    <w:rsid w:val="0074256A"/>
    <w:rsid w:val="00742C5C"/>
    <w:rsid w:val="00743129"/>
    <w:rsid w:val="00746090"/>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8A"/>
    <w:rsid w:val="00773A86"/>
    <w:rsid w:val="00773B10"/>
    <w:rsid w:val="00775B4F"/>
    <w:rsid w:val="007761B9"/>
    <w:rsid w:val="00776C8D"/>
    <w:rsid w:val="00781159"/>
    <w:rsid w:val="007842C5"/>
    <w:rsid w:val="00786FF7"/>
    <w:rsid w:val="007907E8"/>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D37"/>
    <w:rsid w:val="007B56DB"/>
    <w:rsid w:val="007B5C4F"/>
    <w:rsid w:val="007B78A8"/>
    <w:rsid w:val="007B78FD"/>
    <w:rsid w:val="007B7DA6"/>
    <w:rsid w:val="007C01AF"/>
    <w:rsid w:val="007C0272"/>
    <w:rsid w:val="007C0B1D"/>
    <w:rsid w:val="007C1A99"/>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6082"/>
    <w:rsid w:val="007E7800"/>
    <w:rsid w:val="007F0006"/>
    <w:rsid w:val="007F106C"/>
    <w:rsid w:val="007F19CB"/>
    <w:rsid w:val="007F20A7"/>
    <w:rsid w:val="007F20FD"/>
    <w:rsid w:val="007F3498"/>
    <w:rsid w:val="007F51A2"/>
    <w:rsid w:val="00800B2D"/>
    <w:rsid w:val="008016F7"/>
    <w:rsid w:val="00801B94"/>
    <w:rsid w:val="0080206A"/>
    <w:rsid w:val="00803B10"/>
    <w:rsid w:val="00805AD1"/>
    <w:rsid w:val="00806F13"/>
    <w:rsid w:val="00807BC8"/>
    <w:rsid w:val="00810509"/>
    <w:rsid w:val="008110B5"/>
    <w:rsid w:val="008114BC"/>
    <w:rsid w:val="008138A0"/>
    <w:rsid w:val="00813FB6"/>
    <w:rsid w:val="008146C2"/>
    <w:rsid w:val="00814E7A"/>
    <w:rsid w:val="00814FE4"/>
    <w:rsid w:val="00815819"/>
    <w:rsid w:val="0081736F"/>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0A80"/>
    <w:rsid w:val="0084170A"/>
    <w:rsid w:val="008418A9"/>
    <w:rsid w:val="00842B27"/>
    <w:rsid w:val="00842D99"/>
    <w:rsid w:val="00844E21"/>
    <w:rsid w:val="008459D6"/>
    <w:rsid w:val="008466AF"/>
    <w:rsid w:val="00846E22"/>
    <w:rsid w:val="00851AB8"/>
    <w:rsid w:val="00852252"/>
    <w:rsid w:val="00853E93"/>
    <w:rsid w:val="0085440F"/>
    <w:rsid w:val="00855D01"/>
    <w:rsid w:val="0085617C"/>
    <w:rsid w:val="0085796C"/>
    <w:rsid w:val="008602CD"/>
    <w:rsid w:val="0086161A"/>
    <w:rsid w:val="00863153"/>
    <w:rsid w:val="00863D67"/>
    <w:rsid w:val="008643CA"/>
    <w:rsid w:val="008648B6"/>
    <w:rsid w:val="00865AF1"/>
    <w:rsid w:val="0086677E"/>
    <w:rsid w:val="00866E99"/>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4DE5"/>
    <w:rsid w:val="0088648A"/>
    <w:rsid w:val="00887FBF"/>
    <w:rsid w:val="00890118"/>
    <w:rsid w:val="008906EF"/>
    <w:rsid w:val="00890E21"/>
    <w:rsid w:val="0089313F"/>
    <w:rsid w:val="00893E11"/>
    <w:rsid w:val="00893F97"/>
    <w:rsid w:val="00896AFB"/>
    <w:rsid w:val="00896EE8"/>
    <w:rsid w:val="00897D93"/>
    <w:rsid w:val="008A0851"/>
    <w:rsid w:val="008A0E14"/>
    <w:rsid w:val="008A21E9"/>
    <w:rsid w:val="008A2B31"/>
    <w:rsid w:val="008A5847"/>
    <w:rsid w:val="008A5A2D"/>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1CC"/>
    <w:rsid w:val="008C7ACD"/>
    <w:rsid w:val="008C7CF1"/>
    <w:rsid w:val="008D1514"/>
    <w:rsid w:val="008D1584"/>
    <w:rsid w:val="008D2FFB"/>
    <w:rsid w:val="008D3FC0"/>
    <w:rsid w:val="008D450B"/>
    <w:rsid w:val="008D6584"/>
    <w:rsid w:val="008D693D"/>
    <w:rsid w:val="008D7B70"/>
    <w:rsid w:val="008E0BF4"/>
    <w:rsid w:val="008E228D"/>
    <w:rsid w:val="008E3657"/>
    <w:rsid w:val="008E53A0"/>
    <w:rsid w:val="008E6271"/>
    <w:rsid w:val="008E642A"/>
    <w:rsid w:val="008E653B"/>
    <w:rsid w:val="008E69D0"/>
    <w:rsid w:val="008E6BFB"/>
    <w:rsid w:val="008F05CD"/>
    <w:rsid w:val="008F1CA8"/>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AD2"/>
    <w:rsid w:val="009150E2"/>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503F"/>
    <w:rsid w:val="00936794"/>
    <w:rsid w:val="0094285C"/>
    <w:rsid w:val="00942B7D"/>
    <w:rsid w:val="00944075"/>
    <w:rsid w:val="00945E3C"/>
    <w:rsid w:val="0094612E"/>
    <w:rsid w:val="00946D91"/>
    <w:rsid w:val="0094727C"/>
    <w:rsid w:val="0095116E"/>
    <w:rsid w:val="009517F2"/>
    <w:rsid w:val="0095284B"/>
    <w:rsid w:val="009528FA"/>
    <w:rsid w:val="00952C0C"/>
    <w:rsid w:val="0095353C"/>
    <w:rsid w:val="0095438A"/>
    <w:rsid w:val="00954E77"/>
    <w:rsid w:val="00955ABD"/>
    <w:rsid w:val="00960F32"/>
    <w:rsid w:val="00962FA2"/>
    <w:rsid w:val="009635F4"/>
    <w:rsid w:val="00963B95"/>
    <w:rsid w:val="0096431D"/>
    <w:rsid w:val="00965AE9"/>
    <w:rsid w:val="009661B1"/>
    <w:rsid w:val="009668A0"/>
    <w:rsid w:val="00967440"/>
    <w:rsid w:val="00967897"/>
    <w:rsid w:val="00967BA3"/>
    <w:rsid w:val="0097034E"/>
    <w:rsid w:val="009738E5"/>
    <w:rsid w:val="00973AE2"/>
    <w:rsid w:val="00973FFE"/>
    <w:rsid w:val="0097444F"/>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613"/>
    <w:rsid w:val="009A1A6D"/>
    <w:rsid w:val="009A2AF9"/>
    <w:rsid w:val="009A3F3F"/>
    <w:rsid w:val="009A4090"/>
    <w:rsid w:val="009A47A8"/>
    <w:rsid w:val="009A5CDC"/>
    <w:rsid w:val="009A7413"/>
    <w:rsid w:val="009B0A5C"/>
    <w:rsid w:val="009B350D"/>
    <w:rsid w:val="009B448D"/>
    <w:rsid w:val="009B4F95"/>
    <w:rsid w:val="009B6435"/>
    <w:rsid w:val="009C0911"/>
    <w:rsid w:val="009C2B9F"/>
    <w:rsid w:val="009C339F"/>
    <w:rsid w:val="009C48C9"/>
    <w:rsid w:val="009C4C4B"/>
    <w:rsid w:val="009C64FE"/>
    <w:rsid w:val="009D0CDB"/>
    <w:rsid w:val="009D0F29"/>
    <w:rsid w:val="009D50A0"/>
    <w:rsid w:val="009D6AE2"/>
    <w:rsid w:val="009D7991"/>
    <w:rsid w:val="009D7CA0"/>
    <w:rsid w:val="009D7ED2"/>
    <w:rsid w:val="009E0A6B"/>
    <w:rsid w:val="009E42AC"/>
    <w:rsid w:val="009E42BD"/>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4E3A"/>
    <w:rsid w:val="00A07092"/>
    <w:rsid w:val="00A074FD"/>
    <w:rsid w:val="00A10482"/>
    <w:rsid w:val="00A118C5"/>
    <w:rsid w:val="00A11950"/>
    <w:rsid w:val="00A13EDB"/>
    <w:rsid w:val="00A13F57"/>
    <w:rsid w:val="00A14704"/>
    <w:rsid w:val="00A16146"/>
    <w:rsid w:val="00A1644A"/>
    <w:rsid w:val="00A203FE"/>
    <w:rsid w:val="00A208E8"/>
    <w:rsid w:val="00A21332"/>
    <w:rsid w:val="00A23C0E"/>
    <w:rsid w:val="00A2479A"/>
    <w:rsid w:val="00A24DD2"/>
    <w:rsid w:val="00A2777E"/>
    <w:rsid w:val="00A303E5"/>
    <w:rsid w:val="00A31134"/>
    <w:rsid w:val="00A32E9A"/>
    <w:rsid w:val="00A33015"/>
    <w:rsid w:val="00A3307E"/>
    <w:rsid w:val="00A35850"/>
    <w:rsid w:val="00A37BCE"/>
    <w:rsid w:val="00A40F6D"/>
    <w:rsid w:val="00A43C44"/>
    <w:rsid w:val="00A43D8C"/>
    <w:rsid w:val="00A43E12"/>
    <w:rsid w:val="00A47D34"/>
    <w:rsid w:val="00A5114B"/>
    <w:rsid w:val="00A51A60"/>
    <w:rsid w:val="00A5202E"/>
    <w:rsid w:val="00A52EB4"/>
    <w:rsid w:val="00A531A9"/>
    <w:rsid w:val="00A56354"/>
    <w:rsid w:val="00A570ED"/>
    <w:rsid w:val="00A61016"/>
    <w:rsid w:val="00A61D62"/>
    <w:rsid w:val="00A62672"/>
    <w:rsid w:val="00A62C2B"/>
    <w:rsid w:val="00A63087"/>
    <w:rsid w:val="00A63FF4"/>
    <w:rsid w:val="00A64BEC"/>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8011C"/>
    <w:rsid w:val="00A81478"/>
    <w:rsid w:val="00A816FC"/>
    <w:rsid w:val="00A848DF"/>
    <w:rsid w:val="00A852E9"/>
    <w:rsid w:val="00A862C1"/>
    <w:rsid w:val="00A86DD2"/>
    <w:rsid w:val="00A86F72"/>
    <w:rsid w:val="00A87AA8"/>
    <w:rsid w:val="00A90043"/>
    <w:rsid w:val="00A90B9E"/>
    <w:rsid w:val="00A91FC3"/>
    <w:rsid w:val="00A932DF"/>
    <w:rsid w:val="00A93939"/>
    <w:rsid w:val="00A93A79"/>
    <w:rsid w:val="00A95357"/>
    <w:rsid w:val="00A966BD"/>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439F"/>
    <w:rsid w:val="00AB6B18"/>
    <w:rsid w:val="00AB6F6D"/>
    <w:rsid w:val="00AC012C"/>
    <w:rsid w:val="00AC1A13"/>
    <w:rsid w:val="00AC26E7"/>
    <w:rsid w:val="00AC360F"/>
    <w:rsid w:val="00AC3804"/>
    <w:rsid w:val="00AC41F9"/>
    <w:rsid w:val="00AC4A49"/>
    <w:rsid w:val="00AC73EE"/>
    <w:rsid w:val="00AD3993"/>
    <w:rsid w:val="00AD682C"/>
    <w:rsid w:val="00AD6D65"/>
    <w:rsid w:val="00AD76C4"/>
    <w:rsid w:val="00AE1DE4"/>
    <w:rsid w:val="00AE253A"/>
    <w:rsid w:val="00AE2AFC"/>
    <w:rsid w:val="00AE3A06"/>
    <w:rsid w:val="00AE61A6"/>
    <w:rsid w:val="00AE6D29"/>
    <w:rsid w:val="00AE6F08"/>
    <w:rsid w:val="00AF169F"/>
    <w:rsid w:val="00AF22BF"/>
    <w:rsid w:val="00AF47DB"/>
    <w:rsid w:val="00B00CD8"/>
    <w:rsid w:val="00B00E84"/>
    <w:rsid w:val="00B01251"/>
    <w:rsid w:val="00B0343E"/>
    <w:rsid w:val="00B040D0"/>
    <w:rsid w:val="00B05DEF"/>
    <w:rsid w:val="00B06A82"/>
    <w:rsid w:val="00B11BD3"/>
    <w:rsid w:val="00B139D4"/>
    <w:rsid w:val="00B14315"/>
    <w:rsid w:val="00B1586F"/>
    <w:rsid w:val="00B15A09"/>
    <w:rsid w:val="00B15E24"/>
    <w:rsid w:val="00B170A3"/>
    <w:rsid w:val="00B174EC"/>
    <w:rsid w:val="00B1762D"/>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FA5"/>
    <w:rsid w:val="00B47CD6"/>
    <w:rsid w:val="00B5011E"/>
    <w:rsid w:val="00B52602"/>
    <w:rsid w:val="00B53496"/>
    <w:rsid w:val="00B53A0B"/>
    <w:rsid w:val="00B545D0"/>
    <w:rsid w:val="00B5595C"/>
    <w:rsid w:val="00B609E7"/>
    <w:rsid w:val="00B624C5"/>
    <w:rsid w:val="00B6312C"/>
    <w:rsid w:val="00B651F5"/>
    <w:rsid w:val="00B659B5"/>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815DA"/>
    <w:rsid w:val="00B81B6A"/>
    <w:rsid w:val="00B846B8"/>
    <w:rsid w:val="00B847ED"/>
    <w:rsid w:val="00B866C7"/>
    <w:rsid w:val="00B8714B"/>
    <w:rsid w:val="00B87244"/>
    <w:rsid w:val="00B876B0"/>
    <w:rsid w:val="00B90EC7"/>
    <w:rsid w:val="00B915DF"/>
    <w:rsid w:val="00B92ABD"/>
    <w:rsid w:val="00B9594C"/>
    <w:rsid w:val="00B95BF6"/>
    <w:rsid w:val="00B97478"/>
    <w:rsid w:val="00BA2888"/>
    <w:rsid w:val="00BA3422"/>
    <w:rsid w:val="00BA5A19"/>
    <w:rsid w:val="00BA6E6C"/>
    <w:rsid w:val="00BA7A2C"/>
    <w:rsid w:val="00BB02D4"/>
    <w:rsid w:val="00BB1285"/>
    <w:rsid w:val="00BB1972"/>
    <w:rsid w:val="00BB1979"/>
    <w:rsid w:val="00BB1F57"/>
    <w:rsid w:val="00BB2377"/>
    <w:rsid w:val="00BB2DB3"/>
    <w:rsid w:val="00BB381A"/>
    <w:rsid w:val="00BB6A1A"/>
    <w:rsid w:val="00BB6FF7"/>
    <w:rsid w:val="00BB7169"/>
    <w:rsid w:val="00BB78F1"/>
    <w:rsid w:val="00BC00C8"/>
    <w:rsid w:val="00BC0375"/>
    <w:rsid w:val="00BC0A8D"/>
    <w:rsid w:val="00BC28F1"/>
    <w:rsid w:val="00BC3F04"/>
    <w:rsid w:val="00BC5E37"/>
    <w:rsid w:val="00BC6BDA"/>
    <w:rsid w:val="00BD203A"/>
    <w:rsid w:val="00BD2BD8"/>
    <w:rsid w:val="00BD4BC8"/>
    <w:rsid w:val="00BD50B4"/>
    <w:rsid w:val="00BD595A"/>
    <w:rsid w:val="00BD6029"/>
    <w:rsid w:val="00BD67ED"/>
    <w:rsid w:val="00BD6EC4"/>
    <w:rsid w:val="00BD7CCA"/>
    <w:rsid w:val="00BD7EE5"/>
    <w:rsid w:val="00BE1EEA"/>
    <w:rsid w:val="00BE3331"/>
    <w:rsid w:val="00BE39E2"/>
    <w:rsid w:val="00BE57EA"/>
    <w:rsid w:val="00BE6643"/>
    <w:rsid w:val="00BE7891"/>
    <w:rsid w:val="00BE7CBA"/>
    <w:rsid w:val="00BF0A4A"/>
    <w:rsid w:val="00BF27B4"/>
    <w:rsid w:val="00BF2C62"/>
    <w:rsid w:val="00BF3380"/>
    <w:rsid w:val="00BF400D"/>
    <w:rsid w:val="00BF7561"/>
    <w:rsid w:val="00C01E7A"/>
    <w:rsid w:val="00C02FCD"/>
    <w:rsid w:val="00C033E4"/>
    <w:rsid w:val="00C034E2"/>
    <w:rsid w:val="00C03ED5"/>
    <w:rsid w:val="00C04E9F"/>
    <w:rsid w:val="00C05A87"/>
    <w:rsid w:val="00C05E3D"/>
    <w:rsid w:val="00C073BF"/>
    <w:rsid w:val="00C07729"/>
    <w:rsid w:val="00C07ED8"/>
    <w:rsid w:val="00C10A0C"/>
    <w:rsid w:val="00C11790"/>
    <w:rsid w:val="00C1179D"/>
    <w:rsid w:val="00C12A75"/>
    <w:rsid w:val="00C1317B"/>
    <w:rsid w:val="00C14463"/>
    <w:rsid w:val="00C14585"/>
    <w:rsid w:val="00C14704"/>
    <w:rsid w:val="00C17014"/>
    <w:rsid w:val="00C20552"/>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6343"/>
    <w:rsid w:val="00C37379"/>
    <w:rsid w:val="00C374C9"/>
    <w:rsid w:val="00C407EE"/>
    <w:rsid w:val="00C4144A"/>
    <w:rsid w:val="00C4177B"/>
    <w:rsid w:val="00C41B77"/>
    <w:rsid w:val="00C45050"/>
    <w:rsid w:val="00C4659B"/>
    <w:rsid w:val="00C47A01"/>
    <w:rsid w:val="00C52402"/>
    <w:rsid w:val="00C52768"/>
    <w:rsid w:val="00C52C7B"/>
    <w:rsid w:val="00C534AB"/>
    <w:rsid w:val="00C539D1"/>
    <w:rsid w:val="00C54301"/>
    <w:rsid w:val="00C5468D"/>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5A51"/>
    <w:rsid w:val="00C863DB"/>
    <w:rsid w:val="00C86BAD"/>
    <w:rsid w:val="00C87494"/>
    <w:rsid w:val="00C87596"/>
    <w:rsid w:val="00C876B3"/>
    <w:rsid w:val="00C908A1"/>
    <w:rsid w:val="00C92562"/>
    <w:rsid w:val="00C92AF0"/>
    <w:rsid w:val="00C92E24"/>
    <w:rsid w:val="00C9327F"/>
    <w:rsid w:val="00C934F4"/>
    <w:rsid w:val="00C941B3"/>
    <w:rsid w:val="00C9524A"/>
    <w:rsid w:val="00C976A5"/>
    <w:rsid w:val="00CA0851"/>
    <w:rsid w:val="00CA1283"/>
    <w:rsid w:val="00CA1F1F"/>
    <w:rsid w:val="00CA27A3"/>
    <w:rsid w:val="00CA4365"/>
    <w:rsid w:val="00CA4E58"/>
    <w:rsid w:val="00CA645C"/>
    <w:rsid w:val="00CA7350"/>
    <w:rsid w:val="00CB4090"/>
    <w:rsid w:val="00CB48F7"/>
    <w:rsid w:val="00CB4DD0"/>
    <w:rsid w:val="00CC3F21"/>
    <w:rsid w:val="00CC64ED"/>
    <w:rsid w:val="00CC66B5"/>
    <w:rsid w:val="00CC6D39"/>
    <w:rsid w:val="00CD120E"/>
    <w:rsid w:val="00CD213D"/>
    <w:rsid w:val="00CD2235"/>
    <w:rsid w:val="00CD3FEA"/>
    <w:rsid w:val="00CD597D"/>
    <w:rsid w:val="00CE0F0B"/>
    <w:rsid w:val="00CE1F6A"/>
    <w:rsid w:val="00CE2EF7"/>
    <w:rsid w:val="00CE34F2"/>
    <w:rsid w:val="00CE390C"/>
    <w:rsid w:val="00CE5967"/>
    <w:rsid w:val="00CE6E18"/>
    <w:rsid w:val="00CF045C"/>
    <w:rsid w:val="00CF16AA"/>
    <w:rsid w:val="00CF2484"/>
    <w:rsid w:val="00CF3DC9"/>
    <w:rsid w:val="00CF4418"/>
    <w:rsid w:val="00CF4D61"/>
    <w:rsid w:val="00CF5240"/>
    <w:rsid w:val="00CF57B5"/>
    <w:rsid w:val="00CF5FF4"/>
    <w:rsid w:val="00CF657E"/>
    <w:rsid w:val="00CF7FBD"/>
    <w:rsid w:val="00D0128C"/>
    <w:rsid w:val="00D025FD"/>
    <w:rsid w:val="00D0289B"/>
    <w:rsid w:val="00D02970"/>
    <w:rsid w:val="00D03779"/>
    <w:rsid w:val="00D0381D"/>
    <w:rsid w:val="00D044F5"/>
    <w:rsid w:val="00D05306"/>
    <w:rsid w:val="00D138E3"/>
    <w:rsid w:val="00D149CF"/>
    <w:rsid w:val="00D14F73"/>
    <w:rsid w:val="00D15A0E"/>
    <w:rsid w:val="00D1622D"/>
    <w:rsid w:val="00D1741D"/>
    <w:rsid w:val="00D17605"/>
    <w:rsid w:val="00D20AA0"/>
    <w:rsid w:val="00D216E3"/>
    <w:rsid w:val="00D21C40"/>
    <w:rsid w:val="00D223D4"/>
    <w:rsid w:val="00D23878"/>
    <w:rsid w:val="00D23CC7"/>
    <w:rsid w:val="00D24DFA"/>
    <w:rsid w:val="00D259DB"/>
    <w:rsid w:val="00D2607F"/>
    <w:rsid w:val="00D27208"/>
    <w:rsid w:val="00D3158A"/>
    <w:rsid w:val="00D31C2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633A"/>
    <w:rsid w:val="00D46D51"/>
    <w:rsid w:val="00D47E91"/>
    <w:rsid w:val="00D5286B"/>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17A6"/>
    <w:rsid w:val="00D8261D"/>
    <w:rsid w:val="00D8271E"/>
    <w:rsid w:val="00D82C16"/>
    <w:rsid w:val="00D835C1"/>
    <w:rsid w:val="00D86076"/>
    <w:rsid w:val="00D87743"/>
    <w:rsid w:val="00D87DE7"/>
    <w:rsid w:val="00D926C8"/>
    <w:rsid w:val="00D9320C"/>
    <w:rsid w:val="00D96273"/>
    <w:rsid w:val="00D96343"/>
    <w:rsid w:val="00D967DF"/>
    <w:rsid w:val="00DA091B"/>
    <w:rsid w:val="00DA1417"/>
    <w:rsid w:val="00DA1712"/>
    <w:rsid w:val="00DA38AC"/>
    <w:rsid w:val="00DA60FB"/>
    <w:rsid w:val="00DB05CE"/>
    <w:rsid w:val="00DB516C"/>
    <w:rsid w:val="00DB7040"/>
    <w:rsid w:val="00DB7427"/>
    <w:rsid w:val="00DC0837"/>
    <w:rsid w:val="00DC0838"/>
    <w:rsid w:val="00DC1500"/>
    <w:rsid w:val="00DC4CA6"/>
    <w:rsid w:val="00DC56B4"/>
    <w:rsid w:val="00DC5733"/>
    <w:rsid w:val="00DC60AD"/>
    <w:rsid w:val="00DC69C9"/>
    <w:rsid w:val="00DC7868"/>
    <w:rsid w:val="00DC7C03"/>
    <w:rsid w:val="00DC7DD4"/>
    <w:rsid w:val="00DD0125"/>
    <w:rsid w:val="00DD35A6"/>
    <w:rsid w:val="00DD3A42"/>
    <w:rsid w:val="00DD5A2B"/>
    <w:rsid w:val="00DD6452"/>
    <w:rsid w:val="00DD6992"/>
    <w:rsid w:val="00DE0198"/>
    <w:rsid w:val="00DE0C4D"/>
    <w:rsid w:val="00DE139E"/>
    <w:rsid w:val="00DE272E"/>
    <w:rsid w:val="00DE38A9"/>
    <w:rsid w:val="00DE3A96"/>
    <w:rsid w:val="00DE71A3"/>
    <w:rsid w:val="00DE72A5"/>
    <w:rsid w:val="00DE7FED"/>
    <w:rsid w:val="00DF0370"/>
    <w:rsid w:val="00DF0654"/>
    <w:rsid w:val="00DF0C14"/>
    <w:rsid w:val="00DF1D5D"/>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CBD"/>
    <w:rsid w:val="00E12093"/>
    <w:rsid w:val="00E1217A"/>
    <w:rsid w:val="00E121C4"/>
    <w:rsid w:val="00E12F5B"/>
    <w:rsid w:val="00E1369E"/>
    <w:rsid w:val="00E146E6"/>
    <w:rsid w:val="00E165F5"/>
    <w:rsid w:val="00E16C57"/>
    <w:rsid w:val="00E174C1"/>
    <w:rsid w:val="00E17CB7"/>
    <w:rsid w:val="00E202C7"/>
    <w:rsid w:val="00E2269D"/>
    <w:rsid w:val="00E227EE"/>
    <w:rsid w:val="00E22F46"/>
    <w:rsid w:val="00E246BD"/>
    <w:rsid w:val="00E24A83"/>
    <w:rsid w:val="00E24A86"/>
    <w:rsid w:val="00E24E71"/>
    <w:rsid w:val="00E2539C"/>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6079D"/>
    <w:rsid w:val="00E60D91"/>
    <w:rsid w:val="00E6137A"/>
    <w:rsid w:val="00E64A56"/>
    <w:rsid w:val="00E67E8D"/>
    <w:rsid w:val="00E70172"/>
    <w:rsid w:val="00E70FF3"/>
    <w:rsid w:val="00E71A67"/>
    <w:rsid w:val="00E71C2F"/>
    <w:rsid w:val="00E73699"/>
    <w:rsid w:val="00E74891"/>
    <w:rsid w:val="00E75163"/>
    <w:rsid w:val="00E75319"/>
    <w:rsid w:val="00E757E1"/>
    <w:rsid w:val="00E76FC8"/>
    <w:rsid w:val="00E77106"/>
    <w:rsid w:val="00E803DC"/>
    <w:rsid w:val="00E8056E"/>
    <w:rsid w:val="00E819D6"/>
    <w:rsid w:val="00E8474E"/>
    <w:rsid w:val="00E8486D"/>
    <w:rsid w:val="00E85901"/>
    <w:rsid w:val="00E870DD"/>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648"/>
    <w:rsid w:val="00EE0142"/>
    <w:rsid w:val="00EE09BA"/>
    <w:rsid w:val="00EE0CE3"/>
    <w:rsid w:val="00EE29C1"/>
    <w:rsid w:val="00EE4F5E"/>
    <w:rsid w:val="00EE4FAD"/>
    <w:rsid w:val="00EE5492"/>
    <w:rsid w:val="00EE5595"/>
    <w:rsid w:val="00EE6706"/>
    <w:rsid w:val="00EE7216"/>
    <w:rsid w:val="00EE7CC9"/>
    <w:rsid w:val="00EF16D8"/>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2C84"/>
    <w:rsid w:val="00F15A5A"/>
    <w:rsid w:val="00F205E3"/>
    <w:rsid w:val="00F21A2F"/>
    <w:rsid w:val="00F25A09"/>
    <w:rsid w:val="00F26A05"/>
    <w:rsid w:val="00F27B51"/>
    <w:rsid w:val="00F32845"/>
    <w:rsid w:val="00F36081"/>
    <w:rsid w:val="00F41B20"/>
    <w:rsid w:val="00F42516"/>
    <w:rsid w:val="00F430A5"/>
    <w:rsid w:val="00F4326D"/>
    <w:rsid w:val="00F44281"/>
    <w:rsid w:val="00F474E0"/>
    <w:rsid w:val="00F53B99"/>
    <w:rsid w:val="00F540AD"/>
    <w:rsid w:val="00F55E02"/>
    <w:rsid w:val="00F5634E"/>
    <w:rsid w:val="00F5689F"/>
    <w:rsid w:val="00F569F1"/>
    <w:rsid w:val="00F57637"/>
    <w:rsid w:val="00F57EA3"/>
    <w:rsid w:val="00F6253C"/>
    <w:rsid w:val="00F63F01"/>
    <w:rsid w:val="00F64296"/>
    <w:rsid w:val="00F66100"/>
    <w:rsid w:val="00F70321"/>
    <w:rsid w:val="00F73F01"/>
    <w:rsid w:val="00F759A1"/>
    <w:rsid w:val="00F75B4E"/>
    <w:rsid w:val="00F76511"/>
    <w:rsid w:val="00F7710F"/>
    <w:rsid w:val="00F811C0"/>
    <w:rsid w:val="00F82EDA"/>
    <w:rsid w:val="00F83B1D"/>
    <w:rsid w:val="00F85425"/>
    <w:rsid w:val="00F85CFD"/>
    <w:rsid w:val="00F86DF8"/>
    <w:rsid w:val="00F86F74"/>
    <w:rsid w:val="00F87D9D"/>
    <w:rsid w:val="00F903BA"/>
    <w:rsid w:val="00F90856"/>
    <w:rsid w:val="00F90B91"/>
    <w:rsid w:val="00F911A8"/>
    <w:rsid w:val="00F91A9F"/>
    <w:rsid w:val="00F92C72"/>
    <w:rsid w:val="00F936BB"/>
    <w:rsid w:val="00F951C0"/>
    <w:rsid w:val="00F95289"/>
    <w:rsid w:val="00F96620"/>
    <w:rsid w:val="00F9702E"/>
    <w:rsid w:val="00FA0BEA"/>
    <w:rsid w:val="00FA0CD6"/>
    <w:rsid w:val="00FA2073"/>
    <w:rsid w:val="00FA47DA"/>
    <w:rsid w:val="00FA547A"/>
    <w:rsid w:val="00FA6826"/>
    <w:rsid w:val="00FA6E2B"/>
    <w:rsid w:val="00FA7D05"/>
    <w:rsid w:val="00FB0141"/>
    <w:rsid w:val="00FB2250"/>
    <w:rsid w:val="00FB2E71"/>
    <w:rsid w:val="00FB3B26"/>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CFE"/>
    <w:rsid w:val="00FD5AAB"/>
    <w:rsid w:val="00FD6E47"/>
    <w:rsid w:val="00FD729F"/>
    <w:rsid w:val="00FD7B3C"/>
    <w:rsid w:val="00FE064B"/>
    <w:rsid w:val="00FE08B0"/>
    <w:rsid w:val="00FE0AB8"/>
    <w:rsid w:val="00FE0FE2"/>
    <w:rsid w:val="00FE120E"/>
    <w:rsid w:val="00FE1825"/>
    <w:rsid w:val="00FE18A4"/>
    <w:rsid w:val="00FE190F"/>
    <w:rsid w:val="00FE32A8"/>
    <w:rsid w:val="00FE32B1"/>
    <w:rsid w:val="00FE6074"/>
    <w:rsid w:val="00FF010D"/>
    <w:rsid w:val="00FF03D5"/>
    <w:rsid w:val="00FF0E0A"/>
    <w:rsid w:val="00FF1379"/>
    <w:rsid w:val="00FF1F84"/>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415"/>
    <o:shapelayout v:ext="edit">
      <o:idmap v:ext="edit" data="1"/>
    </o:shapelayout>
  </w:shapeDefaults>
  <w:decimalSymbol w:val="."/>
  <w:listSeparator w:val=","/>
  <w14:docId w14:val="346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9"/>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9"/>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9"/>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7"/>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customStyle="1" w:styleId="ExhibitC1">
    <w:name w:val="ExhibitC1"/>
    <w:basedOn w:val="Normal"/>
    <w:rsid w:val="00715830"/>
    <w:pPr>
      <w:numPr>
        <w:numId w:val="25"/>
      </w:numPr>
    </w:pPr>
    <w:rPr>
      <w:rFonts w:eastAsia="Times New Roman"/>
      <w:noProof/>
      <w:u w:val="single"/>
    </w:rPr>
  </w:style>
  <w:style w:type="paragraph" w:customStyle="1" w:styleId="ExhibitC2">
    <w:name w:val="ExhibitC2"/>
    <w:basedOn w:val="Normal"/>
    <w:rsid w:val="00715830"/>
    <w:pPr>
      <w:numPr>
        <w:ilvl w:val="1"/>
        <w:numId w:val="25"/>
      </w:numPr>
    </w:pPr>
    <w:rPr>
      <w:rFonts w:eastAsia="Times New Roman"/>
      <w:noProof/>
    </w:rPr>
  </w:style>
  <w:style w:type="paragraph" w:customStyle="1" w:styleId="ExhibitC3">
    <w:name w:val="ExhibitC3"/>
    <w:basedOn w:val="Normal"/>
    <w:rsid w:val="00715830"/>
    <w:pPr>
      <w:keepNext/>
      <w:numPr>
        <w:ilvl w:val="2"/>
        <w:numId w:val="25"/>
      </w:numPr>
      <w:tabs>
        <w:tab w:val="left" w:pos="2592"/>
        <w:tab w:val="left" w:pos="4176"/>
        <w:tab w:val="left" w:pos="10710"/>
      </w:tabs>
      <w:ind w:right="187"/>
      <w:outlineLvl w:val="0"/>
    </w:pPr>
    <w:rPr>
      <w:rFonts w:eastAsia="Times New Roman"/>
    </w:rPr>
  </w:style>
  <w:style w:type="paragraph" w:customStyle="1" w:styleId="ExhibitC4">
    <w:name w:val="ExhibitC4"/>
    <w:basedOn w:val="Normal"/>
    <w:rsid w:val="00715830"/>
    <w:pPr>
      <w:numPr>
        <w:ilvl w:val="3"/>
        <w:numId w:val="25"/>
      </w:numPr>
      <w:spacing w:before="120" w:after="120"/>
    </w:pPr>
    <w:rPr>
      <w:rFonts w:eastAsia="Times New Roman"/>
    </w:rPr>
  </w:style>
  <w:style w:type="paragraph" w:customStyle="1" w:styleId="ExhibitC5">
    <w:name w:val="ExhibitC5"/>
    <w:basedOn w:val="Normal"/>
    <w:rsid w:val="00715830"/>
    <w:pPr>
      <w:numPr>
        <w:ilvl w:val="4"/>
        <w:numId w:val="25"/>
      </w:numPr>
      <w:spacing w:before="120" w:after="120"/>
    </w:pPr>
    <w:rPr>
      <w:rFonts w:eastAsia="Times New Roman"/>
    </w:rPr>
  </w:style>
  <w:style w:type="paragraph" w:customStyle="1" w:styleId="ExhibitC6">
    <w:name w:val="ExhibitC6"/>
    <w:basedOn w:val="Normal"/>
    <w:rsid w:val="00715830"/>
    <w:pPr>
      <w:numPr>
        <w:ilvl w:val="5"/>
        <w:numId w:val="25"/>
      </w:numPr>
      <w:spacing w:before="120" w:after="120"/>
    </w:pPr>
    <w:rPr>
      <w:rFonts w:eastAsia="Times New Roman"/>
    </w:rPr>
  </w:style>
  <w:style w:type="paragraph" w:customStyle="1" w:styleId="ExhibitC7">
    <w:name w:val="ExhibitC7"/>
    <w:basedOn w:val="Normal"/>
    <w:rsid w:val="00715830"/>
    <w:pPr>
      <w:numPr>
        <w:ilvl w:val="6"/>
        <w:numId w:val="25"/>
      </w:numPr>
      <w:spacing w:before="120" w:after="1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ata.bls.gov/timeseries/CUUR0000SA0?output_view=pct_12mths" TargetMode="Externa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8.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AA226-6B2E-4470-B3B4-D2B0EDA6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12690</Words>
  <Characters>72338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2020-12-15T23:17:00Z</dcterms:created>
  <dcterms:modified xsi:type="dcterms:W3CDTF">2020-12-15T23:17:00Z</dcterms:modified>
</cp:coreProperties>
</file>