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A91FF" w14:textId="77777777" w:rsidR="007D176C" w:rsidRPr="007D176C" w:rsidRDefault="007D176C" w:rsidP="007D176C">
      <w:pPr>
        <w:keepNext/>
        <w:spacing w:line="360" w:lineRule="auto"/>
        <w:jc w:val="center"/>
        <w:outlineLvl w:val="0"/>
        <w:rPr>
          <w:rFonts w:ascii="Times New Roman" w:eastAsia="Times" w:hAnsi="Times New Roman"/>
          <w:b/>
          <w:bCs/>
          <w:caps/>
          <w:szCs w:val="20"/>
        </w:rPr>
      </w:pPr>
      <w:bookmarkStart w:id="0" w:name="_Toc401732576"/>
      <w:bookmarkStart w:id="1" w:name="_Toc398647870"/>
      <w:r w:rsidRPr="007D176C">
        <w:rPr>
          <w:rFonts w:ascii="Times New Roman" w:eastAsia="Times" w:hAnsi="Times New Roman"/>
          <w:b/>
          <w:bCs/>
          <w:caps/>
          <w:szCs w:val="20"/>
        </w:rPr>
        <w:t>ATTACHMENT J</w:t>
      </w:r>
    </w:p>
    <w:p w14:paraId="10AF9BC3" w14:textId="77777777" w:rsidR="007D176C" w:rsidRPr="007D176C" w:rsidRDefault="007D176C" w:rsidP="007D176C">
      <w:pPr>
        <w:keepNext/>
        <w:spacing w:line="360" w:lineRule="auto"/>
        <w:jc w:val="center"/>
        <w:outlineLvl w:val="0"/>
        <w:rPr>
          <w:rFonts w:ascii="Times New Roman" w:eastAsia="Times" w:hAnsi="Times New Roman"/>
          <w:b/>
          <w:bCs/>
          <w:caps/>
          <w:szCs w:val="20"/>
        </w:rPr>
      </w:pPr>
      <w:r w:rsidRPr="007D176C">
        <w:rPr>
          <w:rFonts w:ascii="Times New Roman" w:eastAsia="Times" w:hAnsi="Times New Roman"/>
          <w:b/>
          <w:bCs/>
          <w:caps/>
          <w:szCs w:val="20"/>
        </w:rPr>
        <w:t>COST Proposal</w:t>
      </w:r>
      <w:bookmarkEnd w:id="0"/>
      <w:r w:rsidRPr="007D176C">
        <w:rPr>
          <w:rFonts w:ascii="Times New Roman" w:eastAsia="Times" w:hAnsi="Times New Roman"/>
          <w:b/>
          <w:bCs/>
          <w:caps/>
          <w:szCs w:val="20"/>
        </w:rPr>
        <w:t xml:space="preserve"> </w:t>
      </w:r>
      <w:bookmarkEnd w:id="1"/>
      <w:r w:rsidRPr="007D176C">
        <w:rPr>
          <w:rFonts w:ascii="Times New Roman" w:eastAsia="Times" w:hAnsi="Times New Roman"/>
          <w:b/>
          <w:bCs/>
          <w:caps/>
          <w:szCs w:val="20"/>
        </w:rPr>
        <w:t>WORKBOOK</w:t>
      </w:r>
    </w:p>
    <w:p w14:paraId="3BF73D30" w14:textId="77777777" w:rsidR="007D176C" w:rsidRPr="007D176C" w:rsidRDefault="007D176C" w:rsidP="007D176C">
      <w:pPr>
        <w:tabs>
          <w:tab w:val="left" w:pos="540"/>
        </w:tabs>
        <w:spacing w:line="240" w:lineRule="auto"/>
        <w:rPr>
          <w:rFonts w:ascii="Times New Roman" w:eastAsia="Times New Roman" w:hAnsi="Times New Roman"/>
        </w:rPr>
      </w:pPr>
      <w:r w:rsidRPr="007D176C">
        <w:rPr>
          <w:rFonts w:ascii="Times New Roman" w:eastAsia="Times New Roman" w:hAnsi="Times New Roman"/>
        </w:rPr>
        <w:t>The Cost Proposal Workbook consists of the following two parts; (1) Part 1 – Cost Proposal, and (2) Part 2 – Pricing for Sample Orders.</w:t>
      </w:r>
    </w:p>
    <w:p w14:paraId="16F340DE" w14:textId="77777777" w:rsidR="007D176C" w:rsidRPr="007D176C" w:rsidRDefault="007D176C" w:rsidP="007D176C">
      <w:pPr>
        <w:tabs>
          <w:tab w:val="left" w:pos="540"/>
        </w:tabs>
        <w:spacing w:line="240" w:lineRule="auto"/>
        <w:rPr>
          <w:rFonts w:ascii="Times New Roman" w:eastAsia="Times New Roman" w:hAnsi="Times New Roman"/>
        </w:rPr>
      </w:pPr>
    </w:p>
    <w:p w14:paraId="0D0C43BE" w14:textId="77777777" w:rsidR="007D176C" w:rsidRPr="007D176C" w:rsidRDefault="007D176C" w:rsidP="007D176C">
      <w:pPr>
        <w:numPr>
          <w:ilvl w:val="0"/>
          <w:numId w:val="1"/>
        </w:numPr>
        <w:tabs>
          <w:tab w:val="left" w:pos="360"/>
        </w:tabs>
        <w:spacing w:line="240" w:lineRule="auto"/>
        <w:rPr>
          <w:rFonts w:ascii="Times New Roman" w:eastAsia="Times New Roman" w:hAnsi="Times New Roman"/>
          <w:b/>
        </w:rPr>
      </w:pPr>
      <w:r w:rsidRPr="007D176C">
        <w:rPr>
          <w:rFonts w:ascii="Times New Roman" w:eastAsia="Times New Roman" w:hAnsi="Times New Roman"/>
          <w:b/>
        </w:rPr>
        <w:t>PART 1 – PRICING FOR COST TABLE</w:t>
      </w:r>
    </w:p>
    <w:p w14:paraId="2A8F8141" w14:textId="77777777" w:rsidR="007D176C" w:rsidRPr="007D176C" w:rsidRDefault="007D176C" w:rsidP="007D176C">
      <w:pPr>
        <w:tabs>
          <w:tab w:val="left" w:pos="360"/>
        </w:tabs>
        <w:spacing w:line="240" w:lineRule="auto"/>
        <w:ind w:left="360"/>
        <w:rPr>
          <w:rFonts w:ascii="Times New Roman" w:eastAsia="Times New Roman" w:hAnsi="Times New Roman"/>
          <w:b/>
        </w:rPr>
      </w:pPr>
    </w:p>
    <w:p w14:paraId="5E5E5B0D" w14:textId="77777777" w:rsidR="007D176C" w:rsidRPr="007D176C" w:rsidRDefault="007D176C" w:rsidP="007D176C">
      <w:pPr>
        <w:spacing w:line="240" w:lineRule="auto"/>
        <w:ind w:left="360"/>
        <w:rPr>
          <w:rFonts w:ascii="Times New Roman" w:eastAsia="Times New Roman" w:hAnsi="Times New Roman"/>
        </w:rPr>
      </w:pPr>
      <w:r w:rsidRPr="007D176C">
        <w:rPr>
          <w:rFonts w:ascii="Times New Roman" w:eastAsia="Times New Roman" w:hAnsi="Times New Roman"/>
        </w:rPr>
        <w:t>In this part of the Cost Proposal, Consultant will list its proposed pricing for each of the services described in the RFP Scope of Services.  If the Consultant is awarded a Standard Agreement with the Judicial Council, the prices submitted by the Consultant in this Attachment will be the pricing included in the Standard Agreement.</w:t>
      </w:r>
    </w:p>
    <w:p w14:paraId="64D7E3A7" w14:textId="77777777" w:rsidR="007D176C" w:rsidRPr="007D176C" w:rsidRDefault="007D176C" w:rsidP="007D176C">
      <w:pPr>
        <w:spacing w:line="240" w:lineRule="auto"/>
        <w:ind w:left="360"/>
        <w:rPr>
          <w:rFonts w:ascii="Times New Roman" w:eastAsia="Times New Roman" w:hAnsi="Times New Roman"/>
          <w:b/>
        </w:rPr>
      </w:pPr>
    </w:p>
    <w:p w14:paraId="49456704" w14:textId="77777777" w:rsidR="007D176C" w:rsidRPr="007D176C" w:rsidRDefault="007D176C" w:rsidP="007D176C">
      <w:pPr>
        <w:spacing w:line="240" w:lineRule="auto"/>
        <w:ind w:left="360"/>
        <w:rPr>
          <w:rFonts w:ascii="Times New Roman" w:eastAsia="Times New Roman" w:hAnsi="Times New Roman"/>
        </w:rPr>
      </w:pPr>
      <w:r w:rsidRPr="007D176C">
        <w:rPr>
          <w:rFonts w:ascii="Times New Roman" w:eastAsia="Times New Roman" w:hAnsi="Times New Roman"/>
        </w:rPr>
        <w:t>Complete the cost table below.  Cost fields shaded in grey are to be left blank.</w:t>
      </w:r>
    </w:p>
    <w:p w14:paraId="068DED22" w14:textId="77777777" w:rsidR="007D176C" w:rsidRPr="007D176C" w:rsidRDefault="007D176C" w:rsidP="007D176C">
      <w:pPr>
        <w:spacing w:line="240" w:lineRule="auto"/>
        <w:ind w:left="360"/>
        <w:rPr>
          <w:rFonts w:ascii="Times New Roman" w:eastAsia="Times New Roman" w:hAnsi="Times New Roman"/>
        </w:rPr>
      </w:pPr>
    </w:p>
    <w:p w14:paraId="0DCEDB51" w14:textId="77777777" w:rsidR="007D176C" w:rsidRPr="007D176C" w:rsidRDefault="007D176C" w:rsidP="007D176C">
      <w:pPr>
        <w:spacing w:line="240" w:lineRule="auto"/>
        <w:rPr>
          <w:rFonts w:ascii="Times New Roman" w:eastAsia="Times New Roman" w:hAnsi="Times New Roman"/>
        </w:rPr>
      </w:pPr>
      <w:r w:rsidRPr="007D176C">
        <w:rPr>
          <w:rFonts w:ascii="Times New Roman" w:eastAsia="Times New Roman" w:hAnsi="Times New Roman"/>
        </w:rPr>
        <w:br w:type="page"/>
      </w:r>
      <w:r w:rsidRPr="007D176C">
        <w:rPr>
          <w:rFonts w:ascii="Times New Roman" w:eastAsia="Times New Roman" w:hAnsi="Times New Roman"/>
          <w:b/>
          <w:i/>
          <w:iCs/>
          <w:sz w:val="20"/>
          <w:szCs w:val="20"/>
        </w:rPr>
        <w:lastRenderedPageBreak/>
        <w:t>NOTE</w:t>
      </w:r>
      <w:r w:rsidRPr="007D176C">
        <w:rPr>
          <w:rFonts w:ascii="Times New Roman" w:eastAsia="Times New Roman" w:hAnsi="Times New Roman"/>
          <w:b/>
          <w:sz w:val="20"/>
          <w:szCs w:val="20"/>
        </w:rPr>
        <w:t>:</w:t>
      </w:r>
      <w:r w:rsidRPr="007D176C">
        <w:rPr>
          <w:rFonts w:ascii="Times New Roman" w:eastAsia="Times New Roman" w:hAnsi="Times New Roman"/>
          <w:b/>
          <w:sz w:val="20"/>
          <w:szCs w:val="20"/>
        </w:rPr>
        <w:tab/>
        <w:t xml:space="preserve">All amounts must be single percentages or rates only, no ranges; </w:t>
      </w:r>
      <w:r w:rsidRPr="007D176C">
        <w:rPr>
          <w:rFonts w:ascii="Times New Roman" w:eastAsia="Times New Roman" w:hAnsi="Times New Roman"/>
          <w:b/>
          <w:sz w:val="20"/>
          <w:szCs w:val="20"/>
        </w:rPr>
        <w:br/>
      </w:r>
      <w:r w:rsidRPr="007D176C">
        <w:rPr>
          <w:rFonts w:ascii="Times New Roman" w:eastAsia="Times New Roman" w:hAnsi="Times New Roman"/>
          <w:b/>
          <w:sz w:val="20"/>
          <w:szCs w:val="20"/>
        </w:rPr>
        <w:tab/>
        <w:t>Mark “N/A” if inapplicable, do not leave blanks.</w:t>
      </w:r>
    </w:p>
    <w:p w14:paraId="53C05B1C" w14:textId="77777777" w:rsidR="007D176C" w:rsidRPr="007D176C" w:rsidRDefault="007D176C" w:rsidP="007D176C">
      <w:pPr>
        <w:spacing w:line="240" w:lineRule="auto"/>
        <w:rPr>
          <w:rFonts w:ascii="Times New Roman" w:eastAsia="Times New Roman" w:hAnsi="Times New Roman"/>
        </w:rPr>
      </w:pPr>
    </w:p>
    <w:tbl>
      <w:tblPr>
        <w:tblStyle w:val="TableGrid"/>
        <w:tblpPr w:leftFromText="180" w:rightFromText="180" w:vertAnchor="text" w:tblpX="-790" w:tblpY="1"/>
        <w:tblOverlap w:val="never"/>
        <w:tblW w:w="10941" w:type="dxa"/>
        <w:tblLayout w:type="fixed"/>
        <w:tblLook w:val="04A0" w:firstRow="1" w:lastRow="0" w:firstColumn="1" w:lastColumn="0" w:noHBand="0" w:noVBand="1"/>
      </w:tblPr>
      <w:tblGrid>
        <w:gridCol w:w="743"/>
        <w:gridCol w:w="4145"/>
        <w:gridCol w:w="1765"/>
        <w:gridCol w:w="4288"/>
      </w:tblGrid>
      <w:tr w:rsidR="007D176C" w:rsidRPr="007D176C" w14:paraId="51D98D6D" w14:textId="77777777" w:rsidTr="00364BF0">
        <w:trPr>
          <w:trHeight w:val="599"/>
          <w:tblHeader/>
        </w:trPr>
        <w:tc>
          <w:tcPr>
            <w:tcW w:w="743" w:type="dxa"/>
            <w:shd w:val="clear" w:color="auto" w:fill="DEEAF6"/>
            <w:vAlign w:val="center"/>
          </w:tcPr>
          <w:p w14:paraId="15743337" w14:textId="77777777" w:rsidR="007D176C" w:rsidRPr="007D176C" w:rsidRDefault="007D176C" w:rsidP="00364BF0">
            <w:pPr>
              <w:spacing w:line="240" w:lineRule="auto"/>
              <w:jc w:val="center"/>
              <w:rPr>
                <w:b/>
              </w:rPr>
            </w:pPr>
            <w:r w:rsidRPr="007D176C">
              <w:rPr>
                <w:b/>
              </w:rPr>
              <w:t>No.</w:t>
            </w:r>
          </w:p>
        </w:tc>
        <w:tc>
          <w:tcPr>
            <w:tcW w:w="4145" w:type="dxa"/>
            <w:shd w:val="clear" w:color="auto" w:fill="DEEAF6"/>
            <w:vAlign w:val="center"/>
          </w:tcPr>
          <w:p w14:paraId="25DD89FE" w14:textId="77777777" w:rsidR="007D176C" w:rsidRPr="007D176C" w:rsidRDefault="007D176C" w:rsidP="00364BF0">
            <w:pPr>
              <w:spacing w:line="240" w:lineRule="auto"/>
              <w:jc w:val="center"/>
              <w:rPr>
                <w:b/>
              </w:rPr>
            </w:pPr>
            <w:r w:rsidRPr="007D176C">
              <w:rPr>
                <w:b/>
              </w:rPr>
              <w:t>Service Description</w:t>
            </w:r>
          </w:p>
        </w:tc>
        <w:tc>
          <w:tcPr>
            <w:tcW w:w="1765" w:type="dxa"/>
            <w:shd w:val="clear" w:color="auto" w:fill="DEEAF6"/>
            <w:vAlign w:val="center"/>
          </w:tcPr>
          <w:p w14:paraId="3F0393EA" w14:textId="77777777" w:rsidR="007D176C" w:rsidRPr="007D176C" w:rsidRDefault="007D176C" w:rsidP="00364BF0">
            <w:pPr>
              <w:spacing w:line="240" w:lineRule="auto"/>
              <w:jc w:val="center"/>
              <w:rPr>
                <w:b/>
              </w:rPr>
            </w:pPr>
            <w:r w:rsidRPr="007D176C">
              <w:rPr>
                <w:b/>
              </w:rPr>
              <w:t>Percentage Rate</w:t>
            </w:r>
          </w:p>
          <w:p w14:paraId="074E4C28" w14:textId="77777777" w:rsidR="007D176C" w:rsidRPr="007D176C" w:rsidRDefault="007D176C" w:rsidP="00364BF0">
            <w:pPr>
              <w:spacing w:line="240" w:lineRule="auto"/>
              <w:jc w:val="center"/>
              <w:rPr>
                <w:b/>
              </w:rPr>
            </w:pPr>
            <w:r w:rsidRPr="007D176C">
              <w:rPr>
                <w:b/>
              </w:rPr>
              <w:t>(of executed / closed transaction)</w:t>
            </w:r>
          </w:p>
        </w:tc>
        <w:tc>
          <w:tcPr>
            <w:tcW w:w="4288" w:type="dxa"/>
            <w:shd w:val="clear" w:color="auto" w:fill="DEEAF6"/>
            <w:vAlign w:val="center"/>
          </w:tcPr>
          <w:p w14:paraId="61CC4D55" w14:textId="77777777" w:rsidR="007D176C" w:rsidRPr="007D176C" w:rsidRDefault="007D176C" w:rsidP="00364BF0">
            <w:pPr>
              <w:spacing w:line="240" w:lineRule="auto"/>
              <w:jc w:val="center"/>
              <w:rPr>
                <w:b/>
                <w:i/>
                <w:iCs/>
              </w:rPr>
            </w:pPr>
            <w:r w:rsidRPr="007D176C">
              <w:rPr>
                <w:b/>
              </w:rPr>
              <w:t xml:space="preserve">Actual Cost </w:t>
            </w:r>
            <w:r w:rsidRPr="007D176C">
              <w:rPr>
                <w:b/>
                <w:i/>
                <w:iCs/>
              </w:rPr>
              <w:t>OR</w:t>
            </w:r>
          </w:p>
          <w:p w14:paraId="75BF958F" w14:textId="77777777" w:rsidR="007D176C" w:rsidRPr="007D176C" w:rsidRDefault="007D176C" w:rsidP="00364BF0">
            <w:pPr>
              <w:spacing w:line="240" w:lineRule="auto"/>
              <w:jc w:val="center"/>
              <w:rPr>
                <w:b/>
              </w:rPr>
            </w:pPr>
            <w:r w:rsidRPr="007D176C">
              <w:rPr>
                <w:b/>
              </w:rPr>
              <w:t>Max. Hourly Rates</w:t>
            </w:r>
          </w:p>
        </w:tc>
      </w:tr>
      <w:tr w:rsidR="00364BF0" w:rsidRPr="007D176C" w14:paraId="480D6B60" w14:textId="77777777" w:rsidTr="00364BF0">
        <w:trPr>
          <w:trHeight w:val="2147"/>
        </w:trPr>
        <w:tc>
          <w:tcPr>
            <w:tcW w:w="743" w:type="dxa"/>
          </w:tcPr>
          <w:p w14:paraId="22137FD1" w14:textId="77777777" w:rsidR="007D176C" w:rsidRPr="007D176C" w:rsidRDefault="007D176C" w:rsidP="00364BF0">
            <w:pPr>
              <w:spacing w:line="240" w:lineRule="auto"/>
            </w:pPr>
            <w:r w:rsidRPr="007D176C">
              <w:t>1.</w:t>
            </w:r>
          </w:p>
        </w:tc>
        <w:tc>
          <w:tcPr>
            <w:tcW w:w="4145" w:type="dxa"/>
          </w:tcPr>
          <w:p w14:paraId="611B3A02" w14:textId="77777777" w:rsidR="007D176C" w:rsidRPr="007D176C" w:rsidRDefault="007D176C" w:rsidP="00364BF0">
            <w:pPr>
              <w:spacing w:line="240" w:lineRule="auto"/>
              <w:rPr>
                <w:rFonts w:eastAsia="Calibri"/>
                <w:lang w:bidi="en-US"/>
              </w:rPr>
            </w:pPr>
            <w:r w:rsidRPr="007D176C">
              <w:rPr>
                <w:rFonts w:eastAsia="Calibri"/>
                <w:b/>
                <w:lang w:bidi="en-US"/>
              </w:rPr>
              <w:t xml:space="preserve">SITE SEARCH, SELECTION, AND ACQUISITION.  </w:t>
            </w:r>
            <w:r w:rsidRPr="007D176C">
              <w:rPr>
                <w:rFonts w:eastAsia="Calibri"/>
                <w:lang w:bidi="en-US"/>
              </w:rPr>
              <w:t xml:space="preserve">Provide market research; conduct site searches based on specified criteria; coordinate and conduct site tours for assigned projects; analyze all responses and provide input; scrutinize each property and provide due diligence or other pertinent information related to the property and surrounding areas; and provide cost benefit analysis and appear at public meetings as necessary.    </w:t>
            </w:r>
          </w:p>
          <w:p w14:paraId="6C8D4AB2" w14:textId="77777777" w:rsidR="007D176C" w:rsidRPr="007D176C" w:rsidRDefault="007D176C" w:rsidP="00364BF0">
            <w:pPr>
              <w:spacing w:line="240" w:lineRule="auto"/>
            </w:pPr>
          </w:p>
        </w:tc>
        <w:tc>
          <w:tcPr>
            <w:tcW w:w="1765" w:type="dxa"/>
            <w:shd w:val="clear" w:color="auto" w:fill="FFFFFF"/>
            <w:vAlign w:val="center"/>
          </w:tcPr>
          <w:p w14:paraId="0377850E" w14:textId="77777777" w:rsidR="007D176C" w:rsidRPr="007D176C" w:rsidRDefault="007D176C" w:rsidP="00364BF0">
            <w:pPr>
              <w:spacing w:line="240" w:lineRule="auto"/>
              <w:jc w:val="center"/>
            </w:pPr>
            <w:r w:rsidRPr="007D176C">
              <w:t>______%</w:t>
            </w:r>
          </w:p>
        </w:tc>
        <w:tc>
          <w:tcPr>
            <w:tcW w:w="4288" w:type="dxa"/>
            <w:shd w:val="clear" w:color="auto" w:fill="BFBFBF"/>
          </w:tcPr>
          <w:p w14:paraId="1B381D44" w14:textId="77777777" w:rsidR="007D176C" w:rsidRPr="007D176C" w:rsidRDefault="007D176C" w:rsidP="00364BF0">
            <w:pPr>
              <w:spacing w:line="240" w:lineRule="auto"/>
            </w:pPr>
          </w:p>
          <w:p w14:paraId="52C76F80" w14:textId="77777777" w:rsidR="007D176C" w:rsidRPr="007D176C" w:rsidRDefault="007D176C" w:rsidP="00364BF0">
            <w:pPr>
              <w:spacing w:line="240" w:lineRule="auto"/>
            </w:pPr>
          </w:p>
        </w:tc>
      </w:tr>
      <w:tr w:rsidR="00364BF0" w:rsidRPr="007D176C" w14:paraId="3AE344CC" w14:textId="77777777" w:rsidTr="00364BF0">
        <w:trPr>
          <w:trHeight w:val="1267"/>
        </w:trPr>
        <w:tc>
          <w:tcPr>
            <w:tcW w:w="743" w:type="dxa"/>
            <w:shd w:val="clear" w:color="auto" w:fill="auto"/>
          </w:tcPr>
          <w:p w14:paraId="45DD0E9A" w14:textId="77777777" w:rsidR="007D176C" w:rsidRPr="007D176C" w:rsidRDefault="007D176C" w:rsidP="00364BF0">
            <w:pPr>
              <w:spacing w:line="240" w:lineRule="auto"/>
            </w:pPr>
            <w:r w:rsidRPr="007D176C">
              <w:t>2.</w:t>
            </w:r>
          </w:p>
        </w:tc>
        <w:tc>
          <w:tcPr>
            <w:tcW w:w="4145" w:type="dxa"/>
            <w:shd w:val="clear" w:color="auto" w:fill="auto"/>
          </w:tcPr>
          <w:p w14:paraId="4C8603C9" w14:textId="77777777" w:rsidR="007D176C" w:rsidRPr="007D176C" w:rsidRDefault="007D176C" w:rsidP="00364BF0">
            <w:pPr>
              <w:spacing w:line="240" w:lineRule="auto"/>
              <w:rPr>
                <w:rFonts w:eastAsia="Calibri"/>
                <w:lang w:bidi="en-US"/>
              </w:rPr>
            </w:pPr>
            <w:r w:rsidRPr="007D176C">
              <w:rPr>
                <w:rFonts w:eastAsia="Calibri"/>
                <w:b/>
                <w:lang w:bidi="en-US"/>
              </w:rPr>
              <w:t xml:space="preserve">SALE OF COURT FACILITIES. </w:t>
            </w:r>
            <w:r w:rsidRPr="007D176C">
              <w:rPr>
                <w:rFonts w:eastAsia="Calibri"/>
                <w:lang w:bidi="en-US"/>
              </w:rPr>
              <w:t xml:space="preserve"> Conduct market research, provide Broker Opinion of Values, and represent the Judicial Council in the listing and sale of vacated court facilities.  </w:t>
            </w:r>
          </w:p>
          <w:p w14:paraId="4C4C07B1" w14:textId="77777777" w:rsidR="007D176C" w:rsidRPr="007D176C" w:rsidRDefault="007D176C" w:rsidP="00364BF0">
            <w:pPr>
              <w:spacing w:line="240" w:lineRule="auto"/>
              <w:rPr>
                <w:rFonts w:eastAsia="Calibri"/>
                <w:b/>
                <w:lang w:bidi="en-US"/>
              </w:rPr>
            </w:pPr>
          </w:p>
        </w:tc>
        <w:tc>
          <w:tcPr>
            <w:tcW w:w="1765" w:type="dxa"/>
            <w:shd w:val="clear" w:color="auto" w:fill="FFFFFF"/>
            <w:vAlign w:val="center"/>
          </w:tcPr>
          <w:p w14:paraId="1BCFEAB1" w14:textId="77777777" w:rsidR="007D176C" w:rsidRPr="007D176C" w:rsidRDefault="007D176C" w:rsidP="00364BF0">
            <w:pPr>
              <w:spacing w:line="240" w:lineRule="auto"/>
              <w:jc w:val="center"/>
            </w:pPr>
            <w:r w:rsidRPr="007D176C">
              <w:t>______%</w:t>
            </w:r>
          </w:p>
        </w:tc>
        <w:tc>
          <w:tcPr>
            <w:tcW w:w="4288" w:type="dxa"/>
            <w:shd w:val="clear" w:color="auto" w:fill="BFBFBF"/>
          </w:tcPr>
          <w:p w14:paraId="126B5687" w14:textId="77777777" w:rsidR="007D176C" w:rsidRPr="007D176C" w:rsidRDefault="007D176C" w:rsidP="00364BF0">
            <w:pPr>
              <w:spacing w:line="240" w:lineRule="auto"/>
            </w:pPr>
          </w:p>
        </w:tc>
      </w:tr>
      <w:tr w:rsidR="00364BF0" w:rsidRPr="007D176C" w14:paraId="58A6BA66" w14:textId="77777777" w:rsidTr="00364BF0">
        <w:trPr>
          <w:trHeight w:val="2021"/>
        </w:trPr>
        <w:tc>
          <w:tcPr>
            <w:tcW w:w="743" w:type="dxa"/>
            <w:shd w:val="clear" w:color="auto" w:fill="auto"/>
          </w:tcPr>
          <w:p w14:paraId="3BD31216" w14:textId="77777777" w:rsidR="007D176C" w:rsidRPr="007D176C" w:rsidRDefault="007D176C" w:rsidP="00364BF0">
            <w:pPr>
              <w:spacing w:line="240" w:lineRule="auto"/>
            </w:pPr>
            <w:r w:rsidRPr="007D176C">
              <w:t>3.</w:t>
            </w:r>
          </w:p>
        </w:tc>
        <w:tc>
          <w:tcPr>
            <w:tcW w:w="4145" w:type="dxa"/>
            <w:shd w:val="clear" w:color="auto" w:fill="auto"/>
          </w:tcPr>
          <w:p w14:paraId="2B69B6E0" w14:textId="77777777" w:rsidR="007D176C" w:rsidRPr="007D176C" w:rsidRDefault="007D176C" w:rsidP="00364BF0">
            <w:pPr>
              <w:spacing w:line="240" w:lineRule="auto"/>
              <w:rPr>
                <w:rFonts w:eastAsia="Calibri"/>
                <w:lang w:bidi="en-US"/>
              </w:rPr>
            </w:pPr>
            <w:r w:rsidRPr="007D176C">
              <w:rPr>
                <w:rFonts w:eastAsia="Calibri"/>
                <w:b/>
                <w:lang w:bidi="en-US"/>
              </w:rPr>
              <w:t>LEASES.</w:t>
            </w:r>
            <w:r w:rsidRPr="007D176C">
              <w:rPr>
                <w:rFonts w:eastAsia="Calibri"/>
                <w:lang w:bidi="en-US"/>
              </w:rPr>
              <w:t xml:space="preserve">  Conduct market research; provide request for proposal letters; obtain information on operating expenses and provide comprehensive financial analysis; obtain due diligence data; and assist with negotiations on assigned projects for new leases, lease amendments, purchase options, and any other related real estate function that may be deemed necessary by the Judicial Council.</w:t>
            </w:r>
          </w:p>
          <w:p w14:paraId="119983E6" w14:textId="77777777" w:rsidR="007D176C" w:rsidRPr="007D176C" w:rsidRDefault="007D176C" w:rsidP="00364BF0">
            <w:pPr>
              <w:spacing w:line="240" w:lineRule="auto"/>
            </w:pPr>
          </w:p>
        </w:tc>
        <w:tc>
          <w:tcPr>
            <w:tcW w:w="1765" w:type="dxa"/>
            <w:shd w:val="clear" w:color="auto" w:fill="FFFFFF"/>
            <w:vAlign w:val="center"/>
          </w:tcPr>
          <w:p w14:paraId="4965BDD6" w14:textId="77777777" w:rsidR="007D176C" w:rsidRPr="007D176C" w:rsidRDefault="007D176C" w:rsidP="00364BF0">
            <w:pPr>
              <w:spacing w:line="240" w:lineRule="auto"/>
              <w:jc w:val="center"/>
            </w:pPr>
            <w:r w:rsidRPr="007D176C">
              <w:t>______%</w:t>
            </w:r>
          </w:p>
        </w:tc>
        <w:tc>
          <w:tcPr>
            <w:tcW w:w="4288" w:type="dxa"/>
            <w:shd w:val="clear" w:color="auto" w:fill="BFBFBF"/>
          </w:tcPr>
          <w:p w14:paraId="5F3085D2" w14:textId="77777777" w:rsidR="007D176C" w:rsidRPr="007D176C" w:rsidRDefault="007D176C" w:rsidP="00364BF0">
            <w:pPr>
              <w:spacing w:line="240" w:lineRule="auto"/>
            </w:pPr>
          </w:p>
          <w:p w14:paraId="638AA347" w14:textId="77777777" w:rsidR="007D176C" w:rsidRPr="007D176C" w:rsidRDefault="007D176C" w:rsidP="00364BF0">
            <w:pPr>
              <w:spacing w:line="240" w:lineRule="auto"/>
            </w:pPr>
          </w:p>
        </w:tc>
      </w:tr>
      <w:tr w:rsidR="00364BF0" w:rsidRPr="007D176C" w14:paraId="6FFA396C" w14:textId="77777777" w:rsidTr="00364BF0">
        <w:trPr>
          <w:trHeight w:val="1223"/>
        </w:trPr>
        <w:tc>
          <w:tcPr>
            <w:tcW w:w="743" w:type="dxa"/>
          </w:tcPr>
          <w:p w14:paraId="0F49D292" w14:textId="77777777" w:rsidR="007D176C" w:rsidRPr="007D176C" w:rsidRDefault="007D176C" w:rsidP="00364BF0">
            <w:pPr>
              <w:spacing w:line="240" w:lineRule="auto"/>
            </w:pPr>
            <w:r w:rsidRPr="007D176C">
              <w:t>4.</w:t>
            </w:r>
          </w:p>
        </w:tc>
        <w:tc>
          <w:tcPr>
            <w:tcW w:w="4145" w:type="dxa"/>
          </w:tcPr>
          <w:p w14:paraId="1E1FD3A7" w14:textId="77777777" w:rsidR="007D176C" w:rsidRPr="007D176C" w:rsidRDefault="007D176C" w:rsidP="00364BF0">
            <w:pPr>
              <w:spacing w:line="240" w:lineRule="auto"/>
              <w:rPr>
                <w:rFonts w:eastAsia="Calibri"/>
                <w:lang w:bidi="en-US"/>
              </w:rPr>
            </w:pPr>
            <w:r w:rsidRPr="007D176C">
              <w:rPr>
                <w:rFonts w:eastAsia="Calibri"/>
                <w:b/>
                <w:lang w:bidi="en-US"/>
              </w:rPr>
              <w:t>ADVERTISING.</w:t>
            </w:r>
            <w:r w:rsidRPr="007D176C">
              <w:rPr>
                <w:rFonts w:eastAsia="Calibri"/>
                <w:lang w:bidi="en-US"/>
              </w:rPr>
              <w:t xml:space="preserve">  Prepare and place advertisements for assigned project in accordance with the Judicial Council’s needs, policies, and recommendations.</w:t>
            </w:r>
          </w:p>
          <w:p w14:paraId="46077261" w14:textId="77777777" w:rsidR="007D176C" w:rsidRPr="007D176C" w:rsidRDefault="007D176C" w:rsidP="00364BF0">
            <w:pPr>
              <w:spacing w:line="240" w:lineRule="auto"/>
            </w:pPr>
            <w:r w:rsidRPr="007D176C">
              <w:t>(Note: Said advertising will be separate from and not associated with projects for site search/selection, sales, or leases as any advertising therefor will be compensated as part of  that project’s percentage rate.)</w:t>
            </w:r>
          </w:p>
          <w:p w14:paraId="26BBBC5F" w14:textId="77777777" w:rsidR="007D176C" w:rsidRPr="007D176C" w:rsidRDefault="007D176C" w:rsidP="00364BF0">
            <w:pPr>
              <w:spacing w:line="240" w:lineRule="auto"/>
            </w:pPr>
          </w:p>
        </w:tc>
        <w:tc>
          <w:tcPr>
            <w:tcW w:w="1765" w:type="dxa"/>
            <w:shd w:val="clear" w:color="auto" w:fill="BFBFBF"/>
          </w:tcPr>
          <w:p w14:paraId="0B3646C8" w14:textId="77777777" w:rsidR="007D176C" w:rsidRPr="007D176C" w:rsidRDefault="007D176C" w:rsidP="00364BF0">
            <w:pPr>
              <w:spacing w:line="240" w:lineRule="auto"/>
            </w:pPr>
          </w:p>
        </w:tc>
        <w:tc>
          <w:tcPr>
            <w:tcW w:w="4288" w:type="dxa"/>
            <w:shd w:val="clear" w:color="auto" w:fill="FFFFFF"/>
          </w:tcPr>
          <w:p w14:paraId="3C4617F6" w14:textId="77777777" w:rsidR="007D176C" w:rsidRPr="007D176C" w:rsidRDefault="007D176C" w:rsidP="00364BF0">
            <w:pPr>
              <w:spacing w:before="60" w:line="240" w:lineRule="auto"/>
            </w:pPr>
            <w:r w:rsidRPr="007D176C">
              <w:rPr>
                <w:i/>
                <w:iCs/>
              </w:rPr>
              <w:t>Select Only One</w:t>
            </w:r>
            <w:r w:rsidRPr="007D176C">
              <w:t>:</w:t>
            </w:r>
          </w:p>
          <w:p w14:paraId="6811FFC6" w14:textId="77777777" w:rsidR="007D176C" w:rsidRPr="007D176C" w:rsidRDefault="007D176C" w:rsidP="00364BF0">
            <w:pPr>
              <w:tabs>
                <w:tab w:val="right" w:leader="dot" w:pos="4370"/>
              </w:tabs>
              <w:spacing w:before="60" w:line="240" w:lineRule="auto"/>
            </w:pPr>
            <w:r w:rsidRPr="007D176C">
              <w:t xml:space="preserve">1.  </w:t>
            </w:r>
            <w:sdt>
              <w:sdtPr>
                <w:id w:val="-1566171372"/>
                <w14:checkbox>
                  <w14:checked w14:val="0"/>
                  <w14:checkedState w14:val="2612" w14:font="MS Gothic"/>
                  <w14:uncheckedState w14:val="2610" w14:font="MS Gothic"/>
                </w14:checkbox>
              </w:sdtPr>
              <w:sdtContent>
                <w:r w:rsidRPr="007D176C">
                  <w:rPr>
                    <w:rFonts w:ascii="Segoe UI Symbol" w:hAnsi="Segoe UI Symbol" w:cs="Segoe UI Symbol"/>
                  </w:rPr>
                  <w:t>☐</w:t>
                </w:r>
              </w:sdtContent>
            </w:sdt>
            <w:r w:rsidRPr="007D176C">
              <w:t xml:space="preserve"> CONSULTANT’S ACTUAL COST</w:t>
            </w:r>
          </w:p>
          <w:p w14:paraId="158E2CBE" w14:textId="77777777" w:rsidR="007D176C" w:rsidRPr="007D176C" w:rsidRDefault="007D176C" w:rsidP="00364BF0">
            <w:pPr>
              <w:spacing w:before="60" w:line="240" w:lineRule="auto"/>
              <w:jc w:val="center"/>
            </w:pPr>
            <w:r w:rsidRPr="007D176C">
              <w:rPr>
                <w:b/>
                <w:bCs/>
                <w:i/>
                <w:iCs/>
              </w:rPr>
              <w:t>OR</w:t>
            </w:r>
          </w:p>
          <w:p w14:paraId="0A573863" w14:textId="77777777" w:rsidR="007D176C" w:rsidRPr="007D176C" w:rsidRDefault="007D176C" w:rsidP="00364BF0">
            <w:pPr>
              <w:tabs>
                <w:tab w:val="right" w:leader="dot" w:pos="4370"/>
              </w:tabs>
              <w:spacing w:before="60" w:line="240" w:lineRule="auto"/>
            </w:pPr>
            <w:r w:rsidRPr="007D176C">
              <w:t xml:space="preserve">2.  </w:t>
            </w:r>
            <w:sdt>
              <w:sdtPr>
                <w:id w:val="-1557006093"/>
                <w14:checkbox>
                  <w14:checked w14:val="0"/>
                  <w14:checkedState w14:val="2612" w14:font="MS Gothic"/>
                  <w14:uncheckedState w14:val="2610" w14:font="MS Gothic"/>
                </w14:checkbox>
              </w:sdtPr>
              <w:sdtContent>
                <w:r w:rsidRPr="007D176C">
                  <w:rPr>
                    <w:rFonts w:ascii="Segoe UI Symbol" w:hAnsi="Segoe UI Symbol" w:cs="Segoe UI Symbol"/>
                  </w:rPr>
                  <w:t>☐</w:t>
                </w:r>
              </w:sdtContent>
            </w:sdt>
            <w:r w:rsidRPr="007D176C">
              <w:t xml:space="preserve"> CONSULTANT’S HOURLY RATES:</w:t>
            </w:r>
          </w:p>
          <w:p w14:paraId="4F1AECC1" w14:textId="77777777" w:rsidR="007D176C" w:rsidRPr="007D176C" w:rsidRDefault="007D176C" w:rsidP="00364BF0">
            <w:pPr>
              <w:tabs>
                <w:tab w:val="right" w:leader="dot" w:pos="4370"/>
              </w:tabs>
              <w:spacing w:before="60" w:line="240" w:lineRule="auto"/>
              <w:ind w:left="970"/>
            </w:pPr>
            <w:r w:rsidRPr="007D176C">
              <w:t>VP / Principal / Broker</w:t>
            </w:r>
            <w:r w:rsidRPr="007D176C">
              <w:tab/>
              <w:t xml:space="preserve">  $_________/hr.</w:t>
            </w:r>
          </w:p>
          <w:p w14:paraId="56F98A31" w14:textId="77777777" w:rsidR="007D176C" w:rsidRPr="007D176C" w:rsidRDefault="007D176C" w:rsidP="00364BF0">
            <w:pPr>
              <w:tabs>
                <w:tab w:val="right" w:leader="dot" w:pos="4370"/>
              </w:tabs>
              <w:spacing w:before="60" w:line="240" w:lineRule="auto"/>
              <w:ind w:left="970"/>
            </w:pPr>
            <w:r w:rsidRPr="007D176C">
              <w:t>Agent</w:t>
            </w:r>
            <w:r w:rsidRPr="007D176C">
              <w:tab/>
              <w:t xml:space="preserve">  $_________/hr.</w:t>
            </w:r>
          </w:p>
          <w:p w14:paraId="3E377116" w14:textId="77777777" w:rsidR="007D176C" w:rsidRPr="007D176C" w:rsidRDefault="007D176C" w:rsidP="00364BF0">
            <w:pPr>
              <w:tabs>
                <w:tab w:val="right" w:leader="dot" w:pos="4370"/>
              </w:tabs>
              <w:spacing w:before="60" w:line="240" w:lineRule="auto"/>
              <w:ind w:left="970"/>
            </w:pPr>
            <w:r w:rsidRPr="007D176C">
              <w:t>Staff</w:t>
            </w:r>
            <w:r w:rsidRPr="007D176C">
              <w:tab/>
              <w:t xml:space="preserve">  $_________/hr.</w:t>
            </w:r>
          </w:p>
        </w:tc>
      </w:tr>
      <w:tr w:rsidR="00364BF0" w:rsidRPr="007D176C" w14:paraId="1F4461BB" w14:textId="77777777" w:rsidTr="00364BF0">
        <w:trPr>
          <w:trHeight w:val="1882"/>
        </w:trPr>
        <w:tc>
          <w:tcPr>
            <w:tcW w:w="743" w:type="dxa"/>
          </w:tcPr>
          <w:p w14:paraId="6D79DBAB" w14:textId="77777777" w:rsidR="007D176C" w:rsidRPr="007D176C" w:rsidRDefault="007D176C" w:rsidP="00364BF0">
            <w:pPr>
              <w:spacing w:line="240" w:lineRule="auto"/>
            </w:pPr>
            <w:r w:rsidRPr="007D176C">
              <w:t>5.</w:t>
            </w:r>
          </w:p>
        </w:tc>
        <w:tc>
          <w:tcPr>
            <w:tcW w:w="4145" w:type="dxa"/>
          </w:tcPr>
          <w:p w14:paraId="76ED1DA3" w14:textId="77777777" w:rsidR="007D176C" w:rsidRPr="007D176C" w:rsidRDefault="007D176C" w:rsidP="00364BF0">
            <w:pPr>
              <w:spacing w:line="240" w:lineRule="auto"/>
              <w:rPr>
                <w:rFonts w:eastAsia="Calibri"/>
                <w:lang w:bidi="en-US"/>
              </w:rPr>
            </w:pPr>
            <w:r w:rsidRPr="007D176C">
              <w:rPr>
                <w:rFonts w:eastAsia="Calibri"/>
                <w:b/>
                <w:lang w:bidi="en-US"/>
              </w:rPr>
              <w:t xml:space="preserve">MISCELLANEOUS REAL ESTATE BROKER SERVICES.  </w:t>
            </w:r>
            <w:r w:rsidRPr="007D176C">
              <w:rPr>
                <w:rFonts w:eastAsia="Calibri"/>
                <w:lang w:bidi="en-US"/>
              </w:rPr>
              <w:t>Provide specialized analysis, ad hoc reports, maps, Broker Opinion of Value, market reports and other Real Estate data on an as-needed basis.</w:t>
            </w:r>
          </w:p>
          <w:p w14:paraId="0196F36D" w14:textId="77777777" w:rsidR="007D176C" w:rsidRPr="007D176C" w:rsidRDefault="007D176C" w:rsidP="00364BF0">
            <w:pPr>
              <w:spacing w:line="240" w:lineRule="auto"/>
              <w:rPr>
                <w:rFonts w:eastAsia="Calibri"/>
                <w:lang w:bidi="en-US"/>
              </w:rPr>
            </w:pPr>
            <w:r w:rsidRPr="007D176C">
              <w:rPr>
                <w:rFonts w:eastAsia="Calibri"/>
                <w:lang w:bidi="en-US"/>
              </w:rPr>
              <w:t>(</w:t>
            </w:r>
            <w:r w:rsidRPr="007D176C">
              <w:t>Note: Said miscellaneous services will be separate from and not associated with projects for site search/selection, sales, or leases as any such services therefor will be compensated as part of that project’s percentage rate.</w:t>
            </w:r>
            <w:r w:rsidRPr="007D176C">
              <w:rPr>
                <w:rFonts w:eastAsia="Calibri"/>
                <w:lang w:bidi="en-US"/>
              </w:rPr>
              <w:t>)</w:t>
            </w:r>
          </w:p>
          <w:p w14:paraId="17053DCB" w14:textId="77777777" w:rsidR="007D176C" w:rsidRPr="007D176C" w:rsidRDefault="007D176C" w:rsidP="00364BF0">
            <w:pPr>
              <w:spacing w:line="240" w:lineRule="auto"/>
              <w:rPr>
                <w:rFonts w:eastAsia="Calibri"/>
                <w:b/>
                <w:lang w:bidi="en-US"/>
              </w:rPr>
            </w:pPr>
          </w:p>
        </w:tc>
        <w:tc>
          <w:tcPr>
            <w:tcW w:w="1765" w:type="dxa"/>
            <w:shd w:val="clear" w:color="auto" w:fill="BFBFBF"/>
          </w:tcPr>
          <w:p w14:paraId="3F205A22" w14:textId="77777777" w:rsidR="007D176C" w:rsidRPr="007D176C" w:rsidRDefault="007D176C" w:rsidP="00364BF0">
            <w:pPr>
              <w:spacing w:line="240" w:lineRule="auto"/>
            </w:pPr>
          </w:p>
        </w:tc>
        <w:tc>
          <w:tcPr>
            <w:tcW w:w="4288" w:type="dxa"/>
            <w:shd w:val="clear" w:color="auto" w:fill="auto"/>
          </w:tcPr>
          <w:p w14:paraId="572E90F8" w14:textId="77777777" w:rsidR="007D176C" w:rsidRPr="007D176C" w:rsidRDefault="007D176C" w:rsidP="00364BF0">
            <w:pPr>
              <w:spacing w:before="60" w:line="240" w:lineRule="auto"/>
            </w:pPr>
            <w:r w:rsidRPr="007D176C">
              <w:rPr>
                <w:i/>
                <w:iCs/>
              </w:rPr>
              <w:t>Select Only One</w:t>
            </w:r>
            <w:r w:rsidRPr="007D176C">
              <w:t>:</w:t>
            </w:r>
          </w:p>
          <w:p w14:paraId="307C6EAF" w14:textId="77777777" w:rsidR="007D176C" w:rsidRPr="007D176C" w:rsidRDefault="007D176C" w:rsidP="00364BF0">
            <w:pPr>
              <w:tabs>
                <w:tab w:val="right" w:leader="dot" w:pos="4370"/>
              </w:tabs>
              <w:spacing w:before="60" w:line="240" w:lineRule="auto"/>
            </w:pPr>
            <w:r w:rsidRPr="007D176C">
              <w:t xml:space="preserve">1.  </w:t>
            </w:r>
            <w:sdt>
              <w:sdtPr>
                <w:id w:val="1825932945"/>
                <w14:checkbox>
                  <w14:checked w14:val="0"/>
                  <w14:checkedState w14:val="2612" w14:font="MS Gothic"/>
                  <w14:uncheckedState w14:val="2610" w14:font="MS Gothic"/>
                </w14:checkbox>
              </w:sdtPr>
              <w:sdtContent>
                <w:r w:rsidRPr="007D176C">
                  <w:rPr>
                    <w:rFonts w:ascii="Segoe UI Symbol" w:hAnsi="Segoe UI Symbol" w:cs="Segoe UI Symbol"/>
                  </w:rPr>
                  <w:t>☐</w:t>
                </w:r>
              </w:sdtContent>
            </w:sdt>
            <w:r w:rsidRPr="007D176C">
              <w:t xml:space="preserve"> CONSULTANT’S ACTUAL COST</w:t>
            </w:r>
          </w:p>
          <w:p w14:paraId="30AEFB54" w14:textId="77777777" w:rsidR="007D176C" w:rsidRPr="007D176C" w:rsidRDefault="007D176C" w:rsidP="00364BF0">
            <w:pPr>
              <w:spacing w:before="60" w:line="240" w:lineRule="auto"/>
              <w:jc w:val="center"/>
            </w:pPr>
            <w:r w:rsidRPr="007D176C">
              <w:rPr>
                <w:b/>
                <w:bCs/>
                <w:i/>
                <w:iCs/>
              </w:rPr>
              <w:t>OR</w:t>
            </w:r>
          </w:p>
          <w:p w14:paraId="43EC917E" w14:textId="77777777" w:rsidR="007D176C" w:rsidRPr="007D176C" w:rsidRDefault="007D176C" w:rsidP="00364BF0">
            <w:pPr>
              <w:tabs>
                <w:tab w:val="right" w:leader="dot" w:pos="4370"/>
              </w:tabs>
              <w:spacing w:before="60" w:line="240" w:lineRule="auto"/>
            </w:pPr>
            <w:r w:rsidRPr="007D176C">
              <w:t xml:space="preserve">2.  </w:t>
            </w:r>
            <w:sdt>
              <w:sdtPr>
                <w:id w:val="1411196799"/>
                <w14:checkbox>
                  <w14:checked w14:val="0"/>
                  <w14:checkedState w14:val="2612" w14:font="MS Gothic"/>
                  <w14:uncheckedState w14:val="2610" w14:font="MS Gothic"/>
                </w14:checkbox>
              </w:sdtPr>
              <w:sdtContent>
                <w:r w:rsidRPr="007D176C">
                  <w:rPr>
                    <w:rFonts w:ascii="Segoe UI Symbol" w:hAnsi="Segoe UI Symbol" w:cs="Segoe UI Symbol"/>
                  </w:rPr>
                  <w:t>☐</w:t>
                </w:r>
              </w:sdtContent>
            </w:sdt>
            <w:r w:rsidRPr="007D176C">
              <w:t xml:space="preserve"> CONSULTANT’S HOURLY RATES:</w:t>
            </w:r>
          </w:p>
          <w:p w14:paraId="65966FA7" w14:textId="77777777" w:rsidR="007D176C" w:rsidRPr="007D176C" w:rsidRDefault="007D176C" w:rsidP="00364BF0">
            <w:pPr>
              <w:tabs>
                <w:tab w:val="right" w:leader="dot" w:pos="4370"/>
              </w:tabs>
              <w:spacing w:before="60" w:line="240" w:lineRule="auto"/>
              <w:ind w:left="970"/>
            </w:pPr>
            <w:r w:rsidRPr="007D176C">
              <w:t>VP / Principal / Broker</w:t>
            </w:r>
            <w:r w:rsidRPr="007D176C">
              <w:tab/>
              <w:t xml:space="preserve">  $_________/hr.</w:t>
            </w:r>
          </w:p>
          <w:p w14:paraId="5746548D" w14:textId="77777777" w:rsidR="007D176C" w:rsidRPr="007D176C" w:rsidRDefault="007D176C" w:rsidP="00364BF0">
            <w:pPr>
              <w:tabs>
                <w:tab w:val="right" w:leader="dot" w:pos="4370"/>
              </w:tabs>
              <w:spacing w:before="60" w:line="240" w:lineRule="auto"/>
              <w:ind w:left="970"/>
            </w:pPr>
            <w:r w:rsidRPr="007D176C">
              <w:t>Agent</w:t>
            </w:r>
            <w:r w:rsidRPr="007D176C">
              <w:tab/>
              <w:t xml:space="preserve">  $_________/hr.</w:t>
            </w:r>
          </w:p>
          <w:p w14:paraId="40267ADE" w14:textId="77777777" w:rsidR="007D176C" w:rsidRPr="007D176C" w:rsidRDefault="007D176C" w:rsidP="00364BF0">
            <w:pPr>
              <w:tabs>
                <w:tab w:val="right" w:leader="dot" w:pos="4370"/>
              </w:tabs>
              <w:spacing w:before="60" w:line="240" w:lineRule="auto"/>
              <w:ind w:left="970"/>
            </w:pPr>
            <w:r w:rsidRPr="007D176C">
              <w:t>Staff</w:t>
            </w:r>
            <w:r w:rsidRPr="007D176C">
              <w:tab/>
              <w:t xml:space="preserve">  $_________/hr.</w:t>
            </w:r>
          </w:p>
        </w:tc>
      </w:tr>
    </w:tbl>
    <w:p w14:paraId="1D65F690" w14:textId="77777777" w:rsidR="007D176C" w:rsidRPr="007D176C" w:rsidRDefault="007D176C" w:rsidP="007D176C">
      <w:pPr>
        <w:tabs>
          <w:tab w:val="left" w:pos="5489"/>
        </w:tabs>
        <w:spacing w:line="240" w:lineRule="auto"/>
        <w:rPr>
          <w:rFonts w:ascii="Times New Roman" w:eastAsia="Times New Roman" w:hAnsi="Times New Roman"/>
          <w:b/>
          <w:bCs/>
        </w:rPr>
      </w:pPr>
    </w:p>
    <w:p w14:paraId="73B25E18" w14:textId="77777777" w:rsidR="007D176C" w:rsidRPr="007D176C" w:rsidRDefault="007D176C" w:rsidP="007D176C">
      <w:pPr>
        <w:numPr>
          <w:ilvl w:val="0"/>
          <w:numId w:val="1"/>
        </w:numPr>
        <w:tabs>
          <w:tab w:val="left" w:pos="360"/>
        </w:tabs>
        <w:spacing w:line="240" w:lineRule="auto"/>
        <w:rPr>
          <w:rFonts w:ascii="Times New Roman" w:eastAsia="Times New Roman" w:hAnsi="Times New Roman"/>
          <w:b/>
          <w:sz w:val="22"/>
          <w:szCs w:val="22"/>
        </w:rPr>
      </w:pPr>
      <w:r w:rsidRPr="007D176C">
        <w:rPr>
          <w:rFonts w:ascii="Times New Roman" w:eastAsia="Times New Roman" w:hAnsi="Times New Roman"/>
          <w:b/>
          <w:sz w:val="22"/>
          <w:szCs w:val="22"/>
        </w:rPr>
        <w:t>PART 2 – PRICING FOR SAMPLE ORDERS</w:t>
      </w:r>
    </w:p>
    <w:p w14:paraId="1CD0B422" w14:textId="77777777" w:rsidR="007D176C" w:rsidRPr="007D176C" w:rsidRDefault="007D176C" w:rsidP="007D176C">
      <w:pPr>
        <w:tabs>
          <w:tab w:val="left" w:pos="360"/>
        </w:tabs>
        <w:spacing w:line="240" w:lineRule="auto"/>
        <w:ind w:left="360"/>
        <w:rPr>
          <w:rFonts w:ascii="Times New Roman" w:eastAsia="Times New Roman" w:hAnsi="Times New Roman"/>
          <w:b/>
          <w:sz w:val="22"/>
          <w:szCs w:val="22"/>
        </w:rPr>
      </w:pPr>
    </w:p>
    <w:p w14:paraId="0D9B481C" w14:textId="77777777" w:rsidR="007D176C" w:rsidRPr="007D176C" w:rsidRDefault="007D176C" w:rsidP="007D176C">
      <w:pPr>
        <w:tabs>
          <w:tab w:val="center" w:pos="4500"/>
        </w:tabs>
        <w:spacing w:line="240" w:lineRule="auto"/>
        <w:ind w:left="360"/>
        <w:jc w:val="both"/>
        <w:rPr>
          <w:rFonts w:ascii="Times New Roman" w:eastAsia="Times New Roman" w:hAnsi="Times New Roman"/>
          <w:b/>
          <w:sz w:val="22"/>
          <w:szCs w:val="22"/>
        </w:rPr>
      </w:pPr>
      <w:r w:rsidRPr="007D176C">
        <w:rPr>
          <w:rFonts w:ascii="Times New Roman" w:eastAsia="Times New Roman" w:hAnsi="Times New Roman"/>
          <w:sz w:val="22"/>
          <w:szCs w:val="22"/>
        </w:rPr>
        <w:t xml:space="preserve">Below are three (3) hypothetical order scenarios which are representative of the types of orders the Judicial Council might expect to place during the term of the agreement.  In this part of the Cost Proposal, Consultants will apply the pricing they have proposed in Part 1 to each of the hypothetical orders to come up with a total order cost.  </w:t>
      </w:r>
    </w:p>
    <w:p w14:paraId="1929FFCA" w14:textId="77777777" w:rsidR="007D176C" w:rsidRPr="007D176C" w:rsidRDefault="007D176C" w:rsidP="007D176C">
      <w:pPr>
        <w:tabs>
          <w:tab w:val="center" w:pos="4500"/>
        </w:tabs>
        <w:spacing w:line="240" w:lineRule="auto"/>
        <w:ind w:left="360"/>
        <w:jc w:val="both"/>
        <w:rPr>
          <w:rFonts w:ascii="Times New Roman" w:eastAsia="Times New Roman" w:hAnsi="Times New Roman"/>
          <w:sz w:val="22"/>
          <w:szCs w:val="22"/>
        </w:rPr>
      </w:pPr>
    </w:p>
    <w:p w14:paraId="7B46A2E6" w14:textId="77777777" w:rsidR="007D176C" w:rsidRPr="007D176C" w:rsidRDefault="007D176C" w:rsidP="007D176C">
      <w:pPr>
        <w:tabs>
          <w:tab w:val="center" w:pos="4500"/>
        </w:tabs>
        <w:spacing w:line="240" w:lineRule="auto"/>
        <w:ind w:left="360"/>
        <w:jc w:val="both"/>
        <w:rPr>
          <w:rFonts w:ascii="Times New Roman" w:eastAsia="Times New Roman" w:hAnsi="Times New Roman"/>
          <w:sz w:val="22"/>
          <w:szCs w:val="22"/>
        </w:rPr>
      </w:pPr>
      <w:r w:rsidRPr="007D176C">
        <w:rPr>
          <w:rFonts w:ascii="Times New Roman" w:eastAsia="Times New Roman" w:hAnsi="Times New Roman"/>
          <w:b/>
          <w:sz w:val="22"/>
          <w:szCs w:val="22"/>
        </w:rPr>
        <w:t>Instructions:</w:t>
      </w:r>
      <w:r w:rsidRPr="007D176C">
        <w:rPr>
          <w:rFonts w:ascii="Times New Roman" w:eastAsia="Times New Roman" w:hAnsi="Times New Roman"/>
          <w:sz w:val="22"/>
          <w:szCs w:val="22"/>
        </w:rPr>
        <w:t xml:space="preserve">  In each scenario below, price out the order using the prices, commissions and/or rates your firm has proposed in Part 1 above.  Provide the line item breakdown and the total order cost for each scenario, so that in evaluating your Cost Proposal, the Judicial Council can determine how the total order cost was calculated.  Attach clearly marked, additional sheets if necessary. </w:t>
      </w:r>
    </w:p>
    <w:p w14:paraId="5FE44C6F" w14:textId="77777777" w:rsidR="007D176C" w:rsidRPr="007D176C" w:rsidRDefault="007D176C" w:rsidP="007D176C">
      <w:pPr>
        <w:tabs>
          <w:tab w:val="left" w:pos="1800"/>
        </w:tabs>
        <w:spacing w:line="240" w:lineRule="auto"/>
        <w:ind w:left="360"/>
        <w:jc w:val="both"/>
        <w:rPr>
          <w:rFonts w:ascii="Times New Roman" w:eastAsia="Times New Roman" w:hAnsi="Times New Roman"/>
          <w:sz w:val="22"/>
          <w:szCs w:val="22"/>
        </w:rPr>
      </w:pPr>
    </w:p>
    <w:p w14:paraId="54553A54" w14:textId="77777777" w:rsidR="007D176C" w:rsidRPr="007D176C" w:rsidRDefault="007D176C" w:rsidP="007D176C">
      <w:pPr>
        <w:shd w:val="clear" w:color="auto" w:fill="BDD6EE"/>
        <w:tabs>
          <w:tab w:val="left" w:pos="1800"/>
        </w:tabs>
        <w:spacing w:after="120" w:line="240" w:lineRule="auto"/>
        <w:ind w:left="360"/>
        <w:jc w:val="both"/>
        <w:rPr>
          <w:rFonts w:ascii="Times New Roman" w:eastAsia="Times New Roman" w:hAnsi="Times New Roman"/>
          <w:b/>
          <w:sz w:val="22"/>
          <w:szCs w:val="22"/>
        </w:rPr>
      </w:pPr>
      <w:r w:rsidRPr="007D176C">
        <w:rPr>
          <w:rFonts w:ascii="Times New Roman" w:eastAsia="Times New Roman" w:hAnsi="Times New Roman"/>
          <w:b/>
          <w:sz w:val="22"/>
          <w:szCs w:val="22"/>
        </w:rPr>
        <w:t>SCENARIO 1</w:t>
      </w:r>
    </w:p>
    <w:p w14:paraId="64AB99F5" w14:textId="77777777" w:rsidR="007D176C" w:rsidRPr="007D176C" w:rsidRDefault="007D176C" w:rsidP="007D176C">
      <w:pPr>
        <w:tabs>
          <w:tab w:val="left" w:pos="1800"/>
        </w:tabs>
        <w:spacing w:after="120" w:line="240" w:lineRule="auto"/>
        <w:ind w:left="720"/>
        <w:jc w:val="both"/>
        <w:rPr>
          <w:rFonts w:ascii="Times New Roman" w:eastAsia="Times New Roman" w:hAnsi="Times New Roman"/>
          <w:sz w:val="22"/>
          <w:szCs w:val="22"/>
        </w:rPr>
      </w:pPr>
      <w:r w:rsidRPr="007D176C">
        <w:rPr>
          <w:rFonts w:ascii="Times New Roman" w:eastAsia="Times New Roman" w:hAnsi="Times New Roman"/>
          <w:sz w:val="22"/>
          <w:szCs w:val="22"/>
        </w:rPr>
        <w:t>Market report of research area and selected properties identified on an 11 x 17 map.</w:t>
      </w:r>
    </w:p>
    <w:tbl>
      <w:tblPr>
        <w:tblStyle w:val="TableGrid"/>
        <w:tblW w:w="0" w:type="auto"/>
        <w:tblInd w:w="360" w:type="dxa"/>
        <w:tblLook w:val="04A0" w:firstRow="1" w:lastRow="0" w:firstColumn="1" w:lastColumn="0" w:noHBand="0" w:noVBand="1"/>
      </w:tblPr>
      <w:tblGrid>
        <w:gridCol w:w="4398"/>
        <w:gridCol w:w="1243"/>
        <w:gridCol w:w="1629"/>
        <w:gridCol w:w="1700"/>
      </w:tblGrid>
      <w:tr w:rsidR="007D176C" w:rsidRPr="007D176C" w14:paraId="4E8CCAC7" w14:textId="77777777" w:rsidTr="00AC3999">
        <w:trPr>
          <w:trHeight w:val="377"/>
        </w:trPr>
        <w:tc>
          <w:tcPr>
            <w:tcW w:w="4663" w:type="dxa"/>
            <w:tcBorders>
              <w:top w:val="single" w:sz="12" w:space="0" w:color="auto"/>
              <w:left w:val="single" w:sz="12" w:space="0" w:color="auto"/>
              <w:bottom w:val="single" w:sz="12" w:space="0" w:color="auto"/>
            </w:tcBorders>
            <w:vAlign w:val="center"/>
          </w:tcPr>
          <w:p w14:paraId="263E25FF"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Item Description</w:t>
            </w:r>
          </w:p>
        </w:tc>
        <w:tc>
          <w:tcPr>
            <w:tcW w:w="1259" w:type="dxa"/>
            <w:tcBorders>
              <w:top w:val="single" w:sz="12" w:space="0" w:color="auto"/>
              <w:bottom w:val="single" w:sz="12" w:space="0" w:color="auto"/>
            </w:tcBorders>
            <w:vAlign w:val="center"/>
          </w:tcPr>
          <w:p w14:paraId="394460E2"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Quantity / Hours</w:t>
            </w:r>
          </w:p>
        </w:tc>
        <w:tc>
          <w:tcPr>
            <w:tcW w:w="1713" w:type="dxa"/>
            <w:tcBorders>
              <w:top w:val="single" w:sz="12" w:space="0" w:color="auto"/>
              <w:bottom w:val="single" w:sz="12" w:space="0" w:color="auto"/>
            </w:tcBorders>
            <w:vAlign w:val="center"/>
          </w:tcPr>
          <w:p w14:paraId="0F458F41"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Rate ($ or %)</w:t>
            </w:r>
          </w:p>
        </w:tc>
        <w:tc>
          <w:tcPr>
            <w:tcW w:w="1785" w:type="dxa"/>
            <w:tcBorders>
              <w:top w:val="single" w:sz="12" w:space="0" w:color="auto"/>
              <w:bottom w:val="single" w:sz="12" w:space="0" w:color="auto"/>
              <w:right w:val="single" w:sz="12" w:space="0" w:color="auto"/>
            </w:tcBorders>
            <w:vAlign w:val="center"/>
          </w:tcPr>
          <w:p w14:paraId="7A955939"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Total</w:t>
            </w:r>
          </w:p>
        </w:tc>
      </w:tr>
      <w:tr w:rsidR="007D176C" w:rsidRPr="007D176C" w14:paraId="298F7F77" w14:textId="77777777" w:rsidTr="00AC3999">
        <w:tc>
          <w:tcPr>
            <w:tcW w:w="4663" w:type="dxa"/>
            <w:tcBorders>
              <w:top w:val="single" w:sz="12" w:space="0" w:color="auto"/>
              <w:left w:val="single" w:sz="12" w:space="0" w:color="auto"/>
            </w:tcBorders>
          </w:tcPr>
          <w:p w14:paraId="0A4C23DD" w14:textId="77777777" w:rsidR="007D176C" w:rsidRPr="007D176C" w:rsidRDefault="007D176C" w:rsidP="007D176C">
            <w:pPr>
              <w:tabs>
                <w:tab w:val="left" w:pos="1800"/>
              </w:tabs>
              <w:spacing w:line="240" w:lineRule="auto"/>
              <w:jc w:val="both"/>
              <w:rPr>
                <w:sz w:val="22"/>
                <w:szCs w:val="22"/>
              </w:rPr>
            </w:pPr>
          </w:p>
        </w:tc>
        <w:tc>
          <w:tcPr>
            <w:tcW w:w="1259" w:type="dxa"/>
            <w:tcBorders>
              <w:top w:val="single" w:sz="12" w:space="0" w:color="auto"/>
            </w:tcBorders>
          </w:tcPr>
          <w:p w14:paraId="26089A85" w14:textId="77777777" w:rsidR="007D176C" w:rsidRPr="007D176C" w:rsidRDefault="007D176C" w:rsidP="007D176C">
            <w:pPr>
              <w:tabs>
                <w:tab w:val="left" w:pos="1800"/>
              </w:tabs>
              <w:spacing w:line="240" w:lineRule="auto"/>
              <w:jc w:val="both"/>
              <w:rPr>
                <w:sz w:val="22"/>
                <w:szCs w:val="22"/>
              </w:rPr>
            </w:pPr>
          </w:p>
        </w:tc>
        <w:tc>
          <w:tcPr>
            <w:tcW w:w="1713" w:type="dxa"/>
            <w:tcBorders>
              <w:top w:val="single" w:sz="12" w:space="0" w:color="auto"/>
            </w:tcBorders>
          </w:tcPr>
          <w:p w14:paraId="331CB3DD" w14:textId="77777777" w:rsidR="007D176C" w:rsidRPr="007D176C" w:rsidRDefault="007D176C" w:rsidP="007D176C">
            <w:pPr>
              <w:tabs>
                <w:tab w:val="left" w:pos="1800"/>
              </w:tabs>
              <w:spacing w:line="240" w:lineRule="auto"/>
              <w:jc w:val="both"/>
              <w:rPr>
                <w:sz w:val="22"/>
                <w:szCs w:val="22"/>
              </w:rPr>
            </w:pPr>
          </w:p>
        </w:tc>
        <w:tc>
          <w:tcPr>
            <w:tcW w:w="1785" w:type="dxa"/>
            <w:tcBorders>
              <w:top w:val="single" w:sz="12" w:space="0" w:color="auto"/>
              <w:right w:val="single" w:sz="12" w:space="0" w:color="auto"/>
            </w:tcBorders>
          </w:tcPr>
          <w:p w14:paraId="6F2CED10" w14:textId="77777777" w:rsidR="007D176C" w:rsidRPr="007D176C" w:rsidRDefault="007D176C" w:rsidP="007D176C">
            <w:pPr>
              <w:tabs>
                <w:tab w:val="left" w:pos="1800"/>
              </w:tabs>
              <w:spacing w:line="240" w:lineRule="auto"/>
              <w:jc w:val="both"/>
              <w:rPr>
                <w:sz w:val="22"/>
                <w:szCs w:val="22"/>
              </w:rPr>
            </w:pPr>
          </w:p>
        </w:tc>
      </w:tr>
      <w:tr w:rsidR="007D176C" w:rsidRPr="007D176C" w14:paraId="4BF1B0BA" w14:textId="77777777" w:rsidTr="00AC3999">
        <w:tc>
          <w:tcPr>
            <w:tcW w:w="4663" w:type="dxa"/>
            <w:tcBorders>
              <w:left w:val="single" w:sz="12" w:space="0" w:color="auto"/>
            </w:tcBorders>
          </w:tcPr>
          <w:p w14:paraId="0119CD6E" w14:textId="77777777" w:rsidR="007D176C" w:rsidRPr="007D176C" w:rsidRDefault="007D176C" w:rsidP="007D176C">
            <w:pPr>
              <w:tabs>
                <w:tab w:val="left" w:pos="1800"/>
              </w:tabs>
              <w:spacing w:line="240" w:lineRule="auto"/>
              <w:jc w:val="both"/>
              <w:rPr>
                <w:sz w:val="22"/>
                <w:szCs w:val="22"/>
              </w:rPr>
            </w:pPr>
          </w:p>
        </w:tc>
        <w:tc>
          <w:tcPr>
            <w:tcW w:w="1259" w:type="dxa"/>
          </w:tcPr>
          <w:p w14:paraId="55EA963A" w14:textId="77777777" w:rsidR="007D176C" w:rsidRPr="007D176C" w:rsidRDefault="007D176C" w:rsidP="007D176C">
            <w:pPr>
              <w:tabs>
                <w:tab w:val="left" w:pos="1800"/>
              </w:tabs>
              <w:spacing w:line="240" w:lineRule="auto"/>
              <w:jc w:val="both"/>
              <w:rPr>
                <w:sz w:val="22"/>
                <w:szCs w:val="22"/>
              </w:rPr>
            </w:pPr>
          </w:p>
        </w:tc>
        <w:tc>
          <w:tcPr>
            <w:tcW w:w="1713" w:type="dxa"/>
          </w:tcPr>
          <w:p w14:paraId="239221CA" w14:textId="77777777" w:rsidR="007D176C" w:rsidRPr="007D176C" w:rsidRDefault="007D176C" w:rsidP="007D176C">
            <w:pPr>
              <w:tabs>
                <w:tab w:val="left" w:pos="1800"/>
              </w:tabs>
              <w:spacing w:line="240" w:lineRule="auto"/>
              <w:jc w:val="both"/>
              <w:rPr>
                <w:sz w:val="22"/>
                <w:szCs w:val="22"/>
              </w:rPr>
            </w:pPr>
          </w:p>
        </w:tc>
        <w:tc>
          <w:tcPr>
            <w:tcW w:w="1785" w:type="dxa"/>
            <w:tcBorders>
              <w:right w:val="single" w:sz="12" w:space="0" w:color="auto"/>
            </w:tcBorders>
          </w:tcPr>
          <w:p w14:paraId="382704D8" w14:textId="77777777" w:rsidR="007D176C" w:rsidRPr="007D176C" w:rsidRDefault="007D176C" w:rsidP="007D176C">
            <w:pPr>
              <w:tabs>
                <w:tab w:val="left" w:pos="1800"/>
              </w:tabs>
              <w:spacing w:line="240" w:lineRule="auto"/>
              <w:jc w:val="both"/>
              <w:rPr>
                <w:sz w:val="22"/>
                <w:szCs w:val="22"/>
              </w:rPr>
            </w:pPr>
          </w:p>
        </w:tc>
      </w:tr>
      <w:tr w:rsidR="007D176C" w:rsidRPr="007D176C" w14:paraId="02E5E9A0" w14:textId="77777777" w:rsidTr="00AC3999">
        <w:tc>
          <w:tcPr>
            <w:tcW w:w="4663" w:type="dxa"/>
            <w:tcBorders>
              <w:left w:val="single" w:sz="12" w:space="0" w:color="auto"/>
            </w:tcBorders>
          </w:tcPr>
          <w:p w14:paraId="1215BCBE" w14:textId="77777777" w:rsidR="007D176C" w:rsidRPr="007D176C" w:rsidRDefault="007D176C" w:rsidP="007D176C">
            <w:pPr>
              <w:tabs>
                <w:tab w:val="left" w:pos="1800"/>
              </w:tabs>
              <w:spacing w:line="240" w:lineRule="auto"/>
              <w:jc w:val="both"/>
              <w:rPr>
                <w:sz w:val="22"/>
                <w:szCs w:val="22"/>
              </w:rPr>
            </w:pPr>
          </w:p>
        </w:tc>
        <w:tc>
          <w:tcPr>
            <w:tcW w:w="1259" w:type="dxa"/>
          </w:tcPr>
          <w:p w14:paraId="66F69173" w14:textId="77777777" w:rsidR="007D176C" w:rsidRPr="007D176C" w:rsidRDefault="007D176C" w:rsidP="007D176C">
            <w:pPr>
              <w:tabs>
                <w:tab w:val="left" w:pos="1800"/>
              </w:tabs>
              <w:spacing w:line="240" w:lineRule="auto"/>
              <w:jc w:val="both"/>
              <w:rPr>
                <w:sz w:val="22"/>
                <w:szCs w:val="22"/>
              </w:rPr>
            </w:pPr>
          </w:p>
        </w:tc>
        <w:tc>
          <w:tcPr>
            <w:tcW w:w="1713" w:type="dxa"/>
          </w:tcPr>
          <w:p w14:paraId="1C36CD1C" w14:textId="77777777" w:rsidR="007D176C" w:rsidRPr="007D176C" w:rsidRDefault="007D176C" w:rsidP="007D176C">
            <w:pPr>
              <w:tabs>
                <w:tab w:val="left" w:pos="1800"/>
              </w:tabs>
              <w:spacing w:line="240" w:lineRule="auto"/>
              <w:jc w:val="both"/>
              <w:rPr>
                <w:sz w:val="22"/>
                <w:szCs w:val="22"/>
              </w:rPr>
            </w:pPr>
          </w:p>
        </w:tc>
        <w:tc>
          <w:tcPr>
            <w:tcW w:w="1785" w:type="dxa"/>
            <w:tcBorders>
              <w:right w:val="single" w:sz="12" w:space="0" w:color="auto"/>
            </w:tcBorders>
          </w:tcPr>
          <w:p w14:paraId="7D6766F6" w14:textId="77777777" w:rsidR="007D176C" w:rsidRPr="007D176C" w:rsidRDefault="007D176C" w:rsidP="007D176C">
            <w:pPr>
              <w:tabs>
                <w:tab w:val="left" w:pos="1800"/>
              </w:tabs>
              <w:spacing w:line="240" w:lineRule="auto"/>
              <w:jc w:val="both"/>
              <w:rPr>
                <w:sz w:val="22"/>
                <w:szCs w:val="22"/>
              </w:rPr>
            </w:pPr>
          </w:p>
        </w:tc>
      </w:tr>
      <w:tr w:rsidR="007D176C" w:rsidRPr="007D176C" w14:paraId="7F214B66" w14:textId="77777777" w:rsidTr="00AC3999">
        <w:tc>
          <w:tcPr>
            <w:tcW w:w="4663" w:type="dxa"/>
            <w:tcBorders>
              <w:left w:val="single" w:sz="12" w:space="0" w:color="auto"/>
              <w:bottom w:val="single" w:sz="12" w:space="0" w:color="auto"/>
            </w:tcBorders>
          </w:tcPr>
          <w:p w14:paraId="49405526" w14:textId="77777777" w:rsidR="007D176C" w:rsidRPr="007D176C" w:rsidRDefault="007D176C" w:rsidP="007D176C">
            <w:pPr>
              <w:tabs>
                <w:tab w:val="left" w:pos="1800"/>
              </w:tabs>
              <w:spacing w:line="240" w:lineRule="auto"/>
              <w:jc w:val="both"/>
              <w:rPr>
                <w:sz w:val="22"/>
                <w:szCs w:val="22"/>
              </w:rPr>
            </w:pPr>
          </w:p>
        </w:tc>
        <w:tc>
          <w:tcPr>
            <w:tcW w:w="1259" w:type="dxa"/>
            <w:tcBorders>
              <w:bottom w:val="single" w:sz="12" w:space="0" w:color="auto"/>
            </w:tcBorders>
          </w:tcPr>
          <w:p w14:paraId="440F6B39" w14:textId="77777777" w:rsidR="007D176C" w:rsidRPr="007D176C" w:rsidRDefault="007D176C" w:rsidP="007D176C">
            <w:pPr>
              <w:tabs>
                <w:tab w:val="left" w:pos="1800"/>
              </w:tabs>
              <w:spacing w:line="240" w:lineRule="auto"/>
              <w:jc w:val="both"/>
              <w:rPr>
                <w:sz w:val="22"/>
                <w:szCs w:val="22"/>
              </w:rPr>
            </w:pPr>
          </w:p>
        </w:tc>
        <w:tc>
          <w:tcPr>
            <w:tcW w:w="1713" w:type="dxa"/>
            <w:tcBorders>
              <w:bottom w:val="single" w:sz="12" w:space="0" w:color="auto"/>
            </w:tcBorders>
          </w:tcPr>
          <w:p w14:paraId="1E914113" w14:textId="77777777" w:rsidR="007D176C" w:rsidRPr="007D176C" w:rsidRDefault="007D176C" w:rsidP="007D176C">
            <w:pPr>
              <w:tabs>
                <w:tab w:val="left" w:pos="1800"/>
              </w:tabs>
              <w:spacing w:line="240" w:lineRule="auto"/>
              <w:jc w:val="both"/>
              <w:rPr>
                <w:sz w:val="22"/>
                <w:szCs w:val="22"/>
              </w:rPr>
            </w:pPr>
          </w:p>
        </w:tc>
        <w:tc>
          <w:tcPr>
            <w:tcW w:w="1785" w:type="dxa"/>
            <w:tcBorders>
              <w:bottom w:val="single" w:sz="12" w:space="0" w:color="auto"/>
              <w:right w:val="single" w:sz="12" w:space="0" w:color="auto"/>
            </w:tcBorders>
          </w:tcPr>
          <w:p w14:paraId="457A47CD" w14:textId="77777777" w:rsidR="007D176C" w:rsidRPr="007D176C" w:rsidRDefault="007D176C" w:rsidP="007D176C">
            <w:pPr>
              <w:tabs>
                <w:tab w:val="left" w:pos="1800"/>
              </w:tabs>
              <w:spacing w:line="240" w:lineRule="auto"/>
              <w:jc w:val="both"/>
              <w:rPr>
                <w:sz w:val="22"/>
                <w:szCs w:val="22"/>
              </w:rPr>
            </w:pPr>
          </w:p>
        </w:tc>
      </w:tr>
      <w:tr w:rsidR="007D176C" w:rsidRPr="007D176C" w14:paraId="776E8D92" w14:textId="77777777" w:rsidTr="00AC3999">
        <w:tc>
          <w:tcPr>
            <w:tcW w:w="7635" w:type="dxa"/>
            <w:gridSpan w:val="3"/>
            <w:tcBorders>
              <w:top w:val="single" w:sz="12" w:space="0" w:color="auto"/>
              <w:left w:val="single" w:sz="12" w:space="0" w:color="auto"/>
              <w:bottom w:val="single" w:sz="12" w:space="0" w:color="auto"/>
            </w:tcBorders>
          </w:tcPr>
          <w:p w14:paraId="3B5696A5" w14:textId="77777777" w:rsidR="007D176C" w:rsidRPr="007D176C" w:rsidRDefault="007D176C" w:rsidP="007D176C">
            <w:pPr>
              <w:tabs>
                <w:tab w:val="left" w:pos="1800"/>
              </w:tabs>
              <w:spacing w:line="240" w:lineRule="auto"/>
              <w:jc w:val="right"/>
              <w:rPr>
                <w:sz w:val="22"/>
                <w:szCs w:val="22"/>
              </w:rPr>
            </w:pPr>
            <w:r w:rsidRPr="007D176C">
              <w:rPr>
                <w:b/>
                <w:bCs/>
                <w:sz w:val="22"/>
                <w:szCs w:val="22"/>
              </w:rPr>
              <w:t>TOTAL ORDER COST</w:t>
            </w:r>
          </w:p>
        </w:tc>
        <w:tc>
          <w:tcPr>
            <w:tcW w:w="1785" w:type="dxa"/>
            <w:tcBorders>
              <w:top w:val="single" w:sz="12" w:space="0" w:color="auto"/>
              <w:bottom w:val="single" w:sz="12" w:space="0" w:color="auto"/>
              <w:right w:val="single" w:sz="12" w:space="0" w:color="auto"/>
            </w:tcBorders>
          </w:tcPr>
          <w:p w14:paraId="03DE04E6" w14:textId="77777777" w:rsidR="007D176C" w:rsidRPr="007D176C" w:rsidRDefault="007D176C" w:rsidP="007D176C">
            <w:pPr>
              <w:tabs>
                <w:tab w:val="left" w:pos="1800"/>
              </w:tabs>
              <w:spacing w:line="240" w:lineRule="auto"/>
              <w:jc w:val="both"/>
              <w:rPr>
                <w:sz w:val="22"/>
                <w:szCs w:val="22"/>
              </w:rPr>
            </w:pPr>
          </w:p>
        </w:tc>
      </w:tr>
    </w:tbl>
    <w:p w14:paraId="673A05B5" w14:textId="77777777" w:rsidR="007D176C" w:rsidRPr="007D176C" w:rsidRDefault="007D176C" w:rsidP="007D176C">
      <w:pPr>
        <w:tabs>
          <w:tab w:val="left" w:pos="1800"/>
        </w:tabs>
        <w:spacing w:line="240" w:lineRule="auto"/>
        <w:ind w:left="360"/>
        <w:jc w:val="both"/>
        <w:rPr>
          <w:rFonts w:ascii="Times New Roman" w:eastAsia="Times New Roman" w:hAnsi="Times New Roman"/>
          <w:sz w:val="22"/>
          <w:szCs w:val="22"/>
        </w:rPr>
      </w:pPr>
    </w:p>
    <w:p w14:paraId="0ABA7763" w14:textId="77777777" w:rsidR="007D176C" w:rsidRPr="007D176C" w:rsidRDefault="007D176C" w:rsidP="007D176C">
      <w:pPr>
        <w:shd w:val="clear" w:color="auto" w:fill="BDD6EE"/>
        <w:tabs>
          <w:tab w:val="left" w:pos="1800"/>
        </w:tabs>
        <w:spacing w:after="120" w:line="240" w:lineRule="auto"/>
        <w:ind w:left="360"/>
        <w:jc w:val="both"/>
        <w:rPr>
          <w:rFonts w:ascii="Times New Roman" w:eastAsia="Times New Roman" w:hAnsi="Times New Roman"/>
          <w:b/>
          <w:sz w:val="22"/>
          <w:szCs w:val="22"/>
        </w:rPr>
      </w:pPr>
      <w:bookmarkStart w:id="2" w:name="_GoBack"/>
      <w:bookmarkEnd w:id="2"/>
      <w:r w:rsidRPr="007D176C">
        <w:rPr>
          <w:rFonts w:ascii="Times New Roman" w:eastAsia="Times New Roman" w:hAnsi="Times New Roman"/>
          <w:b/>
          <w:sz w:val="22"/>
          <w:szCs w:val="22"/>
        </w:rPr>
        <w:t>SCENARIO 2</w:t>
      </w:r>
    </w:p>
    <w:p w14:paraId="2E82C125" w14:textId="77777777" w:rsidR="007D176C" w:rsidRPr="007D176C" w:rsidRDefault="007D176C" w:rsidP="007D176C">
      <w:pPr>
        <w:tabs>
          <w:tab w:val="left" w:pos="1800"/>
        </w:tabs>
        <w:spacing w:after="120" w:line="240" w:lineRule="auto"/>
        <w:ind w:left="720"/>
        <w:jc w:val="both"/>
        <w:rPr>
          <w:rFonts w:ascii="Times New Roman" w:eastAsia="Times New Roman" w:hAnsi="Times New Roman"/>
          <w:sz w:val="22"/>
          <w:szCs w:val="22"/>
        </w:rPr>
      </w:pPr>
      <w:r w:rsidRPr="007D176C">
        <w:rPr>
          <w:rFonts w:ascii="Times New Roman" w:eastAsia="Times New Roman" w:hAnsi="Times New Roman"/>
          <w:sz w:val="22"/>
          <w:szCs w:val="22"/>
        </w:rPr>
        <w:t>Broker Opinion of Value with photos and map of subject property.</w:t>
      </w:r>
    </w:p>
    <w:tbl>
      <w:tblPr>
        <w:tblStyle w:val="TableGrid"/>
        <w:tblW w:w="0" w:type="auto"/>
        <w:tblInd w:w="360" w:type="dxa"/>
        <w:tblLook w:val="04A0" w:firstRow="1" w:lastRow="0" w:firstColumn="1" w:lastColumn="0" w:noHBand="0" w:noVBand="1"/>
      </w:tblPr>
      <w:tblGrid>
        <w:gridCol w:w="4398"/>
        <w:gridCol w:w="1243"/>
        <w:gridCol w:w="1629"/>
        <w:gridCol w:w="1700"/>
      </w:tblGrid>
      <w:tr w:rsidR="007D176C" w:rsidRPr="007D176C" w14:paraId="38E94DBC" w14:textId="77777777" w:rsidTr="00AC3999">
        <w:trPr>
          <w:trHeight w:val="377"/>
        </w:trPr>
        <w:tc>
          <w:tcPr>
            <w:tcW w:w="4663" w:type="dxa"/>
            <w:tcBorders>
              <w:top w:val="single" w:sz="12" w:space="0" w:color="auto"/>
              <w:left w:val="single" w:sz="12" w:space="0" w:color="auto"/>
              <w:bottom w:val="single" w:sz="12" w:space="0" w:color="auto"/>
            </w:tcBorders>
            <w:vAlign w:val="center"/>
          </w:tcPr>
          <w:p w14:paraId="69387A69"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Item Description</w:t>
            </w:r>
          </w:p>
        </w:tc>
        <w:tc>
          <w:tcPr>
            <w:tcW w:w="1259" w:type="dxa"/>
            <w:tcBorders>
              <w:top w:val="single" w:sz="12" w:space="0" w:color="auto"/>
              <w:bottom w:val="single" w:sz="12" w:space="0" w:color="auto"/>
            </w:tcBorders>
            <w:vAlign w:val="center"/>
          </w:tcPr>
          <w:p w14:paraId="36BD0368"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Quantity / Hours</w:t>
            </w:r>
          </w:p>
        </w:tc>
        <w:tc>
          <w:tcPr>
            <w:tcW w:w="1713" w:type="dxa"/>
            <w:tcBorders>
              <w:top w:val="single" w:sz="12" w:space="0" w:color="auto"/>
              <w:bottom w:val="single" w:sz="12" w:space="0" w:color="auto"/>
            </w:tcBorders>
            <w:vAlign w:val="center"/>
          </w:tcPr>
          <w:p w14:paraId="0C3890E4"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Rate ($ or %)</w:t>
            </w:r>
          </w:p>
        </w:tc>
        <w:tc>
          <w:tcPr>
            <w:tcW w:w="1785" w:type="dxa"/>
            <w:tcBorders>
              <w:top w:val="single" w:sz="12" w:space="0" w:color="auto"/>
              <w:bottom w:val="single" w:sz="12" w:space="0" w:color="auto"/>
              <w:right w:val="single" w:sz="12" w:space="0" w:color="auto"/>
            </w:tcBorders>
            <w:vAlign w:val="center"/>
          </w:tcPr>
          <w:p w14:paraId="711B21B7"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Total</w:t>
            </w:r>
          </w:p>
        </w:tc>
      </w:tr>
      <w:tr w:rsidR="007D176C" w:rsidRPr="007D176C" w14:paraId="4B466286" w14:textId="77777777" w:rsidTr="00AC3999">
        <w:tc>
          <w:tcPr>
            <w:tcW w:w="4663" w:type="dxa"/>
            <w:tcBorders>
              <w:top w:val="single" w:sz="12" w:space="0" w:color="auto"/>
              <w:left w:val="single" w:sz="12" w:space="0" w:color="auto"/>
            </w:tcBorders>
          </w:tcPr>
          <w:p w14:paraId="695800A2" w14:textId="77777777" w:rsidR="007D176C" w:rsidRPr="007D176C" w:rsidRDefault="007D176C" w:rsidP="007D176C">
            <w:pPr>
              <w:tabs>
                <w:tab w:val="left" w:pos="1800"/>
              </w:tabs>
              <w:spacing w:line="240" w:lineRule="auto"/>
              <w:jc w:val="both"/>
              <w:rPr>
                <w:sz w:val="22"/>
                <w:szCs w:val="22"/>
              </w:rPr>
            </w:pPr>
          </w:p>
        </w:tc>
        <w:tc>
          <w:tcPr>
            <w:tcW w:w="1259" w:type="dxa"/>
            <w:tcBorders>
              <w:top w:val="single" w:sz="12" w:space="0" w:color="auto"/>
            </w:tcBorders>
          </w:tcPr>
          <w:p w14:paraId="701D30CC" w14:textId="77777777" w:rsidR="007D176C" w:rsidRPr="007D176C" w:rsidRDefault="007D176C" w:rsidP="007D176C">
            <w:pPr>
              <w:tabs>
                <w:tab w:val="left" w:pos="1800"/>
              </w:tabs>
              <w:spacing w:line="240" w:lineRule="auto"/>
              <w:jc w:val="both"/>
              <w:rPr>
                <w:sz w:val="22"/>
                <w:szCs w:val="22"/>
              </w:rPr>
            </w:pPr>
          </w:p>
        </w:tc>
        <w:tc>
          <w:tcPr>
            <w:tcW w:w="1713" w:type="dxa"/>
            <w:tcBorders>
              <w:top w:val="single" w:sz="12" w:space="0" w:color="auto"/>
            </w:tcBorders>
          </w:tcPr>
          <w:p w14:paraId="2AE5FC2B" w14:textId="77777777" w:rsidR="007D176C" w:rsidRPr="007D176C" w:rsidRDefault="007D176C" w:rsidP="007D176C">
            <w:pPr>
              <w:tabs>
                <w:tab w:val="left" w:pos="1800"/>
              </w:tabs>
              <w:spacing w:line="240" w:lineRule="auto"/>
              <w:jc w:val="both"/>
              <w:rPr>
                <w:sz w:val="22"/>
                <w:szCs w:val="22"/>
              </w:rPr>
            </w:pPr>
          </w:p>
        </w:tc>
        <w:tc>
          <w:tcPr>
            <w:tcW w:w="1785" w:type="dxa"/>
            <w:tcBorders>
              <w:top w:val="single" w:sz="12" w:space="0" w:color="auto"/>
              <w:right w:val="single" w:sz="12" w:space="0" w:color="auto"/>
            </w:tcBorders>
          </w:tcPr>
          <w:p w14:paraId="5407D36A" w14:textId="77777777" w:rsidR="007D176C" w:rsidRPr="007D176C" w:rsidRDefault="007D176C" w:rsidP="007D176C">
            <w:pPr>
              <w:tabs>
                <w:tab w:val="left" w:pos="1800"/>
              </w:tabs>
              <w:spacing w:line="240" w:lineRule="auto"/>
              <w:jc w:val="both"/>
              <w:rPr>
                <w:sz w:val="22"/>
                <w:szCs w:val="22"/>
              </w:rPr>
            </w:pPr>
          </w:p>
        </w:tc>
      </w:tr>
      <w:tr w:rsidR="007D176C" w:rsidRPr="007D176C" w14:paraId="41946A6E" w14:textId="77777777" w:rsidTr="00AC3999">
        <w:tc>
          <w:tcPr>
            <w:tcW w:w="4663" w:type="dxa"/>
            <w:tcBorders>
              <w:left w:val="single" w:sz="12" w:space="0" w:color="auto"/>
            </w:tcBorders>
          </w:tcPr>
          <w:p w14:paraId="663E806D" w14:textId="77777777" w:rsidR="007D176C" w:rsidRPr="007D176C" w:rsidRDefault="007D176C" w:rsidP="007D176C">
            <w:pPr>
              <w:tabs>
                <w:tab w:val="left" w:pos="1800"/>
              </w:tabs>
              <w:spacing w:line="240" w:lineRule="auto"/>
              <w:jc w:val="both"/>
              <w:rPr>
                <w:sz w:val="22"/>
                <w:szCs w:val="22"/>
              </w:rPr>
            </w:pPr>
          </w:p>
        </w:tc>
        <w:tc>
          <w:tcPr>
            <w:tcW w:w="1259" w:type="dxa"/>
          </w:tcPr>
          <w:p w14:paraId="06D1B5F6" w14:textId="77777777" w:rsidR="007D176C" w:rsidRPr="007D176C" w:rsidRDefault="007D176C" w:rsidP="007D176C">
            <w:pPr>
              <w:tabs>
                <w:tab w:val="left" w:pos="1800"/>
              </w:tabs>
              <w:spacing w:line="240" w:lineRule="auto"/>
              <w:jc w:val="both"/>
              <w:rPr>
                <w:sz w:val="22"/>
                <w:szCs w:val="22"/>
              </w:rPr>
            </w:pPr>
          </w:p>
        </w:tc>
        <w:tc>
          <w:tcPr>
            <w:tcW w:w="1713" w:type="dxa"/>
          </w:tcPr>
          <w:p w14:paraId="363E421C" w14:textId="77777777" w:rsidR="007D176C" w:rsidRPr="007D176C" w:rsidRDefault="007D176C" w:rsidP="007D176C">
            <w:pPr>
              <w:tabs>
                <w:tab w:val="left" w:pos="1800"/>
              </w:tabs>
              <w:spacing w:line="240" w:lineRule="auto"/>
              <w:jc w:val="both"/>
              <w:rPr>
                <w:sz w:val="22"/>
                <w:szCs w:val="22"/>
              </w:rPr>
            </w:pPr>
          </w:p>
        </w:tc>
        <w:tc>
          <w:tcPr>
            <w:tcW w:w="1785" w:type="dxa"/>
            <w:tcBorders>
              <w:right w:val="single" w:sz="12" w:space="0" w:color="auto"/>
            </w:tcBorders>
          </w:tcPr>
          <w:p w14:paraId="0D7AF84D" w14:textId="77777777" w:rsidR="007D176C" w:rsidRPr="007D176C" w:rsidRDefault="007D176C" w:rsidP="007D176C">
            <w:pPr>
              <w:tabs>
                <w:tab w:val="left" w:pos="1800"/>
              </w:tabs>
              <w:spacing w:line="240" w:lineRule="auto"/>
              <w:jc w:val="both"/>
              <w:rPr>
                <w:sz w:val="22"/>
                <w:szCs w:val="22"/>
              </w:rPr>
            </w:pPr>
          </w:p>
        </w:tc>
      </w:tr>
      <w:tr w:rsidR="007D176C" w:rsidRPr="007D176C" w14:paraId="67BBFC1B" w14:textId="77777777" w:rsidTr="00AC3999">
        <w:tc>
          <w:tcPr>
            <w:tcW w:w="4663" w:type="dxa"/>
            <w:tcBorders>
              <w:left w:val="single" w:sz="12" w:space="0" w:color="auto"/>
            </w:tcBorders>
          </w:tcPr>
          <w:p w14:paraId="75C3CA3C" w14:textId="77777777" w:rsidR="007D176C" w:rsidRPr="007D176C" w:rsidRDefault="007D176C" w:rsidP="007D176C">
            <w:pPr>
              <w:tabs>
                <w:tab w:val="left" w:pos="1800"/>
              </w:tabs>
              <w:spacing w:line="240" w:lineRule="auto"/>
              <w:jc w:val="both"/>
              <w:rPr>
                <w:sz w:val="22"/>
                <w:szCs w:val="22"/>
              </w:rPr>
            </w:pPr>
          </w:p>
        </w:tc>
        <w:tc>
          <w:tcPr>
            <w:tcW w:w="1259" w:type="dxa"/>
          </w:tcPr>
          <w:p w14:paraId="73325C8D" w14:textId="77777777" w:rsidR="007D176C" w:rsidRPr="007D176C" w:rsidRDefault="007D176C" w:rsidP="007D176C">
            <w:pPr>
              <w:tabs>
                <w:tab w:val="left" w:pos="1800"/>
              </w:tabs>
              <w:spacing w:line="240" w:lineRule="auto"/>
              <w:jc w:val="both"/>
              <w:rPr>
                <w:sz w:val="22"/>
                <w:szCs w:val="22"/>
              </w:rPr>
            </w:pPr>
          </w:p>
        </w:tc>
        <w:tc>
          <w:tcPr>
            <w:tcW w:w="1713" w:type="dxa"/>
          </w:tcPr>
          <w:p w14:paraId="6E1577B1" w14:textId="77777777" w:rsidR="007D176C" w:rsidRPr="007D176C" w:rsidRDefault="007D176C" w:rsidP="007D176C">
            <w:pPr>
              <w:tabs>
                <w:tab w:val="left" w:pos="1800"/>
              </w:tabs>
              <w:spacing w:line="240" w:lineRule="auto"/>
              <w:jc w:val="both"/>
              <w:rPr>
                <w:sz w:val="22"/>
                <w:szCs w:val="22"/>
              </w:rPr>
            </w:pPr>
          </w:p>
        </w:tc>
        <w:tc>
          <w:tcPr>
            <w:tcW w:w="1785" w:type="dxa"/>
            <w:tcBorders>
              <w:right w:val="single" w:sz="12" w:space="0" w:color="auto"/>
            </w:tcBorders>
          </w:tcPr>
          <w:p w14:paraId="489DC5D9" w14:textId="77777777" w:rsidR="007D176C" w:rsidRPr="007D176C" w:rsidRDefault="007D176C" w:rsidP="007D176C">
            <w:pPr>
              <w:tabs>
                <w:tab w:val="left" w:pos="1800"/>
              </w:tabs>
              <w:spacing w:line="240" w:lineRule="auto"/>
              <w:jc w:val="both"/>
              <w:rPr>
                <w:sz w:val="22"/>
                <w:szCs w:val="22"/>
              </w:rPr>
            </w:pPr>
          </w:p>
        </w:tc>
      </w:tr>
      <w:tr w:rsidR="007D176C" w:rsidRPr="007D176C" w14:paraId="6F9289C8" w14:textId="77777777" w:rsidTr="00AC3999">
        <w:tc>
          <w:tcPr>
            <w:tcW w:w="4663" w:type="dxa"/>
            <w:tcBorders>
              <w:left w:val="single" w:sz="12" w:space="0" w:color="auto"/>
              <w:bottom w:val="single" w:sz="12" w:space="0" w:color="auto"/>
            </w:tcBorders>
          </w:tcPr>
          <w:p w14:paraId="31C395B0" w14:textId="77777777" w:rsidR="007D176C" w:rsidRPr="007D176C" w:rsidRDefault="007D176C" w:rsidP="007D176C">
            <w:pPr>
              <w:tabs>
                <w:tab w:val="left" w:pos="1800"/>
              </w:tabs>
              <w:spacing w:line="240" w:lineRule="auto"/>
              <w:jc w:val="both"/>
              <w:rPr>
                <w:sz w:val="22"/>
                <w:szCs w:val="22"/>
              </w:rPr>
            </w:pPr>
          </w:p>
        </w:tc>
        <w:tc>
          <w:tcPr>
            <w:tcW w:w="1259" w:type="dxa"/>
            <w:tcBorders>
              <w:bottom w:val="single" w:sz="12" w:space="0" w:color="auto"/>
            </w:tcBorders>
          </w:tcPr>
          <w:p w14:paraId="375260C6" w14:textId="77777777" w:rsidR="007D176C" w:rsidRPr="007D176C" w:rsidRDefault="007D176C" w:rsidP="007D176C">
            <w:pPr>
              <w:tabs>
                <w:tab w:val="left" w:pos="1800"/>
              </w:tabs>
              <w:spacing w:line="240" w:lineRule="auto"/>
              <w:jc w:val="both"/>
              <w:rPr>
                <w:sz w:val="22"/>
                <w:szCs w:val="22"/>
              </w:rPr>
            </w:pPr>
          </w:p>
        </w:tc>
        <w:tc>
          <w:tcPr>
            <w:tcW w:w="1713" w:type="dxa"/>
            <w:tcBorders>
              <w:bottom w:val="single" w:sz="12" w:space="0" w:color="auto"/>
            </w:tcBorders>
          </w:tcPr>
          <w:p w14:paraId="6E574B9E" w14:textId="77777777" w:rsidR="007D176C" w:rsidRPr="007D176C" w:rsidRDefault="007D176C" w:rsidP="007D176C">
            <w:pPr>
              <w:tabs>
                <w:tab w:val="left" w:pos="1800"/>
              </w:tabs>
              <w:spacing w:line="240" w:lineRule="auto"/>
              <w:jc w:val="both"/>
              <w:rPr>
                <w:sz w:val="22"/>
                <w:szCs w:val="22"/>
              </w:rPr>
            </w:pPr>
          </w:p>
        </w:tc>
        <w:tc>
          <w:tcPr>
            <w:tcW w:w="1785" w:type="dxa"/>
            <w:tcBorders>
              <w:bottom w:val="single" w:sz="12" w:space="0" w:color="auto"/>
              <w:right w:val="single" w:sz="12" w:space="0" w:color="auto"/>
            </w:tcBorders>
          </w:tcPr>
          <w:p w14:paraId="25FCD560" w14:textId="77777777" w:rsidR="007D176C" w:rsidRPr="007D176C" w:rsidRDefault="007D176C" w:rsidP="007D176C">
            <w:pPr>
              <w:tabs>
                <w:tab w:val="left" w:pos="1800"/>
              </w:tabs>
              <w:spacing w:line="240" w:lineRule="auto"/>
              <w:jc w:val="both"/>
              <w:rPr>
                <w:sz w:val="22"/>
                <w:szCs w:val="22"/>
              </w:rPr>
            </w:pPr>
          </w:p>
        </w:tc>
      </w:tr>
      <w:tr w:rsidR="007D176C" w:rsidRPr="007D176C" w14:paraId="33CAF23D" w14:textId="77777777" w:rsidTr="00AC3999">
        <w:tc>
          <w:tcPr>
            <w:tcW w:w="7635" w:type="dxa"/>
            <w:gridSpan w:val="3"/>
            <w:tcBorders>
              <w:top w:val="single" w:sz="12" w:space="0" w:color="auto"/>
              <w:left w:val="single" w:sz="12" w:space="0" w:color="auto"/>
              <w:bottom w:val="single" w:sz="12" w:space="0" w:color="auto"/>
            </w:tcBorders>
          </w:tcPr>
          <w:p w14:paraId="63BCA98D" w14:textId="77777777" w:rsidR="007D176C" w:rsidRPr="007D176C" w:rsidRDefault="007D176C" w:rsidP="007D176C">
            <w:pPr>
              <w:tabs>
                <w:tab w:val="left" w:pos="1800"/>
              </w:tabs>
              <w:spacing w:line="240" w:lineRule="auto"/>
              <w:jc w:val="right"/>
              <w:rPr>
                <w:sz w:val="22"/>
                <w:szCs w:val="22"/>
              </w:rPr>
            </w:pPr>
            <w:r w:rsidRPr="007D176C">
              <w:rPr>
                <w:b/>
                <w:bCs/>
                <w:sz w:val="22"/>
                <w:szCs w:val="22"/>
              </w:rPr>
              <w:t>TOTAL ORDER COST</w:t>
            </w:r>
          </w:p>
        </w:tc>
        <w:tc>
          <w:tcPr>
            <w:tcW w:w="1785" w:type="dxa"/>
            <w:tcBorders>
              <w:top w:val="single" w:sz="12" w:space="0" w:color="auto"/>
              <w:bottom w:val="single" w:sz="12" w:space="0" w:color="auto"/>
              <w:right w:val="single" w:sz="12" w:space="0" w:color="auto"/>
            </w:tcBorders>
          </w:tcPr>
          <w:p w14:paraId="57C175A4" w14:textId="77777777" w:rsidR="007D176C" w:rsidRPr="007D176C" w:rsidRDefault="007D176C" w:rsidP="007D176C">
            <w:pPr>
              <w:tabs>
                <w:tab w:val="left" w:pos="1800"/>
              </w:tabs>
              <w:spacing w:line="240" w:lineRule="auto"/>
              <w:jc w:val="both"/>
              <w:rPr>
                <w:sz w:val="22"/>
                <w:szCs w:val="22"/>
              </w:rPr>
            </w:pPr>
          </w:p>
        </w:tc>
      </w:tr>
    </w:tbl>
    <w:p w14:paraId="0BBBE9F3" w14:textId="77777777" w:rsidR="007D176C" w:rsidRPr="007D176C" w:rsidRDefault="007D176C" w:rsidP="007D176C">
      <w:pPr>
        <w:tabs>
          <w:tab w:val="left" w:pos="1800"/>
        </w:tabs>
        <w:spacing w:line="240" w:lineRule="auto"/>
        <w:ind w:left="360"/>
        <w:jc w:val="both"/>
        <w:rPr>
          <w:rFonts w:ascii="Times New Roman" w:eastAsia="Times New Roman" w:hAnsi="Times New Roman"/>
          <w:sz w:val="22"/>
          <w:szCs w:val="22"/>
        </w:rPr>
      </w:pPr>
    </w:p>
    <w:p w14:paraId="430AD64F" w14:textId="77777777" w:rsidR="007D176C" w:rsidRPr="007D176C" w:rsidRDefault="007D176C" w:rsidP="007D176C">
      <w:pPr>
        <w:shd w:val="clear" w:color="auto" w:fill="BDD6EE"/>
        <w:tabs>
          <w:tab w:val="left" w:pos="1800"/>
        </w:tabs>
        <w:spacing w:after="120" w:line="240" w:lineRule="auto"/>
        <w:ind w:left="360"/>
        <w:jc w:val="both"/>
        <w:rPr>
          <w:rFonts w:ascii="Times New Roman" w:eastAsia="Times New Roman" w:hAnsi="Times New Roman"/>
          <w:b/>
          <w:sz w:val="22"/>
          <w:szCs w:val="22"/>
        </w:rPr>
      </w:pPr>
      <w:r w:rsidRPr="007D176C">
        <w:rPr>
          <w:rFonts w:ascii="Times New Roman" w:eastAsia="Times New Roman" w:hAnsi="Times New Roman"/>
          <w:b/>
          <w:sz w:val="22"/>
          <w:szCs w:val="22"/>
        </w:rPr>
        <w:t>SCENARIO 3:</w:t>
      </w:r>
    </w:p>
    <w:p w14:paraId="11CC7609" w14:textId="77777777" w:rsidR="007D176C" w:rsidRPr="007D176C" w:rsidRDefault="007D176C" w:rsidP="007D176C">
      <w:pPr>
        <w:tabs>
          <w:tab w:val="left" w:pos="1800"/>
        </w:tabs>
        <w:spacing w:after="120" w:line="240" w:lineRule="auto"/>
        <w:ind w:left="720"/>
        <w:jc w:val="both"/>
        <w:rPr>
          <w:rFonts w:ascii="Times New Roman" w:eastAsia="Times New Roman" w:hAnsi="Times New Roman"/>
          <w:sz w:val="22"/>
          <w:szCs w:val="22"/>
        </w:rPr>
      </w:pPr>
      <w:r w:rsidRPr="007D176C">
        <w:rPr>
          <w:rFonts w:ascii="Times New Roman" w:eastAsia="Times New Roman" w:hAnsi="Times New Roman"/>
          <w:sz w:val="22"/>
          <w:szCs w:val="22"/>
        </w:rPr>
        <w:t>New Lease – New 1,200 sf office space at a cost of $21,600 annually full service for a 3-year term.</w:t>
      </w:r>
    </w:p>
    <w:p w14:paraId="6BD8E8DF" w14:textId="77777777" w:rsidR="007D176C" w:rsidRPr="007D176C" w:rsidRDefault="007D176C" w:rsidP="007D176C">
      <w:pPr>
        <w:tabs>
          <w:tab w:val="left" w:pos="1800"/>
        </w:tabs>
        <w:spacing w:after="120" w:line="240" w:lineRule="auto"/>
        <w:ind w:left="720"/>
        <w:jc w:val="both"/>
        <w:rPr>
          <w:rFonts w:ascii="Times New Roman" w:eastAsia="Times New Roman" w:hAnsi="Times New Roman"/>
          <w:sz w:val="22"/>
          <w:szCs w:val="22"/>
        </w:rPr>
      </w:pPr>
      <w:r w:rsidRPr="007D176C">
        <w:rPr>
          <w:rFonts w:ascii="Times New Roman" w:eastAsia="Times New Roman" w:hAnsi="Times New Roman"/>
          <w:sz w:val="22"/>
          <w:szCs w:val="22"/>
        </w:rPr>
        <w:t>Requests for proposals, letter(s) of intent, negotiations, office tours, rent analysis, and other party signatures on Judicial Council lease document.</w:t>
      </w:r>
    </w:p>
    <w:tbl>
      <w:tblPr>
        <w:tblStyle w:val="TableGrid"/>
        <w:tblW w:w="0" w:type="auto"/>
        <w:tblInd w:w="360" w:type="dxa"/>
        <w:tblLook w:val="04A0" w:firstRow="1" w:lastRow="0" w:firstColumn="1" w:lastColumn="0" w:noHBand="0" w:noVBand="1"/>
      </w:tblPr>
      <w:tblGrid>
        <w:gridCol w:w="4398"/>
        <w:gridCol w:w="1243"/>
        <w:gridCol w:w="1629"/>
        <w:gridCol w:w="1700"/>
      </w:tblGrid>
      <w:tr w:rsidR="007D176C" w:rsidRPr="007D176C" w14:paraId="20DE889C" w14:textId="77777777" w:rsidTr="007D176C">
        <w:trPr>
          <w:trHeight w:val="377"/>
        </w:trPr>
        <w:tc>
          <w:tcPr>
            <w:tcW w:w="4398" w:type="dxa"/>
            <w:tcBorders>
              <w:top w:val="single" w:sz="12" w:space="0" w:color="auto"/>
              <w:left w:val="single" w:sz="12" w:space="0" w:color="auto"/>
              <w:bottom w:val="single" w:sz="12" w:space="0" w:color="auto"/>
            </w:tcBorders>
            <w:vAlign w:val="center"/>
          </w:tcPr>
          <w:p w14:paraId="431488A6"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Item Description</w:t>
            </w:r>
          </w:p>
        </w:tc>
        <w:tc>
          <w:tcPr>
            <w:tcW w:w="1243" w:type="dxa"/>
            <w:tcBorders>
              <w:top w:val="single" w:sz="12" w:space="0" w:color="auto"/>
              <w:bottom w:val="single" w:sz="12" w:space="0" w:color="auto"/>
            </w:tcBorders>
            <w:vAlign w:val="center"/>
          </w:tcPr>
          <w:p w14:paraId="05CB1436"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Quantity / Hours</w:t>
            </w:r>
          </w:p>
        </w:tc>
        <w:tc>
          <w:tcPr>
            <w:tcW w:w="1629" w:type="dxa"/>
            <w:tcBorders>
              <w:top w:val="single" w:sz="12" w:space="0" w:color="auto"/>
              <w:bottom w:val="single" w:sz="12" w:space="0" w:color="auto"/>
            </w:tcBorders>
            <w:vAlign w:val="center"/>
          </w:tcPr>
          <w:p w14:paraId="5AD30F2B"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Rate ($ or %)</w:t>
            </w:r>
          </w:p>
        </w:tc>
        <w:tc>
          <w:tcPr>
            <w:tcW w:w="1700" w:type="dxa"/>
            <w:tcBorders>
              <w:top w:val="single" w:sz="12" w:space="0" w:color="auto"/>
              <w:bottom w:val="single" w:sz="12" w:space="0" w:color="auto"/>
              <w:right w:val="single" w:sz="12" w:space="0" w:color="auto"/>
            </w:tcBorders>
            <w:vAlign w:val="center"/>
          </w:tcPr>
          <w:p w14:paraId="6DF9BD42" w14:textId="77777777" w:rsidR="007D176C" w:rsidRPr="007D176C" w:rsidRDefault="007D176C" w:rsidP="007D176C">
            <w:pPr>
              <w:tabs>
                <w:tab w:val="left" w:pos="1800"/>
              </w:tabs>
              <w:spacing w:line="240" w:lineRule="auto"/>
              <w:jc w:val="center"/>
              <w:rPr>
                <w:b/>
                <w:bCs/>
                <w:sz w:val="22"/>
                <w:szCs w:val="22"/>
              </w:rPr>
            </w:pPr>
            <w:r w:rsidRPr="007D176C">
              <w:rPr>
                <w:b/>
                <w:bCs/>
                <w:sz w:val="22"/>
                <w:szCs w:val="22"/>
              </w:rPr>
              <w:t>Total</w:t>
            </w:r>
          </w:p>
        </w:tc>
      </w:tr>
      <w:tr w:rsidR="007D176C" w:rsidRPr="007D176C" w14:paraId="2B3A2E0A" w14:textId="77777777" w:rsidTr="007D176C">
        <w:tc>
          <w:tcPr>
            <w:tcW w:w="4398" w:type="dxa"/>
            <w:tcBorders>
              <w:top w:val="single" w:sz="12" w:space="0" w:color="auto"/>
              <w:left w:val="single" w:sz="12" w:space="0" w:color="auto"/>
            </w:tcBorders>
          </w:tcPr>
          <w:p w14:paraId="142B976D" w14:textId="77777777" w:rsidR="007D176C" w:rsidRPr="007D176C" w:rsidRDefault="007D176C" w:rsidP="007D176C">
            <w:pPr>
              <w:tabs>
                <w:tab w:val="left" w:pos="1800"/>
              </w:tabs>
              <w:spacing w:line="240" w:lineRule="auto"/>
              <w:jc w:val="both"/>
              <w:rPr>
                <w:sz w:val="22"/>
                <w:szCs w:val="22"/>
              </w:rPr>
            </w:pPr>
          </w:p>
        </w:tc>
        <w:tc>
          <w:tcPr>
            <w:tcW w:w="1243" w:type="dxa"/>
            <w:tcBorders>
              <w:top w:val="single" w:sz="12" w:space="0" w:color="auto"/>
            </w:tcBorders>
          </w:tcPr>
          <w:p w14:paraId="675CE066" w14:textId="77777777" w:rsidR="007D176C" w:rsidRPr="007D176C" w:rsidRDefault="007D176C" w:rsidP="007D176C">
            <w:pPr>
              <w:tabs>
                <w:tab w:val="left" w:pos="1800"/>
              </w:tabs>
              <w:spacing w:line="240" w:lineRule="auto"/>
              <w:jc w:val="both"/>
              <w:rPr>
                <w:sz w:val="22"/>
                <w:szCs w:val="22"/>
              </w:rPr>
            </w:pPr>
          </w:p>
        </w:tc>
        <w:tc>
          <w:tcPr>
            <w:tcW w:w="1629" w:type="dxa"/>
            <w:tcBorders>
              <w:top w:val="single" w:sz="12" w:space="0" w:color="auto"/>
            </w:tcBorders>
          </w:tcPr>
          <w:p w14:paraId="7119A4E9" w14:textId="77777777" w:rsidR="007D176C" w:rsidRPr="007D176C" w:rsidRDefault="007D176C" w:rsidP="007D176C">
            <w:pPr>
              <w:tabs>
                <w:tab w:val="left" w:pos="1800"/>
              </w:tabs>
              <w:spacing w:line="240" w:lineRule="auto"/>
              <w:jc w:val="both"/>
              <w:rPr>
                <w:sz w:val="22"/>
                <w:szCs w:val="22"/>
              </w:rPr>
            </w:pPr>
          </w:p>
        </w:tc>
        <w:tc>
          <w:tcPr>
            <w:tcW w:w="1700" w:type="dxa"/>
            <w:tcBorders>
              <w:top w:val="single" w:sz="12" w:space="0" w:color="auto"/>
              <w:right w:val="single" w:sz="12" w:space="0" w:color="auto"/>
            </w:tcBorders>
          </w:tcPr>
          <w:p w14:paraId="7FD86225" w14:textId="77777777" w:rsidR="007D176C" w:rsidRPr="007D176C" w:rsidRDefault="007D176C" w:rsidP="007D176C">
            <w:pPr>
              <w:tabs>
                <w:tab w:val="left" w:pos="1800"/>
              </w:tabs>
              <w:spacing w:line="240" w:lineRule="auto"/>
              <w:jc w:val="both"/>
              <w:rPr>
                <w:sz w:val="22"/>
                <w:szCs w:val="22"/>
              </w:rPr>
            </w:pPr>
          </w:p>
        </w:tc>
      </w:tr>
      <w:tr w:rsidR="007D176C" w:rsidRPr="007D176C" w14:paraId="20E6EB6F" w14:textId="77777777" w:rsidTr="007D176C">
        <w:tc>
          <w:tcPr>
            <w:tcW w:w="4398" w:type="dxa"/>
            <w:tcBorders>
              <w:left w:val="single" w:sz="12" w:space="0" w:color="auto"/>
            </w:tcBorders>
          </w:tcPr>
          <w:p w14:paraId="7204EE33" w14:textId="77777777" w:rsidR="007D176C" w:rsidRPr="007D176C" w:rsidRDefault="007D176C" w:rsidP="007D176C">
            <w:pPr>
              <w:tabs>
                <w:tab w:val="left" w:pos="1800"/>
              </w:tabs>
              <w:spacing w:line="240" w:lineRule="auto"/>
              <w:jc w:val="both"/>
              <w:rPr>
                <w:sz w:val="22"/>
                <w:szCs w:val="22"/>
              </w:rPr>
            </w:pPr>
          </w:p>
        </w:tc>
        <w:tc>
          <w:tcPr>
            <w:tcW w:w="1243" w:type="dxa"/>
          </w:tcPr>
          <w:p w14:paraId="4233200D" w14:textId="77777777" w:rsidR="007D176C" w:rsidRPr="007D176C" w:rsidRDefault="007D176C" w:rsidP="007D176C">
            <w:pPr>
              <w:tabs>
                <w:tab w:val="left" w:pos="1800"/>
              </w:tabs>
              <w:spacing w:line="240" w:lineRule="auto"/>
              <w:jc w:val="both"/>
              <w:rPr>
                <w:sz w:val="22"/>
                <w:szCs w:val="22"/>
              </w:rPr>
            </w:pPr>
          </w:p>
        </w:tc>
        <w:tc>
          <w:tcPr>
            <w:tcW w:w="1629" w:type="dxa"/>
          </w:tcPr>
          <w:p w14:paraId="3E616093" w14:textId="77777777" w:rsidR="007D176C" w:rsidRPr="007D176C" w:rsidRDefault="007D176C" w:rsidP="007D176C">
            <w:pPr>
              <w:tabs>
                <w:tab w:val="left" w:pos="1800"/>
              </w:tabs>
              <w:spacing w:line="240" w:lineRule="auto"/>
              <w:jc w:val="both"/>
              <w:rPr>
                <w:sz w:val="22"/>
                <w:szCs w:val="22"/>
              </w:rPr>
            </w:pPr>
          </w:p>
        </w:tc>
        <w:tc>
          <w:tcPr>
            <w:tcW w:w="1700" w:type="dxa"/>
            <w:tcBorders>
              <w:right w:val="single" w:sz="12" w:space="0" w:color="auto"/>
            </w:tcBorders>
          </w:tcPr>
          <w:p w14:paraId="38C2B6AD" w14:textId="77777777" w:rsidR="007D176C" w:rsidRPr="007D176C" w:rsidRDefault="007D176C" w:rsidP="007D176C">
            <w:pPr>
              <w:tabs>
                <w:tab w:val="left" w:pos="1800"/>
              </w:tabs>
              <w:spacing w:line="240" w:lineRule="auto"/>
              <w:jc w:val="both"/>
              <w:rPr>
                <w:sz w:val="22"/>
                <w:szCs w:val="22"/>
              </w:rPr>
            </w:pPr>
          </w:p>
        </w:tc>
      </w:tr>
      <w:tr w:rsidR="007D176C" w:rsidRPr="007D176C" w14:paraId="76A83143" w14:textId="77777777" w:rsidTr="007D176C">
        <w:tc>
          <w:tcPr>
            <w:tcW w:w="4398" w:type="dxa"/>
            <w:tcBorders>
              <w:left w:val="single" w:sz="12" w:space="0" w:color="auto"/>
            </w:tcBorders>
          </w:tcPr>
          <w:p w14:paraId="55E2B9F8" w14:textId="77777777" w:rsidR="007D176C" w:rsidRPr="007D176C" w:rsidRDefault="007D176C" w:rsidP="007D176C">
            <w:pPr>
              <w:tabs>
                <w:tab w:val="left" w:pos="1800"/>
              </w:tabs>
              <w:spacing w:line="240" w:lineRule="auto"/>
              <w:jc w:val="both"/>
              <w:rPr>
                <w:sz w:val="22"/>
                <w:szCs w:val="22"/>
              </w:rPr>
            </w:pPr>
          </w:p>
        </w:tc>
        <w:tc>
          <w:tcPr>
            <w:tcW w:w="1243" w:type="dxa"/>
          </w:tcPr>
          <w:p w14:paraId="76054538" w14:textId="77777777" w:rsidR="007D176C" w:rsidRPr="007D176C" w:rsidRDefault="007D176C" w:rsidP="007D176C">
            <w:pPr>
              <w:tabs>
                <w:tab w:val="left" w:pos="1800"/>
              </w:tabs>
              <w:spacing w:line="240" w:lineRule="auto"/>
              <w:jc w:val="both"/>
              <w:rPr>
                <w:sz w:val="22"/>
                <w:szCs w:val="22"/>
              </w:rPr>
            </w:pPr>
          </w:p>
        </w:tc>
        <w:tc>
          <w:tcPr>
            <w:tcW w:w="1629" w:type="dxa"/>
          </w:tcPr>
          <w:p w14:paraId="433D6549" w14:textId="77777777" w:rsidR="007D176C" w:rsidRPr="007D176C" w:rsidRDefault="007D176C" w:rsidP="007D176C">
            <w:pPr>
              <w:tabs>
                <w:tab w:val="left" w:pos="1800"/>
              </w:tabs>
              <w:spacing w:line="240" w:lineRule="auto"/>
              <w:jc w:val="both"/>
              <w:rPr>
                <w:sz w:val="22"/>
                <w:szCs w:val="22"/>
              </w:rPr>
            </w:pPr>
          </w:p>
        </w:tc>
        <w:tc>
          <w:tcPr>
            <w:tcW w:w="1700" w:type="dxa"/>
            <w:tcBorders>
              <w:right w:val="single" w:sz="12" w:space="0" w:color="auto"/>
            </w:tcBorders>
          </w:tcPr>
          <w:p w14:paraId="256389BF" w14:textId="77777777" w:rsidR="007D176C" w:rsidRPr="007D176C" w:rsidRDefault="007D176C" w:rsidP="007D176C">
            <w:pPr>
              <w:tabs>
                <w:tab w:val="left" w:pos="1800"/>
              </w:tabs>
              <w:spacing w:line="240" w:lineRule="auto"/>
              <w:jc w:val="both"/>
              <w:rPr>
                <w:sz w:val="22"/>
                <w:szCs w:val="22"/>
              </w:rPr>
            </w:pPr>
          </w:p>
        </w:tc>
      </w:tr>
      <w:tr w:rsidR="007D176C" w:rsidRPr="007D176C" w14:paraId="606D4216" w14:textId="77777777" w:rsidTr="007D176C">
        <w:tc>
          <w:tcPr>
            <w:tcW w:w="4398" w:type="dxa"/>
            <w:tcBorders>
              <w:left w:val="single" w:sz="12" w:space="0" w:color="auto"/>
              <w:bottom w:val="single" w:sz="12" w:space="0" w:color="auto"/>
            </w:tcBorders>
          </w:tcPr>
          <w:p w14:paraId="2D76BF1E" w14:textId="77777777" w:rsidR="007D176C" w:rsidRPr="007D176C" w:rsidRDefault="007D176C" w:rsidP="007D176C">
            <w:pPr>
              <w:tabs>
                <w:tab w:val="left" w:pos="1800"/>
              </w:tabs>
              <w:spacing w:line="240" w:lineRule="auto"/>
              <w:jc w:val="both"/>
              <w:rPr>
                <w:sz w:val="22"/>
                <w:szCs w:val="22"/>
              </w:rPr>
            </w:pPr>
          </w:p>
        </w:tc>
        <w:tc>
          <w:tcPr>
            <w:tcW w:w="1243" w:type="dxa"/>
            <w:tcBorders>
              <w:bottom w:val="single" w:sz="12" w:space="0" w:color="auto"/>
            </w:tcBorders>
          </w:tcPr>
          <w:p w14:paraId="3F8EAB67" w14:textId="77777777" w:rsidR="007D176C" w:rsidRPr="007D176C" w:rsidRDefault="007D176C" w:rsidP="007D176C">
            <w:pPr>
              <w:tabs>
                <w:tab w:val="left" w:pos="1800"/>
              </w:tabs>
              <w:spacing w:line="240" w:lineRule="auto"/>
              <w:jc w:val="both"/>
              <w:rPr>
                <w:sz w:val="22"/>
                <w:szCs w:val="22"/>
              </w:rPr>
            </w:pPr>
          </w:p>
        </w:tc>
        <w:tc>
          <w:tcPr>
            <w:tcW w:w="1629" w:type="dxa"/>
            <w:tcBorders>
              <w:bottom w:val="single" w:sz="12" w:space="0" w:color="auto"/>
            </w:tcBorders>
          </w:tcPr>
          <w:p w14:paraId="5F526F86" w14:textId="77777777" w:rsidR="007D176C" w:rsidRPr="007D176C" w:rsidRDefault="007D176C" w:rsidP="007D176C">
            <w:pPr>
              <w:tabs>
                <w:tab w:val="left" w:pos="1800"/>
              </w:tabs>
              <w:spacing w:line="240" w:lineRule="auto"/>
              <w:jc w:val="both"/>
              <w:rPr>
                <w:sz w:val="22"/>
                <w:szCs w:val="22"/>
              </w:rPr>
            </w:pPr>
          </w:p>
        </w:tc>
        <w:tc>
          <w:tcPr>
            <w:tcW w:w="1700" w:type="dxa"/>
            <w:tcBorders>
              <w:bottom w:val="single" w:sz="12" w:space="0" w:color="auto"/>
              <w:right w:val="single" w:sz="12" w:space="0" w:color="auto"/>
            </w:tcBorders>
          </w:tcPr>
          <w:p w14:paraId="788D511A" w14:textId="77777777" w:rsidR="007D176C" w:rsidRPr="007D176C" w:rsidRDefault="007D176C" w:rsidP="007D176C">
            <w:pPr>
              <w:tabs>
                <w:tab w:val="left" w:pos="1800"/>
              </w:tabs>
              <w:spacing w:line="240" w:lineRule="auto"/>
              <w:jc w:val="both"/>
              <w:rPr>
                <w:sz w:val="22"/>
                <w:szCs w:val="22"/>
              </w:rPr>
            </w:pPr>
          </w:p>
        </w:tc>
      </w:tr>
      <w:tr w:rsidR="007D176C" w:rsidRPr="007D176C" w14:paraId="0B5F1FD1" w14:textId="77777777" w:rsidTr="007D176C">
        <w:tc>
          <w:tcPr>
            <w:tcW w:w="7270" w:type="dxa"/>
            <w:gridSpan w:val="3"/>
            <w:tcBorders>
              <w:top w:val="single" w:sz="12" w:space="0" w:color="auto"/>
              <w:left w:val="single" w:sz="12" w:space="0" w:color="auto"/>
              <w:bottom w:val="single" w:sz="12" w:space="0" w:color="auto"/>
            </w:tcBorders>
          </w:tcPr>
          <w:p w14:paraId="5A8D38B5" w14:textId="77777777" w:rsidR="007D176C" w:rsidRPr="007D176C" w:rsidRDefault="007D176C" w:rsidP="007D176C">
            <w:pPr>
              <w:tabs>
                <w:tab w:val="left" w:pos="1800"/>
              </w:tabs>
              <w:spacing w:line="240" w:lineRule="auto"/>
              <w:jc w:val="right"/>
              <w:rPr>
                <w:sz w:val="22"/>
                <w:szCs w:val="22"/>
              </w:rPr>
            </w:pPr>
            <w:r w:rsidRPr="007D176C">
              <w:rPr>
                <w:b/>
                <w:bCs/>
                <w:sz w:val="22"/>
                <w:szCs w:val="22"/>
              </w:rPr>
              <w:t>TOTAL ORDER COST</w:t>
            </w:r>
          </w:p>
        </w:tc>
        <w:tc>
          <w:tcPr>
            <w:tcW w:w="1700" w:type="dxa"/>
            <w:tcBorders>
              <w:top w:val="single" w:sz="12" w:space="0" w:color="auto"/>
              <w:bottom w:val="single" w:sz="12" w:space="0" w:color="auto"/>
              <w:right w:val="single" w:sz="12" w:space="0" w:color="auto"/>
            </w:tcBorders>
          </w:tcPr>
          <w:p w14:paraId="76C5551D" w14:textId="77777777" w:rsidR="007D176C" w:rsidRPr="007D176C" w:rsidRDefault="007D176C" w:rsidP="007D176C">
            <w:pPr>
              <w:tabs>
                <w:tab w:val="left" w:pos="1800"/>
              </w:tabs>
              <w:spacing w:line="240" w:lineRule="auto"/>
              <w:jc w:val="both"/>
              <w:rPr>
                <w:sz w:val="22"/>
                <w:szCs w:val="22"/>
              </w:rPr>
            </w:pPr>
          </w:p>
        </w:tc>
      </w:tr>
    </w:tbl>
    <w:p w14:paraId="330D6FBA" w14:textId="41304549" w:rsidR="00994CCD" w:rsidRPr="007D176C" w:rsidRDefault="007D176C" w:rsidP="007D176C">
      <w:pPr>
        <w:jc w:val="center"/>
        <w:rPr>
          <w:b/>
          <w:bCs/>
        </w:rPr>
      </w:pPr>
      <w:r w:rsidRPr="007D176C">
        <w:rPr>
          <w:b/>
          <w:bCs/>
        </w:rPr>
        <w:t>END OF ATTACHMENT J</w:t>
      </w:r>
    </w:p>
    <w:sectPr w:rsidR="00994CCD" w:rsidRPr="007D17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EDF4" w14:textId="77777777" w:rsidR="007D176C" w:rsidRDefault="007D176C" w:rsidP="007D176C">
      <w:pPr>
        <w:spacing w:line="240" w:lineRule="auto"/>
      </w:pPr>
      <w:r>
        <w:separator/>
      </w:r>
    </w:p>
  </w:endnote>
  <w:endnote w:type="continuationSeparator" w:id="0">
    <w:p w14:paraId="4F42650A" w14:textId="77777777" w:rsidR="007D176C" w:rsidRDefault="007D176C" w:rsidP="007D1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2CF8" w14:textId="77777777" w:rsidR="001E19BF" w:rsidRPr="00BB1591" w:rsidRDefault="0099594A" w:rsidP="00D532C8">
    <w:pPr>
      <w:pStyle w:val="Footer"/>
      <w:rPr>
        <w:lang w:val="es-ES"/>
      </w:rPr>
    </w:pPr>
    <w:r>
      <w:rPr>
        <w:sz w:val="20"/>
      </w:rPr>
      <w:t>Attachment J</w:t>
    </w:r>
    <w:r>
      <w:rPr>
        <w:sz w:val="20"/>
      </w:rPr>
      <w:tab/>
      <w:t>J-</w:t>
    </w:r>
    <w:r w:rsidRPr="00E40D93">
      <w:rPr>
        <w:sz w:val="20"/>
      </w:rPr>
      <w:fldChar w:fldCharType="begin"/>
    </w:r>
    <w:r w:rsidRPr="00E40D93">
      <w:rPr>
        <w:sz w:val="20"/>
      </w:rPr>
      <w:instrText xml:space="preserve"> PAGE </w:instrText>
    </w:r>
    <w:r w:rsidRPr="00E40D93">
      <w:rPr>
        <w:sz w:val="20"/>
      </w:rPr>
      <w:fldChar w:fldCharType="separate"/>
    </w:r>
    <w:r>
      <w:rPr>
        <w:noProof/>
        <w:sz w:val="20"/>
      </w:rPr>
      <w:t>7</w:t>
    </w:r>
    <w:r w:rsidRPr="00E40D93">
      <w:rPr>
        <w:sz w:val="20"/>
      </w:rPr>
      <w:fldChar w:fldCharType="end"/>
    </w:r>
  </w:p>
  <w:p w14:paraId="600E0806" w14:textId="77777777" w:rsidR="001E19BF" w:rsidRDefault="009959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FDE69" w14:textId="77777777" w:rsidR="007D176C" w:rsidRDefault="007D176C" w:rsidP="007D176C">
      <w:pPr>
        <w:spacing w:line="240" w:lineRule="auto"/>
      </w:pPr>
      <w:r>
        <w:separator/>
      </w:r>
    </w:p>
  </w:footnote>
  <w:footnote w:type="continuationSeparator" w:id="0">
    <w:p w14:paraId="523A4826" w14:textId="77777777" w:rsidR="007D176C" w:rsidRDefault="007D176C" w:rsidP="007D17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43BE" w14:textId="33BA2000" w:rsidR="007D176C" w:rsidRPr="007D176C" w:rsidRDefault="007D176C" w:rsidP="007D176C">
    <w:pPr>
      <w:tabs>
        <w:tab w:val="left" w:pos="1080"/>
        <w:tab w:val="center" w:pos="4320"/>
        <w:tab w:val="right" w:pos="8640"/>
      </w:tabs>
      <w:spacing w:line="240" w:lineRule="auto"/>
      <w:rPr>
        <w:rFonts w:ascii="Times New Roman" w:eastAsia="Times New Roman" w:hAnsi="Times New Roman"/>
        <w:sz w:val="22"/>
        <w:szCs w:val="22"/>
      </w:rPr>
    </w:pPr>
    <w:r w:rsidRPr="007D176C">
      <w:rPr>
        <w:rFonts w:ascii="Times New Roman" w:eastAsia="Times New Roman" w:hAnsi="Times New Roman"/>
        <w:sz w:val="22"/>
        <w:szCs w:val="22"/>
      </w:rPr>
      <w:t>RFP No.:</w:t>
    </w:r>
    <w:r>
      <w:rPr>
        <w:rFonts w:ascii="Times New Roman" w:eastAsia="Times New Roman" w:hAnsi="Times New Roman"/>
        <w:sz w:val="22"/>
        <w:szCs w:val="22"/>
      </w:rPr>
      <w:t xml:space="preserve">  </w:t>
    </w:r>
    <w:r w:rsidRPr="007D176C">
      <w:rPr>
        <w:rFonts w:ascii="Times New Roman" w:eastAsia="Times New Roman" w:hAnsi="Times New Roman"/>
        <w:sz w:val="22"/>
        <w:szCs w:val="22"/>
      </w:rPr>
      <w:t>FS-2020-07-RL</w:t>
    </w:r>
  </w:p>
  <w:p w14:paraId="639AA558" w14:textId="3A302174" w:rsidR="007D176C" w:rsidRDefault="007D176C" w:rsidP="007D176C">
    <w:pPr>
      <w:pStyle w:val="Header"/>
    </w:pPr>
    <w:r w:rsidRPr="007D176C">
      <w:rPr>
        <w:rFonts w:ascii="Times New Roman" w:eastAsia="Times New Roman" w:hAnsi="Times New Roman"/>
        <w:sz w:val="22"/>
        <w:szCs w:val="22"/>
      </w:rPr>
      <w:t>RFP Title:</w:t>
    </w:r>
    <w:r>
      <w:rPr>
        <w:rFonts w:ascii="Times New Roman" w:eastAsia="Times New Roman" w:hAnsi="Times New Roman"/>
        <w:sz w:val="22"/>
        <w:szCs w:val="22"/>
      </w:rPr>
      <w:t xml:space="preserve">  </w:t>
    </w:r>
    <w:r w:rsidRPr="007D176C">
      <w:rPr>
        <w:rFonts w:ascii="Times New Roman" w:eastAsia="Times New Roman" w:hAnsi="Times New Roman"/>
        <w:sz w:val="22"/>
        <w:szCs w:val="22"/>
      </w:rPr>
      <w:t>ID/IQ Real Estate Broker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328DD"/>
    <w:multiLevelType w:val="hybridMultilevel"/>
    <w:tmpl w:val="364E9CD4"/>
    <w:lvl w:ilvl="0" w:tplc="367EF4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6C"/>
    <w:rsid w:val="00201F74"/>
    <w:rsid w:val="0029216D"/>
    <w:rsid w:val="002C6479"/>
    <w:rsid w:val="00364BF0"/>
    <w:rsid w:val="00592F2E"/>
    <w:rsid w:val="006870A5"/>
    <w:rsid w:val="00783F0F"/>
    <w:rsid w:val="007D176C"/>
    <w:rsid w:val="00934718"/>
    <w:rsid w:val="0099594A"/>
    <w:rsid w:val="00B8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345D"/>
  <w15:chartTrackingRefBased/>
  <w15:docId w15:val="{3DF678B8-4E6B-4AD9-9260-ADF9A7B1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Footer">
    <w:name w:val="footer"/>
    <w:basedOn w:val="Normal"/>
    <w:link w:val="FooterChar"/>
    <w:uiPriority w:val="99"/>
    <w:unhideWhenUsed/>
    <w:rsid w:val="007D176C"/>
    <w:pPr>
      <w:tabs>
        <w:tab w:val="center" w:pos="4680"/>
        <w:tab w:val="right" w:pos="9360"/>
      </w:tabs>
      <w:spacing w:line="240" w:lineRule="auto"/>
    </w:pPr>
  </w:style>
  <w:style w:type="character" w:customStyle="1" w:styleId="FooterChar">
    <w:name w:val="Footer Char"/>
    <w:basedOn w:val="DefaultParagraphFont"/>
    <w:link w:val="Footer"/>
    <w:uiPriority w:val="99"/>
    <w:rsid w:val="007D176C"/>
  </w:style>
  <w:style w:type="table" w:styleId="TableGrid">
    <w:name w:val="Table Grid"/>
    <w:basedOn w:val="TableNormal"/>
    <w:rsid w:val="007D176C"/>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76C"/>
    <w:pPr>
      <w:tabs>
        <w:tab w:val="center" w:pos="4680"/>
        <w:tab w:val="right" w:pos="9360"/>
      </w:tabs>
      <w:spacing w:line="240" w:lineRule="auto"/>
    </w:pPr>
  </w:style>
  <w:style w:type="character" w:customStyle="1" w:styleId="HeaderChar">
    <w:name w:val="Header Char"/>
    <w:basedOn w:val="DefaultParagraphFont"/>
    <w:link w:val="Header"/>
    <w:uiPriority w:val="99"/>
    <w:rsid w:val="007D176C"/>
  </w:style>
  <w:style w:type="paragraph" w:customStyle="1" w:styleId="JCCArialSubhead">
    <w:name w:val="JCC/Arial Subhead"/>
    <w:rsid w:val="007D176C"/>
    <w:pPr>
      <w:spacing w:line="240" w:lineRule="auto"/>
    </w:pPr>
    <w:rPr>
      <w:rFonts w:ascii="Arial Black" w:eastAsia="Times New Roman" w:hAnsi="Arial Black"/>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3825</Characters>
  <Application>Microsoft Office Word</Application>
  <DocSecurity>0</DocSecurity>
  <Lines>76</Lines>
  <Paragraphs>20</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3</cp:revision>
  <dcterms:created xsi:type="dcterms:W3CDTF">2020-10-26T23:10:00Z</dcterms:created>
  <dcterms:modified xsi:type="dcterms:W3CDTF">2020-10-26T23:14:00Z</dcterms:modified>
</cp:coreProperties>
</file>