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D57205">
        <w:rPr>
          <w:rFonts w:asciiTheme="minorHAnsi" w:hAnsiTheme="minorHAnsi" w:cstheme="minorHAnsi"/>
          <w:color w:val="000000" w:themeColor="text1"/>
        </w:rPr>
        <w:t>E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</w:t>
      </w:r>
      <w:bookmarkStart w:id="0" w:name="_GoBack"/>
      <w:bookmarkEnd w:id="0"/>
      <w:r w:rsidRPr="00CA696B">
        <w:rPr>
          <w:rFonts w:asciiTheme="minorHAnsi" w:hAnsiTheme="minorHAnsi" w:cstheme="minorHAnsi"/>
        </w:rPr>
        <w:t xml:space="preserve">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D57205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05" w:rsidRDefault="00D57205" w:rsidP="00D57205">
    <w:pPr>
      <w:pStyle w:val="Header"/>
      <w:tabs>
        <w:tab w:val="left" w:pos="1440"/>
      </w:tabs>
    </w:pPr>
    <w:r>
      <w:t>RFP</w:t>
    </w:r>
    <w:r>
      <w:t xml:space="preserve"> TITLE:</w:t>
    </w:r>
    <w:r>
      <w:tab/>
      <w:t>Roof Consulting Services</w:t>
    </w:r>
  </w:p>
  <w:p w:rsidR="005A7475" w:rsidRPr="00D57205" w:rsidRDefault="00D57205" w:rsidP="00D57205">
    <w:pPr>
      <w:pStyle w:val="Header"/>
      <w:tabs>
        <w:tab w:val="clear" w:pos="4680"/>
      </w:tabs>
      <w:jc w:val="both"/>
    </w:pPr>
    <w:r>
      <w:t xml:space="preserve">RFP Number:  </w:t>
    </w:r>
    <w:r>
      <w:t>FS-2018-18-RP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57205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C88E54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F5C8-ED48-4D8C-BBD8-FBFFB60F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3</cp:revision>
  <dcterms:created xsi:type="dcterms:W3CDTF">2016-07-28T22:48:00Z</dcterms:created>
  <dcterms:modified xsi:type="dcterms:W3CDTF">2018-09-25T23:21:00Z</dcterms:modified>
</cp:coreProperties>
</file>