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A10C9" w14:textId="475D89D4" w:rsidR="001B1497" w:rsidRPr="00C64A1E" w:rsidRDefault="00BF081D" w:rsidP="001B1497">
      <w:pPr>
        <w:pStyle w:val="Header"/>
        <w:rPr>
          <w:rFonts w:ascii="Arial" w:hAnsi="Arial" w:cs="Arial"/>
          <w:b/>
          <w:caps/>
          <w:sz w:val="20"/>
        </w:rPr>
      </w:pPr>
      <w:r w:rsidRPr="00C64A1E">
        <w:rPr>
          <w:rFonts w:ascii="Arial" w:hAnsi="Arial" w:cs="Arial"/>
          <w:b/>
          <w:sz w:val="20"/>
        </w:rPr>
        <w:t xml:space="preserve"> </w:t>
      </w:r>
      <w:r w:rsidR="005150D1" w:rsidRPr="00C64A1E">
        <w:rPr>
          <w:rFonts w:ascii="Arial" w:hAnsi="Arial" w:cs="Arial"/>
          <w:b/>
          <w:sz w:val="20"/>
        </w:rPr>
        <w:tab/>
        <w:t xml:space="preserve">   </w:t>
      </w:r>
      <w:r w:rsidR="00DF6021" w:rsidRPr="00C64A1E">
        <w:rPr>
          <w:rFonts w:ascii="Arial" w:hAnsi="Arial" w:cs="Arial"/>
          <w:b/>
          <w:sz w:val="20"/>
        </w:rPr>
        <w:t xml:space="preserve">   </w:t>
      </w:r>
    </w:p>
    <w:p w14:paraId="7332D572" w14:textId="77777777" w:rsidR="001B1497" w:rsidRPr="00C64A1E" w:rsidRDefault="001B1497" w:rsidP="001B1497">
      <w:pPr>
        <w:pStyle w:val="Header"/>
        <w:tabs>
          <w:tab w:val="center" w:pos="3240"/>
        </w:tabs>
        <w:rPr>
          <w:rFonts w:ascii="Arial" w:hAnsi="Arial" w:cs="Arial"/>
          <w:b/>
          <w:caps/>
          <w:sz w:val="20"/>
        </w:rPr>
      </w:pPr>
      <w:r w:rsidRPr="00C64A1E">
        <w:rPr>
          <w:rFonts w:ascii="Arial" w:hAnsi="Arial" w:cs="Arial"/>
          <w:b/>
          <w:caps/>
          <w:sz w:val="20"/>
        </w:rPr>
        <w:tab/>
        <w:t xml:space="preserve">                             </w:t>
      </w:r>
      <w:r w:rsidR="003D719E" w:rsidRPr="00C64A1E">
        <w:rPr>
          <w:rFonts w:ascii="Arial" w:hAnsi="Arial" w:cs="Arial"/>
          <w:b/>
          <w:caps/>
          <w:sz w:val="20"/>
        </w:rPr>
        <w:t xml:space="preserve"> </w:t>
      </w:r>
      <w:r w:rsidR="00DF6021" w:rsidRPr="00C64A1E">
        <w:rPr>
          <w:rFonts w:ascii="Arial" w:hAnsi="Arial" w:cs="Arial"/>
          <w:b/>
          <w:caps/>
          <w:sz w:val="20"/>
        </w:rPr>
        <w:t xml:space="preserve">   </w:t>
      </w:r>
      <w:r w:rsidRPr="00C64A1E">
        <w:rPr>
          <w:rFonts w:ascii="Arial" w:hAnsi="Arial" w:cs="Arial"/>
          <w:b/>
          <w:caps/>
          <w:sz w:val="20"/>
        </w:rPr>
        <w:t>Submission Form for Technical Proposal</w:t>
      </w:r>
    </w:p>
    <w:p w14:paraId="00335BDF" w14:textId="77777777" w:rsidR="001B1497" w:rsidRPr="00C64A1E" w:rsidRDefault="001B1497" w:rsidP="001B1497">
      <w:pPr>
        <w:tabs>
          <w:tab w:val="left" w:pos="1530"/>
        </w:tabs>
        <w:rPr>
          <w:rFonts w:ascii="Arial" w:hAnsi="Arial" w:cs="Arial"/>
          <w:caps/>
          <w:sz w:val="20"/>
        </w:rPr>
      </w:pPr>
    </w:p>
    <w:tbl>
      <w:tblPr>
        <w:tblStyle w:val="TableGrid"/>
        <w:tblW w:w="0" w:type="auto"/>
        <w:tblInd w:w="85" w:type="dxa"/>
        <w:tblLook w:val="04A0" w:firstRow="1" w:lastRow="0" w:firstColumn="1" w:lastColumn="0" w:noHBand="0" w:noVBand="1"/>
      </w:tblPr>
      <w:tblGrid>
        <w:gridCol w:w="3355"/>
        <w:gridCol w:w="6486"/>
      </w:tblGrid>
      <w:tr w:rsidR="004F1312" w:rsidRPr="00C64A1E" w14:paraId="7B350676" w14:textId="77777777" w:rsidTr="00BC4CE0">
        <w:trPr>
          <w:trHeight w:val="371"/>
        </w:trPr>
        <w:tc>
          <w:tcPr>
            <w:tcW w:w="3355" w:type="dxa"/>
          </w:tcPr>
          <w:p w14:paraId="4D582B64" w14:textId="6A7D64C0" w:rsidR="00BC4CE0" w:rsidRPr="00C64A1E" w:rsidRDefault="00836C42" w:rsidP="00B05104">
            <w:pPr>
              <w:tabs>
                <w:tab w:val="left" w:pos="1530"/>
              </w:tabs>
              <w:rPr>
                <w:rFonts w:ascii="Arial" w:hAnsi="Arial" w:cs="Arial"/>
                <w:sz w:val="20"/>
              </w:rPr>
            </w:pPr>
            <w:r w:rsidRPr="00C64A1E">
              <w:rPr>
                <w:rFonts w:ascii="Arial" w:hAnsi="Arial" w:cs="Arial"/>
                <w:sz w:val="20"/>
              </w:rPr>
              <w:t>Proposer’s</w:t>
            </w:r>
            <w:r w:rsidR="00BC4CE0" w:rsidRPr="00C64A1E">
              <w:rPr>
                <w:rFonts w:ascii="Arial" w:hAnsi="Arial" w:cs="Arial"/>
                <w:sz w:val="20"/>
              </w:rPr>
              <w:t xml:space="preserve"> (Legal Name):</w:t>
            </w:r>
          </w:p>
        </w:tc>
        <w:tc>
          <w:tcPr>
            <w:tcW w:w="6486" w:type="dxa"/>
          </w:tcPr>
          <w:p w14:paraId="4A8569B4" w14:textId="77777777" w:rsidR="00BC4CE0" w:rsidRPr="00C64A1E" w:rsidRDefault="00BC4CE0" w:rsidP="00B05104">
            <w:pPr>
              <w:tabs>
                <w:tab w:val="left" w:pos="1530"/>
              </w:tabs>
              <w:rPr>
                <w:rFonts w:ascii="Arial" w:hAnsi="Arial" w:cs="Arial"/>
                <w:sz w:val="20"/>
              </w:rPr>
            </w:pPr>
          </w:p>
        </w:tc>
      </w:tr>
      <w:tr w:rsidR="004F1312" w:rsidRPr="00C64A1E" w14:paraId="6F68B347" w14:textId="77777777" w:rsidTr="00BC4CE0">
        <w:tc>
          <w:tcPr>
            <w:tcW w:w="3355" w:type="dxa"/>
          </w:tcPr>
          <w:p w14:paraId="3C45E889" w14:textId="77777777" w:rsidR="00BC4CE0" w:rsidRPr="00C64A1E" w:rsidRDefault="00BC4CE0" w:rsidP="00B05104">
            <w:pPr>
              <w:tabs>
                <w:tab w:val="left" w:pos="1530"/>
              </w:tabs>
              <w:rPr>
                <w:rFonts w:ascii="Arial" w:hAnsi="Arial" w:cs="Arial"/>
                <w:sz w:val="20"/>
              </w:rPr>
            </w:pPr>
            <w:r w:rsidRPr="00C64A1E">
              <w:rPr>
                <w:rFonts w:ascii="Arial" w:hAnsi="Arial" w:cs="Arial"/>
                <w:sz w:val="20"/>
              </w:rPr>
              <w:t>Address:</w:t>
            </w:r>
          </w:p>
        </w:tc>
        <w:tc>
          <w:tcPr>
            <w:tcW w:w="6486" w:type="dxa"/>
          </w:tcPr>
          <w:p w14:paraId="60F6996C" w14:textId="77777777" w:rsidR="00BC4CE0" w:rsidRPr="00C64A1E" w:rsidRDefault="00BC4CE0" w:rsidP="00B05104">
            <w:pPr>
              <w:tabs>
                <w:tab w:val="left" w:pos="1530"/>
              </w:tabs>
              <w:rPr>
                <w:rFonts w:ascii="Arial" w:hAnsi="Arial" w:cs="Arial"/>
                <w:sz w:val="20"/>
              </w:rPr>
            </w:pPr>
          </w:p>
        </w:tc>
      </w:tr>
      <w:tr w:rsidR="004F1312" w:rsidRPr="00C64A1E" w14:paraId="11BFB33A" w14:textId="77777777" w:rsidTr="00BC4CE0">
        <w:tc>
          <w:tcPr>
            <w:tcW w:w="3355" w:type="dxa"/>
          </w:tcPr>
          <w:p w14:paraId="1EB28BFA" w14:textId="77777777" w:rsidR="00BC4CE0" w:rsidRPr="00C64A1E" w:rsidRDefault="00BC4CE0" w:rsidP="00B05104">
            <w:pPr>
              <w:tabs>
                <w:tab w:val="left" w:pos="1530"/>
              </w:tabs>
              <w:rPr>
                <w:rFonts w:ascii="Arial" w:hAnsi="Arial" w:cs="Arial"/>
                <w:sz w:val="20"/>
              </w:rPr>
            </w:pPr>
            <w:r w:rsidRPr="00C64A1E">
              <w:rPr>
                <w:rFonts w:ascii="Arial" w:hAnsi="Arial" w:cs="Arial"/>
                <w:sz w:val="20"/>
              </w:rPr>
              <w:t>Address Line 2:</w:t>
            </w:r>
          </w:p>
        </w:tc>
        <w:tc>
          <w:tcPr>
            <w:tcW w:w="6486" w:type="dxa"/>
          </w:tcPr>
          <w:p w14:paraId="42B0BFED" w14:textId="77777777" w:rsidR="00BC4CE0" w:rsidRPr="00C64A1E" w:rsidRDefault="00BC4CE0" w:rsidP="00B05104">
            <w:pPr>
              <w:tabs>
                <w:tab w:val="left" w:pos="1530"/>
              </w:tabs>
              <w:rPr>
                <w:rFonts w:ascii="Arial" w:hAnsi="Arial" w:cs="Arial"/>
                <w:sz w:val="20"/>
              </w:rPr>
            </w:pPr>
          </w:p>
        </w:tc>
      </w:tr>
      <w:tr w:rsidR="004F1312" w:rsidRPr="00C64A1E" w14:paraId="67EA2B2E" w14:textId="77777777" w:rsidTr="00BC4CE0">
        <w:tc>
          <w:tcPr>
            <w:tcW w:w="3355" w:type="dxa"/>
          </w:tcPr>
          <w:p w14:paraId="024B8088" w14:textId="03C97CBD" w:rsidR="00BC4CE0" w:rsidRPr="00C64A1E" w:rsidRDefault="001D7913" w:rsidP="00B05104">
            <w:pPr>
              <w:tabs>
                <w:tab w:val="left" w:pos="1530"/>
              </w:tabs>
              <w:rPr>
                <w:rFonts w:ascii="Arial" w:hAnsi="Arial" w:cs="Arial"/>
                <w:sz w:val="20"/>
              </w:rPr>
            </w:pPr>
            <w:r w:rsidRPr="00C64A1E">
              <w:rPr>
                <w:rFonts w:ascii="Arial" w:hAnsi="Arial" w:cs="Arial"/>
                <w:sz w:val="20"/>
              </w:rPr>
              <w:t>City, State,</w:t>
            </w:r>
            <w:r w:rsidR="00BC4CE0" w:rsidRPr="00C64A1E">
              <w:rPr>
                <w:rFonts w:ascii="Arial" w:hAnsi="Arial" w:cs="Arial"/>
                <w:sz w:val="20"/>
              </w:rPr>
              <w:t xml:space="preserve"> Zip</w:t>
            </w:r>
            <w:r w:rsidRPr="00C64A1E">
              <w:rPr>
                <w:rFonts w:ascii="Arial" w:hAnsi="Arial" w:cs="Arial"/>
                <w:sz w:val="20"/>
              </w:rPr>
              <w:t xml:space="preserve"> </w:t>
            </w:r>
            <w:r w:rsidR="00BC4CE0" w:rsidRPr="00C64A1E">
              <w:rPr>
                <w:rFonts w:ascii="Arial" w:hAnsi="Arial" w:cs="Arial"/>
                <w:sz w:val="20"/>
              </w:rPr>
              <w:t>code</w:t>
            </w:r>
          </w:p>
        </w:tc>
        <w:tc>
          <w:tcPr>
            <w:tcW w:w="6486" w:type="dxa"/>
          </w:tcPr>
          <w:p w14:paraId="258E8752" w14:textId="77777777" w:rsidR="00BC4CE0" w:rsidRPr="00C64A1E" w:rsidRDefault="00BC4CE0" w:rsidP="00B05104">
            <w:pPr>
              <w:tabs>
                <w:tab w:val="left" w:pos="1530"/>
              </w:tabs>
              <w:rPr>
                <w:rFonts w:ascii="Arial" w:hAnsi="Arial" w:cs="Arial"/>
                <w:sz w:val="20"/>
              </w:rPr>
            </w:pPr>
          </w:p>
        </w:tc>
      </w:tr>
      <w:tr w:rsidR="004F1312" w:rsidRPr="00C64A1E" w14:paraId="739B7FD9" w14:textId="77777777" w:rsidTr="00BC4CE0">
        <w:tc>
          <w:tcPr>
            <w:tcW w:w="3355" w:type="dxa"/>
          </w:tcPr>
          <w:p w14:paraId="1D87851D" w14:textId="77777777" w:rsidR="00BC4CE0" w:rsidRPr="00C64A1E" w:rsidRDefault="00BC4CE0" w:rsidP="00B05104">
            <w:pPr>
              <w:tabs>
                <w:tab w:val="left" w:pos="1530"/>
              </w:tabs>
              <w:rPr>
                <w:rFonts w:ascii="Arial" w:hAnsi="Arial" w:cs="Arial"/>
                <w:sz w:val="20"/>
              </w:rPr>
            </w:pPr>
            <w:r w:rsidRPr="00C64A1E">
              <w:rPr>
                <w:rFonts w:ascii="Arial" w:hAnsi="Arial" w:cs="Arial"/>
                <w:sz w:val="20"/>
              </w:rPr>
              <w:t>Contact:</w:t>
            </w:r>
          </w:p>
        </w:tc>
        <w:tc>
          <w:tcPr>
            <w:tcW w:w="6486" w:type="dxa"/>
          </w:tcPr>
          <w:p w14:paraId="730A779C" w14:textId="77777777" w:rsidR="00BC4CE0" w:rsidRPr="00C64A1E" w:rsidRDefault="00BC4CE0" w:rsidP="00B05104">
            <w:pPr>
              <w:tabs>
                <w:tab w:val="left" w:pos="1530"/>
              </w:tabs>
              <w:rPr>
                <w:rFonts w:ascii="Arial" w:hAnsi="Arial" w:cs="Arial"/>
                <w:sz w:val="20"/>
              </w:rPr>
            </w:pPr>
          </w:p>
        </w:tc>
      </w:tr>
      <w:tr w:rsidR="004F1312" w:rsidRPr="00C64A1E" w14:paraId="406A64E7" w14:textId="77777777" w:rsidTr="00BC4CE0">
        <w:tc>
          <w:tcPr>
            <w:tcW w:w="3355" w:type="dxa"/>
          </w:tcPr>
          <w:p w14:paraId="2F84A27E" w14:textId="77777777" w:rsidR="00BC4CE0" w:rsidRPr="00C64A1E" w:rsidRDefault="00BC4CE0" w:rsidP="00B05104">
            <w:pPr>
              <w:tabs>
                <w:tab w:val="left" w:pos="1530"/>
              </w:tabs>
              <w:rPr>
                <w:rFonts w:ascii="Arial" w:hAnsi="Arial" w:cs="Arial"/>
                <w:sz w:val="20"/>
              </w:rPr>
            </w:pPr>
            <w:r w:rsidRPr="00C64A1E">
              <w:rPr>
                <w:rFonts w:ascii="Arial" w:hAnsi="Arial" w:cs="Arial"/>
                <w:sz w:val="20"/>
              </w:rPr>
              <w:t>Title:</w:t>
            </w:r>
          </w:p>
        </w:tc>
        <w:tc>
          <w:tcPr>
            <w:tcW w:w="6486" w:type="dxa"/>
          </w:tcPr>
          <w:p w14:paraId="0E5A7C97" w14:textId="77777777" w:rsidR="00BC4CE0" w:rsidRPr="00C64A1E" w:rsidRDefault="00BC4CE0" w:rsidP="00B05104">
            <w:pPr>
              <w:tabs>
                <w:tab w:val="left" w:pos="1530"/>
              </w:tabs>
              <w:rPr>
                <w:rFonts w:ascii="Arial" w:hAnsi="Arial" w:cs="Arial"/>
                <w:sz w:val="20"/>
              </w:rPr>
            </w:pPr>
          </w:p>
        </w:tc>
      </w:tr>
      <w:tr w:rsidR="004F1312" w:rsidRPr="00C64A1E" w14:paraId="5EC1A1A1" w14:textId="77777777" w:rsidTr="00BC4CE0">
        <w:tc>
          <w:tcPr>
            <w:tcW w:w="3355" w:type="dxa"/>
          </w:tcPr>
          <w:p w14:paraId="4CADC6A9" w14:textId="77777777" w:rsidR="00BC4CE0" w:rsidRPr="00C64A1E" w:rsidRDefault="00BC4CE0" w:rsidP="00B05104">
            <w:pPr>
              <w:tabs>
                <w:tab w:val="left" w:pos="1530"/>
              </w:tabs>
              <w:rPr>
                <w:rFonts w:ascii="Arial" w:hAnsi="Arial" w:cs="Arial"/>
                <w:sz w:val="20"/>
              </w:rPr>
            </w:pPr>
            <w:r w:rsidRPr="00C64A1E">
              <w:rPr>
                <w:rFonts w:ascii="Arial" w:hAnsi="Arial" w:cs="Arial"/>
                <w:sz w:val="20"/>
              </w:rPr>
              <w:t>Phone Number:</w:t>
            </w:r>
          </w:p>
        </w:tc>
        <w:tc>
          <w:tcPr>
            <w:tcW w:w="6486" w:type="dxa"/>
          </w:tcPr>
          <w:p w14:paraId="41AB2BF1" w14:textId="77777777" w:rsidR="00BC4CE0" w:rsidRPr="00C64A1E" w:rsidRDefault="00BC4CE0" w:rsidP="00B05104">
            <w:pPr>
              <w:tabs>
                <w:tab w:val="left" w:pos="1530"/>
              </w:tabs>
              <w:rPr>
                <w:rFonts w:ascii="Arial" w:hAnsi="Arial" w:cs="Arial"/>
                <w:sz w:val="20"/>
              </w:rPr>
            </w:pPr>
          </w:p>
        </w:tc>
      </w:tr>
      <w:tr w:rsidR="004F1312" w:rsidRPr="00C64A1E" w14:paraId="009649F9" w14:textId="77777777" w:rsidTr="00BC4CE0">
        <w:tc>
          <w:tcPr>
            <w:tcW w:w="3355" w:type="dxa"/>
          </w:tcPr>
          <w:p w14:paraId="4562789A" w14:textId="77777777" w:rsidR="00BC4CE0" w:rsidRPr="00C64A1E" w:rsidRDefault="00BC4CE0" w:rsidP="00B05104">
            <w:pPr>
              <w:tabs>
                <w:tab w:val="left" w:pos="1530"/>
              </w:tabs>
              <w:rPr>
                <w:rFonts w:ascii="Arial" w:hAnsi="Arial" w:cs="Arial"/>
                <w:sz w:val="20"/>
              </w:rPr>
            </w:pPr>
            <w:r w:rsidRPr="00C64A1E">
              <w:rPr>
                <w:rFonts w:ascii="Arial" w:hAnsi="Arial" w:cs="Arial"/>
                <w:sz w:val="20"/>
              </w:rPr>
              <w:t>Fax Number:</w:t>
            </w:r>
          </w:p>
        </w:tc>
        <w:tc>
          <w:tcPr>
            <w:tcW w:w="6486" w:type="dxa"/>
          </w:tcPr>
          <w:p w14:paraId="6DB980FD" w14:textId="77777777" w:rsidR="00BC4CE0" w:rsidRPr="00C64A1E" w:rsidRDefault="00BC4CE0" w:rsidP="00B05104">
            <w:pPr>
              <w:tabs>
                <w:tab w:val="left" w:pos="1530"/>
              </w:tabs>
              <w:rPr>
                <w:rFonts w:ascii="Arial" w:hAnsi="Arial" w:cs="Arial"/>
                <w:sz w:val="20"/>
              </w:rPr>
            </w:pPr>
          </w:p>
        </w:tc>
      </w:tr>
      <w:tr w:rsidR="004F1312" w:rsidRPr="00C64A1E" w14:paraId="03956E77" w14:textId="77777777" w:rsidTr="00BC4CE0">
        <w:tc>
          <w:tcPr>
            <w:tcW w:w="3355" w:type="dxa"/>
          </w:tcPr>
          <w:p w14:paraId="20A083D7" w14:textId="77777777" w:rsidR="00BC4CE0" w:rsidRPr="00C64A1E" w:rsidRDefault="00BC4CE0" w:rsidP="00B05104">
            <w:pPr>
              <w:tabs>
                <w:tab w:val="left" w:pos="1530"/>
              </w:tabs>
              <w:rPr>
                <w:rFonts w:ascii="Arial" w:hAnsi="Arial" w:cs="Arial"/>
                <w:sz w:val="20"/>
              </w:rPr>
            </w:pPr>
            <w:r w:rsidRPr="00C64A1E">
              <w:rPr>
                <w:rFonts w:ascii="Arial" w:hAnsi="Arial" w:cs="Arial"/>
                <w:sz w:val="20"/>
              </w:rPr>
              <w:t>Email Address:</w:t>
            </w:r>
          </w:p>
        </w:tc>
        <w:tc>
          <w:tcPr>
            <w:tcW w:w="6486" w:type="dxa"/>
          </w:tcPr>
          <w:p w14:paraId="48EE934B" w14:textId="77777777" w:rsidR="00BC4CE0" w:rsidRPr="00C64A1E" w:rsidRDefault="00BC4CE0" w:rsidP="00B05104">
            <w:pPr>
              <w:tabs>
                <w:tab w:val="left" w:pos="1530"/>
              </w:tabs>
              <w:rPr>
                <w:rFonts w:ascii="Arial" w:hAnsi="Arial" w:cs="Arial"/>
                <w:sz w:val="20"/>
              </w:rPr>
            </w:pPr>
          </w:p>
        </w:tc>
      </w:tr>
      <w:tr w:rsidR="004F1312" w:rsidRPr="00C64A1E" w14:paraId="6E37C4B2" w14:textId="77777777" w:rsidTr="00BC4CE0">
        <w:trPr>
          <w:trHeight w:val="353"/>
        </w:trPr>
        <w:tc>
          <w:tcPr>
            <w:tcW w:w="3355" w:type="dxa"/>
          </w:tcPr>
          <w:p w14:paraId="16BB8EAB" w14:textId="77777777" w:rsidR="00BC4CE0" w:rsidRPr="00C64A1E" w:rsidRDefault="00BC4CE0" w:rsidP="00B05104">
            <w:pPr>
              <w:tabs>
                <w:tab w:val="left" w:pos="1530"/>
              </w:tabs>
              <w:rPr>
                <w:rFonts w:ascii="Arial" w:hAnsi="Arial" w:cs="Arial"/>
                <w:sz w:val="20"/>
              </w:rPr>
            </w:pPr>
            <w:r w:rsidRPr="00C64A1E">
              <w:rPr>
                <w:rFonts w:ascii="Arial" w:hAnsi="Arial" w:cs="Arial"/>
                <w:sz w:val="20"/>
              </w:rPr>
              <w:t>Federal Tax ID Number:</w:t>
            </w:r>
          </w:p>
        </w:tc>
        <w:tc>
          <w:tcPr>
            <w:tcW w:w="6486" w:type="dxa"/>
          </w:tcPr>
          <w:p w14:paraId="345CFBE1" w14:textId="77777777" w:rsidR="00BC4CE0" w:rsidRPr="00C64A1E" w:rsidRDefault="00BC4CE0" w:rsidP="00B05104">
            <w:pPr>
              <w:tabs>
                <w:tab w:val="left" w:pos="1530"/>
              </w:tabs>
              <w:rPr>
                <w:rFonts w:ascii="Arial" w:hAnsi="Arial" w:cs="Arial"/>
                <w:sz w:val="20"/>
              </w:rPr>
            </w:pPr>
          </w:p>
        </w:tc>
      </w:tr>
    </w:tbl>
    <w:p w14:paraId="29A1D908" w14:textId="77777777" w:rsidR="00A17792" w:rsidRPr="00C64A1E" w:rsidRDefault="00A17792" w:rsidP="00530F94">
      <w:pPr>
        <w:ind w:left="270"/>
        <w:jc w:val="both"/>
        <w:rPr>
          <w:rFonts w:ascii="Arial" w:hAnsi="Arial" w:cs="Arial"/>
          <w:sz w:val="20"/>
        </w:rPr>
      </w:pPr>
    </w:p>
    <w:p w14:paraId="4C54C523" w14:textId="678F18AD" w:rsidR="008D6AC6" w:rsidRPr="00C64A1E" w:rsidRDefault="00A17792" w:rsidP="00530F94">
      <w:pPr>
        <w:ind w:left="270"/>
        <w:jc w:val="both"/>
        <w:rPr>
          <w:rFonts w:ascii="Arial" w:hAnsi="Arial" w:cs="Arial"/>
          <w:sz w:val="20"/>
        </w:rPr>
      </w:pPr>
      <w:proofErr w:type="gramStart"/>
      <w:r w:rsidRPr="00C64A1E">
        <w:rPr>
          <w:rFonts w:ascii="Arial" w:hAnsi="Arial" w:cs="Arial"/>
          <w:sz w:val="20"/>
        </w:rPr>
        <w:t>I</w:t>
      </w:r>
      <w:r w:rsidR="008D6AC6" w:rsidRPr="00C64A1E">
        <w:rPr>
          <w:rFonts w:ascii="Arial" w:hAnsi="Arial" w:cs="Arial"/>
          <w:sz w:val="20"/>
        </w:rPr>
        <w:t>n order for</w:t>
      </w:r>
      <w:proofErr w:type="gramEnd"/>
      <w:r w:rsidR="008D6AC6" w:rsidRPr="00C64A1E">
        <w:rPr>
          <w:rFonts w:ascii="Arial" w:hAnsi="Arial" w:cs="Arial"/>
          <w:sz w:val="20"/>
        </w:rPr>
        <w:t xml:space="preserve"> a proposal to be considered responsive and acce</w:t>
      </w:r>
      <w:r w:rsidR="002C5F39" w:rsidRPr="00C64A1E">
        <w:rPr>
          <w:rFonts w:ascii="Arial" w:hAnsi="Arial" w:cs="Arial"/>
          <w:sz w:val="20"/>
        </w:rPr>
        <w:t>ptable for evaluation by the Judicial Council</w:t>
      </w:r>
      <w:r w:rsidR="008D6AC6" w:rsidRPr="00C64A1E">
        <w:rPr>
          <w:rFonts w:ascii="Arial" w:hAnsi="Arial" w:cs="Arial"/>
          <w:sz w:val="20"/>
        </w:rPr>
        <w:t>, the proposal must contain the following information and be submitted according to the following</w:t>
      </w:r>
      <w:r w:rsidR="002C5F39" w:rsidRPr="00C64A1E">
        <w:rPr>
          <w:rFonts w:ascii="Arial" w:hAnsi="Arial" w:cs="Arial"/>
          <w:sz w:val="20"/>
        </w:rPr>
        <w:t xml:space="preserve"> </w:t>
      </w:r>
      <w:r w:rsidR="008D6AC6" w:rsidRPr="00C64A1E">
        <w:rPr>
          <w:rFonts w:ascii="Arial" w:hAnsi="Arial" w:cs="Arial"/>
          <w:sz w:val="20"/>
        </w:rPr>
        <w:t>guidelines.</w:t>
      </w:r>
    </w:p>
    <w:p w14:paraId="6B1BB996" w14:textId="77777777" w:rsidR="000958AF" w:rsidRPr="00C64A1E" w:rsidRDefault="000958AF" w:rsidP="00C54F57">
      <w:pPr>
        <w:ind w:left="270"/>
        <w:jc w:val="both"/>
        <w:rPr>
          <w:rFonts w:ascii="Arial" w:hAnsi="Arial" w:cs="Arial"/>
          <w:sz w:val="20"/>
        </w:rPr>
      </w:pPr>
    </w:p>
    <w:p w14:paraId="21ABA296" w14:textId="77777777" w:rsidR="008D6AC6" w:rsidRPr="00C64A1E" w:rsidRDefault="008D6AC6" w:rsidP="00C54F57">
      <w:pPr>
        <w:spacing w:after="120"/>
        <w:ind w:left="270"/>
        <w:rPr>
          <w:rFonts w:ascii="Arial" w:hAnsi="Arial" w:cs="Arial"/>
          <w:sz w:val="20"/>
        </w:rPr>
      </w:pPr>
      <w:r w:rsidRPr="00C64A1E">
        <w:rPr>
          <w:rFonts w:ascii="Arial" w:hAnsi="Arial" w:cs="Arial"/>
          <w:sz w:val="20"/>
        </w:rPr>
        <w:tab/>
        <w:t>Proposal format must be as follows:</w:t>
      </w:r>
    </w:p>
    <w:p w14:paraId="508907F8" w14:textId="77777777" w:rsidR="008D6AC6" w:rsidRPr="00C64A1E" w:rsidRDefault="008D6AC6" w:rsidP="00530F94">
      <w:pPr>
        <w:numPr>
          <w:ilvl w:val="0"/>
          <w:numId w:val="17"/>
        </w:numPr>
        <w:ind w:left="270" w:firstLine="720"/>
        <w:rPr>
          <w:rFonts w:ascii="Arial" w:hAnsi="Arial" w:cs="Arial"/>
          <w:sz w:val="20"/>
        </w:rPr>
      </w:pPr>
      <w:r w:rsidRPr="00C64A1E">
        <w:rPr>
          <w:rFonts w:ascii="Arial" w:hAnsi="Arial" w:cs="Arial"/>
          <w:sz w:val="20"/>
        </w:rPr>
        <w:t xml:space="preserve">Number your responses </w:t>
      </w:r>
      <w:r w:rsidRPr="00C64A1E">
        <w:rPr>
          <w:rFonts w:ascii="Arial" w:hAnsi="Arial" w:cs="Arial"/>
          <w:sz w:val="20"/>
          <w:u w:val="single"/>
        </w:rPr>
        <w:t>exactly as numbered below</w:t>
      </w:r>
      <w:r w:rsidRPr="00C64A1E">
        <w:rPr>
          <w:rFonts w:ascii="Arial" w:hAnsi="Arial" w:cs="Arial"/>
          <w:sz w:val="20"/>
        </w:rPr>
        <w:t xml:space="preserve"> and in the same sequential order.</w:t>
      </w:r>
    </w:p>
    <w:p w14:paraId="340386C4" w14:textId="77777777" w:rsidR="008D6AC6" w:rsidRPr="00C64A1E" w:rsidRDefault="002C5F39" w:rsidP="00530F94">
      <w:pPr>
        <w:numPr>
          <w:ilvl w:val="0"/>
          <w:numId w:val="17"/>
        </w:numPr>
        <w:ind w:left="270" w:firstLine="720"/>
        <w:rPr>
          <w:rFonts w:ascii="Arial" w:hAnsi="Arial" w:cs="Arial"/>
          <w:sz w:val="20"/>
        </w:rPr>
      </w:pPr>
      <w:r w:rsidRPr="00C64A1E">
        <w:rPr>
          <w:rFonts w:ascii="Arial" w:hAnsi="Arial" w:cs="Arial"/>
          <w:sz w:val="20"/>
        </w:rPr>
        <w:t>Restate the Judicial Council</w:t>
      </w:r>
      <w:r w:rsidR="008D6AC6" w:rsidRPr="00C64A1E">
        <w:rPr>
          <w:rFonts w:ascii="Arial" w:hAnsi="Arial" w:cs="Arial"/>
          <w:sz w:val="20"/>
        </w:rPr>
        <w:t>’s question</w:t>
      </w:r>
      <w:r w:rsidRPr="00C64A1E">
        <w:rPr>
          <w:rFonts w:ascii="Arial" w:hAnsi="Arial" w:cs="Arial"/>
          <w:sz w:val="20"/>
        </w:rPr>
        <w:t>s</w:t>
      </w:r>
      <w:r w:rsidR="008D6AC6" w:rsidRPr="00C64A1E">
        <w:rPr>
          <w:rFonts w:ascii="Arial" w:hAnsi="Arial" w:cs="Arial"/>
          <w:sz w:val="20"/>
        </w:rPr>
        <w:t xml:space="preserve"> or required information.</w:t>
      </w:r>
    </w:p>
    <w:p w14:paraId="0655E699" w14:textId="77777777" w:rsidR="008D6AC6" w:rsidRPr="00C64A1E" w:rsidRDefault="008D6AC6" w:rsidP="00573D0A">
      <w:pPr>
        <w:numPr>
          <w:ilvl w:val="0"/>
          <w:numId w:val="17"/>
        </w:numPr>
        <w:spacing w:after="120"/>
        <w:ind w:left="990" w:firstLine="0"/>
        <w:rPr>
          <w:rFonts w:ascii="Arial" w:hAnsi="Arial" w:cs="Arial"/>
          <w:sz w:val="20"/>
        </w:rPr>
      </w:pPr>
      <w:r w:rsidRPr="00C64A1E">
        <w:rPr>
          <w:rFonts w:ascii="Arial" w:hAnsi="Arial" w:cs="Arial"/>
          <w:sz w:val="20"/>
        </w:rPr>
        <w:t>Provide your response.</w:t>
      </w:r>
    </w:p>
    <w:p w14:paraId="3125B82E" w14:textId="77777777" w:rsidR="005F0CE6" w:rsidRPr="00C64A1E" w:rsidRDefault="008D6AC6" w:rsidP="00BC4CE0">
      <w:pPr>
        <w:ind w:left="270"/>
        <w:rPr>
          <w:rFonts w:ascii="Arial" w:hAnsi="Arial" w:cs="Arial"/>
          <w:sz w:val="20"/>
        </w:rPr>
      </w:pPr>
      <w:r w:rsidRPr="00C64A1E">
        <w:rPr>
          <w:rFonts w:ascii="Arial" w:hAnsi="Arial" w:cs="Arial"/>
          <w:sz w:val="20"/>
        </w:rPr>
        <w:t>Responsive proposals should provide straightforward, conc</w:t>
      </w:r>
      <w:r w:rsidR="000958AF" w:rsidRPr="00C64A1E">
        <w:rPr>
          <w:rFonts w:ascii="Arial" w:hAnsi="Arial" w:cs="Arial"/>
          <w:sz w:val="20"/>
        </w:rPr>
        <w:t xml:space="preserve">ise information addressing the </w:t>
      </w:r>
      <w:r w:rsidRPr="00C64A1E">
        <w:rPr>
          <w:rFonts w:ascii="Arial" w:hAnsi="Arial" w:cs="Arial"/>
          <w:sz w:val="20"/>
        </w:rPr>
        <w:t>requirements.  Expensive bindings and color displays, for example, are neither necessary, nor desired.  Emphasis should be placed on providing responses and m</w:t>
      </w:r>
      <w:r w:rsidR="00CD5E82" w:rsidRPr="00C64A1E">
        <w:rPr>
          <w:rFonts w:ascii="Arial" w:hAnsi="Arial" w:cs="Arial"/>
          <w:sz w:val="20"/>
        </w:rPr>
        <w:t>aterials that conform to the Judicial Council</w:t>
      </w:r>
      <w:r w:rsidRPr="00C64A1E">
        <w:rPr>
          <w:rFonts w:ascii="Arial" w:hAnsi="Arial" w:cs="Arial"/>
          <w:sz w:val="20"/>
        </w:rPr>
        <w:t>’s instructions and are clear and complete responses</w:t>
      </w:r>
      <w:r w:rsidR="002A4BE7" w:rsidRPr="00C64A1E">
        <w:rPr>
          <w:rFonts w:ascii="Arial" w:hAnsi="Arial" w:cs="Arial"/>
          <w:sz w:val="20"/>
        </w:rPr>
        <w:t xml:space="preserve"> (see RFP section 6.0 for additional detail on regarding Proposal Contents).</w:t>
      </w:r>
    </w:p>
    <w:p w14:paraId="0A7BFB34" w14:textId="77777777" w:rsidR="005F0CE6" w:rsidRPr="00C64A1E" w:rsidRDefault="005F0CE6" w:rsidP="00530F94">
      <w:pPr>
        <w:rPr>
          <w:rFonts w:ascii="Arial" w:hAnsi="Arial" w:cs="Arial"/>
          <w:sz w:val="20"/>
        </w:rPr>
      </w:pPr>
    </w:p>
    <w:p w14:paraId="287C2372" w14:textId="77B29982" w:rsidR="00EB178C" w:rsidRPr="00C64A1E" w:rsidRDefault="005F0CE6" w:rsidP="00530F94">
      <w:pPr>
        <w:ind w:left="450" w:hanging="450"/>
        <w:rPr>
          <w:rFonts w:ascii="Arial" w:hAnsi="Arial" w:cs="Arial"/>
          <w:b/>
          <w:bCs/>
          <w:sz w:val="20"/>
        </w:rPr>
      </w:pPr>
      <w:r w:rsidRPr="00C64A1E">
        <w:rPr>
          <w:rFonts w:ascii="Arial" w:hAnsi="Arial" w:cs="Arial"/>
          <w:b/>
          <w:sz w:val="20"/>
        </w:rPr>
        <w:t>1.0</w:t>
      </w:r>
      <w:r w:rsidRPr="00C64A1E">
        <w:rPr>
          <w:rFonts w:ascii="Arial" w:hAnsi="Arial" w:cs="Arial"/>
          <w:sz w:val="20"/>
        </w:rPr>
        <w:t xml:space="preserve"> </w:t>
      </w:r>
      <w:r w:rsidRPr="00C64A1E">
        <w:rPr>
          <w:rFonts w:ascii="Arial" w:hAnsi="Arial" w:cs="Arial"/>
          <w:sz w:val="20"/>
        </w:rPr>
        <w:tab/>
        <w:t>List proposer’s full legal name and any names used, and provide current business licenses, professional certifications, and other credentials.</w:t>
      </w:r>
    </w:p>
    <w:p w14:paraId="3D68982B" w14:textId="77777777" w:rsidR="00BC4CE0" w:rsidRPr="00C64A1E" w:rsidRDefault="00BC4CE0" w:rsidP="00BC4CE0">
      <w:pPr>
        <w:ind w:left="270"/>
        <w:rPr>
          <w:rFonts w:ascii="Arial" w:hAnsi="Arial" w:cs="Arial"/>
          <w:b/>
          <w:bCs/>
          <w:sz w:val="20"/>
        </w:rPr>
      </w:pPr>
    </w:p>
    <w:p w14:paraId="70A27599" w14:textId="19B80950" w:rsidR="00150A20" w:rsidRPr="00C64A1E" w:rsidRDefault="005F0CE6" w:rsidP="00530F94">
      <w:pPr>
        <w:spacing w:after="240"/>
        <w:rPr>
          <w:rFonts w:ascii="Arial" w:hAnsi="Arial" w:cs="Arial"/>
          <w:b/>
          <w:sz w:val="20"/>
        </w:rPr>
      </w:pPr>
      <w:proofErr w:type="gramStart"/>
      <w:r w:rsidRPr="00C64A1E">
        <w:rPr>
          <w:rFonts w:ascii="Arial" w:hAnsi="Arial" w:cs="Arial"/>
          <w:b/>
          <w:sz w:val="20"/>
        </w:rPr>
        <w:t>2</w:t>
      </w:r>
      <w:r w:rsidR="00BD503C" w:rsidRPr="00C64A1E">
        <w:rPr>
          <w:rFonts w:ascii="Arial" w:hAnsi="Arial" w:cs="Arial"/>
          <w:b/>
          <w:sz w:val="20"/>
        </w:rPr>
        <w:t xml:space="preserve">.0 </w:t>
      </w:r>
      <w:r w:rsidR="00217E37" w:rsidRPr="00C64A1E">
        <w:rPr>
          <w:rFonts w:ascii="Arial" w:hAnsi="Arial" w:cs="Arial"/>
          <w:b/>
          <w:sz w:val="20"/>
        </w:rPr>
        <w:t xml:space="preserve"> </w:t>
      </w:r>
      <w:r w:rsidR="00BD503C" w:rsidRPr="00C64A1E">
        <w:rPr>
          <w:rFonts w:ascii="Arial" w:hAnsi="Arial" w:cs="Arial"/>
          <w:b/>
          <w:sz w:val="20"/>
        </w:rPr>
        <w:t>KEY</w:t>
      </w:r>
      <w:proofErr w:type="gramEnd"/>
      <w:r w:rsidR="00BD503C" w:rsidRPr="00C64A1E">
        <w:rPr>
          <w:rFonts w:ascii="Arial" w:hAnsi="Arial" w:cs="Arial"/>
          <w:b/>
          <w:sz w:val="20"/>
        </w:rPr>
        <w:t xml:space="preserve"> PERSONNEL </w:t>
      </w:r>
      <w:r w:rsidR="001B1497" w:rsidRPr="00C64A1E">
        <w:rPr>
          <w:rFonts w:ascii="Arial" w:hAnsi="Arial" w:cs="Arial"/>
          <w:b/>
          <w:sz w:val="20"/>
        </w:rPr>
        <w:t>AND SERVICE AREAS</w:t>
      </w:r>
    </w:p>
    <w:p w14:paraId="36737063" w14:textId="444A09EB" w:rsidR="00551DB4" w:rsidRPr="00C64A1E" w:rsidRDefault="005F0CE6" w:rsidP="00530F94">
      <w:pPr>
        <w:spacing w:after="240"/>
        <w:ind w:left="810" w:hanging="540"/>
        <w:rPr>
          <w:rFonts w:ascii="Arial" w:hAnsi="Arial" w:cs="Arial"/>
          <w:sz w:val="20"/>
        </w:rPr>
      </w:pPr>
      <w:r w:rsidRPr="00C64A1E">
        <w:rPr>
          <w:rFonts w:ascii="Arial" w:hAnsi="Arial" w:cs="Arial"/>
          <w:b/>
          <w:sz w:val="20"/>
        </w:rPr>
        <w:t>2</w:t>
      </w:r>
      <w:r w:rsidR="00BD503C" w:rsidRPr="00C64A1E">
        <w:rPr>
          <w:rFonts w:ascii="Arial" w:hAnsi="Arial" w:cs="Arial"/>
          <w:b/>
          <w:sz w:val="20"/>
        </w:rPr>
        <w:t>.1</w:t>
      </w:r>
      <w:r w:rsidR="00BD503C" w:rsidRPr="00C64A1E">
        <w:rPr>
          <w:rFonts w:ascii="Arial" w:hAnsi="Arial" w:cs="Arial"/>
          <w:sz w:val="20"/>
        </w:rPr>
        <w:tab/>
      </w:r>
      <w:r w:rsidR="001B1497" w:rsidRPr="00C64A1E">
        <w:rPr>
          <w:rFonts w:ascii="Arial" w:hAnsi="Arial" w:cs="Arial"/>
          <w:sz w:val="20"/>
        </w:rPr>
        <w:t xml:space="preserve">Describe the </w:t>
      </w:r>
      <w:r w:rsidR="00B96E08" w:rsidRPr="00C64A1E">
        <w:rPr>
          <w:rFonts w:ascii="Arial" w:hAnsi="Arial" w:cs="Arial"/>
          <w:sz w:val="20"/>
        </w:rPr>
        <w:t>key personnel</w:t>
      </w:r>
      <w:r w:rsidR="00BD503C" w:rsidRPr="00C64A1E">
        <w:rPr>
          <w:rFonts w:ascii="Arial" w:hAnsi="Arial" w:cs="Arial"/>
          <w:sz w:val="20"/>
        </w:rPr>
        <w:t xml:space="preserve"> </w:t>
      </w:r>
      <w:r w:rsidR="001B1497" w:rsidRPr="00C64A1E">
        <w:rPr>
          <w:rFonts w:ascii="Arial" w:hAnsi="Arial" w:cs="Arial"/>
          <w:sz w:val="20"/>
        </w:rPr>
        <w:t>you propo</w:t>
      </w:r>
      <w:r w:rsidR="002C5F39" w:rsidRPr="00C64A1E">
        <w:rPr>
          <w:rFonts w:ascii="Arial" w:hAnsi="Arial" w:cs="Arial"/>
          <w:sz w:val="20"/>
        </w:rPr>
        <w:t>se to assemble to manage the Judicial Council</w:t>
      </w:r>
      <w:r w:rsidR="001B1497" w:rsidRPr="00C64A1E">
        <w:rPr>
          <w:rFonts w:ascii="Arial" w:hAnsi="Arial" w:cs="Arial"/>
          <w:sz w:val="20"/>
        </w:rPr>
        <w:t xml:space="preserve"> account, perform the appraisal work, and handle the daily order processing/tracking, invoicing and related contract administration.</w:t>
      </w:r>
    </w:p>
    <w:p w14:paraId="05AB456F" w14:textId="1CF3BA7D" w:rsidR="001B1497" w:rsidRPr="00C64A1E" w:rsidRDefault="005F0CE6" w:rsidP="00530F94">
      <w:pPr>
        <w:spacing w:after="240"/>
        <w:ind w:left="810" w:hanging="540"/>
        <w:rPr>
          <w:rFonts w:ascii="Arial" w:hAnsi="Arial" w:cs="Arial"/>
          <w:sz w:val="20"/>
        </w:rPr>
      </w:pPr>
      <w:r w:rsidRPr="00C64A1E">
        <w:rPr>
          <w:rFonts w:ascii="Arial" w:hAnsi="Arial" w:cs="Arial"/>
          <w:b/>
          <w:sz w:val="20"/>
        </w:rPr>
        <w:t>2</w:t>
      </w:r>
      <w:r w:rsidR="002A4BE7" w:rsidRPr="00C64A1E">
        <w:rPr>
          <w:rFonts w:ascii="Arial" w:hAnsi="Arial" w:cs="Arial"/>
          <w:b/>
          <w:sz w:val="20"/>
        </w:rPr>
        <w:t>.2</w:t>
      </w:r>
      <w:r w:rsidR="00BD503C" w:rsidRPr="00C64A1E">
        <w:rPr>
          <w:rFonts w:ascii="Arial" w:hAnsi="Arial" w:cs="Arial"/>
          <w:sz w:val="20"/>
        </w:rPr>
        <w:tab/>
      </w:r>
      <w:r w:rsidR="001B1497" w:rsidRPr="00C64A1E">
        <w:rPr>
          <w:rFonts w:ascii="Arial" w:hAnsi="Arial" w:cs="Arial"/>
          <w:sz w:val="20"/>
        </w:rPr>
        <w:t xml:space="preserve">Provide résumés describing the background and experience of the key </w:t>
      </w:r>
      <w:r w:rsidR="00B96E08" w:rsidRPr="00C64A1E">
        <w:rPr>
          <w:rFonts w:ascii="Arial" w:hAnsi="Arial" w:cs="Arial"/>
          <w:sz w:val="20"/>
        </w:rPr>
        <w:t>personnel</w:t>
      </w:r>
      <w:r w:rsidR="001B1497" w:rsidRPr="00C64A1E">
        <w:rPr>
          <w:rFonts w:ascii="Arial" w:hAnsi="Arial" w:cs="Arial"/>
          <w:sz w:val="20"/>
        </w:rPr>
        <w:t xml:space="preserve"> you intend to assign for the performance of the </w:t>
      </w:r>
      <w:r w:rsidR="00310204" w:rsidRPr="00C64A1E">
        <w:rPr>
          <w:rFonts w:ascii="Arial" w:hAnsi="Arial" w:cs="Arial"/>
          <w:sz w:val="20"/>
        </w:rPr>
        <w:t>S</w:t>
      </w:r>
      <w:r w:rsidR="001B55BC" w:rsidRPr="00C64A1E">
        <w:rPr>
          <w:rFonts w:ascii="Arial" w:hAnsi="Arial" w:cs="Arial"/>
          <w:sz w:val="20"/>
        </w:rPr>
        <w:t xml:space="preserve">ervices or </w:t>
      </w:r>
      <w:r w:rsidR="00310204" w:rsidRPr="00C64A1E">
        <w:rPr>
          <w:rFonts w:ascii="Arial" w:hAnsi="Arial" w:cs="Arial"/>
          <w:sz w:val="20"/>
        </w:rPr>
        <w:t>W</w:t>
      </w:r>
      <w:r w:rsidR="001B1497" w:rsidRPr="00C64A1E">
        <w:rPr>
          <w:rFonts w:ascii="Arial" w:hAnsi="Arial" w:cs="Arial"/>
          <w:sz w:val="20"/>
        </w:rPr>
        <w:t xml:space="preserve">ork, describing </w:t>
      </w:r>
      <w:proofErr w:type="gramStart"/>
      <w:r w:rsidR="001B1497" w:rsidRPr="00C64A1E">
        <w:rPr>
          <w:rFonts w:ascii="Arial" w:hAnsi="Arial" w:cs="Arial"/>
          <w:sz w:val="20"/>
        </w:rPr>
        <w:t>each individual’s</w:t>
      </w:r>
      <w:proofErr w:type="gramEnd"/>
      <w:r w:rsidR="001B1497" w:rsidRPr="00C64A1E">
        <w:rPr>
          <w:rFonts w:ascii="Arial" w:hAnsi="Arial" w:cs="Arial"/>
          <w:sz w:val="20"/>
        </w:rPr>
        <w:t xml:space="preserve"> ability and experience in conducting the proposed activities.</w:t>
      </w:r>
    </w:p>
    <w:p w14:paraId="16936109" w14:textId="5A92AEC8" w:rsidR="00BA6F2F" w:rsidRPr="00C64A1E" w:rsidRDefault="005F0CE6" w:rsidP="00530F94">
      <w:pPr>
        <w:spacing w:after="240"/>
        <w:ind w:left="810" w:hanging="540"/>
        <w:rPr>
          <w:rFonts w:ascii="Arial" w:hAnsi="Arial" w:cs="Arial"/>
          <w:sz w:val="20"/>
        </w:rPr>
      </w:pPr>
      <w:r w:rsidRPr="00C64A1E">
        <w:rPr>
          <w:rFonts w:ascii="Arial" w:hAnsi="Arial" w:cs="Arial"/>
          <w:b/>
          <w:sz w:val="20"/>
        </w:rPr>
        <w:t>2</w:t>
      </w:r>
      <w:r w:rsidR="002A4BE7" w:rsidRPr="00C64A1E">
        <w:rPr>
          <w:rFonts w:ascii="Arial" w:hAnsi="Arial" w:cs="Arial"/>
          <w:b/>
          <w:sz w:val="20"/>
        </w:rPr>
        <w:t>.3</w:t>
      </w:r>
      <w:r w:rsidR="00B96E08" w:rsidRPr="00C64A1E">
        <w:rPr>
          <w:rFonts w:ascii="Arial" w:hAnsi="Arial" w:cs="Arial"/>
          <w:sz w:val="20"/>
        </w:rPr>
        <w:tab/>
      </w:r>
      <w:r w:rsidR="001B1497" w:rsidRPr="00C64A1E">
        <w:rPr>
          <w:rFonts w:ascii="Arial" w:hAnsi="Arial" w:cs="Arial"/>
          <w:sz w:val="20"/>
        </w:rPr>
        <w:t>For each of the fi</w:t>
      </w:r>
      <w:r w:rsidR="0012462D">
        <w:rPr>
          <w:rFonts w:ascii="Arial" w:hAnsi="Arial" w:cs="Arial"/>
          <w:sz w:val="20"/>
        </w:rPr>
        <w:t>fty-eight (58) counties in the s</w:t>
      </w:r>
      <w:bookmarkStart w:id="0" w:name="_GoBack"/>
      <w:bookmarkEnd w:id="0"/>
      <w:r w:rsidR="001B1497" w:rsidRPr="00C64A1E">
        <w:rPr>
          <w:rFonts w:ascii="Arial" w:hAnsi="Arial" w:cs="Arial"/>
          <w:sz w:val="20"/>
        </w:rPr>
        <w:t xml:space="preserve">tate, indicate if your firm is, or is not, able to provide the required services outlined in </w:t>
      </w:r>
      <w:r w:rsidR="00B96E08" w:rsidRPr="00C64A1E">
        <w:rPr>
          <w:rFonts w:ascii="Arial" w:hAnsi="Arial" w:cs="Arial"/>
          <w:b/>
          <w:sz w:val="20"/>
        </w:rPr>
        <w:t xml:space="preserve">RFP Section 3.0 - </w:t>
      </w:r>
      <w:r w:rsidR="001B1497" w:rsidRPr="00C64A1E">
        <w:rPr>
          <w:rFonts w:ascii="Arial" w:hAnsi="Arial" w:cs="Arial"/>
          <w:b/>
          <w:sz w:val="20"/>
        </w:rPr>
        <w:t>Scope of Services</w:t>
      </w:r>
      <w:r w:rsidR="001B1497" w:rsidRPr="00C64A1E">
        <w:rPr>
          <w:rFonts w:ascii="Arial" w:hAnsi="Arial" w:cs="Arial"/>
          <w:sz w:val="20"/>
        </w:rPr>
        <w:t>.  For each county, indicate if y</w:t>
      </w:r>
      <w:r w:rsidR="00E87CA3" w:rsidRPr="00C64A1E">
        <w:rPr>
          <w:rFonts w:ascii="Arial" w:hAnsi="Arial" w:cs="Arial"/>
          <w:sz w:val="20"/>
        </w:rPr>
        <w:t xml:space="preserve">our firm </w:t>
      </w:r>
      <w:proofErr w:type="gramStart"/>
      <w:r w:rsidR="00E87CA3" w:rsidRPr="00C64A1E">
        <w:rPr>
          <w:rFonts w:ascii="Arial" w:hAnsi="Arial" w:cs="Arial"/>
          <w:sz w:val="20"/>
        </w:rPr>
        <w:t>is able to</w:t>
      </w:r>
      <w:proofErr w:type="gramEnd"/>
      <w:r w:rsidR="00E87CA3" w:rsidRPr="00C64A1E">
        <w:rPr>
          <w:rFonts w:ascii="Arial" w:hAnsi="Arial" w:cs="Arial"/>
          <w:sz w:val="20"/>
        </w:rPr>
        <w:t xml:space="preserve"> meet the Judicial Council</w:t>
      </w:r>
      <w:r w:rsidR="001B1497" w:rsidRPr="00C64A1E">
        <w:rPr>
          <w:rFonts w:ascii="Arial" w:hAnsi="Arial" w:cs="Arial"/>
          <w:sz w:val="20"/>
        </w:rPr>
        <w:t xml:space="preserve">’s requirement for the use of a local appraiser and, if so, whether this would be accomplished directly or through the use of subcontractors.  If use of subcontractors would be required, include </w:t>
      </w:r>
      <w:r w:rsidR="005940C4" w:rsidRPr="00C64A1E">
        <w:rPr>
          <w:rFonts w:ascii="Arial" w:hAnsi="Arial" w:cs="Arial"/>
          <w:sz w:val="20"/>
        </w:rPr>
        <w:t>the subcontractor’s full legal name and contact information</w:t>
      </w:r>
      <w:r w:rsidR="001B1497" w:rsidRPr="00C64A1E">
        <w:rPr>
          <w:rFonts w:ascii="Arial" w:hAnsi="Arial" w:cs="Arial"/>
          <w:sz w:val="20"/>
        </w:rPr>
        <w:t xml:space="preserve">.  If you have a currently-existing relationship with a subcontractor, please provide a resume or statement of qualifications for that subcontractor.  </w:t>
      </w:r>
    </w:p>
    <w:tbl>
      <w:tblPr>
        <w:tblpPr w:leftFromText="180" w:rightFromText="180" w:vertAnchor="page" w:horzAnchor="margin" w:tblpY="1891"/>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44"/>
        <w:gridCol w:w="1596"/>
        <w:gridCol w:w="1617"/>
      </w:tblGrid>
      <w:tr w:rsidR="00100004" w:rsidRPr="00C64A1E" w14:paraId="542C2CB2" w14:textId="77777777" w:rsidTr="00830C63">
        <w:trPr>
          <w:trHeight w:val="255"/>
          <w:tblHeader/>
        </w:trPr>
        <w:tc>
          <w:tcPr>
            <w:tcW w:w="7282" w:type="dxa"/>
            <w:gridSpan w:val="4"/>
            <w:noWrap/>
          </w:tcPr>
          <w:p w14:paraId="062F0053" w14:textId="3E97AD84" w:rsidR="00100004" w:rsidRPr="00C64A1E" w:rsidRDefault="00100004" w:rsidP="00C60535">
            <w:pPr>
              <w:ind w:left="270"/>
              <w:rPr>
                <w:rFonts w:ascii="Arial" w:hAnsi="Arial" w:cs="Arial"/>
                <w:b/>
                <w:sz w:val="20"/>
              </w:rPr>
            </w:pPr>
            <w:r w:rsidRPr="00C64A1E">
              <w:rPr>
                <w:rFonts w:ascii="Arial" w:hAnsi="Arial" w:cs="Arial"/>
                <w:b/>
                <w:sz w:val="20"/>
              </w:rPr>
              <w:lastRenderedPageBreak/>
              <w:t>COUNTY BY COUNTY SERVICE LIST</w:t>
            </w:r>
          </w:p>
        </w:tc>
      </w:tr>
      <w:tr w:rsidR="00100004" w:rsidRPr="00C64A1E" w14:paraId="097F9CCC" w14:textId="77777777" w:rsidTr="00830C63">
        <w:trPr>
          <w:trHeight w:val="255"/>
          <w:tblHeader/>
        </w:trPr>
        <w:tc>
          <w:tcPr>
            <w:tcW w:w="7282" w:type="dxa"/>
            <w:gridSpan w:val="4"/>
            <w:noWrap/>
          </w:tcPr>
          <w:p w14:paraId="5B09293B" w14:textId="00C99475" w:rsidR="00100004" w:rsidRPr="00C64A1E" w:rsidRDefault="00100004" w:rsidP="00C60535">
            <w:pPr>
              <w:ind w:left="270"/>
              <w:rPr>
                <w:rFonts w:ascii="Arial" w:hAnsi="Arial" w:cs="Arial"/>
                <w:b/>
                <w:sz w:val="20"/>
              </w:rPr>
            </w:pPr>
            <w:r w:rsidRPr="00C64A1E">
              <w:rPr>
                <w:rFonts w:ascii="Arial" w:hAnsi="Arial" w:cs="Arial"/>
                <w:b/>
                <w:sz w:val="20"/>
              </w:rPr>
              <w:t>If services were provided in last twelve (12) months, indicate if said services were provided directly by the Service Provider or through a subcontractor.</w:t>
            </w:r>
          </w:p>
        </w:tc>
      </w:tr>
      <w:tr w:rsidR="004F1312" w:rsidRPr="00C64A1E" w14:paraId="4E80DF9F" w14:textId="77777777" w:rsidTr="00830C63">
        <w:trPr>
          <w:trHeight w:val="255"/>
          <w:tblHeader/>
        </w:trPr>
        <w:tc>
          <w:tcPr>
            <w:tcW w:w="2425" w:type="dxa"/>
            <w:noWrap/>
            <w:hideMark/>
          </w:tcPr>
          <w:p w14:paraId="5BD62C58" w14:textId="77777777" w:rsidR="00BA6F2F" w:rsidRPr="00C64A1E" w:rsidRDefault="00BA6F2F" w:rsidP="00C60535">
            <w:pPr>
              <w:ind w:left="270"/>
              <w:rPr>
                <w:rFonts w:ascii="Arial" w:hAnsi="Arial" w:cs="Arial"/>
                <w:b/>
                <w:sz w:val="20"/>
              </w:rPr>
            </w:pPr>
          </w:p>
          <w:p w14:paraId="42701C49" w14:textId="77777777" w:rsidR="00BA6F2F" w:rsidRPr="00C64A1E" w:rsidRDefault="00BA6F2F" w:rsidP="00C60535">
            <w:pPr>
              <w:ind w:left="270"/>
              <w:rPr>
                <w:rFonts w:ascii="Arial" w:hAnsi="Arial" w:cs="Arial"/>
                <w:b/>
                <w:sz w:val="20"/>
              </w:rPr>
            </w:pPr>
          </w:p>
          <w:p w14:paraId="61FA0112" w14:textId="77777777" w:rsidR="00BA6F2F" w:rsidRPr="00C64A1E" w:rsidRDefault="00BA6F2F" w:rsidP="00C60535">
            <w:pPr>
              <w:ind w:left="270"/>
              <w:rPr>
                <w:rFonts w:ascii="Arial" w:hAnsi="Arial" w:cs="Arial"/>
                <w:b/>
                <w:sz w:val="20"/>
              </w:rPr>
            </w:pPr>
            <w:r w:rsidRPr="00C64A1E">
              <w:rPr>
                <w:rFonts w:ascii="Arial" w:hAnsi="Arial" w:cs="Arial"/>
                <w:b/>
                <w:sz w:val="20"/>
              </w:rPr>
              <w:t>County</w:t>
            </w:r>
          </w:p>
        </w:tc>
        <w:tc>
          <w:tcPr>
            <w:tcW w:w="1644" w:type="dxa"/>
            <w:noWrap/>
            <w:hideMark/>
          </w:tcPr>
          <w:p w14:paraId="4F080699" w14:textId="2CEAA05E" w:rsidR="00BA6F2F" w:rsidRPr="00C64A1E" w:rsidRDefault="00BA6F2F" w:rsidP="00C60535">
            <w:pPr>
              <w:ind w:left="270"/>
              <w:jc w:val="center"/>
              <w:rPr>
                <w:rFonts w:ascii="Arial" w:hAnsi="Arial" w:cs="Arial"/>
                <w:b/>
                <w:sz w:val="20"/>
              </w:rPr>
            </w:pPr>
            <w:r w:rsidRPr="00C64A1E">
              <w:rPr>
                <w:rFonts w:ascii="Arial" w:hAnsi="Arial" w:cs="Arial"/>
                <w:b/>
                <w:sz w:val="20"/>
              </w:rPr>
              <w:t>Services Provided in Last 12 Mo</w:t>
            </w:r>
            <w:r w:rsidR="006E34C9" w:rsidRPr="00C64A1E">
              <w:rPr>
                <w:rFonts w:ascii="Arial" w:hAnsi="Arial" w:cs="Arial"/>
                <w:b/>
                <w:sz w:val="20"/>
              </w:rPr>
              <w:t>nth</w:t>
            </w:r>
            <w:r w:rsidRPr="00C64A1E">
              <w:rPr>
                <w:rFonts w:ascii="Arial" w:hAnsi="Arial" w:cs="Arial"/>
                <w:b/>
                <w:sz w:val="20"/>
              </w:rPr>
              <w:t>s? (YES/NO)</w:t>
            </w:r>
          </w:p>
        </w:tc>
        <w:tc>
          <w:tcPr>
            <w:tcW w:w="1596" w:type="dxa"/>
            <w:noWrap/>
            <w:hideMark/>
          </w:tcPr>
          <w:p w14:paraId="01F20D7A" w14:textId="77777777" w:rsidR="00BA6F2F" w:rsidRPr="00C64A1E" w:rsidRDefault="00BA6F2F" w:rsidP="00C60535">
            <w:pPr>
              <w:ind w:left="270"/>
              <w:rPr>
                <w:rFonts w:ascii="Arial" w:hAnsi="Arial" w:cs="Arial"/>
                <w:b/>
                <w:sz w:val="20"/>
              </w:rPr>
            </w:pPr>
          </w:p>
          <w:p w14:paraId="3DFBB865" w14:textId="77777777" w:rsidR="00BA6F2F" w:rsidRPr="00C64A1E" w:rsidRDefault="00BA6F2F" w:rsidP="00C60535">
            <w:pPr>
              <w:ind w:left="270"/>
              <w:rPr>
                <w:rFonts w:ascii="Arial" w:hAnsi="Arial" w:cs="Arial"/>
                <w:b/>
                <w:sz w:val="20"/>
              </w:rPr>
            </w:pPr>
          </w:p>
          <w:p w14:paraId="2C83375E" w14:textId="40EFDEED" w:rsidR="00062785" w:rsidRPr="00C64A1E" w:rsidRDefault="00BA6F2F" w:rsidP="00062785">
            <w:pPr>
              <w:ind w:left="270"/>
              <w:rPr>
                <w:rFonts w:ascii="Arial" w:hAnsi="Arial" w:cs="Arial"/>
                <w:b/>
                <w:sz w:val="20"/>
              </w:rPr>
            </w:pPr>
            <w:r w:rsidRPr="00C64A1E">
              <w:rPr>
                <w:rFonts w:ascii="Arial" w:hAnsi="Arial" w:cs="Arial"/>
                <w:b/>
                <w:sz w:val="20"/>
              </w:rPr>
              <w:t>Direc</w:t>
            </w:r>
            <w:r w:rsidR="00062785" w:rsidRPr="00C64A1E">
              <w:rPr>
                <w:rFonts w:ascii="Arial" w:hAnsi="Arial" w:cs="Arial"/>
                <w:b/>
                <w:sz w:val="20"/>
              </w:rPr>
              <w:t>t</w:t>
            </w:r>
          </w:p>
          <w:p w14:paraId="7CDDC193" w14:textId="666EA2CF" w:rsidR="00062785" w:rsidRPr="00C64A1E" w:rsidRDefault="00062785" w:rsidP="00530F94">
            <w:pPr>
              <w:rPr>
                <w:rFonts w:ascii="Arial" w:hAnsi="Arial" w:cs="Arial"/>
                <w:b/>
                <w:sz w:val="20"/>
              </w:rPr>
            </w:pPr>
            <w:r w:rsidRPr="00C64A1E">
              <w:rPr>
                <w:rFonts w:ascii="Arial" w:hAnsi="Arial" w:cs="Arial"/>
                <w:b/>
                <w:sz w:val="20"/>
              </w:rPr>
              <w:t>(Check</w:t>
            </w:r>
            <w:r w:rsidR="00FB16B7" w:rsidRPr="00C64A1E">
              <w:rPr>
                <w:rFonts w:ascii="Arial" w:hAnsi="Arial" w:cs="Arial"/>
                <w:b/>
                <w:sz w:val="20"/>
              </w:rPr>
              <w:t xml:space="preserve"> </w:t>
            </w:r>
            <w:r w:rsidRPr="00C64A1E">
              <w:rPr>
                <w:rFonts w:ascii="Arial" w:hAnsi="Arial" w:cs="Arial"/>
                <w:b/>
                <w:sz w:val="20"/>
              </w:rPr>
              <w:t>Box)</w:t>
            </w:r>
          </w:p>
        </w:tc>
        <w:tc>
          <w:tcPr>
            <w:tcW w:w="1617" w:type="dxa"/>
            <w:noWrap/>
            <w:hideMark/>
          </w:tcPr>
          <w:p w14:paraId="62580ECC" w14:textId="77777777" w:rsidR="00BA6F2F" w:rsidRPr="00C64A1E" w:rsidRDefault="00BA6F2F" w:rsidP="00C60535">
            <w:pPr>
              <w:ind w:left="270"/>
              <w:rPr>
                <w:rFonts w:ascii="Arial" w:hAnsi="Arial" w:cs="Arial"/>
                <w:b/>
                <w:sz w:val="20"/>
              </w:rPr>
            </w:pPr>
          </w:p>
          <w:p w14:paraId="673CA59D" w14:textId="77777777" w:rsidR="00BA6F2F" w:rsidRPr="00C64A1E" w:rsidRDefault="00BA6F2F" w:rsidP="00C60535">
            <w:pPr>
              <w:ind w:left="270"/>
              <w:rPr>
                <w:rFonts w:ascii="Arial" w:hAnsi="Arial" w:cs="Arial"/>
                <w:b/>
                <w:sz w:val="20"/>
              </w:rPr>
            </w:pPr>
          </w:p>
          <w:p w14:paraId="6DAE79DB" w14:textId="77777777" w:rsidR="00BA6F2F" w:rsidRPr="00C64A1E" w:rsidRDefault="00BA6F2F" w:rsidP="00530F94">
            <w:pPr>
              <w:rPr>
                <w:rFonts w:ascii="Arial" w:hAnsi="Arial" w:cs="Arial"/>
                <w:b/>
                <w:sz w:val="20"/>
              </w:rPr>
            </w:pPr>
            <w:r w:rsidRPr="00C64A1E">
              <w:rPr>
                <w:rFonts w:ascii="Arial" w:hAnsi="Arial" w:cs="Arial"/>
                <w:b/>
                <w:sz w:val="20"/>
              </w:rPr>
              <w:t>Subcontracted</w:t>
            </w:r>
          </w:p>
          <w:p w14:paraId="1CAA5B64" w14:textId="6DA9E264" w:rsidR="00062785" w:rsidRPr="00C64A1E" w:rsidRDefault="00062785" w:rsidP="00530F94">
            <w:pPr>
              <w:rPr>
                <w:rFonts w:ascii="Arial" w:hAnsi="Arial" w:cs="Arial"/>
                <w:b/>
                <w:sz w:val="20"/>
              </w:rPr>
            </w:pPr>
            <w:r w:rsidRPr="00C64A1E">
              <w:rPr>
                <w:rFonts w:ascii="Arial" w:hAnsi="Arial" w:cs="Arial"/>
                <w:b/>
                <w:sz w:val="20"/>
              </w:rPr>
              <w:t>(Check Box)</w:t>
            </w:r>
          </w:p>
        </w:tc>
      </w:tr>
      <w:tr w:rsidR="004F1312" w:rsidRPr="00C64A1E" w14:paraId="73A65ABC" w14:textId="77777777" w:rsidTr="00830C63">
        <w:trPr>
          <w:trHeight w:val="255"/>
          <w:tblHeader/>
        </w:trPr>
        <w:tc>
          <w:tcPr>
            <w:tcW w:w="2425" w:type="dxa"/>
            <w:noWrap/>
            <w:hideMark/>
          </w:tcPr>
          <w:p w14:paraId="410FBDDD" w14:textId="77777777" w:rsidR="00BA6F2F" w:rsidRPr="00C64A1E" w:rsidRDefault="00BA6F2F" w:rsidP="00C60535">
            <w:pPr>
              <w:ind w:left="270"/>
              <w:rPr>
                <w:rFonts w:ascii="Arial" w:hAnsi="Arial" w:cs="Arial"/>
                <w:sz w:val="20"/>
              </w:rPr>
            </w:pPr>
            <w:r w:rsidRPr="00C64A1E">
              <w:rPr>
                <w:rFonts w:ascii="Arial" w:hAnsi="Arial" w:cs="Arial"/>
                <w:sz w:val="20"/>
              </w:rPr>
              <w:t>(1)  Alameda</w:t>
            </w:r>
          </w:p>
        </w:tc>
        <w:tc>
          <w:tcPr>
            <w:tcW w:w="1644" w:type="dxa"/>
            <w:noWrap/>
            <w:hideMark/>
          </w:tcPr>
          <w:p w14:paraId="13F39EBB" w14:textId="77777777" w:rsidR="00BA6F2F" w:rsidRPr="00C64A1E" w:rsidRDefault="00BA6F2F" w:rsidP="00C60535">
            <w:pPr>
              <w:ind w:left="270"/>
              <w:rPr>
                <w:rFonts w:ascii="Arial" w:hAnsi="Arial" w:cs="Arial"/>
                <w:sz w:val="20"/>
              </w:rPr>
            </w:pPr>
          </w:p>
        </w:tc>
        <w:tc>
          <w:tcPr>
            <w:tcW w:w="1596" w:type="dxa"/>
            <w:noWrap/>
            <w:hideMark/>
          </w:tcPr>
          <w:p w14:paraId="041D1E70" w14:textId="77777777" w:rsidR="00BA6F2F" w:rsidRPr="00C64A1E" w:rsidRDefault="00BA6F2F" w:rsidP="00C60535">
            <w:pPr>
              <w:ind w:left="270"/>
              <w:rPr>
                <w:rFonts w:ascii="Arial" w:hAnsi="Arial" w:cs="Arial"/>
                <w:sz w:val="20"/>
              </w:rPr>
            </w:pPr>
          </w:p>
        </w:tc>
        <w:tc>
          <w:tcPr>
            <w:tcW w:w="1617" w:type="dxa"/>
            <w:noWrap/>
            <w:hideMark/>
          </w:tcPr>
          <w:p w14:paraId="6C25727F" w14:textId="77777777" w:rsidR="00BA6F2F" w:rsidRPr="00C64A1E" w:rsidRDefault="00BA6F2F" w:rsidP="00C60535">
            <w:pPr>
              <w:ind w:left="270"/>
              <w:rPr>
                <w:rFonts w:ascii="Arial" w:hAnsi="Arial" w:cs="Arial"/>
                <w:sz w:val="20"/>
              </w:rPr>
            </w:pPr>
          </w:p>
        </w:tc>
      </w:tr>
      <w:tr w:rsidR="004F1312" w:rsidRPr="00C64A1E" w14:paraId="6605B038" w14:textId="77777777" w:rsidTr="00830C63">
        <w:trPr>
          <w:trHeight w:val="255"/>
          <w:tblHeader/>
        </w:trPr>
        <w:tc>
          <w:tcPr>
            <w:tcW w:w="2425" w:type="dxa"/>
            <w:noWrap/>
            <w:hideMark/>
          </w:tcPr>
          <w:p w14:paraId="4FF3CE04" w14:textId="77777777" w:rsidR="00BA6F2F" w:rsidRPr="00C64A1E" w:rsidRDefault="00BA6F2F" w:rsidP="00C60535">
            <w:pPr>
              <w:ind w:left="270"/>
              <w:rPr>
                <w:rFonts w:ascii="Arial" w:hAnsi="Arial" w:cs="Arial"/>
                <w:sz w:val="20"/>
              </w:rPr>
            </w:pPr>
            <w:r w:rsidRPr="00C64A1E">
              <w:rPr>
                <w:rFonts w:ascii="Arial" w:hAnsi="Arial" w:cs="Arial"/>
                <w:sz w:val="20"/>
              </w:rPr>
              <w:t>(2)  Alpine</w:t>
            </w:r>
          </w:p>
        </w:tc>
        <w:tc>
          <w:tcPr>
            <w:tcW w:w="1644" w:type="dxa"/>
            <w:noWrap/>
            <w:hideMark/>
          </w:tcPr>
          <w:p w14:paraId="573342B3" w14:textId="77777777" w:rsidR="00BA6F2F" w:rsidRPr="00C64A1E" w:rsidRDefault="00BA6F2F" w:rsidP="00C60535">
            <w:pPr>
              <w:ind w:left="270"/>
              <w:rPr>
                <w:rFonts w:ascii="Arial" w:hAnsi="Arial" w:cs="Arial"/>
                <w:sz w:val="20"/>
              </w:rPr>
            </w:pPr>
          </w:p>
        </w:tc>
        <w:tc>
          <w:tcPr>
            <w:tcW w:w="1596" w:type="dxa"/>
            <w:noWrap/>
            <w:hideMark/>
          </w:tcPr>
          <w:p w14:paraId="64929F4C" w14:textId="77777777" w:rsidR="00BA6F2F" w:rsidRPr="00C64A1E" w:rsidRDefault="00BA6F2F" w:rsidP="00C60535">
            <w:pPr>
              <w:ind w:left="270"/>
              <w:rPr>
                <w:rFonts w:ascii="Arial" w:hAnsi="Arial" w:cs="Arial"/>
                <w:sz w:val="20"/>
              </w:rPr>
            </w:pPr>
          </w:p>
        </w:tc>
        <w:tc>
          <w:tcPr>
            <w:tcW w:w="1617" w:type="dxa"/>
            <w:noWrap/>
            <w:hideMark/>
          </w:tcPr>
          <w:p w14:paraId="67F61161" w14:textId="77777777" w:rsidR="00BA6F2F" w:rsidRPr="00C64A1E" w:rsidRDefault="00BA6F2F" w:rsidP="00C60535">
            <w:pPr>
              <w:ind w:left="270"/>
              <w:rPr>
                <w:rFonts w:ascii="Arial" w:hAnsi="Arial" w:cs="Arial"/>
                <w:sz w:val="20"/>
              </w:rPr>
            </w:pPr>
          </w:p>
        </w:tc>
      </w:tr>
      <w:tr w:rsidR="004F1312" w:rsidRPr="00C64A1E" w14:paraId="3EB99EAE" w14:textId="77777777" w:rsidTr="00830C63">
        <w:trPr>
          <w:trHeight w:val="255"/>
          <w:tblHeader/>
        </w:trPr>
        <w:tc>
          <w:tcPr>
            <w:tcW w:w="2425" w:type="dxa"/>
            <w:noWrap/>
            <w:hideMark/>
          </w:tcPr>
          <w:p w14:paraId="03464976" w14:textId="77777777" w:rsidR="00BA6F2F" w:rsidRPr="00C64A1E" w:rsidRDefault="00BA6F2F" w:rsidP="00C60535">
            <w:pPr>
              <w:ind w:left="270"/>
              <w:rPr>
                <w:rFonts w:ascii="Arial" w:hAnsi="Arial" w:cs="Arial"/>
                <w:sz w:val="20"/>
              </w:rPr>
            </w:pPr>
            <w:r w:rsidRPr="00C64A1E">
              <w:rPr>
                <w:rFonts w:ascii="Arial" w:hAnsi="Arial" w:cs="Arial"/>
                <w:sz w:val="20"/>
              </w:rPr>
              <w:t>(3)  Amador</w:t>
            </w:r>
          </w:p>
        </w:tc>
        <w:tc>
          <w:tcPr>
            <w:tcW w:w="1644" w:type="dxa"/>
            <w:noWrap/>
            <w:hideMark/>
          </w:tcPr>
          <w:p w14:paraId="3A7CE3AC" w14:textId="77777777" w:rsidR="00BA6F2F" w:rsidRPr="00C64A1E" w:rsidRDefault="00BA6F2F" w:rsidP="00C60535">
            <w:pPr>
              <w:ind w:left="270"/>
              <w:rPr>
                <w:rFonts w:ascii="Arial" w:hAnsi="Arial" w:cs="Arial"/>
                <w:sz w:val="20"/>
              </w:rPr>
            </w:pPr>
          </w:p>
        </w:tc>
        <w:tc>
          <w:tcPr>
            <w:tcW w:w="1596" w:type="dxa"/>
            <w:noWrap/>
            <w:hideMark/>
          </w:tcPr>
          <w:p w14:paraId="643712FA" w14:textId="77777777" w:rsidR="00BA6F2F" w:rsidRPr="00C64A1E" w:rsidRDefault="00BA6F2F" w:rsidP="00C60535">
            <w:pPr>
              <w:ind w:left="270"/>
              <w:rPr>
                <w:rFonts w:ascii="Arial" w:hAnsi="Arial" w:cs="Arial"/>
                <w:sz w:val="20"/>
              </w:rPr>
            </w:pPr>
          </w:p>
        </w:tc>
        <w:tc>
          <w:tcPr>
            <w:tcW w:w="1617" w:type="dxa"/>
            <w:noWrap/>
            <w:hideMark/>
          </w:tcPr>
          <w:p w14:paraId="2FDFFB54" w14:textId="77777777" w:rsidR="00BA6F2F" w:rsidRPr="00C64A1E" w:rsidRDefault="00BA6F2F" w:rsidP="00C60535">
            <w:pPr>
              <w:ind w:left="270"/>
              <w:rPr>
                <w:rFonts w:ascii="Arial" w:hAnsi="Arial" w:cs="Arial"/>
                <w:sz w:val="20"/>
              </w:rPr>
            </w:pPr>
          </w:p>
        </w:tc>
      </w:tr>
      <w:tr w:rsidR="004F1312" w:rsidRPr="00C64A1E" w14:paraId="1F7FD5F7" w14:textId="77777777" w:rsidTr="00830C63">
        <w:trPr>
          <w:trHeight w:val="255"/>
          <w:tblHeader/>
        </w:trPr>
        <w:tc>
          <w:tcPr>
            <w:tcW w:w="2425" w:type="dxa"/>
            <w:noWrap/>
            <w:hideMark/>
          </w:tcPr>
          <w:p w14:paraId="720958E4" w14:textId="77777777" w:rsidR="00BA6F2F" w:rsidRPr="00C64A1E" w:rsidRDefault="00BA6F2F" w:rsidP="00C60535">
            <w:pPr>
              <w:ind w:left="270"/>
              <w:rPr>
                <w:rFonts w:ascii="Arial" w:hAnsi="Arial" w:cs="Arial"/>
                <w:sz w:val="20"/>
              </w:rPr>
            </w:pPr>
            <w:r w:rsidRPr="00C64A1E">
              <w:rPr>
                <w:rFonts w:ascii="Arial" w:hAnsi="Arial" w:cs="Arial"/>
                <w:sz w:val="20"/>
              </w:rPr>
              <w:t>(4)  Butte</w:t>
            </w:r>
          </w:p>
        </w:tc>
        <w:tc>
          <w:tcPr>
            <w:tcW w:w="1644" w:type="dxa"/>
            <w:noWrap/>
            <w:hideMark/>
          </w:tcPr>
          <w:p w14:paraId="6BA4214E" w14:textId="77777777" w:rsidR="00BA6F2F" w:rsidRPr="00C64A1E" w:rsidRDefault="00BA6F2F" w:rsidP="00C60535">
            <w:pPr>
              <w:ind w:left="270"/>
              <w:rPr>
                <w:rFonts w:ascii="Arial" w:hAnsi="Arial" w:cs="Arial"/>
                <w:sz w:val="20"/>
              </w:rPr>
            </w:pPr>
          </w:p>
        </w:tc>
        <w:tc>
          <w:tcPr>
            <w:tcW w:w="1596" w:type="dxa"/>
            <w:noWrap/>
            <w:hideMark/>
          </w:tcPr>
          <w:p w14:paraId="129E9E8E" w14:textId="77777777" w:rsidR="00BA6F2F" w:rsidRPr="00C64A1E" w:rsidRDefault="00BA6F2F" w:rsidP="00C60535">
            <w:pPr>
              <w:ind w:left="270"/>
              <w:rPr>
                <w:rFonts w:ascii="Arial" w:hAnsi="Arial" w:cs="Arial"/>
                <w:sz w:val="20"/>
              </w:rPr>
            </w:pPr>
          </w:p>
        </w:tc>
        <w:tc>
          <w:tcPr>
            <w:tcW w:w="1617" w:type="dxa"/>
            <w:noWrap/>
            <w:hideMark/>
          </w:tcPr>
          <w:p w14:paraId="6A3572BE" w14:textId="77777777" w:rsidR="00BA6F2F" w:rsidRPr="00C64A1E" w:rsidRDefault="00BA6F2F" w:rsidP="00C60535">
            <w:pPr>
              <w:ind w:left="270"/>
              <w:rPr>
                <w:rFonts w:ascii="Arial" w:hAnsi="Arial" w:cs="Arial"/>
                <w:sz w:val="20"/>
              </w:rPr>
            </w:pPr>
          </w:p>
        </w:tc>
      </w:tr>
      <w:tr w:rsidR="004F1312" w:rsidRPr="00C64A1E" w14:paraId="0E57A743" w14:textId="77777777" w:rsidTr="00830C63">
        <w:trPr>
          <w:trHeight w:val="255"/>
          <w:tblHeader/>
        </w:trPr>
        <w:tc>
          <w:tcPr>
            <w:tcW w:w="2425" w:type="dxa"/>
            <w:noWrap/>
            <w:hideMark/>
          </w:tcPr>
          <w:p w14:paraId="064030A3" w14:textId="77777777" w:rsidR="00BA6F2F" w:rsidRPr="00C64A1E" w:rsidRDefault="00BA6F2F" w:rsidP="00C60535">
            <w:pPr>
              <w:ind w:left="270"/>
              <w:rPr>
                <w:rFonts w:ascii="Arial" w:hAnsi="Arial" w:cs="Arial"/>
                <w:sz w:val="20"/>
              </w:rPr>
            </w:pPr>
            <w:r w:rsidRPr="00C64A1E">
              <w:rPr>
                <w:rFonts w:ascii="Arial" w:hAnsi="Arial" w:cs="Arial"/>
                <w:sz w:val="20"/>
              </w:rPr>
              <w:t>(5)  Calaveras</w:t>
            </w:r>
          </w:p>
        </w:tc>
        <w:tc>
          <w:tcPr>
            <w:tcW w:w="1644" w:type="dxa"/>
            <w:noWrap/>
            <w:hideMark/>
          </w:tcPr>
          <w:p w14:paraId="679690C3" w14:textId="77777777" w:rsidR="00BA6F2F" w:rsidRPr="00C64A1E" w:rsidRDefault="00BA6F2F" w:rsidP="00C60535">
            <w:pPr>
              <w:ind w:left="270"/>
              <w:rPr>
                <w:rFonts w:ascii="Arial" w:hAnsi="Arial" w:cs="Arial"/>
                <w:sz w:val="20"/>
              </w:rPr>
            </w:pPr>
          </w:p>
        </w:tc>
        <w:tc>
          <w:tcPr>
            <w:tcW w:w="1596" w:type="dxa"/>
            <w:noWrap/>
            <w:hideMark/>
          </w:tcPr>
          <w:p w14:paraId="163C87D9" w14:textId="77777777" w:rsidR="00BA6F2F" w:rsidRPr="00C64A1E" w:rsidRDefault="00BA6F2F" w:rsidP="00C60535">
            <w:pPr>
              <w:ind w:left="270"/>
              <w:rPr>
                <w:rFonts w:ascii="Arial" w:hAnsi="Arial" w:cs="Arial"/>
                <w:sz w:val="20"/>
              </w:rPr>
            </w:pPr>
          </w:p>
        </w:tc>
        <w:tc>
          <w:tcPr>
            <w:tcW w:w="1617" w:type="dxa"/>
            <w:noWrap/>
            <w:hideMark/>
          </w:tcPr>
          <w:p w14:paraId="2B343EBD" w14:textId="77777777" w:rsidR="00BA6F2F" w:rsidRPr="00C64A1E" w:rsidRDefault="00BA6F2F" w:rsidP="00C60535">
            <w:pPr>
              <w:ind w:left="270"/>
              <w:rPr>
                <w:rFonts w:ascii="Arial" w:hAnsi="Arial" w:cs="Arial"/>
                <w:sz w:val="20"/>
              </w:rPr>
            </w:pPr>
          </w:p>
        </w:tc>
      </w:tr>
      <w:tr w:rsidR="004F1312" w:rsidRPr="00C64A1E" w14:paraId="72B70189" w14:textId="77777777" w:rsidTr="00830C63">
        <w:trPr>
          <w:trHeight w:val="255"/>
          <w:tblHeader/>
        </w:trPr>
        <w:tc>
          <w:tcPr>
            <w:tcW w:w="2425" w:type="dxa"/>
            <w:noWrap/>
            <w:hideMark/>
          </w:tcPr>
          <w:p w14:paraId="53B87D92" w14:textId="77777777" w:rsidR="00BA6F2F" w:rsidRPr="00C64A1E" w:rsidRDefault="00BA6F2F" w:rsidP="00C60535">
            <w:pPr>
              <w:ind w:left="270"/>
              <w:rPr>
                <w:rFonts w:ascii="Arial" w:hAnsi="Arial" w:cs="Arial"/>
                <w:sz w:val="20"/>
              </w:rPr>
            </w:pPr>
            <w:r w:rsidRPr="00C64A1E">
              <w:rPr>
                <w:rFonts w:ascii="Arial" w:hAnsi="Arial" w:cs="Arial"/>
                <w:sz w:val="20"/>
              </w:rPr>
              <w:t>(6)  Colusa</w:t>
            </w:r>
          </w:p>
        </w:tc>
        <w:tc>
          <w:tcPr>
            <w:tcW w:w="1644" w:type="dxa"/>
            <w:noWrap/>
            <w:hideMark/>
          </w:tcPr>
          <w:p w14:paraId="67B627C6" w14:textId="77777777" w:rsidR="00BA6F2F" w:rsidRPr="00C64A1E" w:rsidRDefault="00BA6F2F" w:rsidP="00C60535">
            <w:pPr>
              <w:ind w:left="270"/>
              <w:rPr>
                <w:rFonts w:ascii="Arial" w:hAnsi="Arial" w:cs="Arial"/>
                <w:sz w:val="20"/>
              </w:rPr>
            </w:pPr>
          </w:p>
        </w:tc>
        <w:tc>
          <w:tcPr>
            <w:tcW w:w="1596" w:type="dxa"/>
            <w:noWrap/>
            <w:hideMark/>
          </w:tcPr>
          <w:p w14:paraId="5220B9AF" w14:textId="77777777" w:rsidR="00BA6F2F" w:rsidRPr="00C64A1E" w:rsidRDefault="00BA6F2F" w:rsidP="00C60535">
            <w:pPr>
              <w:ind w:left="270"/>
              <w:rPr>
                <w:rFonts w:ascii="Arial" w:hAnsi="Arial" w:cs="Arial"/>
                <w:sz w:val="20"/>
              </w:rPr>
            </w:pPr>
          </w:p>
        </w:tc>
        <w:tc>
          <w:tcPr>
            <w:tcW w:w="1617" w:type="dxa"/>
            <w:noWrap/>
            <w:hideMark/>
          </w:tcPr>
          <w:p w14:paraId="4C8057D9" w14:textId="77777777" w:rsidR="00BA6F2F" w:rsidRPr="00C64A1E" w:rsidRDefault="00BA6F2F" w:rsidP="00C60535">
            <w:pPr>
              <w:ind w:left="270"/>
              <w:rPr>
                <w:rFonts w:ascii="Arial" w:hAnsi="Arial" w:cs="Arial"/>
                <w:sz w:val="20"/>
              </w:rPr>
            </w:pPr>
          </w:p>
        </w:tc>
      </w:tr>
      <w:tr w:rsidR="004F1312" w:rsidRPr="00C64A1E" w14:paraId="72879482" w14:textId="77777777" w:rsidTr="00830C63">
        <w:trPr>
          <w:trHeight w:val="255"/>
          <w:tblHeader/>
        </w:trPr>
        <w:tc>
          <w:tcPr>
            <w:tcW w:w="2425" w:type="dxa"/>
            <w:noWrap/>
            <w:hideMark/>
          </w:tcPr>
          <w:p w14:paraId="71C2DF93" w14:textId="77777777" w:rsidR="00BA6F2F" w:rsidRPr="00C64A1E" w:rsidRDefault="00BA6F2F" w:rsidP="00C60535">
            <w:pPr>
              <w:ind w:left="270"/>
              <w:rPr>
                <w:rFonts w:ascii="Arial" w:hAnsi="Arial" w:cs="Arial"/>
                <w:sz w:val="20"/>
              </w:rPr>
            </w:pPr>
            <w:r w:rsidRPr="00C64A1E">
              <w:rPr>
                <w:rFonts w:ascii="Arial" w:hAnsi="Arial" w:cs="Arial"/>
                <w:sz w:val="20"/>
              </w:rPr>
              <w:t>(7)  Contra Costa</w:t>
            </w:r>
          </w:p>
        </w:tc>
        <w:tc>
          <w:tcPr>
            <w:tcW w:w="1644" w:type="dxa"/>
            <w:noWrap/>
            <w:hideMark/>
          </w:tcPr>
          <w:p w14:paraId="5C07FF84" w14:textId="77777777" w:rsidR="00BA6F2F" w:rsidRPr="00C64A1E" w:rsidRDefault="00BA6F2F" w:rsidP="00C60535">
            <w:pPr>
              <w:ind w:left="270"/>
              <w:rPr>
                <w:rFonts w:ascii="Arial" w:hAnsi="Arial" w:cs="Arial"/>
                <w:sz w:val="20"/>
              </w:rPr>
            </w:pPr>
          </w:p>
        </w:tc>
        <w:tc>
          <w:tcPr>
            <w:tcW w:w="1596" w:type="dxa"/>
            <w:noWrap/>
            <w:hideMark/>
          </w:tcPr>
          <w:p w14:paraId="39E24132" w14:textId="77777777" w:rsidR="00BA6F2F" w:rsidRPr="00C64A1E" w:rsidRDefault="00BA6F2F" w:rsidP="00C60535">
            <w:pPr>
              <w:ind w:left="270"/>
              <w:rPr>
                <w:rFonts w:ascii="Arial" w:hAnsi="Arial" w:cs="Arial"/>
                <w:sz w:val="20"/>
              </w:rPr>
            </w:pPr>
          </w:p>
        </w:tc>
        <w:tc>
          <w:tcPr>
            <w:tcW w:w="1617" w:type="dxa"/>
            <w:noWrap/>
            <w:hideMark/>
          </w:tcPr>
          <w:p w14:paraId="37EBF7A0" w14:textId="77777777" w:rsidR="00BA6F2F" w:rsidRPr="00C64A1E" w:rsidRDefault="00BA6F2F" w:rsidP="00C60535">
            <w:pPr>
              <w:ind w:left="270"/>
              <w:rPr>
                <w:rFonts w:ascii="Arial" w:hAnsi="Arial" w:cs="Arial"/>
                <w:sz w:val="20"/>
              </w:rPr>
            </w:pPr>
          </w:p>
        </w:tc>
      </w:tr>
      <w:tr w:rsidR="004F1312" w:rsidRPr="00C64A1E" w14:paraId="424A0AC0" w14:textId="77777777" w:rsidTr="00830C63">
        <w:trPr>
          <w:trHeight w:val="255"/>
          <w:tblHeader/>
        </w:trPr>
        <w:tc>
          <w:tcPr>
            <w:tcW w:w="2425" w:type="dxa"/>
            <w:noWrap/>
            <w:hideMark/>
          </w:tcPr>
          <w:p w14:paraId="565921D5" w14:textId="77777777" w:rsidR="00BA6F2F" w:rsidRPr="00C64A1E" w:rsidRDefault="00BA6F2F" w:rsidP="00C60535">
            <w:pPr>
              <w:ind w:left="270"/>
              <w:rPr>
                <w:rFonts w:ascii="Arial" w:hAnsi="Arial" w:cs="Arial"/>
                <w:sz w:val="20"/>
              </w:rPr>
            </w:pPr>
            <w:r w:rsidRPr="00C64A1E">
              <w:rPr>
                <w:rFonts w:ascii="Arial" w:hAnsi="Arial" w:cs="Arial"/>
                <w:sz w:val="20"/>
              </w:rPr>
              <w:t>(8)  Del Norte</w:t>
            </w:r>
          </w:p>
        </w:tc>
        <w:tc>
          <w:tcPr>
            <w:tcW w:w="1644" w:type="dxa"/>
            <w:noWrap/>
            <w:hideMark/>
          </w:tcPr>
          <w:p w14:paraId="3473C3B8" w14:textId="77777777" w:rsidR="00BA6F2F" w:rsidRPr="00C64A1E" w:rsidRDefault="00BA6F2F" w:rsidP="00C60535">
            <w:pPr>
              <w:ind w:left="270"/>
              <w:rPr>
                <w:rFonts w:ascii="Arial" w:hAnsi="Arial" w:cs="Arial"/>
                <w:sz w:val="20"/>
              </w:rPr>
            </w:pPr>
          </w:p>
        </w:tc>
        <w:tc>
          <w:tcPr>
            <w:tcW w:w="1596" w:type="dxa"/>
            <w:noWrap/>
            <w:hideMark/>
          </w:tcPr>
          <w:p w14:paraId="58282D6E" w14:textId="77777777" w:rsidR="00BA6F2F" w:rsidRPr="00C64A1E" w:rsidRDefault="00BA6F2F" w:rsidP="00C60535">
            <w:pPr>
              <w:ind w:left="270"/>
              <w:rPr>
                <w:rFonts w:ascii="Arial" w:hAnsi="Arial" w:cs="Arial"/>
                <w:sz w:val="20"/>
              </w:rPr>
            </w:pPr>
          </w:p>
        </w:tc>
        <w:tc>
          <w:tcPr>
            <w:tcW w:w="1617" w:type="dxa"/>
            <w:noWrap/>
            <w:hideMark/>
          </w:tcPr>
          <w:p w14:paraId="1863A8A9" w14:textId="77777777" w:rsidR="00BA6F2F" w:rsidRPr="00C64A1E" w:rsidRDefault="00BA6F2F" w:rsidP="00C60535">
            <w:pPr>
              <w:ind w:left="270"/>
              <w:rPr>
                <w:rFonts w:ascii="Arial" w:hAnsi="Arial" w:cs="Arial"/>
                <w:sz w:val="20"/>
              </w:rPr>
            </w:pPr>
          </w:p>
        </w:tc>
      </w:tr>
      <w:tr w:rsidR="004F1312" w:rsidRPr="00C64A1E" w14:paraId="4B711D99" w14:textId="77777777" w:rsidTr="00830C63">
        <w:trPr>
          <w:trHeight w:val="255"/>
          <w:tblHeader/>
        </w:trPr>
        <w:tc>
          <w:tcPr>
            <w:tcW w:w="2425" w:type="dxa"/>
            <w:noWrap/>
            <w:hideMark/>
          </w:tcPr>
          <w:p w14:paraId="2D8B39CC" w14:textId="77777777" w:rsidR="00BA6F2F" w:rsidRPr="00C64A1E" w:rsidRDefault="00BA6F2F" w:rsidP="00C60535">
            <w:pPr>
              <w:ind w:left="270"/>
              <w:rPr>
                <w:rFonts w:ascii="Arial" w:hAnsi="Arial" w:cs="Arial"/>
                <w:sz w:val="20"/>
              </w:rPr>
            </w:pPr>
            <w:r w:rsidRPr="00C64A1E">
              <w:rPr>
                <w:rFonts w:ascii="Arial" w:hAnsi="Arial" w:cs="Arial"/>
                <w:sz w:val="20"/>
              </w:rPr>
              <w:t>(9)  El Dorado</w:t>
            </w:r>
          </w:p>
        </w:tc>
        <w:tc>
          <w:tcPr>
            <w:tcW w:w="1644" w:type="dxa"/>
            <w:noWrap/>
            <w:hideMark/>
          </w:tcPr>
          <w:p w14:paraId="51351CFA" w14:textId="77777777" w:rsidR="00BA6F2F" w:rsidRPr="00C64A1E" w:rsidRDefault="00BA6F2F" w:rsidP="00C60535">
            <w:pPr>
              <w:ind w:left="270"/>
              <w:rPr>
                <w:rFonts w:ascii="Arial" w:hAnsi="Arial" w:cs="Arial"/>
                <w:sz w:val="20"/>
              </w:rPr>
            </w:pPr>
          </w:p>
        </w:tc>
        <w:tc>
          <w:tcPr>
            <w:tcW w:w="1596" w:type="dxa"/>
            <w:noWrap/>
            <w:hideMark/>
          </w:tcPr>
          <w:p w14:paraId="7DA582CD" w14:textId="77777777" w:rsidR="00BA6F2F" w:rsidRPr="00C64A1E" w:rsidRDefault="00BA6F2F" w:rsidP="00C60535">
            <w:pPr>
              <w:ind w:left="270"/>
              <w:rPr>
                <w:rFonts w:ascii="Arial" w:hAnsi="Arial" w:cs="Arial"/>
                <w:sz w:val="20"/>
              </w:rPr>
            </w:pPr>
          </w:p>
        </w:tc>
        <w:tc>
          <w:tcPr>
            <w:tcW w:w="1617" w:type="dxa"/>
            <w:noWrap/>
            <w:hideMark/>
          </w:tcPr>
          <w:p w14:paraId="5197E676" w14:textId="77777777" w:rsidR="00BA6F2F" w:rsidRPr="00C64A1E" w:rsidRDefault="00BA6F2F" w:rsidP="00C60535">
            <w:pPr>
              <w:ind w:left="270"/>
              <w:rPr>
                <w:rFonts w:ascii="Arial" w:hAnsi="Arial" w:cs="Arial"/>
                <w:sz w:val="20"/>
              </w:rPr>
            </w:pPr>
          </w:p>
        </w:tc>
      </w:tr>
      <w:tr w:rsidR="004F1312" w:rsidRPr="00C64A1E" w14:paraId="2A80F1F7" w14:textId="77777777" w:rsidTr="00830C63">
        <w:trPr>
          <w:trHeight w:val="255"/>
          <w:tblHeader/>
        </w:trPr>
        <w:tc>
          <w:tcPr>
            <w:tcW w:w="2425" w:type="dxa"/>
            <w:noWrap/>
            <w:hideMark/>
          </w:tcPr>
          <w:p w14:paraId="4D896387" w14:textId="77777777" w:rsidR="00BA6F2F" w:rsidRPr="00C64A1E" w:rsidRDefault="00BA6F2F" w:rsidP="00C60535">
            <w:pPr>
              <w:ind w:left="270"/>
              <w:rPr>
                <w:rFonts w:ascii="Arial" w:hAnsi="Arial" w:cs="Arial"/>
                <w:sz w:val="20"/>
              </w:rPr>
            </w:pPr>
            <w:r w:rsidRPr="00C64A1E">
              <w:rPr>
                <w:rFonts w:ascii="Arial" w:hAnsi="Arial" w:cs="Arial"/>
                <w:sz w:val="20"/>
              </w:rPr>
              <w:t>(10) Fresno</w:t>
            </w:r>
          </w:p>
        </w:tc>
        <w:tc>
          <w:tcPr>
            <w:tcW w:w="1644" w:type="dxa"/>
            <w:noWrap/>
            <w:hideMark/>
          </w:tcPr>
          <w:p w14:paraId="2ABC0FEE" w14:textId="77777777" w:rsidR="00BA6F2F" w:rsidRPr="00C64A1E" w:rsidRDefault="00BA6F2F" w:rsidP="00C60535">
            <w:pPr>
              <w:ind w:left="270"/>
              <w:rPr>
                <w:rFonts w:ascii="Arial" w:hAnsi="Arial" w:cs="Arial"/>
                <w:sz w:val="20"/>
              </w:rPr>
            </w:pPr>
          </w:p>
        </w:tc>
        <w:tc>
          <w:tcPr>
            <w:tcW w:w="1596" w:type="dxa"/>
            <w:noWrap/>
            <w:hideMark/>
          </w:tcPr>
          <w:p w14:paraId="0BBBE7CB" w14:textId="77777777" w:rsidR="00BA6F2F" w:rsidRPr="00C64A1E" w:rsidRDefault="00BA6F2F" w:rsidP="00C60535">
            <w:pPr>
              <w:ind w:left="270"/>
              <w:rPr>
                <w:rFonts w:ascii="Arial" w:hAnsi="Arial" w:cs="Arial"/>
                <w:sz w:val="20"/>
              </w:rPr>
            </w:pPr>
          </w:p>
        </w:tc>
        <w:tc>
          <w:tcPr>
            <w:tcW w:w="1617" w:type="dxa"/>
            <w:noWrap/>
            <w:hideMark/>
          </w:tcPr>
          <w:p w14:paraId="42B8116A" w14:textId="77777777" w:rsidR="00BA6F2F" w:rsidRPr="00C64A1E" w:rsidRDefault="00BA6F2F" w:rsidP="00C60535">
            <w:pPr>
              <w:ind w:left="270"/>
              <w:rPr>
                <w:rFonts w:ascii="Arial" w:hAnsi="Arial" w:cs="Arial"/>
                <w:sz w:val="20"/>
              </w:rPr>
            </w:pPr>
          </w:p>
        </w:tc>
      </w:tr>
      <w:tr w:rsidR="004F1312" w:rsidRPr="00C64A1E" w14:paraId="1B7F66A4" w14:textId="77777777" w:rsidTr="00830C63">
        <w:trPr>
          <w:trHeight w:val="255"/>
          <w:tblHeader/>
        </w:trPr>
        <w:tc>
          <w:tcPr>
            <w:tcW w:w="2425" w:type="dxa"/>
            <w:noWrap/>
            <w:hideMark/>
          </w:tcPr>
          <w:p w14:paraId="2FCF5E22" w14:textId="77777777" w:rsidR="00BA6F2F" w:rsidRPr="00C64A1E" w:rsidRDefault="00BA6F2F" w:rsidP="00C60535">
            <w:pPr>
              <w:ind w:left="270"/>
              <w:rPr>
                <w:rFonts w:ascii="Arial" w:hAnsi="Arial" w:cs="Arial"/>
                <w:sz w:val="20"/>
              </w:rPr>
            </w:pPr>
            <w:r w:rsidRPr="00C64A1E">
              <w:rPr>
                <w:rFonts w:ascii="Arial" w:hAnsi="Arial" w:cs="Arial"/>
                <w:sz w:val="20"/>
              </w:rPr>
              <w:t>(11) Glenn</w:t>
            </w:r>
          </w:p>
        </w:tc>
        <w:tc>
          <w:tcPr>
            <w:tcW w:w="1644" w:type="dxa"/>
            <w:noWrap/>
            <w:hideMark/>
          </w:tcPr>
          <w:p w14:paraId="415B0A2E" w14:textId="77777777" w:rsidR="00BA6F2F" w:rsidRPr="00C64A1E" w:rsidRDefault="00BA6F2F" w:rsidP="00C60535">
            <w:pPr>
              <w:ind w:left="270"/>
              <w:rPr>
                <w:rFonts w:ascii="Arial" w:hAnsi="Arial" w:cs="Arial"/>
                <w:sz w:val="20"/>
              </w:rPr>
            </w:pPr>
          </w:p>
        </w:tc>
        <w:tc>
          <w:tcPr>
            <w:tcW w:w="1596" w:type="dxa"/>
            <w:noWrap/>
            <w:hideMark/>
          </w:tcPr>
          <w:p w14:paraId="5CA259A8" w14:textId="77777777" w:rsidR="00BA6F2F" w:rsidRPr="00C64A1E" w:rsidRDefault="00BA6F2F" w:rsidP="00C60535">
            <w:pPr>
              <w:ind w:left="270"/>
              <w:rPr>
                <w:rFonts w:ascii="Arial" w:hAnsi="Arial" w:cs="Arial"/>
                <w:sz w:val="20"/>
              </w:rPr>
            </w:pPr>
          </w:p>
        </w:tc>
        <w:tc>
          <w:tcPr>
            <w:tcW w:w="1617" w:type="dxa"/>
            <w:noWrap/>
            <w:hideMark/>
          </w:tcPr>
          <w:p w14:paraId="5B565ECB" w14:textId="77777777" w:rsidR="00BA6F2F" w:rsidRPr="00C64A1E" w:rsidRDefault="00BA6F2F" w:rsidP="00C60535">
            <w:pPr>
              <w:ind w:left="270"/>
              <w:rPr>
                <w:rFonts w:ascii="Arial" w:hAnsi="Arial" w:cs="Arial"/>
                <w:sz w:val="20"/>
              </w:rPr>
            </w:pPr>
          </w:p>
        </w:tc>
      </w:tr>
      <w:tr w:rsidR="004F1312" w:rsidRPr="00C64A1E" w14:paraId="72A34342" w14:textId="77777777" w:rsidTr="00830C63">
        <w:trPr>
          <w:trHeight w:val="255"/>
          <w:tblHeader/>
        </w:trPr>
        <w:tc>
          <w:tcPr>
            <w:tcW w:w="2425" w:type="dxa"/>
            <w:noWrap/>
            <w:hideMark/>
          </w:tcPr>
          <w:p w14:paraId="019173B4" w14:textId="77777777" w:rsidR="00BA6F2F" w:rsidRPr="00C64A1E" w:rsidRDefault="00BA6F2F" w:rsidP="00C60535">
            <w:pPr>
              <w:ind w:left="270"/>
              <w:rPr>
                <w:rFonts w:ascii="Arial" w:hAnsi="Arial" w:cs="Arial"/>
                <w:sz w:val="20"/>
              </w:rPr>
            </w:pPr>
            <w:r w:rsidRPr="00C64A1E">
              <w:rPr>
                <w:rFonts w:ascii="Arial" w:hAnsi="Arial" w:cs="Arial"/>
                <w:sz w:val="20"/>
              </w:rPr>
              <w:t>(12) Humboldt</w:t>
            </w:r>
          </w:p>
        </w:tc>
        <w:tc>
          <w:tcPr>
            <w:tcW w:w="1644" w:type="dxa"/>
            <w:noWrap/>
            <w:hideMark/>
          </w:tcPr>
          <w:p w14:paraId="441076DD" w14:textId="77777777" w:rsidR="00BA6F2F" w:rsidRPr="00C64A1E" w:rsidRDefault="00BA6F2F" w:rsidP="00C60535">
            <w:pPr>
              <w:ind w:left="270"/>
              <w:rPr>
                <w:rFonts w:ascii="Arial" w:hAnsi="Arial" w:cs="Arial"/>
                <w:sz w:val="20"/>
              </w:rPr>
            </w:pPr>
          </w:p>
        </w:tc>
        <w:tc>
          <w:tcPr>
            <w:tcW w:w="1596" w:type="dxa"/>
            <w:noWrap/>
            <w:hideMark/>
          </w:tcPr>
          <w:p w14:paraId="46ACD826" w14:textId="77777777" w:rsidR="00BA6F2F" w:rsidRPr="00C64A1E" w:rsidRDefault="00BA6F2F" w:rsidP="00C60535">
            <w:pPr>
              <w:ind w:left="270"/>
              <w:rPr>
                <w:rFonts w:ascii="Arial" w:hAnsi="Arial" w:cs="Arial"/>
                <w:sz w:val="20"/>
              </w:rPr>
            </w:pPr>
          </w:p>
        </w:tc>
        <w:tc>
          <w:tcPr>
            <w:tcW w:w="1617" w:type="dxa"/>
            <w:noWrap/>
            <w:hideMark/>
          </w:tcPr>
          <w:p w14:paraId="6FED0344" w14:textId="77777777" w:rsidR="00BA6F2F" w:rsidRPr="00C64A1E" w:rsidRDefault="00BA6F2F" w:rsidP="00C60535">
            <w:pPr>
              <w:ind w:left="270"/>
              <w:rPr>
                <w:rFonts w:ascii="Arial" w:hAnsi="Arial" w:cs="Arial"/>
                <w:sz w:val="20"/>
              </w:rPr>
            </w:pPr>
          </w:p>
        </w:tc>
      </w:tr>
      <w:tr w:rsidR="004F1312" w:rsidRPr="00C64A1E" w14:paraId="1E73440D" w14:textId="77777777" w:rsidTr="00830C63">
        <w:trPr>
          <w:trHeight w:val="255"/>
          <w:tblHeader/>
        </w:trPr>
        <w:tc>
          <w:tcPr>
            <w:tcW w:w="2425" w:type="dxa"/>
            <w:noWrap/>
            <w:hideMark/>
          </w:tcPr>
          <w:p w14:paraId="7C58290B" w14:textId="77777777" w:rsidR="00BA6F2F" w:rsidRPr="00C64A1E" w:rsidRDefault="00BA6F2F" w:rsidP="00C60535">
            <w:pPr>
              <w:ind w:left="270"/>
              <w:rPr>
                <w:rFonts w:ascii="Arial" w:hAnsi="Arial" w:cs="Arial"/>
                <w:sz w:val="20"/>
              </w:rPr>
            </w:pPr>
            <w:r w:rsidRPr="00C64A1E">
              <w:rPr>
                <w:rFonts w:ascii="Arial" w:hAnsi="Arial" w:cs="Arial"/>
                <w:sz w:val="20"/>
              </w:rPr>
              <w:t>(13) Imperial</w:t>
            </w:r>
          </w:p>
        </w:tc>
        <w:tc>
          <w:tcPr>
            <w:tcW w:w="1644" w:type="dxa"/>
            <w:noWrap/>
            <w:hideMark/>
          </w:tcPr>
          <w:p w14:paraId="5D2B84C1" w14:textId="77777777" w:rsidR="00BA6F2F" w:rsidRPr="00C64A1E" w:rsidRDefault="00BA6F2F" w:rsidP="00C60535">
            <w:pPr>
              <w:ind w:left="270"/>
              <w:rPr>
                <w:rFonts w:ascii="Arial" w:hAnsi="Arial" w:cs="Arial"/>
                <w:sz w:val="20"/>
              </w:rPr>
            </w:pPr>
          </w:p>
        </w:tc>
        <w:tc>
          <w:tcPr>
            <w:tcW w:w="1596" w:type="dxa"/>
            <w:noWrap/>
            <w:hideMark/>
          </w:tcPr>
          <w:p w14:paraId="6990C065" w14:textId="77777777" w:rsidR="00BA6F2F" w:rsidRPr="00C64A1E" w:rsidRDefault="00BA6F2F" w:rsidP="00C60535">
            <w:pPr>
              <w:ind w:left="270"/>
              <w:rPr>
                <w:rFonts w:ascii="Arial" w:hAnsi="Arial" w:cs="Arial"/>
                <w:sz w:val="20"/>
              </w:rPr>
            </w:pPr>
          </w:p>
        </w:tc>
        <w:tc>
          <w:tcPr>
            <w:tcW w:w="1617" w:type="dxa"/>
            <w:noWrap/>
            <w:hideMark/>
          </w:tcPr>
          <w:p w14:paraId="7131CC30" w14:textId="77777777" w:rsidR="00BA6F2F" w:rsidRPr="00C64A1E" w:rsidRDefault="00BA6F2F" w:rsidP="00C60535">
            <w:pPr>
              <w:ind w:left="270"/>
              <w:rPr>
                <w:rFonts w:ascii="Arial" w:hAnsi="Arial" w:cs="Arial"/>
                <w:sz w:val="20"/>
              </w:rPr>
            </w:pPr>
          </w:p>
        </w:tc>
      </w:tr>
      <w:tr w:rsidR="004F1312" w:rsidRPr="00C64A1E" w14:paraId="7816A92D" w14:textId="77777777" w:rsidTr="00830C63">
        <w:trPr>
          <w:trHeight w:val="255"/>
          <w:tblHeader/>
        </w:trPr>
        <w:tc>
          <w:tcPr>
            <w:tcW w:w="2425" w:type="dxa"/>
            <w:noWrap/>
            <w:hideMark/>
          </w:tcPr>
          <w:p w14:paraId="47066EE1" w14:textId="77777777" w:rsidR="00BA6F2F" w:rsidRPr="00C64A1E" w:rsidRDefault="00BA6F2F" w:rsidP="00C60535">
            <w:pPr>
              <w:ind w:left="270"/>
              <w:rPr>
                <w:rFonts w:ascii="Arial" w:hAnsi="Arial" w:cs="Arial"/>
                <w:sz w:val="20"/>
              </w:rPr>
            </w:pPr>
            <w:r w:rsidRPr="00C64A1E">
              <w:rPr>
                <w:rFonts w:ascii="Arial" w:hAnsi="Arial" w:cs="Arial"/>
                <w:sz w:val="20"/>
              </w:rPr>
              <w:t>(14) Inyo</w:t>
            </w:r>
          </w:p>
        </w:tc>
        <w:tc>
          <w:tcPr>
            <w:tcW w:w="1644" w:type="dxa"/>
            <w:noWrap/>
            <w:hideMark/>
          </w:tcPr>
          <w:p w14:paraId="5CD88481" w14:textId="77777777" w:rsidR="00BA6F2F" w:rsidRPr="00C64A1E" w:rsidRDefault="00BA6F2F" w:rsidP="00C60535">
            <w:pPr>
              <w:ind w:left="270"/>
              <w:rPr>
                <w:rFonts w:ascii="Arial" w:hAnsi="Arial" w:cs="Arial"/>
                <w:sz w:val="20"/>
              </w:rPr>
            </w:pPr>
          </w:p>
        </w:tc>
        <w:tc>
          <w:tcPr>
            <w:tcW w:w="1596" w:type="dxa"/>
            <w:noWrap/>
            <w:hideMark/>
          </w:tcPr>
          <w:p w14:paraId="79602FBD" w14:textId="77777777" w:rsidR="00BA6F2F" w:rsidRPr="00C64A1E" w:rsidRDefault="00BA6F2F" w:rsidP="00C60535">
            <w:pPr>
              <w:ind w:left="270"/>
              <w:rPr>
                <w:rFonts w:ascii="Arial" w:hAnsi="Arial" w:cs="Arial"/>
                <w:sz w:val="20"/>
              </w:rPr>
            </w:pPr>
          </w:p>
        </w:tc>
        <w:tc>
          <w:tcPr>
            <w:tcW w:w="1617" w:type="dxa"/>
            <w:noWrap/>
            <w:hideMark/>
          </w:tcPr>
          <w:p w14:paraId="7A144E8E" w14:textId="77777777" w:rsidR="00BA6F2F" w:rsidRPr="00C64A1E" w:rsidRDefault="00BA6F2F" w:rsidP="00C60535">
            <w:pPr>
              <w:ind w:left="270"/>
              <w:rPr>
                <w:rFonts w:ascii="Arial" w:hAnsi="Arial" w:cs="Arial"/>
                <w:sz w:val="20"/>
              </w:rPr>
            </w:pPr>
          </w:p>
        </w:tc>
      </w:tr>
      <w:tr w:rsidR="004F1312" w:rsidRPr="00C64A1E" w14:paraId="3623021B" w14:textId="77777777" w:rsidTr="00830C63">
        <w:trPr>
          <w:trHeight w:val="255"/>
          <w:tblHeader/>
        </w:trPr>
        <w:tc>
          <w:tcPr>
            <w:tcW w:w="2425" w:type="dxa"/>
            <w:noWrap/>
            <w:hideMark/>
          </w:tcPr>
          <w:p w14:paraId="18650C7A" w14:textId="77777777" w:rsidR="00BA6F2F" w:rsidRPr="00C64A1E" w:rsidRDefault="00BA6F2F" w:rsidP="00C60535">
            <w:pPr>
              <w:ind w:left="270"/>
              <w:rPr>
                <w:rFonts w:ascii="Arial" w:hAnsi="Arial" w:cs="Arial"/>
                <w:sz w:val="20"/>
              </w:rPr>
            </w:pPr>
            <w:r w:rsidRPr="00C64A1E">
              <w:rPr>
                <w:rFonts w:ascii="Arial" w:hAnsi="Arial" w:cs="Arial"/>
                <w:sz w:val="20"/>
              </w:rPr>
              <w:t>(15) Kern</w:t>
            </w:r>
          </w:p>
        </w:tc>
        <w:tc>
          <w:tcPr>
            <w:tcW w:w="1644" w:type="dxa"/>
            <w:noWrap/>
            <w:hideMark/>
          </w:tcPr>
          <w:p w14:paraId="779C51CC" w14:textId="77777777" w:rsidR="00BA6F2F" w:rsidRPr="00C64A1E" w:rsidRDefault="00BA6F2F" w:rsidP="00C60535">
            <w:pPr>
              <w:ind w:left="270"/>
              <w:rPr>
                <w:rFonts w:ascii="Arial" w:hAnsi="Arial" w:cs="Arial"/>
                <w:sz w:val="20"/>
              </w:rPr>
            </w:pPr>
          </w:p>
        </w:tc>
        <w:tc>
          <w:tcPr>
            <w:tcW w:w="1596" w:type="dxa"/>
            <w:noWrap/>
            <w:hideMark/>
          </w:tcPr>
          <w:p w14:paraId="42FB0921" w14:textId="77777777" w:rsidR="00BA6F2F" w:rsidRPr="00C64A1E" w:rsidRDefault="00BA6F2F" w:rsidP="00C60535">
            <w:pPr>
              <w:ind w:left="270"/>
              <w:rPr>
                <w:rFonts w:ascii="Arial" w:hAnsi="Arial" w:cs="Arial"/>
                <w:sz w:val="20"/>
              </w:rPr>
            </w:pPr>
          </w:p>
        </w:tc>
        <w:tc>
          <w:tcPr>
            <w:tcW w:w="1617" w:type="dxa"/>
            <w:noWrap/>
            <w:hideMark/>
          </w:tcPr>
          <w:p w14:paraId="339A00F2" w14:textId="77777777" w:rsidR="00BA6F2F" w:rsidRPr="00C64A1E" w:rsidRDefault="00BA6F2F" w:rsidP="00C60535">
            <w:pPr>
              <w:ind w:left="270"/>
              <w:rPr>
                <w:rFonts w:ascii="Arial" w:hAnsi="Arial" w:cs="Arial"/>
                <w:sz w:val="20"/>
              </w:rPr>
            </w:pPr>
          </w:p>
        </w:tc>
      </w:tr>
      <w:tr w:rsidR="004F1312" w:rsidRPr="00C64A1E" w14:paraId="247FCC35" w14:textId="77777777" w:rsidTr="00830C63">
        <w:trPr>
          <w:trHeight w:val="255"/>
          <w:tblHeader/>
        </w:trPr>
        <w:tc>
          <w:tcPr>
            <w:tcW w:w="2425" w:type="dxa"/>
            <w:noWrap/>
          </w:tcPr>
          <w:p w14:paraId="78149681" w14:textId="77777777" w:rsidR="00BA6F2F" w:rsidRPr="00C64A1E" w:rsidRDefault="00BA6F2F" w:rsidP="00C60535">
            <w:pPr>
              <w:ind w:left="270"/>
              <w:rPr>
                <w:rFonts w:ascii="Arial" w:hAnsi="Arial" w:cs="Arial"/>
                <w:sz w:val="20"/>
              </w:rPr>
            </w:pPr>
            <w:r w:rsidRPr="00C64A1E">
              <w:rPr>
                <w:rFonts w:ascii="Arial" w:hAnsi="Arial" w:cs="Arial"/>
                <w:sz w:val="20"/>
              </w:rPr>
              <w:t>(16) Kings</w:t>
            </w:r>
          </w:p>
        </w:tc>
        <w:tc>
          <w:tcPr>
            <w:tcW w:w="1644" w:type="dxa"/>
            <w:noWrap/>
          </w:tcPr>
          <w:p w14:paraId="48DEC4C1" w14:textId="77777777" w:rsidR="00BA6F2F" w:rsidRPr="00C64A1E" w:rsidRDefault="00BA6F2F" w:rsidP="00C60535">
            <w:pPr>
              <w:ind w:left="270"/>
              <w:rPr>
                <w:rFonts w:ascii="Arial" w:hAnsi="Arial" w:cs="Arial"/>
                <w:sz w:val="20"/>
              </w:rPr>
            </w:pPr>
          </w:p>
        </w:tc>
        <w:tc>
          <w:tcPr>
            <w:tcW w:w="1596" w:type="dxa"/>
            <w:noWrap/>
          </w:tcPr>
          <w:p w14:paraId="252EFD8D" w14:textId="77777777" w:rsidR="00BA6F2F" w:rsidRPr="00C64A1E" w:rsidRDefault="00BA6F2F" w:rsidP="00C60535">
            <w:pPr>
              <w:ind w:left="270"/>
              <w:rPr>
                <w:rFonts w:ascii="Arial" w:hAnsi="Arial" w:cs="Arial"/>
                <w:sz w:val="20"/>
              </w:rPr>
            </w:pPr>
          </w:p>
        </w:tc>
        <w:tc>
          <w:tcPr>
            <w:tcW w:w="1617" w:type="dxa"/>
            <w:noWrap/>
          </w:tcPr>
          <w:p w14:paraId="16C1D11C" w14:textId="77777777" w:rsidR="00BA6F2F" w:rsidRPr="00C64A1E" w:rsidRDefault="00BA6F2F" w:rsidP="00C60535">
            <w:pPr>
              <w:ind w:left="270"/>
              <w:rPr>
                <w:rFonts w:ascii="Arial" w:hAnsi="Arial" w:cs="Arial"/>
                <w:sz w:val="20"/>
              </w:rPr>
            </w:pPr>
          </w:p>
        </w:tc>
      </w:tr>
      <w:tr w:rsidR="004F1312" w:rsidRPr="00C64A1E" w14:paraId="06DD66BC" w14:textId="77777777" w:rsidTr="00830C63">
        <w:trPr>
          <w:trHeight w:val="255"/>
          <w:tblHeader/>
        </w:trPr>
        <w:tc>
          <w:tcPr>
            <w:tcW w:w="2425" w:type="dxa"/>
            <w:noWrap/>
          </w:tcPr>
          <w:p w14:paraId="55C9C719" w14:textId="77777777" w:rsidR="00BA6F2F" w:rsidRPr="00C64A1E" w:rsidRDefault="00BA6F2F" w:rsidP="00C60535">
            <w:pPr>
              <w:ind w:left="270"/>
              <w:rPr>
                <w:rFonts w:ascii="Arial" w:hAnsi="Arial" w:cs="Arial"/>
                <w:sz w:val="20"/>
              </w:rPr>
            </w:pPr>
            <w:r w:rsidRPr="00C64A1E">
              <w:rPr>
                <w:rFonts w:ascii="Arial" w:hAnsi="Arial" w:cs="Arial"/>
                <w:sz w:val="20"/>
              </w:rPr>
              <w:t>(17) Lake</w:t>
            </w:r>
          </w:p>
        </w:tc>
        <w:tc>
          <w:tcPr>
            <w:tcW w:w="1644" w:type="dxa"/>
            <w:noWrap/>
          </w:tcPr>
          <w:p w14:paraId="38E7EC9D" w14:textId="77777777" w:rsidR="00BA6F2F" w:rsidRPr="00C64A1E" w:rsidRDefault="00BA6F2F" w:rsidP="00C60535">
            <w:pPr>
              <w:ind w:left="270"/>
              <w:rPr>
                <w:rFonts w:ascii="Arial" w:hAnsi="Arial" w:cs="Arial"/>
                <w:sz w:val="20"/>
              </w:rPr>
            </w:pPr>
          </w:p>
        </w:tc>
        <w:tc>
          <w:tcPr>
            <w:tcW w:w="1596" w:type="dxa"/>
            <w:noWrap/>
          </w:tcPr>
          <w:p w14:paraId="346D1768" w14:textId="77777777" w:rsidR="00BA6F2F" w:rsidRPr="00C64A1E" w:rsidRDefault="00BA6F2F" w:rsidP="00C60535">
            <w:pPr>
              <w:ind w:left="270"/>
              <w:rPr>
                <w:rFonts w:ascii="Arial" w:hAnsi="Arial" w:cs="Arial"/>
                <w:sz w:val="20"/>
              </w:rPr>
            </w:pPr>
          </w:p>
        </w:tc>
        <w:tc>
          <w:tcPr>
            <w:tcW w:w="1617" w:type="dxa"/>
            <w:noWrap/>
          </w:tcPr>
          <w:p w14:paraId="5827B87D" w14:textId="77777777" w:rsidR="00BA6F2F" w:rsidRPr="00C64A1E" w:rsidRDefault="00BA6F2F" w:rsidP="00C60535">
            <w:pPr>
              <w:ind w:left="270"/>
              <w:rPr>
                <w:rFonts w:ascii="Arial" w:hAnsi="Arial" w:cs="Arial"/>
                <w:sz w:val="20"/>
              </w:rPr>
            </w:pPr>
          </w:p>
        </w:tc>
      </w:tr>
      <w:tr w:rsidR="004F1312" w:rsidRPr="00C64A1E" w14:paraId="17E4100D" w14:textId="77777777" w:rsidTr="00830C63">
        <w:trPr>
          <w:trHeight w:val="255"/>
          <w:tblHeader/>
        </w:trPr>
        <w:tc>
          <w:tcPr>
            <w:tcW w:w="2425" w:type="dxa"/>
            <w:noWrap/>
          </w:tcPr>
          <w:p w14:paraId="76BAED2C" w14:textId="77777777" w:rsidR="00BA6F2F" w:rsidRPr="00C64A1E" w:rsidRDefault="00BA6F2F" w:rsidP="00C60535">
            <w:pPr>
              <w:ind w:left="270"/>
              <w:rPr>
                <w:rFonts w:ascii="Arial" w:hAnsi="Arial" w:cs="Arial"/>
                <w:sz w:val="20"/>
              </w:rPr>
            </w:pPr>
            <w:r w:rsidRPr="00C64A1E">
              <w:rPr>
                <w:rFonts w:ascii="Arial" w:hAnsi="Arial" w:cs="Arial"/>
                <w:sz w:val="20"/>
              </w:rPr>
              <w:t>(18) Lassen</w:t>
            </w:r>
          </w:p>
        </w:tc>
        <w:tc>
          <w:tcPr>
            <w:tcW w:w="1644" w:type="dxa"/>
            <w:noWrap/>
          </w:tcPr>
          <w:p w14:paraId="7C2997A2" w14:textId="77777777" w:rsidR="00BA6F2F" w:rsidRPr="00C64A1E" w:rsidRDefault="00BA6F2F" w:rsidP="00C60535">
            <w:pPr>
              <w:ind w:left="270"/>
              <w:rPr>
                <w:rFonts w:ascii="Arial" w:hAnsi="Arial" w:cs="Arial"/>
                <w:sz w:val="20"/>
              </w:rPr>
            </w:pPr>
          </w:p>
        </w:tc>
        <w:tc>
          <w:tcPr>
            <w:tcW w:w="1596" w:type="dxa"/>
            <w:noWrap/>
          </w:tcPr>
          <w:p w14:paraId="62AB1C5C" w14:textId="77777777" w:rsidR="00BA6F2F" w:rsidRPr="00C64A1E" w:rsidRDefault="00BA6F2F" w:rsidP="00C60535">
            <w:pPr>
              <w:ind w:left="270"/>
              <w:rPr>
                <w:rFonts w:ascii="Arial" w:hAnsi="Arial" w:cs="Arial"/>
                <w:sz w:val="20"/>
              </w:rPr>
            </w:pPr>
          </w:p>
        </w:tc>
        <w:tc>
          <w:tcPr>
            <w:tcW w:w="1617" w:type="dxa"/>
            <w:noWrap/>
          </w:tcPr>
          <w:p w14:paraId="596BCEA9" w14:textId="77777777" w:rsidR="00BA6F2F" w:rsidRPr="00C64A1E" w:rsidRDefault="00BA6F2F" w:rsidP="00C60535">
            <w:pPr>
              <w:ind w:left="270"/>
              <w:rPr>
                <w:rFonts w:ascii="Arial" w:hAnsi="Arial" w:cs="Arial"/>
                <w:sz w:val="20"/>
              </w:rPr>
            </w:pPr>
          </w:p>
        </w:tc>
      </w:tr>
      <w:tr w:rsidR="004F1312" w:rsidRPr="00C64A1E" w14:paraId="38E9B48E" w14:textId="77777777" w:rsidTr="00830C63">
        <w:trPr>
          <w:trHeight w:val="255"/>
          <w:tblHeader/>
        </w:trPr>
        <w:tc>
          <w:tcPr>
            <w:tcW w:w="2425" w:type="dxa"/>
            <w:noWrap/>
          </w:tcPr>
          <w:p w14:paraId="2348705B" w14:textId="77777777" w:rsidR="00BA6F2F" w:rsidRPr="00C64A1E" w:rsidRDefault="00BA6F2F" w:rsidP="00C60535">
            <w:pPr>
              <w:ind w:left="270"/>
              <w:rPr>
                <w:rFonts w:ascii="Arial" w:hAnsi="Arial" w:cs="Arial"/>
                <w:sz w:val="20"/>
              </w:rPr>
            </w:pPr>
            <w:r w:rsidRPr="00C64A1E">
              <w:rPr>
                <w:rFonts w:ascii="Arial" w:hAnsi="Arial" w:cs="Arial"/>
                <w:sz w:val="20"/>
              </w:rPr>
              <w:t>(19) Los Angeles</w:t>
            </w:r>
          </w:p>
        </w:tc>
        <w:tc>
          <w:tcPr>
            <w:tcW w:w="1644" w:type="dxa"/>
            <w:noWrap/>
          </w:tcPr>
          <w:p w14:paraId="2D0B1E4A" w14:textId="77777777" w:rsidR="00BA6F2F" w:rsidRPr="00C64A1E" w:rsidRDefault="00BA6F2F" w:rsidP="00C60535">
            <w:pPr>
              <w:ind w:left="270"/>
              <w:rPr>
                <w:rFonts w:ascii="Arial" w:hAnsi="Arial" w:cs="Arial"/>
                <w:sz w:val="20"/>
              </w:rPr>
            </w:pPr>
          </w:p>
        </w:tc>
        <w:tc>
          <w:tcPr>
            <w:tcW w:w="1596" w:type="dxa"/>
            <w:noWrap/>
          </w:tcPr>
          <w:p w14:paraId="1E95BE73" w14:textId="77777777" w:rsidR="00BA6F2F" w:rsidRPr="00C64A1E" w:rsidRDefault="00BA6F2F" w:rsidP="00C60535">
            <w:pPr>
              <w:ind w:left="270"/>
              <w:rPr>
                <w:rFonts w:ascii="Arial" w:hAnsi="Arial" w:cs="Arial"/>
                <w:sz w:val="20"/>
              </w:rPr>
            </w:pPr>
          </w:p>
        </w:tc>
        <w:tc>
          <w:tcPr>
            <w:tcW w:w="1617" w:type="dxa"/>
            <w:noWrap/>
          </w:tcPr>
          <w:p w14:paraId="71B7F2C7" w14:textId="77777777" w:rsidR="00BA6F2F" w:rsidRPr="00C64A1E" w:rsidRDefault="00BA6F2F" w:rsidP="00C60535">
            <w:pPr>
              <w:ind w:left="270"/>
              <w:rPr>
                <w:rFonts w:ascii="Arial" w:hAnsi="Arial" w:cs="Arial"/>
                <w:sz w:val="20"/>
              </w:rPr>
            </w:pPr>
          </w:p>
        </w:tc>
      </w:tr>
      <w:tr w:rsidR="004F1312" w:rsidRPr="00C64A1E" w14:paraId="1DC7DE04" w14:textId="77777777" w:rsidTr="00830C63">
        <w:trPr>
          <w:trHeight w:val="255"/>
          <w:tblHeader/>
        </w:trPr>
        <w:tc>
          <w:tcPr>
            <w:tcW w:w="2425" w:type="dxa"/>
            <w:noWrap/>
          </w:tcPr>
          <w:p w14:paraId="78C07397" w14:textId="77777777" w:rsidR="00BA6F2F" w:rsidRPr="00C64A1E" w:rsidRDefault="00BA6F2F" w:rsidP="00C60535">
            <w:pPr>
              <w:ind w:left="270"/>
              <w:rPr>
                <w:rFonts w:ascii="Arial" w:hAnsi="Arial" w:cs="Arial"/>
                <w:sz w:val="20"/>
              </w:rPr>
            </w:pPr>
            <w:r w:rsidRPr="00C64A1E">
              <w:rPr>
                <w:rFonts w:ascii="Arial" w:hAnsi="Arial" w:cs="Arial"/>
                <w:sz w:val="20"/>
              </w:rPr>
              <w:t>(20) Madera</w:t>
            </w:r>
          </w:p>
        </w:tc>
        <w:tc>
          <w:tcPr>
            <w:tcW w:w="1644" w:type="dxa"/>
            <w:noWrap/>
          </w:tcPr>
          <w:p w14:paraId="0A1F570D" w14:textId="77777777" w:rsidR="00BA6F2F" w:rsidRPr="00C64A1E" w:rsidRDefault="00BA6F2F" w:rsidP="00C60535">
            <w:pPr>
              <w:ind w:left="270"/>
              <w:rPr>
                <w:rFonts w:ascii="Arial" w:hAnsi="Arial" w:cs="Arial"/>
                <w:sz w:val="20"/>
              </w:rPr>
            </w:pPr>
          </w:p>
        </w:tc>
        <w:tc>
          <w:tcPr>
            <w:tcW w:w="1596" w:type="dxa"/>
            <w:noWrap/>
          </w:tcPr>
          <w:p w14:paraId="6F5B567A" w14:textId="77777777" w:rsidR="00BA6F2F" w:rsidRPr="00C64A1E" w:rsidRDefault="00BA6F2F" w:rsidP="00C60535">
            <w:pPr>
              <w:ind w:left="270"/>
              <w:rPr>
                <w:rFonts w:ascii="Arial" w:hAnsi="Arial" w:cs="Arial"/>
                <w:sz w:val="20"/>
              </w:rPr>
            </w:pPr>
          </w:p>
        </w:tc>
        <w:tc>
          <w:tcPr>
            <w:tcW w:w="1617" w:type="dxa"/>
            <w:noWrap/>
          </w:tcPr>
          <w:p w14:paraId="1E116E79" w14:textId="77777777" w:rsidR="00BA6F2F" w:rsidRPr="00C64A1E" w:rsidRDefault="00BA6F2F" w:rsidP="00C60535">
            <w:pPr>
              <w:ind w:left="270"/>
              <w:rPr>
                <w:rFonts w:ascii="Arial" w:hAnsi="Arial" w:cs="Arial"/>
                <w:sz w:val="20"/>
              </w:rPr>
            </w:pPr>
          </w:p>
        </w:tc>
      </w:tr>
      <w:tr w:rsidR="004F1312" w:rsidRPr="00C64A1E" w14:paraId="403B9F90" w14:textId="77777777" w:rsidTr="00830C63">
        <w:trPr>
          <w:trHeight w:val="255"/>
          <w:tblHeader/>
        </w:trPr>
        <w:tc>
          <w:tcPr>
            <w:tcW w:w="2425" w:type="dxa"/>
            <w:noWrap/>
          </w:tcPr>
          <w:p w14:paraId="179D12ED" w14:textId="77777777" w:rsidR="00BA6F2F" w:rsidRPr="00C64A1E" w:rsidRDefault="00BA6F2F" w:rsidP="00C60535">
            <w:pPr>
              <w:ind w:left="270"/>
              <w:rPr>
                <w:rFonts w:ascii="Arial" w:hAnsi="Arial" w:cs="Arial"/>
                <w:sz w:val="20"/>
              </w:rPr>
            </w:pPr>
            <w:r w:rsidRPr="00C64A1E">
              <w:rPr>
                <w:rFonts w:ascii="Arial" w:hAnsi="Arial" w:cs="Arial"/>
                <w:sz w:val="20"/>
              </w:rPr>
              <w:t>(21) Marin</w:t>
            </w:r>
          </w:p>
        </w:tc>
        <w:tc>
          <w:tcPr>
            <w:tcW w:w="1644" w:type="dxa"/>
            <w:noWrap/>
          </w:tcPr>
          <w:p w14:paraId="7FEBCEE8" w14:textId="77777777" w:rsidR="00BA6F2F" w:rsidRPr="00C64A1E" w:rsidRDefault="00BA6F2F" w:rsidP="00C60535">
            <w:pPr>
              <w:ind w:left="270"/>
              <w:rPr>
                <w:rFonts w:ascii="Arial" w:hAnsi="Arial" w:cs="Arial"/>
                <w:sz w:val="20"/>
              </w:rPr>
            </w:pPr>
          </w:p>
        </w:tc>
        <w:tc>
          <w:tcPr>
            <w:tcW w:w="1596" w:type="dxa"/>
            <w:noWrap/>
          </w:tcPr>
          <w:p w14:paraId="146D9F0F" w14:textId="77777777" w:rsidR="00BA6F2F" w:rsidRPr="00C64A1E" w:rsidRDefault="00BA6F2F" w:rsidP="00C60535">
            <w:pPr>
              <w:ind w:left="270"/>
              <w:rPr>
                <w:rFonts w:ascii="Arial" w:hAnsi="Arial" w:cs="Arial"/>
                <w:sz w:val="20"/>
              </w:rPr>
            </w:pPr>
          </w:p>
        </w:tc>
        <w:tc>
          <w:tcPr>
            <w:tcW w:w="1617" w:type="dxa"/>
            <w:noWrap/>
          </w:tcPr>
          <w:p w14:paraId="4C7BB0D4" w14:textId="77777777" w:rsidR="00BA6F2F" w:rsidRPr="00C64A1E" w:rsidRDefault="00BA6F2F" w:rsidP="00C60535">
            <w:pPr>
              <w:ind w:left="270"/>
              <w:rPr>
                <w:rFonts w:ascii="Arial" w:hAnsi="Arial" w:cs="Arial"/>
                <w:sz w:val="20"/>
              </w:rPr>
            </w:pPr>
          </w:p>
        </w:tc>
      </w:tr>
      <w:tr w:rsidR="004F1312" w:rsidRPr="00C64A1E" w14:paraId="565651E3" w14:textId="77777777" w:rsidTr="00830C63">
        <w:trPr>
          <w:trHeight w:val="255"/>
          <w:tblHeader/>
        </w:trPr>
        <w:tc>
          <w:tcPr>
            <w:tcW w:w="2425" w:type="dxa"/>
            <w:noWrap/>
          </w:tcPr>
          <w:p w14:paraId="4A653C64" w14:textId="77777777" w:rsidR="00BA6F2F" w:rsidRPr="00C64A1E" w:rsidRDefault="00BA6F2F" w:rsidP="00C60535">
            <w:pPr>
              <w:ind w:left="270"/>
              <w:rPr>
                <w:rFonts w:ascii="Arial" w:hAnsi="Arial" w:cs="Arial"/>
                <w:sz w:val="20"/>
              </w:rPr>
            </w:pPr>
            <w:r w:rsidRPr="00C64A1E">
              <w:rPr>
                <w:rFonts w:ascii="Arial" w:hAnsi="Arial" w:cs="Arial"/>
                <w:sz w:val="20"/>
              </w:rPr>
              <w:t>(22) Mariposa</w:t>
            </w:r>
          </w:p>
        </w:tc>
        <w:tc>
          <w:tcPr>
            <w:tcW w:w="1644" w:type="dxa"/>
            <w:noWrap/>
          </w:tcPr>
          <w:p w14:paraId="28CAA371" w14:textId="77777777" w:rsidR="00BA6F2F" w:rsidRPr="00C64A1E" w:rsidRDefault="00BA6F2F" w:rsidP="00C60535">
            <w:pPr>
              <w:ind w:left="270"/>
              <w:rPr>
                <w:rFonts w:ascii="Arial" w:hAnsi="Arial" w:cs="Arial"/>
                <w:sz w:val="20"/>
              </w:rPr>
            </w:pPr>
          </w:p>
        </w:tc>
        <w:tc>
          <w:tcPr>
            <w:tcW w:w="1596" w:type="dxa"/>
            <w:noWrap/>
          </w:tcPr>
          <w:p w14:paraId="00ECFB19" w14:textId="77777777" w:rsidR="00BA6F2F" w:rsidRPr="00C64A1E" w:rsidRDefault="00BA6F2F" w:rsidP="00C60535">
            <w:pPr>
              <w:ind w:left="270"/>
              <w:rPr>
                <w:rFonts w:ascii="Arial" w:hAnsi="Arial" w:cs="Arial"/>
                <w:sz w:val="20"/>
              </w:rPr>
            </w:pPr>
          </w:p>
        </w:tc>
        <w:tc>
          <w:tcPr>
            <w:tcW w:w="1617" w:type="dxa"/>
            <w:noWrap/>
          </w:tcPr>
          <w:p w14:paraId="1E69A7C7" w14:textId="77777777" w:rsidR="00BA6F2F" w:rsidRPr="00C64A1E" w:rsidRDefault="00BA6F2F" w:rsidP="00C60535">
            <w:pPr>
              <w:ind w:left="270"/>
              <w:rPr>
                <w:rFonts w:ascii="Arial" w:hAnsi="Arial" w:cs="Arial"/>
                <w:sz w:val="20"/>
              </w:rPr>
            </w:pPr>
          </w:p>
        </w:tc>
      </w:tr>
      <w:tr w:rsidR="004F1312" w:rsidRPr="00C64A1E" w14:paraId="7A384711" w14:textId="77777777" w:rsidTr="00830C63">
        <w:trPr>
          <w:trHeight w:val="255"/>
          <w:tblHeader/>
        </w:trPr>
        <w:tc>
          <w:tcPr>
            <w:tcW w:w="2425" w:type="dxa"/>
            <w:noWrap/>
          </w:tcPr>
          <w:p w14:paraId="48905994" w14:textId="77777777" w:rsidR="00BA6F2F" w:rsidRPr="00C64A1E" w:rsidRDefault="00BA6F2F" w:rsidP="00C60535">
            <w:pPr>
              <w:ind w:left="270"/>
              <w:rPr>
                <w:rFonts w:ascii="Arial" w:hAnsi="Arial" w:cs="Arial"/>
                <w:sz w:val="20"/>
              </w:rPr>
            </w:pPr>
            <w:r w:rsidRPr="00C64A1E">
              <w:rPr>
                <w:rFonts w:ascii="Arial" w:hAnsi="Arial" w:cs="Arial"/>
                <w:sz w:val="20"/>
              </w:rPr>
              <w:t>(23) Mendocino</w:t>
            </w:r>
          </w:p>
        </w:tc>
        <w:tc>
          <w:tcPr>
            <w:tcW w:w="1644" w:type="dxa"/>
            <w:noWrap/>
          </w:tcPr>
          <w:p w14:paraId="64C95855" w14:textId="77777777" w:rsidR="00BA6F2F" w:rsidRPr="00C64A1E" w:rsidRDefault="00BA6F2F" w:rsidP="00C60535">
            <w:pPr>
              <w:ind w:left="270"/>
              <w:rPr>
                <w:rFonts w:ascii="Arial" w:hAnsi="Arial" w:cs="Arial"/>
                <w:sz w:val="20"/>
              </w:rPr>
            </w:pPr>
          </w:p>
        </w:tc>
        <w:tc>
          <w:tcPr>
            <w:tcW w:w="1596" w:type="dxa"/>
            <w:noWrap/>
          </w:tcPr>
          <w:p w14:paraId="1B4E9F5B" w14:textId="77777777" w:rsidR="00BA6F2F" w:rsidRPr="00C64A1E" w:rsidRDefault="00BA6F2F" w:rsidP="00C60535">
            <w:pPr>
              <w:ind w:left="270"/>
              <w:rPr>
                <w:rFonts w:ascii="Arial" w:hAnsi="Arial" w:cs="Arial"/>
                <w:sz w:val="20"/>
              </w:rPr>
            </w:pPr>
          </w:p>
        </w:tc>
        <w:tc>
          <w:tcPr>
            <w:tcW w:w="1617" w:type="dxa"/>
            <w:noWrap/>
          </w:tcPr>
          <w:p w14:paraId="32441DCE" w14:textId="77777777" w:rsidR="00BA6F2F" w:rsidRPr="00C64A1E" w:rsidRDefault="00BA6F2F" w:rsidP="00C60535">
            <w:pPr>
              <w:ind w:left="270"/>
              <w:rPr>
                <w:rFonts w:ascii="Arial" w:hAnsi="Arial" w:cs="Arial"/>
                <w:sz w:val="20"/>
              </w:rPr>
            </w:pPr>
          </w:p>
        </w:tc>
      </w:tr>
      <w:tr w:rsidR="004F1312" w:rsidRPr="00C64A1E" w14:paraId="479D3FD5" w14:textId="77777777" w:rsidTr="00830C63">
        <w:trPr>
          <w:trHeight w:val="255"/>
          <w:tblHeader/>
        </w:trPr>
        <w:tc>
          <w:tcPr>
            <w:tcW w:w="2425" w:type="dxa"/>
            <w:noWrap/>
          </w:tcPr>
          <w:p w14:paraId="5C0B5235" w14:textId="77777777" w:rsidR="00BA6F2F" w:rsidRPr="00C64A1E" w:rsidRDefault="00BA6F2F" w:rsidP="00C60535">
            <w:pPr>
              <w:ind w:left="270"/>
              <w:rPr>
                <w:rFonts w:ascii="Arial" w:hAnsi="Arial" w:cs="Arial"/>
                <w:sz w:val="20"/>
              </w:rPr>
            </w:pPr>
            <w:r w:rsidRPr="00C64A1E">
              <w:rPr>
                <w:rFonts w:ascii="Arial" w:hAnsi="Arial" w:cs="Arial"/>
                <w:sz w:val="20"/>
              </w:rPr>
              <w:t>(24) Merced</w:t>
            </w:r>
          </w:p>
        </w:tc>
        <w:tc>
          <w:tcPr>
            <w:tcW w:w="1644" w:type="dxa"/>
            <w:noWrap/>
          </w:tcPr>
          <w:p w14:paraId="395D9EFC" w14:textId="77777777" w:rsidR="00BA6F2F" w:rsidRPr="00C64A1E" w:rsidRDefault="00BA6F2F" w:rsidP="00C60535">
            <w:pPr>
              <w:ind w:left="270"/>
              <w:rPr>
                <w:rFonts w:ascii="Arial" w:hAnsi="Arial" w:cs="Arial"/>
                <w:sz w:val="20"/>
              </w:rPr>
            </w:pPr>
          </w:p>
        </w:tc>
        <w:tc>
          <w:tcPr>
            <w:tcW w:w="1596" w:type="dxa"/>
            <w:noWrap/>
          </w:tcPr>
          <w:p w14:paraId="57A8FA52" w14:textId="77777777" w:rsidR="00BA6F2F" w:rsidRPr="00C64A1E" w:rsidRDefault="00BA6F2F" w:rsidP="00C60535">
            <w:pPr>
              <w:ind w:left="270"/>
              <w:rPr>
                <w:rFonts w:ascii="Arial" w:hAnsi="Arial" w:cs="Arial"/>
                <w:sz w:val="20"/>
              </w:rPr>
            </w:pPr>
          </w:p>
        </w:tc>
        <w:tc>
          <w:tcPr>
            <w:tcW w:w="1617" w:type="dxa"/>
            <w:noWrap/>
          </w:tcPr>
          <w:p w14:paraId="0897EE4A" w14:textId="77777777" w:rsidR="00BA6F2F" w:rsidRPr="00C64A1E" w:rsidRDefault="00BA6F2F" w:rsidP="00C60535">
            <w:pPr>
              <w:ind w:left="270"/>
              <w:rPr>
                <w:rFonts w:ascii="Arial" w:hAnsi="Arial" w:cs="Arial"/>
                <w:sz w:val="20"/>
              </w:rPr>
            </w:pPr>
          </w:p>
        </w:tc>
      </w:tr>
      <w:tr w:rsidR="004F1312" w:rsidRPr="00C64A1E" w14:paraId="217FF97C" w14:textId="77777777" w:rsidTr="00830C63">
        <w:trPr>
          <w:trHeight w:val="255"/>
          <w:tblHeader/>
        </w:trPr>
        <w:tc>
          <w:tcPr>
            <w:tcW w:w="2425" w:type="dxa"/>
            <w:noWrap/>
          </w:tcPr>
          <w:p w14:paraId="76A6BBFF" w14:textId="77777777" w:rsidR="00BA6F2F" w:rsidRPr="00C64A1E" w:rsidRDefault="00BA6F2F" w:rsidP="00C60535">
            <w:pPr>
              <w:ind w:left="270"/>
              <w:rPr>
                <w:rFonts w:ascii="Arial" w:hAnsi="Arial" w:cs="Arial"/>
                <w:sz w:val="20"/>
              </w:rPr>
            </w:pPr>
            <w:r w:rsidRPr="00C64A1E">
              <w:rPr>
                <w:rFonts w:ascii="Arial" w:hAnsi="Arial" w:cs="Arial"/>
                <w:sz w:val="20"/>
              </w:rPr>
              <w:t>(25) Modoc</w:t>
            </w:r>
          </w:p>
        </w:tc>
        <w:tc>
          <w:tcPr>
            <w:tcW w:w="1644" w:type="dxa"/>
            <w:noWrap/>
          </w:tcPr>
          <w:p w14:paraId="75871BDF" w14:textId="77777777" w:rsidR="00BA6F2F" w:rsidRPr="00C64A1E" w:rsidRDefault="00BA6F2F" w:rsidP="00C60535">
            <w:pPr>
              <w:ind w:left="270"/>
              <w:rPr>
                <w:rFonts w:ascii="Arial" w:hAnsi="Arial" w:cs="Arial"/>
                <w:sz w:val="20"/>
              </w:rPr>
            </w:pPr>
          </w:p>
        </w:tc>
        <w:tc>
          <w:tcPr>
            <w:tcW w:w="1596" w:type="dxa"/>
            <w:noWrap/>
          </w:tcPr>
          <w:p w14:paraId="5B452C20" w14:textId="77777777" w:rsidR="00BA6F2F" w:rsidRPr="00C64A1E" w:rsidRDefault="00BA6F2F" w:rsidP="00C60535">
            <w:pPr>
              <w:ind w:left="270"/>
              <w:rPr>
                <w:rFonts w:ascii="Arial" w:hAnsi="Arial" w:cs="Arial"/>
                <w:sz w:val="20"/>
              </w:rPr>
            </w:pPr>
          </w:p>
        </w:tc>
        <w:tc>
          <w:tcPr>
            <w:tcW w:w="1617" w:type="dxa"/>
            <w:noWrap/>
          </w:tcPr>
          <w:p w14:paraId="07BABA0B" w14:textId="77777777" w:rsidR="00BA6F2F" w:rsidRPr="00C64A1E" w:rsidRDefault="00BA6F2F" w:rsidP="00C60535">
            <w:pPr>
              <w:ind w:left="270"/>
              <w:rPr>
                <w:rFonts w:ascii="Arial" w:hAnsi="Arial" w:cs="Arial"/>
                <w:sz w:val="20"/>
              </w:rPr>
            </w:pPr>
          </w:p>
        </w:tc>
      </w:tr>
      <w:tr w:rsidR="004F1312" w:rsidRPr="00C64A1E" w14:paraId="79A6AF86" w14:textId="77777777" w:rsidTr="00830C63">
        <w:trPr>
          <w:trHeight w:val="255"/>
          <w:tblHeader/>
        </w:trPr>
        <w:tc>
          <w:tcPr>
            <w:tcW w:w="2425" w:type="dxa"/>
            <w:noWrap/>
          </w:tcPr>
          <w:p w14:paraId="4592DA72" w14:textId="77777777" w:rsidR="00BA6F2F" w:rsidRPr="00C64A1E" w:rsidRDefault="00BA6F2F" w:rsidP="00C60535">
            <w:pPr>
              <w:ind w:left="270"/>
              <w:rPr>
                <w:rFonts w:ascii="Arial" w:hAnsi="Arial" w:cs="Arial"/>
                <w:sz w:val="20"/>
              </w:rPr>
            </w:pPr>
            <w:r w:rsidRPr="00C64A1E">
              <w:rPr>
                <w:rFonts w:ascii="Arial" w:hAnsi="Arial" w:cs="Arial"/>
                <w:sz w:val="20"/>
              </w:rPr>
              <w:t>(26) Mono</w:t>
            </w:r>
          </w:p>
        </w:tc>
        <w:tc>
          <w:tcPr>
            <w:tcW w:w="1644" w:type="dxa"/>
            <w:noWrap/>
          </w:tcPr>
          <w:p w14:paraId="2DD31D6F" w14:textId="77777777" w:rsidR="00BA6F2F" w:rsidRPr="00C64A1E" w:rsidRDefault="00BA6F2F" w:rsidP="00C60535">
            <w:pPr>
              <w:ind w:left="270"/>
              <w:rPr>
                <w:rFonts w:ascii="Arial" w:hAnsi="Arial" w:cs="Arial"/>
                <w:sz w:val="20"/>
              </w:rPr>
            </w:pPr>
          </w:p>
        </w:tc>
        <w:tc>
          <w:tcPr>
            <w:tcW w:w="1596" w:type="dxa"/>
            <w:noWrap/>
          </w:tcPr>
          <w:p w14:paraId="171CF2E2" w14:textId="77777777" w:rsidR="00BA6F2F" w:rsidRPr="00C64A1E" w:rsidRDefault="00BA6F2F" w:rsidP="00C60535">
            <w:pPr>
              <w:ind w:left="270"/>
              <w:rPr>
                <w:rFonts w:ascii="Arial" w:hAnsi="Arial" w:cs="Arial"/>
                <w:sz w:val="20"/>
              </w:rPr>
            </w:pPr>
          </w:p>
        </w:tc>
        <w:tc>
          <w:tcPr>
            <w:tcW w:w="1617" w:type="dxa"/>
            <w:noWrap/>
          </w:tcPr>
          <w:p w14:paraId="4C9E8D7C" w14:textId="77777777" w:rsidR="00BA6F2F" w:rsidRPr="00C64A1E" w:rsidRDefault="00BA6F2F" w:rsidP="00C60535">
            <w:pPr>
              <w:ind w:left="270"/>
              <w:rPr>
                <w:rFonts w:ascii="Arial" w:hAnsi="Arial" w:cs="Arial"/>
                <w:sz w:val="20"/>
              </w:rPr>
            </w:pPr>
          </w:p>
        </w:tc>
      </w:tr>
      <w:tr w:rsidR="004F1312" w:rsidRPr="00C64A1E" w14:paraId="77F8BE9C" w14:textId="77777777" w:rsidTr="00830C63">
        <w:trPr>
          <w:trHeight w:val="255"/>
          <w:tblHeader/>
        </w:trPr>
        <w:tc>
          <w:tcPr>
            <w:tcW w:w="2425" w:type="dxa"/>
            <w:noWrap/>
          </w:tcPr>
          <w:p w14:paraId="0AA8B3F3" w14:textId="77777777" w:rsidR="00BA6F2F" w:rsidRPr="00C64A1E" w:rsidRDefault="00BA6F2F" w:rsidP="00C60535">
            <w:pPr>
              <w:ind w:left="270"/>
              <w:rPr>
                <w:rFonts w:ascii="Arial" w:hAnsi="Arial" w:cs="Arial"/>
                <w:sz w:val="20"/>
              </w:rPr>
            </w:pPr>
            <w:r w:rsidRPr="00C64A1E">
              <w:rPr>
                <w:rFonts w:ascii="Arial" w:hAnsi="Arial" w:cs="Arial"/>
                <w:sz w:val="20"/>
              </w:rPr>
              <w:t>(27) Monterey</w:t>
            </w:r>
          </w:p>
        </w:tc>
        <w:tc>
          <w:tcPr>
            <w:tcW w:w="1644" w:type="dxa"/>
            <w:noWrap/>
          </w:tcPr>
          <w:p w14:paraId="050C25F5" w14:textId="77777777" w:rsidR="00BA6F2F" w:rsidRPr="00C64A1E" w:rsidRDefault="00BA6F2F" w:rsidP="00C60535">
            <w:pPr>
              <w:ind w:left="270"/>
              <w:rPr>
                <w:rFonts w:ascii="Arial" w:hAnsi="Arial" w:cs="Arial"/>
                <w:sz w:val="20"/>
              </w:rPr>
            </w:pPr>
          </w:p>
        </w:tc>
        <w:tc>
          <w:tcPr>
            <w:tcW w:w="1596" w:type="dxa"/>
            <w:noWrap/>
          </w:tcPr>
          <w:p w14:paraId="3E18CFB7" w14:textId="77777777" w:rsidR="00BA6F2F" w:rsidRPr="00C64A1E" w:rsidRDefault="00BA6F2F" w:rsidP="00C60535">
            <w:pPr>
              <w:ind w:left="270"/>
              <w:rPr>
                <w:rFonts w:ascii="Arial" w:hAnsi="Arial" w:cs="Arial"/>
                <w:sz w:val="20"/>
              </w:rPr>
            </w:pPr>
          </w:p>
        </w:tc>
        <w:tc>
          <w:tcPr>
            <w:tcW w:w="1617" w:type="dxa"/>
            <w:noWrap/>
          </w:tcPr>
          <w:p w14:paraId="58E583A9" w14:textId="77777777" w:rsidR="00BA6F2F" w:rsidRPr="00C64A1E" w:rsidRDefault="00BA6F2F" w:rsidP="00C60535">
            <w:pPr>
              <w:ind w:left="270"/>
              <w:rPr>
                <w:rFonts w:ascii="Arial" w:hAnsi="Arial" w:cs="Arial"/>
                <w:sz w:val="20"/>
              </w:rPr>
            </w:pPr>
          </w:p>
        </w:tc>
      </w:tr>
      <w:tr w:rsidR="004F1312" w:rsidRPr="00C64A1E" w14:paraId="08EA2684" w14:textId="77777777" w:rsidTr="00830C63">
        <w:trPr>
          <w:trHeight w:val="255"/>
          <w:tblHeader/>
        </w:trPr>
        <w:tc>
          <w:tcPr>
            <w:tcW w:w="2425" w:type="dxa"/>
            <w:noWrap/>
          </w:tcPr>
          <w:p w14:paraId="1CB56D2C" w14:textId="77777777" w:rsidR="00BA6F2F" w:rsidRPr="00C64A1E" w:rsidRDefault="00BA6F2F" w:rsidP="00C60535">
            <w:pPr>
              <w:ind w:left="270"/>
              <w:rPr>
                <w:rFonts w:ascii="Arial" w:hAnsi="Arial" w:cs="Arial"/>
                <w:sz w:val="20"/>
              </w:rPr>
            </w:pPr>
            <w:r w:rsidRPr="00C64A1E">
              <w:rPr>
                <w:rFonts w:ascii="Arial" w:hAnsi="Arial" w:cs="Arial"/>
                <w:sz w:val="20"/>
              </w:rPr>
              <w:t>(28) Napa</w:t>
            </w:r>
          </w:p>
        </w:tc>
        <w:tc>
          <w:tcPr>
            <w:tcW w:w="1644" w:type="dxa"/>
            <w:noWrap/>
          </w:tcPr>
          <w:p w14:paraId="7729E641" w14:textId="77777777" w:rsidR="00BA6F2F" w:rsidRPr="00C64A1E" w:rsidRDefault="00BA6F2F" w:rsidP="00C60535">
            <w:pPr>
              <w:ind w:left="270"/>
              <w:rPr>
                <w:rFonts w:ascii="Arial" w:hAnsi="Arial" w:cs="Arial"/>
                <w:sz w:val="20"/>
              </w:rPr>
            </w:pPr>
          </w:p>
        </w:tc>
        <w:tc>
          <w:tcPr>
            <w:tcW w:w="1596" w:type="dxa"/>
            <w:noWrap/>
          </w:tcPr>
          <w:p w14:paraId="1D735170" w14:textId="77777777" w:rsidR="00BA6F2F" w:rsidRPr="00C64A1E" w:rsidRDefault="00BA6F2F" w:rsidP="00C60535">
            <w:pPr>
              <w:ind w:left="270"/>
              <w:rPr>
                <w:rFonts w:ascii="Arial" w:hAnsi="Arial" w:cs="Arial"/>
                <w:sz w:val="20"/>
              </w:rPr>
            </w:pPr>
          </w:p>
        </w:tc>
        <w:tc>
          <w:tcPr>
            <w:tcW w:w="1617" w:type="dxa"/>
            <w:noWrap/>
          </w:tcPr>
          <w:p w14:paraId="6C07F90C" w14:textId="77777777" w:rsidR="00BA6F2F" w:rsidRPr="00C64A1E" w:rsidRDefault="00BA6F2F" w:rsidP="00C60535">
            <w:pPr>
              <w:ind w:left="270"/>
              <w:rPr>
                <w:rFonts w:ascii="Arial" w:hAnsi="Arial" w:cs="Arial"/>
                <w:sz w:val="20"/>
              </w:rPr>
            </w:pPr>
          </w:p>
        </w:tc>
      </w:tr>
      <w:tr w:rsidR="004F1312" w:rsidRPr="00C64A1E" w14:paraId="3B4DC854" w14:textId="77777777" w:rsidTr="00830C63">
        <w:trPr>
          <w:trHeight w:val="255"/>
          <w:tblHeader/>
        </w:trPr>
        <w:tc>
          <w:tcPr>
            <w:tcW w:w="2425" w:type="dxa"/>
            <w:noWrap/>
          </w:tcPr>
          <w:p w14:paraId="19D451D3" w14:textId="77777777" w:rsidR="00BA6F2F" w:rsidRPr="00C64A1E" w:rsidRDefault="00BA6F2F" w:rsidP="00C60535">
            <w:pPr>
              <w:ind w:left="270"/>
              <w:rPr>
                <w:rFonts w:ascii="Arial" w:hAnsi="Arial" w:cs="Arial"/>
                <w:sz w:val="20"/>
              </w:rPr>
            </w:pPr>
            <w:r w:rsidRPr="00C64A1E">
              <w:rPr>
                <w:rFonts w:ascii="Arial" w:hAnsi="Arial" w:cs="Arial"/>
                <w:sz w:val="20"/>
              </w:rPr>
              <w:t>(29) Nevada</w:t>
            </w:r>
          </w:p>
        </w:tc>
        <w:tc>
          <w:tcPr>
            <w:tcW w:w="1644" w:type="dxa"/>
            <w:noWrap/>
          </w:tcPr>
          <w:p w14:paraId="0153C427" w14:textId="77777777" w:rsidR="00BA6F2F" w:rsidRPr="00C64A1E" w:rsidRDefault="00BA6F2F" w:rsidP="00C60535">
            <w:pPr>
              <w:ind w:left="270"/>
              <w:rPr>
                <w:rFonts w:ascii="Arial" w:hAnsi="Arial" w:cs="Arial"/>
                <w:sz w:val="20"/>
              </w:rPr>
            </w:pPr>
          </w:p>
        </w:tc>
        <w:tc>
          <w:tcPr>
            <w:tcW w:w="1596" w:type="dxa"/>
            <w:noWrap/>
          </w:tcPr>
          <w:p w14:paraId="0598BE00" w14:textId="77777777" w:rsidR="00BA6F2F" w:rsidRPr="00C64A1E" w:rsidRDefault="00BA6F2F" w:rsidP="00C60535">
            <w:pPr>
              <w:ind w:left="270"/>
              <w:rPr>
                <w:rFonts w:ascii="Arial" w:hAnsi="Arial" w:cs="Arial"/>
                <w:sz w:val="20"/>
              </w:rPr>
            </w:pPr>
          </w:p>
        </w:tc>
        <w:tc>
          <w:tcPr>
            <w:tcW w:w="1617" w:type="dxa"/>
            <w:noWrap/>
          </w:tcPr>
          <w:p w14:paraId="4FBDB175" w14:textId="77777777" w:rsidR="00BA6F2F" w:rsidRPr="00C64A1E" w:rsidRDefault="00BA6F2F" w:rsidP="00C60535">
            <w:pPr>
              <w:ind w:left="270"/>
              <w:rPr>
                <w:rFonts w:ascii="Arial" w:hAnsi="Arial" w:cs="Arial"/>
                <w:sz w:val="20"/>
              </w:rPr>
            </w:pPr>
          </w:p>
        </w:tc>
      </w:tr>
      <w:tr w:rsidR="004F1312" w:rsidRPr="00C64A1E" w14:paraId="45A5B1A2" w14:textId="77777777" w:rsidTr="00830C63">
        <w:trPr>
          <w:trHeight w:val="255"/>
          <w:tblHeader/>
        </w:trPr>
        <w:tc>
          <w:tcPr>
            <w:tcW w:w="2425" w:type="dxa"/>
            <w:noWrap/>
          </w:tcPr>
          <w:p w14:paraId="320B0B8B" w14:textId="77777777" w:rsidR="00BA6F2F" w:rsidRPr="00C64A1E" w:rsidRDefault="00BA6F2F" w:rsidP="00C60535">
            <w:pPr>
              <w:ind w:left="270"/>
              <w:rPr>
                <w:rFonts w:ascii="Arial" w:hAnsi="Arial" w:cs="Arial"/>
                <w:sz w:val="20"/>
              </w:rPr>
            </w:pPr>
            <w:r w:rsidRPr="00C64A1E">
              <w:rPr>
                <w:rFonts w:ascii="Arial" w:hAnsi="Arial" w:cs="Arial"/>
                <w:sz w:val="20"/>
              </w:rPr>
              <w:t>(30) Orange</w:t>
            </w:r>
          </w:p>
        </w:tc>
        <w:tc>
          <w:tcPr>
            <w:tcW w:w="1644" w:type="dxa"/>
            <w:noWrap/>
          </w:tcPr>
          <w:p w14:paraId="6CC6A2D8" w14:textId="77777777" w:rsidR="00BA6F2F" w:rsidRPr="00C64A1E" w:rsidRDefault="00BA6F2F" w:rsidP="00C60535">
            <w:pPr>
              <w:ind w:left="270"/>
              <w:rPr>
                <w:rFonts w:ascii="Arial" w:hAnsi="Arial" w:cs="Arial"/>
                <w:sz w:val="20"/>
              </w:rPr>
            </w:pPr>
          </w:p>
        </w:tc>
        <w:tc>
          <w:tcPr>
            <w:tcW w:w="1596" w:type="dxa"/>
            <w:noWrap/>
          </w:tcPr>
          <w:p w14:paraId="1B622006" w14:textId="77777777" w:rsidR="00BA6F2F" w:rsidRPr="00C64A1E" w:rsidRDefault="00BA6F2F" w:rsidP="00C60535">
            <w:pPr>
              <w:ind w:left="270"/>
              <w:rPr>
                <w:rFonts w:ascii="Arial" w:hAnsi="Arial" w:cs="Arial"/>
                <w:sz w:val="20"/>
              </w:rPr>
            </w:pPr>
          </w:p>
        </w:tc>
        <w:tc>
          <w:tcPr>
            <w:tcW w:w="1617" w:type="dxa"/>
            <w:noWrap/>
          </w:tcPr>
          <w:p w14:paraId="1E733ADB" w14:textId="77777777" w:rsidR="00BA6F2F" w:rsidRPr="00C64A1E" w:rsidRDefault="00BA6F2F" w:rsidP="00C60535">
            <w:pPr>
              <w:ind w:left="270"/>
              <w:rPr>
                <w:rFonts w:ascii="Arial" w:hAnsi="Arial" w:cs="Arial"/>
                <w:sz w:val="20"/>
              </w:rPr>
            </w:pPr>
          </w:p>
        </w:tc>
      </w:tr>
      <w:tr w:rsidR="004F1312" w:rsidRPr="00C64A1E" w14:paraId="4B396845" w14:textId="77777777" w:rsidTr="00830C63">
        <w:trPr>
          <w:trHeight w:val="255"/>
          <w:tblHeader/>
        </w:trPr>
        <w:tc>
          <w:tcPr>
            <w:tcW w:w="2425" w:type="dxa"/>
            <w:noWrap/>
          </w:tcPr>
          <w:p w14:paraId="009C7809" w14:textId="77777777" w:rsidR="00BA6F2F" w:rsidRPr="00C64A1E" w:rsidRDefault="00BA6F2F" w:rsidP="00C60535">
            <w:pPr>
              <w:ind w:left="270"/>
              <w:rPr>
                <w:rFonts w:ascii="Arial" w:hAnsi="Arial" w:cs="Arial"/>
                <w:sz w:val="20"/>
              </w:rPr>
            </w:pPr>
            <w:r w:rsidRPr="00C64A1E">
              <w:rPr>
                <w:rFonts w:ascii="Arial" w:hAnsi="Arial" w:cs="Arial"/>
                <w:sz w:val="20"/>
              </w:rPr>
              <w:t>(31) Placer</w:t>
            </w:r>
          </w:p>
        </w:tc>
        <w:tc>
          <w:tcPr>
            <w:tcW w:w="1644" w:type="dxa"/>
            <w:noWrap/>
          </w:tcPr>
          <w:p w14:paraId="0DB59F21" w14:textId="77777777" w:rsidR="00BA6F2F" w:rsidRPr="00C64A1E" w:rsidRDefault="00BA6F2F" w:rsidP="00C60535">
            <w:pPr>
              <w:ind w:left="270"/>
              <w:rPr>
                <w:rFonts w:ascii="Arial" w:hAnsi="Arial" w:cs="Arial"/>
                <w:sz w:val="20"/>
              </w:rPr>
            </w:pPr>
          </w:p>
        </w:tc>
        <w:tc>
          <w:tcPr>
            <w:tcW w:w="1596" w:type="dxa"/>
            <w:noWrap/>
          </w:tcPr>
          <w:p w14:paraId="0BA66EC3" w14:textId="77777777" w:rsidR="00BA6F2F" w:rsidRPr="00C64A1E" w:rsidRDefault="00BA6F2F" w:rsidP="00C60535">
            <w:pPr>
              <w:ind w:left="270"/>
              <w:rPr>
                <w:rFonts w:ascii="Arial" w:hAnsi="Arial" w:cs="Arial"/>
                <w:sz w:val="20"/>
              </w:rPr>
            </w:pPr>
          </w:p>
        </w:tc>
        <w:tc>
          <w:tcPr>
            <w:tcW w:w="1617" w:type="dxa"/>
            <w:noWrap/>
          </w:tcPr>
          <w:p w14:paraId="0AF3EF8B" w14:textId="77777777" w:rsidR="00BA6F2F" w:rsidRPr="00C64A1E" w:rsidRDefault="00BA6F2F" w:rsidP="00C60535">
            <w:pPr>
              <w:ind w:left="270"/>
              <w:rPr>
                <w:rFonts w:ascii="Arial" w:hAnsi="Arial" w:cs="Arial"/>
                <w:sz w:val="20"/>
              </w:rPr>
            </w:pPr>
          </w:p>
        </w:tc>
      </w:tr>
      <w:tr w:rsidR="004F1312" w:rsidRPr="00C64A1E" w14:paraId="7C52F8F7" w14:textId="77777777" w:rsidTr="00830C63">
        <w:trPr>
          <w:trHeight w:val="255"/>
          <w:tblHeader/>
        </w:trPr>
        <w:tc>
          <w:tcPr>
            <w:tcW w:w="2425" w:type="dxa"/>
            <w:noWrap/>
          </w:tcPr>
          <w:p w14:paraId="74620D2C" w14:textId="77777777" w:rsidR="00BA6F2F" w:rsidRPr="00C64A1E" w:rsidRDefault="00BA6F2F" w:rsidP="00C60535">
            <w:pPr>
              <w:ind w:left="270"/>
              <w:rPr>
                <w:rFonts w:ascii="Arial" w:hAnsi="Arial" w:cs="Arial"/>
                <w:sz w:val="20"/>
              </w:rPr>
            </w:pPr>
            <w:r w:rsidRPr="00C64A1E">
              <w:rPr>
                <w:rFonts w:ascii="Arial" w:hAnsi="Arial" w:cs="Arial"/>
                <w:sz w:val="20"/>
              </w:rPr>
              <w:t>(32) Plumas</w:t>
            </w:r>
          </w:p>
        </w:tc>
        <w:tc>
          <w:tcPr>
            <w:tcW w:w="1644" w:type="dxa"/>
            <w:noWrap/>
          </w:tcPr>
          <w:p w14:paraId="70A03AEE" w14:textId="77777777" w:rsidR="00BA6F2F" w:rsidRPr="00C64A1E" w:rsidRDefault="00BA6F2F" w:rsidP="00C60535">
            <w:pPr>
              <w:ind w:left="270"/>
              <w:rPr>
                <w:rFonts w:ascii="Arial" w:hAnsi="Arial" w:cs="Arial"/>
                <w:sz w:val="20"/>
              </w:rPr>
            </w:pPr>
          </w:p>
        </w:tc>
        <w:tc>
          <w:tcPr>
            <w:tcW w:w="1596" w:type="dxa"/>
            <w:noWrap/>
          </w:tcPr>
          <w:p w14:paraId="4E01B6AB" w14:textId="77777777" w:rsidR="00BA6F2F" w:rsidRPr="00C64A1E" w:rsidRDefault="00BA6F2F" w:rsidP="00C60535">
            <w:pPr>
              <w:ind w:left="270"/>
              <w:rPr>
                <w:rFonts w:ascii="Arial" w:hAnsi="Arial" w:cs="Arial"/>
                <w:sz w:val="20"/>
              </w:rPr>
            </w:pPr>
          </w:p>
        </w:tc>
        <w:tc>
          <w:tcPr>
            <w:tcW w:w="1617" w:type="dxa"/>
            <w:noWrap/>
          </w:tcPr>
          <w:p w14:paraId="32C9A1DA" w14:textId="77777777" w:rsidR="00BA6F2F" w:rsidRPr="00C64A1E" w:rsidRDefault="00BA6F2F" w:rsidP="00C60535">
            <w:pPr>
              <w:ind w:left="270"/>
              <w:rPr>
                <w:rFonts w:ascii="Arial" w:hAnsi="Arial" w:cs="Arial"/>
                <w:sz w:val="20"/>
              </w:rPr>
            </w:pPr>
          </w:p>
        </w:tc>
      </w:tr>
      <w:tr w:rsidR="004F1312" w:rsidRPr="00C64A1E" w14:paraId="61C823DC" w14:textId="77777777" w:rsidTr="00830C63">
        <w:trPr>
          <w:trHeight w:val="255"/>
          <w:tblHeader/>
        </w:trPr>
        <w:tc>
          <w:tcPr>
            <w:tcW w:w="2425" w:type="dxa"/>
            <w:noWrap/>
          </w:tcPr>
          <w:p w14:paraId="16261498" w14:textId="77777777" w:rsidR="00BA6F2F" w:rsidRPr="00C64A1E" w:rsidRDefault="00BA6F2F" w:rsidP="00C60535">
            <w:pPr>
              <w:ind w:left="270"/>
              <w:rPr>
                <w:rFonts w:ascii="Arial" w:hAnsi="Arial" w:cs="Arial"/>
                <w:sz w:val="20"/>
              </w:rPr>
            </w:pPr>
            <w:r w:rsidRPr="00C64A1E">
              <w:rPr>
                <w:rFonts w:ascii="Arial" w:hAnsi="Arial" w:cs="Arial"/>
                <w:sz w:val="20"/>
              </w:rPr>
              <w:t>(33) Riverside</w:t>
            </w:r>
          </w:p>
        </w:tc>
        <w:tc>
          <w:tcPr>
            <w:tcW w:w="1644" w:type="dxa"/>
            <w:noWrap/>
          </w:tcPr>
          <w:p w14:paraId="4DF0BE3F" w14:textId="77777777" w:rsidR="00BA6F2F" w:rsidRPr="00C64A1E" w:rsidRDefault="00BA6F2F" w:rsidP="00C60535">
            <w:pPr>
              <w:ind w:left="270"/>
              <w:rPr>
                <w:rFonts w:ascii="Arial" w:hAnsi="Arial" w:cs="Arial"/>
                <w:sz w:val="20"/>
              </w:rPr>
            </w:pPr>
          </w:p>
        </w:tc>
        <w:tc>
          <w:tcPr>
            <w:tcW w:w="1596" w:type="dxa"/>
            <w:noWrap/>
          </w:tcPr>
          <w:p w14:paraId="27BF451D" w14:textId="77777777" w:rsidR="00BA6F2F" w:rsidRPr="00C64A1E" w:rsidRDefault="00BA6F2F" w:rsidP="00C60535">
            <w:pPr>
              <w:ind w:left="270"/>
              <w:rPr>
                <w:rFonts w:ascii="Arial" w:hAnsi="Arial" w:cs="Arial"/>
                <w:sz w:val="20"/>
              </w:rPr>
            </w:pPr>
          </w:p>
        </w:tc>
        <w:tc>
          <w:tcPr>
            <w:tcW w:w="1617" w:type="dxa"/>
            <w:noWrap/>
          </w:tcPr>
          <w:p w14:paraId="6FCB3549" w14:textId="77777777" w:rsidR="00BA6F2F" w:rsidRPr="00C64A1E" w:rsidRDefault="00BA6F2F" w:rsidP="00C60535">
            <w:pPr>
              <w:ind w:left="270"/>
              <w:rPr>
                <w:rFonts w:ascii="Arial" w:hAnsi="Arial" w:cs="Arial"/>
                <w:sz w:val="20"/>
              </w:rPr>
            </w:pPr>
          </w:p>
        </w:tc>
      </w:tr>
      <w:tr w:rsidR="004F1312" w:rsidRPr="00C64A1E" w14:paraId="68520E30" w14:textId="77777777" w:rsidTr="00830C63">
        <w:trPr>
          <w:trHeight w:val="255"/>
          <w:tblHeader/>
        </w:trPr>
        <w:tc>
          <w:tcPr>
            <w:tcW w:w="2425" w:type="dxa"/>
            <w:noWrap/>
          </w:tcPr>
          <w:p w14:paraId="56148FF4" w14:textId="77777777" w:rsidR="00BA6F2F" w:rsidRPr="00C64A1E" w:rsidRDefault="00BA6F2F" w:rsidP="00C60535">
            <w:pPr>
              <w:ind w:left="270"/>
              <w:rPr>
                <w:rFonts w:ascii="Arial" w:hAnsi="Arial" w:cs="Arial"/>
                <w:sz w:val="20"/>
              </w:rPr>
            </w:pPr>
            <w:r w:rsidRPr="00C64A1E">
              <w:rPr>
                <w:rFonts w:ascii="Arial" w:hAnsi="Arial" w:cs="Arial"/>
                <w:sz w:val="20"/>
              </w:rPr>
              <w:t>(34) Sacramento</w:t>
            </w:r>
          </w:p>
        </w:tc>
        <w:tc>
          <w:tcPr>
            <w:tcW w:w="1644" w:type="dxa"/>
            <w:noWrap/>
          </w:tcPr>
          <w:p w14:paraId="6DE36618" w14:textId="77777777" w:rsidR="00BA6F2F" w:rsidRPr="00C64A1E" w:rsidRDefault="00BA6F2F" w:rsidP="00C60535">
            <w:pPr>
              <w:ind w:left="270"/>
              <w:rPr>
                <w:rFonts w:ascii="Arial" w:hAnsi="Arial" w:cs="Arial"/>
                <w:sz w:val="20"/>
              </w:rPr>
            </w:pPr>
          </w:p>
        </w:tc>
        <w:tc>
          <w:tcPr>
            <w:tcW w:w="1596" w:type="dxa"/>
            <w:noWrap/>
          </w:tcPr>
          <w:p w14:paraId="47D09A7C" w14:textId="77777777" w:rsidR="00BA6F2F" w:rsidRPr="00C64A1E" w:rsidRDefault="00BA6F2F" w:rsidP="00C60535">
            <w:pPr>
              <w:ind w:left="270"/>
              <w:rPr>
                <w:rFonts w:ascii="Arial" w:hAnsi="Arial" w:cs="Arial"/>
                <w:sz w:val="20"/>
              </w:rPr>
            </w:pPr>
          </w:p>
        </w:tc>
        <w:tc>
          <w:tcPr>
            <w:tcW w:w="1617" w:type="dxa"/>
            <w:noWrap/>
          </w:tcPr>
          <w:p w14:paraId="28C352F3" w14:textId="77777777" w:rsidR="00BA6F2F" w:rsidRPr="00C64A1E" w:rsidRDefault="00BA6F2F" w:rsidP="00C60535">
            <w:pPr>
              <w:ind w:left="270"/>
              <w:rPr>
                <w:rFonts w:ascii="Arial" w:hAnsi="Arial" w:cs="Arial"/>
                <w:sz w:val="20"/>
              </w:rPr>
            </w:pPr>
          </w:p>
        </w:tc>
      </w:tr>
      <w:tr w:rsidR="004F1312" w:rsidRPr="00C64A1E" w14:paraId="327B51B0" w14:textId="77777777" w:rsidTr="00830C63">
        <w:trPr>
          <w:trHeight w:val="255"/>
          <w:tblHeader/>
        </w:trPr>
        <w:tc>
          <w:tcPr>
            <w:tcW w:w="2425" w:type="dxa"/>
            <w:noWrap/>
          </w:tcPr>
          <w:p w14:paraId="2EF74671" w14:textId="77777777" w:rsidR="00BA6F2F" w:rsidRPr="00C64A1E" w:rsidRDefault="00BA6F2F" w:rsidP="00C60535">
            <w:pPr>
              <w:ind w:left="270"/>
              <w:rPr>
                <w:rFonts w:ascii="Arial" w:hAnsi="Arial" w:cs="Arial"/>
                <w:sz w:val="20"/>
              </w:rPr>
            </w:pPr>
            <w:r w:rsidRPr="00C64A1E">
              <w:rPr>
                <w:rFonts w:ascii="Arial" w:hAnsi="Arial" w:cs="Arial"/>
                <w:sz w:val="20"/>
              </w:rPr>
              <w:t>(35) San Benito</w:t>
            </w:r>
          </w:p>
        </w:tc>
        <w:tc>
          <w:tcPr>
            <w:tcW w:w="1644" w:type="dxa"/>
            <w:noWrap/>
          </w:tcPr>
          <w:p w14:paraId="5F563251" w14:textId="77777777" w:rsidR="00BA6F2F" w:rsidRPr="00C64A1E" w:rsidRDefault="00BA6F2F" w:rsidP="00C60535">
            <w:pPr>
              <w:ind w:left="270"/>
              <w:rPr>
                <w:rFonts w:ascii="Arial" w:hAnsi="Arial" w:cs="Arial"/>
                <w:sz w:val="20"/>
              </w:rPr>
            </w:pPr>
          </w:p>
        </w:tc>
        <w:tc>
          <w:tcPr>
            <w:tcW w:w="1596" w:type="dxa"/>
            <w:noWrap/>
          </w:tcPr>
          <w:p w14:paraId="08D54264" w14:textId="77777777" w:rsidR="00BA6F2F" w:rsidRPr="00C64A1E" w:rsidRDefault="00BA6F2F" w:rsidP="00C60535">
            <w:pPr>
              <w:ind w:left="270"/>
              <w:rPr>
                <w:rFonts w:ascii="Arial" w:hAnsi="Arial" w:cs="Arial"/>
                <w:sz w:val="20"/>
              </w:rPr>
            </w:pPr>
          </w:p>
        </w:tc>
        <w:tc>
          <w:tcPr>
            <w:tcW w:w="1617" w:type="dxa"/>
            <w:noWrap/>
          </w:tcPr>
          <w:p w14:paraId="7860BE8E" w14:textId="77777777" w:rsidR="00BA6F2F" w:rsidRPr="00C64A1E" w:rsidRDefault="00BA6F2F" w:rsidP="00C60535">
            <w:pPr>
              <w:ind w:left="270"/>
              <w:rPr>
                <w:rFonts w:ascii="Arial" w:hAnsi="Arial" w:cs="Arial"/>
                <w:sz w:val="20"/>
              </w:rPr>
            </w:pPr>
          </w:p>
        </w:tc>
      </w:tr>
      <w:tr w:rsidR="004F1312" w:rsidRPr="00C64A1E" w14:paraId="0B55BF85" w14:textId="77777777" w:rsidTr="00830C63">
        <w:trPr>
          <w:trHeight w:val="255"/>
          <w:tblHeader/>
        </w:trPr>
        <w:tc>
          <w:tcPr>
            <w:tcW w:w="2425" w:type="dxa"/>
            <w:noWrap/>
          </w:tcPr>
          <w:p w14:paraId="3FF98968" w14:textId="77777777" w:rsidR="00BA6F2F" w:rsidRPr="00C64A1E" w:rsidRDefault="00BA6F2F" w:rsidP="00C60535">
            <w:pPr>
              <w:ind w:left="270"/>
              <w:rPr>
                <w:rFonts w:ascii="Arial" w:hAnsi="Arial" w:cs="Arial"/>
                <w:sz w:val="20"/>
              </w:rPr>
            </w:pPr>
            <w:r w:rsidRPr="00C64A1E">
              <w:rPr>
                <w:rFonts w:ascii="Arial" w:hAnsi="Arial" w:cs="Arial"/>
                <w:sz w:val="20"/>
              </w:rPr>
              <w:t>(36) San Bernardino</w:t>
            </w:r>
          </w:p>
        </w:tc>
        <w:tc>
          <w:tcPr>
            <w:tcW w:w="1644" w:type="dxa"/>
            <w:noWrap/>
          </w:tcPr>
          <w:p w14:paraId="631924A9" w14:textId="77777777" w:rsidR="00BA6F2F" w:rsidRPr="00C64A1E" w:rsidRDefault="00BA6F2F" w:rsidP="00C60535">
            <w:pPr>
              <w:ind w:left="270"/>
              <w:rPr>
                <w:rFonts w:ascii="Arial" w:hAnsi="Arial" w:cs="Arial"/>
                <w:sz w:val="20"/>
              </w:rPr>
            </w:pPr>
          </w:p>
        </w:tc>
        <w:tc>
          <w:tcPr>
            <w:tcW w:w="1596" w:type="dxa"/>
            <w:noWrap/>
          </w:tcPr>
          <w:p w14:paraId="56A044FB" w14:textId="77777777" w:rsidR="00BA6F2F" w:rsidRPr="00C64A1E" w:rsidRDefault="00BA6F2F" w:rsidP="00C60535">
            <w:pPr>
              <w:ind w:left="270"/>
              <w:rPr>
                <w:rFonts w:ascii="Arial" w:hAnsi="Arial" w:cs="Arial"/>
                <w:sz w:val="20"/>
              </w:rPr>
            </w:pPr>
          </w:p>
        </w:tc>
        <w:tc>
          <w:tcPr>
            <w:tcW w:w="1617" w:type="dxa"/>
            <w:noWrap/>
          </w:tcPr>
          <w:p w14:paraId="5D832600" w14:textId="77777777" w:rsidR="00BA6F2F" w:rsidRPr="00C64A1E" w:rsidRDefault="00BA6F2F" w:rsidP="00C60535">
            <w:pPr>
              <w:ind w:left="270"/>
              <w:rPr>
                <w:rFonts w:ascii="Arial" w:hAnsi="Arial" w:cs="Arial"/>
                <w:sz w:val="20"/>
              </w:rPr>
            </w:pPr>
          </w:p>
        </w:tc>
      </w:tr>
      <w:tr w:rsidR="004F1312" w:rsidRPr="00C64A1E" w14:paraId="3A8D3B60" w14:textId="77777777" w:rsidTr="00830C63">
        <w:trPr>
          <w:trHeight w:val="255"/>
          <w:tblHeader/>
        </w:trPr>
        <w:tc>
          <w:tcPr>
            <w:tcW w:w="2425" w:type="dxa"/>
            <w:noWrap/>
          </w:tcPr>
          <w:p w14:paraId="73A10BE8" w14:textId="77777777" w:rsidR="00BA6F2F" w:rsidRPr="00C64A1E" w:rsidRDefault="00BA6F2F" w:rsidP="00C60535">
            <w:pPr>
              <w:ind w:left="270"/>
              <w:rPr>
                <w:rFonts w:ascii="Arial" w:hAnsi="Arial" w:cs="Arial"/>
                <w:sz w:val="20"/>
              </w:rPr>
            </w:pPr>
            <w:r w:rsidRPr="00C64A1E">
              <w:rPr>
                <w:rFonts w:ascii="Arial" w:hAnsi="Arial" w:cs="Arial"/>
                <w:sz w:val="20"/>
              </w:rPr>
              <w:t>(37) San Diego</w:t>
            </w:r>
          </w:p>
        </w:tc>
        <w:tc>
          <w:tcPr>
            <w:tcW w:w="1644" w:type="dxa"/>
            <w:noWrap/>
          </w:tcPr>
          <w:p w14:paraId="0452C523" w14:textId="77777777" w:rsidR="00BA6F2F" w:rsidRPr="00C64A1E" w:rsidRDefault="00BA6F2F" w:rsidP="00C60535">
            <w:pPr>
              <w:ind w:left="270"/>
              <w:rPr>
                <w:rFonts w:ascii="Arial" w:hAnsi="Arial" w:cs="Arial"/>
                <w:sz w:val="20"/>
              </w:rPr>
            </w:pPr>
          </w:p>
        </w:tc>
        <w:tc>
          <w:tcPr>
            <w:tcW w:w="1596" w:type="dxa"/>
            <w:noWrap/>
          </w:tcPr>
          <w:p w14:paraId="76617AF2" w14:textId="77777777" w:rsidR="00BA6F2F" w:rsidRPr="00C64A1E" w:rsidRDefault="00BA6F2F" w:rsidP="00C60535">
            <w:pPr>
              <w:ind w:left="270"/>
              <w:rPr>
                <w:rFonts w:ascii="Arial" w:hAnsi="Arial" w:cs="Arial"/>
                <w:sz w:val="20"/>
              </w:rPr>
            </w:pPr>
          </w:p>
        </w:tc>
        <w:tc>
          <w:tcPr>
            <w:tcW w:w="1617" w:type="dxa"/>
            <w:noWrap/>
          </w:tcPr>
          <w:p w14:paraId="14B68EB4" w14:textId="77777777" w:rsidR="00BA6F2F" w:rsidRPr="00C64A1E" w:rsidRDefault="00BA6F2F" w:rsidP="00C60535">
            <w:pPr>
              <w:ind w:left="270"/>
              <w:rPr>
                <w:rFonts w:ascii="Arial" w:hAnsi="Arial" w:cs="Arial"/>
                <w:sz w:val="20"/>
              </w:rPr>
            </w:pPr>
          </w:p>
        </w:tc>
      </w:tr>
      <w:tr w:rsidR="004F1312" w:rsidRPr="00C64A1E" w14:paraId="582FC1E2" w14:textId="77777777" w:rsidTr="00830C63">
        <w:trPr>
          <w:trHeight w:val="255"/>
          <w:tblHeader/>
        </w:trPr>
        <w:tc>
          <w:tcPr>
            <w:tcW w:w="2425" w:type="dxa"/>
            <w:noWrap/>
          </w:tcPr>
          <w:p w14:paraId="572B9D40" w14:textId="77777777" w:rsidR="00BA6F2F" w:rsidRPr="00C64A1E" w:rsidRDefault="00BA6F2F" w:rsidP="00C60535">
            <w:pPr>
              <w:ind w:left="270"/>
              <w:rPr>
                <w:rFonts w:ascii="Arial" w:hAnsi="Arial" w:cs="Arial"/>
                <w:sz w:val="20"/>
              </w:rPr>
            </w:pPr>
            <w:r w:rsidRPr="00C64A1E">
              <w:rPr>
                <w:rFonts w:ascii="Arial" w:hAnsi="Arial" w:cs="Arial"/>
                <w:sz w:val="20"/>
              </w:rPr>
              <w:t>(38) San Francisco</w:t>
            </w:r>
          </w:p>
        </w:tc>
        <w:tc>
          <w:tcPr>
            <w:tcW w:w="1644" w:type="dxa"/>
            <w:noWrap/>
          </w:tcPr>
          <w:p w14:paraId="3F3C961D" w14:textId="77777777" w:rsidR="00BA6F2F" w:rsidRPr="00C64A1E" w:rsidRDefault="00BA6F2F" w:rsidP="00C60535">
            <w:pPr>
              <w:ind w:left="270"/>
              <w:rPr>
                <w:rFonts w:ascii="Arial" w:hAnsi="Arial" w:cs="Arial"/>
                <w:sz w:val="20"/>
              </w:rPr>
            </w:pPr>
          </w:p>
        </w:tc>
        <w:tc>
          <w:tcPr>
            <w:tcW w:w="1596" w:type="dxa"/>
            <w:noWrap/>
          </w:tcPr>
          <w:p w14:paraId="1257A5AA" w14:textId="77777777" w:rsidR="00BA6F2F" w:rsidRPr="00C64A1E" w:rsidRDefault="00BA6F2F" w:rsidP="00C60535">
            <w:pPr>
              <w:ind w:left="270"/>
              <w:rPr>
                <w:rFonts w:ascii="Arial" w:hAnsi="Arial" w:cs="Arial"/>
                <w:sz w:val="20"/>
              </w:rPr>
            </w:pPr>
          </w:p>
        </w:tc>
        <w:tc>
          <w:tcPr>
            <w:tcW w:w="1617" w:type="dxa"/>
            <w:noWrap/>
          </w:tcPr>
          <w:p w14:paraId="477B170A" w14:textId="77777777" w:rsidR="00BA6F2F" w:rsidRPr="00C64A1E" w:rsidRDefault="00BA6F2F" w:rsidP="00C60535">
            <w:pPr>
              <w:ind w:left="270"/>
              <w:rPr>
                <w:rFonts w:ascii="Arial" w:hAnsi="Arial" w:cs="Arial"/>
                <w:sz w:val="20"/>
              </w:rPr>
            </w:pPr>
          </w:p>
        </w:tc>
      </w:tr>
      <w:tr w:rsidR="004F1312" w:rsidRPr="00C64A1E" w14:paraId="0CCDAD48" w14:textId="77777777" w:rsidTr="00830C63">
        <w:trPr>
          <w:trHeight w:val="255"/>
          <w:tblHeader/>
        </w:trPr>
        <w:tc>
          <w:tcPr>
            <w:tcW w:w="2425" w:type="dxa"/>
            <w:noWrap/>
          </w:tcPr>
          <w:p w14:paraId="3B2DE07B" w14:textId="77777777" w:rsidR="00BA6F2F" w:rsidRPr="00C64A1E" w:rsidRDefault="00BA6F2F" w:rsidP="00C60535">
            <w:pPr>
              <w:ind w:left="270"/>
              <w:rPr>
                <w:rFonts w:ascii="Arial" w:hAnsi="Arial" w:cs="Arial"/>
                <w:sz w:val="20"/>
              </w:rPr>
            </w:pPr>
            <w:r w:rsidRPr="00C64A1E">
              <w:rPr>
                <w:rFonts w:ascii="Arial" w:hAnsi="Arial" w:cs="Arial"/>
                <w:sz w:val="20"/>
              </w:rPr>
              <w:t>(39) San Joaquin</w:t>
            </w:r>
          </w:p>
        </w:tc>
        <w:tc>
          <w:tcPr>
            <w:tcW w:w="1644" w:type="dxa"/>
            <w:noWrap/>
          </w:tcPr>
          <w:p w14:paraId="6A099F4E" w14:textId="77777777" w:rsidR="00BA6F2F" w:rsidRPr="00C64A1E" w:rsidRDefault="00BA6F2F" w:rsidP="00C60535">
            <w:pPr>
              <w:ind w:left="270"/>
              <w:rPr>
                <w:rFonts w:ascii="Arial" w:hAnsi="Arial" w:cs="Arial"/>
                <w:sz w:val="20"/>
              </w:rPr>
            </w:pPr>
          </w:p>
        </w:tc>
        <w:tc>
          <w:tcPr>
            <w:tcW w:w="1596" w:type="dxa"/>
            <w:noWrap/>
          </w:tcPr>
          <w:p w14:paraId="0E315E43" w14:textId="77777777" w:rsidR="00BA6F2F" w:rsidRPr="00C64A1E" w:rsidRDefault="00BA6F2F" w:rsidP="00C60535">
            <w:pPr>
              <w:ind w:left="270"/>
              <w:rPr>
                <w:rFonts w:ascii="Arial" w:hAnsi="Arial" w:cs="Arial"/>
                <w:sz w:val="20"/>
              </w:rPr>
            </w:pPr>
          </w:p>
        </w:tc>
        <w:tc>
          <w:tcPr>
            <w:tcW w:w="1617" w:type="dxa"/>
            <w:noWrap/>
          </w:tcPr>
          <w:p w14:paraId="16F9EB89" w14:textId="77777777" w:rsidR="00BA6F2F" w:rsidRPr="00C64A1E" w:rsidRDefault="00BA6F2F" w:rsidP="00C60535">
            <w:pPr>
              <w:ind w:left="270"/>
              <w:rPr>
                <w:rFonts w:ascii="Arial" w:hAnsi="Arial" w:cs="Arial"/>
                <w:sz w:val="20"/>
              </w:rPr>
            </w:pPr>
          </w:p>
        </w:tc>
      </w:tr>
      <w:tr w:rsidR="004F1312" w:rsidRPr="00C64A1E" w14:paraId="60426790" w14:textId="77777777" w:rsidTr="00830C63">
        <w:trPr>
          <w:trHeight w:val="255"/>
          <w:tblHeader/>
        </w:trPr>
        <w:tc>
          <w:tcPr>
            <w:tcW w:w="2425" w:type="dxa"/>
            <w:noWrap/>
          </w:tcPr>
          <w:p w14:paraId="497D53B6" w14:textId="77777777" w:rsidR="00BA6F2F" w:rsidRPr="00C64A1E" w:rsidRDefault="00BA6F2F" w:rsidP="00C60535">
            <w:pPr>
              <w:ind w:left="270"/>
              <w:rPr>
                <w:rFonts w:ascii="Arial" w:hAnsi="Arial" w:cs="Arial"/>
                <w:sz w:val="20"/>
              </w:rPr>
            </w:pPr>
            <w:r w:rsidRPr="00C64A1E">
              <w:rPr>
                <w:rFonts w:ascii="Arial" w:hAnsi="Arial" w:cs="Arial"/>
                <w:sz w:val="20"/>
              </w:rPr>
              <w:lastRenderedPageBreak/>
              <w:t>(40) San Luis Obispo</w:t>
            </w:r>
          </w:p>
        </w:tc>
        <w:tc>
          <w:tcPr>
            <w:tcW w:w="1644" w:type="dxa"/>
            <w:noWrap/>
          </w:tcPr>
          <w:p w14:paraId="68013B91" w14:textId="77777777" w:rsidR="00BA6F2F" w:rsidRPr="00C64A1E" w:rsidRDefault="00BA6F2F" w:rsidP="00C60535">
            <w:pPr>
              <w:ind w:left="270"/>
              <w:rPr>
                <w:rFonts w:ascii="Arial" w:hAnsi="Arial" w:cs="Arial"/>
                <w:sz w:val="20"/>
              </w:rPr>
            </w:pPr>
          </w:p>
        </w:tc>
        <w:tc>
          <w:tcPr>
            <w:tcW w:w="1596" w:type="dxa"/>
            <w:noWrap/>
          </w:tcPr>
          <w:p w14:paraId="12570A56" w14:textId="77777777" w:rsidR="00BA6F2F" w:rsidRPr="00C64A1E" w:rsidRDefault="00BA6F2F" w:rsidP="00C60535">
            <w:pPr>
              <w:ind w:left="270"/>
              <w:rPr>
                <w:rFonts w:ascii="Arial" w:hAnsi="Arial" w:cs="Arial"/>
                <w:sz w:val="20"/>
              </w:rPr>
            </w:pPr>
          </w:p>
        </w:tc>
        <w:tc>
          <w:tcPr>
            <w:tcW w:w="1617" w:type="dxa"/>
            <w:noWrap/>
          </w:tcPr>
          <w:p w14:paraId="303444DC" w14:textId="77777777" w:rsidR="00BA6F2F" w:rsidRPr="00C64A1E" w:rsidRDefault="00BA6F2F" w:rsidP="00C60535">
            <w:pPr>
              <w:ind w:left="270"/>
              <w:rPr>
                <w:rFonts w:ascii="Arial" w:hAnsi="Arial" w:cs="Arial"/>
                <w:sz w:val="20"/>
              </w:rPr>
            </w:pPr>
          </w:p>
        </w:tc>
      </w:tr>
      <w:tr w:rsidR="004F1312" w:rsidRPr="00C64A1E" w14:paraId="26487F05" w14:textId="77777777" w:rsidTr="00830C63">
        <w:trPr>
          <w:trHeight w:val="255"/>
          <w:tblHeader/>
        </w:trPr>
        <w:tc>
          <w:tcPr>
            <w:tcW w:w="2425" w:type="dxa"/>
            <w:noWrap/>
          </w:tcPr>
          <w:p w14:paraId="6E8BEFA1" w14:textId="77777777" w:rsidR="00BA6F2F" w:rsidRPr="00C64A1E" w:rsidRDefault="00BA6F2F" w:rsidP="00C60535">
            <w:pPr>
              <w:ind w:left="270"/>
              <w:rPr>
                <w:rFonts w:ascii="Arial" w:hAnsi="Arial" w:cs="Arial"/>
                <w:sz w:val="20"/>
              </w:rPr>
            </w:pPr>
            <w:r w:rsidRPr="00C64A1E">
              <w:rPr>
                <w:rFonts w:ascii="Arial" w:hAnsi="Arial" w:cs="Arial"/>
                <w:sz w:val="20"/>
              </w:rPr>
              <w:t>(41) San Mateo</w:t>
            </w:r>
          </w:p>
        </w:tc>
        <w:tc>
          <w:tcPr>
            <w:tcW w:w="1644" w:type="dxa"/>
            <w:noWrap/>
          </w:tcPr>
          <w:p w14:paraId="0974D80C" w14:textId="77777777" w:rsidR="00BA6F2F" w:rsidRPr="00C64A1E" w:rsidRDefault="00BA6F2F" w:rsidP="00C60535">
            <w:pPr>
              <w:ind w:left="270"/>
              <w:rPr>
                <w:rFonts w:ascii="Arial" w:hAnsi="Arial" w:cs="Arial"/>
                <w:sz w:val="20"/>
              </w:rPr>
            </w:pPr>
          </w:p>
        </w:tc>
        <w:tc>
          <w:tcPr>
            <w:tcW w:w="1596" w:type="dxa"/>
            <w:noWrap/>
          </w:tcPr>
          <w:p w14:paraId="6290EED8" w14:textId="77777777" w:rsidR="00BA6F2F" w:rsidRPr="00C64A1E" w:rsidRDefault="00BA6F2F" w:rsidP="00C60535">
            <w:pPr>
              <w:ind w:left="270"/>
              <w:rPr>
                <w:rFonts w:ascii="Arial" w:hAnsi="Arial" w:cs="Arial"/>
                <w:sz w:val="20"/>
              </w:rPr>
            </w:pPr>
          </w:p>
        </w:tc>
        <w:tc>
          <w:tcPr>
            <w:tcW w:w="1617" w:type="dxa"/>
            <w:noWrap/>
          </w:tcPr>
          <w:p w14:paraId="6D27ADEE" w14:textId="77777777" w:rsidR="00BA6F2F" w:rsidRPr="00C64A1E" w:rsidRDefault="00BA6F2F" w:rsidP="00C60535">
            <w:pPr>
              <w:ind w:left="270"/>
              <w:rPr>
                <w:rFonts w:ascii="Arial" w:hAnsi="Arial" w:cs="Arial"/>
                <w:sz w:val="20"/>
              </w:rPr>
            </w:pPr>
          </w:p>
        </w:tc>
      </w:tr>
      <w:tr w:rsidR="004F1312" w:rsidRPr="00C64A1E" w14:paraId="3497548F" w14:textId="77777777" w:rsidTr="00830C63">
        <w:trPr>
          <w:trHeight w:val="255"/>
          <w:tblHeader/>
        </w:trPr>
        <w:tc>
          <w:tcPr>
            <w:tcW w:w="2425" w:type="dxa"/>
            <w:noWrap/>
          </w:tcPr>
          <w:p w14:paraId="463DAA86" w14:textId="77777777" w:rsidR="00BA6F2F" w:rsidRPr="00C64A1E" w:rsidRDefault="00BA6F2F" w:rsidP="00C60535">
            <w:pPr>
              <w:ind w:left="270"/>
              <w:rPr>
                <w:rFonts w:ascii="Arial" w:hAnsi="Arial" w:cs="Arial"/>
                <w:sz w:val="20"/>
              </w:rPr>
            </w:pPr>
            <w:r w:rsidRPr="00C64A1E">
              <w:rPr>
                <w:rFonts w:ascii="Arial" w:hAnsi="Arial" w:cs="Arial"/>
                <w:sz w:val="20"/>
              </w:rPr>
              <w:t>(42) Santa Barbara</w:t>
            </w:r>
          </w:p>
        </w:tc>
        <w:tc>
          <w:tcPr>
            <w:tcW w:w="1644" w:type="dxa"/>
            <w:noWrap/>
          </w:tcPr>
          <w:p w14:paraId="46C3AA00" w14:textId="77777777" w:rsidR="00BA6F2F" w:rsidRPr="00C64A1E" w:rsidRDefault="00BA6F2F" w:rsidP="00C60535">
            <w:pPr>
              <w:ind w:left="270"/>
              <w:rPr>
                <w:rFonts w:ascii="Arial" w:hAnsi="Arial" w:cs="Arial"/>
                <w:sz w:val="20"/>
              </w:rPr>
            </w:pPr>
          </w:p>
        </w:tc>
        <w:tc>
          <w:tcPr>
            <w:tcW w:w="1596" w:type="dxa"/>
            <w:noWrap/>
          </w:tcPr>
          <w:p w14:paraId="5B5D9B3D" w14:textId="77777777" w:rsidR="00BA6F2F" w:rsidRPr="00C64A1E" w:rsidRDefault="00BA6F2F" w:rsidP="00C60535">
            <w:pPr>
              <w:ind w:left="270"/>
              <w:rPr>
                <w:rFonts w:ascii="Arial" w:hAnsi="Arial" w:cs="Arial"/>
                <w:sz w:val="20"/>
              </w:rPr>
            </w:pPr>
          </w:p>
        </w:tc>
        <w:tc>
          <w:tcPr>
            <w:tcW w:w="1617" w:type="dxa"/>
            <w:noWrap/>
          </w:tcPr>
          <w:p w14:paraId="311959D0" w14:textId="77777777" w:rsidR="00BA6F2F" w:rsidRPr="00C64A1E" w:rsidRDefault="00BA6F2F" w:rsidP="00C60535">
            <w:pPr>
              <w:ind w:left="270"/>
              <w:rPr>
                <w:rFonts w:ascii="Arial" w:hAnsi="Arial" w:cs="Arial"/>
                <w:sz w:val="20"/>
              </w:rPr>
            </w:pPr>
          </w:p>
        </w:tc>
      </w:tr>
      <w:tr w:rsidR="004F1312" w:rsidRPr="00C64A1E" w14:paraId="3DB7E7BC" w14:textId="77777777" w:rsidTr="00830C63">
        <w:trPr>
          <w:trHeight w:val="255"/>
          <w:tblHeader/>
        </w:trPr>
        <w:tc>
          <w:tcPr>
            <w:tcW w:w="2425" w:type="dxa"/>
            <w:noWrap/>
          </w:tcPr>
          <w:p w14:paraId="2C93BD2E" w14:textId="77777777" w:rsidR="00BA6F2F" w:rsidRPr="00C64A1E" w:rsidRDefault="00BA6F2F" w:rsidP="00C60535">
            <w:pPr>
              <w:ind w:left="270"/>
              <w:rPr>
                <w:rFonts w:ascii="Arial" w:hAnsi="Arial" w:cs="Arial"/>
                <w:sz w:val="20"/>
              </w:rPr>
            </w:pPr>
            <w:r w:rsidRPr="00C64A1E">
              <w:rPr>
                <w:rFonts w:ascii="Arial" w:hAnsi="Arial" w:cs="Arial"/>
                <w:sz w:val="20"/>
              </w:rPr>
              <w:t>(43) Santa Clara</w:t>
            </w:r>
          </w:p>
        </w:tc>
        <w:tc>
          <w:tcPr>
            <w:tcW w:w="1644" w:type="dxa"/>
            <w:noWrap/>
          </w:tcPr>
          <w:p w14:paraId="3ACD4F46" w14:textId="77777777" w:rsidR="00BA6F2F" w:rsidRPr="00C64A1E" w:rsidRDefault="00BA6F2F" w:rsidP="00C60535">
            <w:pPr>
              <w:ind w:left="270"/>
              <w:rPr>
                <w:rFonts w:ascii="Arial" w:hAnsi="Arial" w:cs="Arial"/>
                <w:sz w:val="20"/>
              </w:rPr>
            </w:pPr>
          </w:p>
        </w:tc>
        <w:tc>
          <w:tcPr>
            <w:tcW w:w="1596" w:type="dxa"/>
            <w:noWrap/>
          </w:tcPr>
          <w:p w14:paraId="716707CB" w14:textId="77777777" w:rsidR="00BA6F2F" w:rsidRPr="00C64A1E" w:rsidRDefault="00BA6F2F" w:rsidP="00C60535">
            <w:pPr>
              <w:ind w:left="270"/>
              <w:rPr>
                <w:rFonts w:ascii="Arial" w:hAnsi="Arial" w:cs="Arial"/>
                <w:sz w:val="20"/>
              </w:rPr>
            </w:pPr>
          </w:p>
        </w:tc>
        <w:tc>
          <w:tcPr>
            <w:tcW w:w="1617" w:type="dxa"/>
            <w:noWrap/>
          </w:tcPr>
          <w:p w14:paraId="18A2EF02" w14:textId="77777777" w:rsidR="00BA6F2F" w:rsidRPr="00C64A1E" w:rsidRDefault="00BA6F2F" w:rsidP="00C60535">
            <w:pPr>
              <w:ind w:left="270"/>
              <w:rPr>
                <w:rFonts w:ascii="Arial" w:hAnsi="Arial" w:cs="Arial"/>
                <w:sz w:val="20"/>
              </w:rPr>
            </w:pPr>
          </w:p>
        </w:tc>
      </w:tr>
      <w:tr w:rsidR="004F1312" w:rsidRPr="00C64A1E" w14:paraId="3E704883" w14:textId="77777777" w:rsidTr="00830C63">
        <w:trPr>
          <w:trHeight w:val="255"/>
          <w:tblHeader/>
        </w:trPr>
        <w:tc>
          <w:tcPr>
            <w:tcW w:w="2425" w:type="dxa"/>
            <w:noWrap/>
          </w:tcPr>
          <w:p w14:paraId="5341E020" w14:textId="77777777" w:rsidR="00BA6F2F" w:rsidRPr="00C64A1E" w:rsidRDefault="00BA6F2F" w:rsidP="00C60535">
            <w:pPr>
              <w:ind w:left="270"/>
              <w:rPr>
                <w:rFonts w:ascii="Arial" w:hAnsi="Arial" w:cs="Arial"/>
                <w:sz w:val="20"/>
              </w:rPr>
            </w:pPr>
            <w:r w:rsidRPr="00C64A1E">
              <w:rPr>
                <w:rFonts w:ascii="Arial" w:hAnsi="Arial" w:cs="Arial"/>
                <w:sz w:val="20"/>
              </w:rPr>
              <w:t>(44) Santa Cruz</w:t>
            </w:r>
          </w:p>
        </w:tc>
        <w:tc>
          <w:tcPr>
            <w:tcW w:w="1644" w:type="dxa"/>
            <w:noWrap/>
          </w:tcPr>
          <w:p w14:paraId="21401ABF" w14:textId="77777777" w:rsidR="00BA6F2F" w:rsidRPr="00C64A1E" w:rsidRDefault="00BA6F2F" w:rsidP="00C60535">
            <w:pPr>
              <w:ind w:left="270"/>
              <w:rPr>
                <w:rFonts w:ascii="Arial" w:hAnsi="Arial" w:cs="Arial"/>
                <w:sz w:val="20"/>
              </w:rPr>
            </w:pPr>
          </w:p>
        </w:tc>
        <w:tc>
          <w:tcPr>
            <w:tcW w:w="1596" w:type="dxa"/>
            <w:noWrap/>
          </w:tcPr>
          <w:p w14:paraId="334ED32D" w14:textId="77777777" w:rsidR="00BA6F2F" w:rsidRPr="00C64A1E" w:rsidRDefault="00BA6F2F" w:rsidP="00C60535">
            <w:pPr>
              <w:ind w:left="270"/>
              <w:rPr>
                <w:rFonts w:ascii="Arial" w:hAnsi="Arial" w:cs="Arial"/>
                <w:sz w:val="20"/>
              </w:rPr>
            </w:pPr>
          </w:p>
        </w:tc>
        <w:tc>
          <w:tcPr>
            <w:tcW w:w="1617" w:type="dxa"/>
            <w:noWrap/>
          </w:tcPr>
          <w:p w14:paraId="72082B41" w14:textId="77777777" w:rsidR="00BA6F2F" w:rsidRPr="00C64A1E" w:rsidRDefault="00BA6F2F" w:rsidP="00C60535">
            <w:pPr>
              <w:ind w:left="270"/>
              <w:rPr>
                <w:rFonts w:ascii="Arial" w:hAnsi="Arial" w:cs="Arial"/>
                <w:sz w:val="20"/>
              </w:rPr>
            </w:pPr>
          </w:p>
        </w:tc>
      </w:tr>
      <w:tr w:rsidR="004F1312" w:rsidRPr="00C64A1E" w14:paraId="0EE55EA2" w14:textId="77777777" w:rsidTr="00830C63">
        <w:trPr>
          <w:trHeight w:val="255"/>
          <w:tblHeader/>
        </w:trPr>
        <w:tc>
          <w:tcPr>
            <w:tcW w:w="2425" w:type="dxa"/>
            <w:noWrap/>
          </w:tcPr>
          <w:p w14:paraId="749A92A4" w14:textId="77777777" w:rsidR="00BA6F2F" w:rsidRPr="00C64A1E" w:rsidRDefault="00BA6F2F" w:rsidP="00C60535">
            <w:pPr>
              <w:ind w:left="270"/>
              <w:rPr>
                <w:rFonts w:ascii="Arial" w:hAnsi="Arial" w:cs="Arial"/>
                <w:sz w:val="20"/>
              </w:rPr>
            </w:pPr>
            <w:r w:rsidRPr="00C64A1E">
              <w:rPr>
                <w:rFonts w:ascii="Arial" w:hAnsi="Arial" w:cs="Arial"/>
                <w:sz w:val="20"/>
              </w:rPr>
              <w:t>(45) Shasta</w:t>
            </w:r>
          </w:p>
        </w:tc>
        <w:tc>
          <w:tcPr>
            <w:tcW w:w="1644" w:type="dxa"/>
            <w:noWrap/>
          </w:tcPr>
          <w:p w14:paraId="68F8A19A" w14:textId="77777777" w:rsidR="00BA6F2F" w:rsidRPr="00C64A1E" w:rsidRDefault="00BA6F2F" w:rsidP="00C60535">
            <w:pPr>
              <w:ind w:left="270"/>
              <w:rPr>
                <w:rFonts w:ascii="Arial" w:hAnsi="Arial" w:cs="Arial"/>
                <w:sz w:val="20"/>
              </w:rPr>
            </w:pPr>
          </w:p>
        </w:tc>
        <w:tc>
          <w:tcPr>
            <w:tcW w:w="1596" w:type="dxa"/>
            <w:noWrap/>
          </w:tcPr>
          <w:p w14:paraId="255C6CE2" w14:textId="77777777" w:rsidR="00BA6F2F" w:rsidRPr="00C64A1E" w:rsidRDefault="00BA6F2F" w:rsidP="00C60535">
            <w:pPr>
              <w:ind w:left="270"/>
              <w:rPr>
                <w:rFonts w:ascii="Arial" w:hAnsi="Arial" w:cs="Arial"/>
                <w:sz w:val="20"/>
              </w:rPr>
            </w:pPr>
          </w:p>
        </w:tc>
        <w:tc>
          <w:tcPr>
            <w:tcW w:w="1617" w:type="dxa"/>
            <w:noWrap/>
          </w:tcPr>
          <w:p w14:paraId="65C9EF11" w14:textId="77777777" w:rsidR="00BA6F2F" w:rsidRPr="00C64A1E" w:rsidRDefault="00BA6F2F" w:rsidP="00C60535">
            <w:pPr>
              <w:ind w:left="270"/>
              <w:rPr>
                <w:rFonts w:ascii="Arial" w:hAnsi="Arial" w:cs="Arial"/>
                <w:sz w:val="20"/>
              </w:rPr>
            </w:pPr>
          </w:p>
        </w:tc>
      </w:tr>
      <w:tr w:rsidR="004F1312" w:rsidRPr="00C64A1E" w14:paraId="3AAFE0BE" w14:textId="77777777" w:rsidTr="00830C63">
        <w:trPr>
          <w:trHeight w:val="255"/>
          <w:tblHeader/>
        </w:trPr>
        <w:tc>
          <w:tcPr>
            <w:tcW w:w="2425" w:type="dxa"/>
            <w:noWrap/>
          </w:tcPr>
          <w:p w14:paraId="106C1F35" w14:textId="77777777" w:rsidR="00BA6F2F" w:rsidRPr="00C64A1E" w:rsidRDefault="00BA6F2F" w:rsidP="00C60535">
            <w:pPr>
              <w:ind w:left="270"/>
              <w:rPr>
                <w:rFonts w:ascii="Arial" w:hAnsi="Arial" w:cs="Arial"/>
                <w:sz w:val="20"/>
              </w:rPr>
            </w:pPr>
            <w:r w:rsidRPr="00C64A1E">
              <w:rPr>
                <w:rFonts w:ascii="Arial" w:hAnsi="Arial" w:cs="Arial"/>
                <w:sz w:val="20"/>
              </w:rPr>
              <w:t>(46) Sierra</w:t>
            </w:r>
          </w:p>
        </w:tc>
        <w:tc>
          <w:tcPr>
            <w:tcW w:w="1644" w:type="dxa"/>
            <w:noWrap/>
          </w:tcPr>
          <w:p w14:paraId="1EF5EA21" w14:textId="77777777" w:rsidR="00BA6F2F" w:rsidRPr="00C64A1E" w:rsidRDefault="00BA6F2F" w:rsidP="00C60535">
            <w:pPr>
              <w:ind w:left="270"/>
              <w:rPr>
                <w:rFonts w:ascii="Arial" w:hAnsi="Arial" w:cs="Arial"/>
                <w:sz w:val="20"/>
              </w:rPr>
            </w:pPr>
          </w:p>
        </w:tc>
        <w:tc>
          <w:tcPr>
            <w:tcW w:w="1596" w:type="dxa"/>
            <w:noWrap/>
          </w:tcPr>
          <w:p w14:paraId="5B23BE77" w14:textId="77777777" w:rsidR="00BA6F2F" w:rsidRPr="00C64A1E" w:rsidRDefault="00BA6F2F" w:rsidP="00C60535">
            <w:pPr>
              <w:ind w:left="270"/>
              <w:rPr>
                <w:rFonts w:ascii="Arial" w:hAnsi="Arial" w:cs="Arial"/>
                <w:sz w:val="20"/>
              </w:rPr>
            </w:pPr>
          </w:p>
        </w:tc>
        <w:tc>
          <w:tcPr>
            <w:tcW w:w="1617" w:type="dxa"/>
            <w:noWrap/>
          </w:tcPr>
          <w:p w14:paraId="054ECA34" w14:textId="77777777" w:rsidR="00BA6F2F" w:rsidRPr="00C64A1E" w:rsidRDefault="00BA6F2F" w:rsidP="00C60535">
            <w:pPr>
              <w:ind w:left="270"/>
              <w:rPr>
                <w:rFonts w:ascii="Arial" w:hAnsi="Arial" w:cs="Arial"/>
                <w:sz w:val="20"/>
              </w:rPr>
            </w:pPr>
          </w:p>
        </w:tc>
      </w:tr>
      <w:tr w:rsidR="004F1312" w:rsidRPr="00C64A1E" w14:paraId="22D70290" w14:textId="77777777" w:rsidTr="00830C63">
        <w:trPr>
          <w:trHeight w:val="255"/>
          <w:tblHeader/>
        </w:trPr>
        <w:tc>
          <w:tcPr>
            <w:tcW w:w="2425" w:type="dxa"/>
            <w:noWrap/>
          </w:tcPr>
          <w:p w14:paraId="084DA72D" w14:textId="77777777" w:rsidR="00BA6F2F" w:rsidRPr="00C64A1E" w:rsidRDefault="00BA6F2F" w:rsidP="00C60535">
            <w:pPr>
              <w:ind w:left="270"/>
              <w:rPr>
                <w:rFonts w:ascii="Arial" w:hAnsi="Arial" w:cs="Arial"/>
                <w:sz w:val="20"/>
              </w:rPr>
            </w:pPr>
            <w:r w:rsidRPr="00C64A1E">
              <w:rPr>
                <w:rFonts w:ascii="Arial" w:hAnsi="Arial" w:cs="Arial"/>
                <w:sz w:val="20"/>
              </w:rPr>
              <w:t>(47) Siskiyou</w:t>
            </w:r>
          </w:p>
        </w:tc>
        <w:tc>
          <w:tcPr>
            <w:tcW w:w="1644" w:type="dxa"/>
            <w:noWrap/>
          </w:tcPr>
          <w:p w14:paraId="26132E22" w14:textId="77777777" w:rsidR="00BA6F2F" w:rsidRPr="00C64A1E" w:rsidRDefault="00BA6F2F" w:rsidP="00C60535">
            <w:pPr>
              <w:ind w:left="270"/>
              <w:rPr>
                <w:rFonts w:ascii="Arial" w:hAnsi="Arial" w:cs="Arial"/>
                <w:sz w:val="20"/>
              </w:rPr>
            </w:pPr>
          </w:p>
        </w:tc>
        <w:tc>
          <w:tcPr>
            <w:tcW w:w="1596" w:type="dxa"/>
            <w:noWrap/>
          </w:tcPr>
          <w:p w14:paraId="48DD9E73" w14:textId="77777777" w:rsidR="00BA6F2F" w:rsidRPr="00C64A1E" w:rsidRDefault="00BA6F2F" w:rsidP="00C60535">
            <w:pPr>
              <w:ind w:left="270"/>
              <w:rPr>
                <w:rFonts w:ascii="Arial" w:hAnsi="Arial" w:cs="Arial"/>
                <w:sz w:val="20"/>
              </w:rPr>
            </w:pPr>
          </w:p>
        </w:tc>
        <w:tc>
          <w:tcPr>
            <w:tcW w:w="1617" w:type="dxa"/>
            <w:noWrap/>
          </w:tcPr>
          <w:p w14:paraId="79148248" w14:textId="77777777" w:rsidR="00BA6F2F" w:rsidRPr="00C64A1E" w:rsidRDefault="00BA6F2F" w:rsidP="00C60535">
            <w:pPr>
              <w:ind w:left="270"/>
              <w:rPr>
                <w:rFonts w:ascii="Arial" w:hAnsi="Arial" w:cs="Arial"/>
                <w:sz w:val="20"/>
              </w:rPr>
            </w:pPr>
          </w:p>
        </w:tc>
      </w:tr>
      <w:tr w:rsidR="004F1312" w:rsidRPr="00C64A1E" w14:paraId="15311FCB" w14:textId="77777777" w:rsidTr="00830C63">
        <w:trPr>
          <w:trHeight w:val="255"/>
          <w:tblHeader/>
        </w:trPr>
        <w:tc>
          <w:tcPr>
            <w:tcW w:w="2425" w:type="dxa"/>
            <w:noWrap/>
          </w:tcPr>
          <w:p w14:paraId="2D8A1246" w14:textId="77777777" w:rsidR="00BA6F2F" w:rsidRPr="00C64A1E" w:rsidRDefault="00BA6F2F" w:rsidP="00C60535">
            <w:pPr>
              <w:ind w:left="270"/>
              <w:rPr>
                <w:rFonts w:ascii="Arial" w:hAnsi="Arial" w:cs="Arial"/>
                <w:sz w:val="20"/>
              </w:rPr>
            </w:pPr>
            <w:r w:rsidRPr="00C64A1E">
              <w:rPr>
                <w:rFonts w:ascii="Arial" w:hAnsi="Arial" w:cs="Arial"/>
                <w:sz w:val="20"/>
              </w:rPr>
              <w:t>(48) Solano</w:t>
            </w:r>
          </w:p>
        </w:tc>
        <w:tc>
          <w:tcPr>
            <w:tcW w:w="1644" w:type="dxa"/>
            <w:noWrap/>
          </w:tcPr>
          <w:p w14:paraId="24EBD79B" w14:textId="77777777" w:rsidR="00BA6F2F" w:rsidRPr="00C64A1E" w:rsidRDefault="00BA6F2F" w:rsidP="00C60535">
            <w:pPr>
              <w:ind w:left="270"/>
              <w:rPr>
                <w:rFonts w:ascii="Arial" w:hAnsi="Arial" w:cs="Arial"/>
                <w:sz w:val="20"/>
              </w:rPr>
            </w:pPr>
          </w:p>
        </w:tc>
        <w:tc>
          <w:tcPr>
            <w:tcW w:w="1596" w:type="dxa"/>
            <w:noWrap/>
          </w:tcPr>
          <w:p w14:paraId="06BB166D" w14:textId="77777777" w:rsidR="00BA6F2F" w:rsidRPr="00C64A1E" w:rsidRDefault="00BA6F2F" w:rsidP="00C60535">
            <w:pPr>
              <w:ind w:left="270"/>
              <w:rPr>
                <w:rFonts w:ascii="Arial" w:hAnsi="Arial" w:cs="Arial"/>
                <w:sz w:val="20"/>
              </w:rPr>
            </w:pPr>
          </w:p>
        </w:tc>
        <w:tc>
          <w:tcPr>
            <w:tcW w:w="1617" w:type="dxa"/>
            <w:noWrap/>
          </w:tcPr>
          <w:p w14:paraId="52580127" w14:textId="77777777" w:rsidR="00BA6F2F" w:rsidRPr="00C64A1E" w:rsidRDefault="00BA6F2F" w:rsidP="00C60535">
            <w:pPr>
              <w:ind w:left="270"/>
              <w:rPr>
                <w:rFonts w:ascii="Arial" w:hAnsi="Arial" w:cs="Arial"/>
                <w:sz w:val="20"/>
              </w:rPr>
            </w:pPr>
          </w:p>
        </w:tc>
      </w:tr>
      <w:tr w:rsidR="004F1312" w:rsidRPr="00C64A1E" w14:paraId="11A2DCFA" w14:textId="77777777" w:rsidTr="00830C63">
        <w:trPr>
          <w:trHeight w:val="255"/>
          <w:tblHeader/>
        </w:trPr>
        <w:tc>
          <w:tcPr>
            <w:tcW w:w="2425" w:type="dxa"/>
            <w:noWrap/>
          </w:tcPr>
          <w:p w14:paraId="189D746F" w14:textId="77777777" w:rsidR="00BA6F2F" w:rsidRPr="00C64A1E" w:rsidRDefault="00BA6F2F" w:rsidP="00C60535">
            <w:pPr>
              <w:ind w:left="270"/>
              <w:rPr>
                <w:rFonts w:ascii="Arial" w:hAnsi="Arial" w:cs="Arial"/>
                <w:sz w:val="20"/>
              </w:rPr>
            </w:pPr>
            <w:r w:rsidRPr="00C64A1E">
              <w:rPr>
                <w:rFonts w:ascii="Arial" w:hAnsi="Arial" w:cs="Arial"/>
                <w:sz w:val="20"/>
              </w:rPr>
              <w:t>(49) Sonoma</w:t>
            </w:r>
          </w:p>
        </w:tc>
        <w:tc>
          <w:tcPr>
            <w:tcW w:w="1644" w:type="dxa"/>
            <w:noWrap/>
          </w:tcPr>
          <w:p w14:paraId="6B8876F3" w14:textId="77777777" w:rsidR="00BA6F2F" w:rsidRPr="00C64A1E" w:rsidRDefault="00BA6F2F" w:rsidP="00C60535">
            <w:pPr>
              <w:ind w:left="270"/>
              <w:rPr>
                <w:rFonts w:ascii="Arial" w:hAnsi="Arial" w:cs="Arial"/>
                <w:sz w:val="20"/>
              </w:rPr>
            </w:pPr>
          </w:p>
        </w:tc>
        <w:tc>
          <w:tcPr>
            <w:tcW w:w="1596" w:type="dxa"/>
            <w:noWrap/>
          </w:tcPr>
          <w:p w14:paraId="6D48440E" w14:textId="77777777" w:rsidR="00BA6F2F" w:rsidRPr="00C64A1E" w:rsidRDefault="00BA6F2F" w:rsidP="00C60535">
            <w:pPr>
              <w:ind w:left="270"/>
              <w:rPr>
                <w:rFonts w:ascii="Arial" w:hAnsi="Arial" w:cs="Arial"/>
                <w:sz w:val="20"/>
              </w:rPr>
            </w:pPr>
          </w:p>
        </w:tc>
        <w:tc>
          <w:tcPr>
            <w:tcW w:w="1617" w:type="dxa"/>
            <w:noWrap/>
          </w:tcPr>
          <w:p w14:paraId="0867CFFD" w14:textId="77777777" w:rsidR="00BA6F2F" w:rsidRPr="00C64A1E" w:rsidRDefault="00BA6F2F" w:rsidP="00C60535">
            <w:pPr>
              <w:ind w:left="270"/>
              <w:rPr>
                <w:rFonts w:ascii="Arial" w:hAnsi="Arial" w:cs="Arial"/>
                <w:sz w:val="20"/>
              </w:rPr>
            </w:pPr>
          </w:p>
        </w:tc>
      </w:tr>
      <w:tr w:rsidR="004F1312" w:rsidRPr="00C64A1E" w14:paraId="0B857D04" w14:textId="77777777" w:rsidTr="00830C63">
        <w:trPr>
          <w:trHeight w:val="255"/>
          <w:tblHeader/>
        </w:trPr>
        <w:tc>
          <w:tcPr>
            <w:tcW w:w="2425" w:type="dxa"/>
            <w:noWrap/>
          </w:tcPr>
          <w:p w14:paraId="300421E9" w14:textId="77777777" w:rsidR="00BA6F2F" w:rsidRPr="00C64A1E" w:rsidRDefault="00BA6F2F" w:rsidP="00C60535">
            <w:pPr>
              <w:ind w:left="270"/>
              <w:rPr>
                <w:rFonts w:ascii="Arial" w:hAnsi="Arial" w:cs="Arial"/>
                <w:sz w:val="20"/>
              </w:rPr>
            </w:pPr>
            <w:r w:rsidRPr="00C64A1E">
              <w:rPr>
                <w:rFonts w:ascii="Arial" w:hAnsi="Arial" w:cs="Arial"/>
                <w:sz w:val="20"/>
              </w:rPr>
              <w:t>(50) Stanislaus</w:t>
            </w:r>
          </w:p>
        </w:tc>
        <w:tc>
          <w:tcPr>
            <w:tcW w:w="1644" w:type="dxa"/>
            <w:noWrap/>
          </w:tcPr>
          <w:p w14:paraId="2995BF3D" w14:textId="77777777" w:rsidR="00BA6F2F" w:rsidRPr="00C64A1E" w:rsidRDefault="00BA6F2F" w:rsidP="00C60535">
            <w:pPr>
              <w:ind w:left="270"/>
              <w:rPr>
                <w:rFonts w:ascii="Arial" w:hAnsi="Arial" w:cs="Arial"/>
                <w:sz w:val="20"/>
              </w:rPr>
            </w:pPr>
          </w:p>
        </w:tc>
        <w:tc>
          <w:tcPr>
            <w:tcW w:w="1596" w:type="dxa"/>
            <w:noWrap/>
          </w:tcPr>
          <w:p w14:paraId="70D64799" w14:textId="77777777" w:rsidR="00BA6F2F" w:rsidRPr="00C64A1E" w:rsidRDefault="00BA6F2F" w:rsidP="00C60535">
            <w:pPr>
              <w:ind w:left="270"/>
              <w:rPr>
                <w:rFonts w:ascii="Arial" w:hAnsi="Arial" w:cs="Arial"/>
                <w:sz w:val="20"/>
              </w:rPr>
            </w:pPr>
          </w:p>
        </w:tc>
        <w:tc>
          <w:tcPr>
            <w:tcW w:w="1617" w:type="dxa"/>
            <w:noWrap/>
          </w:tcPr>
          <w:p w14:paraId="67859A83" w14:textId="77777777" w:rsidR="00BA6F2F" w:rsidRPr="00C64A1E" w:rsidRDefault="00BA6F2F" w:rsidP="00C60535">
            <w:pPr>
              <w:ind w:left="270"/>
              <w:rPr>
                <w:rFonts w:ascii="Arial" w:hAnsi="Arial" w:cs="Arial"/>
                <w:sz w:val="20"/>
              </w:rPr>
            </w:pPr>
          </w:p>
        </w:tc>
      </w:tr>
      <w:tr w:rsidR="004F1312" w:rsidRPr="00C64A1E" w14:paraId="26196862" w14:textId="77777777" w:rsidTr="00830C63">
        <w:trPr>
          <w:trHeight w:val="255"/>
          <w:tblHeader/>
        </w:trPr>
        <w:tc>
          <w:tcPr>
            <w:tcW w:w="2425" w:type="dxa"/>
            <w:noWrap/>
          </w:tcPr>
          <w:p w14:paraId="1B19CBBC" w14:textId="77777777" w:rsidR="00BA6F2F" w:rsidRPr="00C64A1E" w:rsidRDefault="00BA6F2F" w:rsidP="00C60535">
            <w:pPr>
              <w:ind w:left="270"/>
              <w:rPr>
                <w:rFonts w:ascii="Arial" w:hAnsi="Arial" w:cs="Arial"/>
                <w:sz w:val="20"/>
              </w:rPr>
            </w:pPr>
            <w:r w:rsidRPr="00C64A1E">
              <w:rPr>
                <w:rFonts w:ascii="Arial" w:hAnsi="Arial" w:cs="Arial"/>
                <w:sz w:val="20"/>
              </w:rPr>
              <w:t>(51) Sutter</w:t>
            </w:r>
          </w:p>
        </w:tc>
        <w:tc>
          <w:tcPr>
            <w:tcW w:w="1644" w:type="dxa"/>
            <w:noWrap/>
          </w:tcPr>
          <w:p w14:paraId="47A9B780" w14:textId="77777777" w:rsidR="00BA6F2F" w:rsidRPr="00C64A1E" w:rsidRDefault="00BA6F2F" w:rsidP="00C60535">
            <w:pPr>
              <w:ind w:left="270"/>
              <w:rPr>
                <w:rFonts w:ascii="Arial" w:hAnsi="Arial" w:cs="Arial"/>
                <w:sz w:val="20"/>
              </w:rPr>
            </w:pPr>
          </w:p>
        </w:tc>
        <w:tc>
          <w:tcPr>
            <w:tcW w:w="1596" w:type="dxa"/>
            <w:noWrap/>
          </w:tcPr>
          <w:p w14:paraId="54F178EC" w14:textId="77777777" w:rsidR="00BA6F2F" w:rsidRPr="00C64A1E" w:rsidRDefault="00BA6F2F" w:rsidP="00C60535">
            <w:pPr>
              <w:ind w:left="270"/>
              <w:rPr>
                <w:rFonts w:ascii="Arial" w:hAnsi="Arial" w:cs="Arial"/>
                <w:sz w:val="20"/>
              </w:rPr>
            </w:pPr>
          </w:p>
        </w:tc>
        <w:tc>
          <w:tcPr>
            <w:tcW w:w="1617" w:type="dxa"/>
            <w:noWrap/>
          </w:tcPr>
          <w:p w14:paraId="4EB8E441" w14:textId="77777777" w:rsidR="00BA6F2F" w:rsidRPr="00C64A1E" w:rsidRDefault="00BA6F2F" w:rsidP="00C60535">
            <w:pPr>
              <w:ind w:left="270"/>
              <w:rPr>
                <w:rFonts w:ascii="Arial" w:hAnsi="Arial" w:cs="Arial"/>
                <w:sz w:val="20"/>
              </w:rPr>
            </w:pPr>
          </w:p>
        </w:tc>
      </w:tr>
      <w:tr w:rsidR="004F1312" w:rsidRPr="00C64A1E" w14:paraId="3244E83B" w14:textId="77777777" w:rsidTr="00830C63">
        <w:trPr>
          <w:trHeight w:val="255"/>
          <w:tblHeader/>
        </w:trPr>
        <w:tc>
          <w:tcPr>
            <w:tcW w:w="2425" w:type="dxa"/>
            <w:noWrap/>
          </w:tcPr>
          <w:p w14:paraId="37C6381E" w14:textId="77777777" w:rsidR="00BA6F2F" w:rsidRPr="00C64A1E" w:rsidRDefault="00BA6F2F" w:rsidP="00C60535">
            <w:pPr>
              <w:ind w:left="270"/>
              <w:rPr>
                <w:rFonts w:ascii="Arial" w:hAnsi="Arial" w:cs="Arial"/>
                <w:sz w:val="20"/>
              </w:rPr>
            </w:pPr>
            <w:r w:rsidRPr="00C64A1E">
              <w:rPr>
                <w:rFonts w:ascii="Arial" w:hAnsi="Arial" w:cs="Arial"/>
                <w:sz w:val="20"/>
              </w:rPr>
              <w:t>(52) Tehama</w:t>
            </w:r>
          </w:p>
        </w:tc>
        <w:tc>
          <w:tcPr>
            <w:tcW w:w="1644" w:type="dxa"/>
            <w:noWrap/>
          </w:tcPr>
          <w:p w14:paraId="4A63996F" w14:textId="77777777" w:rsidR="00BA6F2F" w:rsidRPr="00C64A1E" w:rsidRDefault="00BA6F2F" w:rsidP="00C60535">
            <w:pPr>
              <w:ind w:left="270"/>
              <w:rPr>
                <w:rFonts w:ascii="Arial" w:hAnsi="Arial" w:cs="Arial"/>
                <w:sz w:val="20"/>
              </w:rPr>
            </w:pPr>
          </w:p>
        </w:tc>
        <w:tc>
          <w:tcPr>
            <w:tcW w:w="1596" w:type="dxa"/>
            <w:noWrap/>
          </w:tcPr>
          <w:p w14:paraId="6A021C8D" w14:textId="77777777" w:rsidR="00BA6F2F" w:rsidRPr="00C64A1E" w:rsidRDefault="00BA6F2F" w:rsidP="00C60535">
            <w:pPr>
              <w:ind w:left="270"/>
              <w:rPr>
                <w:rFonts w:ascii="Arial" w:hAnsi="Arial" w:cs="Arial"/>
                <w:sz w:val="20"/>
              </w:rPr>
            </w:pPr>
          </w:p>
        </w:tc>
        <w:tc>
          <w:tcPr>
            <w:tcW w:w="1617" w:type="dxa"/>
            <w:noWrap/>
          </w:tcPr>
          <w:p w14:paraId="6E0E3645" w14:textId="77777777" w:rsidR="00BA6F2F" w:rsidRPr="00C64A1E" w:rsidRDefault="00BA6F2F" w:rsidP="00C60535">
            <w:pPr>
              <w:ind w:left="270"/>
              <w:rPr>
                <w:rFonts w:ascii="Arial" w:hAnsi="Arial" w:cs="Arial"/>
                <w:sz w:val="20"/>
              </w:rPr>
            </w:pPr>
          </w:p>
        </w:tc>
      </w:tr>
      <w:tr w:rsidR="004F1312" w:rsidRPr="00C64A1E" w14:paraId="16570F89" w14:textId="77777777" w:rsidTr="00830C63">
        <w:trPr>
          <w:trHeight w:val="255"/>
          <w:tblHeader/>
        </w:trPr>
        <w:tc>
          <w:tcPr>
            <w:tcW w:w="2425" w:type="dxa"/>
            <w:noWrap/>
          </w:tcPr>
          <w:p w14:paraId="188E0052" w14:textId="77777777" w:rsidR="00BA6F2F" w:rsidRPr="00C64A1E" w:rsidRDefault="00BA6F2F" w:rsidP="00C60535">
            <w:pPr>
              <w:ind w:left="270"/>
              <w:rPr>
                <w:rFonts w:ascii="Arial" w:hAnsi="Arial" w:cs="Arial"/>
                <w:sz w:val="20"/>
              </w:rPr>
            </w:pPr>
            <w:r w:rsidRPr="00C64A1E">
              <w:rPr>
                <w:rFonts w:ascii="Arial" w:hAnsi="Arial" w:cs="Arial"/>
                <w:sz w:val="20"/>
              </w:rPr>
              <w:t>(53) Trinity</w:t>
            </w:r>
          </w:p>
        </w:tc>
        <w:tc>
          <w:tcPr>
            <w:tcW w:w="1644" w:type="dxa"/>
            <w:noWrap/>
          </w:tcPr>
          <w:p w14:paraId="1AAEF7F3" w14:textId="77777777" w:rsidR="00BA6F2F" w:rsidRPr="00C64A1E" w:rsidRDefault="00BA6F2F" w:rsidP="00C60535">
            <w:pPr>
              <w:ind w:left="270"/>
              <w:rPr>
                <w:rFonts w:ascii="Arial" w:hAnsi="Arial" w:cs="Arial"/>
                <w:sz w:val="20"/>
              </w:rPr>
            </w:pPr>
          </w:p>
        </w:tc>
        <w:tc>
          <w:tcPr>
            <w:tcW w:w="1596" w:type="dxa"/>
            <w:noWrap/>
          </w:tcPr>
          <w:p w14:paraId="456AD48F" w14:textId="77777777" w:rsidR="00BA6F2F" w:rsidRPr="00C64A1E" w:rsidRDefault="00BA6F2F" w:rsidP="00C60535">
            <w:pPr>
              <w:ind w:left="270"/>
              <w:rPr>
                <w:rFonts w:ascii="Arial" w:hAnsi="Arial" w:cs="Arial"/>
                <w:sz w:val="20"/>
              </w:rPr>
            </w:pPr>
          </w:p>
        </w:tc>
        <w:tc>
          <w:tcPr>
            <w:tcW w:w="1617" w:type="dxa"/>
            <w:noWrap/>
          </w:tcPr>
          <w:p w14:paraId="2E693D07" w14:textId="77777777" w:rsidR="00BA6F2F" w:rsidRPr="00C64A1E" w:rsidRDefault="00BA6F2F" w:rsidP="00C60535">
            <w:pPr>
              <w:ind w:left="270"/>
              <w:rPr>
                <w:rFonts w:ascii="Arial" w:hAnsi="Arial" w:cs="Arial"/>
                <w:sz w:val="20"/>
              </w:rPr>
            </w:pPr>
          </w:p>
        </w:tc>
      </w:tr>
      <w:tr w:rsidR="004F1312" w:rsidRPr="00C64A1E" w14:paraId="62A9B08B" w14:textId="77777777" w:rsidTr="00830C63">
        <w:trPr>
          <w:trHeight w:val="255"/>
          <w:tblHeader/>
        </w:trPr>
        <w:tc>
          <w:tcPr>
            <w:tcW w:w="2425" w:type="dxa"/>
            <w:noWrap/>
          </w:tcPr>
          <w:p w14:paraId="24FBB404" w14:textId="77777777" w:rsidR="00BA6F2F" w:rsidRPr="00C64A1E" w:rsidRDefault="00BA6F2F" w:rsidP="00C60535">
            <w:pPr>
              <w:ind w:left="270"/>
              <w:rPr>
                <w:rFonts w:ascii="Arial" w:hAnsi="Arial" w:cs="Arial"/>
                <w:sz w:val="20"/>
              </w:rPr>
            </w:pPr>
            <w:r w:rsidRPr="00C64A1E">
              <w:rPr>
                <w:rFonts w:ascii="Arial" w:hAnsi="Arial" w:cs="Arial"/>
                <w:sz w:val="20"/>
              </w:rPr>
              <w:t>(54) Tulare</w:t>
            </w:r>
          </w:p>
        </w:tc>
        <w:tc>
          <w:tcPr>
            <w:tcW w:w="1644" w:type="dxa"/>
            <w:noWrap/>
          </w:tcPr>
          <w:p w14:paraId="6735CE99" w14:textId="77777777" w:rsidR="00BA6F2F" w:rsidRPr="00C64A1E" w:rsidRDefault="00BA6F2F" w:rsidP="00C60535">
            <w:pPr>
              <w:ind w:left="270"/>
              <w:rPr>
                <w:rFonts w:ascii="Arial" w:hAnsi="Arial" w:cs="Arial"/>
                <w:sz w:val="20"/>
              </w:rPr>
            </w:pPr>
          </w:p>
        </w:tc>
        <w:tc>
          <w:tcPr>
            <w:tcW w:w="1596" w:type="dxa"/>
            <w:noWrap/>
          </w:tcPr>
          <w:p w14:paraId="1643B8EC" w14:textId="77777777" w:rsidR="00BA6F2F" w:rsidRPr="00C64A1E" w:rsidRDefault="00BA6F2F" w:rsidP="00C60535">
            <w:pPr>
              <w:ind w:left="270"/>
              <w:rPr>
                <w:rFonts w:ascii="Arial" w:hAnsi="Arial" w:cs="Arial"/>
                <w:sz w:val="20"/>
              </w:rPr>
            </w:pPr>
          </w:p>
        </w:tc>
        <w:tc>
          <w:tcPr>
            <w:tcW w:w="1617" w:type="dxa"/>
            <w:noWrap/>
          </w:tcPr>
          <w:p w14:paraId="3F19FA72" w14:textId="77777777" w:rsidR="00BA6F2F" w:rsidRPr="00C64A1E" w:rsidRDefault="00BA6F2F" w:rsidP="00C60535">
            <w:pPr>
              <w:ind w:left="270"/>
              <w:rPr>
                <w:rFonts w:ascii="Arial" w:hAnsi="Arial" w:cs="Arial"/>
                <w:sz w:val="20"/>
              </w:rPr>
            </w:pPr>
          </w:p>
        </w:tc>
      </w:tr>
      <w:tr w:rsidR="004F1312" w:rsidRPr="00C64A1E" w14:paraId="2889520C" w14:textId="77777777" w:rsidTr="00830C63">
        <w:trPr>
          <w:trHeight w:val="255"/>
          <w:tblHeader/>
        </w:trPr>
        <w:tc>
          <w:tcPr>
            <w:tcW w:w="2425" w:type="dxa"/>
            <w:noWrap/>
          </w:tcPr>
          <w:p w14:paraId="22E6A920" w14:textId="77777777" w:rsidR="00BA6F2F" w:rsidRPr="00C64A1E" w:rsidRDefault="00BA6F2F" w:rsidP="00C60535">
            <w:pPr>
              <w:ind w:left="270"/>
              <w:rPr>
                <w:rFonts w:ascii="Arial" w:hAnsi="Arial" w:cs="Arial"/>
                <w:sz w:val="20"/>
              </w:rPr>
            </w:pPr>
            <w:r w:rsidRPr="00C64A1E">
              <w:rPr>
                <w:rFonts w:ascii="Arial" w:hAnsi="Arial" w:cs="Arial"/>
                <w:sz w:val="20"/>
              </w:rPr>
              <w:t>(55) Tuolumne</w:t>
            </w:r>
          </w:p>
        </w:tc>
        <w:tc>
          <w:tcPr>
            <w:tcW w:w="1644" w:type="dxa"/>
            <w:noWrap/>
          </w:tcPr>
          <w:p w14:paraId="05F3084C" w14:textId="77777777" w:rsidR="00BA6F2F" w:rsidRPr="00C64A1E" w:rsidRDefault="00BA6F2F" w:rsidP="00C60535">
            <w:pPr>
              <w:ind w:left="270"/>
              <w:rPr>
                <w:rFonts w:ascii="Arial" w:hAnsi="Arial" w:cs="Arial"/>
                <w:sz w:val="20"/>
              </w:rPr>
            </w:pPr>
          </w:p>
        </w:tc>
        <w:tc>
          <w:tcPr>
            <w:tcW w:w="1596" w:type="dxa"/>
            <w:noWrap/>
          </w:tcPr>
          <w:p w14:paraId="5791ECA7" w14:textId="77777777" w:rsidR="00BA6F2F" w:rsidRPr="00C64A1E" w:rsidRDefault="00BA6F2F" w:rsidP="00C60535">
            <w:pPr>
              <w:ind w:left="270"/>
              <w:rPr>
                <w:rFonts w:ascii="Arial" w:hAnsi="Arial" w:cs="Arial"/>
                <w:sz w:val="20"/>
              </w:rPr>
            </w:pPr>
          </w:p>
        </w:tc>
        <w:tc>
          <w:tcPr>
            <w:tcW w:w="1617" w:type="dxa"/>
            <w:noWrap/>
          </w:tcPr>
          <w:p w14:paraId="1430A07B" w14:textId="77777777" w:rsidR="00BA6F2F" w:rsidRPr="00C64A1E" w:rsidRDefault="00BA6F2F" w:rsidP="00C60535">
            <w:pPr>
              <w:ind w:left="270"/>
              <w:rPr>
                <w:rFonts w:ascii="Arial" w:hAnsi="Arial" w:cs="Arial"/>
                <w:sz w:val="20"/>
              </w:rPr>
            </w:pPr>
          </w:p>
        </w:tc>
      </w:tr>
      <w:tr w:rsidR="004F1312" w:rsidRPr="00C64A1E" w14:paraId="0691B922" w14:textId="77777777" w:rsidTr="00830C63">
        <w:trPr>
          <w:trHeight w:val="255"/>
          <w:tblHeader/>
        </w:trPr>
        <w:tc>
          <w:tcPr>
            <w:tcW w:w="2425" w:type="dxa"/>
            <w:noWrap/>
          </w:tcPr>
          <w:p w14:paraId="371D5526" w14:textId="77777777" w:rsidR="00BA6F2F" w:rsidRPr="00C64A1E" w:rsidRDefault="00BA6F2F" w:rsidP="00C60535">
            <w:pPr>
              <w:ind w:left="270"/>
              <w:rPr>
                <w:rFonts w:ascii="Arial" w:hAnsi="Arial" w:cs="Arial"/>
                <w:sz w:val="20"/>
              </w:rPr>
            </w:pPr>
            <w:r w:rsidRPr="00C64A1E">
              <w:rPr>
                <w:rFonts w:ascii="Arial" w:hAnsi="Arial" w:cs="Arial"/>
                <w:sz w:val="20"/>
              </w:rPr>
              <w:t>(56) Ventura</w:t>
            </w:r>
          </w:p>
        </w:tc>
        <w:tc>
          <w:tcPr>
            <w:tcW w:w="1644" w:type="dxa"/>
            <w:noWrap/>
          </w:tcPr>
          <w:p w14:paraId="7B5874E2" w14:textId="77777777" w:rsidR="00BA6F2F" w:rsidRPr="00C64A1E" w:rsidRDefault="00BA6F2F" w:rsidP="00C60535">
            <w:pPr>
              <w:ind w:left="270"/>
              <w:rPr>
                <w:rFonts w:ascii="Arial" w:hAnsi="Arial" w:cs="Arial"/>
                <w:sz w:val="20"/>
              </w:rPr>
            </w:pPr>
          </w:p>
        </w:tc>
        <w:tc>
          <w:tcPr>
            <w:tcW w:w="1596" w:type="dxa"/>
            <w:noWrap/>
          </w:tcPr>
          <w:p w14:paraId="0B88F964" w14:textId="77777777" w:rsidR="00BA6F2F" w:rsidRPr="00C64A1E" w:rsidRDefault="00BA6F2F" w:rsidP="00C60535">
            <w:pPr>
              <w:ind w:left="270"/>
              <w:rPr>
                <w:rFonts w:ascii="Arial" w:hAnsi="Arial" w:cs="Arial"/>
                <w:sz w:val="20"/>
              </w:rPr>
            </w:pPr>
          </w:p>
        </w:tc>
        <w:tc>
          <w:tcPr>
            <w:tcW w:w="1617" w:type="dxa"/>
            <w:noWrap/>
          </w:tcPr>
          <w:p w14:paraId="20D42B66" w14:textId="77777777" w:rsidR="00BA6F2F" w:rsidRPr="00C64A1E" w:rsidRDefault="00BA6F2F" w:rsidP="00C60535">
            <w:pPr>
              <w:ind w:left="270"/>
              <w:rPr>
                <w:rFonts w:ascii="Arial" w:hAnsi="Arial" w:cs="Arial"/>
                <w:sz w:val="20"/>
              </w:rPr>
            </w:pPr>
          </w:p>
        </w:tc>
      </w:tr>
      <w:tr w:rsidR="004F1312" w:rsidRPr="00C64A1E" w14:paraId="549A0DF4" w14:textId="77777777" w:rsidTr="00830C63">
        <w:trPr>
          <w:trHeight w:val="255"/>
          <w:tblHeader/>
        </w:trPr>
        <w:tc>
          <w:tcPr>
            <w:tcW w:w="2425" w:type="dxa"/>
            <w:noWrap/>
          </w:tcPr>
          <w:p w14:paraId="1F77EEFF" w14:textId="77777777" w:rsidR="00BA6F2F" w:rsidRPr="00C64A1E" w:rsidRDefault="00BA6F2F" w:rsidP="00C60535">
            <w:pPr>
              <w:ind w:left="270"/>
              <w:rPr>
                <w:rFonts w:ascii="Arial" w:hAnsi="Arial" w:cs="Arial"/>
                <w:sz w:val="20"/>
              </w:rPr>
            </w:pPr>
            <w:r w:rsidRPr="00C64A1E">
              <w:rPr>
                <w:rFonts w:ascii="Arial" w:hAnsi="Arial" w:cs="Arial"/>
                <w:sz w:val="20"/>
              </w:rPr>
              <w:t>(57) Yolo</w:t>
            </w:r>
          </w:p>
        </w:tc>
        <w:tc>
          <w:tcPr>
            <w:tcW w:w="1644" w:type="dxa"/>
            <w:noWrap/>
          </w:tcPr>
          <w:p w14:paraId="57187577" w14:textId="77777777" w:rsidR="00BA6F2F" w:rsidRPr="00C64A1E" w:rsidRDefault="00BA6F2F" w:rsidP="00C60535">
            <w:pPr>
              <w:ind w:left="270"/>
              <w:rPr>
                <w:rFonts w:ascii="Arial" w:hAnsi="Arial" w:cs="Arial"/>
                <w:sz w:val="20"/>
              </w:rPr>
            </w:pPr>
          </w:p>
        </w:tc>
        <w:tc>
          <w:tcPr>
            <w:tcW w:w="1596" w:type="dxa"/>
            <w:noWrap/>
          </w:tcPr>
          <w:p w14:paraId="605F4559" w14:textId="77777777" w:rsidR="00BA6F2F" w:rsidRPr="00C64A1E" w:rsidRDefault="00BA6F2F" w:rsidP="00C60535">
            <w:pPr>
              <w:ind w:left="270"/>
              <w:rPr>
                <w:rFonts w:ascii="Arial" w:hAnsi="Arial" w:cs="Arial"/>
                <w:sz w:val="20"/>
              </w:rPr>
            </w:pPr>
          </w:p>
        </w:tc>
        <w:tc>
          <w:tcPr>
            <w:tcW w:w="1617" w:type="dxa"/>
            <w:noWrap/>
          </w:tcPr>
          <w:p w14:paraId="41F44F7C" w14:textId="77777777" w:rsidR="00BA6F2F" w:rsidRPr="00C64A1E" w:rsidRDefault="00BA6F2F" w:rsidP="00C60535">
            <w:pPr>
              <w:ind w:left="270"/>
              <w:rPr>
                <w:rFonts w:ascii="Arial" w:hAnsi="Arial" w:cs="Arial"/>
                <w:sz w:val="20"/>
              </w:rPr>
            </w:pPr>
          </w:p>
        </w:tc>
      </w:tr>
      <w:tr w:rsidR="004F1312" w:rsidRPr="00C64A1E" w14:paraId="51F8830B" w14:textId="77777777" w:rsidTr="00830C63">
        <w:trPr>
          <w:trHeight w:val="255"/>
          <w:tblHeader/>
        </w:trPr>
        <w:tc>
          <w:tcPr>
            <w:tcW w:w="2425" w:type="dxa"/>
            <w:noWrap/>
          </w:tcPr>
          <w:p w14:paraId="3516358A" w14:textId="77777777" w:rsidR="00BA6F2F" w:rsidRPr="00C64A1E" w:rsidRDefault="00BA6F2F" w:rsidP="00C60535">
            <w:pPr>
              <w:ind w:left="270"/>
              <w:rPr>
                <w:rFonts w:ascii="Arial" w:hAnsi="Arial" w:cs="Arial"/>
                <w:sz w:val="20"/>
              </w:rPr>
            </w:pPr>
            <w:r w:rsidRPr="00C64A1E">
              <w:rPr>
                <w:rFonts w:ascii="Arial" w:hAnsi="Arial" w:cs="Arial"/>
                <w:sz w:val="20"/>
              </w:rPr>
              <w:t>(58) Yuba</w:t>
            </w:r>
          </w:p>
        </w:tc>
        <w:tc>
          <w:tcPr>
            <w:tcW w:w="1644" w:type="dxa"/>
            <w:noWrap/>
          </w:tcPr>
          <w:p w14:paraId="3010B830" w14:textId="77777777" w:rsidR="00BA6F2F" w:rsidRPr="00C64A1E" w:rsidRDefault="00BA6F2F" w:rsidP="00C60535">
            <w:pPr>
              <w:ind w:left="270"/>
              <w:rPr>
                <w:rFonts w:ascii="Arial" w:hAnsi="Arial" w:cs="Arial"/>
                <w:sz w:val="20"/>
              </w:rPr>
            </w:pPr>
          </w:p>
        </w:tc>
        <w:tc>
          <w:tcPr>
            <w:tcW w:w="1596" w:type="dxa"/>
            <w:noWrap/>
          </w:tcPr>
          <w:p w14:paraId="0C76E71A" w14:textId="77777777" w:rsidR="00BA6F2F" w:rsidRPr="00C64A1E" w:rsidRDefault="00BA6F2F" w:rsidP="00C60535">
            <w:pPr>
              <w:ind w:left="270"/>
              <w:rPr>
                <w:rFonts w:ascii="Arial" w:hAnsi="Arial" w:cs="Arial"/>
                <w:sz w:val="20"/>
              </w:rPr>
            </w:pPr>
          </w:p>
        </w:tc>
        <w:tc>
          <w:tcPr>
            <w:tcW w:w="1617" w:type="dxa"/>
            <w:noWrap/>
          </w:tcPr>
          <w:p w14:paraId="488C85DE" w14:textId="77777777" w:rsidR="00BA6F2F" w:rsidRPr="00C64A1E" w:rsidRDefault="00BA6F2F" w:rsidP="00C60535">
            <w:pPr>
              <w:ind w:left="270"/>
              <w:rPr>
                <w:rFonts w:ascii="Arial" w:hAnsi="Arial" w:cs="Arial"/>
                <w:sz w:val="20"/>
              </w:rPr>
            </w:pPr>
          </w:p>
        </w:tc>
      </w:tr>
    </w:tbl>
    <w:p w14:paraId="2940547C" w14:textId="77777777" w:rsidR="00217E37" w:rsidRPr="00C64A1E" w:rsidRDefault="00217E37" w:rsidP="00530F94">
      <w:pPr>
        <w:spacing w:after="240"/>
        <w:rPr>
          <w:rFonts w:ascii="Arial" w:hAnsi="Arial" w:cs="Arial"/>
          <w:b/>
          <w:sz w:val="20"/>
          <w:u w:val="single"/>
        </w:rPr>
      </w:pPr>
    </w:p>
    <w:p w14:paraId="09393ED7" w14:textId="77777777" w:rsidR="00FB16B7" w:rsidRPr="00C64A1E" w:rsidRDefault="00FB16B7" w:rsidP="00530F94">
      <w:pPr>
        <w:spacing w:after="240"/>
        <w:rPr>
          <w:rFonts w:ascii="Arial" w:hAnsi="Arial" w:cs="Arial"/>
          <w:b/>
          <w:sz w:val="20"/>
          <w:u w:val="single"/>
        </w:rPr>
      </w:pPr>
    </w:p>
    <w:p w14:paraId="69B1DFEB" w14:textId="77777777" w:rsidR="00FB16B7" w:rsidRPr="00C64A1E" w:rsidRDefault="00FB16B7" w:rsidP="00530F94">
      <w:pPr>
        <w:spacing w:after="240"/>
        <w:rPr>
          <w:rFonts w:ascii="Arial" w:hAnsi="Arial" w:cs="Arial"/>
          <w:b/>
          <w:sz w:val="20"/>
          <w:u w:val="single"/>
        </w:rPr>
      </w:pPr>
    </w:p>
    <w:p w14:paraId="4F1C991D" w14:textId="77777777" w:rsidR="00FB16B7" w:rsidRPr="00C64A1E" w:rsidRDefault="00FB16B7" w:rsidP="00530F94">
      <w:pPr>
        <w:spacing w:after="240"/>
        <w:rPr>
          <w:rFonts w:ascii="Arial" w:hAnsi="Arial" w:cs="Arial"/>
          <w:b/>
          <w:sz w:val="20"/>
          <w:u w:val="single"/>
        </w:rPr>
      </w:pPr>
    </w:p>
    <w:p w14:paraId="6082B049" w14:textId="77777777" w:rsidR="00FB16B7" w:rsidRPr="00C64A1E" w:rsidRDefault="00FB16B7" w:rsidP="00530F94">
      <w:pPr>
        <w:spacing w:after="240"/>
        <w:rPr>
          <w:rFonts w:ascii="Arial" w:hAnsi="Arial" w:cs="Arial"/>
          <w:b/>
          <w:sz w:val="20"/>
          <w:u w:val="single"/>
        </w:rPr>
      </w:pPr>
    </w:p>
    <w:p w14:paraId="0F131868" w14:textId="77777777" w:rsidR="00FB16B7" w:rsidRPr="00C64A1E" w:rsidRDefault="00FB16B7" w:rsidP="00530F94">
      <w:pPr>
        <w:spacing w:after="240"/>
        <w:rPr>
          <w:rFonts w:ascii="Arial" w:hAnsi="Arial" w:cs="Arial"/>
          <w:b/>
          <w:sz w:val="20"/>
          <w:u w:val="single"/>
        </w:rPr>
      </w:pPr>
    </w:p>
    <w:p w14:paraId="7CC3DFD6" w14:textId="77777777" w:rsidR="00FB16B7" w:rsidRPr="00C64A1E" w:rsidRDefault="00FB16B7" w:rsidP="00530F94">
      <w:pPr>
        <w:spacing w:after="240"/>
        <w:rPr>
          <w:rFonts w:ascii="Arial" w:hAnsi="Arial" w:cs="Arial"/>
          <w:b/>
          <w:sz w:val="20"/>
          <w:u w:val="single"/>
        </w:rPr>
      </w:pPr>
    </w:p>
    <w:p w14:paraId="1D32DD49" w14:textId="77777777" w:rsidR="00FB16B7" w:rsidRPr="00C64A1E" w:rsidRDefault="00FB16B7" w:rsidP="00530F94">
      <w:pPr>
        <w:spacing w:after="240"/>
        <w:rPr>
          <w:rFonts w:ascii="Arial" w:hAnsi="Arial" w:cs="Arial"/>
          <w:b/>
          <w:sz w:val="20"/>
          <w:u w:val="single"/>
        </w:rPr>
      </w:pPr>
    </w:p>
    <w:p w14:paraId="5319640A" w14:textId="77777777" w:rsidR="00FB16B7" w:rsidRPr="00C64A1E" w:rsidRDefault="00FB16B7" w:rsidP="00530F94">
      <w:pPr>
        <w:spacing w:after="240"/>
        <w:rPr>
          <w:rFonts w:ascii="Arial" w:hAnsi="Arial" w:cs="Arial"/>
          <w:b/>
          <w:sz w:val="20"/>
          <w:u w:val="single"/>
        </w:rPr>
      </w:pPr>
    </w:p>
    <w:p w14:paraId="2DBB8530" w14:textId="77777777" w:rsidR="00FB16B7" w:rsidRPr="00C64A1E" w:rsidRDefault="00FB16B7" w:rsidP="00530F94">
      <w:pPr>
        <w:spacing w:after="240"/>
        <w:rPr>
          <w:rFonts w:ascii="Arial" w:hAnsi="Arial" w:cs="Arial"/>
          <w:b/>
          <w:sz w:val="20"/>
          <w:u w:val="single"/>
        </w:rPr>
      </w:pPr>
    </w:p>
    <w:p w14:paraId="1501F547" w14:textId="76C014ED" w:rsidR="00FB16B7" w:rsidRPr="00C64A1E" w:rsidRDefault="00FB16B7" w:rsidP="00530F94">
      <w:pPr>
        <w:spacing w:after="240"/>
        <w:rPr>
          <w:rFonts w:ascii="Arial" w:hAnsi="Arial" w:cs="Arial"/>
          <w:b/>
          <w:sz w:val="20"/>
          <w:u w:val="single"/>
        </w:rPr>
      </w:pPr>
    </w:p>
    <w:p w14:paraId="23F5D5F7" w14:textId="6758FDFD" w:rsidR="001B1497" w:rsidRPr="00C64A1E" w:rsidRDefault="00850622" w:rsidP="00530F94">
      <w:pPr>
        <w:spacing w:after="240"/>
        <w:rPr>
          <w:rFonts w:ascii="Arial" w:hAnsi="Arial" w:cs="Arial"/>
          <w:b/>
          <w:sz w:val="20"/>
        </w:rPr>
      </w:pPr>
      <w:proofErr w:type="gramStart"/>
      <w:r w:rsidRPr="00C64A1E">
        <w:rPr>
          <w:rFonts w:ascii="Arial" w:hAnsi="Arial" w:cs="Arial"/>
          <w:b/>
          <w:sz w:val="20"/>
        </w:rPr>
        <w:t>3</w:t>
      </w:r>
      <w:r w:rsidR="00217E37" w:rsidRPr="00C64A1E">
        <w:rPr>
          <w:rFonts w:ascii="Arial" w:hAnsi="Arial" w:cs="Arial"/>
          <w:b/>
          <w:sz w:val="20"/>
        </w:rPr>
        <w:t xml:space="preserve">.0  </w:t>
      </w:r>
      <w:r w:rsidR="001B1497" w:rsidRPr="00C64A1E">
        <w:rPr>
          <w:rFonts w:ascii="Arial" w:hAnsi="Arial" w:cs="Arial"/>
          <w:b/>
          <w:sz w:val="20"/>
        </w:rPr>
        <w:t>REQUIRED</w:t>
      </w:r>
      <w:proofErr w:type="gramEnd"/>
      <w:r w:rsidR="001B1497" w:rsidRPr="00C64A1E">
        <w:rPr>
          <w:rFonts w:ascii="Arial" w:hAnsi="Arial" w:cs="Arial"/>
          <w:b/>
          <w:sz w:val="20"/>
        </w:rPr>
        <w:t xml:space="preserve"> APPRAISAL SERVICES</w:t>
      </w:r>
    </w:p>
    <w:p w14:paraId="0BC463C5" w14:textId="3F4DE0DD" w:rsidR="001B1497" w:rsidRPr="00C64A1E" w:rsidRDefault="00850622" w:rsidP="00530F94">
      <w:pPr>
        <w:spacing w:after="120"/>
        <w:ind w:left="810" w:hanging="540"/>
        <w:rPr>
          <w:rFonts w:ascii="Arial" w:hAnsi="Arial" w:cs="Arial"/>
          <w:b/>
          <w:sz w:val="20"/>
        </w:rPr>
      </w:pPr>
      <w:r w:rsidRPr="00C64A1E">
        <w:rPr>
          <w:rFonts w:ascii="Arial" w:hAnsi="Arial" w:cs="Arial"/>
          <w:b/>
          <w:sz w:val="20"/>
        </w:rPr>
        <w:t>3</w:t>
      </w:r>
      <w:r w:rsidR="00217E37" w:rsidRPr="00C64A1E">
        <w:rPr>
          <w:rFonts w:ascii="Arial" w:hAnsi="Arial" w:cs="Arial"/>
          <w:b/>
          <w:sz w:val="20"/>
        </w:rPr>
        <w:t>.1</w:t>
      </w:r>
      <w:r w:rsidR="00004025" w:rsidRPr="00C64A1E">
        <w:rPr>
          <w:rFonts w:ascii="Arial" w:hAnsi="Arial" w:cs="Arial"/>
          <w:b/>
          <w:sz w:val="20"/>
        </w:rPr>
        <w:tab/>
      </w:r>
      <w:r w:rsidR="004E49C2" w:rsidRPr="00C64A1E">
        <w:rPr>
          <w:rFonts w:ascii="Arial" w:hAnsi="Arial" w:cs="Arial"/>
          <w:b/>
          <w:sz w:val="20"/>
        </w:rPr>
        <w:t>General Report Requirements</w:t>
      </w:r>
      <w:r w:rsidR="00004025" w:rsidRPr="00C64A1E">
        <w:rPr>
          <w:rFonts w:ascii="Arial" w:hAnsi="Arial" w:cs="Arial"/>
          <w:b/>
          <w:sz w:val="20"/>
        </w:rPr>
        <w:t xml:space="preserve">, </w:t>
      </w:r>
      <w:r w:rsidR="00004025" w:rsidRPr="00C64A1E">
        <w:rPr>
          <w:rFonts w:ascii="Arial" w:hAnsi="Arial" w:cs="Arial"/>
          <w:sz w:val="20"/>
        </w:rPr>
        <w:t xml:space="preserve">per RFP Section 3.0, Scope of Services, Article 3.3 Required Appraisal Services.  </w:t>
      </w:r>
      <w:r w:rsidR="001B1497" w:rsidRPr="00C64A1E">
        <w:rPr>
          <w:rFonts w:ascii="Arial" w:hAnsi="Arial" w:cs="Arial"/>
          <w:b/>
          <w:sz w:val="20"/>
        </w:rPr>
        <w:t xml:space="preserve">Indicate if your firm can provide each of the types of appraisal reports and services described </w:t>
      </w:r>
      <w:r w:rsidR="001B55BC" w:rsidRPr="00C64A1E">
        <w:rPr>
          <w:rFonts w:ascii="Arial" w:hAnsi="Arial" w:cs="Arial"/>
          <w:b/>
          <w:sz w:val="20"/>
        </w:rPr>
        <w:t>herein</w:t>
      </w:r>
      <w:r w:rsidR="001B1497" w:rsidRPr="00C64A1E">
        <w:rPr>
          <w:rFonts w:ascii="Arial" w:hAnsi="Arial" w:cs="Arial"/>
          <w:b/>
          <w:sz w:val="20"/>
        </w:rPr>
        <w:t>:</w:t>
      </w:r>
    </w:p>
    <w:p w14:paraId="08343298" w14:textId="77777777" w:rsidR="00150A20" w:rsidRPr="00C64A1E" w:rsidRDefault="001B1497" w:rsidP="00530F94">
      <w:pPr>
        <w:pStyle w:val="ListParagraph"/>
        <w:numPr>
          <w:ilvl w:val="4"/>
          <w:numId w:val="47"/>
        </w:numPr>
        <w:tabs>
          <w:tab w:val="clear" w:pos="3240"/>
        </w:tabs>
        <w:spacing w:after="120"/>
        <w:ind w:left="540" w:firstLine="360"/>
        <w:rPr>
          <w:rFonts w:ascii="Arial" w:hAnsi="Arial" w:cs="Arial"/>
          <w:sz w:val="20"/>
          <w:szCs w:val="20"/>
        </w:rPr>
      </w:pPr>
      <w:r w:rsidRPr="00C64A1E">
        <w:rPr>
          <w:rFonts w:ascii="Arial" w:hAnsi="Arial" w:cs="Arial"/>
          <w:sz w:val="20"/>
          <w:szCs w:val="20"/>
        </w:rPr>
        <w:t>Types of Properties</w:t>
      </w:r>
    </w:p>
    <w:p w14:paraId="5585A345" w14:textId="77777777" w:rsidR="001B1497" w:rsidRPr="00C64A1E" w:rsidRDefault="00BD503C" w:rsidP="00530F94">
      <w:pPr>
        <w:ind w:left="2160" w:hanging="720"/>
        <w:rPr>
          <w:rFonts w:ascii="Arial" w:hAnsi="Arial" w:cs="Arial"/>
          <w:sz w:val="20"/>
        </w:rPr>
      </w:pPr>
      <w:r w:rsidRPr="00C64A1E">
        <w:rPr>
          <w:rFonts w:ascii="Arial" w:hAnsi="Arial" w:cs="Arial"/>
          <w:sz w:val="20"/>
        </w:rPr>
        <w:t>i.</w:t>
      </w:r>
      <w:r w:rsidRPr="00C64A1E">
        <w:rPr>
          <w:rFonts w:ascii="Arial" w:hAnsi="Arial" w:cs="Arial"/>
          <w:sz w:val="20"/>
        </w:rPr>
        <w:tab/>
      </w:r>
      <w:r w:rsidR="001B1497" w:rsidRPr="00C64A1E">
        <w:rPr>
          <w:rFonts w:ascii="Arial" w:hAnsi="Arial" w:cs="Arial"/>
          <w:sz w:val="20"/>
        </w:rPr>
        <w:t>Land</w:t>
      </w:r>
    </w:p>
    <w:p w14:paraId="02D574CC" w14:textId="77777777" w:rsidR="001B1497" w:rsidRPr="00C64A1E" w:rsidRDefault="00BD503C" w:rsidP="00530F94">
      <w:pPr>
        <w:ind w:left="2160" w:hanging="720"/>
        <w:rPr>
          <w:rFonts w:ascii="Arial" w:hAnsi="Arial" w:cs="Arial"/>
          <w:sz w:val="20"/>
        </w:rPr>
      </w:pPr>
      <w:r w:rsidRPr="00C64A1E">
        <w:rPr>
          <w:rFonts w:ascii="Arial" w:hAnsi="Arial" w:cs="Arial"/>
          <w:sz w:val="20"/>
        </w:rPr>
        <w:t>ii.</w:t>
      </w:r>
      <w:r w:rsidRPr="00C64A1E">
        <w:rPr>
          <w:rFonts w:ascii="Arial" w:hAnsi="Arial" w:cs="Arial"/>
          <w:sz w:val="20"/>
        </w:rPr>
        <w:tab/>
      </w:r>
      <w:r w:rsidR="001B1497" w:rsidRPr="00C64A1E">
        <w:rPr>
          <w:rFonts w:ascii="Arial" w:hAnsi="Arial" w:cs="Arial"/>
          <w:sz w:val="20"/>
        </w:rPr>
        <w:t xml:space="preserve">Land + Improvements  </w:t>
      </w:r>
      <w:r w:rsidR="001B1497" w:rsidRPr="00C64A1E">
        <w:rPr>
          <w:rFonts w:ascii="Arial" w:hAnsi="Arial" w:cs="Arial"/>
          <w:sz w:val="20"/>
        </w:rPr>
        <w:br/>
        <w:t xml:space="preserve"> </w:t>
      </w:r>
    </w:p>
    <w:p w14:paraId="51EE6AB5" w14:textId="77777777" w:rsidR="00150A20" w:rsidRPr="00C64A1E" w:rsidRDefault="001B1497" w:rsidP="00530F94">
      <w:pPr>
        <w:pStyle w:val="ListParagraph"/>
        <w:numPr>
          <w:ilvl w:val="4"/>
          <w:numId w:val="47"/>
        </w:numPr>
        <w:tabs>
          <w:tab w:val="clear" w:pos="3240"/>
        </w:tabs>
        <w:spacing w:after="120"/>
        <w:ind w:left="1440" w:hanging="540"/>
        <w:rPr>
          <w:rFonts w:ascii="Arial" w:hAnsi="Arial" w:cs="Arial"/>
          <w:sz w:val="20"/>
          <w:szCs w:val="20"/>
        </w:rPr>
      </w:pPr>
      <w:r w:rsidRPr="00C64A1E">
        <w:rPr>
          <w:rFonts w:ascii="Arial" w:hAnsi="Arial" w:cs="Arial"/>
          <w:sz w:val="20"/>
          <w:szCs w:val="20"/>
        </w:rPr>
        <w:t>Types of Reports</w:t>
      </w:r>
    </w:p>
    <w:p w14:paraId="42808F3A" w14:textId="38A5C3AB" w:rsidR="00150A20" w:rsidRPr="00C64A1E" w:rsidRDefault="00BD503C" w:rsidP="00530F94">
      <w:pPr>
        <w:ind w:left="1620" w:hanging="180"/>
        <w:rPr>
          <w:rFonts w:ascii="Arial" w:hAnsi="Arial" w:cs="Arial"/>
          <w:sz w:val="20"/>
        </w:rPr>
      </w:pPr>
      <w:r w:rsidRPr="00C64A1E">
        <w:rPr>
          <w:rFonts w:ascii="Arial" w:hAnsi="Arial" w:cs="Arial"/>
          <w:sz w:val="20"/>
        </w:rPr>
        <w:t>i.</w:t>
      </w:r>
      <w:r w:rsidRPr="00C64A1E">
        <w:rPr>
          <w:rFonts w:ascii="Arial" w:hAnsi="Arial" w:cs="Arial"/>
          <w:sz w:val="20"/>
        </w:rPr>
        <w:tab/>
      </w:r>
      <w:r w:rsidRPr="00C64A1E">
        <w:rPr>
          <w:rFonts w:ascii="Arial" w:hAnsi="Arial" w:cs="Arial"/>
          <w:sz w:val="20"/>
        </w:rPr>
        <w:tab/>
      </w:r>
      <w:r w:rsidR="001B1497" w:rsidRPr="00C64A1E">
        <w:rPr>
          <w:rFonts w:ascii="Arial" w:hAnsi="Arial" w:cs="Arial"/>
          <w:sz w:val="20"/>
        </w:rPr>
        <w:t xml:space="preserve">Restricted </w:t>
      </w:r>
      <w:r w:rsidR="00AF6AB1" w:rsidRPr="00C64A1E">
        <w:rPr>
          <w:rFonts w:ascii="Arial" w:hAnsi="Arial" w:cs="Arial"/>
          <w:sz w:val="20"/>
        </w:rPr>
        <w:t xml:space="preserve">Use </w:t>
      </w:r>
      <w:r w:rsidR="00CF00AF" w:rsidRPr="00C64A1E">
        <w:rPr>
          <w:rFonts w:ascii="Arial" w:hAnsi="Arial" w:cs="Arial"/>
          <w:sz w:val="20"/>
        </w:rPr>
        <w:t>Appraisal Report</w:t>
      </w:r>
      <w:r w:rsidR="001B1497" w:rsidRPr="00C64A1E">
        <w:rPr>
          <w:rFonts w:ascii="Arial" w:hAnsi="Arial" w:cs="Arial"/>
          <w:sz w:val="20"/>
        </w:rPr>
        <w:t>;</w:t>
      </w:r>
    </w:p>
    <w:p w14:paraId="59037D02" w14:textId="77777777" w:rsidR="00150A20" w:rsidRPr="00C64A1E" w:rsidRDefault="00BD503C" w:rsidP="00530F94">
      <w:pPr>
        <w:ind w:left="1620" w:hanging="180"/>
        <w:rPr>
          <w:rFonts w:ascii="Arial" w:hAnsi="Arial" w:cs="Arial"/>
          <w:sz w:val="20"/>
        </w:rPr>
      </w:pPr>
      <w:r w:rsidRPr="00C64A1E">
        <w:rPr>
          <w:rFonts w:ascii="Arial" w:hAnsi="Arial" w:cs="Arial"/>
          <w:sz w:val="20"/>
        </w:rPr>
        <w:t>ii.</w:t>
      </w:r>
      <w:r w:rsidRPr="00C64A1E">
        <w:rPr>
          <w:rFonts w:ascii="Arial" w:hAnsi="Arial" w:cs="Arial"/>
          <w:sz w:val="20"/>
        </w:rPr>
        <w:tab/>
      </w:r>
      <w:r w:rsidRPr="00C64A1E">
        <w:rPr>
          <w:rFonts w:ascii="Arial" w:hAnsi="Arial" w:cs="Arial"/>
          <w:sz w:val="20"/>
        </w:rPr>
        <w:tab/>
      </w:r>
      <w:r w:rsidR="00CF00AF" w:rsidRPr="00C64A1E">
        <w:rPr>
          <w:rFonts w:ascii="Arial" w:hAnsi="Arial" w:cs="Arial"/>
          <w:sz w:val="20"/>
        </w:rPr>
        <w:t>Appraisal Report</w:t>
      </w:r>
      <w:r w:rsidR="001B1497" w:rsidRPr="00C64A1E">
        <w:rPr>
          <w:rFonts w:ascii="Arial" w:hAnsi="Arial" w:cs="Arial"/>
          <w:sz w:val="20"/>
        </w:rPr>
        <w:t>;</w:t>
      </w:r>
    </w:p>
    <w:p w14:paraId="75DFA6DE" w14:textId="77777777" w:rsidR="00150A20" w:rsidRPr="00C64A1E" w:rsidRDefault="00150A20" w:rsidP="004F4BA7">
      <w:pPr>
        <w:pStyle w:val="ListParagraph"/>
        <w:ind w:left="1440"/>
        <w:rPr>
          <w:rFonts w:ascii="Arial" w:hAnsi="Arial" w:cs="Arial"/>
          <w:strike/>
          <w:sz w:val="20"/>
          <w:szCs w:val="20"/>
        </w:rPr>
      </w:pPr>
    </w:p>
    <w:p w14:paraId="20117721" w14:textId="77777777" w:rsidR="00150A20" w:rsidRPr="00C64A1E" w:rsidRDefault="001B1497" w:rsidP="00530F94">
      <w:pPr>
        <w:pStyle w:val="ListParagraph"/>
        <w:numPr>
          <w:ilvl w:val="4"/>
          <w:numId w:val="47"/>
        </w:numPr>
        <w:tabs>
          <w:tab w:val="clear" w:pos="3240"/>
        </w:tabs>
        <w:spacing w:after="120"/>
        <w:ind w:left="1440" w:hanging="540"/>
        <w:rPr>
          <w:rFonts w:ascii="Arial" w:hAnsi="Arial" w:cs="Arial"/>
          <w:sz w:val="20"/>
          <w:szCs w:val="20"/>
        </w:rPr>
      </w:pPr>
      <w:r w:rsidRPr="00C64A1E">
        <w:rPr>
          <w:rFonts w:ascii="Arial" w:hAnsi="Arial" w:cs="Arial"/>
          <w:sz w:val="20"/>
          <w:szCs w:val="20"/>
        </w:rPr>
        <w:t>Approaches required:</w:t>
      </w:r>
    </w:p>
    <w:p w14:paraId="5913F6CB" w14:textId="3EC7E224" w:rsidR="001B1497" w:rsidRPr="00C64A1E" w:rsidRDefault="00047839" w:rsidP="00530F94">
      <w:pPr>
        <w:tabs>
          <w:tab w:val="left" w:pos="1440"/>
        </w:tabs>
        <w:ind w:left="1620" w:hanging="180"/>
        <w:rPr>
          <w:rFonts w:ascii="Arial" w:hAnsi="Arial" w:cs="Arial"/>
          <w:sz w:val="20"/>
        </w:rPr>
      </w:pPr>
      <w:r w:rsidRPr="00C64A1E">
        <w:rPr>
          <w:rFonts w:ascii="Arial" w:hAnsi="Arial" w:cs="Arial"/>
          <w:sz w:val="20"/>
        </w:rPr>
        <w:t>i.</w:t>
      </w:r>
      <w:r w:rsidRPr="00C64A1E">
        <w:rPr>
          <w:rFonts w:ascii="Arial" w:hAnsi="Arial" w:cs="Arial"/>
          <w:sz w:val="20"/>
        </w:rPr>
        <w:tab/>
      </w:r>
      <w:r w:rsidRPr="00C64A1E">
        <w:rPr>
          <w:rFonts w:ascii="Arial" w:hAnsi="Arial" w:cs="Arial"/>
          <w:sz w:val="20"/>
        </w:rPr>
        <w:tab/>
      </w:r>
      <w:r w:rsidR="00194640" w:rsidRPr="00C64A1E">
        <w:rPr>
          <w:rFonts w:ascii="Arial" w:hAnsi="Arial" w:cs="Arial"/>
          <w:sz w:val="20"/>
        </w:rPr>
        <w:t>Sales Comparison</w:t>
      </w:r>
    </w:p>
    <w:p w14:paraId="6DEFA05C" w14:textId="55032536" w:rsidR="001B1497" w:rsidRPr="00C64A1E" w:rsidRDefault="00047839" w:rsidP="00530F94">
      <w:pPr>
        <w:tabs>
          <w:tab w:val="left" w:pos="1440"/>
        </w:tabs>
        <w:ind w:left="1620" w:hanging="180"/>
        <w:rPr>
          <w:rFonts w:ascii="Arial" w:hAnsi="Arial" w:cs="Arial"/>
          <w:sz w:val="20"/>
        </w:rPr>
      </w:pPr>
      <w:r w:rsidRPr="00C64A1E">
        <w:rPr>
          <w:rFonts w:ascii="Arial" w:hAnsi="Arial" w:cs="Arial"/>
          <w:sz w:val="20"/>
        </w:rPr>
        <w:t>ii.</w:t>
      </w:r>
      <w:r w:rsidRPr="00C64A1E">
        <w:rPr>
          <w:rFonts w:ascii="Arial" w:hAnsi="Arial" w:cs="Arial"/>
          <w:sz w:val="20"/>
        </w:rPr>
        <w:tab/>
      </w:r>
      <w:r w:rsidRPr="00C64A1E">
        <w:rPr>
          <w:rFonts w:ascii="Arial" w:hAnsi="Arial" w:cs="Arial"/>
          <w:sz w:val="20"/>
        </w:rPr>
        <w:tab/>
      </w:r>
      <w:r w:rsidR="00194640" w:rsidRPr="00C64A1E">
        <w:rPr>
          <w:rFonts w:ascii="Arial" w:hAnsi="Arial" w:cs="Arial"/>
          <w:sz w:val="20"/>
        </w:rPr>
        <w:t>Cost</w:t>
      </w:r>
    </w:p>
    <w:p w14:paraId="1CE7E8BA" w14:textId="67A4EC8D" w:rsidR="001B1497" w:rsidRPr="00C64A1E" w:rsidRDefault="00047839" w:rsidP="00530F94">
      <w:pPr>
        <w:tabs>
          <w:tab w:val="left" w:pos="1440"/>
        </w:tabs>
        <w:ind w:left="1620" w:hanging="180"/>
        <w:rPr>
          <w:rFonts w:ascii="Arial" w:hAnsi="Arial" w:cs="Arial"/>
          <w:sz w:val="20"/>
        </w:rPr>
      </w:pPr>
      <w:r w:rsidRPr="00C64A1E">
        <w:rPr>
          <w:rFonts w:ascii="Arial" w:hAnsi="Arial" w:cs="Arial"/>
          <w:sz w:val="20"/>
        </w:rPr>
        <w:t>iii.</w:t>
      </w:r>
      <w:r w:rsidRPr="00C64A1E">
        <w:rPr>
          <w:rFonts w:ascii="Arial" w:hAnsi="Arial" w:cs="Arial"/>
          <w:sz w:val="20"/>
        </w:rPr>
        <w:tab/>
      </w:r>
      <w:r w:rsidR="00194640" w:rsidRPr="00C64A1E">
        <w:rPr>
          <w:rFonts w:ascii="Arial" w:hAnsi="Arial" w:cs="Arial"/>
          <w:sz w:val="20"/>
        </w:rPr>
        <w:t>Income</w:t>
      </w:r>
    </w:p>
    <w:p w14:paraId="07D7F26D" w14:textId="77777777" w:rsidR="00150A20" w:rsidRPr="00C64A1E" w:rsidRDefault="00047839" w:rsidP="00530F94">
      <w:pPr>
        <w:tabs>
          <w:tab w:val="left" w:pos="1440"/>
        </w:tabs>
        <w:ind w:left="1620" w:hanging="180"/>
        <w:rPr>
          <w:rFonts w:ascii="Arial" w:hAnsi="Arial" w:cs="Arial"/>
          <w:sz w:val="20"/>
        </w:rPr>
      </w:pPr>
      <w:r w:rsidRPr="00C64A1E">
        <w:rPr>
          <w:rFonts w:ascii="Arial" w:hAnsi="Arial" w:cs="Arial"/>
          <w:sz w:val="20"/>
        </w:rPr>
        <w:t>iv.</w:t>
      </w:r>
      <w:r w:rsidRPr="00C64A1E">
        <w:rPr>
          <w:rFonts w:ascii="Arial" w:hAnsi="Arial" w:cs="Arial"/>
          <w:sz w:val="20"/>
        </w:rPr>
        <w:tab/>
      </w:r>
      <w:r w:rsidR="001B1497" w:rsidRPr="00C64A1E">
        <w:rPr>
          <w:rFonts w:ascii="Arial" w:hAnsi="Arial" w:cs="Arial"/>
          <w:sz w:val="20"/>
        </w:rPr>
        <w:t>Combination of abov</w:t>
      </w:r>
      <w:r w:rsidR="00BE1178" w:rsidRPr="00C64A1E">
        <w:rPr>
          <w:rFonts w:ascii="Arial" w:hAnsi="Arial" w:cs="Arial"/>
          <w:sz w:val="20"/>
        </w:rPr>
        <w:t>e</w:t>
      </w:r>
    </w:p>
    <w:p w14:paraId="027C04B0" w14:textId="3A86E491" w:rsidR="00150A20" w:rsidRPr="00C64A1E" w:rsidRDefault="00047839" w:rsidP="00530F94">
      <w:pPr>
        <w:tabs>
          <w:tab w:val="left" w:pos="1440"/>
        </w:tabs>
        <w:ind w:left="1620" w:hanging="180"/>
        <w:rPr>
          <w:rFonts w:ascii="Arial" w:hAnsi="Arial" w:cs="Arial"/>
          <w:sz w:val="20"/>
        </w:rPr>
      </w:pPr>
      <w:r w:rsidRPr="00C64A1E">
        <w:rPr>
          <w:rFonts w:ascii="Arial" w:hAnsi="Arial" w:cs="Arial"/>
          <w:sz w:val="20"/>
        </w:rPr>
        <w:t>v.</w:t>
      </w:r>
      <w:r w:rsidRPr="00C64A1E">
        <w:rPr>
          <w:rFonts w:ascii="Arial" w:hAnsi="Arial" w:cs="Arial"/>
          <w:sz w:val="20"/>
        </w:rPr>
        <w:tab/>
      </w:r>
      <w:r w:rsidRPr="00C64A1E">
        <w:rPr>
          <w:rFonts w:ascii="Arial" w:hAnsi="Arial" w:cs="Arial"/>
          <w:sz w:val="20"/>
        </w:rPr>
        <w:tab/>
      </w:r>
      <w:r w:rsidR="001B1497" w:rsidRPr="00C64A1E">
        <w:rPr>
          <w:rFonts w:ascii="Arial" w:hAnsi="Arial" w:cs="Arial"/>
          <w:sz w:val="20"/>
        </w:rPr>
        <w:t>Alternative approach</w:t>
      </w:r>
      <w:r w:rsidR="0070544B" w:rsidRPr="00C64A1E">
        <w:rPr>
          <w:rFonts w:ascii="Arial" w:hAnsi="Arial" w:cs="Arial"/>
          <w:sz w:val="20"/>
        </w:rPr>
        <w:t>es</w:t>
      </w:r>
      <w:r w:rsidR="001B1497" w:rsidRPr="00C64A1E">
        <w:rPr>
          <w:rFonts w:ascii="Arial" w:hAnsi="Arial" w:cs="Arial"/>
          <w:sz w:val="20"/>
        </w:rPr>
        <w:t xml:space="preserve"> for Special Use properties</w:t>
      </w:r>
    </w:p>
    <w:p w14:paraId="6ACC732E" w14:textId="77777777" w:rsidR="001B1497" w:rsidRPr="00C64A1E" w:rsidRDefault="00047839" w:rsidP="00530F94">
      <w:pPr>
        <w:ind w:left="2160"/>
        <w:rPr>
          <w:rFonts w:ascii="Arial" w:hAnsi="Arial" w:cs="Arial"/>
          <w:sz w:val="20"/>
        </w:rPr>
      </w:pPr>
      <w:r w:rsidRPr="00C64A1E">
        <w:rPr>
          <w:rFonts w:ascii="Arial" w:hAnsi="Arial" w:cs="Arial"/>
          <w:sz w:val="20"/>
        </w:rPr>
        <w:t>1)</w:t>
      </w:r>
      <w:r w:rsidR="00BD503C" w:rsidRPr="00C64A1E">
        <w:rPr>
          <w:rFonts w:ascii="Arial" w:hAnsi="Arial" w:cs="Arial"/>
          <w:sz w:val="20"/>
        </w:rPr>
        <w:tab/>
      </w:r>
      <w:r w:rsidR="001B1497" w:rsidRPr="00C64A1E">
        <w:rPr>
          <w:rFonts w:ascii="Arial" w:hAnsi="Arial" w:cs="Arial"/>
          <w:sz w:val="20"/>
        </w:rPr>
        <w:t>Use Value</w:t>
      </w:r>
    </w:p>
    <w:p w14:paraId="7C3689B2" w14:textId="29B8495D" w:rsidR="00BD503C" w:rsidRPr="00C64A1E" w:rsidRDefault="00047839" w:rsidP="00530F94">
      <w:pPr>
        <w:ind w:firstLine="2160"/>
        <w:rPr>
          <w:rFonts w:ascii="Arial" w:hAnsi="Arial" w:cs="Arial"/>
          <w:sz w:val="20"/>
        </w:rPr>
      </w:pPr>
      <w:r w:rsidRPr="00C64A1E">
        <w:rPr>
          <w:rFonts w:ascii="Arial" w:hAnsi="Arial" w:cs="Arial"/>
          <w:sz w:val="20"/>
        </w:rPr>
        <w:t>2)</w:t>
      </w:r>
      <w:r w:rsidRPr="00C64A1E">
        <w:rPr>
          <w:rFonts w:ascii="Arial" w:hAnsi="Arial" w:cs="Arial"/>
          <w:sz w:val="20"/>
        </w:rPr>
        <w:tab/>
      </w:r>
      <w:r w:rsidR="001B1497" w:rsidRPr="00C64A1E">
        <w:rPr>
          <w:rFonts w:ascii="Arial" w:hAnsi="Arial" w:cs="Arial"/>
          <w:sz w:val="20"/>
        </w:rPr>
        <w:t xml:space="preserve">Going Concern Value </w:t>
      </w:r>
    </w:p>
    <w:p w14:paraId="16E05AE3" w14:textId="744CA7BD" w:rsidR="00E52200" w:rsidRPr="00C64A1E" w:rsidRDefault="00047839" w:rsidP="00C64A1E">
      <w:pPr>
        <w:pStyle w:val="ListParagraph"/>
        <w:ind w:left="2160"/>
        <w:rPr>
          <w:rFonts w:ascii="Arial" w:hAnsi="Arial" w:cs="Arial"/>
          <w:sz w:val="20"/>
          <w:szCs w:val="20"/>
        </w:rPr>
      </w:pPr>
      <w:r w:rsidRPr="00C64A1E">
        <w:rPr>
          <w:rFonts w:ascii="Arial" w:hAnsi="Arial" w:cs="Arial"/>
          <w:sz w:val="20"/>
          <w:szCs w:val="20"/>
        </w:rPr>
        <w:t>3</w:t>
      </w:r>
      <w:r w:rsidR="00BD503C" w:rsidRPr="00C64A1E">
        <w:rPr>
          <w:rFonts w:ascii="Arial" w:hAnsi="Arial" w:cs="Arial"/>
          <w:sz w:val="20"/>
          <w:szCs w:val="20"/>
        </w:rPr>
        <w:t xml:space="preserve">) </w:t>
      </w:r>
      <w:r w:rsidRPr="00C64A1E">
        <w:rPr>
          <w:rFonts w:ascii="Arial" w:hAnsi="Arial" w:cs="Arial"/>
          <w:sz w:val="20"/>
          <w:szCs w:val="20"/>
        </w:rPr>
        <w:tab/>
      </w:r>
      <w:r w:rsidR="001B1497" w:rsidRPr="00C64A1E">
        <w:rPr>
          <w:rFonts w:ascii="Arial" w:hAnsi="Arial" w:cs="Arial"/>
          <w:sz w:val="20"/>
          <w:szCs w:val="20"/>
        </w:rPr>
        <w:t>Combination of above</w:t>
      </w:r>
      <w:r w:rsidR="00BE1178" w:rsidRPr="00C64A1E">
        <w:rPr>
          <w:rFonts w:ascii="Arial" w:hAnsi="Arial" w:cs="Arial"/>
          <w:sz w:val="20"/>
          <w:szCs w:val="20"/>
        </w:rPr>
        <w:br/>
      </w:r>
    </w:p>
    <w:p w14:paraId="5D1EC315" w14:textId="1DE34EC7" w:rsidR="00150A20" w:rsidRPr="00C64A1E" w:rsidRDefault="00D819A9" w:rsidP="00530F94">
      <w:pPr>
        <w:pStyle w:val="ListParagraph"/>
        <w:ind w:left="1440" w:hanging="540"/>
        <w:rPr>
          <w:rFonts w:ascii="Arial" w:hAnsi="Arial" w:cs="Arial"/>
          <w:sz w:val="20"/>
          <w:szCs w:val="20"/>
        </w:rPr>
      </w:pPr>
      <w:r w:rsidRPr="00C64A1E">
        <w:rPr>
          <w:rFonts w:ascii="Arial" w:hAnsi="Arial" w:cs="Arial"/>
          <w:sz w:val="20"/>
          <w:szCs w:val="20"/>
        </w:rPr>
        <w:t>d.</w:t>
      </w:r>
      <w:r w:rsidR="00217E37" w:rsidRPr="00C64A1E">
        <w:rPr>
          <w:rFonts w:ascii="Arial" w:hAnsi="Arial" w:cs="Arial"/>
          <w:sz w:val="20"/>
          <w:szCs w:val="20"/>
        </w:rPr>
        <w:tab/>
      </w:r>
      <w:r w:rsidR="001B1497" w:rsidRPr="00C64A1E">
        <w:rPr>
          <w:rFonts w:ascii="Arial" w:hAnsi="Arial" w:cs="Arial"/>
          <w:sz w:val="20"/>
          <w:szCs w:val="20"/>
        </w:rPr>
        <w:t>Types of Services</w:t>
      </w:r>
      <w:r w:rsidR="00217E37" w:rsidRPr="00C64A1E">
        <w:rPr>
          <w:rFonts w:ascii="Arial" w:hAnsi="Arial" w:cs="Arial"/>
          <w:sz w:val="20"/>
          <w:szCs w:val="20"/>
        </w:rPr>
        <w:t>:</w:t>
      </w:r>
    </w:p>
    <w:p w14:paraId="002ED799" w14:textId="77777777" w:rsidR="00CF164C" w:rsidRPr="00C64A1E" w:rsidRDefault="00CF164C" w:rsidP="00530F94">
      <w:pPr>
        <w:pStyle w:val="ListParagraph"/>
        <w:ind w:left="1440" w:hanging="720"/>
        <w:rPr>
          <w:rFonts w:ascii="Arial" w:hAnsi="Arial" w:cs="Arial"/>
          <w:sz w:val="20"/>
          <w:szCs w:val="20"/>
        </w:rPr>
      </w:pPr>
    </w:p>
    <w:p w14:paraId="2011A954" w14:textId="77777777" w:rsidR="00150A20" w:rsidRPr="00C64A1E" w:rsidRDefault="00217E37" w:rsidP="00530F94">
      <w:pPr>
        <w:spacing w:after="60"/>
        <w:ind w:left="1620" w:hanging="180"/>
        <w:rPr>
          <w:rFonts w:ascii="Arial" w:hAnsi="Arial" w:cs="Arial"/>
          <w:sz w:val="20"/>
        </w:rPr>
      </w:pPr>
      <w:r w:rsidRPr="00C64A1E">
        <w:rPr>
          <w:rFonts w:ascii="Arial" w:hAnsi="Arial" w:cs="Arial"/>
          <w:sz w:val="20"/>
        </w:rPr>
        <w:t>i.</w:t>
      </w:r>
      <w:r w:rsidR="003E18EA" w:rsidRPr="00C64A1E">
        <w:rPr>
          <w:rFonts w:ascii="Arial" w:hAnsi="Arial" w:cs="Arial"/>
          <w:sz w:val="20"/>
        </w:rPr>
        <w:tab/>
      </w:r>
      <w:r w:rsidR="003E18EA" w:rsidRPr="00C64A1E">
        <w:rPr>
          <w:rFonts w:ascii="Arial" w:hAnsi="Arial" w:cs="Arial"/>
          <w:sz w:val="20"/>
        </w:rPr>
        <w:tab/>
      </w:r>
      <w:r w:rsidR="001B1497" w:rsidRPr="00C64A1E">
        <w:rPr>
          <w:rFonts w:ascii="Arial" w:hAnsi="Arial" w:cs="Arial"/>
          <w:sz w:val="20"/>
        </w:rPr>
        <w:t>New appraisal report.</w:t>
      </w:r>
    </w:p>
    <w:p w14:paraId="6099BD74" w14:textId="3451E18A" w:rsidR="00150A20" w:rsidRPr="00C64A1E" w:rsidRDefault="00217E37" w:rsidP="00530F94">
      <w:pPr>
        <w:spacing w:after="60"/>
        <w:ind w:left="2160" w:hanging="720"/>
        <w:rPr>
          <w:rFonts w:ascii="Arial" w:hAnsi="Arial" w:cs="Arial"/>
          <w:sz w:val="20"/>
        </w:rPr>
      </w:pPr>
      <w:r w:rsidRPr="00C64A1E">
        <w:rPr>
          <w:rFonts w:ascii="Arial" w:hAnsi="Arial" w:cs="Arial"/>
          <w:sz w:val="20"/>
        </w:rPr>
        <w:t>ii.</w:t>
      </w:r>
      <w:r w:rsidR="003E18EA" w:rsidRPr="00C64A1E">
        <w:rPr>
          <w:rFonts w:ascii="Arial" w:hAnsi="Arial" w:cs="Arial"/>
          <w:sz w:val="20"/>
        </w:rPr>
        <w:tab/>
      </w:r>
      <w:r w:rsidR="001B1497" w:rsidRPr="00C64A1E">
        <w:rPr>
          <w:rFonts w:ascii="Arial" w:hAnsi="Arial" w:cs="Arial"/>
          <w:sz w:val="20"/>
        </w:rPr>
        <w:t xml:space="preserve">New appraisal report – </w:t>
      </w:r>
      <w:r w:rsidR="003E18EA" w:rsidRPr="00C64A1E">
        <w:rPr>
          <w:rFonts w:ascii="Arial" w:hAnsi="Arial" w:cs="Arial"/>
          <w:sz w:val="20"/>
        </w:rPr>
        <w:t>Judicial Council</w:t>
      </w:r>
      <w:r w:rsidR="004F4BA7" w:rsidRPr="00C64A1E">
        <w:rPr>
          <w:rFonts w:ascii="Arial" w:hAnsi="Arial" w:cs="Arial"/>
          <w:sz w:val="20"/>
        </w:rPr>
        <w:t xml:space="preserve"> </w:t>
      </w:r>
      <w:r w:rsidR="001B1497" w:rsidRPr="00C64A1E">
        <w:rPr>
          <w:rFonts w:ascii="Arial" w:hAnsi="Arial" w:cs="Arial"/>
          <w:sz w:val="20"/>
        </w:rPr>
        <w:t>provides a recent appraisal report from another firm.</w:t>
      </w:r>
    </w:p>
    <w:p w14:paraId="0505ED60" w14:textId="2ABF5783" w:rsidR="00150A20" w:rsidRPr="00C64A1E" w:rsidRDefault="00217E37" w:rsidP="00530F94">
      <w:pPr>
        <w:spacing w:after="60"/>
        <w:ind w:left="2160" w:hanging="720"/>
        <w:rPr>
          <w:rFonts w:ascii="Arial" w:hAnsi="Arial" w:cs="Arial"/>
          <w:sz w:val="20"/>
        </w:rPr>
      </w:pPr>
      <w:r w:rsidRPr="00C64A1E">
        <w:rPr>
          <w:rFonts w:ascii="Arial" w:hAnsi="Arial" w:cs="Arial"/>
          <w:sz w:val="20"/>
        </w:rPr>
        <w:lastRenderedPageBreak/>
        <w:t>ii</w:t>
      </w:r>
      <w:r w:rsidR="0073252A" w:rsidRPr="00C64A1E">
        <w:rPr>
          <w:rFonts w:ascii="Arial" w:hAnsi="Arial" w:cs="Arial"/>
          <w:sz w:val="20"/>
        </w:rPr>
        <w:t>i</w:t>
      </w:r>
      <w:r w:rsidRPr="00C64A1E">
        <w:rPr>
          <w:rFonts w:ascii="Arial" w:hAnsi="Arial" w:cs="Arial"/>
          <w:sz w:val="20"/>
        </w:rPr>
        <w:t>.</w:t>
      </w:r>
      <w:r w:rsidR="003E18EA" w:rsidRPr="00C64A1E">
        <w:rPr>
          <w:rFonts w:ascii="Arial" w:hAnsi="Arial" w:cs="Arial"/>
          <w:sz w:val="20"/>
        </w:rPr>
        <w:tab/>
      </w:r>
      <w:r w:rsidR="001B1497" w:rsidRPr="00C64A1E">
        <w:rPr>
          <w:rFonts w:ascii="Arial" w:hAnsi="Arial" w:cs="Arial"/>
          <w:sz w:val="20"/>
        </w:rPr>
        <w:t xml:space="preserve">Multiple new appraisal reports for properties in the </w:t>
      </w:r>
      <w:r w:rsidR="0073252A" w:rsidRPr="00C64A1E">
        <w:rPr>
          <w:rFonts w:ascii="Arial" w:hAnsi="Arial" w:cs="Arial"/>
          <w:sz w:val="20"/>
        </w:rPr>
        <w:t>same vicinity</w:t>
      </w:r>
      <w:r w:rsidR="001B1497" w:rsidRPr="00C64A1E">
        <w:rPr>
          <w:rFonts w:ascii="Arial" w:hAnsi="Arial" w:cs="Arial"/>
          <w:sz w:val="20"/>
        </w:rPr>
        <w:t xml:space="preserve"> being appraised</w:t>
      </w:r>
      <w:r w:rsidR="003E18EA" w:rsidRPr="00C64A1E">
        <w:rPr>
          <w:rFonts w:ascii="Arial" w:hAnsi="Arial" w:cs="Arial"/>
          <w:sz w:val="20"/>
        </w:rPr>
        <w:t xml:space="preserve"> </w:t>
      </w:r>
      <w:r w:rsidR="001B1497" w:rsidRPr="00C64A1E">
        <w:rPr>
          <w:rFonts w:ascii="Arial" w:hAnsi="Arial" w:cs="Arial"/>
          <w:sz w:val="20"/>
        </w:rPr>
        <w:t>concurrently, thereby affording Service Provider certain economies of scale.</w:t>
      </w:r>
    </w:p>
    <w:p w14:paraId="4F70345F" w14:textId="6D8136FB" w:rsidR="00150A20" w:rsidRPr="00C64A1E" w:rsidRDefault="0073252A" w:rsidP="00530F94">
      <w:pPr>
        <w:spacing w:after="60"/>
        <w:ind w:left="2160" w:hanging="720"/>
        <w:rPr>
          <w:rFonts w:ascii="Arial" w:hAnsi="Arial" w:cs="Arial"/>
          <w:sz w:val="20"/>
        </w:rPr>
      </w:pPr>
      <w:r w:rsidRPr="00C64A1E">
        <w:rPr>
          <w:rFonts w:ascii="Arial" w:hAnsi="Arial" w:cs="Arial"/>
          <w:sz w:val="20"/>
        </w:rPr>
        <w:t>iv</w:t>
      </w:r>
      <w:r w:rsidR="00217E37" w:rsidRPr="00C64A1E">
        <w:rPr>
          <w:rFonts w:ascii="Arial" w:hAnsi="Arial" w:cs="Arial"/>
          <w:sz w:val="20"/>
        </w:rPr>
        <w:t>.</w:t>
      </w:r>
      <w:r w:rsidR="00CF164C" w:rsidRPr="00C64A1E">
        <w:rPr>
          <w:rFonts w:ascii="Arial" w:hAnsi="Arial" w:cs="Arial"/>
          <w:sz w:val="20"/>
        </w:rPr>
        <w:tab/>
      </w:r>
      <w:r w:rsidR="001B1497" w:rsidRPr="00C64A1E">
        <w:rPr>
          <w:rFonts w:ascii="Arial" w:hAnsi="Arial" w:cs="Arial"/>
          <w:sz w:val="20"/>
        </w:rPr>
        <w:t>Update of a previous Service Provider appraisal report, to reflect current market conditions.</w:t>
      </w:r>
    </w:p>
    <w:p w14:paraId="1E95F8B4" w14:textId="41ED6196" w:rsidR="00150A20" w:rsidRPr="00C64A1E" w:rsidRDefault="00217E37" w:rsidP="00530F94">
      <w:pPr>
        <w:spacing w:after="60"/>
        <w:ind w:left="2160" w:hanging="720"/>
        <w:rPr>
          <w:rFonts w:ascii="Arial" w:hAnsi="Arial" w:cs="Arial"/>
          <w:sz w:val="20"/>
        </w:rPr>
      </w:pPr>
      <w:r w:rsidRPr="00C64A1E">
        <w:rPr>
          <w:rFonts w:ascii="Arial" w:hAnsi="Arial" w:cs="Arial"/>
          <w:sz w:val="20"/>
        </w:rPr>
        <w:t>v.</w:t>
      </w:r>
      <w:r w:rsidR="00CF164C" w:rsidRPr="00C64A1E">
        <w:rPr>
          <w:rFonts w:ascii="Arial" w:hAnsi="Arial" w:cs="Arial"/>
          <w:sz w:val="20"/>
        </w:rPr>
        <w:tab/>
      </w:r>
      <w:r w:rsidR="001B1497" w:rsidRPr="00C64A1E">
        <w:rPr>
          <w:rFonts w:ascii="Arial" w:hAnsi="Arial" w:cs="Arial"/>
          <w:sz w:val="20"/>
        </w:rPr>
        <w:t>Update of a previous Service Provider appraisal report to reflect expanded scope.</w:t>
      </w:r>
    </w:p>
    <w:p w14:paraId="7A72E336" w14:textId="7D60B78C" w:rsidR="00150A20" w:rsidRPr="00C64A1E" w:rsidRDefault="00217E37" w:rsidP="00530F94">
      <w:pPr>
        <w:spacing w:after="60"/>
        <w:ind w:left="1620" w:hanging="180"/>
        <w:rPr>
          <w:rFonts w:ascii="Arial" w:hAnsi="Arial" w:cs="Arial"/>
          <w:sz w:val="20"/>
        </w:rPr>
      </w:pPr>
      <w:r w:rsidRPr="00C64A1E">
        <w:rPr>
          <w:rFonts w:ascii="Arial" w:hAnsi="Arial" w:cs="Arial"/>
          <w:sz w:val="20"/>
        </w:rPr>
        <w:t>v</w:t>
      </w:r>
      <w:r w:rsidR="0073252A" w:rsidRPr="00C64A1E">
        <w:rPr>
          <w:rFonts w:ascii="Arial" w:hAnsi="Arial" w:cs="Arial"/>
          <w:sz w:val="20"/>
        </w:rPr>
        <w:t>i</w:t>
      </w:r>
      <w:r w:rsidRPr="00C64A1E">
        <w:rPr>
          <w:rFonts w:ascii="Arial" w:hAnsi="Arial" w:cs="Arial"/>
          <w:sz w:val="20"/>
        </w:rPr>
        <w:t>.</w:t>
      </w:r>
      <w:r w:rsidR="00C64A1E">
        <w:rPr>
          <w:rFonts w:ascii="Arial" w:hAnsi="Arial" w:cs="Arial"/>
          <w:sz w:val="20"/>
        </w:rPr>
        <w:tab/>
      </w:r>
      <w:r w:rsidR="001B1497" w:rsidRPr="00C64A1E">
        <w:rPr>
          <w:rFonts w:ascii="Arial" w:hAnsi="Arial" w:cs="Arial"/>
          <w:sz w:val="20"/>
        </w:rPr>
        <w:t>Update of a previous Service Provider appraisal report to reflect reduced scope.</w:t>
      </w:r>
    </w:p>
    <w:p w14:paraId="248375F2" w14:textId="72EE1405" w:rsidR="00150A20" w:rsidRPr="00C64A1E" w:rsidRDefault="003E18EA" w:rsidP="00530F94">
      <w:pPr>
        <w:spacing w:after="60"/>
        <w:ind w:left="2160" w:hanging="720"/>
        <w:rPr>
          <w:rFonts w:ascii="Arial" w:hAnsi="Arial" w:cs="Arial"/>
          <w:sz w:val="20"/>
        </w:rPr>
      </w:pPr>
      <w:r w:rsidRPr="00C64A1E">
        <w:rPr>
          <w:rFonts w:ascii="Arial" w:hAnsi="Arial" w:cs="Arial"/>
          <w:sz w:val="20"/>
        </w:rPr>
        <w:t>vi</w:t>
      </w:r>
      <w:r w:rsidR="0073252A" w:rsidRPr="00C64A1E">
        <w:rPr>
          <w:rFonts w:ascii="Arial" w:hAnsi="Arial" w:cs="Arial"/>
          <w:sz w:val="20"/>
        </w:rPr>
        <w:t>i</w:t>
      </w:r>
      <w:r w:rsidRPr="00C64A1E">
        <w:rPr>
          <w:rFonts w:ascii="Arial" w:hAnsi="Arial" w:cs="Arial"/>
          <w:sz w:val="20"/>
        </w:rPr>
        <w:t>.</w:t>
      </w:r>
      <w:r w:rsidR="00CF164C" w:rsidRPr="00C64A1E">
        <w:rPr>
          <w:rFonts w:ascii="Arial" w:hAnsi="Arial" w:cs="Arial"/>
          <w:sz w:val="20"/>
        </w:rPr>
        <w:tab/>
      </w:r>
      <w:r w:rsidR="001B1497" w:rsidRPr="00C64A1E">
        <w:rPr>
          <w:rFonts w:ascii="Arial" w:hAnsi="Arial" w:cs="Arial"/>
          <w:sz w:val="20"/>
        </w:rPr>
        <w:t>Update of a previous Service Provider appraisal report to change approach used.</w:t>
      </w:r>
    </w:p>
    <w:p w14:paraId="46F045ED" w14:textId="251045DA" w:rsidR="00C553C9" w:rsidRPr="00C64A1E" w:rsidRDefault="003E18EA" w:rsidP="00530F94">
      <w:pPr>
        <w:spacing w:after="120"/>
        <w:ind w:left="2160" w:hanging="720"/>
        <w:rPr>
          <w:rFonts w:ascii="Arial" w:hAnsi="Arial" w:cs="Arial"/>
          <w:sz w:val="20"/>
        </w:rPr>
      </w:pPr>
      <w:r w:rsidRPr="00C64A1E">
        <w:rPr>
          <w:rFonts w:ascii="Arial" w:hAnsi="Arial" w:cs="Arial"/>
          <w:sz w:val="20"/>
        </w:rPr>
        <w:t>vii</w:t>
      </w:r>
      <w:r w:rsidR="0073252A" w:rsidRPr="00C64A1E">
        <w:rPr>
          <w:rFonts w:ascii="Arial" w:hAnsi="Arial" w:cs="Arial"/>
          <w:sz w:val="20"/>
        </w:rPr>
        <w:t>i</w:t>
      </w:r>
      <w:r w:rsidRPr="00C64A1E">
        <w:rPr>
          <w:rFonts w:ascii="Arial" w:hAnsi="Arial" w:cs="Arial"/>
          <w:sz w:val="20"/>
        </w:rPr>
        <w:t>.</w:t>
      </w:r>
      <w:r w:rsidR="001B1497" w:rsidRPr="00C64A1E">
        <w:rPr>
          <w:rFonts w:ascii="Arial" w:hAnsi="Arial" w:cs="Arial"/>
          <w:sz w:val="20"/>
        </w:rPr>
        <w:t xml:space="preserve"> </w:t>
      </w:r>
      <w:r w:rsidR="00CF164C" w:rsidRPr="00C64A1E">
        <w:rPr>
          <w:rFonts w:ascii="Arial" w:hAnsi="Arial" w:cs="Arial"/>
          <w:sz w:val="20"/>
        </w:rPr>
        <w:tab/>
      </w:r>
      <w:r w:rsidR="001B1497" w:rsidRPr="00C64A1E">
        <w:rPr>
          <w:rFonts w:ascii="Arial" w:hAnsi="Arial" w:cs="Arial"/>
          <w:sz w:val="20"/>
        </w:rPr>
        <w:t xml:space="preserve">New Commission appraisal report to determine </w:t>
      </w:r>
      <w:r w:rsidR="00114DBE" w:rsidRPr="00C64A1E">
        <w:rPr>
          <w:rFonts w:ascii="Arial" w:hAnsi="Arial" w:cs="Arial"/>
          <w:sz w:val="20"/>
        </w:rPr>
        <w:t xml:space="preserve">real estate brokerage market commission rates. </w:t>
      </w:r>
    </w:p>
    <w:p w14:paraId="3935EBCD" w14:textId="1D6E7DA9" w:rsidR="00C37551" w:rsidRPr="00C64A1E" w:rsidRDefault="00C37551" w:rsidP="00F9499E">
      <w:pPr>
        <w:spacing w:after="120"/>
        <w:ind w:left="2160" w:hanging="720"/>
        <w:rPr>
          <w:rFonts w:ascii="Arial" w:hAnsi="Arial" w:cs="Arial"/>
          <w:sz w:val="20"/>
        </w:rPr>
      </w:pPr>
      <w:r w:rsidRPr="00C64A1E">
        <w:rPr>
          <w:rFonts w:ascii="Arial" w:hAnsi="Arial" w:cs="Arial"/>
          <w:sz w:val="20"/>
        </w:rPr>
        <w:t xml:space="preserve">ix. </w:t>
      </w:r>
      <w:r w:rsidRPr="00C64A1E">
        <w:rPr>
          <w:rFonts w:ascii="Arial" w:hAnsi="Arial" w:cs="Arial"/>
          <w:sz w:val="20"/>
        </w:rPr>
        <w:tab/>
        <w:t xml:space="preserve">Other types of appraisal </w:t>
      </w:r>
      <w:proofErr w:type="gramStart"/>
      <w:r w:rsidRPr="00C64A1E">
        <w:rPr>
          <w:rFonts w:ascii="Arial" w:hAnsi="Arial" w:cs="Arial"/>
          <w:sz w:val="20"/>
        </w:rPr>
        <w:t>reports</w:t>
      </w:r>
      <w:proofErr w:type="gramEnd"/>
      <w:r w:rsidRPr="00C64A1E">
        <w:rPr>
          <w:rFonts w:ascii="Arial" w:hAnsi="Arial" w:cs="Arial"/>
          <w:sz w:val="20"/>
        </w:rPr>
        <w:t xml:space="preserve"> as specifically requested (e.g., p</w:t>
      </w:r>
      <w:r w:rsidR="00114DBE" w:rsidRPr="00C64A1E">
        <w:rPr>
          <w:rFonts w:ascii="Arial" w:hAnsi="Arial" w:cs="Arial"/>
          <w:sz w:val="20"/>
        </w:rPr>
        <w:t>artial interest valuation; valuation</w:t>
      </w:r>
      <w:r w:rsidRPr="00C64A1E">
        <w:rPr>
          <w:rFonts w:ascii="Arial" w:hAnsi="Arial" w:cs="Arial"/>
          <w:sz w:val="20"/>
        </w:rPr>
        <w:t xml:space="preserve"> of a development restriction on an adjoining property, etc.).</w:t>
      </w:r>
    </w:p>
    <w:p w14:paraId="0AB77C47" w14:textId="23B7F261" w:rsidR="00150A20" w:rsidRPr="00C64A1E" w:rsidRDefault="00850622" w:rsidP="00530F94">
      <w:pPr>
        <w:spacing w:after="120"/>
        <w:ind w:left="810" w:hanging="540"/>
        <w:rPr>
          <w:rFonts w:ascii="Arial" w:hAnsi="Arial" w:cs="Arial"/>
          <w:b/>
          <w:sz w:val="20"/>
        </w:rPr>
      </w:pPr>
      <w:proofErr w:type="gramStart"/>
      <w:r w:rsidRPr="00C64A1E">
        <w:rPr>
          <w:rFonts w:ascii="Arial" w:hAnsi="Arial" w:cs="Arial"/>
          <w:b/>
          <w:sz w:val="20"/>
        </w:rPr>
        <w:t>3</w:t>
      </w:r>
      <w:r w:rsidR="00A36204" w:rsidRPr="00C64A1E">
        <w:rPr>
          <w:rFonts w:ascii="Arial" w:hAnsi="Arial" w:cs="Arial"/>
          <w:b/>
          <w:sz w:val="20"/>
        </w:rPr>
        <w:t>.2</w:t>
      </w:r>
      <w:r w:rsidR="00EE3B9F" w:rsidRPr="00C64A1E">
        <w:rPr>
          <w:rFonts w:ascii="Arial" w:hAnsi="Arial" w:cs="Arial"/>
          <w:b/>
          <w:sz w:val="20"/>
        </w:rPr>
        <w:t xml:space="preserve">  </w:t>
      </w:r>
      <w:r w:rsidR="00AB1108" w:rsidRPr="00C64A1E">
        <w:rPr>
          <w:rFonts w:ascii="Arial" w:hAnsi="Arial" w:cs="Arial"/>
          <w:b/>
          <w:sz w:val="20"/>
        </w:rPr>
        <w:tab/>
      </w:r>
      <w:proofErr w:type="gramEnd"/>
      <w:r w:rsidR="001B1497" w:rsidRPr="00C64A1E">
        <w:rPr>
          <w:rFonts w:ascii="Arial" w:hAnsi="Arial" w:cs="Arial"/>
          <w:b/>
          <w:sz w:val="20"/>
        </w:rPr>
        <w:t xml:space="preserve">State of California Department of General Services Report Requirements  </w:t>
      </w:r>
    </w:p>
    <w:p w14:paraId="3C2767D7" w14:textId="78F85A60" w:rsidR="001B1497" w:rsidRPr="00C64A1E" w:rsidRDefault="001B1497" w:rsidP="00530F94">
      <w:pPr>
        <w:pStyle w:val="ListParagraph"/>
        <w:numPr>
          <w:ilvl w:val="2"/>
          <w:numId w:val="49"/>
        </w:numPr>
        <w:tabs>
          <w:tab w:val="clear" w:pos="1800"/>
        </w:tabs>
        <w:spacing w:after="240"/>
        <w:ind w:left="1620" w:hanging="720"/>
        <w:jc w:val="both"/>
        <w:rPr>
          <w:rFonts w:ascii="Arial" w:hAnsi="Arial" w:cs="Arial"/>
          <w:sz w:val="20"/>
          <w:szCs w:val="20"/>
        </w:rPr>
      </w:pPr>
      <w:r w:rsidRPr="00C64A1E">
        <w:rPr>
          <w:rFonts w:ascii="Arial" w:hAnsi="Arial" w:cs="Arial"/>
          <w:sz w:val="20"/>
          <w:szCs w:val="20"/>
          <w:u w:val="single"/>
        </w:rPr>
        <w:t>DGS Appraisal Specifications</w:t>
      </w:r>
      <w:r w:rsidRPr="00C64A1E">
        <w:rPr>
          <w:rFonts w:ascii="Arial" w:hAnsi="Arial" w:cs="Arial"/>
          <w:sz w:val="20"/>
          <w:szCs w:val="20"/>
        </w:rPr>
        <w:t>:  For</w:t>
      </w:r>
      <w:r w:rsidR="00CF00AF" w:rsidRPr="00C64A1E">
        <w:rPr>
          <w:rFonts w:ascii="Arial" w:hAnsi="Arial" w:cs="Arial"/>
          <w:sz w:val="20"/>
          <w:szCs w:val="20"/>
        </w:rPr>
        <w:t xml:space="preserve"> Appraisal Reports</w:t>
      </w:r>
      <w:r w:rsidRPr="00C64A1E">
        <w:rPr>
          <w:rFonts w:ascii="Arial" w:hAnsi="Arial" w:cs="Arial"/>
          <w:sz w:val="20"/>
          <w:szCs w:val="20"/>
        </w:rPr>
        <w:t xml:space="preserve">, indicate if your firm can meet all requirements contained in the DGS Specifications as described in </w:t>
      </w:r>
      <w:r w:rsidRPr="00C64A1E">
        <w:rPr>
          <w:rFonts w:ascii="Arial" w:hAnsi="Arial" w:cs="Arial"/>
          <w:b/>
          <w:sz w:val="20"/>
          <w:szCs w:val="20"/>
        </w:rPr>
        <w:t>Attachment A-1</w:t>
      </w:r>
      <w:r w:rsidRPr="00C64A1E">
        <w:rPr>
          <w:rFonts w:ascii="Arial" w:hAnsi="Arial" w:cs="Arial"/>
          <w:sz w:val="20"/>
          <w:szCs w:val="20"/>
        </w:rPr>
        <w:t xml:space="preserve">.  If your firm is not able to meet the requirement(s), briefly explain why, noting any concerns or issues we should be aware of. If your firm </w:t>
      </w:r>
      <w:proofErr w:type="gramStart"/>
      <w:r w:rsidRPr="00C64A1E">
        <w:rPr>
          <w:rFonts w:ascii="Arial" w:hAnsi="Arial" w:cs="Arial"/>
          <w:sz w:val="20"/>
          <w:szCs w:val="20"/>
        </w:rPr>
        <w:t>is able to</w:t>
      </w:r>
      <w:proofErr w:type="gramEnd"/>
      <w:r w:rsidRPr="00C64A1E">
        <w:rPr>
          <w:rFonts w:ascii="Arial" w:hAnsi="Arial" w:cs="Arial"/>
          <w:sz w:val="20"/>
          <w:szCs w:val="20"/>
        </w:rPr>
        <w:t xml:space="preserve"> meet the requirements, provide further details, as appropriate, on how your firm plans to do so, including use of subcontractors.</w:t>
      </w:r>
    </w:p>
    <w:p w14:paraId="4EC777D9" w14:textId="7D6251D3" w:rsidR="001B1497" w:rsidRPr="00C64A1E" w:rsidRDefault="001B1497" w:rsidP="00530F94">
      <w:pPr>
        <w:numPr>
          <w:ilvl w:val="2"/>
          <w:numId w:val="49"/>
        </w:numPr>
        <w:tabs>
          <w:tab w:val="clear" w:pos="1800"/>
        </w:tabs>
        <w:spacing w:after="240"/>
        <w:ind w:left="1620" w:hanging="720"/>
        <w:jc w:val="both"/>
        <w:rPr>
          <w:rFonts w:ascii="Arial" w:hAnsi="Arial" w:cs="Arial"/>
          <w:sz w:val="20"/>
        </w:rPr>
      </w:pPr>
      <w:r w:rsidRPr="00C64A1E">
        <w:rPr>
          <w:rFonts w:ascii="Arial" w:hAnsi="Arial" w:cs="Arial"/>
          <w:sz w:val="20"/>
          <w:u w:val="single"/>
        </w:rPr>
        <w:t>DGS Implied Dedication</w:t>
      </w:r>
      <w:r w:rsidRPr="00C64A1E">
        <w:rPr>
          <w:rFonts w:ascii="Arial" w:hAnsi="Arial" w:cs="Arial"/>
          <w:sz w:val="20"/>
        </w:rPr>
        <w:t xml:space="preserve">:  For </w:t>
      </w:r>
      <w:r w:rsidR="00CF00AF" w:rsidRPr="00C64A1E">
        <w:rPr>
          <w:rFonts w:ascii="Arial" w:hAnsi="Arial" w:cs="Arial"/>
          <w:sz w:val="20"/>
        </w:rPr>
        <w:t>Appraisal Reports</w:t>
      </w:r>
      <w:r w:rsidRPr="00C64A1E">
        <w:rPr>
          <w:rFonts w:ascii="Arial" w:hAnsi="Arial" w:cs="Arial"/>
          <w:sz w:val="20"/>
        </w:rPr>
        <w:t xml:space="preserve">, indicate if your firm can meet the DGS Implied Dedication requirement as described in </w:t>
      </w:r>
      <w:r w:rsidRPr="00C64A1E">
        <w:rPr>
          <w:rFonts w:ascii="Arial" w:hAnsi="Arial" w:cs="Arial"/>
          <w:b/>
          <w:sz w:val="20"/>
        </w:rPr>
        <w:t>Attachment A-2</w:t>
      </w:r>
      <w:r w:rsidRPr="00C64A1E">
        <w:rPr>
          <w:rFonts w:ascii="Arial" w:hAnsi="Arial" w:cs="Arial"/>
          <w:sz w:val="20"/>
        </w:rPr>
        <w:t xml:space="preserve">.  If your firm is not able to meet the requirement(s), briefly explain why, noting any concerns or issues we should be aware of. If your firm </w:t>
      </w:r>
      <w:proofErr w:type="gramStart"/>
      <w:r w:rsidRPr="00C64A1E">
        <w:rPr>
          <w:rFonts w:ascii="Arial" w:hAnsi="Arial" w:cs="Arial"/>
          <w:sz w:val="20"/>
        </w:rPr>
        <w:t>is able to</w:t>
      </w:r>
      <w:proofErr w:type="gramEnd"/>
      <w:r w:rsidRPr="00C64A1E">
        <w:rPr>
          <w:rFonts w:ascii="Arial" w:hAnsi="Arial" w:cs="Arial"/>
          <w:sz w:val="20"/>
        </w:rPr>
        <w:t xml:space="preserve"> meet the requirement, provide further details, as appropriate, on how your firm plans to do so, including use of subcontractors.</w:t>
      </w:r>
    </w:p>
    <w:p w14:paraId="554DAA61" w14:textId="62DA2CA2" w:rsidR="00150A20" w:rsidRPr="00C64A1E" w:rsidRDefault="00850622" w:rsidP="00530F94">
      <w:pPr>
        <w:spacing w:after="120"/>
        <w:ind w:left="810" w:hanging="540"/>
        <w:rPr>
          <w:rFonts w:ascii="Arial" w:hAnsi="Arial" w:cs="Arial"/>
          <w:b/>
          <w:sz w:val="20"/>
        </w:rPr>
      </w:pPr>
      <w:proofErr w:type="gramStart"/>
      <w:r w:rsidRPr="00C64A1E">
        <w:rPr>
          <w:rFonts w:ascii="Arial" w:hAnsi="Arial" w:cs="Arial"/>
          <w:b/>
          <w:sz w:val="20"/>
        </w:rPr>
        <w:t>3</w:t>
      </w:r>
      <w:r w:rsidR="00A36204" w:rsidRPr="00C64A1E">
        <w:rPr>
          <w:rFonts w:ascii="Arial" w:hAnsi="Arial" w:cs="Arial"/>
          <w:b/>
          <w:sz w:val="20"/>
        </w:rPr>
        <w:t>.3</w:t>
      </w:r>
      <w:r w:rsidR="00EE3B9F" w:rsidRPr="00C64A1E">
        <w:rPr>
          <w:rFonts w:ascii="Arial" w:hAnsi="Arial" w:cs="Arial"/>
          <w:b/>
          <w:sz w:val="20"/>
        </w:rPr>
        <w:t xml:space="preserve">  </w:t>
      </w:r>
      <w:bookmarkStart w:id="1" w:name="_Hlk517074146"/>
      <w:r w:rsidR="00AB1108" w:rsidRPr="00C64A1E">
        <w:rPr>
          <w:rFonts w:ascii="Arial" w:hAnsi="Arial" w:cs="Arial"/>
          <w:b/>
          <w:sz w:val="20"/>
        </w:rPr>
        <w:tab/>
      </w:r>
      <w:proofErr w:type="gramEnd"/>
      <w:r w:rsidR="00DF5532" w:rsidRPr="00C64A1E">
        <w:rPr>
          <w:rFonts w:ascii="Arial" w:hAnsi="Arial" w:cs="Arial"/>
          <w:b/>
          <w:sz w:val="20"/>
        </w:rPr>
        <w:t>Additional Judicial Council</w:t>
      </w:r>
      <w:r w:rsidR="001B1497" w:rsidRPr="00C64A1E">
        <w:rPr>
          <w:rFonts w:ascii="Arial" w:hAnsi="Arial" w:cs="Arial"/>
          <w:b/>
          <w:sz w:val="20"/>
        </w:rPr>
        <w:t xml:space="preserve"> Report Requirements</w:t>
      </w:r>
    </w:p>
    <w:p w14:paraId="1F8E3052" w14:textId="3FE9FC58" w:rsidR="001B1497" w:rsidRPr="00C64A1E" w:rsidRDefault="001F3B73" w:rsidP="00530F94">
      <w:pPr>
        <w:spacing w:after="240"/>
        <w:ind w:left="1620" w:hanging="720"/>
        <w:rPr>
          <w:rFonts w:ascii="Arial" w:hAnsi="Arial" w:cs="Arial"/>
          <w:sz w:val="20"/>
        </w:rPr>
      </w:pPr>
      <w:r w:rsidRPr="00C64A1E">
        <w:rPr>
          <w:rFonts w:ascii="Arial" w:hAnsi="Arial" w:cs="Arial"/>
          <w:sz w:val="20"/>
        </w:rPr>
        <w:t>a.</w:t>
      </w:r>
      <w:r w:rsidRPr="00C64A1E">
        <w:rPr>
          <w:rFonts w:ascii="Arial" w:hAnsi="Arial" w:cs="Arial"/>
          <w:sz w:val="20"/>
        </w:rPr>
        <w:tab/>
      </w:r>
      <w:r w:rsidR="001B1497" w:rsidRPr="00C64A1E">
        <w:rPr>
          <w:rFonts w:ascii="Arial" w:hAnsi="Arial" w:cs="Arial"/>
          <w:sz w:val="20"/>
          <w:u w:val="single"/>
        </w:rPr>
        <w:t>Property Depiction</w:t>
      </w:r>
      <w:r w:rsidR="001B1497" w:rsidRPr="00C64A1E">
        <w:rPr>
          <w:rFonts w:ascii="Arial" w:hAnsi="Arial" w:cs="Arial"/>
          <w:sz w:val="20"/>
        </w:rPr>
        <w:t xml:space="preserve">:  Indicate if your firm can meet this requirement as described in </w:t>
      </w:r>
      <w:r w:rsidRPr="00C64A1E">
        <w:rPr>
          <w:rFonts w:ascii="Arial" w:hAnsi="Arial" w:cs="Arial"/>
          <w:b/>
          <w:sz w:val="20"/>
        </w:rPr>
        <w:t xml:space="preserve">RFP Section 3.0, Scope of Services, Article </w:t>
      </w:r>
      <w:r w:rsidR="00A31605" w:rsidRPr="00C64A1E">
        <w:rPr>
          <w:rFonts w:ascii="Arial" w:hAnsi="Arial" w:cs="Arial"/>
          <w:b/>
          <w:sz w:val="20"/>
        </w:rPr>
        <w:t>3.5(a)</w:t>
      </w:r>
      <w:r w:rsidR="001B1497" w:rsidRPr="00C64A1E">
        <w:rPr>
          <w:rFonts w:ascii="Arial" w:hAnsi="Arial" w:cs="Arial"/>
          <w:sz w:val="20"/>
        </w:rPr>
        <w:t>.</w:t>
      </w:r>
    </w:p>
    <w:p w14:paraId="2CE06E8A" w14:textId="4DCEB4E8" w:rsidR="001B1497" w:rsidRPr="00C64A1E" w:rsidRDefault="001F3B73" w:rsidP="00530F94">
      <w:pPr>
        <w:spacing w:after="240"/>
        <w:ind w:left="1620" w:hanging="720"/>
        <w:rPr>
          <w:rFonts w:ascii="Arial" w:hAnsi="Arial" w:cs="Arial"/>
          <w:sz w:val="20"/>
        </w:rPr>
      </w:pPr>
      <w:r w:rsidRPr="00C64A1E">
        <w:rPr>
          <w:rFonts w:ascii="Arial" w:hAnsi="Arial" w:cs="Arial"/>
          <w:sz w:val="20"/>
        </w:rPr>
        <w:t>b.</w:t>
      </w:r>
      <w:r w:rsidRPr="00C64A1E">
        <w:rPr>
          <w:rFonts w:ascii="Arial" w:hAnsi="Arial" w:cs="Arial"/>
          <w:sz w:val="20"/>
        </w:rPr>
        <w:tab/>
      </w:r>
      <w:r w:rsidR="001B1497" w:rsidRPr="00C64A1E">
        <w:rPr>
          <w:rFonts w:ascii="Arial" w:hAnsi="Arial" w:cs="Arial"/>
          <w:sz w:val="20"/>
          <w:u w:val="single"/>
        </w:rPr>
        <w:t>DGS Preference for Local Appraisers</w:t>
      </w:r>
      <w:r w:rsidR="001B1497" w:rsidRPr="00C64A1E">
        <w:rPr>
          <w:rFonts w:ascii="Arial" w:hAnsi="Arial" w:cs="Arial"/>
          <w:sz w:val="20"/>
        </w:rPr>
        <w:t xml:space="preserve">:  Indicate if your firm can meet the requirement described in </w:t>
      </w:r>
      <w:r w:rsidRPr="00C64A1E">
        <w:rPr>
          <w:rFonts w:ascii="Arial" w:hAnsi="Arial" w:cs="Arial"/>
          <w:b/>
          <w:sz w:val="20"/>
        </w:rPr>
        <w:t xml:space="preserve">RFP Section 3.0, Scope of Services, Article </w:t>
      </w:r>
      <w:r w:rsidR="00A31605" w:rsidRPr="00C64A1E">
        <w:rPr>
          <w:rFonts w:ascii="Arial" w:hAnsi="Arial" w:cs="Arial"/>
          <w:b/>
          <w:sz w:val="20"/>
        </w:rPr>
        <w:t>3.5(b)</w:t>
      </w:r>
      <w:r w:rsidR="001B1497" w:rsidRPr="00C64A1E">
        <w:rPr>
          <w:rFonts w:ascii="Arial" w:hAnsi="Arial" w:cs="Arial"/>
          <w:sz w:val="20"/>
        </w:rPr>
        <w:t xml:space="preserve">.  Describe in detail how this requirement can be met.  </w:t>
      </w:r>
      <w:r w:rsidR="00FB16B7" w:rsidRPr="00C64A1E">
        <w:rPr>
          <w:rFonts w:ascii="Arial" w:hAnsi="Arial" w:cs="Arial"/>
          <w:sz w:val="20"/>
        </w:rPr>
        <w:t>If your firm cannot meet this requirement, please explain.</w:t>
      </w:r>
    </w:p>
    <w:p w14:paraId="38FD792D" w14:textId="0B423102" w:rsidR="001B1497" w:rsidRPr="00C64A1E" w:rsidRDefault="001F3B73" w:rsidP="00530F94">
      <w:pPr>
        <w:spacing w:after="240"/>
        <w:ind w:left="1620" w:hanging="720"/>
        <w:rPr>
          <w:rFonts w:ascii="Arial" w:hAnsi="Arial" w:cs="Arial"/>
          <w:sz w:val="20"/>
        </w:rPr>
      </w:pPr>
      <w:r w:rsidRPr="00C64A1E">
        <w:rPr>
          <w:rFonts w:ascii="Arial" w:hAnsi="Arial" w:cs="Arial"/>
          <w:sz w:val="20"/>
        </w:rPr>
        <w:t>c.</w:t>
      </w:r>
      <w:r w:rsidRPr="00C64A1E">
        <w:rPr>
          <w:rFonts w:ascii="Arial" w:hAnsi="Arial" w:cs="Arial"/>
          <w:sz w:val="20"/>
        </w:rPr>
        <w:tab/>
      </w:r>
      <w:r w:rsidR="001B1497" w:rsidRPr="00C64A1E">
        <w:rPr>
          <w:rFonts w:ascii="Arial" w:hAnsi="Arial" w:cs="Arial"/>
          <w:sz w:val="20"/>
          <w:u w:val="single"/>
        </w:rPr>
        <w:t>Regional Area, neighborhood analyses</w:t>
      </w:r>
      <w:r w:rsidR="001B1497" w:rsidRPr="00C64A1E">
        <w:rPr>
          <w:rFonts w:ascii="Arial" w:hAnsi="Arial" w:cs="Arial"/>
          <w:sz w:val="20"/>
        </w:rPr>
        <w:t xml:space="preserve">:  Indicate if your firm can meet the requirement as described in </w:t>
      </w:r>
      <w:r w:rsidR="00EA0DA7" w:rsidRPr="00C64A1E">
        <w:rPr>
          <w:rFonts w:ascii="Arial" w:hAnsi="Arial" w:cs="Arial"/>
          <w:b/>
          <w:sz w:val="20"/>
        </w:rPr>
        <w:t xml:space="preserve">RFP Attachment </w:t>
      </w:r>
      <w:r w:rsidR="00745573" w:rsidRPr="00C64A1E">
        <w:rPr>
          <w:rFonts w:ascii="Arial" w:hAnsi="Arial" w:cs="Arial"/>
          <w:b/>
          <w:sz w:val="20"/>
        </w:rPr>
        <w:t xml:space="preserve">A-1, DGS Appraisal Specifications, Section 13.  </w:t>
      </w:r>
      <w:r w:rsidR="001B1497" w:rsidRPr="00C64A1E">
        <w:rPr>
          <w:rFonts w:ascii="Arial" w:hAnsi="Arial" w:cs="Arial"/>
          <w:sz w:val="20"/>
        </w:rPr>
        <w:t>Describe in detail how this requirement can be met.  If your firm cannot meet this requirement, please explain.</w:t>
      </w:r>
    </w:p>
    <w:p w14:paraId="6F1E9367" w14:textId="4D8922B0" w:rsidR="001B1497" w:rsidRPr="00C64A1E" w:rsidRDefault="001B1497" w:rsidP="00572F45">
      <w:pPr>
        <w:spacing w:after="240"/>
        <w:ind w:left="1620" w:hanging="720"/>
        <w:rPr>
          <w:rFonts w:ascii="Arial" w:hAnsi="Arial" w:cs="Arial"/>
          <w:sz w:val="20"/>
        </w:rPr>
      </w:pPr>
      <w:r w:rsidRPr="00C64A1E">
        <w:rPr>
          <w:rFonts w:ascii="Arial" w:hAnsi="Arial" w:cs="Arial"/>
          <w:sz w:val="20"/>
        </w:rPr>
        <w:t>d.</w:t>
      </w:r>
      <w:r w:rsidRPr="00C64A1E">
        <w:rPr>
          <w:rFonts w:ascii="Arial" w:hAnsi="Arial" w:cs="Arial"/>
          <w:sz w:val="20"/>
        </w:rPr>
        <w:tab/>
      </w:r>
      <w:r w:rsidRPr="00C64A1E">
        <w:rPr>
          <w:rFonts w:ascii="Arial" w:hAnsi="Arial" w:cs="Arial"/>
          <w:sz w:val="20"/>
          <w:u w:val="single"/>
        </w:rPr>
        <w:t>Real estate data and analyses</w:t>
      </w:r>
      <w:r w:rsidRPr="00C64A1E">
        <w:rPr>
          <w:rFonts w:ascii="Arial" w:hAnsi="Arial" w:cs="Arial"/>
          <w:sz w:val="20"/>
        </w:rPr>
        <w:t xml:space="preserve">:  Indicate if your firm can meet the requirement as described in </w:t>
      </w:r>
      <w:r w:rsidR="00745573" w:rsidRPr="00C64A1E">
        <w:rPr>
          <w:rFonts w:ascii="Arial" w:hAnsi="Arial" w:cs="Arial"/>
          <w:b/>
          <w:sz w:val="20"/>
        </w:rPr>
        <w:t>RFP Attachment A-1, DGS Appraisal Services, Section 14</w:t>
      </w:r>
      <w:r w:rsidRPr="00C64A1E">
        <w:rPr>
          <w:rFonts w:ascii="Arial" w:hAnsi="Arial" w:cs="Arial"/>
          <w:sz w:val="20"/>
        </w:rPr>
        <w:t>.  Describe in detail how this requirement can be met.  If your firm cannot meet this requirement, please explain.</w:t>
      </w:r>
    </w:p>
    <w:bookmarkEnd w:id="1"/>
    <w:p w14:paraId="54FA5CD9" w14:textId="00115882" w:rsidR="00EF7A2B" w:rsidRPr="00C64A1E" w:rsidRDefault="00850622" w:rsidP="00530F94">
      <w:pPr>
        <w:spacing w:after="240"/>
        <w:rPr>
          <w:rFonts w:ascii="Arial" w:hAnsi="Arial" w:cs="Arial"/>
          <w:b/>
          <w:sz w:val="20"/>
          <w:u w:val="single"/>
        </w:rPr>
      </w:pPr>
      <w:proofErr w:type="gramStart"/>
      <w:r w:rsidRPr="00C64A1E">
        <w:rPr>
          <w:rFonts w:ascii="Arial" w:hAnsi="Arial" w:cs="Arial"/>
          <w:b/>
          <w:sz w:val="20"/>
        </w:rPr>
        <w:t>4</w:t>
      </w:r>
      <w:r w:rsidR="00EE3B9F" w:rsidRPr="00C64A1E">
        <w:rPr>
          <w:rFonts w:ascii="Arial" w:hAnsi="Arial" w:cs="Arial"/>
          <w:b/>
          <w:sz w:val="20"/>
        </w:rPr>
        <w:t xml:space="preserve">.0  </w:t>
      </w:r>
      <w:r w:rsidR="00495DD8" w:rsidRPr="00C64A1E">
        <w:rPr>
          <w:rFonts w:ascii="Arial" w:hAnsi="Arial" w:cs="Arial"/>
          <w:b/>
          <w:sz w:val="20"/>
        </w:rPr>
        <w:t>C</w:t>
      </w:r>
      <w:r w:rsidR="00F02CB6" w:rsidRPr="00C64A1E">
        <w:rPr>
          <w:rFonts w:ascii="Arial" w:hAnsi="Arial" w:cs="Arial"/>
          <w:b/>
          <w:sz w:val="20"/>
        </w:rPr>
        <w:t>ONTRACT</w:t>
      </w:r>
      <w:proofErr w:type="gramEnd"/>
      <w:r w:rsidR="00F02CB6" w:rsidRPr="00C64A1E">
        <w:rPr>
          <w:rFonts w:ascii="Arial" w:hAnsi="Arial" w:cs="Arial"/>
          <w:b/>
          <w:sz w:val="20"/>
        </w:rPr>
        <w:t xml:space="preserve"> ADMINISTRATION REQUIREMENTS</w:t>
      </w:r>
    </w:p>
    <w:p w14:paraId="41657870" w14:textId="347D13AC" w:rsidR="00EF7A2B" w:rsidRPr="00C64A1E" w:rsidRDefault="00850622" w:rsidP="00530F94">
      <w:pPr>
        <w:spacing w:after="240"/>
        <w:ind w:left="810" w:hanging="540"/>
        <w:rPr>
          <w:rFonts w:ascii="Arial" w:hAnsi="Arial" w:cs="Arial"/>
          <w:b/>
          <w:sz w:val="20"/>
          <w:u w:val="single"/>
        </w:rPr>
      </w:pPr>
      <w:r w:rsidRPr="00C64A1E">
        <w:rPr>
          <w:rFonts w:ascii="Arial" w:hAnsi="Arial" w:cs="Arial"/>
          <w:b/>
          <w:sz w:val="20"/>
        </w:rPr>
        <w:t>4</w:t>
      </w:r>
      <w:r w:rsidR="00EF7A2B" w:rsidRPr="00C64A1E">
        <w:rPr>
          <w:rFonts w:ascii="Arial" w:hAnsi="Arial" w:cs="Arial"/>
          <w:b/>
          <w:sz w:val="20"/>
        </w:rPr>
        <w:t>.1</w:t>
      </w:r>
      <w:r w:rsidR="00B761AB" w:rsidRPr="00C64A1E">
        <w:rPr>
          <w:rFonts w:ascii="Arial" w:hAnsi="Arial" w:cs="Arial"/>
          <w:b/>
          <w:sz w:val="20"/>
        </w:rPr>
        <w:tab/>
      </w:r>
      <w:r w:rsidR="00EF7A2B" w:rsidRPr="00C64A1E">
        <w:rPr>
          <w:rFonts w:ascii="Arial" w:hAnsi="Arial" w:cs="Arial"/>
          <w:b/>
          <w:sz w:val="20"/>
          <w:u w:val="single"/>
        </w:rPr>
        <w:t xml:space="preserve">Review the following Contract Administration requirements and confirm </w:t>
      </w:r>
      <w:r w:rsidRPr="00C64A1E">
        <w:rPr>
          <w:rFonts w:ascii="Arial" w:hAnsi="Arial" w:cs="Arial"/>
          <w:b/>
          <w:sz w:val="20"/>
          <w:u w:val="single"/>
        </w:rPr>
        <w:t>Proposer</w:t>
      </w:r>
      <w:r w:rsidR="00EF7A2B" w:rsidRPr="00C64A1E">
        <w:rPr>
          <w:rFonts w:ascii="Arial" w:hAnsi="Arial" w:cs="Arial"/>
          <w:b/>
          <w:sz w:val="20"/>
          <w:u w:val="single"/>
        </w:rPr>
        <w:t>’s accep</w:t>
      </w:r>
      <w:r w:rsidR="00495DD8" w:rsidRPr="00C64A1E">
        <w:rPr>
          <w:rFonts w:ascii="Arial" w:hAnsi="Arial" w:cs="Arial"/>
          <w:b/>
          <w:sz w:val="20"/>
          <w:u w:val="single"/>
        </w:rPr>
        <w:t>t</w:t>
      </w:r>
      <w:r w:rsidR="00EF7A2B" w:rsidRPr="00C64A1E">
        <w:rPr>
          <w:rFonts w:ascii="Arial" w:hAnsi="Arial" w:cs="Arial"/>
          <w:b/>
          <w:sz w:val="20"/>
          <w:u w:val="single"/>
        </w:rPr>
        <w:t>ance of these requirements.  If any requirement is not accepted, please explain.</w:t>
      </w:r>
    </w:p>
    <w:p w14:paraId="1999BD4F" w14:textId="0DA1D983" w:rsidR="00EF7A2B" w:rsidRPr="00C64A1E" w:rsidRDefault="00AF44E4" w:rsidP="00530F94">
      <w:pPr>
        <w:spacing w:after="240"/>
        <w:ind w:left="1620" w:hanging="720"/>
        <w:rPr>
          <w:rFonts w:ascii="Arial" w:hAnsi="Arial" w:cs="Arial"/>
          <w:b/>
          <w:sz w:val="20"/>
        </w:rPr>
      </w:pPr>
      <w:r w:rsidRPr="00C64A1E">
        <w:rPr>
          <w:rFonts w:ascii="Arial" w:hAnsi="Arial" w:cs="Arial"/>
          <w:sz w:val="20"/>
        </w:rPr>
        <w:t>a.</w:t>
      </w:r>
      <w:r w:rsidR="00A36204" w:rsidRPr="00C64A1E">
        <w:rPr>
          <w:rFonts w:ascii="Arial" w:hAnsi="Arial" w:cs="Arial"/>
          <w:sz w:val="20"/>
        </w:rPr>
        <w:tab/>
      </w:r>
      <w:r w:rsidR="00A31605" w:rsidRPr="00C64A1E">
        <w:rPr>
          <w:rFonts w:ascii="Arial" w:hAnsi="Arial" w:cs="Arial"/>
          <w:sz w:val="20"/>
        </w:rPr>
        <w:t>Service Work Order</w:t>
      </w:r>
      <w:r w:rsidR="001B1497" w:rsidRPr="00C64A1E">
        <w:rPr>
          <w:rFonts w:ascii="Arial" w:hAnsi="Arial" w:cs="Arial"/>
          <w:sz w:val="20"/>
        </w:rPr>
        <w:t xml:space="preserve"> </w:t>
      </w:r>
      <w:r w:rsidR="002D34F6" w:rsidRPr="00C64A1E">
        <w:rPr>
          <w:rFonts w:ascii="Arial" w:hAnsi="Arial" w:cs="Arial"/>
          <w:sz w:val="20"/>
        </w:rPr>
        <w:t xml:space="preserve">Authorization </w:t>
      </w:r>
      <w:r w:rsidR="001B1497" w:rsidRPr="00C64A1E">
        <w:rPr>
          <w:rFonts w:ascii="Arial" w:hAnsi="Arial" w:cs="Arial"/>
          <w:sz w:val="20"/>
        </w:rPr>
        <w:t>Process</w:t>
      </w:r>
      <w:r w:rsidR="00B31A47" w:rsidRPr="00C64A1E">
        <w:rPr>
          <w:rFonts w:ascii="Arial" w:hAnsi="Arial" w:cs="Arial"/>
          <w:sz w:val="20"/>
        </w:rPr>
        <w:t xml:space="preserve"> as defin</w:t>
      </w:r>
      <w:r w:rsidR="00EF7A2B" w:rsidRPr="00C64A1E">
        <w:rPr>
          <w:rFonts w:ascii="Arial" w:hAnsi="Arial" w:cs="Arial"/>
          <w:sz w:val="20"/>
        </w:rPr>
        <w:t xml:space="preserve">ed in </w:t>
      </w:r>
      <w:r w:rsidR="004A2797" w:rsidRPr="00C64A1E">
        <w:rPr>
          <w:rFonts w:ascii="Arial" w:hAnsi="Arial" w:cs="Arial"/>
          <w:b/>
          <w:sz w:val="20"/>
        </w:rPr>
        <w:t>Attachment D</w:t>
      </w:r>
      <w:r w:rsidR="00A31605" w:rsidRPr="00C64A1E">
        <w:rPr>
          <w:rFonts w:ascii="Arial" w:hAnsi="Arial" w:cs="Arial"/>
          <w:b/>
          <w:sz w:val="20"/>
        </w:rPr>
        <w:t>, Appendix A</w:t>
      </w:r>
      <w:r w:rsidR="001B1497" w:rsidRPr="00C64A1E">
        <w:rPr>
          <w:rFonts w:ascii="Arial" w:hAnsi="Arial" w:cs="Arial"/>
          <w:b/>
          <w:sz w:val="20"/>
        </w:rPr>
        <w:t>,</w:t>
      </w:r>
      <w:r w:rsidR="00586585" w:rsidRPr="00C64A1E">
        <w:rPr>
          <w:rFonts w:ascii="Arial" w:hAnsi="Arial" w:cs="Arial"/>
          <w:b/>
          <w:sz w:val="20"/>
        </w:rPr>
        <w:t xml:space="preserve"> </w:t>
      </w:r>
      <w:r w:rsidR="00495DD8" w:rsidRPr="00C64A1E">
        <w:rPr>
          <w:rFonts w:ascii="Arial" w:hAnsi="Arial" w:cs="Arial"/>
          <w:b/>
          <w:sz w:val="20"/>
        </w:rPr>
        <w:t>Article</w:t>
      </w:r>
      <w:r w:rsidR="00B31A47" w:rsidRPr="00C64A1E">
        <w:rPr>
          <w:rFonts w:ascii="Arial" w:hAnsi="Arial" w:cs="Arial"/>
          <w:b/>
          <w:sz w:val="20"/>
        </w:rPr>
        <w:t xml:space="preserve"> </w:t>
      </w:r>
      <w:r w:rsidR="00A31605" w:rsidRPr="00C64A1E">
        <w:rPr>
          <w:rFonts w:ascii="Arial" w:hAnsi="Arial" w:cs="Arial"/>
          <w:b/>
          <w:sz w:val="20"/>
        </w:rPr>
        <w:t xml:space="preserve">2.8 </w:t>
      </w:r>
      <w:r w:rsidR="001B1497" w:rsidRPr="00C64A1E">
        <w:rPr>
          <w:rFonts w:ascii="Arial" w:hAnsi="Arial" w:cs="Arial"/>
          <w:b/>
          <w:sz w:val="20"/>
        </w:rPr>
        <w:t xml:space="preserve">  </w:t>
      </w:r>
    </w:p>
    <w:p w14:paraId="10645E3E" w14:textId="455F56C5" w:rsidR="001B1497" w:rsidRPr="00C64A1E" w:rsidRDefault="00AF44E4" w:rsidP="00530F94">
      <w:pPr>
        <w:spacing w:after="240"/>
        <w:ind w:left="1620" w:hanging="720"/>
        <w:rPr>
          <w:rFonts w:ascii="Arial" w:hAnsi="Arial" w:cs="Arial"/>
          <w:b/>
          <w:sz w:val="20"/>
        </w:rPr>
      </w:pPr>
      <w:r w:rsidRPr="00C64A1E">
        <w:rPr>
          <w:rFonts w:ascii="Arial" w:hAnsi="Arial" w:cs="Arial"/>
          <w:sz w:val="20"/>
        </w:rPr>
        <w:t xml:space="preserve">b. </w:t>
      </w:r>
      <w:r w:rsidR="00A36204" w:rsidRPr="00C64A1E">
        <w:rPr>
          <w:rFonts w:ascii="Arial" w:hAnsi="Arial" w:cs="Arial"/>
          <w:sz w:val="20"/>
        </w:rPr>
        <w:tab/>
      </w:r>
      <w:r w:rsidR="001B1497" w:rsidRPr="00C64A1E">
        <w:rPr>
          <w:rFonts w:ascii="Arial" w:hAnsi="Arial" w:cs="Arial"/>
          <w:sz w:val="20"/>
        </w:rPr>
        <w:t xml:space="preserve">Delivery/Approval of reports by </w:t>
      </w:r>
      <w:r w:rsidR="00A36204" w:rsidRPr="00C64A1E">
        <w:rPr>
          <w:rFonts w:ascii="Arial" w:hAnsi="Arial" w:cs="Arial"/>
          <w:sz w:val="20"/>
        </w:rPr>
        <w:t>Judicial Council</w:t>
      </w:r>
      <w:r w:rsidR="00EF7A2B" w:rsidRPr="00C64A1E">
        <w:rPr>
          <w:rFonts w:ascii="Arial" w:hAnsi="Arial" w:cs="Arial"/>
          <w:sz w:val="20"/>
        </w:rPr>
        <w:t xml:space="preserve"> as </w:t>
      </w:r>
      <w:r w:rsidR="001B1497" w:rsidRPr="00C64A1E">
        <w:rPr>
          <w:rFonts w:ascii="Arial" w:hAnsi="Arial" w:cs="Arial"/>
          <w:sz w:val="20"/>
        </w:rPr>
        <w:t xml:space="preserve">described in </w:t>
      </w:r>
      <w:r w:rsidR="00A36204" w:rsidRPr="00C64A1E">
        <w:rPr>
          <w:rFonts w:ascii="Arial" w:hAnsi="Arial" w:cs="Arial"/>
          <w:b/>
          <w:sz w:val="20"/>
        </w:rPr>
        <w:t xml:space="preserve">RFP Section 3.0 - </w:t>
      </w:r>
      <w:r w:rsidR="001B1497" w:rsidRPr="00C64A1E">
        <w:rPr>
          <w:rFonts w:ascii="Arial" w:hAnsi="Arial" w:cs="Arial"/>
          <w:b/>
          <w:sz w:val="20"/>
        </w:rPr>
        <w:t>Scope of Service</w:t>
      </w:r>
      <w:r w:rsidR="002631DF" w:rsidRPr="00C64A1E">
        <w:rPr>
          <w:rFonts w:ascii="Arial" w:hAnsi="Arial" w:cs="Arial"/>
          <w:b/>
          <w:sz w:val="20"/>
        </w:rPr>
        <w:t>s,</w:t>
      </w:r>
      <w:r w:rsidR="00495DD8" w:rsidRPr="00C64A1E">
        <w:rPr>
          <w:rFonts w:ascii="Arial" w:hAnsi="Arial" w:cs="Arial"/>
          <w:b/>
          <w:sz w:val="20"/>
        </w:rPr>
        <w:t xml:space="preserve"> Article</w:t>
      </w:r>
      <w:r w:rsidR="002D34F6" w:rsidRPr="00C64A1E">
        <w:rPr>
          <w:rFonts w:ascii="Arial" w:hAnsi="Arial" w:cs="Arial"/>
          <w:b/>
          <w:sz w:val="20"/>
        </w:rPr>
        <w:t xml:space="preserve"> 3.6</w:t>
      </w:r>
      <w:r w:rsidR="00EF7A2B" w:rsidRPr="00C64A1E">
        <w:rPr>
          <w:rFonts w:ascii="Arial" w:hAnsi="Arial" w:cs="Arial"/>
          <w:b/>
          <w:sz w:val="20"/>
        </w:rPr>
        <w:t>.</w:t>
      </w:r>
    </w:p>
    <w:p w14:paraId="75803767" w14:textId="48D3A65E" w:rsidR="001B1497" w:rsidRPr="00C64A1E" w:rsidRDefault="00AF44E4" w:rsidP="00530F94">
      <w:pPr>
        <w:spacing w:after="240"/>
        <w:ind w:left="1620" w:hanging="720"/>
        <w:rPr>
          <w:rFonts w:ascii="Arial" w:hAnsi="Arial" w:cs="Arial"/>
          <w:b/>
          <w:sz w:val="20"/>
        </w:rPr>
      </w:pPr>
      <w:r w:rsidRPr="00C64A1E">
        <w:rPr>
          <w:rFonts w:ascii="Arial" w:hAnsi="Arial" w:cs="Arial"/>
          <w:sz w:val="20"/>
        </w:rPr>
        <w:lastRenderedPageBreak/>
        <w:t>c.</w:t>
      </w:r>
      <w:r w:rsidR="00A36204" w:rsidRPr="00C64A1E">
        <w:rPr>
          <w:rFonts w:ascii="Arial" w:hAnsi="Arial" w:cs="Arial"/>
          <w:sz w:val="20"/>
        </w:rPr>
        <w:tab/>
      </w:r>
      <w:r w:rsidR="001B1497" w:rsidRPr="00C64A1E">
        <w:rPr>
          <w:rFonts w:ascii="Arial" w:hAnsi="Arial" w:cs="Arial"/>
          <w:sz w:val="20"/>
        </w:rPr>
        <w:t xml:space="preserve">Approval of </w:t>
      </w:r>
      <w:r w:rsidR="00CF00AF" w:rsidRPr="00C64A1E">
        <w:rPr>
          <w:rFonts w:ascii="Arial" w:hAnsi="Arial" w:cs="Arial"/>
          <w:sz w:val="20"/>
        </w:rPr>
        <w:t xml:space="preserve">Appraisal </w:t>
      </w:r>
      <w:r w:rsidR="001B1497" w:rsidRPr="00C64A1E">
        <w:rPr>
          <w:rFonts w:ascii="Arial" w:hAnsi="Arial" w:cs="Arial"/>
          <w:sz w:val="20"/>
        </w:rPr>
        <w:t>Reports by DGS</w:t>
      </w:r>
      <w:r w:rsidR="00495DD8" w:rsidRPr="00C64A1E">
        <w:rPr>
          <w:rFonts w:ascii="Arial" w:hAnsi="Arial" w:cs="Arial"/>
          <w:sz w:val="20"/>
        </w:rPr>
        <w:t xml:space="preserve"> as described in </w:t>
      </w:r>
      <w:r w:rsidR="00495DD8" w:rsidRPr="00C64A1E">
        <w:rPr>
          <w:rFonts w:ascii="Arial" w:hAnsi="Arial" w:cs="Arial"/>
          <w:b/>
          <w:sz w:val="20"/>
        </w:rPr>
        <w:t xml:space="preserve">RFP Section 3.0 – Scope of Services, Article 3.7. </w:t>
      </w:r>
    </w:p>
    <w:p w14:paraId="21E58303" w14:textId="2ABE4762" w:rsidR="003C2BAB" w:rsidRPr="00C64A1E" w:rsidRDefault="00AF44E4" w:rsidP="00530F94">
      <w:pPr>
        <w:spacing w:after="240"/>
        <w:ind w:left="2160" w:hanging="720"/>
        <w:rPr>
          <w:rFonts w:ascii="Arial" w:hAnsi="Arial" w:cs="Arial"/>
          <w:sz w:val="20"/>
        </w:rPr>
      </w:pPr>
      <w:r w:rsidRPr="00C64A1E">
        <w:rPr>
          <w:rFonts w:ascii="Arial" w:hAnsi="Arial" w:cs="Arial"/>
          <w:sz w:val="20"/>
        </w:rPr>
        <w:t>i.</w:t>
      </w:r>
      <w:r w:rsidR="00495DD8" w:rsidRPr="00C64A1E">
        <w:rPr>
          <w:rFonts w:ascii="Arial" w:hAnsi="Arial" w:cs="Arial"/>
          <w:sz w:val="20"/>
        </w:rPr>
        <w:tab/>
      </w:r>
      <w:r w:rsidR="001B1497" w:rsidRPr="00C64A1E">
        <w:rPr>
          <w:rFonts w:ascii="Arial" w:hAnsi="Arial" w:cs="Arial"/>
          <w:sz w:val="20"/>
          <w:u w:val="single"/>
        </w:rPr>
        <w:t>Report rejected by DGS for non-conformance to requirements</w:t>
      </w:r>
      <w:r w:rsidR="003C2BAB" w:rsidRPr="00C64A1E">
        <w:rPr>
          <w:rFonts w:ascii="Arial" w:hAnsi="Arial" w:cs="Arial"/>
          <w:sz w:val="20"/>
        </w:rPr>
        <w:t xml:space="preserve">, as described </w:t>
      </w:r>
      <w:r w:rsidR="001B1497" w:rsidRPr="00C64A1E">
        <w:rPr>
          <w:rFonts w:ascii="Arial" w:hAnsi="Arial" w:cs="Arial"/>
          <w:sz w:val="20"/>
        </w:rPr>
        <w:t xml:space="preserve">in </w:t>
      </w:r>
      <w:r w:rsidR="002D34F6" w:rsidRPr="00C64A1E">
        <w:rPr>
          <w:rFonts w:ascii="Arial" w:hAnsi="Arial" w:cs="Arial"/>
          <w:b/>
          <w:sz w:val="20"/>
        </w:rPr>
        <w:t xml:space="preserve">RFP Section 3.0, </w:t>
      </w:r>
      <w:r w:rsidR="001B1497" w:rsidRPr="00C64A1E">
        <w:rPr>
          <w:rFonts w:ascii="Arial" w:hAnsi="Arial" w:cs="Arial"/>
          <w:b/>
          <w:sz w:val="20"/>
        </w:rPr>
        <w:t>Scope of Services</w:t>
      </w:r>
      <w:r w:rsidR="002D34F6" w:rsidRPr="00C64A1E">
        <w:rPr>
          <w:rFonts w:ascii="Arial" w:hAnsi="Arial" w:cs="Arial"/>
          <w:b/>
          <w:sz w:val="20"/>
        </w:rPr>
        <w:t xml:space="preserve"> 3.7(a)</w:t>
      </w:r>
      <w:r w:rsidR="003C2BAB" w:rsidRPr="00C64A1E">
        <w:rPr>
          <w:rFonts w:ascii="Arial" w:hAnsi="Arial" w:cs="Arial"/>
          <w:sz w:val="20"/>
        </w:rPr>
        <w:t>.</w:t>
      </w:r>
    </w:p>
    <w:p w14:paraId="1F41F2A2" w14:textId="13EA4758" w:rsidR="001B1497" w:rsidRPr="00C64A1E" w:rsidRDefault="00AF44E4" w:rsidP="00530F94">
      <w:pPr>
        <w:spacing w:after="240"/>
        <w:ind w:left="2160" w:hanging="720"/>
        <w:rPr>
          <w:rFonts w:ascii="Arial" w:hAnsi="Arial" w:cs="Arial"/>
          <w:sz w:val="20"/>
        </w:rPr>
      </w:pPr>
      <w:r w:rsidRPr="00C64A1E">
        <w:rPr>
          <w:rFonts w:ascii="Arial" w:hAnsi="Arial" w:cs="Arial"/>
          <w:sz w:val="20"/>
        </w:rPr>
        <w:t xml:space="preserve">ii. </w:t>
      </w:r>
      <w:r w:rsidR="00495DD8" w:rsidRPr="00C64A1E">
        <w:rPr>
          <w:rFonts w:ascii="Arial" w:hAnsi="Arial" w:cs="Arial"/>
          <w:sz w:val="20"/>
        </w:rPr>
        <w:tab/>
      </w:r>
      <w:r w:rsidR="001B1497" w:rsidRPr="00C64A1E">
        <w:rPr>
          <w:rFonts w:ascii="Arial" w:hAnsi="Arial" w:cs="Arial"/>
          <w:sz w:val="20"/>
          <w:u w:val="single"/>
        </w:rPr>
        <w:t>Report rejected by DGS for other reasons</w:t>
      </w:r>
      <w:r w:rsidR="001B1497" w:rsidRPr="00C64A1E">
        <w:rPr>
          <w:rFonts w:ascii="Arial" w:hAnsi="Arial" w:cs="Arial"/>
          <w:sz w:val="20"/>
        </w:rPr>
        <w:t xml:space="preserve">:  </w:t>
      </w:r>
      <w:r w:rsidR="003C2BAB" w:rsidRPr="00C64A1E">
        <w:rPr>
          <w:rFonts w:ascii="Arial" w:hAnsi="Arial" w:cs="Arial"/>
          <w:sz w:val="20"/>
        </w:rPr>
        <w:t xml:space="preserve">as described in </w:t>
      </w:r>
      <w:r w:rsidR="002D34F6" w:rsidRPr="00C64A1E">
        <w:rPr>
          <w:rFonts w:ascii="Arial" w:hAnsi="Arial" w:cs="Arial"/>
          <w:b/>
          <w:sz w:val="20"/>
        </w:rPr>
        <w:t xml:space="preserve">RFP Section 3.0, </w:t>
      </w:r>
      <w:r w:rsidR="001B1497" w:rsidRPr="00C64A1E">
        <w:rPr>
          <w:rFonts w:ascii="Arial" w:hAnsi="Arial" w:cs="Arial"/>
          <w:b/>
          <w:sz w:val="20"/>
        </w:rPr>
        <w:t>Scope of Services</w:t>
      </w:r>
      <w:r w:rsidR="002D34F6" w:rsidRPr="00C64A1E">
        <w:rPr>
          <w:rFonts w:ascii="Arial" w:hAnsi="Arial" w:cs="Arial"/>
          <w:b/>
          <w:sz w:val="20"/>
        </w:rPr>
        <w:t>, 3.7(b)</w:t>
      </w:r>
      <w:r w:rsidR="001B1497" w:rsidRPr="00C64A1E">
        <w:rPr>
          <w:rFonts w:ascii="Arial" w:hAnsi="Arial" w:cs="Arial"/>
          <w:sz w:val="20"/>
        </w:rPr>
        <w:t xml:space="preserve"> </w:t>
      </w:r>
    </w:p>
    <w:p w14:paraId="4005F3FD" w14:textId="1DBFB976" w:rsidR="00150A20" w:rsidRPr="00C64A1E" w:rsidRDefault="00850622" w:rsidP="00530F94">
      <w:pPr>
        <w:spacing w:after="240"/>
        <w:ind w:left="810" w:hanging="540"/>
        <w:rPr>
          <w:rFonts w:ascii="Arial" w:hAnsi="Arial" w:cs="Arial"/>
          <w:b/>
          <w:sz w:val="20"/>
        </w:rPr>
      </w:pPr>
      <w:r w:rsidRPr="00C64A1E">
        <w:rPr>
          <w:rFonts w:ascii="Arial" w:hAnsi="Arial" w:cs="Arial"/>
          <w:b/>
          <w:sz w:val="20"/>
        </w:rPr>
        <w:t>4</w:t>
      </w:r>
      <w:r w:rsidR="006A325E" w:rsidRPr="00C64A1E">
        <w:rPr>
          <w:rFonts w:ascii="Arial" w:hAnsi="Arial" w:cs="Arial"/>
          <w:b/>
          <w:sz w:val="20"/>
        </w:rPr>
        <w:t>.2</w:t>
      </w:r>
      <w:r w:rsidR="00A36204" w:rsidRPr="00C64A1E">
        <w:rPr>
          <w:rFonts w:ascii="Arial" w:hAnsi="Arial" w:cs="Arial"/>
          <w:b/>
          <w:sz w:val="20"/>
        </w:rPr>
        <w:tab/>
      </w:r>
      <w:r w:rsidR="001B1497" w:rsidRPr="00C64A1E">
        <w:rPr>
          <w:rFonts w:ascii="Arial" w:hAnsi="Arial" w:cs="Arial"/>
          <w:b/>
          <w:sz w:val="20"/>
        </w:rPr>
        <w:t xml:space="preserve">Administrative Services to be provided at no charge to </w:t>
      </w:r>
      <w:r w:rsidR="00A36204" w:rsidRPr="00C64A1E">
        <w:rPr>
          <w:rFonts w:ascii="Arial" w:hAnsi="Arial" w:cs="Arial"/>
          <w:b/>
          <w:sz w:val="20"/>
        </w:rPr>
        <w:t>Judicial Council</w:t>
      </w:r>
    </w:p>
    <w:p w14:paraId="3F6E0129" w14:textId="689B7C4F" w:rsidR="001B1497" w:rsidRPr="00C64A1E" w:rsidRDefault="001B1497" w:rsidP="00530F94">
      <w:pPr>
        <w:numPr>
          <w:ilvl w:val="1"/>
          <w:numId w:val="20"/>
        </w:numPr>
        <w:tabs>
          <w:tab w:val="clear" w:pos="1080"/>
        </w:tabs>
        <w:spacing w:after="240"/>
        <w:ind w:left="1620" w:hanging="720"/>
        <w:jc w:val="both"/>
        <w:rPr>
          <w:rFonts w:ascii="Arial" w:hAnsi="Arial" w:cs="Arial"/>
          <w:sz w:val="20"/>
        </w:rPr>
      </w:pPr>
      <w:r w:rsidRPr="00C64A1E">
        <w:rPr>
          <w:rFonts w:ascii="Arial" w:hAnsi="Arial" w:cs="Arial"/>
          <w:sz w:val="20"/>
          <w:u w:val="single"/>
        </w:rPr>
        <w:t>Status Reports</w:t>
      </w:r>
      <w:r w:rsidRPr="00C64A1E">
        <w:rPr>
          <w:rFonts w:ascii="Arial" w:hAnsi="Arial" w:cs="Arial"/>
          <w:sz w:val="20"/>
        </w:rPr>
        <w:t xml:space="preserve">:  If the </w:t>
      </w:r>
      <w:r w:rsidR="00A36204" w:rsidRPr="00C64A1E">
        <w:rPr>
          <w:rFonts w:ascii="Arial" w:hAnsi="Arial" w:cs="Arial"/>
          <w:sz w:val="20"/>
        </w:rPr>
        <w:t>Judicial Council</w:t>
      </w:r>
      <w:r w:rsidR="004F4BA7" w:rsidRPr="00C64A1E">
        <w:rPr>
          <w:rFonts w:ascii="Arial" w:hAnsi="Arial" w:cs="Arial"/>
          <w:sz w:val="20"/>
        </w:rPr>
        <w:t xml:space="preserve"> </w:t>
      </w:r>
      <w:r w:rsidRPr="00C64A1E">
        <w:rPr>
          <w:rFonts w:ascii="Arial" w:hAnsi="Arial" w:cs="Arial"/>
          <w:sz w:val="20"/>
        </w:rPr>
        <w:t xml:space="preserve">requests periodic order status reports, describe what details would be included on the reports, how the reports would be produced, and indicate if reports will be provided at no charge. Indicate who on your firm’s staff (name/title) would be creating, updating, and providing these to the </w:t>
      </w:r>
      <w:r w:rsidR="00A36204" w:rsidRPr="00C64A1E">
        <w:rPr>
          <w:rFonts w:ascii="Arial" w:hAnsi="Arial" w:cs="Arial"/>
          <w:sz w:val="20"/>
        </w:rPr>
        <w:t>Judicial Council</w:t>
      </w:r>
      <w:r w:rsidRPr="00C64A1E">
        <w:rPr>
          <w:rFonts w:ascii="Arial" w:hAnsi="Arial" w:cs="Arial"/>
          <w:sz w:val="20"/>
        </w:rPr>
        <w:t>.</w:t>
      </w:r>
    </w:p>
    <w:p w14:paraId="7A2F49F9" w14:textId="59FB0D5C" w:rsidR="001B1497" w:rsidRPr="00C64A1E" w:rsidRDefault="001B1497" w:rsidP="00530F94">
      <w:pPr>
        <w:numPr>
          <w:ilvl w:val="1"/>
          <w:numId w:val="20"/>
        </w:numPr>
        <w:tabs>
          <w:tab w:val="clear" w:pos="1080"/>
        </w:tabs>
        <w:spacing w:after="240"/>
        <w:ind w:left="1620" w:hanging="720"/>
        <w:jc w:val="both"/>
        <w:rPr>
          <w:rFonts w:ascii="Arial" w:hAnsi="Arial" w:cs="Arial"/>
          <w:sz w:val="20"/>
        </w:rPr>
      </w:pPr>
      <w:r w:rsidRPr="00C64A1E">
        <w:rPr>
          <w:rFonts w:ascii="Arial" w:hAnsi="Arial" w:cs="Arial"/>
          <w:sz w:val="20"/>
          <w:u w:val="single"/>
        </w:rPr>
        <w:t>Copies of Reports/Delivery</w:t>
      </w:r>
      <w:r w:rsidRPr="00C64A1E">
        <w:rPr>
          <w:rFonts w:ascii="Arial" w:hAnsi="Arial" w:cs="Arial"/>
          <w:sz w:val="20"/>
        </w:rPr>
        <w:t xml:space="preserve">:  Indicate if up to four (4) (specific number to be provided by </w:t>
      </w:r>
      <w:r w:rsidR="00A36204" w:rsidRPr="00C64A1E">
        <w:rPr>
          <w:rFonts w:ascii="Arial" w:hAnsi="Arial" w:cs="Arial"/>
          <w:sz w:val="20"/>
        </w:rPr>
        <w:t>Judicial Council</w:t>
      </w:r>
      <w:r w:rsidR="004F4BA7" w:rsidRPr="00C64A1E">
        <w:rPr>
          <w:rFonts w:ascii="Arial" w:hAnsi="Arial" w:cs="Arial"/>
          <w:sz w:val="20"/>
        </w:rPr>
        <w:t xml:space="preserve"> </w:t>
      </w:r>
      <w:r w:rsidRPr="00C64A1E">
        <w:rPr>
          <w:rFonts w:ascii="Arial" w:hAnsi="Arial" w:cs="Arial"/>
          <w:sz w:val="20"/>
        </w:rPr>
        <w:t xml:space="preserve">on each request) hard-copy bound reports with original signatures, will be provided and sent to </w:t>
      </w:r>
      <w:r w:rsidR="00A17A1A" w:rsidRPr="00C64A1E">
        <w:rPr>
          <w:rFonts w:ascii="Arial" w:hAnsi="Arial" w:cs="Arial"/>
          <w:sz w:val="20"/>
        </w:rPr>
        <w:t xml:space="preserve">one or more </w:t>
      </w:r>
      <w:r w:rsidR="00A36204" w:rsidRPr="00C64A1E">
        <w:rPr>
          <w:rFonts w:ascii="Arial" w:hAnsi="Arial" w:cs="Arial"/>
          <w:sz w:val="20"/>
        </w:rPr>
        <w:t>Judicial Council</w:t>
      </w:r>
      <w:r w:rsidR="004F4BA7" w:rsidRPr="00C64A1E">
        <w:rPr>
          <w:rFonts w:ascii="Arial" w:hAnsi="Arial" w:cs="Arial"/>
          <w:sz w:val="20"/>
        </w:rPr>
        <w:t xml:space="preserve"> </w:t>
      </w:r>
      <w:r w:rsidR="00A17A1A" w:rsidRPr="00C64A1E">
        <w:rPr>
          <w:rFonts w:ascii="Arial" w:hAnsi="Arial" w:cs="Arial"/>
          <w:sz w:val="20"/>
        </w:rPr>
        <w:t>specified add</w:t>
      </w:r>
      <w:r w:rsidR="002F5778" w:rsidRPr="00C64A1E">
        <w:rPr>
          <w:rFonts w:ascii="Arial" w:hAnsi="Arial" w:cs="Arial"/>
          <w:sz w:val="20"/>
        </w:rPr>
        <w:t>ress(</w:t>
      </w:r>
      <w:proofErr w:type="spellStart"/>
      <w:r w:rsidR="002F5778" w:rsidRPr="00C64A1E">
        <w:rPr>
          <w:rFonts w:ascii="Arial" w:hAnsi="Arial" w:cs="Arial"/>
          <w:sz w:val="20"/>
        </w:rPr>
        <w:t>es</w:t>
      </w:r>
      <w:proofErr w:type="spellEnd"/>
      <w:r w:rsidR="002F5778" w:rsidRPr="00C64A1E">
        <w:rPr>
          <w:rFonts w:ascii="Arial" w:hAnsi="Arial" w:cs="Arial"/>
          <w:sz w:val="20"/>
        </w:rPr>
        <w:t xml:space="preserve">) </w:t>
      </w:r>
      <w:r w:rsidRPr="00C64A1E">
        <w:rPr>
          <w:rFonts w:ascii="Arial" w:hAnsi="Arial" w:cs="Arial"/>
          <w:sz w:val="20"/>
        </w:rPr>
        <w:t>via courier service or USPS, at no charge.</w:t>
      </w:r>
    </w:p>
    <w:p w14:paraId="0335CB9F" w14:textId="5C977FF3" w:rsidR="001B1497" w:rsidRPr="00C64A1E" w:rsidRDefault="00850622" w:rsidP="00530F94">
      <w:pPr>
        <w:spacing w:after="120"/>
        <w:rPr>
          <w:rFonts w:ascii="Arial" w:hAnsi="Arial" w:cs="Arial"/>
          <w:b/>
          <w:sz w:val="20"/>
        </w:rPr>
      </w:pPr>
      <w:proofErr w:type="gramStart"/>
      <w:r w:rsidRPr="00C64A1E">
        <w:rPr>
          <w:rFonts w:ascii="Arial" w:hAnsi="Arial" w:cs="Arial"/>
          <w:b/>
          <w:sz w:val="20"/>
        </w:rPr>
        <w:t>5</w:t>
      </w:r>
      <w:r w:rsidR="00AA6C19" w:rsidRPr="00C64A1E">
        <w:rPr>
          <w:rFonts w:ascii="Arial" w:hAnsi="Arial" w:cs="Arial"/>
          <w:b/>
          <w:sz w:val="20"/>
        </w:rPr>
        <w:t xml:space="preserve">.0  </w:t>
      </w:r>
      <w:r w:rsidR="001B1497" w:rsidRPr="00C64A1E">
        <w:rPr>
          <w:rFonts w:ascii="Arial" w:hAnsi="Arial" w:cs="Arial"/>
          <w:b/>
          <w:sz w:val="20"/>
        </w:rPr>
        <w:t>TURNAROUND</w:t>
      </w:r>
      <w:proofErr w:type="gramEnd"/>
      <w:r w:rsidR="001B1497" w:rsidRPr="00C64A1E">
        <w:rPr>
          <w:rFonts w:ascii="Arial" w:hAnsi="Arial" w:cs="Arial"/>
          <w:b/>
          <w:sz w:val="20"/>
        </w:rPr>
        <w:t xml:space="preserve"> TIMES</w:t>
      </w:r>
    </w:p>
    <w:p w14:paraId="41D15779" w14:textId="422097CA" w:rsidR="00150A20" w:rsidRPr="00C64A1E" w:rsidRDefault="00850622" w:rsidP="00530F94">
      <w:pPr>
        <w:spacing w:after="240"/>
        <w:ind w:left="810" w:hanging="540"/>
        <w:rPr>
          <w:rFonts w:ascii="Arial" w:hAnsi="Arial" w:cs="Arial"/>
          <w:sz w:val="20"/>
        </w:rPr>
      </w:pPr>
      <w:r w:rsidRPr="00C64A1E">
        <w:rPr>
          <w:rFonts w:ascii="Arial" w:hAnsi="Arial" w:cs="Arial"/>
          <w:b/>
          <w:sz w:val="20"/>
        </w:rPr>
        <w:t>5</w:t>
      </w:r>
      <w:r w:rsidR="00AA6C19" w:rsidRPr="00C64A1E">
        <w:rPr>
          <w:rFonts w:ascii="Arial" w:hAnsi="Arial" w:cs="Arial"/>
          <w:b/>
          <w:sz w:val="20"/>
        </w:rPr>
        <w:t>.1</w:t>
      </w:r>
      <w:r w:rsidR="00AA6C19" w:rsidRPr="00C64A1E">
        <w:rPr>
          <w:rFonts w:ascii="Arial" w:hAnsi="Arial" w:cs="Arial"/>
          <w:sz w:val="20"/>
        </w:rPr>
        <w:t xml:space="preserve"> </w:t>
      </w:r>
      <w:r w:rsidR="00AD03ED" w:rsidRPr="00C64A1E">
        <w:rPr>
          <w:rFonts w:ascii="Arial" w:hAnsi="Arial" w:cs="Arial"/>
          <w:sz w:val="20"/>
        </w:rPr>
        <w:tab/>
      </w:r>
      <w:r w:rsidR="001B1497" w:rsidRPr="00C64A1E">
        <w:rPr>
          <w:rFonts w:ascii="Arial" w:hAnsi="Arial" w:cs="Arial"/>
          <w:sz w:val="20"/>
        </w:rPr>
        <w:t xml:space="preserve">For the scenarios described below, provide order completion turnaround times in </w:t>
      </w:r>
      <w:r w:rsidR="001B1497" w:rsidRPr="00C64A1E">
        <w:rPr>
          <w:rFonts w:ascii="Arial" w:hAnsi="Arial" w:cs="Arial"/>
          <w:b/>
          <w:sz w:val="20"/>
        </w:rPr>
        <w:t>business days</w:t>
      </w:r>
      <w:r w:rsidR="001B1497" w:rsidRPr="00C64A1E">
        <w:rPr>
          <w:rFonts w:ascii="Arial" w:hAnsi="Arial" w:cs="Arial"/>
          <w:sz w:val="20"/>
        </w:rPr>
        <w:t xml:space="preserve"> </w:t>
      </w:r>
      <w:r w:rsidR="001B1497" w:rsidRPr="00C64A1E">
        <w:rPr>
          <w:rFonts w:ascii="Arial" w:hAnsi="Arial" w:cs="Arial"/>
          <w:sz w:val="20"/>
          <w:u w:val="single"/>
        </w:rPr>
        <w:t xml:space="preserve">for each type of service </w:t>
      </w:r>
      <w:r w:rsidR="001B1497" w:rsidRPr="00C64A1E">
        <w:rPr>
          <w:rFonts w:ascii="Arial" w:hAnsi="Arial" w:cs="Arial"/>
          <w:sz w:val="20"/>
        </w:rPr>
        <w:t xml:space="preserve">listed above in </w:t>
      </w:r>
      <w:r w:rsidR="00AD03ED" w:rsidRPr="00C64A1E">
        <w:rPr>
          <w:rFonts w:ascii="Arial" w:hAnsi="Arial" w:cs="Arial"/>
          <w:b/>
          <w:sz w:val="20"/>
        </w:rPr>
        <w:t>section 3</w:t>
      </w:r>
      <w:r w:rsidR="002D34F6" w:rsidRPr="00C64A1E">
        <w:rPr>
          <w:rFonts w:ascii="Arial" w:hAnsi="Arial" w:cs="Arial"/>
          <w:b/>
          <w:sz w:val="20"/>
        </w:rPr>
        <w:t>.1</w:t>
      </w:r>
      <w:r w:rsidR="001B1497" w:rsidRPr="00C64A1E">
        <w:rPr>
          <w:rFonts w:ascii="Arial" w:hAnsi="Arial" w:cs="Arial"/>
          <w:b/>
          <w:sz w:val="20"/>
        </w:rPr>
        <w:t xml:space="preserve">.  </w:t>
      </w:r>
      <w:r w:rsidR="001B1497" w:rsidRPr="00C64A1E">
        <w:rPr>
          <w:rFonts w:ascii="Arial" w:hAnsi="Arial" w:cs="Arial"/>
          <w:sz w:val="20"/>
        </w:rPr>
        <w:t>Be sure to note any circumstances, exceptions, conditions, etc. that may affect turnaround times.</w:t>
      </w:r>
    </w:p>
    <w:p w14:paraId="17158618" w14:textId="2AC8155D" w:rsidR="001B1497" w:rsidRPr="00C64A1E" w:rsidRDefault="001B1497" w:rsidP="00530F94">
      <w:pPr>
        <w:numPr>
          <w:ilvl w:val="1"/>
          <w:numId w:val="21"/>
        </w:numPr>
        <w:tabs>
          <w:tab w:val="clear" w:pos="1080"/>
        </w:tabs>
        <w:spacing w:after="240"/>
        <w:ind w:left="1620" w:hanging="720"/>
        <w:rPr>
          <w:rFonts w:ascii="Arial" w:hAnsi="Arial" w:cs="Arial"/>
          <w:sz w:val="20"/>
        </w:rPr>
      </w:pPr>
      <w:r w:rsidRPr="00C64A1E">
        <w:rPr>
          <w:rFonts w:ascii="Arial" w:hAnsi="Arial" w:cs="Arial"/>
          <w:sz w:val="20"/>
          <w:u w:val="single"/>
        </w:rPr>
        <w:t>Level 1 Report</w:t>
      </w:r>
      <w:r w:rsidRPr="00C64A1E">
        <w:rPr>
          <w:rFonts w:ascii="Arial" w:hAnsi="Arial" w:cs="Arial"/>
          <w:sz w:val="20"/>
        </w:rPr>
        <w:t>: Appraisal report with no/few challenges (e.g., a single parcel located in an area with recent comparable sales)</w:t>
      </w:r>
      <w:r w:rsidR="00956840" w:rsidRPr="00C64A1E">
        <w:rPr>
          <w:rFonts w:ascii="Arial" w:hAnsi="Arial" w:cs="Arial"/>
          <w:sz w:val="20"/>
        </w:rPr>
        <w:t>.</w:t>
      </w:r>
    </w:p>
    <w:p w14:paraId="2FC5F5A0" w14:textId="58E8659A" w:rsidR="001B1497" w:rsidRPr="00C64A1E" w:rsidRDefault="001B1497" w:rsidP="00530F94">
      <w:pPr>
        <w:numPr>
          <w:ilvl w:val="1"/>
          <w:numId w:val="21"/>
        </w:numPr>
        <w:tabs>
          <w:tab w:val="clear" w:pos="1080"/>
        </w:tabs>
        <w:spacing w:after="240"/>
        <w:ind w:left="1620" w:hanging="720"/>
        <w:rPr>
          <w:rFonts w:ascii="Arial" w:hAnsi="Arial" w:cs="Arial"/>
          <w:sz w:val="20"/>
        </w:rPr>
      </w:pPr>
      <w:r w:rsidRPr="00C64A1E">
        <w:rPr>
          <w:rFonts w:ascii="Arial" w:hAnsi="Arial" w:cs="Arial"/>
          <w:sz w:val="20"/>
          <w:u w:val="single"/>
        </w:rPr>
        <w:t>Level 2 Report</w:t>
      </w:r>
      <w:r w:rsidRPr="00C64A1E">
        <w:rPr>
          <w:rFonts w:ascii="Arial" w:hAnsi="Arial" w:cs="Arial"/>
          <w:sz w:val="20"/>
        </w:rPr>
        <w:t>: A moderately complex appraisal report with some challenges (e.g., a “carve-out” parcel which is currently part of a larger parcel – but for which no legal description is currently available)</w:t>
      </w:r>
      <w:r w:rsidR="00956840" w:rsidRPr="00C64A1E">
        <w:rPr>
          <w:rFonts w:ascii="Arial" w:hAnsi="Arial" w:cs="Arial"/>
          <w:sz w:val="20"/>
        </w:rPr>
        <w:t>.</w:t>
      </w:r>
    </w:p>
    <w:p w14:paraId="586CC9B9" w14:textId="77777777" w:rsidR="001B1497" w:rsidRPr="00C64A1E" w:rsidRDefault="001B1497" w:rsidP="00530F94">
      <w:pPr>
        <w:numPr>
          <w:ilvl w:val="1"/>
          <w:numId w:val="21"/>
        </w:numPr>
        <w:tabs>
          <w:tab w:val="clear" w:pos="1080"/>
        </w:tabs>
        <w:spacing w:after="240"/>
        <w:ind w:left="1620" w:hanging="720"/>
        <w:rPr>
          <w:rFonts w:ascii="Arial" w:hAnsi="Arial" w:cs="Arial"/>
          <w:sz w:val="20"/>
        </w:rPr>
      </w:pPr>
      <w:r w:rsidRPr="00C64A1E">
        <w:rPr>
          <w:rFonts w:ascii="Arial" w:hAnsi="Arial" w:cs="Arial"/>
          <w:sz w:val="20"/>
          <w:u w:val="single"/>
        </w:rPr>
        <w:t>Level 3 Report</w:t>
      </w:r>
      <w:r w:rsidRPr="00C64A1E">
        <w:rPr>
          <w:rFonts w:ascii="Arial" w:hAnsi="Arial" w:cs="Arial"/>
          <w:sz w:val="20"/>
        </w:rPr>
        <w:t xml:space="preserve">: A complex report with multiple challenges (e.g., a “carve-out” parcel which is currently part of a larger parcel – but for which no legal description is currently available, and which </w:t>
      </w:r>
      <w:proofErr w:type="gramStart"/>
      <w:r w:rsidRPr="00C64A1E">
        <w:rPr>
          <w:rFonts w:ascii="Arial" w:hAnsi="Arial" w:cs="Arial"/>
          <w:sz w:val="20"/>
        </w:rPr>
        <w:t>is located in</w:t>
      </w:r>
      <w:proofErr w:type="gramEnd"/>
      <w:r w:rsidRPr="00C64A1E">
        <w:rPr>
          <w:rFonts w:ascii="Arial" w:hAnsi="Arial" w:cs="Arial"/>
          <w:sz w:val="20"/>
        </w:rPr>
        <w:t xml:space="preserve"> an area with no recent comparable sales).  </w:t>
      </w:r>
    </w:p>
    <w:p w14:paraId="383A2C73" w14:textId="0DAC7804" w:rsidR="00956840" w:rsidRPr="00C64A1E" w:rsidRDefault="004E49C2" w:rsidP="004A2797">
      <w:pPr>
        <w:spacing w:after="240"/>
        <w:ind w:left="270"/>
        <w:rPr>
          <w:rFonts w:ascii="Arial" w:hAnsi="Arial" w:cs="Arial"/>
          <w:b/>
          <w:sz w:val="20"/>
        </w:rPr>
      </w:pPr>
      <w:r w:rsidRPr="00C64A1E">
        <w:rPr>
          <w:rFonts w:ascii="Arial" w:hAnsi="Arial" w:cs="Arial"/>
          <w:b/>
          <w:sz w:val="20"/>
        </w:rPr>
        <w:t xml:space="preserve">RESPONSES MUST BE NUMBERED EXACTLY AS NUMBERED IN </w:t>
      </w:r>
      <w:r w:rsidR="00956840" w:rsidRPr="00C64A1E">
        <w:rPr>
          <w:rFonts w:ascii="Arial" w:hAnsi="Arial" w:cs="Arial"/>
          <w:b/>
          <w:sz w:val="20"/>
        </w:rPr>
        <w:t>section 3</w:t>
      </w:r>
      <w:r w:rsidR="002D34F6" w:rsidRPr="00C64A1E">
        <w:rPr>
          <w:rFonts w:ascii="Arial" w:hAnsi="Arial" w:cs="Arial"/>
          <w:b/>
          <w:sz w:val="20"/>
        </w:rPr>
        <w:t>.1</w:t>
      </w:r>
      <w:r w:rsidRPr="00C64A1E">
        <w:rPr>
          <w:rFonts w:ascii="Arial" w:hAnsi="Arial" w:cs="Arial"/>
          <w:b/>
          <w:sz w:val="20"/>
        </w:rPr>
        <w:t xml:space="preserve"> above.</w:t>
      </w:r>
    </w:p>
    <w:p w14:paraId="438C5E02" w14:textId="292DFECC" w:rsidR="001B1497" w:rsidRPr="00C64A1E" w:rsidRDefault="00AA6C19" w:rsidP="00C54F57">
      <w:pPr>
        <w:spacing w:after="240"/>
        <w:ind w:left="270"/>
        <w:rPr>
          <w:rFonts w:ascii="Arial" w:hAnsi="Arial" w:cs="Arial"/>
          <w:b/>
          <w:sz w:val="20"/>
          <w:u w:val="single"/>
        </w:rPr>
      </w:pPr>
      <w:r w:rsidRPr="00C64A1E">
        <w:rPr>
          <w:rFonts w:ascii="Arial" w:hAnsi="Arial" w:cs="Arial"/>
          <w:b/>
          <w:sz w:val="20"/>
        </w:rPr>
        <w:t>6.0</w:t>
      </w:r>
      <w:r w:rsidR="001B1497" w:rsidRPr="00C64A1E">
        <w:rPr>
          <w:rFonts w:ascii="Arial" w:hAnsi="Arial" w:cs="Arial"/>
          <w:b/>
          <w:sz w:val="20"/>
        </w:rPr>
        <w:tab/>
        <w:t>SERVICE PROVIDER INFORMATION</w:t>
      </w:r>
    </w:p>
    <w:p w14:paraId="7AFF5BFF" w14:textId="77777777" w:rsidR="001B1497" w:rsidRPr="00C64A1E" w:rsidRDefault="00AA6C19" w:rsidP="00530F94">
      <w:pPr>
        <w:spacing w:after="240"/>
        <w:ind w:left="1620" w:hanging="720"/>
        <w:rPr>
          <w:rFonts w:ascii="Arial" w:hAnsi="Arial" w:cs="Arial"/>
          <w:sz w:val="20"/>
        </w:rPr>
      </w:pPr>
      <w:r w:rsidRPr="00C64A1E">
        <w:rPr>
          <w:rFonts w:ascii="Arial" w:hAnsi="Arial" w:cs="Arial"/>
          <w:sz w:val="20"/>
        </w:rPr>
        <w:t xml:space="preserve">a. </w:t>
      </w:r>
      <w:r w:rsidR="001B32CE" w:rsidRPr="00C64A1E">
        <w:rPr>
          <w:rFonts w:ascii="Arial" w:hAnsi="Arial" w:cs="Arial"/>
          <w:sz w:val="20"/>
        </w:rPr>
        <w:tab/>
      </w:r>
      <w:r w:rsidR="001B32CE" w:rsidRPr="00C64A1E">
        <w:rPr>
          <w:rFonts w:ascii="Arial" w:hAnsi="Arial" w:cs="Arial"/>
          <w:b/>
          <w:sz w:val="20"/>
        </w:rPr>
        <w:t>General Overview of Service Provider.</w:t>
      </w:r>
      <w:r w:rsidR="001B32CE" w:rsidRPr="00C64A1E">
        <w:rPr>
          <w:rFonts w:ascii="Arial" w:hAnsi="Arial" w:cs="Arial"/>
          <w:sz w:val="20"/>
        </w:rPr>
        <w:t xml:space="preserve"> </w:t>
      </w:r>
      <w:r w:rsidR="001B1497" w:rsidRPr="00C64A1E">
        <w:rPr>
          <w:rFonts w:ascii="Arial" w:hAnsi="Arial" w:cs="Arial"/>
          <w:sz w:val="20"/>
        </w:rPr>
        <w:t>Provide a general overview of your firm.</w:t>
      </w:r>
    </w:p>
    <w:p w14:paraId="31794DB5" w14:textId="6DD9F456" w:rsidR="001B1497" w:rsidRPr="00C64A1E" w:rsidRDefault="00AA6C19" w:rsidP="00530F94">
      <w:pPr>
        <w:spacing w:after="240"/>
        <w:ind w:left="1620" w:hanging="720"/>
        <w:rPr>
          <w:rFonts w:ascii="Arial" w:hAnsi="Arial" w:cs="Arial"/>
          <w:sz w:val="20"/>
        </w:rPr>
      </w:pPr>
      <w:r w:rsidRPr="00C64A1E">
        <w:rPr>
          <w:rFonts w:ascii="Arial" w:hAnsi="Arial" w:cs="Arial"/>
          <w:sz w:val="20"/>
        </w:rPr>
        <w:t xml:space="preserve">b. </w:t>
      </w:r>
      <w:r w:rsidR="001B32CE" w:rsidRPr="00C64A1E">
        <w:rPr>
          <w:rFonts w:ascii="Arial" w:hAnsi="Arial" w:cs="Arial"/>
          <w:sz w:val="20"/>
        </w:rPr>
        <w:tab/>
      </w:r>
      <w:r w:rsidR="001B32CE" w:rsidRPr="00C64A1E">
        <w:rPr>
          <w:rFonts w:ascii="Arial" w:hAnsi="Arial" w:cs="Arial"/>
          <w:b/>
          <w:sz w:val="20"/>
        </w:rPr>
        <w:t>List of any institutional or governmental agency clients</w:t>
      </w:r>
      <w:r w:rsidR="001B32CE" w:rsidRPr="00C64A1E">
        <w:rPr>
          <w:rFonts w:ascii="Arial" w:hAnsi="Arial" w:cs="Arial"/>
          <w:sz w:val="20"/>
        </w:rPr>
        <w:t xml:space="preserve">.  </w:t>
      </w:r>
      <w:r w:rsidR="001B1497" w:rsidRPr="00C64A1E">
        <w:rPr>
          <w:rFonts w:ascii="Arial" w:hAnsi="Arial" w:cs="Arial"/>
          <w:sz w:val="20"/>
        </w:rPr>
        <w:t xml:space="preserve">Provide a </w:t>
      </w:r>
      <w:r w:rsidR="001B1497" w:rsidRPr="00C64A1E">
        <w:rPr>
          <w:rFonts w:ascii="Arial" w:hAnsi="Arial" w:cs="Arial"/>
          <w:sz w:val="20"/>
          <w:u w:val="single"/>
        </w:rPr>
        <w:t xml:space="preserve">list of any </w:t>
      </w:r>
      <w:proofErr w:type="gramStart"/>
      <w:r w:rsidR="001B1497" w:rsidRPr="00C64A1E">
        <w:rPr>
          <w:rFonts w:ascii="Arial" w:hAnsi="Arial" w:cs="Arial"/>
          <w:sz w:val="20"/>
          <w:u w:val="single"/>
        </w:rPr>
        <w:t xml:space="preserve">institutional </w:t>
      </w:r>
      <w:r w:rsidR="001B32CE" w:rsidRPr="00C64A1E">
        <w:rPr>
          <w:rFonts w:ascii="Arial" w:hAnsi="Arial" w:cs="Arial"/>
          <w:sz w:val="20"/>
          <w:u w:val="single"/>
        </w:rPr>
        <w:t xml:space="preserve"> </w:t>
      </w:r>
      <w:r w:rsidR="001B1497" w:rsidRPr="00C64A1E">
        <w:rPr>
          <w:rFonts w:ascii="Arial" w:hAnsi="Arial" w:cs="Arial"/>
          <w:sz w:val="20"/>
          <w:u w:val="single"/>
        </w:rPr>
        <w:t>or</w:t>
      </w:r>
      <w:proofErr w:type="gramEnd"/>
      <w:r w:rsidR="001B1497" w:rsidRPr="00C64A1E">
        <w:rPr>
          <w:rFonts w:ascii="Arial" w:hAnsi="Arial" w:cs="Arial"/>
          <w:sz w:val="20"/>
          <w:u w:val="single"/>
        </w:rPr>
        <w:t xml:space="preserve"> governmental agency clients</w:t>
      </w:r>
      <w:r w:rsidR="001B1497" w:rsidRPr="00C64A1E">
        <w:rPr>
          <w:rFonts w:ascii="Arial" w:hAnsi="Arial" w:cs="Arial"/>
          <w:sz w:val="20"/>
        </w:rPr>
        <w:t xml:space="preserve"> with whom your firm has worked </w:t>
      </w:r>
      <w:r w:rsidR="001B1497" w:rsidRPr="00C64A1E">
        <w:rPr>
          <w:rFonts w:ascii="Arial" w:hAnsi="Arial" w:cs="Arial"/>
          <w:sz w:val="20"/>
          <w:u w:val="single"/>
        </w:rPr>
        <w:t>during the past</w:t>
      </w:r>
      <w:r w:rsidR="00EA20E1" w:rsidRPr="00C64A1E">
        <w:rPr>
          <w:rFonts w:ascii="Arial" w:hAnsi="Arial" w:cs="Arial"/>
          <w:sz w:val="20"/>
          <w:u w:val="single"/>
        </w:rPr>
        <w:t xml:space="preserve"> twelve</w:t>
      </w:r>
      <w:r w:rsidR="001B1497" w:rsidRPr="00C64A1E">
        <w:rPr>
          <w:rFonts w:ascii="Arial" w:hAnsi="Arial" w:cs="Arial"/>
          <w:sz w:val="20"/>
          <w:u w:val="single"/>
        </w:rPr>
        <w:t xml:space="preserve"> </w:t>
      </w:r>
      <w:r w:rsidR="00EA20E1" w:rsidRPr="00C64A1E">
        <w:rPr>
          <w:rFonts w:ascii="Arial" w:hAnsi="Arial" w:cs="Arial"/>
          <w:sz w:val="20"/>
          <w:u w:val="single"/>
        </w:rPr>
        <w:t>(</w:t>
      </w:r>
      <w:r w:rsidR="001B1497" w:rsidRPr="00C64A1E">
        <w:rPr>
          <w:rFonts w:ascii="Arial" w:hAnsi="Arial" w:cs="Arial"/>
          <w:sz w:val="20"/>
          <w:u w:val="single"/>
        </w:rPr>
        <w:t>12</w:t>
      </w:r>
      <w:r w:rsidR="00EA20E1" w:rsidRPr="00C64A1E">
        <w:rPr>
          <w:rFonts w:ascii="Arial" w:hAnsi="Arial" w:cs="Arial"/>
          <w:sz w:val="20"/>
          <w:u w:val="single"/>
        </w:rPr>
        <w:t>)</w:t>
      </w:r>
      <w:r w:rsidR="001B1497" w:rsidRPr="00C64A1E">
        <w:rPr>
          <w:rFonts w:ascii="Arial" w:hAnsi="Arial" w:cs="Arial"/>
          <w:sz w:val="20"/>
          <w:u w:val="single"/>
        </w:rPr>
        <w:t xml:space="preserve"> months</w:t>
      </w:r>
      <w:r w:rsidR="001B1497" w:rsidRPr="00C64A1E">
        <w:rPr>
          <w:rFonts w:ascii="Arial" w:hAnsi="Arial" w:cs="Arial"/>
          <w:sz w:val="20"/>
        </w:rPr>
        <w:t xml:space="preserve"> and the scope and type of services provided.  Indicate if your firm has previous experience with the State of California Department of General Services Appraisal Review Unit and, if so, describe.</w:t>
      </w:r>
    </w:p>
    <w:p w14:paraId="15A6ED33" w14:textId="1D38AD49" w:rsidR="001B1497" w:rsidRPr="00C64A1E" w:rsidRDefault="00AA6C19" w:rsidP="00530F94">
      <w:pPr>
        <w:spacing w:after="240"/>
        <w:ind w:left="1620" w:hanging="720"/>
        <w:rPr>
          <w:rFonts w:ascii="Arial" w:hAnsi="Arial" w:cs="Arial"/>
          <w:sz w:val="20"/>
        </w:rPr>
      </w:pPr>
      <w:r w:rsidRPr="00C64A1E">
        <w:rPr>
          <w:rFonts w:ascii="Arial" w:hAnsi="Arial" w:cs="Arial"/>
          <w:sz w:val="20"/>
        </w:rPr>
        <w:t xml:space="preserve">c. </w:t>
      </w:r>
      <w:r w:rsidR="001B32CE" w:rsidRPr="00C64A1E">
        <w:rPr>
          <w:rFonts w:ascii="Arial" w:hAnsi="Arial" w:cs="Arial"/>
          <w:sz w:val="20"/>
        </w:rPr>
        <w:tab/>
      </w:r>
      <w:r w:rsidR="001B32CE" w:rsidRPr="00C64A1E">
        <w:rPr>
          <w:rFonts w:ascii="Arial" w:hAnsi="Arial" w:cs="Arial"/>
          <w:b/>
          <w:sz w:val="20"/>
        </w:rPr>
        <w:t xml:space="preserve">Client References. </w:t>
      </w:r>
      <w:r w:rsidR="001B32CE" w:rsidRPr="00C64A1E">
        <w:rPr>
          <w:rFonts w:ascii="Arial" w:hAnsi="Arial" w:cs="Arial"/>
          <w:sz w:val="20"/>
        </w:rPr>
        <w:t xml:space="preserve"> </w:t>
      </w:r>
      <w:r w:rsidR="001B1497" w:rsidRPr="00C64A1E">
        <w:rPr>
          <w:rFonts w:ascii="Arial" w:hAnsi="Arial" w:cs="Arial"/>
          <w:sz w:val="20"/>
        </w:rPr>
        <w:t xml:space="preserve">Provide the names, addresses, and telephone numbers of </w:t>
      </w:r>
      <w:r w:rsidR="006A325E" w:rsidRPr="00C64A1E">
        <w:rPr>
          <w:rFonts w:ascii="Arial" w:hAnsi="Arial" w:cs="Arial"/>
          <w:sz w:val="20"/>
          <w:u w:val="single"/>
        </w:rPr>
        <w:t>three</w:t>
      </w:r>
      <w:r w:rsidR="001B1497" w:rsidRPr="00C64A1E">
        <w:rPr>
          <w:rFonts w:ascii="Arial" w:hAnsi="Arial" w:cs="Arial"/>
          <w:sz w:val="20"/>
          <w:u w:val="single"/>
        </w:rPr>
        <w:t xml:space="preserve"> (</w:t>
      </w:r>
      <w:r w:rsidR="006A325E" w:rsidRPr="00C64A1E">
        <w:rPr>
          <w:rFonts w:ascii="Arial" w:hAnsi="Arial" w:cs="Arial"/>
          <w:sz w:val="20"/>
          <w:u w:val="single"/>
        </w:rPr>
        <w:t>3</w:t>
      </w:r>
      <w:r w:rsidR="001B1497" w:rsidRPr="00C64A1E">
        <w:rPr>
          <w:rFonts w:ascii="Arial" w:hAnsi="Arial" w:cs="Arial"/>
          <w:sz w:val="20"/>
          <w:u w:val="single"/>
        </w:rPr>
        <w:t>) client references</w:t>
      </w:r>
      <w:r w:rsidR="001B1497" w:rsidRPr="00C64A1E">
        <w:rPr>
          <w:rFonts w:ascii="Arial" w:hAnsi="Arial" w:cs="Arial"/>
          <w:sz w:val="20"/>
        </w:rPr>
        <w:t xml:space="preserve"> for whom your firm has provided similar services (i.e. services as described in RFP </w:t>
      </w:r>
      <w:r w:rsidR="001B32CE" w:rsidRPr="00C64A1E">
        <w:rPr>
          <w:rFonts w:ascii="Arial" w:hAnsi="Arial" w:cs="Arial"/>
          <w:b/>
          <w:sz w:val="20"/>
        </w:rPr>
        <w:t xml:space="preserve">Section 3.0 - </w:t>
      </w:r>
      <w:r w:rsidR="001B1497" w:rsidRPr="00C64A1E">
        <w:rPr>
          <w:rFonts w:ascii="Arial" w:hAnsi="Arial" w:cs="Arial"/>
          <w:b/>
          <w:sz w:val="20"/>
        </w:rPr>
        <w:t xml:space="preserve">Scope </w:t>
      </w:r>
      <w:r w:rsidR="001B1497" w:rsidRPr="00C64A1E">
        <w:rPr>
          <w:rFonts w:ascii="Arial" w:hAnsi="Arial" w:cs="Arial"/>
          <w:sz w:val="20"/>
        </w:rPr>
        <w:t xml:space="preserve">of </w:t>
      </w:r>
      <w:r w:rsidR="001B1497" w:rsidRPr="00C64A1E">
        <w:rPr>
          <w:rFonts w:ascii="Arial" w:hAnsi="Arial" w:cs="Arial"/>
          <w:b/>
          <w:sz w:val="20"/>
        </w:rPr>
        <w:t>Services</w:t>
      </w:r>
      <w:r w:rsidR="001B1497" w:rsidRPr="00C64A1E">
        <w:rPr>
          <w:rFonts w:ascii="Arial" w:hAnsi="Arial" w:cs="Arial"/>
          <w:sz w:val="20"/>
        </w:rPr>
        <w:t xml:space="preserve">) at some point </w:t>
      </w:r>
      <w:r w:rsidR="001B1497" w:rsidRPr="00C64A1E">
        <w:rPr>
          <w:rFonts w:ascii="Arial" w:hAnsi="Arial" w:cs="Arial"/>
          <w:sz w:val="20"/>
          <w:u w:val="single"/>
        </w:rPr>
        <w:t xml:space="preserve">in the last </w:t>
      </w:r>
      <w:r w:rsidR="001B32CE" w:rsidRPr="00C64A1E">
        <w:rPr>
          <w:rFonts w:ascii="Arial" w:hAnsi="Arial" w:cs="Arial"/>
          <w:sz w:val="20"/>
          <w:u w:val="single"/>
        </w:rPr>
        <w:t>twelve (</w:t>
      </w:r>
      <w:r w:rsidR="001B1497" w:rsidRPr="00C64A1E">
        <w:rPr>
          <w:rFonts w:ascii="Arial" w:hAnsi="Arial" w:cs="Arial"/>
          <w:sz w:val="20"/>
          <w:u w:val="single"/>
        </w:rPr>
        <w:t>12</w:t>
      </w:r>
      <w:r w:rsidR="001B32CE" w:rsidRPr="00C64A1E">
        <w:rPr>
          <w:rFonts w:ascii="Arial" w:hAnsi="Arial" w:cs="Arial"/>
          <w:sz w:val="20"/>
          <w:u w:val="single"/>
        </w:rPr>
        <w:t>)</w:t>
      </w:r>
      <w:r w:rsidR="001B1497" w:rsidRPr="00C64A1E">
        <w:rPr>
          <w:rFonts w:ascii="Arial" w:hAnsi="Arial" w:cs="Arial"/>
          <w:sz w:val="20"/>
          <w:u w:val="single"/>
        </w:rPr>
        <w:t xml:space="preserve"> months</w:t>
      </w:r>
      <w:r w:rsidR="001B1497" w:rsidRPr="00C64A1E">
        <w:rPr>
          <w:rFonts w:ascii="Arial" w:hAnsi="Arial" w:cs="Arial"/>
          <w:sz w:val="20"/>
        </w:rPr>
        <w:t xml:space="preserve">.  The </w:t>
      </w:r>
      <w:r w:rsidR="00A127C2" w:rsidRPr="00C64A1E">
        <w:rPr>
          <w:rFonts w:ascii="Arial" w:hAnsi="Arial" w:cs="Arial"/>
          <w:sz w:val="20"/>
        </w:rPr>
        <w:t>J</w:t>
      </w:r>
      <w:r w:rsidRPr="00C64A1E">
        <w:rPr>
          <w:rFonts w:ascii="Arial" w:hAnsi="Arial" w:cs="Arial"/>
          <w:sz w:val="20"/>
        </w:rPr>
        <w:t xml:space="preserve">udicial Council </w:t>
      </w:r>
      <w:r w:rsidR="001B1497" w:rsidRPr="00C64A1E">
        <w:rPr>
          <w:rFonts w:ascii="Arial" w:hAnsi="Arial" w:cs="Arial"/>
          <w:sz w:val="20"/>
        </w:rPr>
        <w:t xml:space="preserve">may contact these references as part of the evaluation process.  </w:t>
      </w:r>
    </w:p>
    <w:p w14:paraId="3FE68C34" w14:textId="12C446AD" w:rsidR="005C3029" w:rsidRPr="00C64A1E" w:rsidRDefault="00AA6C19" w:rsidP="00530F94">
      <w:pPr>
        <w:spacing w:after="240"/>
        <w:ind w:left="1620" w:hanging="720"/>
        <w:rPr>
          <w:rFonts w:ascii="Arial" w:hAnsi="Arial" w:cs="Arial"/>
          <w:sz w:val="20"/>
        </w:rPr>
      </w:pPr>
      <w:r w:rsidRPr="00C64A1E">
        <w:rPr>
          <w:rFonts w:ascii="Arial" w:hAnsi="Arial" w:cs="Arial"/>
          <w:sz w:val="20"/>
        </w:rPr>
        <w:lastRenderedPageBreak/>
        <w:t xml:space="preserve">d. </w:t>
      </w:r>
      <w:r w:rsidRPr="00C64A1E">
        <w:rPr>
          <w:rFonts w:ascii="Arial" w:hAnsi="Arial" w:cs="Arial"/>
          <w:sz w:val="20"/>
        </w:rPr>
        <w:tab/>
      </w:r>
      <w:r w:rsidRPr="00C64A1E">
        <w:rPr>
          <w:rFonts w:ascii="Arial" w:hAnsi="Arial" w:cs="Arial"/>
          <w:b/>
          <w:sz w:val="20"/>
        </w:rPr>
        <w:t>List of Counties where Service Provider has provided services.</w:t>
      </w:r>
      <w:r w:rsidRPr="00C64A1E">
        <w:rPr>
          <w:rFonts w:ascii="Arial" w:hAnsi="Arial" w:cs="Arial"/>
          <w:sz w:val="20"/>
        </w:rPr>
        <w:t xml:space="preserve">  </w:t>
      </w:r>
      <w:r w:rsidR="005C3029" w:rsidRPr="00C64A1E">
        <w:rPr>
          <w:rFonts w:ascii="Arial" w:hAnsi="Arial" w:cs="Arial"/>
          <w:sz w:val="20"/>
        </w:rPr>
        <w:t xml:space="preserve">Provide a </w:t>
      </w:r>
      <w:r w:rsidR="005C3029" w:rsidRPr="00C64A1E">
        <w:rPr>
          <w:rFonts w:ascii="Arial" w:hAnsi="Arial" w:cs="Arial"/>
          <w:sz w:val="20"/>
          <w:u w:val="single"/>
        </w:rPr>
        <w:t>list of counties</w:t>
      </w:r>
      <w:r w:rsidR="005C3029" w:rsidRPr="00C64A1E">
        <w:rPr>
          <w:rFonts w:ascii="Arial" w:hAnsi="Arial" w:cs="Arial"/>
          <w:sz w:val="20"/>
        </w:rPr>
        <w:t xml:space="preserve"> in the State of California in which your firm has provided similar services (i.e. services as described in RFP </w:t>
      </w:r>
      <w:r w:rsidRPr="00C64A1E">
        <w:rPr>
          <w:rFonts w:ascii="Arial" w:hAnsi="Arial" w:cs="Arial"/>
          <w:b/>
          <w:bCs/>
          <w:sz w:val="20"/>
        </w:rPr>
        <w:t xml:space="preserve">Section 3.0 </w:t>
      </w:r>
      <w:r w:rsidR="005C3029" w:rsidRPr="00C64A1E">
        <w:rPr>
          <w:rFonts w:ascii="Arial" w:hAnsi="Arial" w:cs="Arial"/>
          <w:b/>
          <w:bCs/>
          <w:sz w:val="20"/>
        </w:rPr>
        <w:t>-</w:t>
      </w:r>
      <w:r w:rsidRPr="00C64A1E">
        <w:rPr>
          <w:rFonts w:ascii="Arial" w:hAnsi="Arial" w:cs="Arial"/>
          <w:b/>
          <w:bCs/>
          <w:sz w:val="20"/>
        </w:rPr>
        <w:t xml:space="preserve"> </w:t>
      </w:r>
      <w:r w:rsidR="005C3029" w:rsidRPr="00C64A1E">
        <w:rPr>
          <w:rFonts w:ascii="Arial" w:hAnsi="Arial" w:cs="Arial"/>
          <w:b/>
          <w:bCs/>
          <w:sz w:val="20"/>
        </w:rPr>
        <w:t>Scope of Services</w:t>
      </w:r>
      <w:r w:rsidR="005C3029" w:rsidRPr="00C64A1E">
        <w:rPr>
          <w:rFonts w:ascii="Arial" w:hAnsi="Arial" w:cs="Arial"/>
          <w:sz w:val="20"/>
        </w:rPr>
        <w:t xml:space="preserve">) </w:t>
      </w:r>
      <w:r w:rsidR="005C3029" w:rsidRPr="00C64A1E">
        <w:rPr>
          <w:rFonts w:ascii="Arial" w:hAnsi="Arial" w:cs="Arial"/>
          <w:sz w:val="20"/>
          <w:u w:val="single"/>
        </w:rPr>
        <w:t xml:space="preserve">over the last </w:t>
      </w:r>
      <w:r w:rsidRPr="00C64A1E">
        <w:rPr>
          <w:rFonts w:ascii="Arial" w:hAnsi="Arial" w:cs="Arial"/>
          <w:sz w:val="20"/>
          <w:u w:val="single"/>
        </w:rPr>
        <w:t>twelve (</w:t>
      </w:r>
      <w:r w:rsidR="005C3029" w:rsidRPr="00C64A1E">
        <w:rPr>
          <w:rFonts w:ascii="Arial" w:hAnsi="Arial" w:cs="Arial"/>
          <w:sz w:val="20"/>
          <w:u w:val="single"/>
        </w:rPr>
        <w:t>12</w:t>
      </w:r>
      <w:r w:rsidRPr="00C64A1E">
        <w:rPr>
          <w:rFonts w:ascii="Arial" w:hAnsi="Arial" w:cs="Arial"/>
          <w:sz w:val="20"/>
          <w:u w:val="single"/>
        </w:rPr>
        <w:t>)</w:t>
      </w:r>
      <w:r w:rsidR="005C3029" w:rsidRPr="00C64A1E">
        <w:rPr>
          <w:rFonts w:ascii="Arial" w:hAnsi="Arial" w:cs="Arial"/>
          <w:sz w:val="20"/>
          <w:u w:val="single"/>
        </w:rPr>
        <w:t xml:space="preserve"> months</w:t>
      </w:r>
      <w:r w:rsidR="005C3029" w:rsidRPr="00C64A1E">
        <w:rPr>
          <w:rFonts w:ascii="Arial" w:hAnsi="Arial" w:cs="Arial"/>
          <w:sz w:val="20"/>
        </w:rPr>
        <w:t>.   Indicate for each county whether the services were provided by your company directly, or through an agent or subcontractor.</w:t>
      </w:r>
    </w:p>
    <w:p w14:paraId="0A9D7618" w14:textId="2CEB0400" w:rsidR="001B1497" w:rsidRPr="00C64A1E" w:rsidRDefault="00AA6C19" w:rsidP="00530F94">
      <w:pPr>
        <w:spacing w:after="240"/>
        <w:ind w:left="1620" w:hanging="720"/>
        <w:rPr>
          <w:rFonts w:ascii="Arial" w:hAnsi="Arial" w:cs="Arial"/>
          <w:sz w:val="20"/>
        </w:rPr>
      </w:pPr>
      <w:r w:rsidRPr="00C64A1E">
        <w:rPr>
          <w:rFonts w:ascii="Arial" w:hAnsi="Arial" w:cs="Arial"/>
          <w:sz w:val="20"/>
        </w:rPr>
        <w:t xml:space="preserve">e. </w:t>
      </w:r>
      <w:r w:rsidRPr="00C64A1E">
        <w:rPr>
          <w:rFonts w:ascii="Arial" w:hAnsi="Arial" w:cs="Arial"/>
          <w:sz w:val="20"/>
        </w:rPr>
        <w:tab/>
      </w:r>
      <w:r w:rsidRPr="00C64A1E">
        <w:rPr>
          <w:rFonts w:ascii="Arial" w:hAnsi="Arial" w:cs="Arial"/>
          <w:b/>
          <w:sz w:val="20"/>
        </w:rPr>
        <w:t>Service Provider’s Experience Appraising Special Purpose Properties.</w:t>
      </w:r>
      <w:r w:rsidRPr="00C64A1E">
        <w:rPr>
          <w:rFonts w:ascii="Arial" w:hAnsi="Arial" w:cs="Arial"/>
          <w:sz w:val="20"/>
        </w:rPr>
        <w:t xml:space="preserve">  </w:t>
      </w:r>
      <w:r w:rsidR="001B1497" w:rsidRPr="00C64A1E">
        <w:rPr>
          <w:rFonts w:ascii="Arial" w:hAnsi="Arial" w:cs="Arial"/>
          <w:sz w:val="20"/>
        </w:rPr>
        <w:t>Describe experience your firm has with respect to appraising special purpose properties within the past</w:t>
      </w:r>
      <w:r w:rsidR="00E60049" w:rsidRPr="00C64A1E">
        <w:rPr>
          <w:rFonts w:ascii="Arial" w:hAnsi="Arial" w:cs="Arial"/>
          <w:sz w:val="20"/>
        </w:rPr>
        <w:t xml:space="preserve"> </w:t>
      </w:r>
      <w:proofErr w:type="gramStart"/>
      <w:r w:rsidR="00E60049" w:rsidRPr="00C64A1E">
        <w:rPr>
          <w:rFonts w:ascii="Arial" w:hAnsi="Arial" w:cs="Arial"/>
          <w:sz w:val="20"/>
        </w:rPr>
        <w:t>twenty four</w:t>
      </w:r>
      <w:proofErr w:type="gramEnd"/>
      <w:r w:rsidR="001B1497" w:rsidRPr="00C64A1E">
        <w:rPr>
          <w:rFonts w:ascii="Arial" w:hAnsi="Arial" w:cs="Arial"/>
          <w:sz w:val="20"/>
        </w:rPr>
        <w:t xml:space="preserve"> </w:t>
      </w:r>
      <w:r w:rsidR="00E60049" w:rsidRPr="00C64A1E">
        <w:rPr>
          <w:rFonts w:ascii="Arial" w:hAnsi="Arial" w:cs="Arial"/>
          <w:sz w:val="20"/>
        </w:rPr>
        <w:t>(</w:t>
      </w:r>
      <w:r w:rsidR="001B1497" w:rsidRPr="00C64A1E">
        <w:rPr>
          <w:rFonts w:ascii="Arial" w:hAnsi="Arial" w:cs="Arial"/>
          <w:sz w:val="20"/>
        </w:rPr>
        <w:t>24</w:t>
      </w:r>
      <w:r w:rsidR="00E60049" w:rsidRPr="00C64A1E">
        <w:rPr>
          <w:rFonts w:ascii="Arial" w:hAnsi="Arial" w:cs="Arial"/>
          <w:sz w:val="20"/>
        </w:rPr>
        <w:t>)</w:t>
      </w:r>
      <w:r w:rsidR="001B1497" w:rsidRPr="00C64A1E">
        <w:rPr>
          <w:rFonts w:ascii="Arial" w:hAnsi="Arial" w:cs="Arial"/>
          <w:sz w:val="20"/>
        </w:rPr>
        <w:t xml:space="preserve"> months where there may be no relevant market, such as schools, churches, cemeteries, parks, utilities and similar properties as described in the Law Revision Commission Comment to Code of Civil Procedure Section 1263.320.</w:t>
      </w:r>
    </w:p>
    <w:p w14:paraId="7AFEF238" w14:textId="35A6EAF1" w:rsidR="00150A20" w:rsidRPr="00C64A1E" w:rsidRDefault="00AA6C19" w:rsidP="00530F94">
      <w:pPr>
        <w:spacing w:after="120"/>
        <w:ind w:left="1620" w:hanging="720"/>
        <w:rPr>
          <w:rFonts w:ascii="Arial" w:hAnsi="Arial" w:cs="Arial"/>
          <w:b/>
          <w:sz w:val="20"/>
        </w:rPr>
      </w:pPr>
      <w:r w:rsidRPr="00C64A1E">
        <w:rPr>
          <w:rFonts w:ascii="Arial" w:hAnsi="Arial" w:cs="Arial"/>
          <w:sz w:val="20"/>
        </w:rPr>
        <w:t>f</w:t>
      </w:r>
      <w:r w:rsidR="001B1497" w:rsidRPr="00C64A1E">
        <w:rPr>
          <w:rFonts w:ascii="Arial" w:hAnsi="Arial" w:cs="Arial"/>
          <w:sz w:val="20"/>
        </w:rPr>
        <w:t>.</w:t>
      </w:r>
      <w:r w:rsidR="001B1497" w:rsidRPr="00C64A1E">
        <w:rPr>
          <w:rFonts w:ascii="Arial" w:hAnsi="Arial" w:cs="Arial"/>
          <w:sz w:val="20"/>
        </w:rPr>
        <w:tab/>
      </w:r>
      <w:r w:rsidRPr="00C64A1E">
        <w:rPr>
          <w:rFonts w:ascii="Arial" w:hAnsi="Arial" w:cs="Arial"/>
          <w:b/>
          <w:sz w:val="20"/>
        </w:rPr>
        <w:t xml:space="preserve">Quality Assurance. </w:t>
      </w:r>
      <w:r w:rsidR="001B1497" w:rsidRPr="00C64A1E">
        <w:rPr>
          <w:rFonts w:ascii="Arial" w:hAnsi="Arial" w:cs="Arial"/>
          <w:sz w:val="20"/>
        </w:rPr>
        <w:t xml:space="preserve">The </w:t>
      </w:r>
      <w:r w:rsidR="00A127C2" w:rsidRPr="00C64A1E">
        <w:rPr>
          <w:rFonts w:ascii="Arial" w:hAnsi="Arial" w:cs="Arial"/>
          <w:sz w:val="20"/>
        </w:rPr>
        <w:t>J</w:t>
      </w:r>
      <w:r w:rsidRPr="00C64A1E">
        <w:rPr>
          <w:rFonts w:ascii="Arial" w:hAnsi="Arial" w:cs="Arial"/>
          <w:sz w:val="20"/>
        </w:rPr>
        <w:t>udicial Coun</w:t>
      </w:r>
      <w:r w:rsidR="004F35C8" w:rsidRPr="00C64A1E">
        <w:rPr>
          <w:rFonts w:ascii="Arial" w:hAnsi="Arial" w:cs="Arial"/>
          <w:sz w:val="20"/>
        </w:rPr>
        <w:t>c</w:t>
      </w:r>
      <w:r w:rsidRPr="00C64A1E">
        <w:rPr>
          <w:rFonts w:ascii="Arial" w:hAnsi="Arial" w:cs="Arial"/>
          <w:sz w:val="20"/>
        </w:rPr>
        <w:t xml:space="preserve">il </w:t>
      </w:r>
      <w:r w:rsidR="001B1497" w:rsidRPr="00C64A1E">
        <w:rPr>
          <w:rFonts w:ascii="Arial" w:hAnsi="Arial" w:cs="Arial"/>
          <w:sz w:val="20"/>
        </w:rPr>
        <w:t xml:space="preserve">expects the initial appraisal report submitted to the </w:t>
      </w:r>
      <w:r w:rsidR="00A127C2" w:rsidRPr="00C64A1E">
        <w:rPr>
          <w:rFonts w:ascii="Arial" w:hAnsi="Arial" w:cs="Arial"/>
          <w:sz w:val="20"/>
        </w:rPr>
        <w:t>J</w:t>
      </w:r>
      <w:r w:rsidRPr="00C64A1E">
        <w:rPr>
          <w:rFonts w:ascii="Arial" w:hAnsi="Arial" w:cs="Arial"/>
          <w:sz w:val="20"/>
        </w:rPr>
        <w:t xml:space="preserve">udicial Council </w:t>
      </w:r>
      <w:r w:rsidR="001B1497" w:rsidRPr="00C64A1E">
        <w:rPr>
          <w:rFonts w:ascii="Arial" w:hAnsi="Arial" w:cs="Arial"/>
          <w:sz w:val="20"/>
        </w:rPr>
        <w:t xml:space="preserve">on the completion due date to be a complete, final, proofread, fact-checked report that meets all </w:t>
      </w:r>
      <w:r w:rsidRPr="00C64A1E">
        <w:rPr>
          <w:rFonts w:ascii="Arial" w:hAnsi="Arial" w:cs="Arial"/>
          <w:sz w:val="20"/>
        </w:rPr>
        <w:t>Judicial Council</w:t>
      </w:r>
      <w:r w:rsidR="001B1497" w:rsidRPr="00C64A1E">
        <w:rPr>
          <w:rFonts w:ascii="Arial" w:hAnsi="Arial" w:cs="Arial"/>
          <w:sz w:val="20"/>
        </w:rPr>
        <w:t xml:space="preserve">/DGS requirements, with only minor revisions, if any, needed after review by the </w:t>
      </w:r>
      <w:r w:rsidRPr="00C64A1E">
        <w:rPr>
          <w:rFonts w:ascii="Arial" w:hAnsi="Arial" w:cs="Arial"/>
          <w:sz w:val="20"/>
        </w:rPr>
        <w:t>Judicial Council</w:t>
      </w:r>
      <w:r w:rsidR="001B1497" w:rsidRPr="00C64A1E">
        <w:rPr>
          <w:rFonts w:ascii="Arial" w:hAnsi="Arial" w:cs="Arial"/>
          <w:sz w:val="20"/>
        </w:rPr>
        <w:t>.  Please describe in detail your firm’s quality assurance process.</w:t>
      </w:r>
    </w:p>
    <w:p w14:paraId="795E2E1D" w14:textId="36D9FF67" w:rsidR="00150A20" w:rsidRPr="00C64A1E" w:rsidRDefault="00AA6C19" w:rsidP="00530F94">
      <w:pPr>
        <w:spacing w:after="240"/>
        <w:ind w:left="1620" w:hanging="720"/>
        <w:jc w:val="both"/>
        <w:rPr>
          <w:rFonts w:ascii="Arial" w:hAnsi="Arial" w:cs="Arial"/>
          <w:b/>
          <w:sz w:val="20"/>
        </w:rPr>
      </w:pPr>
      <w:r w:rsidRPr="00C64A1E">
        <w:rPr>
          <w:rFonts w:ascii="Arial" w:hAnsi="Arial" w:cs="Arial"/>
          <w:sz w:val="20"/>
        </w:rPr>
        <w:t>g</w:t>
      </w:r>
      <w:r w:rsidR="001B1497" w:rsidRPr="00C64A1E">
        <w:rPr>
          <w:rFonts w:ascii="Arial" w:hAnsi="Arial" w:cs="Arial"/>
          <w:b/>
          <w:sz w:val="20"/>
        </w:rPr>
        <w:t>.</w:t>
      </w:r>
      <w:r w:rsidR="001B1497" w:rsidRPr="00C64A1E">
        <w:rPr>
          <w:rFonts w:ascii="Arial" w:hAnsi="Arial" w:cs="Arial"/>
          <w:b/>
          <w:sz w:val="20"/>
        </w:rPr>
        <w:tab/>
      </w:r>
      <w:r w:rsidRPr="00C64A1E">
        <w:rPr>
          <w:rFonts w:ascii="Arial" w:hAnsi="Arial" w:cs="Arial"/>
          <w:b/>
          <w:sz w:val="20"/>
        </w:rPr>
        <w:t xml:space="preserve">Responsiveness.  </w:t>
      </w:r>
      <w:r w:rsidR="001B1497" w:rsidRPr="00C64A1E">
        <w:rPr>
          <w:rFonts w:ascii="Arial" w:hAnsi="Arial" w:cs="Arial"/>
          <w:sz w:val="20"/>
        </w:rPr>
        <w:t xml:space="preserve">Describe in detail the process your firm will use to insure prompt and complete responses to </w:t>
      </w:r>
      <w:r w:rsidRPr="00C64A1E">
        <w:rPr>
          <w:rFonts w:ascii="Arial" w:hAnsi="Arial" w:cs="Arial"/>
          <w:sz w:val="20"/>
        </w:rPr>
        <w:t xml:space="preserve">Judicial Council </w:t>
      </w:r>
      <w:r w:rsidR="001B1497" w:rsidRPr="00C64A1E">
        <w:rPr>
          <w:rFonts w:ascii="Arial" w:hAnsi="Arial" w:cs="Arial"/>
          <w:sz w:val="20"/>
        </w:rPr>
        <w:t>inquiries, questions, and requests for clarification, including those that arise after reports have been issued by your firm</w:t>
      </w:r>
      <w:r w:rsidR="001B1497" w:rsidRPr="00C64A1E">
        <w:rPr>
          <w:rFonts w:ascii="Arial" w:hAnsi="Arial" w:cs="Arial"/>
          <w:b/>
          <w:sz w:val="20"/>
        </w:rPr>
        <w:t xml:space="preserve">. </w:t>
      </w:r>
    </w:p>
    <w:p w14:paraId="29FDC882" w14:textId="37A3A80B" w:rsidR="00150A20" w:rsidRPr="00C64A1E" w:rsidRDefault="00AA6C19" w:rsidP="00530F94">
      <w:pPr>
        <w:spacing w:after="120"/>
        <w:ind w:left="1620" w:hanging="720"/>
        <w:rPr>
          <w:rFonts w:ascii="Arial" w:hAnsi="Arial" w:cs="Arial"/>
          <w:sz w:val="20"/>
        </w:rPr>
      </w:pPr>
      <w:r w:rsidRPr="00C64A1E">
        <w:rPr>
          <w:rFonts w:ascii="Arial" w:hAnsi="Arial" w:cs="Arial"/>
          <w:sz w:val="20"/>
        </w:rPr>
        <w:t>h</w:t>
      </w:r>
      <w:r w:rsidR="001B1497" w:rsidRPr="00C64A1E">
        <w:rPr>
          <w:rFonts w:ascii="Arial" w:hAnsi="Arial" w:cs="Arial"/>
          <w:b/>
          <w:sz w:val="20"/>
        </w:rPr>
        <w:t>.</w:t>
      </w:r>
      <w:r w:rsidR="001B1497" w:rsidRPr="00C64A1E">
        <w:rPr>
          <w:rFonts w:ascii="Arial" w:hAnsi="Arial" w:cs="Arial"/>
          <w:b/>
          <w:sz w:val="20"/>
        </w:rPr>
        <w:tab/>
      </w:r>
      <w:r w:rsidRPr="00C64A1E">
        <w:rPr>
          <w:rFonts w:ascii="Arial" w:hAnsi="Arial" w:cs="Arial"/>
          <w:b/>
          <w:sz w:val="20"/>
        </w:rPr>
        <w:t>Methodology</w:t>
      </w:r>
      <w:r w:rsidRPr="00C64A1E">
        <w:rPr>
          <w:rFonts w:ascii="Arial" w:hAnsi="Arial" w:cs="Arial"/>
          <w:sz w:val="20"/>
        </w:rPr>
        <w:t xml:space="preserve"> </w:t>
      </w:r>
      <w:r w:rsidR="001B1497" w:rsidRPr="00C64A1E">
        <w:rPr>
          <w:rFonts w:ascii="Arial" w:hAnsi="Arial" w:cs="Arial"/>
          <w:sz w:val="20"/>
        </w:rPr>
        <w:t xml:space="preserve">Please describe the methodology you will use to produce the various types of appraisal reports listed above in </w:t>
      </w:r>
      <w:r w:rsidR="008A1CD6" w:rsidRPr="00C64A1E">
        <w:rPr>
          <w:rFonts w:ascii="Arial" w:hAnsi="Arial" w:cs="Arial"/>
          <w:b/>
          <w:sz w:val="20"/>
        </w:rPr>
        <w:t>section 2.1.</w:t>
      </w:r>
      <w:r w:rsidR="001B1497" w:rsidRPr="00C64A1E">
        <w:rPr>
          <w:rFonts w:ascii="Arial" w:hAnsi="Arial" w:cs="Arial"/>
          <w:sz w:val="20"/>
        </w:rPr>
        <w:t xml:space="preserve"> </w:t>
      </w:r>
    </w:p>
    <w:p w14:paraId="0801E6D1" w14:textId="77777777" w:rsidR="001B32CE" w:rsidRPr="00C64A1E" w:rsidRDefault="001B32CE" w:rsidP="00530F94">
      <w:pPr>
        <w:ind w:left="1620" w:hanging="720"/>
        <w:rPr>
          <w:rFonts w:ascii="Arial" w:hAnsi="Arial" w:cs="Arial"/>
          <w:sz w:val="20"/>
        </w:rPr>
      </w:pPr>
      <w:r w:rsidRPr="00C64A1E">
        <w:rPr>
          <w:rFonts w:ascii="Arial" w:hAnsi="Arial" w:cs="Arial"/>
          <w:sz w:val="20"/>
        </w:rPr>
        <w:t>i</w:t>
      </w:r>
      <w:r w:rsidRPr="00C64A1E">
        <w:rPr>
          <w:rFonts w:ascii="Arial" w:hAnsi="Arial" w:cs="Arial"/>
          <w:b/>
          <w:sz w:val="20"/>
        </w:rPr>
        <w:t xml:space="preserve">. </w:t>
      </w:r>
      <w:r w:rsidRPr="00C64A1E">
        <w:rPr>
          <w:rFonts w:ascii="Arial" w:hAnsi="Arial" w:cs="Arial"/>
          <w:b/>
          <w:sz w:val="20"/>
        </w:rPr>
        <w:tab/>
        <w:t xml:space="preserve">Additional Information. </w:t>
      </w:r>
      <w:r w:rsidRPr="00C64A1E">
        <w:rPr>
          <w:rFonts w:ascii="Arial" w:hAnsi="Arial" w:cs="Arial"/>
          <w:sz w:val="20"/>
        </w:rPr>
        <w:t xml:space="preserve"> Provide any additional information you believe should be considered in the evaluation of your proposal limiting it to two (2) pages.</w:t>
      </w:r>
    </w:p>
    <w:p w14:paraId="751ECDCA" w14:textId="0C425CD5" w:rsidR="004A2797" w:rsidRPr="00C64A1E" w:rsidRDefault="004A2797" w:rsidP="00DD2CDC">
      <w:pPr>
        <w:spacing w:after="120"/>
        <w:rPr>
          <w:rFonts w:ascii="Arial" w:hAnsi="Arial" w:cs="Arial"/>
          <w:b/>
          <w:sz w:val="20"/>
        </w:rPr>
      </w:pPr>
    </w:p>
    <w:p w14:paraId="4C37F2B2" w14:textId="1C7274CE" w:rsidR="001B1497" w:rsidRPr="00C64A1E" w:rsidRDefault="001B32CE" w:rsidP="00530F94">
      <w:pPr>
        <w:spacing w:after="120"/>
        <w:rPr>
          <w:rFonts w:ascii="Arial" w:hAnsi="Arial" w:cs="Arial"/>
          <w:b/>
          <w:sz w:val="20"/>
        </w:rPr>
      </w:pPr>
      <w:proofErr w:type="gramStart"/>
      <w:r w:rsidRPr="00C64A1E">
        <w:rPr>
          <w:rFonts w:ascii="Arial" w:hAnsi="Arial" w:cs="Arial"/>
          <w:b/>
          <w:sz w:val="20"/>
        </w:rPr>
        <w:t xml:space="preserve">7.0  </w:t>
      </w:r>
      <w:r w:rsidR="001B1497" w:rsidRPr="00C64A1E">
        <w:rPr>
          <w:rFonts w:ascii="Arial" w:hAnsi="Arial" w:cs="Arial"/>
          <w:b/>
          <w:sz w:val="20"/>
        </w:rPr>
        <w:t>ADMINISTRATIVE</w:t>
      </w:r>
      <w:proofErr w:type="gramEnd"/>
      <w:r w:rsidR="001B1497" w:rsidRPr="00C64A1E">
        <w:rPr>
          <w:rFonts w:ascii="Arial" w:hAnsi="Arial" w:cs="Arial"/>
          <w:b/>
          <w:sz w:val="20"/>
        </w:rPr>
        <w:t xml:space="preserve"> RULES</w:t>
      </w:r>
    </w:p>
    <w:p w14:paraId="50851234" w14:textId="63B28BDE" w:rsidR="006F2A2E" w:rsidRPr="00C64A1E" w:rsidRDefault="001B1497" w:rsidP="00C64A1E">
      <w:pPr>
        <w:spacing w:after="240"/>
        <w:ind w:left="450"/>
        <w:rPr>
          <w:rFonts w:ascii="Arial" w:hAnsi="Arial" w:cs="Arial"/>
          <w:b/>
          <w:sz w:val="20"/>
        </w:rPr>
      </w:pPr>
      <w:r w:rsidRPr="00C64A1E">
        <w:rPr>
          <w:rFonts w:ascii="Arial" w:hAnsi="Arial" w:cs="Arial"/>
          <w:sz w:val="20"/>
        </w:rPr>
        <w:t xml:space="preserve">Review RFP </w:t>
      </w:r>
      <w:r w:rsidR="00012F34" w:rsidRPr="00C64A1E">
        <w:rPr>
          <w:rFonts w:ascii="Arial" w:hAnsi="Arial" w:cs="Arial"/>
          <w:b/>
          <w:sz w:val="20"/>
        </w:rPr>
        <w:t>Section 11</w:t>
      </w:r>
      <w:r w:rsidR="004A2797" w:rsidRPr="00C64A1E">
        <w:rPr>
          <w:rFonts w:ascii="Arial" w:hAnsi="Arial" w:cs="Arial"/>
          <w:b/>
          <w:sz w:val="20"/>
        </w:rPr>
        <w:t>.0</w:t>
      </w:r>
      <w:r w:rsidRPr="00C64A1E">
        <w:rPr>
          <w:rFonts w:ascii="Arial" w:hAnsi="Arial" w:cs="Arial"/>
          <w:b/>
          <w:sz w:val="20"/>
        </w:rPr>
        <w:t>, Administrative Rules Governing th</w:t>
      </w:r>
      <w:r w:rsidR="004A2797" w:rsidRPr="00C64A1E">
        <w:rPr>
          <w:rFonts w:ascii="Arial" w:hAnsi="Arial" w:cs="Arial"/>
          <w:b/>
          <w:sz w:val="20"/>
        </w:rPr>
        <w:t>e RFP / Protest Process.</w:t>
      </w:r>
    </w:p>
    <w:p w14:paraId="08CBE3FD" w14:textId="36B94340" w:rsidR="001B1497" w:rsidRPr="00C64A1E" w:rsidRDefault="001B32CE" w:rsidP="00530F94">
      <w:pPr>
        <w:spacing w:after="120"/>
        <w:rPr>
          <w:rFonts w:ascii="Arial" w:hAnsi="Arial" w:cs="Arial"/>
          <w:b/>
          <w:sz w:val="20"/>
        </w:rPr>
      </w:pPr>
      <w:proofErr w:type="gramStart"/>
      <w:r w:rsidRPr="00C64A1E">
        <w:rPr>
          <w:rFonts w:ascii="Arial" w:hAnsi="Arial" w:cs="Arial"/>
          <w:b/>
          <w:sz w:val="20"/>
        </w:rPr>
        <w:t xml:space="preserve">8.0  </w:t>
      </w:r>
      <w:r w:rsidR="003D3DCF" w:rsidRPr="00C64A1E">
        <w:rPr>
          <w:rFonts w:ascii="Arial" w:hAnsi="Arial" w:cs="Arial"/>
          <w:b/>
          <w:sz w:val="20"/>
        </w:rPr>
        <w:t>JUDICIAL</w:t>
      </w:r>
      <w:proofErr w:type="gramEnd"/>
      <w:r w:rsidR="003D3DCF" w:rsidRPr="00C64A1E">
        <w:rPr>
          <w:rFonts w:ascii="Arial" w:hAnsi="Arial" w:cs="Arial"/>
          <w:b/>
          <w:sz w:val="20"/>
        </w:rPr>
        <w:t xml:space="preserve"> COUNCIL’S FORM OF STANDARD </w:t>
      </w:r>
      <w:r w:rsidR="001B1497" w:rsidRPr="00C64A1E">
        <w:rPr>
          <w:rFonts w:ascii="Arial" w:hAnsi="Arial" w:cs="Arial"/>
          <w:b/>
          <w:sz w:val="20"/>
        </w:rPr>
        <w:t>AGREEMENT</w:t>
      </w:r>
    </w:p>
    <w:p w14:paraId="7730F70F" w14:textId="636FAB34" w:rsidR="001B1497" w:rsidRPr="00C64A1E" w:rsidRDefault="001B1497" w:rsidP="00530F94">
      <w:pPr>
        <w:ind w:left="450"/>
        <w:rPr>
          <w:rFonts w:ascii="Arial" w:hAnsi="Arial" w:cs="Arial"/>
          <w:sz w:val="20"/>
        </w:rPr>
      </w:pPr>
      <w:r w:rsidRPr="00C64A1E">
        <w:rPr>
          <w:rFonts w:ascii="Arial" w:hAnsi="Arial" w:cs="Arial"/>
          <w:sz w:val="20"/>
        </w:rPr>
        <w:t xml:space="preserve">Review RFP </w:t>
      </w:r>
      <w:r w:rsidRPr="00C64A1E">
        <w:rPr>
          <w:rFonts w:ascii="Arial" w:hAnsi="Arial" w:cs="Arial"/>
          <w:b/>
          <w:sz w:val="20"/>
        </w:rPr>
        <w:t xml:space="preserve">Attachment </w:t>
      </w:r>
      <w:r w:rsidR="004A2797" w:rsidRPr="00C64A1E">
        <w:rPr>
          <w:rFonts w:ascii="Arial" w:hAnsi="Arial" w:cs="Arial"/>
          <w:b/>
          <w:sz w:val="20"/>
        </w:rPr>
        <w:t>D</w:t>
      </w:r>
      <w:r w:rsidRPr="00C64A1E">
        <w:rPr>
          <w:rFonts w:ascii="Arial" w:hAnsi="Arial" w:cs="Arial"/>
          <w:b/>
          <w:sz w:val="20"/>
        </w:rPr>
        <w:t xml:space="preserve">, </w:t>
      </w:r>
      <w:r w:rsidR="001B32CE" w:rsidRPr="00C64A1E">
        <w:rPr>
          <w:rFonts w:ascii="Arial" w:hAnsi="Arial" w:cs="Arial"/>
          <w:b/>
          <w:sz w:val="20"/>
        </w:rPr>
        <w:t>Judicial Council’s Form of</w:t>
      </w:r>
      <w:r w:rsidRPr="00C64A1E">
        <w:rPr>
          <w:rFonts w:ascii="Arial" w:hAnsi="Arial" w:cs="Arial"/>
          <w:b/>
          <w:sz w:val="20"/>
        </w:rPr>
        <w:t xml:space="preserve"> Standard Agreement</w:t>
      </w:r>
      <w:r w:rsidRPr="00C64A1E">
        <w:rPr>
          <w:rFonts w:ascii="Arial" w:hAnsi="Arial" w:cs="Arial"/>
          <w:sz w:val="20"/>
        </w:rPr>
        <w:t>.  This agreement will be the basis for co</w:t>
      </w:r>
      <w:r w:rsidR="00AE2752" w:rsidRPr="00C64A1E">
        <w:rPr>
          <w:rFonts w:ascii="Arial" w:hAnsi="Arial" w:cs="Arial"/>
          <w:sz w:val="20"/>
        </w:rPr>
        <w:t>ntracts</w:t>
      </w:r>
      <w:r w:rsidRPr="00C64A1E">
        <w:rPr>
          <w:rFonts w:ascii="Arial" w:hAnsi="Arial" w:cs="Arial"/>
          <w:sz w:val="20"/>
        </w:rPr>
        <w:t xml:space="preserve"> </w:t>
      </w:r>
      <w:r w:rsidR="00AE2752" w:rsidRPr="00C64A1E">
        <w:rPr>
          <w:rFonts w:ascii="Arial" w:hAnsi="Arial" w:cs="Arial"/>
          <w:sz w:val="20"/>
        </w:rPr>
        <w:t xml:space="preserve">that may be issued </w:t>
      </w:r>
      <w:proofErr w:type="gramStart"/>
      <w:r w:rsidR="00AE2752" w:rsidRPr="00C64A1E">
        <w:rPr>
          <w:rFonts w:ascii="Arial" w:hAnsi="Arial" w:cs="Arial"/>
          <w:sz w:val="20"/>
        </w:rPr>
        <w:t>as a result of</w:t>
      </w:r>
      <w:proofErr w:type="gramEnd"/>
      <w:r w:rsidR="00AE2752" w:rsidRPr="00C64A1E">
        <w:rPr>
          <w:rFonts w:ascii="Arial" w:hAnsi="Arial" w:cs="Arial"/>
          <w:sz w:val="20"/>
        </w:rPr>
        <w:t xml:space="preserve"> the RFP, </w:t>
      </w:r>
      <w:r w:rsidRPr="00C64A1E">
        <w:rPr>
          <w:rFonts w:ascii="Arial" w:hAnsi="Arial" w:cs="Arial"/>
          <w:sz w:val="20"/>
        </w:rPr>
        <w:t xml:space="preserve">between the </w:t>
      </w:r>
      <w:r w:rsidR="00A127C2" w:rsidRPr="00C64A1E">
        <w:rPr>
          <w:rFonts w:ascii="Arial" w:hAnsi="Arial" w:cs="Arial"/>
          <w:sz w:val="20"/>
        </w:rPr>
        <w:t>J</w:t>
      </w:r>
      <w:r w:rsidR="00AA6C19" w:rsidRPr="00C64A1E">
        <w:rPr>
          <w:rFonts w:ascii="Arial" w:hAnsi="Arial" w:cs="Arial"/>
          <w:sz w:val="20"/>
        </w:rPr>
        <w:t xml:space="preserve">udicial Council </w:t>
      </w:r>
      <w:r w:rsidRPr="00C64A1E">
        <w:rPr>
          <w:rFonts w:ascii="Arial" w:hAnsi="Arial" w:cs="Arial"/>
          <w:sz w:val="20"/>
        </w:rPr>
        <w:t xml:space="preserve">and selected Service Providers.  </w:t>
      </w:r>
      <w:r w:rsidR="001B32CE" w:rsidRPr="00C64A1E">
        <w:rPr>
          <w:rFonts w:ascii="Arial" w:hAnsi="Arial" w:cs="Arial"/>
          <w:sz w:val="20"/>
        </w:rPr>
        <w:t xml:space="preserve">See RFP Section 6.0, </w:t>
      </w:r>
      <w:r w:rsidR="00DF0661" w:rsidRPr="00C64A1E">
        <w:rPr>
          <w:rFonts w:ascii="Arial" w:hAnsi="Arial" w:cs="Arial"/>
          <w:sz w:val="20"/>
        </w:rPr>
        <w:t xml:space="preserve">Technical and Cost </w:t>
      </w:r>
      <w:r w:rsidR="001B32CE" w:rsidRPr="00C64A1E">
        <w:rPr>
          <w:rFonts w:ascii="Arial" w:hAnsi="Arial" w:cs="Arial"/>
          <w:sz w:val="20"/>
        </w:rPr>
        <w:t>Proposal Contents, Article 6.2(a), Acceptance of Terms and Conditions.</w:t>
      </w:r>
    </w:p>
    <w:p w14:paraId="2C82E274" w14:textId="77777777" w:rsidR="00B47DC5" w:rsidRPr="00C64A1E" w:rsidRDefault="00B47DC5" w:rsidP="00C54F57">
      <w:pPr>
        <w:ind w:left="270"/>
        <w:rPr>
          <w:rFonts w:ascii="Arial" w:hAnsi="Arial" w:cs="Arial"/>
          <w:sz w:val="20"/>
        </w:rPr>
      </w:pPr>
    </w:p>
    <w:p w14:paraId="1E7A0A50" w14:textId="4AE55448" w:rsidR="001B1497" w:rsidRPr="00C64A1E" w:rsidRDefault="004502AE" w:rsidP="00530F94">
      <w:pPr>
        <w:keepNext/>
        <w:ind w:hanging="270"/>
        <w:rPr>
          <w:rFonts w:ascii="Arial" w:hAnsi="Arial" w:cs="Arial"/>
          <w:b/>
          <w:bCs/>
          <w:sz w:val="20"/>
        </w:rPr>
      </w:pPr>
      <w:r w:rsidRPr="00C64A1E">
        <w:rPr>
          <w:rFonts w:ascii="Arial" w:hAnsi="Arial" w:cs="Arial"/>
          <w:b/>
          <w:bCs/>
          <w:sz w:val="20"/>
        </w:rPr>
        <w:tab/>
      </w:r>
      <w:proofErr w:type="gramStart"/>
      <w:r w:rsidR="001B32CE" w:rsidRPr="00C64A1E">
        <w:rPr>
          <w:rFonts w:ascii="Arial" w:hAnsi="Arial" w:cs="Arial"/>
          <w:b/>
          <w:bCs/>
          <w:sz w:val="20"/>
        </w:rPr>
        <w:t xml:space="preserve">9.0  </w:t>
      </w:r>
      <w:r w:rsidR="001B1497" w:rsidRPr="00C64A1E">
        <w:rPr>
          <w:rFonts w:ascii="Arial" w:hAnsi="Arial" w:cs="Arial"/>
          <w:b/>
          <w:bCs/>
          <w:sz w:val="20"/>
        </w:rPr>
        <w:t>OFFER</w:t>
      </w:r>
      <w:proofErr w:type="gramEnd"/>
      <w:r w:rsidR="001B1497" w:rsidRPr="00C64A1E">
        <w:rPr>
          <w:rFonts w:ascii="Arial" w:hAnsi="Arial" w:cs="Arial"/>
          <w:b/>
          <w:bCs/>
          <w:sz w:val="20"/>
        </w:rPr>
        <w:t xml:space="preserve"> PERIOD</w:t>
      </w:r>
    </w:p>
    <w:p w14:paraId="2E2C3AD5" w14:textId="0E06235A" w:rsidR="00B47DC5" w:rsidRPr="00C64A1E" w:rsidRDefault="001B1497" w:rsidP="00C64A1E">
      <w:pPr>
        <w:pStyle w:val="ExhibitC2"/>
        <w:numPr>
          <w:ilvl w:val="0"/>
          <w:numId w:val="0"/>
        </w:numPr>
        <w:tabs>
          <w:tab w:val="left" w:pos="720"/>
        </w:tabs>
        <w:spacing w:before="120" w:after="120"/>
        <w:ind w:left="450"/>
        <w:rPr>
          <w:rFonts w:ascii="Arial" w:hAnsi="Arial" w:cs="Arial"/>
          <w:sz w:val="20"/>
        </w:rPr>
      </w:pPr>
      <w:r w:rsidRPr="00C64A1E">
        <w:rPr>
          <w:rFonts w:ascii="Arial" w:hAnsi="Arial" w:cs="Arial"/>
          <w:sz w:val="20"/>
        </w:rPr>
        <w:t xml:space="preserve">A Proposer's proposal is an irrevocable offer for ninety (90) days following the proposal due date.  In the event a final contract has not been awarded within this ninety (90) day period, the </w:t>
      </w:r>
      <w:r w:rsidR="00A127C2" w:rsidRPr="00C64A1E">
        <w:rPr>
          <w:rFonts w:ascii="Arial" w:hAnsi="Arial" w:cs="Arial"/>
          <w:sz w:val="20"/>
        </w:rPr>
        <w:t>J</w:t>
      </w:r>
      <w:r w:rsidR="001B32CE" w:rsidRPr="00C64A1E">
        <w:rPr>
          <w:rFonts w:ascii="Arial" w:hAnsi="Arial" w:cs="Arial"/>
          <w:sz w:val="20"/>
        </w:rPr>
        <w:t xml:space="preserve">udicial Council </w:t>
      </w:r>
      <w:r w:rsidRPr="00C64A1E">
        <w:rPr>
          <w:rFonts w:ascii="Arial" w:hAnsi="Arial" w:cs="Arial"/>
          <w:sz w:val="20"/>
        </w:rPr>
        <w:t>reserves the right to negotiate extensions to this period.</w:t>
      </w:r>
    </w:p>
    <w:p w14:paraId="49C117F1" w14:textId="17937BD3" w:rsidR="001B1497" w:rsidRPr="00C64A1E" w:rsidRDefault="001B1497" w:rsidP="00C64A1E">
      <w:pPr>
        <w:tabs>
          <w:tab w:val="left" w:leader="underscore" w:pos="5040"/>
          <w:tab w:val="right" w:leader="underscore" w:pos="9360"/>
        </w:tabs>
        <w:spacing w:before="120"/>
        <w:ind w:left="270"/>
        <w:rPr>
          <w:rFonts w:ascii="Arial" w:hAnsi="Arial" w:cs="Arial"/>
          <w:b/>
          <w:smallCaps/>
          <w:sz w:val="20"/>
        </w:rPr>
      </w:pPr>
      <w:r w:rsidRPr="00C64A1E">
        <w:rPr>
          <w:rFonts w:ascii="Arial" w:hAnsi="Arial" w:cs="Arial"/>
          <w:b/>
          <w:bCs/>
          <w:sz w:val="20"/>
        </w:rPr>
        <w:t>Signature (</w:t>
      </w:r>
      <w:r w:rsidRPr="00C64A1E">
        <w:rPr>
          <w:rFonts w:ascii="Arial" w:hAnsi="Arial" w:cs="Arial"/>
          <w:b/>
          <w:bCs/>
          <w:sz w:val="20"/>
          <w:u w:val="single"/>
        </w:rPr>
        <w:t>must be completed by proposer</w:t>
      </w:r>
      <w:r w:rsidRPr="00C64A1E">
        <w:rPr>
          <w:rFonts w:ascii="Arial" w:hAnsi="Arial" w:cs="Arial"/>
          <w:b/>
          <w:bCs/>
          <w:sz w:val="20"/>
        </w:rPr>
        <w:t>):</w:t>
      </w:r>
      <w:r w:rsidRPr="00C64A1E">
        <w:rPr>
          <w:rFonts w:ascii="Arial" w:hAnsi="Arial" w:cs="Arial"/>
          <w:b/>
          <w:smallCaps/>
          <w:sz w:val="20"/>
        </w:rPr>
        <w:t xml:space="preserve"> </w:t>
      </w:r>
    </w:p>
    <w:p w14:paraId="0FC05ED5" w14:textId="77777777" w:rsidR="001B1497" w:rsidRPr="00C64A1E" w:rsidRDefault="001B1497" w:rsidP="00C54F57">
      <w:pPr>
        <w:widowControl w:val="0"/>
        <w:ind w:left="270"/>
        <w:rPr>
          <w:rFonts w:ascii="Arial" w:hAnsi="Arial" w:cs="Arial"/>
          <w:sz w:val="20"/>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4F1312" w:rsidRPr="00C64A1E" w14:paraId="2134F937" w14:textId="77777777" w:rsidTr="005D6118">
        <w:trPr>
          <w:cantSplit/>
          <w:trHeight w:val="273"/>
        </w:trPr>
        <w:tc>
          <w:tcPr>
            <w:tcW w:w="9648" w:type="dxa"/>
            <w:gridSpan w:val="4"/>
          </w:tcPr>
          <w:p w14:paraId="6202C288" w14:textId="77777777" w:rsidR="001B1497" w:rsidRPr="00C64A1E" w:rsidRDefault="001B1497" w:rsidP="00C54F57">
            <w:pPr>
              <w:pStyle w:val="centered"/>
              <w:ind w:left="270"/>
              <w:jc w:val="left"/>
              <w:rPr>
                <w:rFonts w:ascii="Arial" w:hAnsi="Arial" w:cs="Arial"/>
              </w:rPr>
            </w:pPr>
            <w:r w:rsidRPr="00C64A1E">
              <w:rPr>
                <w:rFonts w:ascii="Arial" w:hAnsi="Arial" w:cs="Arial"/>
                <w:caps/>
              </w:rPr>
              <w:t>Signed</w:t>
            </w:r>
            <w:r w:rsidRPr="00C64A1E">
              <w:rPr>
                <w:rFonts w:ascii="Arial" w:hAnsi="Arial" w:cs="Arial"/>
              </w:rPr>
              <w:t xml:space="preserve"> this _________ day of _______________________</w:t>
            </w:r>
            <w:proofErr w:type="gramStart"/>
            <w:r w:rsidRPr="00C64A1E">
              <w:rPr>
                <w:rFonts w:ascii="Arial" w:hAnsi="Arial" w:cs="Arial"/>
              </w:rPr>
              <w:t>_ ,</w:t>
            </w:r>
            <w:proofErr w:type="gramEnd"/>
            <w:r w:rsidRPr="00C64A1E">
              <w:rPr>
                <w:rFonts w:ascii="Arial" w:hAnsi="Arial" w:cs="Arial"/>
              </w:rPr>
              <w:t xml:space="preserve"> 20________.</w:t>
            </w:r>
          </w:p>
          <w:p w14:paraId="1EEDBB3E" w14:textId="77777777" w:rsidR="00B47DC5" w:rsidRPr="00C64A1E" w:rsidRDefault="00B47DC5" w:rsidP="00C54F57">
            <w:pPr>
              <w:pStyle w:val="centered"/>
              <w:ind w:left="270"/>
              <w:jc w:val="left"/>
              <w:rPr>
                <w:rFonts w:ascii="Arial" w:hAnsi="Arial" w:cs="Arial"/>
              </w:rPr>
            </w:pPr>
          </w:p>
        </w:tc>
      </w:tr>
      <w:tr w:rsidR="004F1312" w:rsidRPr="00C64A1E" w14:paraId="2883F7C2" w14:textId="77777777" w:rsidTr="009A60F2">
        <w:trPr>
          <w:cantSplit/>
        </w:trPr>
        <w:tc>
          <w:tcPr>
            <w:tcW w:w="1520" w:type="dxa"/>
          </w:tcPr>
          <w:p w14:paraId="08497598" w14:textId="77777777" w:rsidR="001B1497" w:rsidRPr="00C64A1E" w:rsidRDefault="001B1497" w:rsidP="00C54F57">
            <w:pPr>
              <w:pStyle w:val="rtjusspbef"/>
              <w:ind w:left="270"/>
              <w:jc w:val="left"/>
              <w:rPr>
                <w:rFonts w:ascii="Arial" w:hAnsi="Arial" w:cs="Arial"/>
                <w:caps/>
              </w:rPr>
            </w:pPr>
            <w:r w:rsidRPr="00C64A1E">
              <w:rPr>
                <w:rFonts w:ascii="Arial" w:hAnsi="Arial" w:cs="Arial"/>
              </w:rPr>
              <w:t>By:</w:t>
            </w:r>
          </w:p>
        </w:tc>
        <w:tc>
          <w:tcPr>
            <w:tcW w:w="3304" w:type="dxa"/>
            <w:tcBorders>
              <w:bottom w:val="single" w:sz="2" w:space="0" w:color="auto"/>
            </w:tcBorders>
          </w:tcPr>
          <w:p w14:paraId="05310E0E" w14:textId="77777777" w:rsidR="001B1497" w:rsidRPr="00C64A1E" w:rsidRDefault="001B1497" w:rsidP="00C54F57">
            <w:pPr>
              <w:pStyle w:val="rtjusspbef"/>
              <w:ind w:left="270"/>
              <w:jc w:val="left"/>
              <w:rPr>
                <w:rFonts w:ascii="Arial" w:hAnsi="Arial" w:cs="Arial"/>
                <w:caps/>
              </w:rPr>
            </w:pPr>
          </w:p>
        </w:tc>
        <w:tc>
          <w:tcPr>
            <w:tcW w:w="1436" w:type="dxa"/>
          </w:tcPr>
          <w:p w14:paraId="45F4EDA7" w14:textId="77777777" w:rsidR="001B1497" w:rsidRPr="00C64A1E" w:rsidRDefault="001B1497" w:rsidP="00C54F57">
            <w:pPr>
              <w:pStyle w:val="rtjusspbef"/>
              <w:ind w:left="270"/>
              <w:jc w:val="left"/>
              <w:rPr>
                <w:rFonts w:ascii="Arial" w:hAnsi="Arial" w:cs="Arial"/>
                <w:caps/>
              </w:rPr>
            </w:pPr>
          </w:p>
        </w:tc>
        <w:tc>
          <w:tcPr>
            <w:tcW w:w="3388" w:type="dxa"/>
            <w:tcBorders>
              <w:bottom w:val="single" w:sz="2" w:space="0" w:color="auto"/>
            </w:tcBorders>
          </w:tcPr>
          <w:p w14:paraId="604DECD8" w14:textId="77777777" w:rsidR="001B1497" w:rsidRPr="00C64A1E" w:rsidRDefault="001B1497" w:rsidP="00C54F57">
            <w:pPr>
              <w:pStyle w:val="rtjusspbef"/>
              <w:ind w:left="270"/>
              <w:jc w:val="left"/>
              <w:rPr>
                <w:rFonts w:ascii="Arial" w:hAnsi="Arial" w:cs="Arial"/>
                <w:caps/>
              </w:rPr>
            </w:pPr>
          </w:p>
        </w:tc>
      </w:tr>
      <w:tr w:rsidR="004F1312" w:rsidRPr="00C64A1E" w14:paraId="66012BD6" w14:textId="77777777" w:rsidTr="009A60F2">
        <w:trPr>
          <w:cantSplit/>
        </w:trPr>
        <w:tc>
          <w:tcPr>
            <w:tcW w:w="1520" w:type="dxa"/>
          </w:tcPr>
          <w:p w14:paraId="69C4866B" w14:textId="77777777" w:rsidR="001B1497" w:rsidRPr="00C64A1E" w:rsidRDefault="001B1497" w:rsidP="00C54F57">
            <w:pPr>
              <w:tabs>
                <w:tab w:val="left" w:pos="1200"/>
              </w:tabs>
              <w:spacing w:line="240" w:lineRule="atLeast"/>
              <w:ind w:left="270"/>
              <w:rPr>
                <w:rFonts w:ascii="Arial" w:hAnsi="Arial" w:cs="Arial"/>
                <w:caps/>
                <w:sz w:val="20"/>
              </w:rPr>
            </w:pPr>
          </w:p>
        </w:tc>
        <w:tc>
          <w:tcPr>
            <w:tcW w:w="3304" w:type="dxa"/>
            <w:tcBorders>
              <w:top w:val="single" w:sz="2" w:space="0" w:color="auto"/>
            </w:tcBorders>
          </w:tcPr>
          <w:p w14:paraId="3365B8DF" w14:textId="77777777" w:rsidR="001B1497" w:rsidRPr="00C64A1E" w:rsidRDefault="001B1497" w:rsidP="00C54F57">
            <w:pPr>
              <w:pStyle w:val="signatureline"/>
              <w:ind w:left="270"/>
              <w:jc w:val="left"/>
              <w:rPr>
                <w:rFonts w:ascii="Arial" w:hAnsi="Arial" w:cs="Arial"/>
                <w:sz w:val="20"/>
              </w:rPr>
            </w:pPr>
            <w:r w:rsidRPr="00C64A1E">
              <w:rPr>
                <w:rFonts w:ascii="Arial" w:hAnsi="Arial" w:cs="Arial"/>
                <w:sz w:val="20"/>
              </w:rPr>
              <w:t>Signature</w:t>
            </w:r>
          </w:p>
        </w:tc>
        <w:tc>
          <w:tcPr>
            <w:tcW w:w="1436" w:type="dxa"/>
          </w:tcPr>
          <w:p w14:paraId="60722278" w14:textId="77777777" w:rsidR="001B1497" w:rsidRPr="00C64A1E" w:rsidRDefault="001B1497" w:rsidP="00C54F57">
            <w:pPr>
              <w:pStyle w:val="signatureline"/>
              <w:ind w:left="270"/>
              <w:jc w:val="left"/>
              <w:rPr>
                <w:rFonts w:ascii="Arial" w:hAnsi="Arial" w:cs="Arial"/>
                <w:sz w:val="20"/>
              </w:rPr>
            </w:pPr>
          </w:p>
        </w:tc>
        <w:tc>
          <w:tcPr>
            <w:tcW w:w="3388" w:type="dxa"/>
            <w:tcBorders>
              <w:top w:val="single" w:sz="2" w:space="0" w:color="auto"/>
            </w:tcBorders>
          </w:tcPr>
          <w:p w14:paraId="15A13F2C" w14:textId="77777777" w:rsidR="001B1497" w:rsidRPr="00C64A1E" w:rsidRDefault="001B1497" w:rsidP="00C54F57">
            <w:pPr>
              <w:pStyle w:val="signatureline"/>
              <w:ind w:left="270"/>
              <w:jc w:val="left"/>
              <w:rPr>
                <w:rFonts w:ascii="Arial" w:hAnsi="Arial" w:cs="Arial"/>
                <w:sz w:val="20"/>
              </w:rPr>
            </w:pPr>
            <w:r w:rsidRPr="00C64A1E">
              <w:rPr>
                <w:rFonts w:ascii="Arial" w:hAnsi="Arial" w:cs="Arial"/>
                <w:sz w:val="20"/>
              </w:rPr>
              <w:t>Title</w:t>
            </w:r>
          </w:p>
        </w:tc>
      </w:tr>
      <w:tr w:rsidR="004F1312" w:rsidRPr="00C64A1E" w14:paraId="6F282C5C" w14:textId="77777777" w:rsidTr="009A60F2">
        <w:trPr>
          <w:cantSplit/>
        </w:trPr>
        <w:tc>
          <w:tcPr>
            <w:tcW w:w="1520" w:type="dxa"/>
          </w:tcPr>
          <w:p w14:paraId="55FB9B10" w14:textId="77777777" w:rsidR="00B47DC5" w:rsidRPr="00C64A1E" w:rsidRDefault="00B47DC5" w:rsidP="00C54F57">
            <w:pPr>
              <w:pStyle w:val="rtjusspbef"/>
              <w:ind w:left="270"/>
              <w:jc w:val="left"/>
              <w:rPr>
                <w:rFonts w:ascii="Arial" w:hAnsi="Arial" w:cs="Arial"/>
              </w:rPr>
            </w:pPr>
          </w:p>
          <w:p w14:paraId="3078AB5A" w14:textId="77777777" w:rsidR="001B1497" w:rsidRPr="00C64A1E" w:rsidRDefault="001B1497" w:rsidP="00C54F57">
            <w:pPr>
              <w:pStyle w:val="rtjusspbef"/>
              <w:ind w:left="270"/>
              <w:jc w:val="left"/>
              <w:rPr>
                <w:rFonts w:ascii="Arial" w:hAnsi="Arial" w:cs="Arial"/>
              </w:rPr>
            </w:pPr>
            <w:r w:rsidRPr="00C64A1E">
              <w:rPr>
                <w:rFonts w:ascii="Arial" w:hAnsi="Arial" w:cs="Arial"/>
              </w:rPr>
              <w:t>Print Name:</w:t>
            </w:r>
          </w:p>
        </w:tc>
        <w:tc>
          <w:tcPr>
            <w:tcW w:w="3304" w:type="dxa"/>
            <w:tcBorders>
              <w:bottom w:val="single" w:sz="2" w:space="0" w:color="auto"/>
            </w:tcBorders>
          </w:tcPr>
          <w:p w14:paraId="20525CCF" w14:textId="77777777" w:rsidR="001B1497" w:rsidRPr="00C64A1E" w:rsidRDefault="001B1497" w:rsidP="00C54F57">
            <w:pPr>
              <w:tabs>
                <w:tab w:val="left" w:pos="1200"/>
              </w:tabs>
              <w:spacing w:after="120" w:line="240" w:lineRule="atLeast"/>
              <w:ind w:left="270"/>
              <w:rPr>
                <w:rFonts w:ascii="Arial" w:hAnsi="Arial" w:cs="Arial"/>
                <w:caps/>
                <w:sz w:val="20"/>
              </w:rPr>
            </w:pPr>
          </w:p>
        </w:tc>
        <w:tc>
          <w:tcPr>
            <w:tcW w:w="1436" w:type="dxa"/>
            <w:tcBorders>
              <w:bottom w:val="single" w:sz="2" w:space="0" w:color="auto"/>
            </w:tcBorders>
          </w:tcPr>
          <w:p w14:paraId="12BF451F" w14:textId="77777777" w:rsidR="001B1497" w:rsidRPr="00C64A1E" w:rsidRDefault="001B1497" w:rsidP="00C54F57">
            <w:pPr>
              <w:tabs>
                <w:tab w:val="left" w:pos="1200"/>
              </w:tabs>
              <w:spacing w:after="120" w:line="240" w:lineRule="atLeast"/>
              <w:ind w:left="270"/>
              <w:rPr>
                <w:rFonts w:ascii="Arial" w:hAnsi="Arial" w:cs="Arial"/>
                <w:caps/>
                <w:sz w:val="20"/>
              </w:rPr>
            </w:pPr>
          </w:p>
        </w:tc>
        <w:tc>
          <w:tcPr>
            <w:tcW w:w="3388" w:type="dxa"/>
            <w:tcBorders>
              <w:bottom w:val="single" w:sz="2" w:space="0" w:color="auto"/>
            </w:tcBorders>
          </w:tcPr>
          <w:p w14:paraId="4ECB7A85" w14:textId="77777777" w:rsidR="001B1497" w:rsidRPr="00C64A1E" w:rsidRDefault="001B1497" w:rsidP="00C54F57">
            <w:pPr>
              <w:tabs>
                <w:tab w:val="left" w:pos="1200"/>
              </w:tabs>
              <w:spacing w:after="120" w:line="240" w:lineRule="atLeast"/>
              <w:ind w:left="270"/>
              <w:rPr>
                <w:rFonts w:ascii="Arial" w:hAnsi="Arial" w:cs="Arial"/>
                <w:caps/>
                <w:sz w:val="20"/>
              </w:rPr>
            </w:pPr>
          </w:p>
        </w:tc>
      </w:tr>
    </w:tbl>
    <w:p w14:paraId="7FE61B96" w14:textId="67054B43" w:rsidR="007C3407" w:rsidRPr="00C64A1E" w:rsidRDefault="009452F2" w:rsidP="00530F94">
      <w:pPr>
        <w:pStyle w:val="Default"/>
        <w:ind w:left="270"/>
        <w:jc w:val="center"/>
        <w:rPr>
          <w:rFonts w:ascii="Arial" w:eastAsia="Times" w:hAnsi="Arial" w:cs="Arial"/>
          <w:b/>
          <w:bCs/>
          <w:color w:val="auto"/>
          <w:sz w:val="20"/>
          <w:szCs w:val="20"/>
        </w:rPr>
      </w:pPr>
      <w:r w:rsidRPr="00C64A1E">
        <w:rPr>
          <w:rFonts w:ascii="Arial" w:eastAsia="Times" w:hAnsi="Arial" w:cs="Arial"/>
          <w:b/>
          <w:bCs/>
          <w:color w:val="auto"/>
          <w:sz w:val="20"/>
          <w:szCs w:val="20"/>
        </w:rPr>
        <w:t>END OF SUBMISSION FORM FOR TECHNICAL PROPOSAL</w:t>
      </w:r>
    </w:p>
    <w:sectPr w:rsidR="007C3407" w:rsidRPr="00C64A1E" w:rsidSect="009B3CC5">
      <w:headerReference w:type="default" r:id="rId8"/>
      <w:footerReference w:type="default" r:id="rId9"/>
      <w:pgSz w:w="12240" w:h="15840" w:code="1"/>
      <w:pgMar w:top="1005" w:right="1440" w:bottom="1440" w:left="86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AA58" w14:textId="77777777" w:rsidR="0020476C" w:rsidRDefault="0020476C">
      <w:r>
        <w:separator/>
      </w:r>
    </w:p>
  </w:endnote>
  <w:endnote w:type="continuationSeparator" w:id="0">
    <w:p w14:paraId="72611128" w14:textId="77777777" w:rsidR="0020476C" w:rsidRDefault="0020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EE5A" w14:textId="3C185181" w:rsidR="007E3A98" w:rsidRDefault="007E3A98">
    <w:pPr>
      <w:pStyle w:val="Footer"/>
      <w:jc w:val="right"/>
    </w:pPr>
  </w:p>
  <w:p w14:paraId="34FBB814" w14:textId="0E2CFA7F" w:rsidR="0020476C" w:rsidRDefault="00EA48A2">
    <w:pPr>
      <w:pStyle w:val="Footer"/>
      <w:jc w:val="right"/>
      <w:rPr>
        <w:sz w:val="24"/>
      </w:rPr>
    </w:pPr>
    <w:r>
      <w:rPr>
        <w:color w:val="7F7F7F" w:themeColor="background1" w:themeShade="7F"/>
        <w:spacing w:val="60"/>
        <w:sz w:val="24"/>
      </w:rPr>
      <w:t xml:space="preserve">Attachment </w:t>
    </w:r>
    <w:r w:rsidR="000135C9">
      <w:rPr>
        <w:color w:val="7F7F7F" w:themeColor="background1" w:themeShade="7F"/>
        <w:spacing w:val="60"/>
        <w:sz w:val="24"/>
      </w:rPr>
      <w:t>B</w:t>
    </w:r>
    <w:r w:rsidR="00530F94">
      <w:rPr>
        <w:sz w:val="24"/>
      </w:rPr>
      <w:t xml:space="preserve"> – </w:t>
    </w:r>
    <w:r w:rsidRPr="00EA48A2">
      <w:rPr>
        <w:sz w:val="24"/>
      </w:rPr>
      <w:t xml:space="preserve"> </w:t>
    </w:r>
    <w:r w:rsidRPr="00EA48A2">
      <w:rPr>
        <w:sz w:val="24"/>
      </w:rPr>
      <w:fldChar w:fldCharType="begin"/>
    </w:r>
    <w:r w:rsidRPr="00EA48A2">
      <w:rPr>
        <w:sz w:val="24"/>
      </w:rPr>
      <w:instrText xml:space="preserve"> PAGE   \* MERGEFORMAT </w:instrText>
    </w:r>
    <w:r w:rsidRPr="00EA48A2">
      <w:rPr>
        <w:sz w:val="24"/>
      </w:rPr>
      <w:fldChar w:fldCharType="separate"/>
    </w:r>
    <w:r w:rsidR="00830C63" w:rsidRPr="00830C63">
      <w:rPr>
        <w:b/>
        <w:bCs/>
        <w:noProof/>
        <w:sz w:val="24"/>
      </w:rPr>
      <w:t>3</w:t>
    </w:r>
    <w:r w:rsidRPr="00EA48A2">
      <w:rPr>
        <w:b/>
        <w:bCs/>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79475" w14:textId="77777777" w:rsidR="0020476C" w:rsidRDefault="0020476C">
      <w:r>
        <w:separator/>
      </w:r>
    </w:p>
  </w:footnote>
  <w:footnote w:type="continuationSeparator" w:id="0">
    <w:p w14:paraId="5F5E9BDA" w14:textId="77777777" w:rsidR="0020476C" w:rsidRDefault="0020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D402" w14:textId="77777777" w:rsidR="00B3575E" w:rsidRPr="00C64A1E" w:rsidRDefault="00426CB3" w:rsidP="00B3575E">
    <w:pPr>
      <w:pStyle w:val="Header"/>
      <w:tabs>
        <w:tab w:val="clear" w:pos="4320"/>
        <w:tab w:val="center" w:pos="2610"/>
      </w:tabs>
      <w:ind w:left="360" w:hanging="90"/>
      <w:rPr>
        <w:rFonts w:ascii="Arial" w:hAnsi="Arial" w:cs="Arial"/>
        <w:sz w:val="22"/>
        <w:szCs w:val="22"/>
      </w:rPr>
    </w:pPr>
    <w:r w:rsidRPr="00C64A1E">
      <w:rPr>
        <w:rFonts w:ascii="Arial" w:hAnsi="Arial" w:cs="Arial"/>
        <w:sz w:val="22"/>
        <w:szCs w:val="22"/>
      </w:rPr>
      <w:t>RFP Number: FS-2018-12-BD</w:t>
    </w:r>
    <w:r w:rsidR="00B3575E" w:rsidRPr="00C64A1E">
      <w:rPr>
        <w:rFonts w:ascii="Arial" w:hAnsi="Arial" w:cs="Arial"/>
        <w:sz w:val="22"/>
        <w:szCs w:val="22"/>
      </w:rPr>
      <w:t xml:space="preserve">  </w:t>
    </w:r>
  </w:p>
  <w:p w14:paraId="2D973894" w14:textId="7901AF0A" w:rsidR="00B3575E" w:rsidRPr="00C64A1E" w:rsidRDefault="00426CB3" w:rsidP="00B3575E">
    <w:pPr>
      <w:pStyle w:val="Header"/>
      <w:tabs>
        <w:tab w:val="clear" w:pos="4320"/>
        <w:tab w:val="center" w:pos="2610"/>
      </w:tabs>
      <w:ind w:left="360" w:hanging="90"/>
      <w:rPr>
        <w:rFonts w:ascii="Arial" w:hAnsi="Arial" w:cs="Arial"/>
        <w:sz w:val="22"/>
        <w:szCs w:val="22"/>
      </w:rPr>
    </w:pPr>
    <w:r w:rsidRPr="00C64A1E">
      <w:rPr>
        <w:rFonts w:ascii="Arial" w:hAnsi="Arial" w:cs="Arial"/>
        <w:sz w:val="22"/>
        <w:szCs w:val="22"/>
      </w:rPr>
      <w:t xml:space="preserve">RFP Title: </w:t>
    </w:r>
    <w:r w:rsidR="00B3575E" w:rsidRPr="00C64A1E">
      <w:rPr>
        <w:rFonts w:ascii="Arial" w:hAnsi="Arial" w:cs="Arial"/>
        <w:sz w:val="22"/>
        <w:szCs w:val="22"/>
      </w:rPr>
      <w:t xml:space="preserve">Real Estate Appraisal Services </w:t>
    </w:r>
  </w:p>
  <w:p w14:paraId="62C97B24" w14:textId="77777777" w:rsidR="005F0CE6" w:rsidRDefault="005F0CE6" w:rsidP="00B3575E">
    <w:pPr>
      <w:pStyle w:val="Header"/>
      <w:tabs>
        <w:tab w:val="clear" w:pos="4320"/>
        <w:tab w:val="center" w:pos="2610"/>
      </w:tabs>
      <w:ind w:left="360" w:hanging="90"/>
    </w:pPr>
  </w:p>
  <w:p w14:paraId="1D62562B" w14:textId="3CA8685E" w:rsidR="00B3575E" w:rsidRPr="00C64A1E" w:rsidRDefault="005F0CE6" w:rsidP="00530F94">
    <w:pPr>
      <w:pStyle w:val="Header"/>
      <w:jc w:val="center"/>
      <w:rPr>
        <w:rFonts w:ascii="Arial" w:hAnsi="Arial" w:cs="Arial"/>
        <w:b/>
      </w:rPr>
    </w:pPr>
    <w:r w:rsidRPr="00C64A1E">
      <w:rPr>
        <w:rFonts w:ascii="Arial" w:hAnsi="Arial" w:cs="Arial"/>
        <w:b/>
      </w:rPr>
      <w:t>ATTACHMENT</w:t>
    </w:r>
    <w:r w:rsidR="009452F2" w:rsidRPr="00C64A1E">
      <w:rPr>
        <w:rFonts w:ascii="Arial" w:hAnsi="Arial" w:cs="Arial"/>
        <w:b/>
      </w:rPr>
      <w:t xml:space="preserve"> </w:t>
    </w:r>
    <w:r w:rsidR="000135C9" w:rsidRPr="00C64A1E">
      <w:rPr>
        <w:rFonts w:ascii="Arial" w:hAnsi="Arial" w:cs="Arial"/>
        <w:b/>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15:restartNumberingAfterBreak="0">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15:restartNumberingAfterBreak="0">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15:restartNumberingAfterBreak="0">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15:restartNumberingAfterBreak="0">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15:restartNumberingAfterBreak="0">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15:restartNumberingAfterBreak="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15:restartNumberingAfterBreak="0">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15:restartNumberingAfterBreak="0">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15:restartNumberingAfterBreak="0">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15:restartNumberingAfterBreak="0">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15:restartNumberingAfterBreak="0">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15:restartNumberingAfterBreak="0">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15:restartNumberingAfterBreak="0">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15:restartNumberingAfterBreak="0">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15:restartNumberingAfterBreak="0">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15:restartNumberingAfterBreak="0">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15:restartNumberingAfterBreak="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15:restartNumberingAfterBreak="0">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15:restartNumberingAfterBreak="0">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15:restartNumberingAfterBreak="0">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15:restartNumberingAfterBreak="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15:restartNumberingAfterBreak="0">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15:restartNumberingAfterBreak="0">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49153">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34"/>
    <w:rsid w:val="00002D47"/>
    <w:rsid w:val="00003965"/>
    <w:rsid w:val="00004025"/>
    <w:rsid w:val="00004C8D"/>
    <w:rsid w:val="0000516F"/>
    <w:rsid w:val="0001001F"/>
    <w:rsid w:val="00011EA3"/>
    <w:rsid w:val="0001239A"/>
    <w:rsid w:val="00012732"/>
    <w:rsid w:val="00012C6D"/>
    <w:rsid w:val="00012F34"/>
    <w:rsid w:val="00012F41"/>
    <w:rsid w:val="000134C2"/>
    <w:rsid w:val="000135C9"/>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47839"/>
    <w:rsid w:val="000502E0"/>
    <w:rsid w:val="00050394"/>
    <w:rsid w:val="000507C5"/>
    <w:rsid w:val="00050D49"/>
    <w:rsid w:val="00052FC5"/>
    <w:rsid w:val="00053EA5"/>
    <w:rsid w:val="00054889"/>
    <w:rsid w:val="00060983"/>
    <w:rsid w:val="00060E8E"/>
    <w:rsid w:val="00061D4C"/>
    <w:rsid w:val="00062785"/>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639"/>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004"/>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4DBE"/>
    <w:rsid w:val="00115E50"/>
    <w:rsid w:val="001171FE"/>
    <w:rsid w:val="00117467"/>
    <w:rsid w:val="001174C9"/>
    <w:rsid w:val="00120545"/>
    <w:rsid w:val="00122184"/>
    <w:rsid w:val="00124109"/>
    <w:rsid w:val="001241F8"/>
    <w:rsid w:val="001242DE"/>
    <w:rsid w:val="0012462D"/>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333"/>
    <w:rsid w:val="0016674B"/>
    <w:rsid w:val="00166D96"/>
    <w:rsid w:val="00166DC8"/>
    <w:rsid w:val="00167436"/>
    <w:rsid w:val="00167A98"/>
    <w:rsid w:val="00170619"/>
    <w:rsid w:val="00171149"/>
    <w:rsid w:val="0017115B"/>
    <w:rsid w:val="00171251"/>
    <w:rsid w:val="00171451"/>
    <w:rsid w:val="001714F4"/>
    <w:rsid w:val="00171560"/>
    <w:rsid w:val="0017157F"/>
    <w:rsid w:val="001718D1"/>
    <w:rsid w:val="001724E1"/>
    <w:rsid w:val="00172798"/>
    <w:rsid w:val="0017320B"/>
    <w:rsid w:val="00174336"/>
    <w:rsid w:val="00174CA4"/>
    <w:rsid w:val="001750FF"/>
    <w:rsid w:val="001755C9"/>
    <w:rsid w:val="00175B30"/>
    <w:rsid w:val="00175CEF"/>
    <w:rsid w:val="00176DB4"/>
    <w:rsid w:val="0017726A"/>
    <w:rsid w:val="0018025F"/>
    <w:rsid w:val="00180E98"/>
    <w:rsid w:val="001813A8"/>
    <w:rsid w:val="00185E12"/>
    <w:rsid w:val="001868A9"/>
    <w:rsid w:val="00186A3F"/>
    <w:rsid w:val="00187B73"/>
    <w:rsid w:val="00187C26"/>
    <w:rsid w:val="001909C4"/>
    <w:rsid w:val="00190AF8"/>
    <w:rsid w:val="00191552"/>
    <w:rsid w:val="00193A2B"/>
    <w:rsid w:val="00194640"/>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30B"/>
    <w:rsid w:val="001A770D"/>
    <w:rsid w:val="001A7D4F"/>
    <w:rsid w:val="001B09EC"/>
    <w:rsid w:val="001B1497"/>
    <w:rsid w:val="001B17C7"/>
    <w:rsid w:val="001B31F1"/>
    <w:rsid w:val="001B32CE"/>
    <w:rsid w:val="001B360F"/>
    <w:rsid w:val="001B4C4E"/>
    <w:rsid w:val="001B558D"/>
    <w:rsid w:val="001B55BC"/>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44B0"/>
    <w:rsid w:val="001D5B21"/>
    <w:rsid w:val="001D6693"/>
    <w:rsid w:val="001D7913"/>
    <w:rsid w:val="001E1D64"/>
    <w:rsid w:val="001E548E"/>
    <w:rsid w:val="001E557B"/>
    <w:rsid w:val="001E7D36"/>
    <w:rsid w:val="001F042B"/>
    <w:rsid w:val="001F16EF"/>
    <w:rsid w:val="001F1CE2"/>
    <w:rsid w:val="001F1E2A"/>
    <w:rsid w:val="001F2B1D"/>
    <w:rsid w:val="001F329C"/>
    <w:rsid w:val="001F3B73"/>
    <w:rsid w:val="001F3FA2"/>
    <w:rsid w:val="001F4467"/>
    <w:rsid w:val="001F4F3B"/>
    <w:rsid w:val="001F5C7C"/>
    <w:rsid w:val="001F717D"/>
    <w:rsid w:val="001F7BD4"/>
    <w:rsid w:val="001F7F72"/>
    <w:rsid w:val="00201B99"/>
    <w:rsid w:val="002023D5"/>
    <w:rsid w:val="0020256E"/>
    <w:rsid w:val="002028A5"/>
    <w:rsid w:val="002029A1"/>
    <w:rsid w:val="00202BC7"/>
    <w:rsid w:val="00202F25"/>
    <w:rsid w:val="0020476C"/>
    <w:rsid w:val="00205FD6"/>
    <w:rsid w:val="00205FE1"/>
    <w:rsid w:val="002062F6"/>
    <w:rsid w:val="00207843"/>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17E37"/>
    <w:rsid w:val="0022239C"/>
    <w:rsid w:val="00222A46"/>
    <w:rsid w:val="00222C01"/>
    <w:rsid w:val="00225A6D"/>
    <w:rsid w:val="00226A2A"/>
    <w:rsid w:val="002274B4"/>
    <w:rsid w:val="002303A1"/>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8AD"/>
    <w:rsid w:val="00245F60"/>
    <w:rsid w:val="002460EF"/>
    <w:rsid w:val="00246D0A"/>
    <w:rsid w:val="002475CC"/>
    <w:rsid w:val="00247E7B"/>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1DF"/>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ACF"/>
    <w:rsid w:val="00295F03"/>
    <w:rsid w:val="002964AD"/>
    <w:rsid w:val="002968AA"/>
    <w:rsid w:val="002A048F"/>
    <w:rsid w:val="002A1675"/>
    <w:rsid w:val="002A266B"/>
    <w:rsid w:val="002A2765"/>
    <w:rsid w:val="002A3DAF"/>
    <w:rsid w:val="002A3EB6"/>
    <w:rsid w:val="002A47EA"/>
    <w:rsid w:val="002A4BE7"/>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5F39"/>
    <w:rsid w:val="002C7FC5"/>
    <w:rsid w:val="002D07B9"/>
    <w:rsid w:val="002D2859"/>
    <w:rsid w:val="002D2B4C"/>
    <w:rsid w:val="002D2C78"/>
    <w:rsid w:val="002D2DFA"/>
    <w:rsid w:val="002D324C"/>
    <w:rsid w:val="002D334B"/>
    <w:rsid w:val="002D33D5"/>
    <w:rsid w:val="002D34F6"/>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778"/>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204"/>
    <w:rsid w:val="003103BC"/>
    <w:rsid w:val="003105DD"/>
    <w:rsid w:val="00310DC1"/>
    <w:rsid w:val="00311325"/>
    <w:rsid w:val="003115F2"/>
    <w:rsid w:val="00313110"/>
    <w:rsid w:val="0031408E"/>
    <w:rsid w:val="0031572E"/>
    <w:rsid w:val="003166F8"/>
    <w:rsid w:val="00316CE0"/>
    <w:rsid w:val="003213B4"/>
    <w:rsid w:val="00322326"/>
    <w:rsid w:val="00322A53"/>
    <w:rsid w:val="00324104"/>
    <w:rsid w:val="00324996"/>
    <w:rsid w:val="00325CE2"/>
    <w:rsid w:val="00326E41"/>
    <w:rsid w:val="00327B50"/>
    <w:rsid w:val="00327DF4"/>
    <w:rsid w:val="003306B9"/>
    <w:rsid w:val="00330E9B"/>
    <w:rsid w:val="0033190C"/>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4C85"/>
    <w:rsid w:val="0037535C"/>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1CB9"/>
    <w:rsid w:val="00391E56"/>
    <w:rsid w:val="0039266B"/>
    <w:rsid w:val="0039372A"/>
    <w:rsid w:val="00393C2A"/>
    <w:rsid w:val="003949C1"/>
    <w:rsid w:val="003952CD"/>
    <w:rsid w:val="0039563D"/>
    <w:rsid w:val="00395817"/>
    <w:rsid w:val="00395DD3"/>
    <w:rsid w:val="003964DB"/>
    <w:rsid w:val="00396569"/>
    <w:rsid w:val="00396915"/>
    <w:rsid w:val="00396967"/>
    <w:rsid w:val="003A06A6"/>
    <w:rsid w:val="003A2505"/>
    <w:rsid w:val="003A29D4"/>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BAB"/>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3DCF"/>
    <w:rsid w:val="003D719E"/>
    <w:rsid w:val="003D738D"/>
    <w:rsid w:val="003D7719"/>
    <w:rsid w:val="003D7FBF"/>
    <w:rsid w:val="003E0007"/>
    <w:rsid w:val="003E116F"/>
    <w:rsid w:val="003E1483"/>
    <w:rsid w:val="003E17B0"/>
    <w:rsid w:val="003E18EA"/>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1D3"/>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26CB3"/>
    <w:rsid w:val="00431348"/>
    <w:rsid w:val="00432515"/>
    <w:rsid w:val="00432629"/>
    <w:rsid w:val="004330D2"/>
    <w:rsid w:val="0043348C"/>
    <w:rsid w:val="0043350F"/>
    <w:rsid w:val="00433CE9"/>
    <w:rsid w:val="00433D6C"/>
    <w:rsid w:val="00434442"/>
    <w:rsid w:val="004349DB"/>
    <w:rsid w:val="004376F5"/>
    <w:rsid w:val="0043776D"/>
    <w:rsid w:val="00440783"/>
    <w:rsid w:val="0044348B"/>
    <w:rsid w:val="00443BDA"/>
    <w:rsid w:val="00444DD0"/>
    <w:rsid w:val="004451B5"/>
    <w:rsid w:val="00445B59"/>
    <w:rsid w:val="0044684B"/>
    <w:rsid w:val="0044756F"/>
    <w:rsid w:val="00447A1C"/>
    <w:rsid w:val="00447B78"/>
    <w:rsid w:val="00447FA7"/>
    <w:rsid w:val="004502AE"/>
    <w:rsid w:val="00451CA6"/>
    <w:rsid w:val="00452020"/>
    <w:rsid w:val="0045206C"/>
    <w:rsid w:val="0045276C"/>
    <w:rsid w:val="0045329C"/>
    <w:rsid w:val="00454FA6"/>
    <w:rsid w:val="004578C9"/>
    <w:rsid w:val="00457F7E"/>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2B45"/>
    <w:rsid w:val="00493B59"/>
    <w:rsid w:val="00493BE6"/>
    <w:rsid w:val="004940DA"/>
    <w:rsid w:val="004945E3"/>
    <w:rsid w:val="00494FDE"/>
    <w:rsid w:val="00495807"/>
    <w:rsid w:val="00495DD8"/>
    <w:rsid w:val="00496920"/>
    <w:rsid w:val="00496AB6"/>
    <w:rsid w:val="00496D12"/>
    <w:rsid w:val="004973BC"/>
    <w:rsid w:val="004977FA"/>
    <w:rsid w:val="00497F3F"/>
    <w:rsid w:val="004A01EA"/>
    <w:rsid w:val="004A04DC"/>
    <w:rsid w:val="004A1F6B"/>
    <w:rsid w:val="004A2121"/>
    <w:rsid w:val="004A2195"/>
    <w:rsid w:val="004A2572"/>
    <w:rsid w:val="004A2797"/>
    <w:rsid w:val="004A426F"/>
    <w:rsid w:val="004A49F9"/>
    <w:rsid w:val="004A4F12"/>
    <w:rsid w:val="004A5E61"/>
    <w:rsid w:val="004A6244"/>
    <w:rsid w:val="004A70DD"/>
    <w:rsid w:val="004B027E"/>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312"/>
    <w:rsid w:val="004F15EE"/>
    <w:rsid w:val="004F1B00"/>
    <w:rsid w:val="004F24F7"/>
    <w:rsid w:val="004F3151"/>
    <w:rsid w:val="004F340C"/>
    <w:rsid w:val="004F35C8"/>
    <w:rsid w:val="004F41FC"/>
    <w:rsid w:val="004F4526"/>
    <w:rsid w:val="004F46A6"/>
    <w:rsid w:val="004F4BA7"/>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50D1"/>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0F94"/>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1DB4"/>
    <w:rsid w:val="0055241B"/>
    <w:rsid w:val="00552686"/>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2F45"/>
    <w:rsid w:val="00573947"/>
    <w:rsid w:val="00573D0A"/>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585"/>
    <w:rsid w:val="00586C3C"/>
    <w:rsid w:val="00587026"/>
    <w:rsid w:val="00587C19"/>
    <w:rsid w:val="00590168"/>
    <w:rsid w:val="00590905"/>
    <w:rsid w:val="00591702"/>
    <w:rsid w:val="0059194E"/>
    <w:rsid w:val="00591D72"/>
    <w:rsid w:val="00592DCD"/>
    <w:rsid w:val="00593302"/>
    <w:rsid w:val="005933A4"/>
    <w:rsid w:val="005937A4"/>
    <w:rsid w:val="0059408C"/>
    <w:rsid w:val="005940C4"/>
    <w:rsid w:val="005946AB"/>
    <w:rsid w:val="00594842"/>
    <w:rsid w:val="00594C17"/>
    <w:rsid w:val="00594EE0"/>
    <w:rsid w:val="0059557D"/>
    <w:rsid w:val="0059599A"/>
    <w:rsid w:val="00595AED"/>
    <w:rsid w:val="00595B32"/>
    <w:rsid w:val="00596162"/>
    <w:rsid w:val="00597398"/>
    <w:rsid w:val="005A09EB"/>
    <w:rsid w:val="005A1E5D"/>
    <w:rsid w:val="005A1E78"/>
    <w:rsid w:val="005A2BB6"/>
    <w:rsid w:val="005A2DAD"/>
    <w:rsid w:val="005A38D2"/>
    <w:rsid w:val="005A4B79"/>
    <w:rsid w:val="005A5076"/>
    <w:rsid w:val="005A5850"/>
    <w:rsid w:val="005A5BF4"/>
    <w:rsid w:val="005A5EF0"/>
    <w:rsid w:val="005A6D3F"/>
    <w:rsid w:val="005A7809"/>
    <w:rsid w:val="005B00A3"/>
    <w:rsid w:val="005B063E"/>
    <w:rsid w:val="005B068F"/>
    <w:rsid w:val="005B06B8"/>
    <w:rsid w:val="005B15B3"/>
    <w:rsid w:val="005B17A2"/>
    <w:rsid w:val="005B23CE"/>
    <w:rsid w:val="005B266B"/>
    <w:rsid w:val="005B3893"/>
    <w:rsid w:val="005B4F8B"/>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6118"/>
    <w:rsid w:val="005D70C3"/>
    <w:rsid w:val="005D759C"/>
    <w:rsid w:val="005D7765"/>
    <w:rsid w:val="005D7F26"/>
    <w:rsid w:val="005E03E9"/>
    <w:rsid w:val="005E0569"/>
    <w:rsid w:val="005E0C75"/>
    <w:rsid w:val="005E14E0"/>
    <w:rsid w:val="005E1C75"/>
    <w:rsid w:val="005E2883"/>
    <w:rsid w:val="005E7B69"/>
    <w:rsid w:val="005F03E3"/>
    <w:rsid w:val="005F0CE6"/>
    <w:rsid w:val="005F14CA"/>
    <w:rsid w:val="005F28B6"/>
    <w:rsid w:val="005F2C93"/>
    <w:rsid w:val="005F3AE8"/>
    <w:rsid w:val="005F58EA"/>
    <w:rsid w:val="005F602B"/>
    <w:rsid w:val="005F640E"/>
    <w:rsid w:val="005F688B"/>
    <w:rsid w:val="005F6F0E"/>
    <w:rsid w:val="005F71A5"/>
    <w:rsid w:val="005F78FD"/>
    <w:rsid w:val="00601CEF"/>
    <w:rsid w:val="00602887"/>
    <w:rsid w:val="00602A9F"/>
    <w:rsid w:val="00602DE6"/>
    <w:rsid w:val="006034E6"/>
    <w:rsid w:val="00604EC4"/>
    <w:rsid w:val="006051E9"/>
    <w:rsid w:val="00605AF3"/>
    <w:rsid w:val="00606A35"/>
    <w:rsid w:val="00607248"/>
    <w:rsid w:val="00610258"/>
    <w:rsid w:val="00610BF1"/>
    <w:rsid w:val="00610FDB"/>
    <w:rsid w:val="00611F40"/>
    <w:rsid w:val="00611FAF"/>
    <w:rsid w:val="0061241B"/>
    <w:rsid w:val="00612EDE"/>
    <w:rsid w:val="00613465"/>
    <w:rsid w:val="00613881"/>
    <w:rsid w:val="006141E0"/>
    <w:rsid w:val="00614C75"/>
    <w:rsid w:val="00621627"/>
    <w:rsid w:val="0062273A"/>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7E2"/>
    <w:rsid w:val="006706CA"/>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25E"/>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4C9"/>
    <w:rsid w:val="006E3C54"/>
    <w:rsid w:val="006E3C99"/>
    <w:rsid w:val="006E4C74"/>
    <w:rsid w:val="006E5978"/>
    <w:rsid w:val="006E5AFF"/>
    <w:rsid w:val="006E6085"/>
    <w:rsid w:val="006E613B"/>
    <w:rsid w:val="006E63D1"/>
    <w:rsid w:val="006E675A"/>
    <w:rsid w:val="006E6A88"/>
    <w:rsid w:val="006E71FC"/>
    <w:rsid w:val="006F0320"/>
    <w:rsid w:val="006F0D8E"/>
    <w:rsid w:val="006F1D9D"/>
    <w:rsid w:val="006F2721"/>
    <w:rsid w:val="006F2A2E"/>
    <w:rsid w:val="006F2B1E"/>
    <w:rsid w:val="006F5638"/>
    <w:rsid w:val="006F61C6"/>
    <w:rsid w:val="006F6290"/>
    <w:rsid w:val="006F6E61"/>
    <w:rsid w:val="00700F2E"/>
    <w:rsid w:val="0070121F"/>
    <w:rsid w:val="0070142B"/>
    <w:rsid w:val="00701698"/>
    <w:rsid w:val="007018A3"/>
    <w:rsid w:val="007019B9"/>
    <w:rsid w:val="00702E02"/>
    <w:rsid w:val="00704617"/>
    <w:rsid w:val="0070544B"/>
    <w:rsid w:val="00705788"/>
    <w:rsid w:val="00705D97"/>
    <w:rsid w:val="00706344"/>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17A3"/>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13A4"/>
    <w:rsid w:val="00731635"/>
    <w:rsid w:val="00732424"/>
    <w:rsid w:val="0073252A"/>
    <w:rsid w:val="00732888"/>
    <w:rsid w:val="007339A4"/>
    <w:rsid w:val="00734330"/>
    <w:rsid w:val="007351AB"/>
    <w:rsid w:val="0073588E"/>
    <w:rsid w:val="00736025"/>
    <w:rsid w:val="00736055"/>
    <w:rsid w:val="007360CD"/>
    <w:rsid w:val="007361E9"/>
    <w:rsid w:val="00736CAB"/>
    <w:rsid w:val="00737313"/>
    <w:rsid w:val="0074079D"/>
    <w:rsid w:val="0074297F"/>
    <w:rsid w:val="00745573"/>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A98"/>
    <w:rsid w:val="007E3BDF"/>
    <w:rsid w:val="007E4355"/>
    <w:rsid w:val="007E498B"/>
    <w:rsid w:val="007E53CA"/>
    <w:rsid w:val="007E5F89"/>
    <w:rsid w:val="007E60EF"/>
    <w:rsid w:val="007E6368"/>
    <w:rsid w:val="007E6807"/>
    <w:rsid w:val="007E6C89"/>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C63"/>
    <w:rsid w:val="00830FE0"/>
    <w:rsid w:val="00831445"/>
    <w:rsid w:val="00831879"/>
    <w:rsid w:val="00831A68"/>
    <w:rsid w:val="008331B8"/>
    <w:rsid w:val="0083351F"/>
    <w:rsid w:val="008344DF"/>
    <w:rsid w:val="008345B2"/>
    <w:rsid w:val="00834A65"/>
    <w:rsid w:val="00835E19"/>
    <w:rsid w:val="0083603D"/>
    <w:rsid w:val="00836C42"/>
    <w:rsid w:val="00837416"/>
    <w:rsid w:val="00837880"/>
    <w:rsid w:val="00837FB5"/>
    <w:rsid w:val="00841246"/>
    <w:rsid w:val="008413DB"/>
    <w:rsid w:val="008431BC"/>
    <w:rsid w:val="008434B2"/>
    <w:rsid w:val="00844C9E"/>
    <w:rsid w:val="00847477"/>
    <w:rsid w:val="00847DEA"/>
    <w:rsid w:val="00850622"/>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38C5"/>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1C99"/>
    <w:rsid w:val="00892AAF"/>
    <w:rsid w:val="00892BE1"/>
    <w:rsid w:val="008936A6"/>
    <w:rsid w:val="00893BE2"/>
    <w:rsid w:val="00893F99"/>
    <w:rsid w:val="00894CFE"/>
    <w:rsid w:val="008A16B9"/>
    <w:rsid w:val="008A1CD6"/>
    <w:rsid w:val="008A1E9D"/>
    <w:rsid w:val="008A2534"/>
    <w:rsid w:val="008A3931"/>
    <w:rsid w:val="008A3C75"/>
    <w:rsid w:val="008A439D"/>
    <w:rsid w:val="008A47C7"/>
    <w:rsid w:val="008A52D2"/>
    <w:rsid w:val="008A5E9E"/>
    <w:rsid w:val="008A6DCF"/>
    <w:rsid w:val="008A7F31"/>
    <w:rsid w:val="008B1389"/>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2F2"/>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840"/>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749C"/>
    <w:rsid w:val="00987E6F"/>
    <w:rsid w:val="0099054D"/>
    <w:rsid w:val="009918A2"/>
    <w:rsid w:val="00991AA5"/>
    <w:rsid w:val="00992470"/>
    <w:rsid w:val="00992E45"/>
    <w:rsid w:val="009932F7"/>
    <w:rsid w:val="00993AC7"/>
    <w:rsid w:val="0099450A"/>
    <w:rsid w:val="00995477"/>
    <w:rsid w:val="009956C3"/>
    <w:rsid w:val="00995AFD"/>
    <w:rsid w:val="00996248"/>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CC5"/>
    <w:rsid w:val="009B3F86"/>
    <w:rsid w:val="009B69D4"/>
    <w:rsid w:val="009B6D53"/>
    <w:rsid w:val="009C0425"/>
    <w:rsid w:val="009C0504"/>
    <w:rsid w:val="009C06BF"/>
    <w:rsid w:val="009C0AF0"/>
    <w:rsid w:val="009C15F0"/>
    <w:rsid w:val="009C1D19"/>
    <w:rsid w:val="009C35B9"/>
    <w:rsid w:val="009C4117"/>
    <w:rsid w:val="009C42DB"/>
    <w:rsid w:val="009C491B"/>
    <w:rsid w:val="009C4E92"/>
    <w:rsid w:val="009C4FB5"/>
    <w:rsid w:val="009C520C"/>
    <w:rsid w:val="009C665E"/>
    <w:rsid w:val="009D18D2"/>
    <w:rsid w:val="009D2873"/>
    <w:rsid w:val="009D39B2"/>
    <w:rsid w:val="009D474D"/>
    <w:rsid w:val="009D4C13"/>
    <w:rsid w:val="009D51C8"/>
    <w:rsid w:val="009D56A7"/>
    <w:rsid w:val="009D5731"/>
    <w:rsid w:val="009D5FA3"/>
    <w:rsid w:val="009D7B64"/>
    <w:rsid w:val="009E0867"/>
    <w:rsid w:val="009E0BAD"/>
    <w:rsid w:val="009E189F"/>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27C2"/>
    <w:rsid w:val="00A13143"/>
    <w:rsid w:val="00A135E3"/>
    <w:rsid w:val="00A14A50"/>
    <w:rsid w:val="00A14D5F"/>
    <w:rsid w:val="00A15A2C"/>
    <w:rsid w:val="00A15B8C"/>
    <w:rsid w:val="00A171DA"/>
    <w:rsid w:val="00A17218"/>
    <w:rsid w:val="00A17792"/>
    <w:rsid w:val="00A17A1A"/>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05"/>
    <w:rsid w:val="00A31654"/>
    <w:rsid w:val="00A35183"/>
    <w:rsid w:val="00A35A70"/>
    <w:rsid w:val="00A36204"/>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4F3F"/>
    <w:rsid w:val="00A755F9"/>
    <w:rsid w:val="00A76312"/>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6C19"/>
    <w:rsid w:val="00AA7683"/>
    <w:rsid w:val="00AA7E5D"/>
    <w:rsid w:val="00AB0238"/>
    <w:rsid w:val="00AB0754"/>
    <w:rsid w:val="00AB0B1E"/>
    <w:rsid w:val="00AB0C7A"/>
    <w:rsid w:val="00AB1108"/>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3ED"/>
    <w:rsid w:val="00AD0982"/>
    <w:rsid w:val="00AD1CA9"/>
    <w:rsid w:val="00AD2BF3"/>
    <w:rsid w:val="00AD4147"/>
    <w:rsid w:val="00AD5D42"/>
    <w:rsid w:val="00AD62B1"/>
    <w:rsid w:val="00AD638B"/>
    <w:rsid w:val="00AD6765"/>
    <w:rsid w:val="00AD69F2"/>
    <w:rsid w:val="00AD6F17"/>
    <w:rsid w:val="00AD728A"/>
    <w:rsid w:val="00AE0C64"/>
    <w:rsid w:val="00AE2713"/>
    <w:rsid w:val="00AE2752"/>
    <w:rsid w:val="00AE304F"/>
    <w:rsid w:val="00AE328A"/>
    <w:rsid w:val="00AE369F"/>
    <w:rsid w:val="00AE5655"/>
    <w:rsid w:val="00AE590C"/>
    <w:rsid w:val="00AE5B10"/>
    <w:rsid w:val="00AE5F3A"/>
    <w:rsid w:val="00AE6BF6"/>
    <w:rsid w:val="00AF2AF2"/>
    <w:rsid w:val="00AF2C28"/>
    <w:rsid w:val="00AF3590"/>
    <w:rsid w:val="00AF44E4"/>
    <w:rsid w:val="00AF48A5"/>
    <w:rsid w:val="00AF4CAB"/>
    <w:rsid w:val="00AF6493"/>
    <w:rsid w:val="00AF6AB1"/>
    <w:rsid w:val="00AF6E9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1A47"/>
    <w:rsid w:val="00B321D0"/>
    <w:rsid w:val="00B32BE4"/>
    <w:rsid w:val="00B32F22"/>
    <w:rsid w:val="00B33275"/>
    <w:rsid w:val="00B33462"/>
    <w:rsid w:val="00B343B3"/>
    <w:rsid w:val="00B343DB"/>
    <w:rsid w:val="00B345E4"/>
    <w:rsid w:val="00B34AF5"/>
    <w:rsid w:val="00B355F5"/>
    <w:rsid w:val="00B3575E"/>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6E1E"/>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1AB"/>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6E08"/>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4CE0"/>
    <w:rsid w:val="00BC5594"/>
    <w:rsid w:val="00BD133E"/>
    <w:rsid w:val="00BD1DC1"/>
    <w:rsid w:val="00BD213E"/>
    <w:rsid w:val="00BD49EA"/>
    <w:rsid w:val="00BD503C"/>
    <w:rsid w:val="00BD5E65"/>
    <w:rsid w:val="00BD7AE1"/>
    <w:rsid w:val="00BE0C30"/>
    <w:rsid w:val="00BE1178"/>
    <w:rsid w:val="00BE19E8"/>
    <w:rsid w:val="00BE1B8D"/>
    <w:rsid w:val="00BE2322"/>
    <w:rsid w:val="00BE25F9"/>
    <w:rsid w:val="00BE2E52"/>
    <w:rsid w:val="00BE315A"/>
    <w:rsid w:val="00BE44FC"/>
    <w:rsid w:val="00BE5A8E"/>
    <w:rsid w:val="00BE679D"/>
    <w:rsid w:val="00BE7CF0"/>
    <w:rsid w:val="00BF081D"/>
    <w:rsid w:val="00BF16F0"/>
    <w:rsid w:val="00BF18EE"/>
    <w:rsid w:val="00BF6989"/>
    <w:rsid w:val="00BF6DE6"/>
    <w:rsid w:val="00BF74BB"/>
    <w:rsid w:val="00BF761D"/>
    <w:rsid w:val="00C004C3"/>
    <w:rsid w:val="00C00923"/>
    <w:rsid w:val="00C01137"/>
    <w:rsid w:val="00C0123A"/>
    <w:rsid w:val="00C016AD"/>
    <w:rsid w:val="00C02261"/>
    <w:rsid w:val="00C02DA5"/>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37551"/>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4F57"/>
    <w:rsid w:val="00C553C9"/>
    <w:rsid w:val="00C55524"/>
    <w:rsid w:val="00C56819"/>
    <w:rsid w:val="00C56A48"/>
    <w:rsid w:val="00C57509"/>
    <w:rsid w:val="00C5798D"/>
    <w:rsid w:val="00C57B7C"/>
    <w:rsid w:val="00C60329"/>
    <w:rsid w:val="00C60535"/>
    <w:rsid w:val="00C60850"/>
    <w:rsid w:val="00C6111F"/>
    <w:rsid w:val="00C612FC"/>
    <w:rsid w:val="00C628B8"/>
    <w:rsid w:val="00C636CE"/>
    <w:rsid w:val="00C638F2"/>
    <w:rsid w:val="00C63F6E"/>
    <w:rsid w:val="00C644C2"/>
    <w:rsid w:val="00C64541"/>
    <w:rsid w:val="00C64A1E"/>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AA5"/>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053"/>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5E82"/>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0AF"/>
    <w:rsid w:val="00CF010D"/>
    <w:rsid w:val="00CF07D0"/>
    <w:rsid w:val="00CF0A8B"/>
    <w:rsid w:val="00CF13AD"/>
    <w:rsid w:val="00CF164C"/>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4FD"/>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370E"/>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9A9"/>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6D9"/>
    <w:rsid w:val="00D937CB"/>
    <w:rsid w:val="00D93A3B"/>
    <w:rsid w:val="00D93C5A"/>
    <w:rsid w:val="00D94362"/>
    <w:rsid w:val="00D9674B"/>
    <w:rsid w:val="00D96F18"/>
    <w:rsid w:val="00D97A50"/>
    <w:rsid w:val="00DA0568"/>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0B"/>
    <w:rsid w:val="00DC1233"/>
    <w:rsid w:val="00DC1696"/>
    <w:rsid w:val="00DC1BE2"/>
    <w:rsid w:val="00DC229E"/>
    <w:rsid w:val="00DC36FE"/>
    <w:rsid w:val="00DC3F0C"/>
    <w:rsid w:val="00DC570A"/>
    <w:rsid w:val="00DC6A68"/>
    <w:rsid w:val="00DC723E"/>
    <w:rsid w:val="00DD0237"/>
    <w:rsid w:val="00DD2A6C"/>
    <w:rsid w:val="00DD2CD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661"/>
    <w:rsid w:val="00DF0A56"/>
    <w:rsid w:val="00DF0BF4"/>
    <w:rsid w:val="00DF0EBC"/>
    <w:rsid w:val="00DF1B61"/>
    <w:rsid w:val="00DF2F9A"/>
    <w:rsid w:val="00DF3251"/>
    <w:rsid w:val="00DF3955"/>
    <w:rsid w:val="00DF5532"/>
    <w:rsid w:val="00DF57B8"/>
    <w:rsid w:val="00DF6021"/>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07A09"/>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2200"/>
    <w:rsid w:val="00E53C70"/>
    <w:rsid w:val="00E54543"/>
    <w:rsid w:val="00E54E34"/>
    <w:rsid w:val="00E55A43"/>
    <w:rsid w:val="00E55E0C"/>
    <w:rsid w:val="00E56347"/>
    <w:rsid w:val="00E5681E"/>
    <w:rsid w:val="00E575B8"/>
    <w:rsid w:val="00E5767F"/>
    <w:rsid w:val="00E57F2C"/>
    <w:rsid w:val="00E60049"/>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A3"/>
    <w:rsid w:val="00E87CEB"/>
    <w:rsid w:val="00E900DA"/>
    <w:rsid w:val="00E904DD"/>
    <w:rsid w:val="00E90E14"/>
    <w:rsid w:val="00E91D94"/>
    <w:rsid w:val="00E94E5C"/>
    <w:rsid w:val="00E950C4"/>
    <w:rsid w:val="00E95374"/>
    <w:rsid w:val="00E97114"/>
    <w:rsid w:val="00E97E9B"/>
    <w:rsid w:val="00EA0DA7"/>
    <w:rsid w:val="00EA1A68"/>
    <w:rsid w:val="00EA20E1"/>
    <w:rsid w:val="00EA24A9"/>
    <w:rsid w:val="00EA3279"/>
    <w:rsid w:val="00EA3A7F"/>
    <w:rsid w:val="00EA3AB4"/>
    <w:rsid w:val="00EA4610"/>
    <w:rsid w:val="00EA48A2"/>
    <w:rsid w:val="00EA4C7F"/>
    <w:rsid w:val="00EA4E64"/>
    <w:rsid w:val="00EA57E7"/>
    <w:rsid w:val="00EA5C0C"/>
    <w:rsid w:val="00EA6429"/>
    <w:rsid w:val="00EA6FDF"/>
    <w:rsid w:val="00EA79F0"/>
    <w:rsid w:val="00EA7B6E"/>
    <w:rsid w:val="00EA7F9E"/>
    <w:rsid w:val="00EB178C"/>
    <w:rsid w:val="00EB376C"/>
    <w:rsid w:val="00EB3897"/>
    <w:rsid w:val="00EB3D37"/>
    <w:rsid w:val="00EB4119"/>
    <w:rsid w:val="00EB4C34"/>
    <w:rsid w:val="00EB4C7B"/>
    <w:rsid w:val="00EB623A"/>
    <w:rsid w:val="00EB6AA9"/>
    <w:rsid w:val="00EC07E7"/>
    <w:rsid w:val="00EC0DE8"/>
    <w:rsid w:val="00EC0F94"/>
    <w:rsid w:val="00EC237F"/>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D6311"/>
    <w:rsid w:val="00EE044D"/>
    <w:rsid w:val="00EE06C3"/>
    <w:rsid w:val="00EE2393"/>
    <w:rsid w:val="00EE3A9A"/>
    <w:rsid w:val="00EE3B9F"/>
    <w:rsid w:val="00EE4014"/>
    <w:rsid w:val="00EE477A"/>
    <w:rsid w:val="00EE4B51"/>
    <w:rsid w:val="00EE4B7C"/>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EF7A2B"/>
    <w:rsid w:val="00F014F1"/>
    <w:rsid w:val="00F01F1C"/>
    <w:rsid w:val="00F029C9"/>
    <w:rsid w:val="00F02CB6"/>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3CD7"/>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499E"/>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29FA"/>
    <w:rsid w:val="00FA398B"/>
    <w:rsid w:val="00FA4075"/>
    <w:rsid w:val="00FA4410"/>
    <w:rsid w:val="00FA4977"/>
    <w:rsid w:val="00FA4C5A"/>
    <w:rsid w:val="00FA5336"/>
    <w:rsid w:val="00FA5B77"/>
    <w:rsid w:val="00FA5C26"/>
    <w:rsid w:val="00FA5DAB"/>
    <w:rsid w:val="00FA6301"/>
    <w:rsid w:val="00FA6A6F"/>
    <w:rsid w:val="00FA6E15"/>
    <w:rsid w:val="00FA7109"/>
    <w:rsid w:val="00FB16B7"/>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4B"/>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110"/>
    <w:rsid w:val="00FF781C"/>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enu v:ext="edit" fillcolor="none [665]"/>
    </o:shapedefaults>
    <o:shapelayout v:ext="edit">
      <o:idmap v:ext="edit" data="1"/>
    </o:shapelayout>
  </w:shapeDefaults>
  <w:decimalSymbol w:val="."/>
  <w:listSeparator w:val=","/>
  <w14:docId w14:val="4D4BBDCF"/>
  <w15:docId w15:val="{874806A2-E675-457A-8B53-75BF7F50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rFonts w:ascii="Times New Roman" w:hAnsi="Times New Roman"/>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rPr>
      <w:rFonts w:ascii="Times New Roman" w:eastAsia="Times New Roman" w:hAnsi="Times New Roman"/>
      <w:b/>
      <w:sz w:val="24"/>
    </w:rPr>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rPr>
      <w:rFonts w:ascii="Times New Roman" w:eastAsia="Times New Roman" w:hAnsi="Times New Roman"/>
      <w:sz w:val="24"/>
    </w:rPr>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rPr>
      <w:rFonts w:ascii="Times New Roman" w:eastAsia="Times New Roman" w:hAnsi="Times New Roman"/>
      <w:sz w:val="24"/>
    </w:rPr>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rFonts w:ascii="Times New Roman" w:eastAsia="Times New Roman" w:hAnsi="Times New Roman"/>
      <w:sz w:val="24"/>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934285461">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263D-F48D-4EE1-9B2C-F3DE8293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49</TotalTime>
  <Pages>6</Pages>
  <Words>1982</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13251</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Darlington, Brianna</cp:lastModifiedBy>
  <cp:revision>27</cp:revision>
  <cp:lastPrinted>2014-01-03T23:07:00Z</cp:lastPrinted>
  <dcterms:created xsi:type="dcterms:W3CDTF">2018-07-19T23:32:00Z</dcterms:created>
  <dcterms:modified xsi:type="dcterms:W3CDTF">2018-07-30T22:27:00Z</dcterms:modified>
</cp:coreProperties>
</file>