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5972B5" w:rsidP="004757A5">
      <w:pPr>
        <w:autoSpaceDE w:val="0"/>
        <w:autoSpaceDN w:val="0"/>
        <w:adjustRightInd w:val="0"/>
        <w:jc w:val="center"/>
        <w:rPr>
          <w:b/>
          <w:bCs/>
          <w:color w:val="auto"/>
          <w:sz w:val="28"/>
          <w:szCs w:val="28"/>
        </w:rPr>
      </w:pPr>
      <w:r>
        <w:rPr>
          <w:b/>
          <w:bCs/>
          <w:color w:val="auto"/>
          <w:sz w:val="28"/>
          <w:szCs w:val="28"/>
        </w:rPr>
        <w:t>JUDICIAL COUNCIL OF CALIFORNIA</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51760B" w:rsidRDefault="0051760B" w:rsidP="005E5261">
      <w:pPr>
        <w:autoSpaceDE w:val="0"/>
        <w:autoSpaceDN w:val="0"/>
        <w:adjustRightInd w:val="0"/>
        <w:jc w:val="center"/>
        <w:rPr>
          <w:b/>
          <w:bCs/>
          <w:color w:val="auto"/>
          <w:sz w:val="28"/>
          <w:szCs w:val="28"/>
        </w:rPr>
      </w:pPr>
      <w:r w:rsidRPr="0051760B">
        <w:rPr>
          <w:b/>
          <w:bCs/>
          <w:color w:val="auto"/>
          <w:sz w:val="28"/>
          <w:szCs w:val="28"/>
        </w:rPr>
        <w:t xml:space="preserve">FIN-201505-ML </w:t>
      </w:r>
    </w:p>
    <w:p w:rsidR="00263C8D" w:rsidRPr="00263C8D" w:rsidRDefault="0051760B" w:rsidP="005E5261">
      <w:pPr>
        <w:autoSpaceDE w:val="0"/>
        <w:autoSpaceDN w:val="0"/>
        <w:adjustRightInd w:val="0"/>
        <w:jc w:val="center"/>
        <w:rPr>
          <w:b/>
          <w:bCs/>
          <w:color w:val="auto"/>
          <w:sz w:val="28"/>
          <w:szCs w:val="28"/>
        </w:rPr>
      </w:pPr>
      <w:r w:rsidRPr="0051760B">
        <w:rPr>
          <w:b/>
          <w:bCs/>
          <w:color w:val="auto"/>
          <w:sz w:val="28"/>
          <w:szCs w:val="28"/>
        </w:rPr>
        <w:t>Actuarial Services for GASB 43-45 Compliance</w:t>
      </w:r>
      <w:r w:rsidR="00D362AD">
        <w:rPr>
          <w:b/>
          <w:bCs/>
          <w:color w:val="auto"/>
          <w:sz w:val="28"/>
          <w:szCs w:val="28"/>
        </w:rPr>
        <w:t xml:space="preserve"> </w:t>
      </w:r>
    </w:p>
    <w:p w:rsidR="004757A5" w:rsidRDefault="004757A5" w:rsidP="004757A5">
      <w:pPr>
        <w:autoSpaceDE w:val="0"/>
        <w:autoSpaceDN w:val="0"/>
        <w:adjustRightInd w:val="0"/>
        <w:jc w:val="center"/>
        <w:rPr>
          <w:b/>
          <w:bCs/>
          <w:color w:val="auto"/>
          <w:sz w:val="28"/>
          <w:szCs w:val="28"/>
        </w:rPr>
      </w:pPr>
    </w:p>
    <w:p w:rsidR="004757A5" w:rsidRPr="0051760B" w:rsidRDefault="00C274E0" w:rsidP="004757A5">
      <w:pPr>
        <w:autoSpaceDE w:val="0"/>
        <w:autoSpaceDN w:val="0"/>
        <w:adjustRightInd w:val="0"/>
        <w:jc w:val="center"/>
        <w:rPr>
          <w:b/>
          <w:color w:val="auto"/>
          <w:sz w:val="28"/>
          <w:szCs w:val="28"/>
        </w:rPr>
      </w:pPr>
      <w:r>
        <w:rPr>
          <w:b/>
          <w:color w:val="auto"/>
          <w:sz w:val="28"/>
          <w:szCs w:val="28"/>
        </w:rPr>
        <w:t>June 10</w:t>
      </w:r>
      <w:r w:rsidR="0051760B" w:rsidRPr="0051760B">
        <w:rPr>
          <w:b/>
          <w:color w:val="auto"/>
          <w:sz w:val="28"/>
          <w:szCs w:val="28"/>
        </w:rPr>
        <w:t>, 2015</w:t>
      </w:r>
    </w:p>
    <w:p w:rsidR="004757A5" w:rsidRDefault="004757A5" w:rsidP="004757A5">
      <w:pPr>
        <w:autoSpaceDE w:val="0"/>
        <w:autoSpaceDN w:val="0"/>
        <w:adjustRightInd w:val="0"/>
        <w:jc w:val="center"/>
        <w:rPr>
          <w:b/>
          <w:bCs/>
          <w:color w:val="auto"/>
          <w:sz w:val="28"/>
          <w:szCs w:val="28"/>
        </w:rPr>
      </w:pPr>
    </w:p>
    <w:p w:rsidR="004757A5" w:rsidRPr="00684160" w:rsidRDefault="004757A5" w:rsidP="004757A5">
      <w:pPr>
        <w:pBdr>
          <w:bottom w:val="thinThickSmallGap" w:sz="24" w:space="1" w:color="auto"/>
        </w:pBdr>
        <w:autoSpaceDE w:val="0"/>
        <w:autoSpaceDN w:val="0"/>
        <w:adjustRightInd w:val="0"/>
        <w:spacing w:after="240"/>
      </w:pPr>
    </w:p>
    <w:p w:rsidR="004A6FA6" w:rsidRPr="002B0E31" w:rsidRDefault="00AB59B1" w:rsidP="00684160">
      <w:pPr>
        <w:pStyle w:val="ListParagraph"/>
        <w:numPr>
          <w:ilvl w:val="0"/>
          <w:numId w:val="7"/>
        </w:numPr>
        <w:tabs>
          <w:tab w:val="left" w:pos="0"/>
        </w:tabs>
        <w:ind w:left="720" w:hanging="720"/>
        <w:rPr>
          <w:color w:val="auto"/>
          <w:sz w:val="24"/>
          <w:szCs w:val="24"/>
        </w:rPr>
      </w:pPr>
      <w:r w:rsidRPr="002B0E31">
        <w:rPr>
          <w:sz w:val="24"/>
          <w:szCs w:val="24"/>
        </w:rPr>
        <w:t>Are copies of the actuarial reports submitted to the Judicial Council in 2014 posted on-line for review?</w:t>
      </w:r>
      <w:r w:rsidR="00EC23BB" w:rsidRPr="002B0E31">
        <w:rPr>
          <w:sz w:val="24"/>
          <w:szCs w:val="24"/>
        </w:rPr>
        <w:t xml:space="preserve"> We would like to review each Court’s plan provisions and census data summary along with the actuarial assumptions and methods used in the last actuarial valuation to assist us in our pricing for valuation services.</w:t>
      </w:r>
    </w:p>
    <w:p w:rsidR="00AB59B1" w:rsidRPr="002B0E31" w:rsidRDefault="00AB59B1" w:rsidP="00AB59B1">
      <w:pPr>
        <w:pStyle w:val="ListParagraph"/>
        <w:tabs>
          <w:tab w:val="left" w:pos="0"/>
        </w:tabs>
        <w:rPr>
          <w:color w:val="auto"/>
          <w:sz w:val="24"/>
          <w:szCs w:val="24"/>
        </w:rPr>
      </w:pPr>
    </w:p>
    <w:p w:rsidR="00951091" w:rsidRPr="002B0E31" w:rsidRDefault="0051760B" w:rsidP="00951091">
      <w:pPr>
        <w:tabs>
          <w:tab w:val="left" w:pos="1800"/>
        </w:tabs>
        <w:autoSpaceDE w:val="0"/>
        <w:autoSpaceDN w:val="0"/>
        <w:adjustRightInd w:val="0"/>
        <w:spacing w:after="240"/>
        <w:ind w:left="1800" w:hanging="1080"/>
        <w:rPr>
          <w:color w:val="FF0000"/>
          <w:sz w:val="24"/>
          <w:szCs w:val="24"/>
        </w:rPr>
      </w:pPr>
      <w:r w:rsidRPr="002B0E31">
        <w:rPr>
          <w:color w:val="FF0000"/>
          <w:sz w:val="24"/>
          <w:szCs w:val="24"/>
        </w:rPr>
        <w:t>ANSWER</w:t>
      </w:r>
      <w:r w:rsidR="00035854">
        <w:rPr>
          <w:color w:val="FF0000"/>
          <w:sz w:val="24"/>
          <w:szCs w:val="24"/>
        </w:rPr>
        <w:t xml:space="preserve">: </w:t>
      </w:r>
      <w:r w:rsidR="00035854">
        <w:rPr>
          <w:color w:val="FF0000"/>
          <w:sz w:val="24"/>
          <w:szCs w:val="24"/>
        </w:rPr>
        <w:tab/>
      </w:r>
      <w:r w:rsidR="00710B33">
        <w:rPr>
          <w:color w:val="FF0000"/>
          <w:sz w:val="24"/>
          <w:szCs w:val="24"/>
        </w:rPr>
        <w:t>No, but a sampling of reports s</w:t>
      </w:r>
      <w:r w:rsidR="00035854">
        <w:rPr>
          <w:color w:val="FF0000"/>
          <w:sz w:val="24"/>
          <w:szCs w:val="24"/>
        </w:rPr>
        <w:t xml:space="preserve">ubmitted will be </w:t>
      </w:r>
      <w:r w:rsidR="00813885">
        <w:rPr>
          <w:color w:val="FF0000"/>
          <w:sz w:val="24"/>
          <w:szCs w:val="24"/>
        </w:rPr>
        <w:t xml:space="preserve">available for </w:t>
      </w:r>
      <w:r w:rsidR="00813885">
        <w:rPr>
          <w:color w:val="FF0000"/>
          <w:sz w:val="24"/>
          <w:szCs w:val="24"/>
        </w:rPr>
        <w:tab/>
        <w:t xml:space="preserve">download along with this </w:t>
      </w:r>
      <w:r w:rsidR="00035854">
        <w:rPr>
          <w:color w:val="FF0000"/>
          <w:sz w:val="24"/>
          <w:szCs w:val="24"/>
        </w:rPr>
        <w:t>Q&amp;A response</w:t>
      </w:r>
      <w:r w:rsidR="00710B33">
        <w:rPr>
          <w:color w:val="FF0000"/>
          <w:sz w:val="24"/>
          <w:szCs w:val="24"/>
        </w:rPr>
        <w:t xml:space="preserve">. </w:t>
      </w:r>
      <w:r w:rsidR="00777DAB" w:rsidRPr="002B0E31">
        <w:rPr>
          <w:color w:val="FF0000"/>
          <w:sz w:val="24"/>
          <w:szCs w:val="24"/>
        </w:rPr>
        <w:tab/>
      </w:r>
    </w:p>
    <w:p w:rsidR="00C4284E" w:rsidRPr="002B0E31" w:rsidRDefault="00C4284E" w:rsidP="00C4284E">
      <w:pPr>
        <w:pStyle w:val="ListParagraph"/>
        <w:numPr>
          <w:ilvl w:val="0"/>
          <w:numId w:val="7"/>
        </w:numPr>
        <w:ind w:left="720" w:hanging="720"/>
        <w:rPr>
          <w:color w:val="auto"/>
          <w:sz w:val="24"/>
          <w:szCs w:val="24"/>
        </w:rPr>
      </w:pPr>
      <w:r w:rsidRPr="002B0E31">
        <w:rPr>
          <w:color w:val="auto"/>
          <w:sz w:val="24"/>
          <w:szCs w:val="24"/>
        </w:rPr>
        <w:t>I would like to see a brief summary of key characteristics of each of the 58 courts for which the actuarial valuations would be needed. The information could be provided in an attachment or a link to a web page:</w:t>
      </w:r>
    </w:p>
    <w:p w:rsidR="00C4284E" w:rsidRPr="002B0E31" w:rsidRDefault="00C4284E" w:rsidP="00C4284E">
      <w:pPr>
        <w:rPr>
          <w:color w:val="auto"/>
          <w:sz w:val="24"/>
          <w:szCs w:val="24"/>
        </w:rPr>
      </w:pPr>
    </w:p>
    <w:p w:rsidR="00EE50F1" w:rsidRPr="002B0E31" w:rsidRDefault="00C4284E" w:rsidP="00C4284E">
      <w:pPr>
        <w:pStyle w:val="ListParagraph"/>
        <w:numPr>
          <w:ilvl w:val="1"/>
          <w:numId w:val="9"/>
        </w:numPr>
        <w:rPr>
          <w:color w:val="auto"/>
          <w:sz w:val="24"/>
          <w:szCs w:val="24"/>
        </w:rPr>
      </w:pPr>
      <w:r w:rsidRPr="002B0E31">
        <w:rPr>
          <w:color w:val="auto"/>
          <w:sz w:val="24"/>
          <w:szCs w:val="24"/>
        </w:rPr>
        <w:t>Number of active employees and current retirees in the plan</w:t>
      </w:r>
    </w:p>
    <w:p w:rsidR="00EE50F1" w:rsidRPr="002B0E31" w:rsidRDefault="00C4284E" w:rsidP="00C4284E">
      <w:pPr>
        <w:pStyle w:val="ListParagraph"/>
        <w:numPr>
          <w:ilvl w:val="1"/>
          <w:numId w:val="9"/>
        </w:numPr>
        <w:rPr>
          <w:color w:val="auto"/>
          <w:sz w:val="24"/>
          <w:szCs w:val="24"/>
        </w:rPr>
      </w:pPr>
      <w:r w:rsidRPr="002B0E31">
        <w:rPr>
          <w:color w:val="auto"/>
          <w:sz w:val="24"/>
          <w:szCs w:val="24"/>
        </w:rPr>
        <w:t>Post-employment benefits offered (e.g., medical, Rx, dental, vision, group life)</w:t>
      </w:r>
    </w:p>
    <w:p w:rsidR="00EE50F1" w:rsidRPr="002B0E31" w:rsidRDefault="00C4284E" w:rsidP="00C4284E">
      <w:pPr>
        <w:pStyle w:val="ListParagraph"/>
        <w:numPr>
          <w:ilvl w:val="1"/>
          <w:numId w:val="9"/>
        </w:numPr>
        <w:rPr>
          <w:color w:val="auto"/>
          <w:sz w:val="24"/>
          <w:szCs w:val="24"/>
        </w:rPr>
      </w:pPr>
      <w:r w:rsidRPr="002B0E31">
        <w:rPr>
          <w:color w:val="auto"/>
          <w:sz w:val="24"/>
          <w:szCs w:val="24"/>
        </w:rPr>
        <w:t xml:space="preserve"> Is the plan fully insured or self-insured?</w:t>
      </w:r>
    </w:p>
    <w:p w:rsidR="00EE50F1" w:rsidRPr="002B0E31" w:rsidRDefault="00C4284E" w:rsidP="00C4284E">
      <w:pPr>
        <w:pStyle w:val="ListParagraph"/>
        <w:numPr>
          <w:ilvl w:val="1"/>
          <w:numId w:val="9"/>
        </w:numPr>
        <w:rPr>
          <w:color w:val="auto"/>
          <w:sz w:val="24"/>
          <w:szCs w:val="24"/>
        </w:rPr>
      </w:pPr>
      <w:r w:rsidRPr="002B0E31">
        <w:rPr>
          <w:color w:val="auto"/>
          <w:sz w:val="24"/>
          <w:szCs w:val="24"/>
        </w:rPr>
        <w:t>Are benefits provided through a pooled plan or an independent trust/policy?</w:t>
      </w:r>
    </w:p>
    <w:p w:rsidR="00EE50F1" w:rsidRPr="002B0E31" w:rsidRDefault="00C4284E" w:rsidP="00C4284E">
      <w:pPr>
        <w:pStyle w:val="ListParagraph"/>
        <w:numPr>
          <w:ilvl w:val="1"/>
          <w:numId w:val="9"/>
        </w:numPr>
        <w:rPr>
          <w:color w:val="auto"/>
          <w:sz w:val="24"/>
          <w:szCs w:val="24"/>
        </w:rPr>
      </w:pPr>
      <w:r w:rsidRPr="002B0E31">
        <w:rPr>
          <w:color w:val="auto"/>
          <w:sz w:val="24"/>
          <w:szCs w:val="24"/>
        </w:rPr>
        <w:t>Any special eligibility requirements?</w:t>
      </w:r>
    </w:p>
    <w:p w:rsidR="00C4284E" w:rsidRPr="002B0E31" w:rsidRDefault="00C4284E" w:rsidP="00C4284E">
      <w:pPr>
        <w:pStyle w:val="ListParagraph"/>
        <w:numPr>
          <w:ilvl w:val="1"/>
          <w:numId w:val="9"/>
        </w:numPr>
        <w:rPr>
          <w:color w:val="auto"/>
          <w:sz w:val="24"/>
          <w:szCs w:val="24"/>
        </w:rPr>
      </w:pPr>
      <w:r w:rsidRPr="002B0E31">
        <w:rPr>
          <w:color w:val="auto"/>
          <w:sz w:val="24"/>
          <w:szCs w:val="24"/>
        </w:rPr>
        <w:t>Are retiree contributions based on age or service?</w:t>
      </w:r>
    </w:p>
    <w:p w:rsidR="00951091" w:rsidRPr="002B0E31" w:rsidRDefault="00951091" w:rsidP="00C4284E">
      <w:pPr>
        <w:tabs>
          <w:tab w:val="left" w:pos="1800"/>
        </w:tabs>
        <w:autoSpaceDE w:val="0"/>
        <w:autoSpaceDN w:val="0"/>
        <w:adjustRightInd w:val="0"/>
        <w:spacing w:after="240"/>
        <w:ind w:left="1080"/>
        <w:rPr>
          <w:color w:val="FF0000"/>
          <w:sz w:val="24"/>
          <w:szCs w:val="24"/>
        </w:rPr>
      </w:pPr>
    </w:p>
    <w:p w:rsidR="00951091" w:rsidRPr="002B0E31" w:rsidRDefault="0051760B" w:rsidP="00951091">
      <w:pPr>
        <w:pStyle w:val="ListParagraph"/>
        <w:tabs>
          <w:tab w:val="left" w:pos="1800"/>
        </w:tabs>
        <w:autoSpaceDE w:val="0"/>
        <w:autoSpaceDN w:val="0"/>
        <w:adjustRightInd w:val="0"/>
        <w:spacing w:after="240"/>
        <w:ind w:left="2160" w:hanging="1440"/>
        <w:rPr>
          <w:color w:val="1F497D"/>
          <w:sz w:val="24"/>
          <w:szCs w:val="24"/>
        </w:rPr>
      </w:pPr>
      <w:r w:rsidRPr="002B0E31">
        <w:rPr>
          <w:color w:val="FF0000"/>
          <w:sz w:val="24"/>
          <w:szCs w:val="24"/>
        </w:rPr>
        <w:t>ANSWER</w:t>
      </w:r>
      <w:r w:rsidR="00951091" w:rsidRPr="002B0E31">
        <w:rPr>
          <w:color w:val="FF0000"/>
          <w:sz w:val="24"/>
          <w:szCs w:val="24"/>
        </w:rPr>
        <w:t>:</w:t>
      </w:r>
      <w:r w:rsidR="00951091" w:rsidRPr="002B0E31">
        <w:rPr>
          <w:color w:val="FF0000"/>
          <w:sz w:val="24"/>
          <w:szCs w:val="24"/>
        </w:rPr>
        <w:tab/>
      </w:r>
      <w:r w:rsidR="0049357C" w:rsidRPr="0049357C">
        <w:rPr>
          <w:color w:val="FF0000"/>
          <w:sz w:val="24"/>
          <w:szCs w:val="24"/>
        </w:rPr>
        <w:t>Due to RFP time constraints, the requested data is unavailable.</w:t>
      </w:r>
      <w:r w:rsidR="00951091" w:rsidRPr="0049357C">
        <w:rPr>
          <w:color w:val="FF0000"/>
          <w:sz w:val="24"/>
          <w:szCs w:val="24"/>
        </w:rPr>
        <w:tab/>
      </w:r>
    </w:p>
    <w:p w:rsidR="00951091" w:rsidRPr="002B0E31" w:rsidRDefault="00951091" w:rsidP="00951091">
      <w:pPr>
        <w:pStyle w:val="ListParagraph"/>
        <w:tabs>
          <w:tab w:val="left" w:pos="1800"/>
        </w:tabs>
        <w:autoSpaceDE w:val="0"/>
        <w:autoSpaceDN w:val="0"/>
        <w:adjustRightInd w:val="0"/>
        <w:spacing w:after="240"/>
        <w:ind w:left="2160" w:hanging="1440"/>
        <w:rPr>
          <w:color w:val="1F497D"/>
          <w:sz w:val="24"/>
          <w:szCs w:val="24"/>
        </w:rPr>
      </w:pPr>
    </w:p>
    <w:p w:rsidR="00951091" w:rsidRPr="002B0E31" w:rsidRDefault="00C4284E" w:rsidP="00951091">
      <w:pPr>
        <w:pStyle w:val="ListParagraph"/>
        <w:numPr>
          <w:ilvl w:val="0"/>
          <w:numId w:val="7"/>
        </w:numPr>
        <w:ind w:left="720" w:hanging="720"/>
        <w:rPr>
          <w:sz w:val="24"/>
          <w:szCs w:val="24"/>
        </w:rPr>
      </w:pPr>
      <w:r w:rsidRPr="002B0E31">
        <w:rPr>
          <w:sz w:val="24"/>
          <w:szCs w:val="24"/>
        </w:rPr>
        <w:t xml:space="preserve">Item 6.1.4 on page 9 of the RFP mentions providing three client references and five client references. Please clarify the requirement. </w:t>
      </w:r>
      <w:r w:rsidR="004A6FA6" w:rsidRPr="002B0E31">
        <w:rPr>
          <w:color w:val="1F497D"/>
          <w:sz w:val="24"/>
          <w:szCs w:val="24"/>
        </w:rPr>
        <w:t xml:space="preserve"> </w:t>
      </w:r>
    </w:p>
    <w:p w:rsidR="00951091" w:rsidRPr="002B0E31" w:rsidRDefault="00951091" w:rsidP="00951091">
      <w:pPr>
        <w:pStyle w:val="ListParagraph"/>
        <w:rPr>
          <w:sz w:val="24"/>
          <w:szCs w:val="24"/>
        </w:rPr>
      </w:pPr>
    </w:p>
    <w:p w:rsidR="004A6FA6" w:rsidRPr="002B0E31" w:rsidRDefault="0051760B" w:rsidP="00AE05CD">
      <w:pPr>
        <w:pStyle w:val="ListParagraph"/>
        <w:tabs>
          <w:tab w:val="left" w:pos="2160"/>
        </w:tabs>
        <w:ind w:left="2160" w:hanging="1440"/>
        <w:rPr>
          <w:color w:val="1F497D"/>
          <w:sz w:val="24"/>
          <w:szCs w:val="24"/>
        </w:rPr>
      </w:pPr>
      <w:r w:rsidRPr="002B0E31">
        <w:rPr>
          <w:color w:val="FF0000"/>
          <w:sz w:val="24"/>
          <w:szCs w:val="24"/>
        </w:rPr>
        <w:t>ANSWER</w:t>
      </w:r>
      <w:r w:rsidR="00951091" w:rsidRPr="002B0E31">
        <w:rPr>
          <w:color w:val="FF0000"/>
          <w:sz w:val="24"/>
          <w:szCs w:val="24"/>
        </w:rPr>
        <w:t>:</w:t>
      </w:r>
      <w:r w:rsidR="00951091" w:rsidRPr="002B0E31">
        <w:rPr>
          <w:color w:val="FF0000"/>
          <w:sz w:val="24"/>
          <w:szCs w:val="24"/>
        </w:rPr>
        <w:tab/>
      </w:r>
      <w:r w:rsidR="00C52CE7">
        <w:rPr>
          <w:color w:val="FF0000"/>
          <w:sz w:val="24"/>
          <w:szCs w:val="24"/>
        </w:rPr>
        <w:t>This is a t</w:t>
      </w:r>
      <w:r w:rsidR="00993680" w:rsidRPr="00C52CE7">
        <w:rPr>
          <w:color w:val="FF0000"/>
          <w:sz w:val="24"/>
          <w:szCs w:val="24"/>
        </w:rPr>
        <w:t>ypo</w:t>
      </w:r>
      <w:r w:rsidR="00035854">
        <w:rPr>
          <w:color w:val="FF0000"/>
          <w:sz w:val="24"/>
          <w:szCs w:val="24"/>
        </w:rPr>
        <w:t xml:space="preserve">. We are asking for a minimum number of five (5) client references.  </w:t>
      </w:r>
    </w:p>
    <w:p w:rsidR="00F1725B" w:rsidRPr="002B0E31" w:rsidRDefault="00F1725B" w:rsidP="00951091">
      <w:pPr>
        <w:pStyle w:val="ListParagraph"/>
        <w:tabs>
          <w:tab w:val="left" w:pos="2160"/>
        </w:tabs>
        <w:ind w:left="2160" w:hanging="1440"/>
        <w:rPr>
          <w:sz w:val="24"/>
          <w:szCs w:val="24"/>
        </w:rPr>
      </w:pPr>
    </w:p>
    <w:p w:rsidR="00F1725B" w:rsidRPr="002B0E31" w:rsidRDefault="00C4284E" w:rsidP="004B1654">
      <w:pPr>
        <w:pStyle w:val="ListParagraph"/>
        <w:numPr>
          <w:ilvl w:val="0"/>
          <w:numId w:val="7"/>
        </w:numPr>
        <w:ind w:left="720" w:hanging="720"/>
        <w:rPr>
          <w:color w:val="FF0000"/>
          <w:sz w:val="24"/>
          <w:szCs w:val="24"/>
        </w:rPr>
      </w:pPr>
      <w:r w:rsidRPr="002B0E31">
        <w:rPr>
          <w:sz w:val="24"/>
          <w:szCs w:val="24"/>
        </w:rPr>
        <w:t>Please provide the precise number of benefit designs, including those courts with multiple benefit plans or options.</w:t>
      </w:r>
    </w:p>
    <w:p w:rsidR="004B1654" w:rsidRPr="002B0E31" w:rsidRDefault="004B1654" w:rsidP="00F1725B">
      <w:pPr>
        <w:pStyle w:val="ListParagraph"/>
        <w:ind w:left="2160" w:hanging="1350"/>
        <w:rPr>
          <w:color w:val="FF0000"/>
          <w:sz w:val="24"/>
          <w:szCs w:val="24"/>
        </w:rPr>
      </w:pPr>
    </w:p>
    <w:p w:rsidR="004B1654" w:rsidRPr="002B0E31" w:rsidRDefault="0051760B" w:rsidP="004B1654">
      <w:pPr>
        <w:ind w:left="720"/>
        <w:rPr>
          <w:rFonts w:ascii="Calibri" w:hAnsi="Calibri"/>
          <w:sz w:val="24"/>
          <w:szCs w:val="24"/>
        </w:rPr>
      </w:pPr>
      <w:r w:rsidRPr="002B0E31">
        <w:rPr>
          <w:color w:val="FF0000"/>
          <w:sz w:val="24"/>
          <w:szCs w:val="24"/>
        </w:rPr>
        <w:t>ANSWER</w:t>
      </w:r>
      <w:r w:rsidR="00F1725B" w:rsidRPr="002B0E31">
        <w:rPr>
          <w:color w:val="FF0000"/>
          <w:sz w:val="24"/>
          <w:szCs w:val="24"/>
        </w:rPr>
        <w:t>:</w:t>
      </w:r>
      <w:r w:rsidR="004B1654" w:rsidRPr="002B0E31">
        <w:rPr>
          <w:color w:val="FF0000"/>
          <w:sz w:val="24"/>
          <w:szCs w:val="24"/>
        </w:rPr>
        <w:t xml:space="preserve"> </w:t>
      </w:r>
      <w:r w:rsidR="0049357C">
        <w:rPr>
          <w:color w:val="FF0000"/>
          <w:sz w:val="24"/>
          <w:szCs w:val="24"/>
        </w:rPr>
        <w:t xml:space="preserve"> </w:t>
      </w:r>
      <w:r w:rsidR="0049357C">
        <w:rPr>
          <w:color w:val="FF0000"/>
          <w:sz w:val="24"/>
          <w:szCs w:val="24"/>
        </w:rPr>
        <w:tab/>
      </w:r>
      <w:r w:rsidR="0049357C" w:rsidRPr="0049357C">
        <w:rPr>
          <w:color w:val="FF0000"/>
          <w:sz w:val="24"/>
          <w:szCs w:val="24"/>
        </w:rPr>
        <w:t>Due to RFP time constraints, the requested data is unavailable.</w:t>
      </w:r>
      <w:r w:rsidR="00F1725B" w:rsidRPr="002B0E31">
        <w:rPr>
          <w:color w:val="FF0000"/>
          <w:sz w:val="24"/>
          <w:szCs w:val="24"/>
        </w:rPr>
        <w:tab/>
      </w:r>
      <w:r w:rsidR="004B1654" w:rsidRPr="002B0E31">
        <w:rPr>
          <w:rFonts w:ascii="Calibri" w:hAnsi="Calibri"/>
          <w:sz w:val="24"/>
          <w:szCs w:val="24"/>
        </w:rPr>
        <w:t xml:space="preserve">               </w:t>
      </w:r>
    </w:p>
    <w:p w:rsidR="00F1725B" w:rsidRPr="002B0E31" w:rsidRDefault="004A6FA6" w:rsidP="00F1725B">
      <w:pPr>
        <w:pStyle w:val="ListParagraph"/>
        <w:ind w:left="2160" w:hanging="1350"/>
        <w:rPr>
          <w:color w:val="FF0000"/>
          <w:sz w:val="24"/>
          <w:szCs w:val="24"/>
        </w:rPr>
      </w:pPr>
      <w:r w:rsidRPr="002B0E31">
        <w:rPr>
          <w:color w:val="FF0000"/>
          <w:sz w:val="24"/>
          <w:szCs w:val="24"/>
        </w:rPr>
        <w:lastRenderedPageBreak/>
        <w:t xml:space="preserve"> </w:t>
      </w:r>
    </w:p>
    <w:p w:rsidR="00F1725B" w:rsidRPr="002B0E31" w:rsidRDefault="00C4284E" w:rsidP="00C4284E">
      <w:pPr>
        <w:pStyle w:val="ListParagraph"/>
        <w:numPr>
          <w:ilvl w:val="0"/>
          <w:numId w:val="7"/>
        </w:numPr>
        <w:spacing w:after="240"/>
        <w:ind w:left="720" w:hanging="720"/>
        <w:rPr>
          <w:color w:val="FF0000"/>
          <w:sz w:val="24"/>
          <w:szCs w:val="24"/>
        </w:rPr>
      </w:pPr>
      <w:r w:rsidRPr="002B0E31">
        <w:rPr>
          <w:sz w:val="24"/>
          <w:szCs w:val="24"/>
        </w:rPr>
        <w:t>How many of the plans use CalPERS assumptions?</w:t>
      </w:r>
      <w:r w:rsidR="004A6FA6" w:rsidRPr="002B0E31">
        <w:rPr>
          <w:color w:val="1F497D"/>
          <w:sz w:val="24"/>
          <w:szCs w:val="24"/>
        </w:rPr>
        <w:t xml:space="preserve"> </w:t>
      </w:r>
    </w:p>
    <w:p w:rsidR="00F1725B" w:rsidRPr="002B0E31" w:rsidRDefault="00F1725B" w:rsidP="00F1725B">
      <w:pPr>
        <w:pStyle w:val="ListParagraph"/>
        <w:spacing w:after="240"/>
        <w:ind w:left="1440"/>
        <w:rPr>
          <w:color w:val="FF0000"/>
          <w:sz w:val="24"/>
          <w:szCs w:val="24"/>
        </w:rPr>
      </w:pPr>
    </w:p>
    <w:p w:rsidR="004A6FA6" w:rsidRPr="002B0E31" w:rsidRDefault="0051760B" w:rsidP="00C4284E">
      <w:pPr>
        <w:pStyle w:val="ListParagraph"/>
        <w:spacing w:after="240"/>
        <w:ind w:left="2160" w:hanging="1440"/>
        <w:rPr>
          <w:color w:val="FF0000"/>
          <w:sz w:val="24"/>
          <w:szCs w:val="24"/>
        </w:rPr>
      </w:pPr>
      <w:r w:rsidRPr="002B0E31">
        <w:rPr>
          <w:color w:val="FF0000"/>
          <w:sz w:val="24"/>
          <w:szCs w:val="24"/>
        </w:rPr>
        <w:t>ANSWER:</w:t>
      </w:r>
      <w:r w:rsidR="00710B33">
        <w:rPr>
          <w:color w:val="FF0000"/>
          <w:sz w:val="24"/>
          <w:szCs w:val="24"/>
        </w:rPr>
        <w:t xml:space="preserve"> </w:t>
      </w:r>
      <w:r w:rsidR="00710B33">
        <w:rPr>
          <w:color w:val="FF0000"/>
          <w:sz w:val="24"/>
          <w:szCs w:val="24"/>
        </w:rPr>
        <w:tab/>
        <w:t>Plans vary court to court, but many use CalPERS.</w:t>
      </w:r>
    </w:p>
    <w:p w:rsidR="00C4284E" w:rsidRPr="002B0E31" w:rsidRDefault="00C4284E" w:rsidP="00F1725B">
      <w:pPr>
        <w:pStyle w:val="ListParagraph"/>
        <w:spacing w:after="240"/>
        <w:ind w:left="2160" w:hanging="1350"/>
        <w:rPr>
          <w:color w:val="FF0000"/>
          <w:sz w:val="24"/>
          <w:szCs w:val="24"/>
        </w:rPr>
      </w:pPr>
    </w:p>
    <w:p w:rsidR="00C4284E" w:rsidRPr="002B0E31" w:rsidRDefault="00C4284E" w:rsidP="00C4284E">
      <w:pPr>
        <w:pStyle w:val="ListParagraph"/>
        <w:numPr>
          <w:ilvl w:val="0"/>
          <w:numId w:val="7"/>
        </w:numPr>
        <w:spacing w:after="240"/>
        <w:ind w:left="720" w:hanging="720"/>
        <w:rPr>
          <w:color w:val="FF0000"/>
          <w:sz w:val="24"/>
          <w:szCs w:val="24"/>
        </w:rPr>
      </w:pPr>
      <w:r w:rsidRPr="002B0E31">
        <w:rPr>
          <w:sz w:val="24"/>
          <w:szCs w:val="24"/>
        </w:rPr>
        <w:t>How many different databases of census records are involved with the different plans?</w:t>
      </w:r>
    </w:p>
    <w:p w:rsidR="00C4284E" w:rsidRPr="002B0E31" w:rsidRDefault="00C4284E" w:rsidP="00AE05CD">
      <w:pPr>
        <w:spacing w:after="240"/>
        <w:ind w:left="1800" w:hanging="1080"/>
        <w:rPr>
          <w:color w:val="FF0000"/>
          <w:sz w:val="24"/>
          <w:szCs w:val="24"/>
        </w:rPr>
      </w:pPr>
      <w:r w:rsidRPr="002B0E31">
        <w:rPr>
          <w:color w:val="FF0000"/>
          <w:sz w:val="24"/>
          <w:szCs w:val="24"/>
        </w:rPr>
        <w:t>ANSWER:</w:t>
      </w:r>
      <w:r w:rsidR="00710B33">
        <w:rPr>
          <w:color w:val="FF0000"/>
          <w:sz w:val="24"/>
          <w:szCs w:val="24"/>
        </w:rPr>
        <w:t xml:space="preserve"> </w:t>
      </w:r>
      <w:r w:rsidR="00710B33">
        <w:rPr>
          <w:color w:val="FF0000"/>
          <w:sz w:val="24"/>
          <w:szCs w:val="24"/>
        </w:rPr>
        <w:tab/>
        <w:t xml:space="preserve">Because each court maintains its own benefit plan(s) for </w:t>
      </w:r>
      <w:r w:rsidR="00AE05CD">
        <w:rPr>
          <w:color w:val="FF0000"/>
          <w:sz w:val="24"/>
          <w:szCs w:val="24"/>
        </w:rPr>
        <w:tab/>
      </w:r>
      <w:r w:rsidR="00710B33">
        <w:rPr>
          <w:color w:val="FF0000"/>
          <w:sz w:val="24"/>
          <w:szCs w:val="24"/>
        </w:rPr>
        <w:t>employees, this may be dependen</w:t>
      </w:r>
      <w:r w:rsidR="00AE05CD">
        <w:rPr>
          <w:color w:val="FF0000"/>
          <w:sz w:val="24"/>
          <w:szCs w:val="24"/>
        </w:rPr>
        <w:t xml:space="preserve">t on the number of data sources </w:t>
      </w:r>
      <w:r w:rsidR="00AE05CD">
        <w:rPr>
          <w:color w:val="FF0000"/>
          <w:sz w:val="24"/>
          <w:szCs w:val="24"/>
        </w:rPr>
        <w:tab/>
      </w:r>
      <w:r w:rsidR="00710B33">
        <w:rPr>
          <w:color w:val="FF0000"/>
          <w:sz w:val="24"/>
          <w:szCs w:val="24"/>
        </w:rPr>
        <w:t xml:space="preserve">used.  </w:t>
      </w:r>
    </w:p>
    <w:p w:rsidR="00C4284E" w:rsidRPr="002B0E31" w:rsidRDefault="00C4284E" w:rsidP="00C4284E">
      <w:pPr>
        <w:pStyle w:val="ListParagraph"/>
        <w:numPr>
          <w:ilvl w:val="0"/>
          <w:numId w:val="7"/>
        </w:numPr>
        <w:spacing w:after="240"/>
        <w:ind w:left="720" w:hanging="720"/>
        <w:rPr>
          <w:color w:val="FF0000"/>
          <w:sz w:val="24"/>
          <w:szCs w:val="24"/>
        </w:rPr>
      </w:pPr>
      <w:r w:rsidRPr="002B0E31">
        <w:rPr>
          <w:sz w:val="24"/>
          <w:szCs w:val="24"/>
        </w:rPr>
        <w:t>Please provide the aggregate number of data sources/administrators.</w:t>
      </w:r>
    </w:p>
    <w:p w:rsidR="00137D99" w:rsidRPr="002B0E31" w:rsidRDefault="00137D99" w:rsidP="00AE05CD">
      <w:pPr>
        <w:spacing w:after="240"/>
        <w:ind w:left="1800" w:hanging="1080"/>
        <w:rPr>
          <w:color w:val="FF0000"/>
          <w:sz w:val="24"/>
          <w:szCs w:val="24"/>
        </w:rPr>
      </w:pPr>
      <w:r w:rsidRPr="002B0E31">
        <w:rPr>
          <w:color w:val="FF0000"/>
          <w:sz w:val="24"/>
          <w:szCs w:val="24"/>
        </w:rPr>
        <w:t>ANSWER:</w:t>
      </w:r>
      <w:r w:rsidR="00710B33">
        <w:rPr>
          <w:color w:val="FF0000"/>
          <w:sz w:val="24"/>
          <w:szCs w:val="24"/>
        </w:rPr>
        <w:tab/>
        <w:t xml:space="preserve">A minimum of 58 data sources, one for each of the 58 superior </w:t>
      </w:r>
      <w:r w:rsidR="00AE05CD">
        <w:rPr>
          <w:color w:val="FF0000"/>
          <w:sz w:val="24"/>
          <w:szCs w:val="24"/>
        </w:rPr>
        <w:tab/>
      </w:r>
      <w:r w:rsidR="00710B33">
        <w:rPr>
          <w:color w:val="FF0000"/>
          <w:sz w:val="24"/>
          <w:szCs w:val="24"/>
        </w:rPr>
        <w:t xml:space="preserve">courts. </w:t>
      </w:r>
    </w:p>
    <w:p w:rsidR="00137D99" w:rsidRPr="002B0E31" w:rsidRDefault="00137D99" w:rsidP="00137D99">
      <w:pPr>
        <w:pStyle w:val="ListParagraph"/>
        <w:numPr>
          <w:ilvl w:val="0"/>
          <w:numId w:val="7"/>
        </w:numPr>
        <w:spacing w:after="240"/>
        <w:ind w:left="720" w:hanging="720"/>
        <w:rPr>
          <w:color w:val="FF0000"/>
          <w:sz w:val="24"/>
          <w:szCs w:val="24"/>
        </w:rPr>
      </w:pPr>
      <w:r w:rsidRPr="002B0E31">
        <w:rPr>
          <w:sz w:val="24"/>
          <w:szCs w:val="24"/>
        </w:rPr>
        <w:t>Who is the incumbent providing the GASB 43/45 services to the Judicial Council? How many years have the incumbent Actuary provided the requested services?</w:t>
      </w:r>
    </w:p>
    <w:p w:rsidR="00710B33" w:rsidRPr="002B0E31" w:rsidRDefault="00137D99" w:rsidP="00137D99">
      <w:pPr>
        <w:spacing w:after="240"/>
        <w:ind w:left="720"/>
        <w:rPr>
          <w:color w:val="FF0000"/>
          <w:sz w:val="24"/>
          <w:szCs w:val="24"/>
        </w:rPr>
      </w:pPr>
      <w:r w:rsidRPr="002B0E31">
        <w:rPr>
          <w:color w:val="FF0000"/>
          <w:sz w:val="24"/>
          <w:szCs w:val="24"/>
        </w:rPr>
        <w:t>ANSWER:</w:t>
      </w:r>
      <w:r w:rsidR="00710B33">
        <w:rPr>
          <w:color w:val="FF0000"/>
          <w:sz w:val="24"/>
          <w:szCs w:val="24"/>
        </w:rPr>
        <w:tab/>
        <w:t xml:space="preserve">Northern Consulting Actuaries dba Van Iwaarden Associates has </w:t>
      </w:r>
      <w:r w:rsidR="00AE05CD">
        <w:rPr>
          <w:color w:val="FF0000"/>
          <w:sz w:val="24"/>
          <w:szCs w:val="24"/>
        </w:rPr>
        <w:tab/>
      </w:r>
      <w:r w:rsidR="00AE05CD">
        <w:rPr>
          <w:color w:val="FF0000"/>
          <w:sz w:val="24"/>
          <w:szCs w:val="24"/>
        </w:rPr>
        <w:tab/>
      </w:r>
      <w:r w:rsidR="00AE05CD">
        <w:rPr>
          <w:color w:val="FF0000"/>
          <w:sz w:val="24"/>
          <w:szCs w:val="24"/>
        </w:rPr>
        <w:tab/>
      </w:r>
      <w:r w:rsidR="00710B33">
        <w:rPr>
          <w:color w:val="FF0000"/>
          <w:sz w:val="24"/>
          <w:szCs w:val="24"/>
        </w:rPr>
        <w:t xml:space="preserve">been under contract for GASB 43/45 reporting since </w:t>
      </w:r>
      <w:r w:rsidR="002D67DD">
        <w:rPr>
          <w:color w:val="FF0000"/>
          <w:sz w:val="24"/>
          <w:szCs w:val="24"/>
        </w:rPr>
        <w:t>Jun</w:t>
      </w:r>
      <w:r w:rsidR="002D67DD" w:rsidRPr="002D67DD">
        <w:rPr>
          <w:color w:val="FF0000"/>
          <w:sz w:val="24"/>
          <w:szCs w:val="24"/>
        </w:rPr>
        <w:t>e 2012.</w:t>
      </w:r>
    </w:p>
    <w:p w:rsidR="00137D99" w:rsidRPr="002B0E31" w:rsidRDefault="00DD5CC1" w:rsidP="00137D99">
      <w:pPr>
        <w:pStyle w:val="ListParagraph"/>
        <w:numPr>
          <w:ilvl w:val="0"/>
          <w:numId w:val="7"/>
        </w:numPr>
        <w:spacing w:after="240"/>
        <w:ind w:left="720" w:hanging="720"/>
        <w:rPr>
          <w:color w:val="FF0000"/>
          <w:sz w:val="24"/>
          <w:szCs w:val="24"/>
        </w:rPr>
      </w:pPr>
      <w:r w:rsidRPr="002B0E31">
        <w:rPr>
          <w:sz w:val="24"/>
          <w:szCs w:val="24"/>
        </w:rPr>
        <w:t>Are there any restrictions on limits of liability in the contract?</w:t>
      </w:r>
    </w:p>
    <w:p w:rsidR="0077571D" w:rsidRDefault="00DD5CC1" w:rsidP="0077571D">
      <w:pPr>
        <w:ind w:left="720"/>
        <w:rPr>
          <w:color w:val="FF0000"/>
          <w:sz w:val="24"/>
          <w:szCs w:val="24"/>
        </w:rPr>
      </w:pPr>
      <w:r w:rsidRPr="002B0E31">
        <w:rPr>
          <w:color w:val="FF0000"/>
          <w:sz w:val="24"/>
          <w:szCs w:val="24"/>
        </w:rPr>
        <w:t>ANSWER:</w:t>
      </w:r>
      <w:r w:rsidR="00C01447">
        <w:rPr>
          <w:color w:val="FF0000"/>
          <w:sz w:val="24"/>
          <w:szCs w:val="24"/>
        </w:rPr>
        <w:t xml:space="preserve"> </w:t>
      </w:r>
      <w:r w:rsidR="00C01447">
        <w:rPr>
          <w:color w:val="FF0000"/>
          <w:sz w:val="24"/>
          <w:szCs w:val="24"/>
        </w:rPr>
        <w:tab/>
      </w:r>
      <w:r w:rsidR="0077571D">
        <w:rPr>
          <w:color w:val="FF0000"/>
          <w:sz w:val="24"/>
          <w:szCs w:val="24"/>
        </w:rPr>
        <w:t xml:space="preserve">Please refer to RFP Attachment 2, Exhibit D, Special Provisions, </w:t>
      </w:r>
      <w:r w:rsidR="0077571D">
        <w:rPr>
          <w:color w:val="FF0000"/>
          <w:sz w:val="24"/>
          <w:szCs w:val="24"/>
        </w:rPr>
        <w:tab/>
      </w:r>
      <w:r w:rsidR="0077571D">
        <w:rPr>
          <w:color w:val="FF0000"/>
          <w:sz w:val="24"/>
          <w:szCs w:val="24"/>
        </w:rPr>
        <w:tab/>
      </w:r>
      <w:r w:rsidR="0077571D">
        <w:rPr>
          <w:color w:val="FF0000"/>
          <w:sz w:val="24"/>
          <w:szCs w:val="24"/>
        </w:rPr>
        <w:tab/>
        <w:t>Section 14, Insurance Requirements.</w:t>
      </w:r>
      <w:r w:rsidR="0077571D" w:rsidRPr="00AC4940">
        <w:rPr>
          <w:color w:val="FF0000"/>
          <w:sz w:val="24"/>
          <w:szCs w:val="24"/>
        </w:rPr>
        <w:t xml:space="preserve"> </w:t>
      </w:r>
    </w:p>
    <w:p w:rsidR="0077571D" w:rsidRDefault="0077571D" w:rsidP="0077571D">
      <w:pPr>
        <w:ind w:left="720"/>
        <w:rPr>
          <w:color w:val="FF0000"/>
          <w:sz w:val="24"/>
          <w:szCs w:val="24"/>
        </w:rPr>
      </w:pPr>
    </w:p>
    <w:p w:rsidR="00DD5CC1" w:rsidRPr="002B0E31" w:rsidRDefault="00DD5CC1" w:rsidP="00DD5CC1">
      <w:pPr>
        <w:pStyle w:val="ListParagraph"/>
        <w:numPr>
          <w:ilvl w:val="0"/>
          <w:numId w:val="7"/>
        </w:numPr>
        <w:spacing w:after="240"/>
        <w:ind w:left="720" w:hanging="720"/>
        <w:rPr>
          <w:color w:val="FF0000"/>
          <w:sz w:val="24"/>
          <w:szCs w:val="24"/>
        </w:rPr>
      </w:pPr>
      <w:r w:rsidRPr="002B0E31">
        <w:rPr>
          <w:sz w:val="24"/>
          <w:szCs w:val="24"/>
        </w:rPr>
        <w:t>Will the selected vendor be required to make any in-person visits as part of this contract?  If so, please describe to what entities, how many, and how often. And, whether or not time and travel cost should be included in the quoted fee.</w:t>
      </w:r>
    </w:p>
    <w:p w:rsidR="00DD5CC1" w:rsidRPr="002B0E31" w:rsidRDefault="00DD5CC1" w:rsidP="00DD5CC1">
      <w:pPr>
        <w:spacing w:after="240"/>
        <w:ind w:left="720"/>
        <w:rPr>
          <w:color w:val="FF0000"/>
          <w:sz w:val="24"/>
          <w:szCs w:val="24"/>
        </w:rPr>
      </w:pPr>
      <w:r w:rsidRPr="002B0E31">
        <w:rPr>
          <w:color w:val="FF0000"/>
          <w:sz w:val="24"/>
          <w:szCs w:val="24"/>
        </w:rPr>
        <w:t>ANSWER:</w:t>
      </w:r>
      <w:r w:rsidR="00C01447">
        <w:rPr>
          <w:color w:val="FF0000"/>
          <w:sz w:val="24"/>
          <w:szCs w:val="24"/>
        </w:rPr>
        <w:tab/>
      </w:r>
      <w:r w:rsidR="004351A9">
        <w:rPr>
          <w:color w:val="FF0000"/>
          <w:sz w:val="24"/>
          <w:szCs w:val="24"/>
        </w:rPr>
        <w:t>Trav</w:t>
      </w:r>
      <w:r w:rsidR="00123649">
        <w:rPr>
          <w:color w:val="FF0000"/>
          <w:sz w:val="24"/>
          <w:szCs w:val="24"/>
        </w:rPr>
        <w:t xml:space="preserve">el may be required. It depends on the individual needs of the </w:t>
      </w:r>
      <w:r w:rsidR="00123649">
        <w:rPr>
          <w:color w:val="FF0000"/>
          <w:sz w:val="24"/>
          <w:szCs w:val="24"/>
        </w:rPr>
        <w:tab/>
      </w:r>
      <w:r w:rsidR="00123649">
        <w:rPr>
          <w:color w:val="FF0000"/>
          <w:sz w:val="24"/>
          <w:szCs w:val="24"/>
        </w:rPr>
        <w:tab/>
      </w:r>
      <w:r w:rsidR="00123649">
        <w:rPr>
          <w:color w:val="FF0000"/>
          <w:sz w:val="24"/>
          <w:szCs w:val="24"/>
        </w:rPr>
        <w:tab/>
        <w:t xml:space="preserve">Court. Expenses should be included in the RFP response.  Please </w:t>
      </w:r>
      <w:r w:rsidR="00123649">
        <w:rPr>
          <w:color w:val="FF0000"/>
          <w:sz w:val="24"/>
          <w:szCs w:val="24"/>
        </w:rPr>
        <w:tab/>
      </w:r>
      <w:r w:rsidR="00123649">
        <w:rPr>
          <w:color w:val="FF0000"/>
          <w:sz w:val="24"/>
          <w:szCs w:val="24"/>
        </w:rPr>
        <w:tab/>
      </w:r>
      <w:r w:rsidR="00123649">
        <w:rPr>
          <w:color w:val="FF0000"/>
          <w:sz w:val="24"/>
          <w:szCs w:val="24"/>
        </w:rPr>
        <w:tab/>
        <w:t xml:space="preserve">refer to RFP Section 6.2, Cost Proposal, Subsection 6.2.3. For </w:t>
      </w:r>
      <w:r w:rsidR="00123649">
        <w:rPr>
          <w:color w:val="FF0000"/>
          <w:sz w:val="24"/>
          <w:szCs w:val="24"/>
        </w:rPr>
        <w:tab/>
      </w:r>
      <w:r w:rsidR="00123649">
        <w:rPr>
          <w:color w:val="FF0000"/>
          <w:sz w:val="24"/>
          <w:szCs w:val="24"/>
        </w:rPr>
        <w:tab/>
      </w:r>
      <w:r w:rsidR="00123649">
        <w:rPr>
          <w:color w:val="FF0000"/>
          <w:sz w:val="24"/>
          <w:szCs w:val="24"/>
        </w:rPr>
        <w:tab/>
        <w:t xml:space="preserve">travel and expense </w:t>
      </w:r>
      <w:proofErr w:type="gramStart"/>
      <w:r w:rsidR="00123649">
        <w:rPr>
          <w:color w:val="FF0000"/>
          <w:sz w:val="24"/>
          <w:szCs w:val="24"/>
        </w:rPr>
        <w:t>reimbursement refer</w:t>
      </w:r>
      <w:proofErr w:type="gramEnd"/>
      <w:r w:rsidR="00123649">
        <w:rPr>
          <w:color w:val="FF0000"/>
          <w:sz w:val="24"/>
          <w:szCs w:val="24"/>
        </w:rPr>
        <w:t xml:space="preserve"> to Attachment 2, Exh</w:t>
      </w:r>
      <w:r w:rsidR="00123649" w:rsidRPr="00123649">
        <w:rPr>
          <w:color w:val="FF0000"/>
          <w:sz w:val="24"/>
          <w:szCs w:val="24"/>
        </w:rPr>
        <w:t xml:space="preserve">ibit </w:t>
      </w:r>
      <w:r w:rsidR="00123649">
        <w:rPr>
          <w:color w:val="FF0000"/>
          <w:sz w:val="24"/>
          <w:szCs w:val="24"/>
        </w:rPr>
        <w:tab/>
      </w:r>
      <w:r w:rsidR="00123649">
        <w:rPr>
          <w:color w:val="FF0000"/>
          <w:sz w:val="24"/>
          <w:szCs w:val="24"/>
        </w:rPr>
        <w:tab/>
      </w:r>
      <w:r w:rsidR="00123649">
        <w:rPr>
          <w:color w:val="FF0000"/>
          <w:sz w:val="24"/>
          <w:szCs w:val="24"/>
        </w:rPr>
        <w:tab/>
      </w:r>
      <w:r w:rsidR="00123649" w:rsidRPr="00123649">
        <w:rPr>
          <w:color w:val="FF0000"/>
          <w:sz w:val="24"/>
          <w:szCs w:val="24"/>
        </w:rPr>
        <w:t>G, Judicial Council Travel Rate Guidelines</w:t>
      </w:r>
      <w:r w:rsidR="00123649">
        <w:rPr>
          <w:color w:val="FF0000"/>
          <w:sz w:val="24"/>
          <w:szCs w:val="24"/>
        </w:rPr>
        <w:t>.</w:t>
      </w:r>
    </w:p>
    <w:p w:rsidR="00DD5CC1" w:rsidRPr="002B0E31" w:rsidRDefault="002F1CFE" w:rsidP="00DD5CC1">
      <w:pPr>
        <w:pStyle w:val="ListParagraph"/>
        <w:numPr>
          <w:ilvl w:val="0"/>
          <w:numId w:val="7"/>
        </w:numPr>
        <w:spacing w:after="240"/>
        <w:ind w:left="720" w:hanging="720"/>
        <w:rPr>
          <w:color w:val="FF0000"/>
          <w:sz w:val="24"/>
          <w:szCs w:val="24"/>
        </w:rPr>
      </w:pPr>
      <w:r w:rsidRPr="002B0E31">
        <w:rPr>
          <w:sz w:val="24"/>
          <w:szCs w:val="24"/>
        </w:rPr>
        <w:t>Why is the Judicial Council bidding for these services? (</w:t>
      </w:r>
      <w:proofErr w:type="gramStart"/>
      <w:r w:rsidRPr="002B0E31">
        <w:rPr>
          <w:sz w:val="24"/>
          <w:szCs w:val="24"/>
        </w:rPr>
        <w:t>e.g</w:t>
      </w:r>
      <w:proofErr w:type="gramEnd"/>
      <w:r w:rsidRPr="002B0E31">
        <w:rPr>
          <w:sz w:val="24"/>
          <w:szCs w:val="24"/>
        </w:rPr>
        <w:t>. Required by law? Unha</w:t>
      </w:r>
      <w:r w:rsidR="00AE05CD">
        <w:rPr>
          <w:sz w:val="24"/>
          <w:szCs w:val="24"/>
        </w:rPr>
        <w:t>ppy with existing provider?</w:t>
      </w:r>
      <w:r w:rsidRPr="002B0E31">
        <w:rPr>
          <w:sz w:val="24"/>
          <w:szCs w:val="24"/>
        </w:rPr>
        <w:t>)</w:t>
      </w:r>
    </w:p>
    <w:p w:rsidR="002F1CFE" w:rsidRPr="002B0E31" w:rsidRDefault="002F1CFE" w:rsidP="001135E1">
      <w:pPr>
        <w:spacing w:after="240"/>
        <w:ind w:left="2160" w:hanging="1440"/>
        <w:rPr>
          <w:color w:val="FF0000"/>
          <w:sz w:val="24"/>
          <w:szCs w:val="24"/>
        </w:rPr>
      </w:pPr>
      <w:r w:rsidRPr="002B0E31">
        <w:rPr>
          <w:color w:val="FF0000"/>
          <w:sz w:val="24"/>
          <w:szCs w:val="24"/>
        </w:rPr>
        <w:t>ANSWER:</w:t>
      </w:r>
      <w:r w:rsidR="00C01447">
        <w:rPr>
          <w:color w:val="FF0000"/>
          <w:sz w:val="24"/>
          <w:szCs w:val="24"/>
        </w:rPr>
        <w:tab/>
        <w:t xml:space="preserve">The existing contract has expired. </w:t>
      </w:r>
      <w:r w:rsidR="001135E1">
        <w:rPr>
          <w:color w:val="FF0000"/>
          <w:sz w:val="24"/>
          <w:szCs w:val="24"/>
        </w:rPr>
        <w:t xml:space="preserve">Per the Judicial Branch Contracting Manual, </w:t>
      </w:r>
      <w:r w:rsidR="002D67DD">
        <w:rPr>
          <w:color w:val="FF0000"/>
          <w:sz w:val="24"/>
          <w:szCs w:val="24"/>
        </w:rPr>
        <w:t>an open bidding process</w:t>
      </w:r>
      <w:r w:rsidR="001135E1">
        <w:rPr>
          <w:color w:val="FF0000"/>
          <w:sz w:val="24"/>
          <w:szCs w:val="24"/>
        </w:rPr>
        <w:t xml:space="preserve"> is required</w:t>
      </w:r>
      <w:r w:rsidR="002D67DD">
        <w:rPr>
          <w:color w:val="FF0000"/>
          <w:sz w:val="24"/>
          <w:szCs w:val="24"/>
        </w:rPr>
        <w:t>.</w:t>
      </w:r>
    </w:p>
    <w:p w:rsidR="002F1CFE" w:rsidRPr="002B0E31" w:rsidRDefault="002F1CFE" w:rsidP="002F1CFE">
      <w:pPr>
        <w:pStyle w:val="ListParagraph"/>
        <w:numPr>
          <w:ilvl w:val="0"/>
          <w:numId w:val="7"/>
        </w:numPr>
        <w:spacing w:after="240"/>
        <w:ind w:left="720" w:hanging="720"/>
        <w:rPr>
          <w:color w:val="FF0000"/>
          <w:sz w:val="24"/>
          <w:szCs w:val="24"/>
        </w:rPr>
      </w:pPr>
      <w:r w:rsidRPr="002B0E31">
        <w:rPr>
          <w:sz w:val="24"/>
          <w:szCs w:val="24"/>
        </w:rPr>
        <w:t>Is it possible to get a copy of the prior proposal submitted by the incumbent (if any)?</w:t>
      </w:r>
    </w:p>
    <w:p w:rsidR="002F1CFE" w:rsidRPr="002B0E31" w:rsidRDefault="002F1CFE" w:rsidP="002F1CFE">
      <w:pPr>
        <w:spacing w:after="240"/>
        <w:ind w:left="720"/>
        <w:rPr>
          <w:color w:val="FF0000"/>
          <w:sz w:val="24"/>
          <w:szCs w:val="24"/>
        </w:rPr>
      </w:pPr>
      <w:r w:rsidRPr="002B0E31">
        <w:rPr>
          <w:color w:val="FF0000"/>
          <w:sz w:val="24"/>
          <w:szCs w:val="24"/>
        </w:rPr>
        <w:t>ANSWER:</w:t>
      </w:r>
      <w:r w:rsidR="00C01447">
        <w:rPr>
          <w:color w:val="FF0000"/>
          <w:sz w:val="24"/>
          <w:szCs w:val="24"/>
        </w:rPr>
        <w:tab/>
      </w:r>
      <w:r w:rsidR="0077571D" w:rsidRPr="00C10C31">
        <w:rPr>
          <w:color w:val="FF0000"/>
          <w:sz w:val="24"/>
          <w:szCs w:val="24"/>
        </w:rPr>
        <w:t>This question is not relevant to this RFP</w:t>
      </w:r>
    </w:p>
    <w:p w:rsidR="009512A1" w:rsidRPr="002B0E31" w:rsidRDefault="009512A1" w:rsidP="000B0B79">
      <w:pPr>
        <w:pStyle w:val="Default"/>
        <w:numPr>
          <w:ilvl w:val="0"/>
          <w:numId w:val="7"/>
        </w:numPr>
        <w:spacing w:after="131"/>
        <w:ind w:left="720" w:hanging="720"/>
        <w:rPr>
          <w:rFonts w:ascii="Times New Roman" w:hAnsi="Times New Roman" w:cs="Times New Roman"/>
        </w:rPr>
      </w:pPr>
      <w:r w:rsidRPr="002B0E31">
        <w:rPr>
          <w:rFonts w:ascii="Times New Roman" w:hAnsi="Times New Roman" w:cs="Times New Roman"/>
        </w:rPr>
        <w:lastRenderedPageBreak/>
        <w:t xml:space="preserve">Would the Judicial Council be agreeable to a mutually defined limitation of liability? Would this result in a point reduction under the acceptance of the terms and conditions criteria? If so, how many points would be deducted? </w:t>
      </w:r>
    </w:p>
    <w:p w:rsidR="000B0B79" w:rsidRPr="002B0E31" w:rsidRDefault="000B0B79" w:rsidP="000B0B79">
      <w:pPr>
        <w:spacing w:after="240"/>
        <w:ind w:left="720"/>
        <w:rPr>
          <w:color w:val="FF0000"/>
          <w:sz w:val="24"/>
          <w:szCs w:val="24"/>
        </w:rPr>
      </w:pPr>
      <w:r w:rsidRPr="002B0E31">
        <w:rPr>
          <w:color w:val="FF0000"/>
          <w:sz w:val="24"/>
          <w:szCs w:val="24"/>
        </w:rPr>
        <w:t>ANSWER:</w:t>
      </w:r>
      <w:r w:rsidR="00813885">
        <w:rPr>
          <w:color w:val="FF0000"/>
          <w:sz w:val="24"/>
          <w:szCs w:val="24"/>
        </w:rPr>
        <w:tab/>
      </w:r>
      <w:r w:rsidR="0077571D">
        <w:rPr>
          <w:color w:val="FF0000"/>
          <w:sz w:val="24"/>
          <w:szCs w:val="24"/>
        </w:rPr>
        <w:t xml:space="preserve">Please refer to RFP Attachment 2, Exhibit D, Special Provisions, </w:t>
      </w:r>
      <w:r w:rsidR="0077571D">
        <w:rPr>
          <w:color w:val="FF0000"/>
          <w:sz w:val="24"/>
          <w:szCs w:val="24"/>
        </w:rPr>
        <w:tab/>
      </w:r>
      <w:r w:rsidR="0077571D">
        <w:rPr>
          <w:color w:val="FF0000"/>
          <w:sz w:val="24"/>
          <w:szCs w:val="24"/>
        </w:rPr>
        <w:tab/>
      </w:r>
      <w:r w:rsidR="0077571D">
        <w:rPr>
          <w:color w:val="FF0000"/>
          <w:sz w:val="24"/>
          <w:szCs w:val="24"/>
        </w:rPr>
        <w:tab/>
        <w:t xml:space="preserve">Section 14, </w:t>
      </w:r>
      <w:proofErr w:type="gramStart"/>
      <w:r w:rsidR="0077571D">
        <w:rPr>
          <w:color w:val="FF0000"/>
          <w:sz w:val="24"/>
          <w:szCs w:val="24"/>
        </w:rPr>
        <w:t>Insurance</w:t>
      </w:r>
      <w:proofErr w:type="gramEnd"/>
      <w:r w:rsidR="0077571D">
        <w:rPr>
          <w:color w:val="FF0000"/>
          <w:sz w:val="24"/>
          <w:szCs w:val="24"/>
        </w:rPr>
        <w:t xml:space="preserve"> Requirements.</w:t>
      </w:r>
      <w:r w:rsidR="00813885">
        <w:rPr>
          <w:color w:val="FF0000"/>
          <w:sz w:val="24"/>
          <w:szCs w:val="24"/>
        </w:rPr>
        <w:t xml:space="preserve">  Bidders must submit </w:t>
      </w:r>
      <w:r w:rsidR="00813885">
        <w:rPr>
          <w:color w:val="FF0000"/>
          <w:sz w:val="24"/>
          <w:szCs w:val="24"/>
        </w:rPr>
        <w:tab/>
      </w:r>
      <w:r w:rsidR="00813885">
        <w:rPr>
          <w:color w:val="FF0000"/>
          <w:sz w:val="24"/>
          <w:szCs w:val="24"/>
        </w:rPr>
        <w:tab/>
      </w:r>
      <w:r w:rsidR="00813885">
        <w:rPr>
          <w:color w:val="FF0000"/>
          <w:sz w:val="24"/>
          <w:szCs w:val="24"/>
        </w:rPr>
        <w:tab/>
      </w:r>
      <w:r w:rsidR="00813885">
        <w:rPr>
          <w:color w:val="FF0000"/>
          <w:sz w:val="24"/>
          <w:szCs w:val="24"/>
        </w:rPr>
        <w:tab/>
        <w:t xml:space="preserve">Attachment 3, </w:t>
      </w:r>
      <w:r w:rsidR="00813885" w:rsidRPr="00813885">
        <w:rPr>
          <w:color w:val="FF0000"/>
          <w:sz w:val="24"/>
          <w:szCs w:val="24"/>
        </w:rPr>
        <w:t>Proposer Acceptance of Terms and Conditions</w:t>
      </w:r>
      <w:r w:rsidR="00813885">
        <w:rPr>
          <w:color w:val="FF0000"/>
          <w:sz w:val="24"/>
          <w:szCs w:val="24"/>
        </w:rPr>
        <w:t xml:space="preserve">, in </w:t>
      </w:r>
      <w:r w:rsidR="00813885">
        <w:rPr>
          <w:color w:val="FF0000"/>
          <w:sz w:val="24"/>
          <w:szCs w:val="24"/>
        </w:rPr>
        <w:tab/>
      </w:r>
      <w:r w:rsidR="00813885">
        <w:rPr>
          <w:color w:val="FF0000"/>
          <w:sz w:val="24"/>
          <w:szCs w:val="24"/>
        </w:rPr>
        <w:tab/>
      </w:r>
      <w:r w:rsidR="00813885">
        <w:rPr>
          <w:color w:val="FF0000"/>
          <w:sz w:val="24"/>
          <w:szCs w:val="24"/>
        </w:rPr>
        <w:tab/>
        <w:t xml:space="preserve">accordance with section 6.1.6 of the RFP.  Exceptions are </w:t>
      </w:r>
      <w:r w:rsidR="00813885">
        <w:rPr>
          <w:color w:val="FF0000"/>
          <w:sz w:val="24"/>
          <w:szCs w:val="24"/>
        </w:rPr>
        <w:tab/>
      </w:r>
      <w:r w:rsidR="00813885">
        <w:rPr>
          <w:color w:val="FF0000"/>
          <w:sz w:val="24"/>
          <w:szCs w:val="24"/>
        </w:rPr>
        <w:tab/>
      </w:r>
      <w:r w:rsidR="00813885">
        <w:rPr>
          <w:color w:val="FF0000"/>
          <w:sz w:val="24"/>
          <w:szCs w:val="24"/>
        </w:rPr>
        <w:tab/>
      </w:r>
      <w:r w:rsidR="00813885">
        <w:rPr>
          <w:color w:val="FF0000"/>
          <w:sz w:val="24"/>
          <w:szCs w:val="24"/>
        </w:rPr>
        <w:tab/>
        <w:t xml:space="preserve">evaluated according to section 8.0 of the RFP. </w:t>
      </w:r>
    </w:p>
    <w:p w:rsidR="000B0B79" w:rsidRPr="002B0E31" w:rsidRDefault="000B0B79" w:rsidP="000B0B79">
      <w:pPr>
        <w:pStyle w:val="Default"/>
        <w:numPr>
          <w:ilvl w:val="0"/>
          <w:numId w:val="7"/>
        </w:numPr>
        <w:spacing w:after="131"/>
        <w:ind w:left="720" w:hanging="720"/>
        <w:rPr>
          <w:rFonts w:ascii="Times New Roman" w:hAnsi="Times New Roman" w:cs="Times New Roman"/>
        </w:rPr>
      </w:pPr>
      <w:r w:rsidRPr="002B0E31">
        <w:rPr>
          <w:rFonts w:ascii="Times New Roman" w:hAnsi="Times New Roman" w:cs="Times New Roman"/>
        </w:rPr>
        <w:t>Is the incumbent invited to bid on this proposal? Are you satisfied with the current level of service? What changes would you like to see in the service provided?</w:t>
      </w:r>
    </w:p>
    <w:p w:rsidR="000B0B79" w:rsidRPr="002B0E31" w:rsidRDefault="000B0B79" w:rsidP="000B0B79">
      <w:pPr>
        <w:spacing w:after="240"/>
        <w:ind w:left="720"/>
        <w:rPr>
          <w:color w:val="FF0000"/>
          <w:sz w:val="24"/>
          <w:szCs w:val="24"/>
        </w:rPr>
      </w:pPr>
      <w:r w:rsidRPr="002B0E31">
        <w:rPr>
          <w:color w:val="FF0000"/>
          <w:sz w:val="24"/>
          <w:szCs w:val="24"/>
        </w:rPr>
        <w:t>ANSWER:</w:t>
      </w:r>
      <w:r w:rsidR="00C01447">
        <w:rPr>
          <w:color w:val="FF0000"/>
          <w:sz w:val="24"/>
          <w:szCs w:val="24"/>
        </w:rPr>
        <w:tab/>
        <w:t>Any qualified v</w:t>
      </w:r>
      <w:r w:rsidR="00813885">
        <w:rPr>
          <w:color w:val="FF0000"/>
          <w:sz w:val="24"/>
          <w:szCs w:val="24"/>
        </w:rPr>
        <w:t xml:space="preserve">endor is invited to submit a </w:t>
      </w:r>
      <w:r w:rsidR="00C01447">
        <w:rPr>
          <w:color w:val="FF0000"/>
          <w:sz w:val="24"/>
          <w:szCs w:val="24"/>
        </w:rPr>
        <w:t>proposal</w:t>
      </w:r>
      <w:r w:rsidR="00813885">
        <w:rPr>
          <w:color w:val="FF0000"/>
          <w:sz w:val="24"/>
          <w:szCs w:val="24"/>
        </w:rPr>
        <w:t xml:space="preserve"> in response to </w:t>
      </w:r>
      <w:r w:rsidR="00813885">
        <w:rPr>
          <w:color w:val="FF0000"/>
          <w:sz w:val="24"/>
          <w:szCs w:val="24"/>
        </w:rPr>
        <w:tab/>
      </w:r>
      <w:r w:rsidR="00813885">
        <w:rPr>
          <w:color w:val="FF0000"/>
          <w:sz w:val="24"/>
          <w:szCs w:val="24"/>
        </w:rPr>
        <w:tab/>
      </w:r>
      <w:r w:rsidR="00813885">
        <w:rPr>
          <w:color w:val="FF0000"/>
          <w:sz w:val="24"/>
          <w:szCs w:val="24"/>
        </w:rPr>
        <w:tab/>
        <w:t xml:space="preserve">this RFP.  </w:t>
      </w:r>
      <w:r w:rsidR="00C01447">
        <w:rPr>
          <w:color w:val="FF0000"/>
          <w:sz w:val="24"/>
          <w:szCs w:val="24"/>
        </w:rPr>
        <w:t xml:space="preserve">Proposal requirements are listed in the RFP. </w:t>
      </w:r>
    </w:p>
    <w:p w:rsidR="002F1CFE" w:rsidRPr="002B0E31" w:rsidRDefault="000B0B79" w:rsidP="000B0B79">
      <w:pPr>
        <w:pStyle w:val="ListParagraph"/>
        <w:numPr>
          <w:ilvl w:val="0"/>
          <w:numId w:val="7"/>
        </w:numPr>
        <w:spacing w:after="240"/>
        <w:ind w:left="720" w:hanging="720"/>
        <w:rPr>
          <w:color w:val="auto"/>
          <w:sz w:val="24"/>
          <w:szCs w:val="24"/>
        </w:rPr>
      </w:pPr>
      <w:r w:rsidRPr="002B0E31">
        <w:rPr>
          <w:color w:val="auto"/>
          <w:sz w:val="24"/>
          <w:szCs w:val="24"/>
        </w:rPr>
        <w:t>What challenges have you faced from a project management prospective?</w:t>
      </w:r>
    </w:p>
    <w:p w:rsidR="000B0B79" w:rsidRPr="002B0E31" w:rsidRDefault="000B0B79" w:rsidP="000B0B79">
      <w:pPr>
        <w:spacing w:after="240"/>
        <w:ind w:left="720"/>
        <w:rPr>
          <w:color w:val="FF0000"/>
          <w:sz w:val="24"/>
          <w:szCs w:val="24"/>
        </w:rPr>
      </w:pPr>
      <w:r w:rsidRPr="002B0E31">
        <w:rPr>
          <w:color w:val="FF0000"/>
          <w:sz w:val="24"/>
          <w:szCs w:val="24"/>
        </w:rPr>
        <w:t>ANSWER:</w:t>
      </w:r>
      <w:r w:rsidR="00C01447">
        <w:rPr>
          <w:color w:val="FF0000"/>
          <w:sz w:val="24"/>
          <w:szCs w:val="24"/>
        </w:rPr>
        <w:tab/>
        <w:t xml:space="preserve">Given that each of the 58 superior courts are independent </w:t>
      </w:r>
      <w:r w:rsidR="00AE05CD">
        <w:rPr>
          <w:color w:val="FF0000"/>
          <w:sz w:val="24"/>
          <w:szCs w:val="24"/>
        </w:rPr>
        <w:tab/>
      </w:r>
      <w:r w:rsidR="00AE05CD">
        <w:rPr>
          <w:color w:val="FF0000"/>
          <w:sz w:val="24"/>
          <w:szCs w:val="24"/>
        </w:rPr>
        <w:tab/>
      </w:r>
      <w:r w:rsidR="00AE05CD">
        <w:rPr>
          <w:color w:val="FF0000"/>
          <w:sz w:val="24"/>
          <w:szCs w:val="24"/>
        </w:rPr>
        <w:tab/>
      </w:r>
      <w:r w:rsidR="00AE05CD">
        <w:rPr>
          <w:color w:val="FF0000"/>
          <w:sz w:val="24"/>
          <w:szCs w:val="24"/>
        </w:rPr>
        <w:tab/>
      </w:r>
      <w:r w:rsidR="00C01447">
        <w:rPr>
          <w:color w:val="FF0000"/>
          <w:sz w:val="24"/>
          <w:szCs w:val="24"/>
        </w:rPr>
        <w:t xml:space="preserve">employers with varying benefit plans, securing sufficient and </w:t>
      </w:r>
      <w:r w:rsidR="00AE05CD">
        <w:rPr>
          <w:color w:val="FF0000"/>
          <w:sz w:val="24"/>
          <w:szCs w:val="24"/>
        </w:rPr>
        <w:tab/>
      </w:r>
      <w:r w:rsidR="00AE05CD">
        <w:rPr>
          <w:color w:val="FF0000"/>
          <w:sz w:val="24"/>
          <w:szCs w:val="24"/>
        </w:rPr>
        <w:tab/>
      </w:r>
      <w:r w:rsidR="00AE05CD">
        <w:rPr>
          <w:color w:val="FF0000"/>
          <w:sz w:val="24"/>
          <w:szCs w:val="24"/>
        </w:rPr>
        <w:tab/>
      </w:r>
      <w:r w:rsidR="00C01447">
        <w:rPr>
          <w:color w:val="FF0000"/>
          <w:sz w:val="24"/>
          <w:szCs w:val="24"/>
        </w:rPr>
        <w:t>accurate da</w:t>
      </w:r>
      <w:r w:rsidR="00AE05CD">
        <w:rPr>
          <w:color w:val="FF0000"/>
          <w:sz w:val="24"/>
          <w:szCs w:val="24"/>
        </w:rPr>
        <w:t xml:space="preserve">ta </w:t>
      </w:r>
      <w:r w:rsidR="00AE05CD">
        <w:rPr>
          <w:color w:val="FF0000"/>
          <w:sz w:val="24"/>
          <w:szCs w:val="24"/>
        </w:rPr>
        <w:tab/>
        <w:t>has been time consuming.</w:t>
      </w:r>
    </w:p>
    <w:p w:rsidR="000B0B79" w:rsidRPr="002B0E31" w:rsidRDefault="000B0B79" w:rsidP="000B0B79">
      <w:pPr>
        <w:pStyle w:val="ListParagraph"/>
        <w:numPr>
          <w:ilvl w:val="0"/>
          <w:numId w:val="7"/>
        </w:numPr>
        <w:spacing w:after="240"/>
        <w:ind w:left="720" w:hanging="720"/>
        <w:rPr>
          <w:color w:val="auto"/>
          <w:sz w:val="24"/>
          <w:szCs w:val="24"/>
        </w:rPr>
      </w:pPr>
      <w:r w:rsidRPr="002B0E31">
        <w:rPr>
          <w:color w:val="auto"/>
          <w:sz w:val="24"/>
          <w:szCs w:val="24"/>
        </w:rPr>
        <w:t>Does the Judicial Council drive strategic initiatives on behalf of the courts?</w:t>
      </w:r>
    </w:p>
    <w:p w:rsidR="00C52CE7" w:rsidRDefault="000B0B79" w:rsidP="001135E1">
      <w:pPr>
        <w:spacing w:after="240"/>
        <w:ind w:left="2160" w:hanging="1440"/>
        <w:rPr>
          <w:color w:val="FF0000"/>
          <w:sz w:val="24"/>
          <w:szCs w:val="24"/>
        </w:rPr>
      </w:pPr>
      <w:r w:rsidRPr="002B0E31">
        <w:rPr>
          <w:color w:val="FF0000"/>
          <w:sz w:val="24"/>
          <w:szCs w:val="24"/>
        </w:rPr>
        <w:t>ANSWER:</w:t>
      </w:r>
      <w:r w:rsidR="00C01447">
        <w:rPr>
          <w:color w:val="FF0000"/>
          <w:sz w:val="24"/>
          <w:szCs w:val="24"/>
        </w:rPr>
        <w:tab/>
      </w:r>
      <w:bookmarkStart w:id="0" w:name="maincontent"/>
      <w:bookmarkStart w:id="1" w:name="id13533"/>
      <w:bookmarkEnd w:id="0"/>
      <w:bookmarkEnd w:id="1"/>
      <w:r w:rsidR="00993680" w:rsidRPr="00993680">
        <w:rPr>
          <w:color w:val="FF0000"/>
          <w:sz w:val="24"/>
          <w:szCs w:val="24"/>
        </w:rPr>
        <w:t>The Judicial Council is the policymaking body of the California courts, the largest court system in the nation. Under the leadership of the </w:t>
      </w:r>
      <w:hyperlink r:id="rId7" w:history="1">
        <w:r w:rsidR="00993680" w:rsidRPr="00993680">
          <w:rPr>
            <w:color w:val="FF0000"/>
            <w:sz w:val="24"/>
            <w:szCs w:val="24"/>
          </w:rPr>
          <w:t>Chief Justice</w:t>
        </w:r>
      </w:hyperlink>
      <w:r w:rsidR="00C01447">
        <w:rPr>
          <w:color w:val="FF0000"/>
          <w:sz w:val="24"/>
          <w:szCs w:val="24"/>
        </w:rPr>
        <w:t xml:space="preserve"> a</w:t>
      </w:r>
      <w:r w:rsidR="00993680" w:rsidRPr="00993680">
        <w:rPr>
          <w:color w:val="FF0000"/>
          <w:sz w:val="24"/>
          <w:szCs w:val="24"/>
        </w:rPr>
        <w:t>nd in accordance with the California Constitution, the council is responsible for ensuring the consistent, independent, impartial, and accessible administration of justice. Judicial Council staff implements the council’s policies.</w:t>
      </w:r>
      <w:r w:rsidR="00C01447">
        <w:rPr>
          <w:color w:val="FF0000"/>
          <w:sz w:val="24"/>
          <w:szCs w:val="24"/>
        </w:rPr>
        <w:t xml:space="preserve"> This includes statewide initiatives, including administrative infrastructure, mandated reporting, and access to justice programs, among others. </w:t>
      </w:r>
    </w:p>
    <w:p w:rsidR="00A00E87" w:rsidRDefault="00A00E87" w:rsidP="00A00E87">
      <w:pPr>
        <w:pStyle w:val="ListParagraph"/>
        <w:numPr>
          <w:ilvl w:val="0"/>
          <w:numId w:val="10"/>
        </w:numPr>
        <w:autoSpaceDE w:val="0"/>
        <w:autoSpaceDN w:val="0"/>
        <w:ind w:hanging="720"/>
        <w:contextualSpacing w:val="0"/>
        <w:rPr>
          <w:sz w:val="24"/>
          <w:szCs w:val="24"/>
        </w:rPr>
      </w:pPr>
      <w:r w:rsidRPr="002B0E31">
        <w:rPr>
          <w:sz w:val="24"/>
          <w:szCs w:val="24"/>
        </w:rPr>
        <w:t>It is our understanding that the prior valuation (6/30/2013) was performed by a different firm than the</w:t>
      </w:r>
      <w:r w:rsidR="005C48EC">
        <w:rPr>
          <w:sz w:val="24"/>
          <w:szCs w:val="24"/>
        </w:rPr>
        <w:t xml:space="preserve"> 6/30/2011 valuation and the Judicial Council</w:t>
      </w:r>
      <w:r w:rsidRPr="002B0E31">
        <w:rPr>
          <w:sz w:val="24"/>
          <w:szCs w:val="24"/>
        </w:rPr>
        <w:t xml:space="preserve"> had the option to renew for actuarial valuation services for the 6</w:t>
      </w:r>
      <w:r w:rsidR="005C48EC">
        <w:rPr>
          <w:sz w:val="24"/>
          <w:szCs w:val="24"/>
        </w:rPr>
        <w:t>/30/2015 valuation.  Can the Judicial Council</w:t>
      </w:r>
      <w:r w:rsidRPr="002B0E31">
        <w:rPr>
          <w:sz w:val="24"/>
          <w:szCs w:val="24"/>
        </w:rPr>
        <w:t xml:space="preserve"> provide the reason(s) it is not exercising the option for another two-year biennial valuation in the existing contract?</w:t>
      </w:r>
    </w:p>
    <w:p w:rsidR="00C52CE7" w:rsidRDefault="00C52CE7">
      <w:pPr>
        <w:autoSpaceDE w:val="0"/>
        <w:autoSpaceDN w:val="0"/>
        <w:rPr>
          <w:sz w:val="24"/>
          <w:szCs w:val="24"/>
        </w:rPr>
      </w:pPr>
    </w:p>
    <w:p w:rsidR="00C52CE7" w:rsidRDefault="001135E1" w:rsidP="00C10C31">
      <w:pPr>
        <w:autoSpaceDE w:val="0"/>
        <w:autoSpaceDN w:val="0"/>
        <w:ind w:left="2160" w:hanging="1440"/>
        <w:rPr>
          <w:sz w:val="24"/>
          <w:szCs w:val="24"/>
        </w:rPr>
      </w:pPr>
      <w:r w:rsidRPr="00C10C31">
        <w:rPr>
          <w:color w:val="FF0000"/>
          <w:sz w:val="24"/>
          <w:szCs w:val="24"/>
        </w:rPr>
        <w:t>ANSWER:</w:t>
      </w:r>
      <w:r>
        <w:rPr>
          <w:sz w:val="24"/>
          <w:szCs w:val="24"/>
        </w:rPr>
        <w:t xml:space="preserve"> </w:t>
      </w:r>
      <w:r w:rsidR="00C10C31">
        <w:rPr>
          <w:sz w:val="24"/>
          <w:szCs w:val="24"/>
        </w:rPr>
        <w:tab/>
      </w:r>
      <w:r w:rsidR="00813885" w:rsidRPr="00813885">
        <w:rPr>
          <w:color w:val="FF0000"/>
          <w:sz w:val="24"/>
          <w:szCs w:val="24"/>
        </w:rPr>
        <w:t>The Judicial Council com</w:t>
      </w:r>
      <w:r w:rsidR="00D65380">
        <w:rPr>
          <w:color w:val="FF0000"/>
          <w:sz w:val="24"/>
          <w:szCs w:val="24"/>
        </w:rPr>
        <w:t xml:space="preserve">plies with the Judicial Branch Contracting Manual when determining whether or not to issue a solicitation.  </w:t>
      </w:r>
      <w:r w:rsidRPr="00813885">
        <w:rPr>
          <w:color w:val="FF0000"/>
          <w:sz w:val="24"/>
          <w:szCs w:val="24"/>
        </w:rPr>
        <w:t>This</w:t>
      </w:r>
      <w:r w:rsidRPr="00C10C31">
        <w:rPr>
          <w:color w:val="FF0000"/>
          <w:sz w:val="24"/>
          <w:szCs w:val="24"/>
        </w:rPr>
        <w:t xml:space="preserve"> question is not relevant</w:t>
      </w:r>
      <w:r w:rsidR="00C10C31" w:rsidRPr="00C10C31">
        <w:rPr>
          <w:color w:val="FF0000"/>
          <w:sz w:val="24"/>
          <w:szCs w:val="24"/>
        </w:rPr>
        <w:t xml:space="preserve"> to this RFP</w:t>
      </w:r>
      <w:r w:rsidRPr="00C10C31">
        <w:rPr>
          <w:color w:val="FF0000"/>
          <w:sz w:val="24"/>
          <w:szCs w:val="24"/>
        </w:rPr>
        <w:t xml:space="preserve"> </w:t>
      </w:r>
    </w:p>
    <w:p w:rsidR="00A00E87" w:rsidRPr="002B0E31" w:rsidRDefault="00A00E87" w:rsidP="00A00E87">
      <w:pPr>
        <w:pStyle w:val="ListParagraph"/>
        <w:autoSpaceDE w:val="0"/>
        <w:autoSpaceDN w:val="0"/>
        <w:rPr>
          <w:sz w:val="24"/>
          <w:szCs w:val="24"/>
        </w:rPr>
      </w:pPr>
    </w:p>
    <w:p w:rsidR="00A00E87" w:rsidRDefault="00A00E87" w:rsidP="00A00E87">
      <w:pPr>
        <w:pStyle w:val="ListParagraph"/>
        <w:numPr>
          <w:ilvl w:val="0"/>
          <w:numId w:val="10"/>
        </w:numPr>
        <w:autoSpaceDE w:val="0"/>
        <w:autoSpaceDN w:val="0"/>
        <w:ind w:hanging="720"/>
        <w:contextualSpacing w:val="0"/>
        <w:rPr>
          <w:sz w:val="24"/>
          <w:szCs w:val="24"/>
        </w:rPr>
      </w:pPr>
      <w:r w:rsidRPr="002B0E31">
        <w:rPr>
          <w:sz w:val="24"/>
          <w:szCs w:val="24"/>
        </w:rPr>
        <w:t>Who will be authorized to approve the assumptions and methods for the updated 2015 valuation? Will the approval be at the indivi</w:t>
      </w:r>
      <w:r w:rsidR="005C48EC">
        <w:rPr>
          <w:sz w:val="24"/>
          <w:szCs w:val="24"/>
        </w:rPr>
        <w:t>dual court level or with the Judicial Council</w:t>
      </w:r>
      <w:r w:rsidRPr="002B0E31">
        <w:rPr>
          <w:sz w:val="24"/>
          <w:szCs w:val="24"/>
        </w:rPr>
        <w:t>?</w:t>
      </w:r>
    </w:p>
    <w:p w:rsidR="00C52CE7" w:rsidRDefault="00C52CE7">
      <w:pPr>
        <w:autoSpaceDE w:val="0"/>
        <w:autoSpaceDN w:val="0"/>
        <w:rPr>
          <w:sz w:val="24"/>
          <w:szCs w:val="24"/>
        </w:rPr>
      </w:pPr>
    </w:p>
    <w:p w:rsidR="00C52CE7" w:rsidRPr="00C10C31" w:rsidRDefault="00C01447" w:rsidP="00C10C31">
      <w:pPr>
        <w:autoSpaceDE w:val="0"/>
        <w:autoSpaceDN w:val="0"/>
        <w:ind w:left="2160" w:hanging="144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The project will be managed by Judicial Council staff. </w:t>
      </w:r>
    </w:p>
    <w:p w:rsidR="00A00E87" w:rsidRPr="002B0E31" w:rsidRDefault="00A00E87" w:rsidP="00A00E87">
      <w:pPr>
        <w:pStyle w:val="ListParagraph"/>
        <w:autoSpaceDE w:val="0"/>
        <w:autoSpaceDN w:val="0"/>
        <w:rPr>
          <w:sz w:val="24"/>
          <w:szCs w:val="24"/>
        </w:rPr>
      </w:pPr>
    </w:p>
    <w:p w:rsidR="00A00E87" w:rsidRDefault="00A00E87" w:rsidP="00A00E87">
      <w:pPr>
        <w:pStyle w:val="ListParagraph"/>
        <w:numPr>
          <w:ilvl w:val="0"/>
          <w:numId w:val="10"/>
        </w:numPr>
        <w:autoSpaceDE w:val="0"/>
        <w:autoSpaceDN w:val="0"/>
        <w:ind w:hanging="720"/>
        <w:contextualSpacing w:val="0"/>
        <w:rPr>
          <w:sz w:val="24"/>
          <w:szCs w:val="24"/>
        </w:rPr>
      </w:pPr>
      <w:r w:rsidRPr="002B0E31">
        <w:rPr>
          <w:sz w:val="24"/>
          <w:szCs w:val="24"/>
        </w:rPr>
        <w:t>Will</w:t>
      </w:r>
      <w:r w:rsidR="005C48EC">
        <w:rPr>
          <w:sz w:val="24"/>
          <w:szCs w:val="24"/>
        </w:rPr>
        <w:t xml:space="preserve"> the project manager for the Judicial Council</w:t>
      </w:r>
      <w:r w:rsidRPr="002B0E31">
        <w:rPr>
          <w:sz w:val="24"/>
          <w:szCs w:val="24"/>
        </w:rPr>
        <w:t xml:space="preserve"> have the authority to sign off on the plan provisions being used in the valuation?</w:t>
      </w:r>
    </w:p>
    <w:p w:rsidR="00C52CE7" w:rsidRDefault="00C52CE7">
      <w:pPr>
        <w:autoSpaceDE w:val="0"/>
        <w:autoSpaceDN w:val="0"/>
        <w:rPr>
          <w:sz w:val="24"/>
          <w:szCs w:val="24"/>
        </w:rPr>
      </w:pPr>
    </w:p>
    <w:p w:rsidR="00C52CE7" w:rsidRPr="00C10C31" w:rsidRDefault="00C01447"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Yes. </w:t>
      </w:r>
    </w:p>
    <w:p w:rsidR="00C52CE7" w:rsidRDefault="00C52CE7">
      <w:pPr>
        <w:pStyle w:val="ListParagraph"/>
        <w:rPr>
          <w:sz w:val="24"/>
          <w:szCs w:val="24"/>
        </w:rPr>
      </w:pPr>
    </w:p>
    <w:p w:rsidR="00A00E87" w:rsidRPr="002B0E31" w:rsidRDefault="00A00E87" w:rsidP="00A00E87">
      <w:pPr>
        <w:pStyle w:val="ListParagraph"/>
        <w:numPr>
          <w:ilvl w:val="0"/>
          <w:numId w:val="10"/>
        </w:numPr>
        <w:autoSpaceDE w:val="0"/>
        <w:autoSpaceDN w:val="0"/>
        <w:ind w:hanging="720"/>
        <w:contextualSpacing w:val="0"/>
        <w:rPr>
          <w:sz w:val="24"/>
          <w:szCs w:val="24"/>
        </w:rPr>
      </w:pPr>
      <w:r w:rsidRPr="002B0E31">
        <w:rPr>
          <w:sz w:val="24"/>
          <w:szCs w:val="24"/>
        </w:rPr>
        <w:t>If awarded the contract:</w:t>
      </w:r>
    </w:p>
    <w:p w:rsidR="00A00E87" w:rsidRPr="002B0E31" w:rsidRDefault="00A00E87" w:rsidP="00A00E87">
      <w:pPr>
        <w:pStyle w:val="ListParagraph"/>
        <w:ind w:left="0"/>
        <w:rPr>
          <w:sz w:val="24"/>
          <w:szCs w:val="24"/>
        </w:rPr>
      </w:pPr>
    </w:p>
    <w:p w:rsidR="00C10C31" w:rsidRDefault="00A00E87" w:rsidP="00A00E87">
      <w:pPr>
        <w:pStyle w:val="ListParagraph"/>
        <w:numPr>
          <w:ilvl w:val="0"/>
          <w:numId w:val="11"/>
        </w:numPr>
        <w:autoSpaceDE w:val="0"/>
        <w:autoSpaceDN w:val="0"/>
        <w:contextualSpacing w:val="0"/>
        <w:rPr>
          <w:sz w:val="24"/>
          <w:szCs w:val="24"/>
        </w:rPr>
      </w:pPr>
      <w:r w:rsidRPr="002B0E31">
        <w:rPr>
          <w:sz w:val="24"/>
          <w:szCs w:val="24"/>
        </w:rPr>
        <w:t>Will we be allowed to discuss our valuation questions with the prior actuary?</w:t>
      </w:r>
      <w:r w:rsidR="00C01447">
        <w:rPr>
          <w:sz w:val="24"/>
          <w:szCs w:val="24"/>
        </w:rPr>
        <w:tab/>
      </w:r>
    </w:p>
    <w:p w:rsidR="00A00E87" w:rsidRPr="002B0E31" w:rsidRDefault="00C01447" w:rsidP="00C10C31">
      <w:pPr>
        <w:pStyle w:val="ListParagraph"/>
        <w:autoSpaceDE w:val="0"/>
        <w:autoSpaceDN w:val="0"/>
        <w:ind w:left="1800"/>
        <w:contextualSpacing w:val="0"/>
        <w:rPr>
          <w:sz w:val="24"/>
          <w:szCs w:val="24"/>
        </w:rPr>
      </w:pPr>
      <w:r w:rsidRPr="00C10C31">
        <w:rPr>
          <w:color w:val="FF0000"/>
          <w:sz w:val="24"/>
          <w:szCs w:val="24"/>
        </w:rPr>
        <w:t xml:space="preserve">ANSWER: Yes. </w:t>
      </w:r>
    </w:p>
    <w:p w:rsidR="00A00E87" w:rsidRPr="002B0E31" w:rsidRDefault="00A00E87" w:rsidP="00A00E87">
      <w:pPr>
        <w:pStyle w:val="ListParagraph"/>
        <w:numPr>
          <w:ilvl w:val="0"/>
          <w:numId w:val="11"/>
        </w:numPr>
        <w:autoSpaceDE w:val="0"/>
        <w:autoSpaceDN w:val="0"/>
        <w:contextualSpacing w:val="0"/>
        <w:rPr>
          <w:sz w:val="24"/>
          <w:szCs w:val="24"/>
        </w:rPr>
      </w:pPr>
      <w:r w:rsidRPr="002B0E31">
        <w:rPr>
          <w:sz w:val="24"/>
          <w:szCs w:val="24"/>
        </w:rPr>
        <w:t>How soon would the prior actuary's valuation reports be available?</w:t>
      </w:r>
      <w:r w:rsidR="00C01447">
        <w:rPr>
          <w:sz w:val="24"/>
          <w:szCs w:val="24"/>
        </w:rPr>
        <w:t xml:space="preserve"> </w:t>
      </w:r>
      <w:r w:rsidR="00C01447" w:rsidRPr="00C10C31">
        <w:rPr>
          <w:color w:val="FF0000"/>
          <w:sz w:val="24"/>
          <w:szCs w:val="24"/>
        </w:rPr>
        <w:t xml:space="preserve">ANSWER: Immediately on contract execution and effective date. </w:t>
      </w:r>
    </w:p>
    <w:p w:rsidR="00A00E87" w:rsidRPr="002B0E31" w:rsidRDefault="00A00E87" w:rsidP="00A00E87">
      <w:pPr>
        <w:pStyle w:val="ListParagraph"/>
        <w:numPr>
          <w:ilvl w:val="0"/>
          <w:numId w:val="11"/>
        </w:numPr>
        <w:autoSpaceDE w:val="0"/>
        <w:autoSpaceDN w:val="0"/>
        <w:contextualSpacing w:val="0"/>
        <w:rPr>
          <w:sz w:val="24"/>
          <w:szCs w:val="24"/>
        </w:rPr>
      </w:pPr>
      <w:r w:rsidRPr="002B0E31">
        <w:rPr>
          <w:sz w:val="24"/>
          <w:szCs w:val="24"/>
        </w:rPr>
        <w:t>Is gain/loss reconciliation to the prior valuation required and if so, will a complete census file from the prior valuation be provided?</w:t>
      </w:r>
      <w:r w:rsidR="00C01447">
        <w:rPr>
          <w:sz w:val="24"/>
          <w:szCs w:val="24"/>
        </w:rPr>
        <w:t xml:space="preserve"> </w:t>
      </w:r>
      <w:r w:rsidR="00C01447" w:rsidRPr="00C10C31">
        <w:rPr>
          <w:color w:val="FF0000"/>
          <w:sz w:val="24"/>
          <w:szCs w:val="24"/>
        </w:rPr>
        <w:t xml:space="preserve">ANSWER: All data from prior valuations will be made available. </w:t>
      </w:r>
    </w:p>
    <w:p w:rsidR="00C10C31" w:rsidRDefault="00A00E87" w:rsidP="00A00E87">
      <w:pPr>
        <w:pStyle w:val="ListParagraph"/>
        <w:numPr>
          <w:ilvl w:val="0"/>
          <w:numId w:val="11"/>
        </w:numPr>
        <w:autoSpaceDE w:val="0"/>
        <w:autoSpaceDN w:val="0"/>
        <w:contextualSpacing w:val="0"/>
        <w:rPr>
          <w:sz w:val="24"/>
          <w:szCs w:val="24"/>
        </w:rPr>
      </w:pPr>
      <w:r w:rsidRPr="002B0E31">
        <w:rPr>
          <w:sz w:val="24"/>
          <w:szCs w:val="24"/>
        </w:rPr>
        <w:t>How soon would the prior actuary's valuation data be available to us so we can start on the duplication runs to match the prior valuation results?</w:t>
      </w:r>
      <w:r w:rsidR="00C01447">
        <w:rPr>
          <w:sz w:val="24"/>
          <w:szCs w:val="24"/>
        </w:rPr>
        <w:t xml:space="preserve"> </w:t>
      </w:r>
    </w:p>
    <w:p w:rsidR="00A00E87" w:rsidRPr="002B0E31" w:rsidRDefault="00C01447" w:rsidP="00C10C31">
      <w:pPr>
        <w:pStyle w:val="ListParagraph"/>
        <w:autoSpaceDE w:val="0"/>
        <w:autoSpaceDN w:val="0"/>
        <w:ind w:left="1800"/>
        <w:contextualSpacing w:val="0"/>
        <w:rPr>
          <w:sz w:val="24"/>
          <w:szCs w:val="24"/>
        </w:rPr>
      </w:pPr>
      <w:r w:rsidRPr="00C10C31">
        <w:rPr>
          <w:color w:val="FF0000"/>
          <w:sz w:val="24"/>
          <w:szCs w:val="24"/>
        </w:rPr>
        <w:t xml:space="preserve">ANSWER: </w:t>
      </w:r>
      <w:r w:rsidR="00975B45" w:rsidRPr="00C10C31">
        <w:rPr>
          <w:color w:val="FF0000"/>
          <w:sz w:val="24"/>
          <w:szCs w:val="24"/>
        </w:rPr>
        <w:t>Immediately on contract execution and effective date.</w:t>
      </w:r>
    </w:p>
    <w:p w:rsidR="00A00E87" w:rsidRPr="002B0E31" w:rsidRDefault="00A00E87" w:rsidP="00A00E87">
      <w:pPr>
        <w:autoSpaceDE w:val="0"/>
        <w:autoSpaceDN w:val="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 xml:space="preserve">Is the measurement (valuation) date the same for each court and are the same fiscal periods covered for all courts?  </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Yes. </w:t>
      </w:r>
    </w:p>
    <w:p w:rsidR="00A00E87" w:rsidRPr="002B0E31" w:rsidRDefault="00A00E87" w:rsidP="00A00E87">
      <w:pPr>
        <w:autoSpaceDE w:val="0"/>
        <w:autoSpaceDN w:val="0"/>
        <w:ind w:left="36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Can we get an approximation of number of courts using community-rated health plans for medical coverage? Are the majority of the community-rated plans participating in the CalPERS Health Program (PEMCHA)?</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A</w:t>
      </w:r>
      <w:r w:rsidR="00C10C31" w:rsidRPr="00C10C31">
        <w:rPr>
          <w:color w:val="FF0000"/>
          <w:sz w:val="24"/>
          <w:szCs w:val="24"/>
        </w:rPr>
        <w:t xml:space="preserve">NSWER: </w:t>
      </w:r>
      <w:r w:rsidR="00C10C31">
        <w:rPr>
          <w:color w:val="FF0000"/>
          <w:sz w:val="24"/>
          <w:szCs w:val="24"/>
        </w:rPr>
        <w:tab/>
      </w:r>
      <w:r w:rsidR="0049357C" w:rsidRPr="0049357C">
        <w:rPr>
          <w:color w:val="FF0000"/>
          <w:sz w:val="24"/>
          <w:szCs w:val="24"/>
        </w:rPr>
        <w:t>Due to RFP time constraints, the requested data is unavailable.</w:t>
      </w:r>
    </w:p>
    <w:p w:rsidR="00A00E87" w:rsidRPr="002B0E31" w:rsidRDefault="00A00E87" w:rsidP="00A00E87">
      <w:pPr>
        <w:autoSpaceDE w:val="0"/>
        <w:autoSpaceDN w:val="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 xml:space="preserve">What aggregate claims and enrollment information will be available? </w:t>
      </w:r>
    </w:p>
    <w:p w:rsidR="00C52CE7" w:rsidRDefault="00C52CE7">
      <w:pPr>
        <w:autoSpaceDE w:val="0"/>
        <w:autoSpaceDN w:val="0"/>
        <w:rPr>
          <w:sz w:val="24"/>
          <w:szCs w:val="24"/>
        </w:rPr>
      </w:pPr>
    </w:p>
    <w:p w:rsidR="00C52CE7" w:rsidRPr="00C10C31" w:rsidRDefault="00C10C31" w:rsidP="00C10C31">
      <w:pPr>
        <w:autoSpaceDE w:val="0"/>
        <w:autoSpaceDN w:val="0"/>
        <w:ind w:left="720"/>
        <w:rPr>
          <w:color w:val="FF0000"/>
          <w:sz w:val="24"/>
          <w:szCs w:val="24"/>
        </w:rPr>
      </w:pPr>
      <w:r w:rsidRPr="00C10C31">
        <w:rPr>
          <w:color w:val="FF0000"/>
          <w:sz w:val="24"/>
          <w:szCs w:val="24"/>
        </w:rPr>
        <w:t xml:space="preserve">ANSWER: </w:t>
      </w:r>
      <w:r w:rsidR="00C3790D" w:rsidRPr="00C10C31">
        <w:rPr>
          <w:color w:val="FF0000"/>
          <w:sz w:val="24"/>
          <w:szCs w:val="24"/>
        </w:rPr>
        <w:t xml:space="preserve"> </w:t>
      </w:r>
      <w:r>
        <w:rPr>
          <w:color w:val="FF0000"/>
          <w:sz w:val="24"/>
          <w:szCs w:val="24"/>
        </w:rPr>
        <w:tab/>
      </w:r>
      <w:r w:rsidR="0049357C" w:rsidRPr="0049357C">
        <w:rPr>
          <w:color w:val="FF0000"/>
          <w:sz w:val="24"/>
          <w:szCs w:val="24"/>
        </w:rPr>
        <w:t>Due to RFP time constraints, the requested data is unavailable.</w:t>
      </w:r>
    </w:p>
    <w:p w:rsidR="00A00E87" w:rsidRPr="002B0E31" w:rsidRDefault="00A00E87" w:rsidP="00A00E87">
      <w:pPr>
        <w:autoSpaceDE w:val="0"/>
        <w:autoSpaceDN w:val="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Do the courts use actual Pay-go costs or estimated costs for development of the balance sheet liability?</w:t>
      </w:r>
    </w:p>
    <w:p w:rsidR="00C52CE7" w:rsidRDefault="00C52CE7">
      <w:pPr>
        <w:autoSpaceDE w:val="0"/>
        <w:autoSpaceDN w:val="0"/>
        <w:rPr>
          <w:sz w:val="24"/>
          <w:szCs w:val="24"/>
        </w:rPr>
      </w:pPr>
    </w:p>
    <w:p w:rsidR="00C52CE7" w:rsidRDefault="00C3790D" w:rsidP="00C10C31">
      <w:pPr>
        <w:autoSpaceDE w:val="0"/>
        <w:autoSpaceDN w:val="0"/>
        <w:ind w:left="720"/>
        <w:rPr>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This varies court to court</w:t>
      </w:r>
      <w:r>
        <w:rPr>
          <w:sz w:val="24"/>
          <w:szCs w:val="24"/>
        </w:rPr>
        <w:t xml:space="preserve">. </w:t>
      </w:r>
    </w:p>
    <w:p w:rsidR="00A00E87" w:rsidRPr="002B0E31" w:rsidRDefault="00A00E87" w:rsidP="00A00E87">
      <w:pPr>
        <w:autoSpaceDE w:val="0"/>
        <w:autoSpaceDN w:val="0"/>
        <w:ind w:left="72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 xml:space="preserve">How many Courts are using a trust to prefund for their retiree health benefits? </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Approximately </w:t>
      </w:r>
      <w:r w:rsidR="00C10C31" w:rsidRPr="00C10C31">
        <w:rPr>
          <w:color w:val="FF0000"/>
          <w:sz w:val="24"/>
          <w:szCs w:val="24"/>
        </w:rPr>
        <w:t>thirty (</w:t>
      </w:r>
      <w:r w:rsidRPr="00C10C31">
        <w:rPr>
          <w:color w:val="FF0000"/>
          <w:sz w:val="24"/>
          <w:szCs w:val="24"/>
        </w:rPr>
        <w:t>30</w:t>
      </w:r>
      <w:r w:rsidR="00C10C31" w:rsidRPr="00C10C31">
        <w:rPr>
          <w:color w:val="FF0000"/>
          <w:sz w:val="24"/>
          <w:szCs w:val="24"/>
        </w:rPr>
        <w:t>)</w:t>
      </w:r>
      <w:r w:rsidRPr="00C10C31">
        <w:rPr>
          <w:color w:val="FF0000"/>
          <w:sz w:val="24"/>
          <w:szCs w:val="24"/>
        </w:rPr>
        <w:t xml:space="preserve"> courts </w:t>
      </w:r>
      <w:r w:rsidR="00C10C31" w:rsidRPr="00C10C31">
        <w:rPr>
          <w:color w:val="FF0000"/>
          <w:sz w:val="24"/>
          <w:szCs w:val="24"/>
        </w:rPr>
        <w:t xml:space="preserve">are </w:t>
      </w:r>
      <w:r w:rsidRPr="00C10C31">
        <w:rPr>
          <w:color w:val="FF0000"/>
          <w:sz w:val="24"/>
          <w:szCs w:val="24"/>
        </w:rPr>
        <w:t xml:space="preserve">currently known to have such </w:t>
      </w:r>
      <w:r w:rsidR="00C10C31">
        <w:rPr>
          <w:color w:val="FF0000"/>
          <w:sz w:val="24"/>
          <w:szCs w:val="24"/>
        </w:rPr>
        <w:tab/>
      </w:r>
      <w:r w:rsidR="00C10C31">
        <w:rPr>
          <w:color w:val="FF0000"/>
          <w:sz w:val="24"/>
          <w:szCs w:val="24"/>
        </w:rPr>
        <w:tab/>
      </w:r>
      <w:r w:rsidR="00C10C31">
        <w:rPr>
          <w:color w:val="FF0000"/>
          <w:sz w:val="24"/>
          <w:szCs w:val="24"/>
        </w:rPr>
        <w:tab/>
      </w:r>
      <w:r w:rsidRPr="00C10C31">
        <w:rPr>
          <w:color w:val="FF0000"/>
          <w:sz w:val="24"/>
          <w:szCs w:val="24"/>
        </w:rPr>
        <w:t xml:space="preserve">trusts. </w:t>
      </w:r>
    </w:p>
    <w:p w:rsidR="00A00E87" w:rsidRPr="002B0E31" w:rsidRDefault="00A00E87" w:rsidP="00A00E87">
      <w:pPr>
        <w:autoSpaceDE w:val="0"/>
        <w:autoSpaceDN w:val="0"/>
        <w:ind w:left="720" w:hanging="360"/>
        <w:rPr>
          <w:sz w:val="24"/>
          <w:szCs w:val="24"/>
        </w:rPr>
      </w:pPr>
    </w:p>
    <w:p w:rsidR="00A00E87" w:rsidRDefault="00A00E87" w:rsidP="00A00E87">
      <w:pPr>
        <w:pStyle w:val="ListParagraph"/>
        <w:numPr>
          <w:ilvl w:val="0"/>
          <w:numId w:val="12"/>
        </w:numPr>
        <w:autoSpaceDE w:val="0"/>
        <w:autoSpaceDN w:val="0"/>
        <w:ind w:left="720" w:hanging="720"/>
        <w:contextualSpacing w:val="0"/>
        <w:rPr>
          <w:sz w:val="24"/>
          <w:szCs w:val="24"/>
        </w:rPr>
      </w:pPr>
      <w:r w:rsidRPr="002B0E31">
        <w:rPr>
          <w:sz w:val="24"/>
          <w:szCs w:val="24"/>
        </w:rPr>
        <w:t xml:space="preserve">Who will the draft and final reports be released to, </w:t>
      </w:r>
      <w:r w:rsidR="00975B45">
        <w:rPr>
          <w:sz w:val="24"/>
          <w:szCs w:val="24"/>
        </w:rPr>
        <w:t>the individual courts or the Judicial Council</w:t>
      </w:r>
      <w:r w:rsidRPr="002B0E31">
        <w:rPr>
          <w:sz w:val="24"/>
          <w:szCs w:val="24"/>
        </w:rPr>
        <w:t>?</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Draft and final reports will be shared with individual courts and the </w:t>
      </w:r>
    </w:p>
    <w:p w:rsidR="00C52CE7" w:rsidRPr="00C10C31" w:rsidRDefault="00975B45">
      <w:pPr>
        <w:autoSpaceDE w:val="0"/>
        <w:autoSpaceDN w:val="0"/>
        <w:rPr>
          <w:color w:val="FF0000"/>
          <w:sz w:val="24"/>
          <w:szCs w:val="24"/>
        </w:rPr>
      </w:pPr>
      <w:r>
        <w:rPr>
          <w:color w:val="FF0000"/>
          <w:sz w:val="24"/>
          <w:szCs w:val="24"/>
        </w:rPr>
        <w:tab/>
      </w:r>
      <w:r>
        <w:rPr>
          <w:color w:val="FF0000"/>
          <w:sz w:val="24"/>
          <w:szCs w:val="24"/>
        </w:rPr>
        <w:tab/>
      </w:r>
      <w:r>
        <w:rPr>
          <w:color w:val="FF0000"/>
          <w:sz w:val="24"/>
          <w:szCs w:val="24"/>
        </w:rPr>
        <w:tab/>
        <w:t xml:space="preserve">Judicial Council </w:t>
      </w:r>
      <w:r w:rsidR="00C3790D" w:rsidRPr="00C10C31">
        <w:rPr>
          <w:color w:val="FF0000"/>
          <w:sz w:val="24"/>
          <w:szCs w:val="24"/>
        </w:rPr>
        <w:t xml:space="preserve">project manager. Final reports are submitted to </w:t>
      </w:r>
      <w:r>
        <w:rPr>
          <w:color w:val="FF0000"/>
          <w:sz w:val="24"/>
          <w:szCs w:val="24"/>
        </w:rPr>
        <w:tab/>
      </w:r>
      <w:r>
        <w:rPr>
          <w:color w:val="FF0000"/>
          <w:sz w:val="24"/>
          <w:szCs w:val="24"/>
        </w:rPr>
        <w:tab/>
      </w:r>
      <w:r>
        <w:rPr>
          <w:color w:val="FF0000"/>
          <w:sz w:val="24"/>
          <w:szCs w:val="24"/>
        </w:rPr>
        <w:tab/>
      </w:r>
      <w:r>
        <w:rPr>
          <w:color w:val="FF0000"/>
          <w:sz w:val="24"/>
          <w:szCs w:val="24"/>
        </w:rPr>
        <w:tab/>
      </w:r>
      <w:r w:rsidR="00C3790D" w:rsidRPr="00C10C31">
        <w:rPr>
          <w:color w:val="FF0000"/>
          <w:sz w:val="24"/>
          <w:szCs w:val="24"/>
        </w:rPr>
        <w:t xml:space="preserve">the State Controller’s Office. </w:t>
      </w:r>
    </w:p>
    <w:p w:rsidR="00A00E87" w:rsidRPr="002B0E31" w:rsidRDefault="00A00E87" w:rsidP="00A00E87">
      <w:pPr>
        <w:pStyle w:val="ListParagraph"/>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Can the valuation reports prepared by the actuarial firm be released in groups when completed?</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Pr="00C10C31">
        <w:rPr>
          <w:color w:val="FF0000"/>
          <w:sz w:val="24"/>
          <w:szCs w:val="24"/>
        </w:rPr>
        <w:tab/>
        <w:t xml:space="preserve">Yes. </w:t>
      </w:r>
    </w:p>
    <w:p w:rsidR="00A00E87" w:rsidRPr="002B0E31" w:rsidRDefault="00A00E87" w:rsidP="00A00E87">
      <w:pPr>
        <w:autoSpaceDE w:val="0"/>
        <w:autoSpaceDN w:val="0"/>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Will the court accept a different report format if it contains the same required information as the prior report format used in for the prior valuation cycle?</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The final report format is dictated by the State Controller’s Office. </w:t>
      </w:r>
    </w:p>
    <w:p w:rsidR="00A00E87" w:rsidRPr="002B0E31" w:rsidRDefault="00A00E87" w:rsidP="00A00E87">
      <w:pPr>
        <w:autoSpaceDE w:val="0"/>
        <w:autoSpaceDN w:val="0"/>
        <w:rPr>
          <w:sz w:val="24"/>
          <w:szCs w:val="24"/>
        </w:rPr>
      </w:pPr>
    </w:p>
    <w:p w:rsidR="00A00E87" w:rsidRDefault="005C48EC" w:rsidP="00AC2D3F">
      <w:pPr>
        <w:pStyle w:val="ListParagraph"/>
        <w:numPr>
          <w:ilvl w:val="0"/>
          <w:numId w:val="12"/>
        </w:numPr>
        <w:autoSpaceDE w:val="0"/>
        <w:autoSpaceDN w:val="0"/>
        <w:ind w:left="720" w:hanging="720"/>
        <w:contextualSpacing w:val="0"/>
        <w:rPr>
          <w:sz w:val="24"/>
          <w:szCs w:val="24"/>
        </w:rPr>
      </w:pPr>
      <w:r>
        <w:rPr>
          <w:sz w:val="24"/>
          <w:szCs w:val="24"/>
        </w:rPr>
        <w:t>Will the Judicial Council</w:t>
      </w:r>
      <w:r w:rsidR="00A00E87" w:rsidRPr="002B0E31">
        <w:rPr>
          <w:sz w:val="24"/>
          <w:szCs w:val="24"/>
        </w:rPr>
        <w:t xml:space="preserve"> establish a deadline for the individual trial courts to provide the information necessary to complete the valuation as part of the project management plan?</w:t>
      </w:r>
    </w:p>
    <w:p w:rsidR="00C52CE7" w:rsidRDefault="00C52CE7">
      <w:pPr>
        <w:autoSpaceDE w:val="0"/>
        <w:autoSpaceDN w:val="0"/>
        <w:rPr>
          <w:sz w:val="24"/>
          <w:szCs w:val="24"/>
        </w:rPr>
      </w:pPr>
    </w:p>
    <w:p w:rsidR="00C52CE7" w:rsidRPr="00C10C31" w:rsidRDefault="00C3790D" w:rsidP="00C10C31">
      <w:pPr>
        <w:autoSpaceDE w:val="0"/>
        <w:autoSpaceDN w:val="0"/>
        <w:ind w:left="720"/>
        <w:rPr>
          <w:color w:val="FF0000"/>
          <w:sz w:val="24"/>
          <w:szCs w:val="24"/>
        </w:rPr>
      </w:pPr>
      <w:r w:rsidRPr="00C10C31">
        <w:rPr>
          <w:color w:val="FF0000"/>
          <w:sz w:val="24"/>
          <w:szCs w:val="24"/>
        </w:rPr>
        <w:t xml:space="preserve">ANSWER: </w:t>
      </w:r>
      <w:r w:rsidR="00C10C31">
        <w:rPr>
          <w:color w:val="FF0000"/>
          <w:sz w:val="24"/>
          <w:szCs w:val="24"/>
        </w:rPr>
        <w:tab/>
      </w:r>
      <w:r w:rsidRPr="00C10C31">
        <w:rPr>
          <w:color w:val="FF0000"/>
          <w:sz w:val="24"/>
          <w:szCs w:val="24"/>
        </w:rPr>
        <w:t xml:space="preserve">Yes. </w:t>
      </w:r>
    </w:p>
    <w:p w:rsidR="00A00E87" w:rsidRPr="002B0E31" w:rsidRDefault="00A00E87" w:rsidP="00A00E87">
      <w:pPr>
        <w:autoSpaceDE w:val="0"/>
        <w:autoSpaceDN w:val="0"/>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For the prior valuation cycle, what was the established deadline and when were the final reports issued?</w:t>
      </w:r>
    </w:p>
    <w:p w:rsidR="00C52CE7" w:rsidRDefault="00C52CE7">
      <w:pPr>
        <w:autoSpaceDE w:val="0"/>
        <w:autoSpaceDN w:val="0"/>
        <w:rPr>
          <w:sz w:val="24"/>
          <w:szCs w:val="24"/>
        </w:rPr>
      </w:pPr>
    </w:p>
    <w:p w:rsidR="00C52CE7" w:rsidRPr="00AC4940" w:rsidRDefault="00C3790D" w:rsidP="00AC4940">
      <w:pPr>
        <w:autoSpaceDE w:val="0"/>
        <w:autoSpaceDN w:val="0"/>
        <w:ind w:left="720"/>
        <w:rPr>
          <w:color w:val="FF0000"/>
          <w:sz w:val="24"/>
          <w:szCs w:val="24"/>
        </w:rPr>
      </w:pPr>
      <w:r w:rsidRPr="00AC4940">
        <w:rPr>
          <w:color w:val="FF0000"/>
          <w:sz w:val="24"/>
          <w:szCs w:val="24"/>
        </w:rPr>
        <w:t>AN</w:t>
      </w:r>
      <w:r w:rsidR="00C10C31" w:rsidRPr="00AC4940">
        <w:rPr>
          <w:color w:val="FF0000"/>
          <w:sz w:val="24"/>
          <w:szCs w:val="24"/>
        </w:rPr>
        <w:t xml:space="preserve">SWER: </w:t>
      </w:r>
      <w:r w:rsidR="00AC4940">
        <w:rPr>
          <w:color w:val="FF0000"/>
          <w:sz w:val="24"/>
          <w:szCs w:val="24"/>
        </w:rPr>
        <w:tab/>
      </w:r>
      <w:r w:rsidR="00C10C31" w:rsidRPr="00AC4940">
        <w:rPr>
          <w:color w:val="FF0000"/>
          <w:sz w:val="24"/>
          <w:szCs w:val="24"/>
        </w:rPr>
        <w:t>Data collection began in F</w:t>
      </w:r>
      <w:r w:rsidRPr="00AC4940">
        <w:rPr>
          <w:color w:val="FF0000"/>
          <w:sz w:val="24"/>
          <w:szCs w:val="24"/>
        </w:rPr>
        <w:t>all 2013 w</w:t>
      </w:r>
      <w:r w:rsidR="00C10C31" w:rsidRPr="00AC4940">
        <w:rPr>
          <w:color w:val="FF0000"/>
          <w:sz w:val="24"/>
          <w:szCs w:val="24"/>
        </w:rPr>
        <w:t xml:space="preserve">ith final reports completed in </w:t>
      </w:r>
      <w:r w:rsidR="00AC4940">
        <w:rPr>
          <w:color w:val="FF0000"/>
          <w:sz w:val="24"/>
          <w:szCs w:val="24"/>
        </w:rPr>
        <w:tab/>
      </w:r>
      <w:r w:rsidR="00AC4940">
        <w:rPr>
          <w:color w:val="FF0000"/>
          <w:sz w:val="24"/>
          <w:szCs w:val="24"/>
        </w:rPr>
        <w:tab/>
      </w:r>
      <w:r w:rsidR="00AC4940">
        <w:rPr>
          <w:color w:val="FF0000"/>
          <w:sz w:val="24"/>
          <w:szCs w:val="24"/>
        </w:rPr>
        <w:tab/>
      </w:r>
      <w:r w:rsidR="00C10C31" w:rsidRPr="00AC4940">
        <w:rPr>
          <w:color w:val="FF0000"/>
          <w:sz w:val="24"/>
          <w:szCs w:val="24"/>
        </w:rPr>
        <w:t>S</w:t>
      </w:r>
      <w:r w:rsidRPr="00AC4940">
        <w:rPr>
          <w:color w:val="FF0000"/>
          <w:sz w:val="24"/>
          <w:szCs w:val="24"/>
        </w:rPr>
        <w:t>pring 2014. Due to significant changes in t</w:t>
      </w:r>
      <w:r w:rsidR="00AC4940">
        <w:rPr>
          <w:color w:val="FF0000"/>
          <w:sz w:val="24"/>
          <w:szCs w:val="24"/>
        </w:rPr>
        <w:t xml:space="preserve">he court fiscal </w:t>
      </w:r>
      <w:r w:rsidR="00AC4940">
        <w:rPr>
          <w:color w:val="FF0000"/>
          <w:sz w:val="24"/>
          <w:szCs w:val="24"/>
        </w:rPr>
        <w:tab/>
      </w:r>
      <w:r w:rsidR="00AC4940">
        <w:rPr>
          <w:color w:val="FF0000"/>
          <w:sz w:val="24"/>
          <w:szCs w:val="24"/>
        </w:rPr>
        <w:tab/>
      </w:r>
      <w:r w:rsidR="00AC4940">
        <w:rPr>
          <w:color w:val="FF0000"/>
          <w:sz w:val="24"/>
          <w:szCs w:val="24"/>
        </w:rPr>
        <w:tab/>
      </w:r>
      <w:r w:rsidR="00AC4940">
        <w:rPr>
          <w:color w:val="FF0000"/>
          <w:sz w:val="24"/>
          <w:szCs w:val="24"/>
        </w:rPr>
        <w:tab/>
        <w:t xml:space="preserve">environment, a </w:t>
      </w:r>
      <w:r w:rsidRPr="00AC4940">
        <w:rPr>
          <w:color w:val="FF0000"/>
          <w:sz w:val="24"/>
          <w:szCs w:val="24"/>
        </w:rPr>
        <w:t xml:space="preserve">secondary review and valuation report updates </w:t>
      </w:r>
      <w:r w:rsidR="00AC4940">
        <w:rPr>
          <w:color w:val="FF0000"/>
          <w:sz w:val="24"/>
          <w:szCs w:val="24"/>
        </w:rPr>
        <w:tab/>
      </w:r>
      <w:r w:rsidR="00AC4940">
        <w:rPr>
          <w:color w:val="FF0000"/>
          <w:sz w:val="24"/>
          <w:szCs w:val="24"/>
        </w:rPr>
        <w:tab/>
      </w:r>
      <w:r w:rsidR="00AC4940">
        <w:rPr>
          <w:color w:val="FF0000"/>
          <w:sz w:val="24"/>
          <w:szCs w:val="24"/>
        </w:rPr>
        <w:tab/>
      </w:r>
      <w:r w:rsidRPr="00AC4940">
        <w:rPr>
          <w:color w:val="FF0000"/>
          <w:sz w:val="24"/>
          <w:szCs w:val="24"/>
        </w:rPr>
        <w:t xml:space="preserve">were completed in Summer 2014. </w:t>
      </w:r>
    </w:p>
    <w:p w:rsidR="00A00E87" w:rsidRPr="002B0E31" w:rsidRDefault="00A00E87" w:rsidP="00A00E87">
      <w:pPr>
        <w:pStyle w:val="ListParagraph"/>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For the prior valuation cycle, were onsite meetings done to review or present results to each court o</w:t>
      </w:r>
      <w:r w:rsidR="00975B45">
        <w:rPr>
          <w:sz w:val="24"/>
          <w:szCs w:val="24"/>
        </w:rPr>
        <w:t>r a management group for the Judicial Council</w:t>
      </w:r>
      <w:r w:rsidRPr="002B0E31">
        <w:rPr>
          <w:sz w:val="24"/>
          <w:szCs w:val="24"/>
        </w:rPr>
        <w:t>?</w:t>
      </w:r>
    </w:p>
    <w:p w:rsidR="00C52CE7" w:rsidRDefault="00C52CE7">
      <w:pPr>
        <w:autoSpaceDE w:val="0"/>
        <w:autoSpaceDN w:val="0"/>
        <w:rPr>
          <w:sz w:val="24"/>
          <w:szCs w:val="24"/>
        </w:rPr>
      </w:pPr>
    </w:p>
    <w:p w:rsidR="00C52CE7" w:rsidRPr="00AC4940" w:rsidRDefault="00C3790D" w:rsidP="00AC4940">
      <w:pPr>
        <w:autoSpaceDE w:val="0"/>
        <w:autoSpaceDN w:val="0"/>
        <w:ind w:left="720"/>
        <w:rPr>
          <w:color w:val="FF0000"/>
          <w:sz w:val="24"/>
          <w:szCs w:val="24"/>
        </w:rPr>
      </w:pPr>
      <w:r w:rsidRPr="00AC4940">
        <w:rPr>
          <w:color w:val="FF0000"/>
          <w:sz w:val="24"/>
          <w:szCs w:val="24"/>
        </w:rPr>
        <w:t xml:space="preserve">ANSWER: </w:t>
      </w:r>
      <w:r w:rsidRPr="00AC4940">
        <w:rPr>
          <w:color w:val="FF0000"/>
          <w:sz w:val="24"/>
          <w:szCs w:val="24"/>
        </w:rPr>
        <w:tab/>
        <w:t>Meetings were conducted by ph</w:t>
      </w:r>
      <w:r w:rsidR="00AC4940">
        <w:rPr>
          <w:color w:val="FF0000"/>
          <w:sz w:val="24"/>
          <w:szCs w:val="24"/>
        </w:rPr>
        <w:t>one and in-per</w:t>
      </w:r>
      <w:r w:rsidR="00975B45">
        <w:rPr>
          <w:color w:val="FF0000"/>
          <w:sz w:val="24"/>
          <w:szCs w:val="24"/>
        </w:rPr>
        <w:t xml:space="preserve">son with the Judicial </w:t>
      </w:r>
      <w:r w:rsidR="00975B45">
        <w:rPr>
          <w:color w:val="FF0000"/>
          <w:sz w:val="24"/>
          <w:szCs w:val="24"/>
        </w:rPr>
        <w:tab/>
      </w:r>
      <w:r w:rsidR="00975B45">
        <w:rPr>
          <w:color w:val="FF0000"/>
          <w:sz w:val="24"/>
          <w:szCs w:val="24"/>
        </w:rPr>
        <w:tab/>
        <w:t xml:space="preserve">Council </w:t>
      </w:r>
      <w:r w:rsidRPr="00AC4940">
        <w:rPr>
          <w:color w:val="FF0000"/>
          <w:sz w:val="24"/>
          <w:szCs w:val="24"/>
        </w:rPr>
        <w:t xml:space="preserve">project manager. </w:t>
      </w:r>
    </w:p>
    <w:p w:rsidR="00A00E87" w:rsidRPr="002B0E31" w:rsidRDefault="00A00E87" w:rsidP="00A00E87">
      <w:pPr>
        <w:pStyle w:val="ListParagraph"/>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Would it be acceptable to have more than one project manager representing the actuarial firm; for example one for the smaller courts and another for the larger courts?</w:t>
      </w:r>
    </w:p>
    <w:p w:rsidR="00C52CE7" w:rsidRDefault="00C52CE7">
      <w:pPr>
        <w:autoSpaceDE w:val="0"/>
        <w:autoSpaceDN w:val="0"/>
        <w:rPr>
          <w:sz w:val="24"/>
          <w:szCs w:val="24"/>
        </w:rPr>
      </w:pPr>
    </w:p>
    <w:p w:rsidR="00C52CE7" w:rsidRPr="00AC4940" w:rsidRDefault="00C3790D" w:rsidP="00AC4940">
      <w:pPr>
        <w:autoSpaceDE w:val="0"/>
        <w:autoSpaceDN w:val="0"/>
        <w:ind w:left="720"/>
        <w:rPr>
          <w:color w:val="FF0000"/>
          <w:sz w:val="24"/>
          <w:szCs w:val="24"/>
        </w:rPr>
      </w:pPr>
      <w:r w:rsidRPr="00AC4940">
        <w:rPr>
          <w:color w:val="FF0000"/>
          <w:sz w:val="24"/>
          <w:szCs w:val="24"/>
        </w:rPr>
        <w:t xml:space="preserve">ANSWER: </w:t>
      </w:r>
      <w:r w:rsidRPr="00AC4940">
        <w:rPr>
          <w:color w:val="FF0000"/>
          <w:sz w:val="24"/>
          <w:szCs w:val="24"/>
        </w:rPr>
        <w:tab/>
        <w:t xml:space="preserve">Yes. </w:t>
      </w:r>
    </w:p>
    <w:p w:rsidR="00A00E87" w:rsidRPr="002B0E31" w:rsidRDefault="00A00E87" w:rsidP="00A00E87">
      <w:pPr>
        <w:autoSpaceDE w:val="0"/>
        <w:autoSpaceDN w:val="0"/>
        <w:rPr>
          <w:sz w:val="24"/>
          <w:szCs w:val="24"/>
        </w:rPr>
      </w:pPr>
    </w:p>
    <w:p w:rsidR="00A00E87"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Can one invoice be provided to t</w:t>
      </w:r>
      <w:r w:rsidR="00975B45">
        <w:rPr>
          <w:sz w:val="24"/>
          <w:szCs w:val="24"/>
        </w:rPr>
        <w:t>he Judicial Council</w:t>
      </w:r>
      <w:r w:rsidRPr="002B0E31">
        <w:rPr>
          <w:sz w:val="24"/>
          <w:szCs w:val="24"/>
        </w:rPr>
        <w:t xml:space="preserve"> and what detail is required for payment of services? </w:t>
      </w:r>
    </w:p>
    <w:p w:rsidR="00C52CE7" w:rsidRDefault="00C52CE7">
      <w:pPr>
        <w:autoSpaceDE w:val="0"/>
        <w:autoSpaceDN w:val="0"/>
        <w:rPr>
          <w:sz w:val="24"/>
          <w:szCs w:val="24"/>
        </w:rPr>
      </w:pPr>
    </w:p>
    <w:p w:rsidR="00C52CE7" w:rsidRPr="00AC4940" w:rsidRDefault="00C3790D" w:rsidP="00AC4940">
      <w:pPr>
        <w:autoSpaceDE w:val="0"/>
        <w:autoSpaceDN w:val="0"/>
        <w:ind w:left="720"/>
        <w:rPr>
          <w:color w:val="FF0000"/>
          <w:sz w:val="24"/>
          <w:szCs w:val="24"/>
        </w:rPr>
      </w:pPr>
      <w:r w:rsidRPr="00AC4940">
        <w:rPr>
          <w:color w:val="FF0000"/>
          <w:sz w:val="24"/>
          <w:szCs w:val="24"/>
        </w:rPr>
        <w:t xml:space="preserve">ANSWER: </w:t>
      </w:r>
      <w:r w:rsidR="00A32AD8">
        <w:rPr>
          <w:color w:val="FF0000"/>
          <w:sz w:val="24"/>
          <w:szCs w:val="24"/>
        </w:rPr>
        <w:tab/>
      </w:r>
      <w:r w:rsidR="00AC4940">
        <w:rPr>
          <w:color w:val="FF0000"/>
          <w:sz w:val="24"/>
          <w:szCs w:val="24"/>
        </w:rPr>
        <w:t xml:space="preserve">Please refer to RFP </w:t>
      </w:r>
      <w:r w:rsidR="00A32AD8">
        <w:rPr>
          <w:color w:val="FF0000"/>
          <w:sz w:val="24"/>
          <w:szCs w:val="24"/>
        </w:rPr>
        <w:t xml:space="preserve">Attachment 2, Exhibit B, Payment Provision </w:t>
      </w:r>
      <w:r w:rsidR="00A32AD8">
        <w:rPr>
          <w:color w:val="FF0000"/>
          <w:sz w:val="24"/>
          <w:szCs w:val="24"/>
        </w:rPr>
        <w:tab/>
      </w:r>
      <w:r w:rsidR="00A32AD8">
        <w:rPr>
          <w:color w:val="FF0000"/>
          <w:sz w:val="24"/>
          <w:szCs w:val="24"/>
        </w:rPr>
        <w:tab/>
      </w:r>
      <w:r w:rsidR="00A32AD8">
        <w:rPr>
          <w:color w:val="FF0000"/>
          <w:sz w:val="24"/>
          <w:szCs w:val="24"/>
        </w:rPr>
        <w:tab/>
        <w:t>and Work Plan, Section 3, Invoicing.</w:t>
      </w:r>
    </w:p>
    <w:p w:rsidR="00A00E87" w:rsidRPr="002B0E31" w:rsidRDefault="00A00E87" w:rsidP="00A00E87">
      <w:pPr>
        <w:autoSpaceDE w:val="0"/>
        <w:autoSpaceDN w:val="0"/>
        <w:rPr>
          <w:sz w:val="24"/>
          <w:szCs w:val="24"/>
        </w:rPr>
      </w:pPr>
    </w:p>
    <w:p w:rsidR="000B0B79" w:rsidRDefault="00A00E87" w:rsidP="00AC2D3F">
      <w:pPr>
        <w:pStyle w:val="ListParagraph"/>
        <w:numPr>
          <w:ilvl w:val="0"/>
          <w:numId w:val="12"/>
        </w:numPr>
        <w:autoSpaceDE w:val="0"/>
        <w:autoSpaceDN w:val="0"/>
        <w:ind w:left="720" w:hanging="720"/>
        <w:contextualSpacing w:val="0"/>
        <w:rPr>
          <w:sz w:val="24"/>
          <w:szCs w:val="24"/>
        </w:rPr>
      </w:pPr>
      <w:r w:rsidRPr="002B0E31">
        <w:rPr>
          <w:sz w:val="24"/>
          <w:szCs w:val="24"/>
        </w:rPr>
        <w:t>Can services rendered be billed monthly?</w:t>
      </w:r>
    </w:p>
    <w:p w:rsidR="00C52CE7" w:rsidRDefault="00C52CE7">
      <w:pPr>
        <w:autoSpaceDE w:val="0"/>
        <w:autoSpaceDN w:val="0"/>
        <w:rPr>
          <w:sz w:val="24"/>
          <w:szCs w:val="24"/>
        </w:rPr>
      </w:pPr>
    </w:p>
    <w:p w:rsidR="00A32AD8" w:rsidRPr="00AC4940" w:rsidRDefault="00A32AD8" w:rsidP="00A32AD8">
      <w:pPr>
        <w:autoSpaceDE w:val="0"/>
        <w:autoSpaceDN w:val="0"/>
        <w:ind w:left="720"/>
        <w:rPr>
          <w:color w:val="FF0000"/>
          <w:sz w:val="24"/>
          <w:szCs w:val="24"/>
        </w:rPr>
      </w:pPr>
      <w:r w:rsidRPr="00A32AD8">
        <w:rPr>
          <w:color w:val="FF0000"/>
          <w:sz w:val="24"/>
          <w:szCs w:val="24"/>
        </w:rPr>
        <w:t xml:space="preserve">ANSWER: </w:t>
      </w:r>
      <w:r>
        <w:rPr>
          <w:color w:val="FF0000"/>
          <w:sz w:val="24"/>
          <w:szCs w:val="24"/>
        </w:rPr>
        <w:tab/>
        <w:t xml:space="preserve">Please refer to RFP Attachment 2, Exhibit B, Payment Provision </w:t>
      </w:r>
      <w:r>
        <w:rPr>
          <w:color w:val="FF0000"/>
          <w:sz w:val="24"/>
          <w:szCs w:val="24"/>
        </w:rPr>
        <w:tab/>
      </w:r>
      <w:r>
        <w:rPr>
          <w:color w:val="FF0000"/>
          <w:sz w:val="24"/>
          <w:szCs w:val="24"/>
        </w:rPr>
        <w:tab/>
      </w:r>
      <w:r>
        <w:rPr>
          <w:color w:val="FF0000"/>
          <w:sz w:val="24"/>
          <w:szCs w:val="24"/>
        </w:rPr>
        <w:tab/>
        <w:t>and Work Plan, Section 2, General.</w:t>
      </w:r>
    </w:p>
    <w:p w:rsidR="00AC2D3F" w:rsidRPr="002B0E31" w:rsidRDefault="00AC2D3F" w:rsidP="00AC2D3F">
      <w:pPr>
        <w:pStyle w:val="ListParagraph"/>
        <w:autoSpaceDE w:val="0"/>
        <w:autoSpaceDN w:val="0"/>
        <w:contextualSpacing w:val="0"/>
        <w:rPr>
          <w:sz w:val="24"/>
          <w:szCs w:val="24"/>
        </w:rPr>
      </w:pPr>
    </w:p>
    <w:p w:rsidR="00AC2D3F" w:rsidRDefault="00AC2D3F" w:rsidP="00AC2D3F">
      <w:pPr>
        <w:pStyle w:val="ListParagraph"/>
        <w:numPr>
          <w:ilvl w:val="0"/>
          <w:numId w:val="12"/>
        </w:numPr>
        <w:spacing w:before="120"/>
        <w:ind w:left="720" w:hanging="720"/>
        <w:contextualSpacing w:val="0"/>
        <w:rPr>
          <w:sz w:val="24"/>
          <w:szCs w:val="24"/>
        </w:rPr>
      </w:pPr>
      <w:r w:rsidRPr="002B0E31">
        <w:rPr>
          <w:sz w:val="24"/>
          <w:szCs w:val="24"/>
        </w:rPr>
        <w:t>Is the Contractor or Judicial Council responsible for hosting the electronic database refer</w:t>
      </w:r>
      <w:r w:rsidR="00810817">
        <w:rPr>
          <w:sz w:val="24"/>
          <w:szCs w:val="24"/>
        </w:rPr>
        <w:t xml:space="preserve">red to in section </w:t>
      </w:r>
      <w:r w:rsidRPr="002B0E31">
        <w:rPr>
          <w:sz w:val="24"/>
          <w:szCs w:val="24"/>
        </w:rPr>
        <w:t>7</w:t>
      </w:r>
      <w:r w:rsidR="00810817">
        <w:rPr>
          <w:sz w:val="24"/>
          <w:szCs w:val="24"/>
        </w:rPr>
        <w:t xml:space="preserve">, Work Requirements, subsection </w:t>
      </w:r>
      <w:r w:rsidRPr="002B0E31">
        <w:rPr>
          <w:sz w:val="24"/>
          <w:szCs w:val="24"/>
        </w:rPr>
        <w:t>C</w:t>
      </w:r>
      <w:r w:rsidR="00810817">
        <w:rPr>
          <w:sz w:val="24"/>
          <w:szCs w:val="24"/>
        </w:rPr>
        <w:t>, Database</w:t>
      </w:r>
      <w:r w:rsidRPr="002B0E31">
        <w:rPr>
          <w:sz w:val="24"/>
          <w:szCs w:val="24"/>
        </w:rPr>
        <w:t>?  If the Contractor is responsible, does the Judicial Council need access to the database throughout the project or just a copy as a deliverable once the valuations are complete?</w:t>
      </w:r>
    </w:p>
    <w:p w:rsidR="00C52CE7" w:rsidRDefault="00C52CE7">
      <w:pPr>
        <w:spacing w:before="120"/>
        <w:rPr>
          <w:sz w:val="24"/>
          <w:szCs w:val="24"/>
        </w:rPr>
      </w:pPr>
    </w:p>
    <w:p w:rsidR="00810817" w:rsidRDefault="00C3790D"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00810817">
        <w:rPr>
          <w:color w:val="FF0000"/>
          <w:sz w:val="24"/>
          <w:szCs w:val="24"/>
        </w:rPr>
        <w:t xml:space="preserve">The Contractor is responsible </w:t>
      </w:r>
      <w:r w:rsidR="00AC31B3">
        <w:rPr>
          <w:color w:val="FF0000"/>
          <w:sz w:val="24"/>
          <w:szCs w:val="24"/>
        </w:rPr>
        <w:t xml:space="preserve">for </w:t>
      </w:r>
      <w:r w:rsidR="00810817">
        <w:rPr>
          <w:color w:val="FF0000"/>
          <w:sz w:val="24"/>
          <w:szCs w:val="24"/>
        </w:rPr>
        <w:t xml:space="preserve">hosting the electronic database.  </w:t>
      </w:r>
    </w:p>
    <w:p w:rsidR="00AC4940" w:rsidRDefault="00810817" w:rsidP="00AC4940">
      <w:pPr>
        <w:ind w:left="720"/>
        <w:rPr>
          <w:color w:val="FF0000"/>
          <w:sz w:val="24"/>
          <w:szCs w:val="24"/>
        </w:rPr>
      </w:pPr>
      <w:r>
        <w:rPr>
          <w:color w:val="FF0000"/>
          <w:sz w:val="24"/>
          <w:szCs w:val="24"/>
        </w:rPr>
        <w:tab/>
      </w:r>
      <w:r>
        <w:rPr>
          <w:color w:val="FF0000"/>
          <w:sz w:val="24"/>
          <w:szCs w:val="24"/>
        </w:rPr>
        <w:tab/>
        <w:t>The Judicial will need access to the database o</w:t>
      </w:r>
      <w:r w:rsidR="00C3790D" w:rsidRPr="00AC4940">
        <w:rPr>
          <w:color w:val="FF0000"/>
          <w:sz w:val="24"/>
          <w:szCs w:val="24"/>
        </w:rPr>
        <w:t xml:space="preserve">nce the valuations </w:t>
      </w:r>
      <w:r>
        <w:rPr>
          <w:color w:val="FF0000"/>
          <w:sz w:val="24"/>
          <w:szCs w:val="24"/>
        </w:rPr>
        <w:tab/>
      </w:r>
      <w:r>
        <w:rPr>
          <w:color w:val="FF0000"/>
          <w:sz w:val="24"/>
          <w:szCs w:val="24"/>
        </w:rPr>
        <w:tab/>
      </w:r>
      <w:r>
        <w:rPr>
          <w:color w:val="FF0000"/>
          <w:sz w:val="24"/>
          <w:szCs w:val="24"/>
        </w:rPr>
        <w:tab/>
        <w:t xml:space="preserve">are complete and upon request at any point during </w:t>
      </w:r>
      <w:r w:rsidR="00C3790D" w:rsidRPr="00AC4940">
        <w:rPr>
          <w:color w:val="FF0000"/>
          <w:sz w:val="24"/>
          <w:szCs w:val="24"/>
        </w:rPr>
        <w:t xml:space="preserve">the project. </w:t>
      </w:r>
    </w:p>
    <w:p w:rsidR="00A32AD8" w:rsidRDefault="00A32AD8" w:rsidP="00AC4940">
      <w:pPr>
        <w:ind w:left="720"/>
        <w:rPr>
          <w:color w:val="FF0000"/>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Is the Judicial Council willing to incorporate into the agreement a reasonable limitation of liability of the Contractor?</w:t>
      </w:r>
    </w:p>
    <w:p w:rsidR="00AC4940" w:rsidRDefault="00AC4940" w:rsidP="00AC4940">
      <w:pPr>
        <w:pStyle w:val="ListParagraph"/>
        <w:contextualSpacing w:val="0"/>
        <w:rPr>
          <w:sz w:val="24"/>
          <w:szCs w:val="24"/>
        </w:rPr>
      </w:pPr>
    </w:p>
    <w:p w:rsidR="00C52CE7" w:rsidRDefault="00C3790D"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0077571D">
        <w:rPr>
          <w:color w:val="FF0000"/>
          <w:sz w:val="24"/>
          <w:szCs w:val="24"/>
        </w:rPr>
        <w:t xml:space="preserve">Please refer to RFP Attachment 2, Exhibit D, Special Provisions, </w:t>
      </w:r>
      <w:r w:rsidR="0077571D">
        <w:rPr>
          <w:color w:val="FF0000"/>
          <w:sz w:val="24"/>
          <w:szCs w:val="24"/>
        </w:rPr>
        <w:tab/>
      </w:r>
      <w:r w:rsidR="0077571D">
        <w:rPr>
          <w:color w:val="FF0000"/>
          <w:sz w:val="24"/>
          <w:szCs w:val="24"/>
        </w:rPr>
        <w:tab/>
      </w:r>
      <w:r w:rsidR="0077571D">
        <w:rPr>
          <w:color w:val="FF0000"/>
          <w:sz w:val="24"/>
          <w:szCs w:val="24"/>
        </w:rPr>
        <w:tab/>
        <w:t>Section 14, Insurance Requirements.</w:t>
      </w:r>
      <w:r w:rsidRPr="00AC4940">
        <w:rPr>
          <w:color w:val="FF0000"/>
          <w:sz w:val="24"/>
          <w:szCs w:val="24"/>
        </w:rPr>
        <w:t xml:space="preserve"> </w:t>
      </w:r>
      <w:r w:rsidR="00975B45">
        <w:rPr>
          <w:color w:val="FF0000"/>
          <w:sz w:val="24"/>
          <w:szCs w:val="24"/>
        </w:rPr>
        <w:t xml:space="preserve">Bidders must submit </w:t>
      </w:r>
      <w:r w:rsidR="00975B45">
        <w:rPr>
          <w:color w:val="FF0000"/>
          <w:sz w:val="24"/>
          <w:szCs w:val="24"/>
        </w:rPr>
        <w:tab/>
      </w:r>
      <w:r w:rsidR="00975B45">
        <w:rPr>
          <w:color w:val="FF0000"/>
          <w:sz w:val="24"/>
          <w:szCs w:val="24"/>
        </w:rPr>
        <w:tab/>
      </w:r>
      <w:r w:rsidR="00975B45">
        <w:rPr>
          <w:color w:val="FF0000"/>
          <w:sz w:val="24"/>
          <w:szCs w:val="24"/>
        </w:rPr>
        <w:tab/>
      </w:r>
      <w:r w:rsidR="00975B45">
        <w:rPr>
          <w:color w:val="FF0000"/>
          <w:sz w:val="24"/>
          <w:szCs w:val="24"/>
        </w:rPr>
        <w:tab/>
        <w:t xml:space="preserve">Attachment 3, </w:t>
      </w:r>
      <w:r w:rsidR="00975B45" w:rsidRPr="00813885">
        <w:rPr>
          <w:color w:val="FF0000"/>
          <w:sz w:val="24"/>
          <w:szCs w:val="24"/>
        </w:rPr>
        <w:t>Proposer Acceptance of Terms and Conditions</w:t>
      </w:r>
      <w:r w:rsidR="00975B45">
        <w:rPr>
          <w:color w:val="FF0000"/>
          <w:sz w:val="24"/>
          <w:szCs w:val="24"/>
        </w:rPr>
        <w:t xml:space="preserve">, in </w:t>
      </w:r>
      <w:r w:rsidR="00975B45">
        <w:rPr>
          <w:color w:val="FF0000"/>
          <w:sz w:val="24"/>
          <w:szCs w:val="24"/>
        </w:rPr>
        <w:tab/>
      </w:r>
      <w:r w:rsidR="00975B45">
        <w:rPr>
          <w:color w:val="FF0000"/>
          <w:sz w:val="24"/>
          <w:szCs w:val="24"/>
        </w:rPr>
        <w:tab/>
      </w:r>
      <w:r w:rsidR="00975B45">
        <w:rPr>
          <w:color w:val="FF0000"/>
          <w:sz w:val="24"/>
          <w:szCs w:val="24"/>
        </w:rPr>
        <w:tab/>
        <w:t xml:space="preserve">accordance with section 6.1.6 of the RFP.  Exceptions are </w:t>
      </w:r>
      <w:r w:rsidR="00975B45">
        <w:rPr>
          <w:color w:val="FF0000"/>
          <w:sz w:val="24"/>
          <w:szCs w:val="24"/>
        </w:rPr>
        <w:tab/>
      </w:r>
      <w:r w:rsidR="00975B45">
        <w:rPr>
          <w:color w:val="FF0000"/>
          <w:sz w:val="24"/>
          <w:szCs w:val="24"/>
        </w:rPr>
        <w:tab/>
      </w:r>
      <w:r w:rsidR="00975B45">
        <w:rPr>
          <w:color w:val="FF0000"/>
          <w:sz w:val="24"/>
          <w:szCs w:val="24"/>
        </w:rPr>
        <w:tab/>
      </w:r>
      <w:r w:rsidR="00975B45">
        <w:rPr>
          <w:color w:val="FF0000"/>
          <w:sz w:val="24"/>
          <w:szCs w:val="24"/>
        </w:rPr>
        <w:tab/>
        <w:t>evaluated according to section 8.0 of the RFP.</w:t>
      </w:r>
    </w:p>
    <w:p w:rsidR="00AC4940" w:rsidRDefault="00AC4940" w:rsidP="00AC4940">
      <w:pPr>
        <w:ind w:left="720"/>
        <w:rPr>
          <w:color w:val="FF0000"/>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Please provide a summary of retiree medical benefit plan provisions for each of the courts.  Summaries from actuarial valuation reports would suffice.</w:t>
      </w:r>
    </w:p>
    <w:p w:rsidR="00AC4940" w:rsidRDefault="00AC4940" w:rsidP="00AC4940">
      <w:pPr>
        <w:pStyle w:val="ListParagraph"/>
        <w:contextualSpacing w:val="0"/>
        <w:rPr>
          <w:sz w:val="24"/>
          <w:szCs w:val="24"/>
        </w:rPr>
      </w:pPr>
    </w:p>
    <w:p w:rsidR="00C52CE7" w:rsidRPr="00AC4940" w:rsidRDefault="00AC4940" w:rsidP="00AC4940">
      <w:pPr>
        <w:ind w:left="720"/>
        <w:rPr>
          <w:color w:val="FF0000"/>
          <w:sz w:val="24"/>
          <w:szCs w:val="24"/>
        </w:rPr>
      </w:pPr>
      <w:r w:rsidRPr="00AC4940">
        <w:rPr>
          <w:color w:val="FF0000"/>
          <w:sz w:val="24"/>
          <w:szCs w:val="24"/>
        </w:rPr>
        <w:t xml:space="preserve">ANSWER: </w:t>
      </w:r>
      <w:r w:rsidRPr="00AC4940">
        <w:rPr>
          <w:color w:val="FF0000"/>
          <w:sz w:val="24"/>
          <w:szCs w:val="24"/>
        </w:rPr>
        <w:tab/>
      </w:r>
      <w:r w:rsidR="00C3790D" w:rsidRPr="00AC4940">
        <w:rPr>
          <w:color w:val="FF0000"/>
          <w:sz w:val="24"/>
          <w:szCs w:val="24"/>
        </w:rPr>
        <w:t xml:space="preserve"> </w:t>
      </w:r>
      <w:r w:rsidR="0049357C" w:rsidRPr="0049357C">
        <w:rPr>
          <w:color w:val="FF0000"/>
          <w:sz w:val="24"/>
          <w:szCs w:val="24"/>
        </w:rPr>
        <w:t>Due to RFP time constraints, the requested data is unavailable.</w:t>
      </w:r>
    </w:p>
    <w:p w:rsidR="00EC23BB" w:rsidRPr="002B0E31" w:rsidRDefault="00EC23BB" w:rsidP="00AC4940">
      <w:pPr>
        <w:pStyle w:val="ListParagraph"/>
        <w:contextualSpacing w:val="0"/>
        <w:rPr>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Are results presentations included in the standard scope of services?  Are presentations or discussions anticipated with the courts, either separately or together?</w:t>
      </w:r>
    </w:p>
    <w:p w:rsidR="00C52CE7" w:rsidRDefault="00C52CE7" w:rsidP="00AC4940">
      <w:pPr>
        <w:rPr>
          <w:sz w:val="24"/>
          <w:szCs w:val="24"/>
        </w:rPr>
      </w:pPr>
    </w:p>
    <w:p w:rsidR="00C52CE7" w:rsidRPr="00AC4940" w:rsidRDefault="00C3790D" w:rsidP="00AC4940">
      <w:pPr>
        <w:ind w:left="720"/>
        <w:rPr>
          <w:color w:val="FF0000"/>
          <w:sz w:val="24"/>
          <w:szCs w:val="24"/>
        </w:rPr>
      </w:pPr>
      <w:r w:rsidRPr="00AC4940">
        <w:rPr>
          <w:color w:val="FF0000"/>
          <w:sz w:val="24"/>
          <w:szCs w:val="24"/>
        </w:rPr>
        <w:t xml:space="preserve">ANSWER: </w:t>
      </w:r>
      <w:r w:rsidRPr="00AC4940">
        <w:rPr>
          <w:color w:val="FF0000"/>
          <w:sz w:val="24"/>
          <w:szCs w:val="24"/>
        </w:rPr>
        <w:tab/>
      </w:r>
      <w:r w:rsidR="004D5A52" w:rsidRPr="00AC4940">
        <w:rPr>
          <w:color w:val="FF0000"/>
          <w:sz w:val="24"/>
          <w:szCs w:val="24"/>
        </w:rPr>
        <w:t xml:space="preserve">Results have historically been presented by email and/or phone. </w:t>
      </w:r>
    </w:p>
    <w:p w:rsidR="00EC23BB" w:rsidRPr="002B0E31" w:rsidRDefault="00EC23BB" w:rsidP="00AC4940">
      <w:pPr>
        <w:pStyle w:val="ListParagraph"/>
        <w:contextualSpacing w:val="0"/>
        <w:rPr>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During the last two actuarial valuation cycles, what projects or studies were performed outside the scope of the basic actuarial valuation?   What were the associated fees?</w:t>
      </w:r>
    </w:p>
    <w:p w:rsidR="00C52CE7" w:rsidRDefault="00C52CE7" w:rsidP="00AC4940">
      <w:pPr>
        <w:rPr>
          <w:sz w:val="24"/>
          <w:szCs w:val="24"/>
        </w:rPr>
      </w:pPr>
    </w:p>
    <w:p w:rsidR="00C52CE7" w:rsidRPr="00AC4940" w:rsidRDefault="004D5A52"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Pr="00AC4940">
        <w:rPr>
          <w:color w:val="FF0000"/>
          <w:sz w:val="24"/>
          <w:szCs w:val="24"/>
        </w:rPr>
        <w:t xml:space="preserve">No projects or </w:t>
      </w:r>
      <w:r w:rsidR="00AC4940" w:rsidRPr="00AC4940">
        <w:rPr>
          <w:color w:val="FF0000"/>
          <w:sz w:val="24"/>
          <w:szCs w:val="24"/>
        </w:rPr>
        <w:t>studies</w:t>
      </w:r>
      <w:r w:rsidRPr="00AC4940">
        <w:rPr>
          <w:color w:val="FF0000"/>
          <w:sz w:val="24"/>
          <w:szCs w:val="24"/>
        </w:rPr>
        <w:t xml:space="preserve"> were performed outside the scope of the </w:t>
      </w:r>
      <w:r w:rsidRPr="00AC4940">
        <w:rPr>
          <w:color w:val="FF0000"/>
          <w:sz w:val="24"/>
          <w:szCs w:val="24"/>
        </w:rPr>
        <w:tab/>
      </w:r>
      <w:r w:rsidR="00AC4940">
        <w:rPr>
          <w:color w:val="FF0000"/>
          <w:sz w:val="24"/>
          <w:szCs w:val="24"/>
        </w:rPr>
        <w:tab/>
      </w:r>
      <w:r w:rsidR="00AC4940">
        <w:rPr>
          <w:color w:val="FF0000"/>
          <w:sz w:val="24"/>
          <w:szCs w:val="24"/>
        </w:rPr>
        <w:tab/>
      </w:r>
      <w:r w:rsidRPr="00AC4940">
        <w:rPr>
          <w:color w:val="FF0000"/>
          <w:sz w:val="24"/>
          <w:szCs w:val="24"/>
        </w:rPr>
        <w:t xml:space="preserve">contract. </w:t>
      </w:r>
    </w:p>
    <w:p w:rsidR="00EC23BB" w:rsidRPr="002B0E31" w:rsidRDefault="00EC23BB" w:rsidP="00AC4940">
      <w:pPr>
        <w:pStyle w:val="ListParagraph"/>
        <w:contextualSpacing w:val="0"/>
        <w:rPr>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What, if any, ad hoc services for individual courts are anticipated to be performed?</w:t>
      </w:r>
    </w:p>
    <w:p w:rsidR="00C52CE7" w:rsidRDefault="00C52CE7" w:rsidP="00AC4940">
      <w:pPr>
        <w:rPr>
          <w:sz w:val="24"/>
          <w:szCs w:val="24"/>
        </w:rPr>
      </w:pPr>
    </w:p>
    <w:p w:rsidR="00C52CE7" w:rsidRPr="00AC4940" w:rsidRDefault="004D5A52"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00BF7DB5" w:rsidRPr="00AC4940">
        <w:rPr>
          <w:color w:val="FF0000"/>
          <w:sz w:val="24"/>
          <w:szCs w:val="24"/>
        </w:rPr>
        <w:t xml:space="preserve">Limited consultative services related to GASB 43/45 reporting.  </w:t>
      </w:r>
    </w:p>
    <w:p w:rsidR="00EC23BB" w:rsidRPr="002B0E31" w:rsidRDefault="00EC23BB" w:rsidP="00AC4940">
      <w:pPr>
        <w:pStyle w:val="ListParagraph"/>
        <w:contextualSpacing w:val="0"/>
        <w:rPr>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While all assumptions are approved by the Judicial Council GASB 43/45 Project Manager, are all economic or non-economic assumptions expected to be the same / similar for each of the courts?</w:t>
      </w:r>
    </w:p>
    <w:p w:rsidR="00C52CE7" w:rsidRDefault="00C52CE7" w:rsidP="00AC4940">
      <w:pPr>
        <w:rPr>
          <w:sz w:val="24"/>
          <w:szCs w:val="24"/>
        </w:rPr>
      </w:pPr>
    </w:p>
    <w:p w:rsidR="00C52CE7" w:rsidRPr="00AC4940" w:rsidRDefault="00BF7DB5"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Pr="00AC4940">
        <w:rPr>
          <w:color w:val="FF0000"/>
          <w:sz w:val="24"/>
          <w:szCs w:val="24"/>
        </w:rPr>
        <w:t xml:space="preserve">A common methodology is expected to be used. </w:t>
      </w:r>
    </w:p>
    <w:p w:rsidR="00EC23BB" w:rsidRPr="002B0E31" w:rsidRDefault="00EC23BB" w:rsidP="00AC4940">
      <w:pPr>
        <w:pStyle w:val="ListParagraph"/>
        <w:contextualSpacing w:val="0"/>
        <w:rPr>
          <w:sz w:val="24"/>
          <w:szCs w:val="24"/>
        </w:rPr>
      </w:pPr>
    </w:p>
    <w:p w:rsidR="00AC2D3F" w:rsidRDefault="00AC2D3F" w:rsidP="00AC4940">
      <w:pPr>
        <w:pStyle w:val="ListParagraph"/>
        <w:numPr>
          <w:ilvl w:val="0"/>
          <w:numId w:val="12"/>
        </w:numPr>
        <w:ind w:left="720" w:hanging="720"/>
        <w:contextualSpacing w:val="0"/>
        <w:rPr>
          <w:sz w:val="24"/>
          <w:szCs w:val="24"/>
        </w:rPr>
      </w:pPr>
      <w:r w:rsidRPr="002B0E31">
        <w:rPr>
          <w:sz w:val="24"/>
          <w:szCs w:val="24"/>
        </w:rPr>
        <w:t>Are any courts currently pre-funding obligations?  If so, how many?</w:t>
      </w:r>
    </w:p>
    <w:p w:rsidR="00C52CE7" w:rsidRDefault="00C52CE7" w:rsidP="00AC4940">
      <w:pPr>
        <w:rPr>
          <w:sz w:val="24"/>
          <w:szCs w:val="24"/>
        </w:rPr>
      </w:pPr>
    </w:p>
    <w:p w:rsidR="00C52CE7" w:rsidRPr="00AC4940" w:rsidRDefault="00BF7DB5"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Pr="00AC4940">
        <w:rPr>
          <w:color w:val="FF0000"/>
          <w:sz w:val="24"/>
          <w:szCs w:val="24"/>
        </w:rPr>
        <w:t xml:space="preserve">Approximately </w:t>
      </w:r>
      <w:r w:rsidR="00AC4940">
        <w:rPr>
          <w:color w:val="FF0000"/>
          <w:sz w:val="24"/>
          <w:szCs w:val="24"/>
        </w:rPr>
        <w:t>thirty (</w:t>
      </w:r>
      <w:r w:rsidRPr="00AC4940">
        <w:rPr>
          <w:color w:val="FF0000"/>
          <w:sz w:val="24"/>
          <w:szCs w:val="24"/>
        </w:rPr>
        <w:t>30</w:t>
      </w:r>
      <w:r w:rsidR="00AC4940">
        <w:rPr>
          <w:color w:val="FF0000"/>
          <w:sz w:val="24"/>
          <w:szCs w:val="24"/>
        </w:rPr>
        <w:t>)</w:t>
      </w:r>
      <w:r w:rsidRPr="00AC4940">
        <w:rPr>
          <w:color w:val="FF0000"/>
          <w:sz w:val="24"/>
          <w:szCs w:val="24"/>
        </w:rPr>
        <w:t xml:space="preserve"> courts are pre-funding liability </w:t>
      </w:r>
      <w:r w:rsidR="00AC4940">
        <w:rPr>
          <w:color w:val="FF0000"/>
          <w:sz w:val="24"/>
          <w:szCs w:val="24"/>
        </w:rPr>
        <w:tab/>
      </w:r>
      <w:r w:rsidR="00AC4940">
        <w:rPr>
          <w:color w:val="FF0000"/>
          <w:sz w:val="24"/>
          <w:szCs w:val="24"/>
        </w:rPr>
        <w:tab/>
      </w:r>
      <w:r w:rsidR="00AC4940">
        <w:rPr>
          <w:color w:val="FF0000"/>
          <w:sz w:val="24"/>
          <w:szCs w:val="24"/>
        </w:rPr>
        <w:tab/>
      </w:r>
      <w:r w:rsidR="00AC4940">
        <w:rPr>
          <w:color w:val="FF0000"/>
          <w:sz w:val="24"/>
          <w:szCs w:val="24"/>
        </w:rPr>
        <w:tab/>
      </w:r>
      <w:r w:rsidRPr="00AC4940">
        <w:rPr>
          <w:color w:val="FF0000"/>
          <w:sz w:val="24"/>
          <w:szCs w:val="24"/>
        </w:rPr>
        <w:t xml:space="preserve">obligations. </w:t>
      </w:r>
    </w:p>
    <w:p w:rsidR="00AC4940" w:rsidRDefault="00AC4940" w:rsidP="00AC4940">
      <w:pPr>
        <w:rPr>
          <w:sz w:val="24"/>
          <w:szCs w:val="24"/>
        </w:rPr>
      </w:pPr>
    </w:p>
    <w:p w:rsidR="00EC23BB" w:rsidRDefault="00EC23BB" w:rsidP="00AC4940">
      <w:pPr>
        <w:pStyle w:val="ListParagraph"/>
        <w:numPr>
          <w:ilvl w:val="0"/>
          <w:numId w:val="12"/>
        </w:numPr>
        <w:ind w:left="720" w:hanging="720"/>
        <w:contextualSpacing w:val="0"/>
        <w:rPr>
          <w:sz w:val="24"/>
          <w:szCs w:val="24"/>
        </w:rPr>
      </w:pPr>
      <w:r w:rsidRPr="002B0E31">
        <w:rPr>
          <w:sz w:val="24"/>
          <w:szCs w:val="24"/>
        </w:rPr>
        <w:t>Since each local County Court is the intended beneficiary of our valuation work, our firm would require that each local Court be made part of our consulting agreement and that someone with the authority to bind each local Court entity to the terms and conditions signs on behalf of each local Court.  Would this requirement disqualify our firm?</w:t>
      </w:r>
    </w:p>
    <w:p w:rsidR="00AC4940" w:rsidRDefault="00AC4940" w:rsidP="00AC4940">
      <w:pPr>
        <w:pStyle w:val="ListParagraph"/>
        <w:contextualSpacing w:val="0"/>
        <w:rPr>
          <w:sz w:val="24"/>
          <w:szCs w:val="24"/>
        </w:rPr>
      </w:pPr>
    </w:p>
    <w:p w:rsidR="00C52CE7" w:rsidRPr="00AC4940" w:rsidRDefault="00BF7DB5" w:rsidP="00AC4940">
      <w:pPr>
        <w:ind w:left="720"/>
        <w:rPr>
          <w:color w:val="FF0000"/>
          <w:sz w:val="24"/>
          <w:szCs w:val="24"/>
        </w:rPr>
      </w:pPr>
      <w:r w:rsidRPr="00AC4940">
        <w:rPr>
          <w:color w:val="FF0000"/>
          <w:sz w:val="24"/>
          <w:szCs w:val="24"/>
        </w:rPr>
        <w:t xml:space="preserve">ANSWER: </w:t>
      </w:r>
      <w:r w:rsidR="00AC4940">
        <w:rPr>
          <w:color w:val="FF0000"/>
          <w:sz w:val="24"/>
          <w:szCs w:val="24"/>
        </w:rPr>
        <w:tab/>
      </w:r>
      <w:r w:rsidR="00810817">
        <w:rPr>
          <w:color w:val="FF0000"/>
          <w:sz w:val="24"/>
          <w:szCs w:val="24"/>
        </w:rPr>
        <w:t xml:space="preserve">The actuarial firm and the Judicial Council </w:t>
      </w:r>
      <w:r w:rsidR="008C74B7">
        <w:rPr>
          <w:color w:val="FF0000"/>
          <w:sz w:val="24"/>
          <w:szCs w:val="24"/>
        </w:rPr>
        <w:t>are the only parties to the agreement.  Each individual court will not be a party to the agreement.</w:t>
      </w:r>
    </w:p>
    <w:p w:rsidR="00EC23BB" w:rsidRPr="002B0E31" w:rsidRDefault="00EC23BB" w:rsidP="00AC4940">
      <w:pPr>
        <w:pStyle w:val="ListParagraph"/>
        <w:contextualSpacing w:val="0"/>
        <w:rPr>
          <w:sz w:val="24"/>
          <w:szCs w:val="24"/>
        </w:rPr>
      </w:pPr>
    </w:p>
    <w:p w:rsidR="00EC23BB" w:rsidRDefault="00EC23BB" w:rsidP="00AC4940">
      <w:pPr>
        <w:pStyle w:val="ListParagraph"/>
        <w:numPr>
          <w:ilvl w:val="0"/>
          <w:numId w:val="12"/>
        </w:numPr>
        <w:ind w:left="720" w:hanging="720"/>
        <w:rPr>
          <w:sz w:val="24"/>
          <w:szCs w:val="24"/>
        </w:rPr>
      </w:pPr>
      <w:r w:rsidRPr="002B0E31">
        <w:rPr>
          <w:sz w:val="24"/>
          <w:szCs w:val="24"/>
        </w:rPr>
        <w:t xml:space="preserve">Will the Judicial Council accept contractual language such that in the event of a dispute, the Judicial Council would agree to final and binding arbitration and waive its right to a jury trial? </w:t>
      </w:r>
    </w:p>
    <w:p w:rsidR="00C52CE7" w:rsidRDefault="00C52CE7" w:rsidP="00AC4940">
      <w:pPr>
        <w:rPr>
          <w:sz w:val="24"/>
          <w:szCs w:val="24"/>
        </w:rPr>
      </w:pPr>
    </w:p>
    <w:p w:rsidR="00C52CE7" w:rsidRPr="00AC4940" w:rsidRDefault="00BF7DB5" w:rsidP="00AC4940">
      <w:pPr>
        <w:ind w:left="720"/>
        <w:rPr>
          <w:color w:val="FF0000"/>
          <w:sz w:val="24"/>
          <w:szCs w:val="24"/>
        </w:rPr>
      </w:pPr>
      <w:r w:rsidRPr="00AC4940">
        <w:rPr>
          <w:color w:val="FF0000"/>
          <w:sz w:val="24"/>
          <w:szCs w:val="24"/>
        </w:rPr>
        <w:t xml:space="preserve">ANSWER: </w:t>
      </w:r>
      <w:r w:rsidR="00AC4940" w:rsidRPr="00AC4940">
        <w:rPr>
          <w:color w:val="FF0000"/>
          <w:sz w:val="24"/>
          <w:szCs w:val="24"/>
        </w:rPr>
        <w:tab/>
      </w:r>
      <w:r w:rsidR="00D65380">
        <w:rPr>
          <w:color w:val="FF0000"/>
          <w:sz w:val="24"/>
          <w:szCs w:val="24"/>
        </w:rPr>
        <w:t xml:space="preserve">Bidders must submit Attachment 3, </w:t>
      </w:r>
      <w:r w:rsidR="00D65380" w:rsidRPr="00813885">
        <w:rPr>
          <w:color w:val="FF0000"/>
          <w:sz w:val="24"/>
          <w:szCs w:val="24"/>
        </w:rPr>
        <w:t xml:space="preserve">Proposer Acceptance of Terms </w:t>
      </w:r>
      <w:r w:rsidR="00D65380">
        <w:rPr>
          <w:color w:val="FF0000"/>
          <w:sz w:val="24"/>
          <w:szCs w:val="24"/>
        </w:rPr>
        <w:tab/>
      </w:r>
      <w:r w:rsidR="00D65380">
        <w:rPr>
          <w:color w:val="FF0000"/>
          <w:sz w:val="24"/>
          <w:szCs w:val="24"/>
        </w:rPr>
        <w:tab/>
      </w:r>
      <w:r w:rsidR="00D65380" w:rsidRPr="00813885">
        <w:rPr>
          <w:color w:val="FF0000"/>
          <w:sz w:val="24"/>
          <w:szCs w:val="24"/>
        </w:rPr>
        <w:t>and Conditions</w:t>
      </w:r>
      <w:r w:rsidR="00D65380">
        <w:rPr>
          <w:color w:val="FF0000"/>
          <w:sz w:val="24"/>
          <w:szCs w:val="24"/>
        </w:rPr>
        <w:t xml:space="preserve">, in accordance with section 6.1.6 of the RFP.  </w:t>
      </w:r>
      <w:r w:rsidR="00D65380">
        <w:rPr>
          <w:color w:val="FF0000"/>
          <w:sz w:val="24"/>
          <w:szCs w:val="24"/>
        </w:rPr>
        <w:tab/>
      </w:r>
      <w:r w:rsidR="00D65380">
        <w:rPr>
          <w:color w:val="FF0000"/>
          <w:sz w:val="24"/>
          <w:szCs w:val="24"/>
        </w:rPr>
        <w:tab/>
      </w:r>
      <w:r w:rsidR="00D65380">
        <w:rPr>
          <w:color w:val="FF0000"/>
          <w:sz w:val="24"/>
          <w:szCs w:val="24"/>
        </w:rPr>
        <w:tab/>
        <w:t>Exceptions are evaluated according to section 8.0 of the RFP.</w:t>
      </w:r>
    </w:p>
    <w:p w:rsidR="00EC23BB" w:rsidRPr="002B0E31" w:rsidRDefault="00EC23BB" w:rsidP="00AC4940">
      <w:pPr>
        <w:pStyle w:val="ListParagraph"/>
        <w:contextualSpacing w:val="0"/>
        <w:rPr>
          <w:sz w:val="24"/>
          <w:szCs w:val="24"/>
        </w:rPr>
      </w:pPr>
    </w:p>
    <w:p w:rsidR="00AC2D3F" w:rsidRPr="002B0E31" w:rsidRDefault="00AC2D3F" w:rsidP="00AC4940">
      <w:pPr>
        <w:autoSpaceDE w:val="0"/>
        <w:autoSpaceDN w:val="0"/>
        <w:rPr>
          <w:sz w:val="24"/>
          <w:szCs w:val="24"/>
        </w:rPr>
      </w:pPr>
    </w:p>
    <w:p w:rsidR="00AC2D3F" w:rsidRDefault="00AC2D3F" w:rsidP="00A00E87">
      <w:pPr>
        <w:spacing w:after="240"/>
        <w:rPr>
          <w:color w:val="FF0000"/>
          <w:sz w:val="24"/>
          <w:szCs w:val="24"/>
        </w:rPr>
      </w:pPr>
    </w:p>
    <w:p w:rsidR="0077571D" w:rsidRDefault="0077571D" w:rsidP="00A00E87">
      <w:pPr>
        <w:spacing w:after="240"/>
        <w:rPr>
          <w:color w:val="FF0000"/>
          <w:sz w:val="24"/>
          <w:szCs w:val="24"/>
        </w:rPr>
      </w:pPr>
    </w:p>
    <w:p w:rsidR="0077571D" w:rsidRPr="002B0E31" w:rsidRDefault="0077571D" w:rsidP="00A00E87">
      <w:pPr>
        <w:spacing w:after="240"/>
        <w:rPr>
          <w:color w:val="FF0000"/>
          <w:sz w:val="24"/>
          <w:szCs w:val="24"/>
        </w:rPr>
      </w:pPr>
    </w:p>
    <w:p w:rsidR="004A6FA6" w:rsidRPr="002B0E31" w:rsidRDefault="00AB59B1" w:rsidP="00BA7C1F">
      <w:pPr>
        <w:autoSpaceDE w:val="0"/>
        <w:autoSpaceDN w:val="0"/>
        <w:adjustRightInd w:val="0"/>
        <w:spacing w:after="240"/>
        <w:jc w:val="center"/>
        <w:rPr>
          <w:b/>
          <w:i/>
          <w:sz w:val="24"/>
          <w:szCs w:val="24"/>
        </w:rPr>
      </w:pPr>
      <w:r w:rsidRPr="002B0E31">
        <w:rPr>
          <w:b/>
          <w:i/>
          <w:sz w:val="24"/>
          <w:szCs w:val="24"/>
        </w:rPr>
        <w:t>END OF QUESTIONS AND ANSWERS</w:t>
      </w:r>
    </w:p>
    <w:sectPr w:rsidR="004A6FA6" w:rsidRPr="002B0E31" w:rsidSect="0068667D">
      <w:headerReference w:type="default" r:id="rId8"/>
      <w:footerReference w:type="default" r:id="rId9"/>
      <w:footerReference w:type="first" r:id="rId10"/>
      <w:pgSz w:w="12240" w:h="15840" w:code="1"/>
      <w:pgMar w:top="117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17" w:rsidRDefault="00810817">
      <w:r>
        <w:separator/>
      </w:r>
    </w:p>
  </w:endnote>
  <w:endnote w:type="continuationSeparator" w:id="0">
    <w:p w:rsidR="00810817" w:rsidRDefault="00810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4397"/>
      <w:docPartObj>
        <w:docPartGallery w:val="Page Numbers (Top of Page)"/>
        <w:docPartUnique/>
      </w:docPartObj>
    </w:sdtPr>
    <w:sdtContent>
      <w:p w:rsidR="00810817" w:rsidRPr="00D764C9" w:rsidRDefault="00810817" w:rsidP="00D764C9">
        <w:pPr>
          <w:pStyle w:val="Footer"/>
          <w:jc w:val="right"/>
        </w:pPr>
        <w:r w:rsidRPr="00D764C9">
          <w:rPr>
            <w:sz w:val="24"/>
            <w:szCs w:val="24"/>
          </w:rPr>
          <w:t xml:space="preserve">Page </w:t>
        </w:r>
        <w:r w:rsidR="00DD0693" w:rsidRPr="00D764C9">
          <w:rPr>
            <w:sz w:val="24"/>
            <w:szCs w:val="24"/>
          </w:rPr>
          <w:fldChar w:fldCharType="begin"/>
        </w:r>
        <w:r w:rsidRPr="00D764C9">
          <w:rPr>
            <w:sz w:val="24"/>
            <w:szCs w:val="24"/>
          </w:rPr>
          <w:instrText xml:space="preserve"> PAGE </w:instrText>
        </w:r>
        <w:r w:rsidR="00DD0693" w:rsidRPr="00D764C9">
          <w:rPr>
            <w:sz w:val="24"/>
            <w:szCs w:val="24"/>
          </w:rPr>
          <w:fldChar w:fldCharType="separate"/>
        </w:r>
        <w:r w:rsidR="003A7705">
          <w:rPr>
            <w:noProof/>
            <w:sz w:val="24"/>
            <w:szCs w:val="24"/>
          </w:rPr>
          <w:t>7</w:t>
        </w:r>
        <w:r w:rsidR="00DD0693" w:rsidRPr="00D764C9">
          <w:rPr>
            <w:sz w:val="24"/>
            <w:szCs w:val="24"/>
          </w:rPr>
          <w:fldChar w:fldCharType="end"/>
        </w:r>
        <w:r w:rsidRPr="00D764C9">
          <w:rPr>
            <w:sz w:val="24"/>
            <w:szCs w:val="24"/>
          </w:rPr>
          <w:t xml:space="preserve"> of </w:t>
        </w:r>
        <w:r w:rsidR="00DD0693" w:rsidRPr="00D764C9">
          <w:rPr>
            <w:sz w:val="24"/>
            <w:szCs w:val="24"/>
          </w:rPr>
          <w:fldChar w:fldCharType="begin"/>
        </w:r>
        <w:r w:rsidRPr="00D764C9">
          <w:rPr>
            <w:sz w:val="24"/>
            <w:szCs w:val="24"/>
          </w:rPr>
          <w:instrText xml:space="preserve"> NUMPAGES  </w:instrText>
        </w:r>
        <w:r w:rsidR="00DD0693" w:rsidRPr="00D764C9">
          <w:rPr>
            <w:sz w:val="24"/>
            <w:szCs w:val="24"/>
          </w:rPr>
          <w:fldChar w:fldCharType="separate"/>
        </w:r>
        <w:r w:rsidR="003A7705">
          <w:rPr>
            <w:noProof/>
            <w:sz w:val="24"/>
            <w:szCs w:val="24"/>
          </w:rPr>
          <w:t>7</w:t>
        </w:r>
        <w:r w:rsidR="00DD0693" w:rsidRPr="00D764C9">
          <w:rPr>
            <w:sz w:val="24"/>
            <w:szCs w:val="24"/>
          </w:rPr>
          <w:fldChar w:fldCharType="end"/>
        </w:r>
      </w:p>
    </w:sdtContent>
  </w:sdt>
  <w:p w:rsidR="00810817" w:rsidRDefault="008108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4384"/>
      <w:docPartObj>
        <w:docPartGallery w:val="Page Numbers (Bottom of Page)"/>
        <w:docPartUnique/>
      </w:docPartObj>
    </w:sdtPr>
    <w:sdtContent>
      <w:sdt>
        <w:sdtPr>
          <w:id w:val="98381352"/>
          <w:docPartObj>
            <w:docPartGallery w:val="Page Numbers (Top of Page)"/>
            <w:docPartUnique/>
          </w:docPartObj>
        </w:sdtPr>
        <w:sdtContent>
          <w:p w:rsidR="00810817" w:rsidRDefault="00810817" w:rsidP="002B0E31">
            <w:pPr>
              <w:pStyle w:val="Footer"/>
              <w:jc w:val="right"/>
            </w:pPr>
            <w:r w:rsidRPr="00D764C9">
              <w:rPr>
                <w:sz w:val="24"/>
                <w:szCs w:val="24"/>
              </w:rPr>
              <w:t xml:space="preserve">Page </w:t>
            </w:r>
            <w:r w:rsidR="00DD0693" w:rsidRPr="00D764C9">
              <w:rPr>
                <w:sz w:val="24"/>
                <w:szCs w:val="24"/>
              </w:rPr>
              <w:fldChar w:fldCharType="begin"/>
            </w:r>
            <w:r w:rsidRPr="00D764C9">
              <w:rPr>
                <w:sz w:val="24"/>
                <w:szCs w:val="24"/>
              </w:rPr>
              <w:instrText xml:space="preserve"> PAGE </w:instrText>
            </w:r>
            <w:r w:rsidR="00DD0693" w:rsidRPr="00D764C9">
              <w:rPr>
                <w:sz w:val="24"/>
                <w:szCs w:val="24"/>
              </w:rPr>
              <w:fldChar w:fldCharType="separate"/>
            </w:r>
            <w:r w:rsidR="00AF1951">
              <w:rPr>
                <w:noProof/>
                <w:sz w:val="24"/>
                <w:szCs w:val="24"/>
              </w:rPr>
              <w:t>1</w:t>
            </w:r>
            <w:r w:rsidR="00DD0693" w:rsidRPr="00D764C9">
              <w:rPr>
                <w:sz w:val="24"/>
                <w:szCs w:val="24"/>
              </w:rPr>
              <w:fldChar w:fldCharType="end"/>
            </w:r>
            <w:r w:rsidRPr="00D764C9">
              <w:rPr>
                <w:sz w:val="24"/>
                <w:szCs w:val="24"/>
              </w:rPr>
              <w:t xml:space="preserve"> of </w:t>
            </w:r>
            <w:r w:rsidR="00DD0693" w:rsidRPr="00D764C9">
              <w:rPr>
                <w:sz w:val="24"/>
                <w:szCs w:val="24"/>
              </w:rPr>
              <w:fldChar w:fldCharType="begin"/>
            </w:r>
            <w:r w:rsidRPr="00D764C9">
              <w:rPr>
                <w:sz w:val="24"/>
                <w:szCs w:val="24"/>
              </w:rPr>
              <w:instrText xml:space="preserve"> NUMPAGES  </w:instrText>
            </w:r>
            <w:r w:rsidR="00DD0693" w:rsidRPr="00D764C9">
              <w:rPr>
                <w:sz w:val="24"/>
                <w:szCs w:val="24"/>
              </w:rPr>
              <w:fldChar w:fldCharType="separate"/>
            </w:r>
            <w:r w:rsidR="00AF1951">
              <w:rPr>
                <w:noProof/>
                <w:sz w:val="24"/>
                <w:szCs w:val="24"/>
              </w:rPr>
              <w:t>7</w:t>
            </w:r>
            <w:r w:rsidR="00DD0693" w:rsidRPr="00D764C9">
              <w:rPr>
                <w:sz w:val="24"/>
                <w:szCs w:val="24"/>
              </w:rPr>
              <w:fldChar w:fldCharType="end"/>
            </w:r>
          </w:p>
        </w:sdtContent>
      </w:sdt>
    </w:sdtContent>
  </w:sdt>
  <w:p w:rsidR="00810817" w:rsidRPr="002B0E31" w:rsidRDefault="00810817" w:rsidP="002B0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17" w:rsidRDefault="00810817">
      <w:r>
        <w:separator/>
      </w:r>
    </w:p>
  </w:footnote>
  <w:footnote w:type="continuationSeparator" w:id="0">
    <w:p w:rsidR="00810817" w:rsidRDefault="00810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17" w:rsidRDefault="00810817" w:rsidP="00BA7C1F">
    <w:pPr>
      <w:autoSpaceDE w:val="0"/>
      <w:autoSpaceDN w:val="0"/>
      <w:adjustRightInd w:v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CA0"/>
    <w:multiLevelType w:val="hybridMultilevel"/>
    <w:tmpl w:val="CEA63148"/>
    <w:lvl w:ilvl="0" w:tplc="98E03C9E">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A1F3C"/>
    <w:multiLevelType w:val="hybridMultilevel"/>
    <w:tmpl w:val="47CE0E14"/>
    <w:lvl w:ilvl="0" w:tplc="19A07FD2">
      <w:start w:val="1"/>
      <w:numFmt w:val="decimal"/>
      <w:lvlText w:val="%1."/>
      <w:lvlJc w:val="left"/>
      <w:pPr>
        <w:ind w:left="1530" w:hanging="360"/>
      </w:pPr>
      <w:rPr>
        <w:color w:val="auto"/>
      </w:rPr>
    </w:lvl>
    <w:lvl w:ilvl="1" w:tplc="519053CE">
      <w:numFmt w:val="bullet"/>
      <w:lvlText w:val=""/>
      <w:lvlJc w:val="left"/>
      <w:pPr>
        <w:ind w:left="2190" w:hanging="390"/>
      </w:pPr>
      <w:rPr>
        <w:rFonts w:ascii="Symbol" w:eastAsia="Times New Roman"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B104D1"/>
    <w:multiLevelType w:val="hybridMultilevel"/>
    <w:tmpl w:val="BB5EB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17679"/>
    <w:multiLevelType w:val="multilevel"/>
    <w:tmpl w:val="C0D8B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1F4464"/>
    <w:multiLevelType w:val="hybridMultilevel"/>
    <w:tmpl w:val="790A03C6"/>
    <w:lvl w:ilvl="0" w:tplc="0E669BF2">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80FBD"/>
    <w:multiLevelType w:val="hybridMultilevel"/>
    <w:tmpl w:val="113EF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F3D23"/>
    <w:multiLevelType w:val="hybridMultilevel"/>
    <w:tmpl w:val="9CF841E2"/>
    <w:lvl w:ilvl="0" w:tplc="04A47840">
      <w:start w:val="2"/>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9">
    <w:nsid w:val="49C2540E"/>
    <w:multiLevelType w:val="hybridMultilevel"/>
    <w:tmpl w:val="DC80D3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233531"/>
    <w:multiLevelType w:val="hybridMultilevel"/>
    <w:tmpl w:val="DA84766A"/>
    <w:lvl w:ilvl="0" w:tplc="978A2354">
      <w:start w:val="2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334CC4"/>
    <w:multiLevelType w:val="hybridMultilevel"/>
    <w:tmpl w:val="05862EE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B36648"/>
    <w:multiLevelType w:val="hybridMultilevel"/>
    <w:tmpl w:val="04F2F528"/>
    <w:lvl w:ilvl="0" w:tplc="40DE01E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13"/>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9"/>
  </w:num>
  <w:num w:numId="10">
    <w:abstractNumId w:val="14"/>
  </w:num>
  <w:num w:numId="11">
    <w:abstractNumId w:val="11"/>
  </w:num>
  <w:num w:numId="12">
    <w:abstractNumId w:val="10"/>
  </w:num>
  <w:num w:numId="13">
    <w:abstractNumId w:val="7"/>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trackedChanges" w:enforcement="1" w:cryptProviderType="rsaFull" w:cryptAlgorithmClass="hash" w:cryptAlgorithmType="typeAny" w:cryptAlgorithmSid="4" w:cryptSpinCount="100000" w:hash="PUvLwiOVC4KQVscl9dnmEJCgG8U=" w:salt="6j2O5PUG/ueqgo4RdBJ23g=="/>
  <w:defaultTabStop w:val="720"/>
  <w:characterSpacingControl w:val="doNotCompress"/>
  <w:hdrShapeDefaults>
    <o:shapedefaults v:ext="edit" spidmax="22529"/>
  </w:hdrShapeDefaults>
  <w:footnotePr>
    <w:footnote w:id="-1"/>
    <w:footnote w:id="0"/>
  </w:footnotePr>
  <w:endnotePr>
    <w:endnote w:id="-1"/>
    <w:endnote w:id="0"/>
  </w:endnotePr>
  <w:compat/>
  <w:rsids>
    <w:rsidRoot w:val="00FE288B"/>
    <w:rsid w:val="00004A1E"/>
    <w:rsid w:val="000076E6"/>
    <w:rsid w:val="00016886"/>
    <w:rsid w:val="00022B9F"/>
    <w:rsid w:val="00034159"/>
    <w:rsid w:val="00034D65"/>
    <w:rsid w:val="00035854"/>
    <w:rsid w:val="00060427"/>
    <w:rsid w:val="00086750"/>
    <w:rsid w:val="00094B12"/>
    <w:rsid w:val="000A6972"/>
    <w:rsid w:val="000A6D1A"/>
    <w:rsid w:val="000B0B79"/>
    <w:rsid w:val="000B1398"/>
    <w:rsid w:val="000B5E42"/>
    <w:rsid w:val="000B766A"/>
    <w:rsid w:val="000C06BD"/>
    <w:rsid w:val="000E1790"/>
    <w:rsid w:val="000E4416"/>
    <w:rsid w:val="000E769D"/>
    <w:rsid w:val="000F0586"/>
    <w:rsid w:val="000F1E1D"/>
    <w:rsid w:val="000F44A4"/>
    <w:rsid w:val="0010062C"/>
    <w:rsid w:val="00105FDC"/>
    <w:rsid w:val="001135E1"/>
    <w:rsid w:val="00115196"/>
    <w:rsid w:val="00117FD0"/>
    <w:rsid w:val="00120F96"/>
    <w:rsid w:val="00123649"/>
    <w:rsid w:val="0012601D"/>
    <w:rsid w:val="001262E3"/>
    <w:rsid w:val="001271EB"/>
    <w:rsid w:val="00131CFB"/>
    <w:rsid w:val="00137D99"/>
    <w:rsid w:val="0014582A"/>
    <w:rsid w:val="001468AC"/>
    <w:rsid w:val="001502DD"/>
    <w:rsid w:val="00155890"/>
    <w:rsid w:val="001605D9"/>
    <w:rsid w:val="00167E11"/>
    <w:rsid w:val="00183D34"/>
    <w:rsid w:val="001A5EEE"/>
    <w:rsid w:val="001A7BF4"/>
    <w:rsid w:val="001B0373"/>
    <w:rsid w:val="001B1AA1"/>
    <w:rsid w:val="001B79D4"/>
    <w:rsid w:val="001C0B54"/>
    <w:rsid w:val="001C46C3"/>
    <w:rsid w:val="001C6ECA"/>
    <w:rsid w:val="001E00F4"/>
    <w:rsid w:val="001E0DFC"/>
    <w:rsid w:val="001F3AD9"/>
    <w:rsid w:val="001F441D"/>
    <w:rsid w:val="001F484F"/>
    <w:rsid w:val="001F5C4C"/>
    <w:rsid w:val="00227F47"/>
    <w:rsid w:val="00230614"/>
    <w:rsid w:val="00240027"/>
    <w:rsid w:val="0024595B"/>
    <w:rsid w:val="002602F5"/>
    <w:rsid w:val="00263426"/>
    <w:rsid w:val="00263C8D"/>
    <w:rsid w:val="002648AA"/>
    <w:rsid w:val="002667F6"/>
    <w:rsid w:val="002671B5"/>
    <w:rsid w:val="002801EE"/>
    <w:rsid w:val="00297B14"/>
    <w:rsid w:val="002A3361"/>
    <w:rsid w:val="002A6568"/>
    <w:rsid w:val="002A6C06"/>
    <w:rsid w:val="002A7C04"/>
    <w:rsid w:val="002B0E31"/>
    <w:rsid w:val="002B718C"/>
    <w:rsid w:val="002C069B"/>
    <w:rsid w:val="002C0B5B"/>
    <w:rsid w:val="002C1118"/>
    <w:rsid w:val="002C294F"/>
    <w:rsid w:val="002C40CE"/>
    <w:rsid w:val="002C4D4F"/>
    <w:rsid w:val="002C4F09"/>
    <w:rsid w:val="002D3DA7"/>
    <w:rsid w:val="002D67DD"/>
    <w:rsid w:val="002E0E21"/>
    <w:rsid w:val="002E2A78"/>
    <w:rsid w:val="002E321D"/>
    <w:rsid w:val="002E5DC9"/>
    <w:rsid w:val="002F1CFE"/>
    <w:rsid w:val="002F1E7B"/>
    <w:rsid w:val="002F32EF"/>
    <w:rsid w:val="002F5EFC"/>
    <w:rsid w:val="0030067A"/>
    <w:rsid w:val="003165B2"/>
    <w:rsid w:val="003169EB"/>
    <w:rsid w:val="00322457"/>
    <w:rsid w:val="003245A0"/>
    <w:rsid w:val="00327A61"/>
    <w:rsid w:val="003346DD"/>
    <w:rsid w:val="003353C6"/>
    <w:rsid w:val="00344121"/>
    <w:rsid w:val="0035097C"/>
    <w:rsid w:val="00363A84"/>
    <w:rsid w:val="00366C90"/>
    <w:rsid w:val="003677BB"/>
    <w:rsid w:val="003678D4"/>
    <w:rsid w:val="003751BD"/>
    <w:rsid w:val="00376C2A"/>
    <w:rsid w:val="00383EBA"/>
    <w:rsid w:val="003865D3"/>
    <w:rsid w:val="003879B6"/>
    <w:rsid w:val="00391931"/>
    <w:rsid w:val="003945DB"/>
    <w:rsid w:val="00395DBD"/>
    <w:rsid w:val="003A1A70"/>
    <w:rsid w:val="003A7705"/>
    <w:rsid w:val="003B0EE4"/>
    <w:rsid w:val="003B1B9F"/>
    <w:rsid w:val="003B2D2C"/>
    <w:rsid w:val="003B3192"/>
    <w:rsid w:val="003B5DE3"/>
    <w:rsid w:val="003B5FEE"/>
    <w:rsid w:val="003B7A81"/>
    <w:rsid w:val="003C19AB"/>
    <w:rsid w:val="003D1A32"/>
    <w:rsid w:val="003D40E5"/>
    <w:rsid w:val="003D4949"/>
    <w:rsid w:val="003D51D2"/>
    <w:rsid w:val="003D65B0"/>
    <w:rsid w:val="003E1335"/>
    <w:rsid w:val="003E313F"/>
    <w:rsid w:val="003F7FC2"/>
    <w:rsid w:val="004117C3"/>
    <w:rsid w:val="00417B33"/>
    <w:rsid w:val="0043407B"/>
    <w:rsid w:val="004351A9"/>
    <w:rsid w:val="00436211"/>
    <w:rsid w:val="00437BF6"/>
    <w:rsid w:val="00442090"/>
    <w:rsid w:val="00442D58"/>
    <w:rsid w:val="00445729"/>
    <w:rsid w:val="00447024"/>
    <w:rsid w:val="00457349"/>
    <w:rsid w:val="00473B5F"/>
    <w:rsid w:val="004757A5"/>
    <w:rsid w:val="00480196"/>
    <w:rsid w:val="00481F70"/>
    <w:rsid w:val="00484CCB"/>
    <w:rsid w:val="0049357C"/>
    <w:rsid w:val="00494900"/>
    <w:rsid w:val="004A0AB2"/>
    <w:rsid w:val="004A24C0"/>
    <w:rsid w:val="004A5C55"/>
    <w:rsid w:val="004A603A"/>
    <w:rsid w:val="004A6FA6"/>
    <w:rsid w:val="004B1654"/>
    <w:rsid w:val="004B6893"/>
    <w:rsid w:val="004B68BF"/>
    <w:rsid w:val="004C4F31"/>
    <w:rsid w:val="004C5393"/>
    <w:rsid w:val="004D56FD"/>
    <w:rsid w:val="004D5A52"/>
    <w:rsid w:val="004E55A8"/>
    <w:rsid w:val="004F33F6"/>
    <w:rsid w:val="005002B5"/>
    <w:rsid w:val="005005A9"/>
    <w:rsid w:val="00506289"/>
    <w:rsid w:val="005078F2"/>
    <w:rsid w:val="00512C38"/>
    <w:rsid w:val="0051760B"/>
    <w:rsid w:val="0053510D"/>
    <w:rsid w:val="00546138"/>
    <w:rsid w:val="0054673C"/>
    <w:rsid w:val="00552199"/>
    <w:rsid w:val="00553F89"/>
    <w:rsid w:val="005573EA"/>
    <w:rsid w:val="005730FF"/>
    <w:rsid w:val="005756C5"/>
    <w:rsid w:val="00594CD6"/>
    <w:rsid w:val="005972B5"/>
    <w:rsid w:val="00597808"/>
    <w:rsid w:val="00597AFC"/>
    <w:rsid w:val="005A28FB"/>
    <w:rsid w:val="005A2D3A"/>
    <w:rsid w:val="005C0866"/>
    <w:rsid w:val="005C48EC"/>
    <w:rsid w:val="005C5AF7"/>
    <w:rsid w:val="005C6A3D"/>
    <w:rsid w:val="005D6ACB"/>
    <w:rsid w:val="005D6F83"/>
    <w:rsid w:val="005D74A3"/>
    <w:rsid w:val="005E2D2D"/>
    <w:rsid w:val="005E5261"/>
    <w:rsid w:val="005E715A"/>
    <w:rsid w:val="006008D8"/>
    <w:rsid w:val="00610910"/>
    <w:rsid w:val="0061444D"/>
    <w:rsid w:val="00614ED0"/>
    <w:rsid w:val="00614ED8"/>
    <w:rsid w:val="0062332E"/>
    <w:rsid w:val="00623A82"/>
    <w:rsid w:val="00636010"/>
    <w:rsid w:val="00641448"/>
    <w:rsid w:val="006438C5"/>
    <w:rsid w:val="00664699"/>
    <w:rsid w:val="006712C4"/>
    <w:rsid w:val="006771D9"/>
    <w:rsid w:val="00680F7F"/>
    <w:rsid w:val="00681903"/>
    <w:rsid w:val="00682629"/>
    <w:rsid w:val="00684160"/>
    <w:rsid w:val="0068667D"/>
    <w:rsid w:val="00687F3E"/>
    <w:rsid w:val="006978BA"/>
    <w:rsid w:val="006978E2"/>
    <w:rsid w:val="006A3255"/>
    <w:rsid w:val="006B0DB7"/>
    <w:rsid w:val="006B211D"/>
    <w:rsid w:val="006C02BE"/>
    <w:rsid w:val="006C5AF2"/>
    <w:rsid w:val="006E4816"/>
    <w:rsid w:val="006E6FE9"/>
    <w:rsid w:val="006F6E47"/>
    <w:rsid w:val="00700D37"/>
    <w:rsid w:val="007055EA"/>
    <w:rsid w:val="00710B33"/>
    <w:rsid w:val="00714696"/>
    <w:rsid w:val="007356D0"/>
    <w:rsid w:val="00736279"/>
    <w:rsid w:val="007420CA"/>
    <w:rsid w:val="007456C2"/>
    <w:rsid w:val="00745E64"/>
    <w:rsid w:val="0075410F"/>
    <w:rsid w:val="00756D6B"/>
    <w:rsid w:val="00757505"/>
    <w:rsid w:val="00765C87"/>
    <w:rsid w:val="00766723"/>
    <w:rsid w:val="0077472D"/>
    <w:rsid w:val="0077571D"/>
    <w:rsid w:val="00776831"/>
    <w:rsid w:val="00777DAB"/>
    <w:rsid w:val="0078033B"/>
    <w:rsid w:val="00783A4A"/>
    <w:rsid w:val="007852AF"/>
    <w:rsid w:val="007859CB"/>
    <w:rsid w:val="00791408"/>
    <w:rsid w:val="007979EE"/>
    <w:rsid w:val="007A17F3"/>
    <w:rsid w:val="007A1925"/>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0817"/>
    <w:rsid w:val="0081146E"/>
    <w:rsid w:val="00811E15"/>
    <w:rsid w:val="00813885"/>
    <w:rsid w:val="008151E2"/>
    <w:rsid w:val="00835DDD"/>
    <w:rsid w:val="00835EA4"/>
    <w:rsid w:val="0084176A"/>
    <w:rsid w:val="00842F47"/>
    <w:rsid w:val="00844968"/>
    <w:rsid w:val="00845A82"/>
    <w:rsid w:val="008516C5"/>
    <w:rsid w:val="0085438D"/>
    <w:rsid w:val="008657E8"/>
    <w:rsid w:val="00866C3E"/>
    <w:rsid w:val="00873EC2"/>
    <w:rsid w:val="00881231"/>
    <w:rsid w:val="00885203"/>
    <w:rsid w:val="00891BAC"/>
    <w:rsid w:val="008A0452"/>
    <w:rsid w:val="008A0E82"/>
    <w:rsid w:val="008A283C"/>
    <w:rsid w:val="008A3047"/>
    <w:rsid w:val="008A52D2"/>
    <w:rsid w:val="008C1955"/>
    <w:rsid w:val="008C74B7"/>
    <w:rsid w:val="008E067B"/>
    <w:rsid w:val="008E4EB7"/>
    <w:rsid w:val="008E5A91"/>
    <w:rsid w:val="008F66A9"/>
    <w:rsid w:val="0090210B"/>
    <w:rsid w:val="009052BC"/>
    <w:rsid w:val="00911D19"/>
    <w:rsid w:val="00917943"/>
    <w:rsid w:val="00921A37"/>
    <w:rsid w:val="009240EB"/>
    <w:rsid w:val="009377A0"/>
    <w:rsid w:val="0094336D"/>
    <w:rsid w:val="00951091"/>
    <w:rsid w:val="009512A1"/>
    <w:rsid w:val="0095284F"/>
    <w:rsid w:val="00953390"/>
    <w:rsid w:val="00963629"/>
    <w:rsid w:val="00965DA7"/>
    <w:rsid w:val="00967774"/>
    <w:rsid w:val="00967EF9"/>
    <w:rsid w:val="00970715"/>
    <w:rsid w:val="00972CA6"/>
    <w:rsid w:val="00975B45"/>
    <w:rsid w:val="0098357A"/>
    <w:rsid w:val="0099120A"/>
    <w:rsid w:val="0099357C"/>
    <w:rsid w:val="00993680"/>
    <w:rsid w:val="00995A0F"/>
    <w:rsid w:val="00995D09"/>
    <w:rsid w:val="009974AD"/>
    <w:rsid w:val="009A0135"/>
    <w:rsid w:val="009A249B"/>
    <w:rsid w:val="009A7C11"/>
    <w:rsid w:val="009A7D58"/>
    <w:rsid w:val="009B22F8"/>
    <w:rsid w:val="009B7A82"/>
    <w:rsid w:val="009C0943"/>
    <w:rsid w:val="009C096E"/>
    <w:rsid w:val="009C6A01"/>
    <w:rsid w:val="009C6A8F"/>
    <w:rsid w:val="009D4B90"/>
    <w:rsid w:val="009E2EAC"/>
    <w:rsid w:val="009E7C40"/>
    <w:rsid w:val="009F322A"/>
    <w:rsid w:val="009F620B"/>
    <w:rsid w:val="009F76B4"/>
    <w:rsid w:val="00A001BF"/>
    <w:rsid w:val="00A00351"/>
    <w:rsid w:val="00A00E87"/>
    <w:rsid w:val="00A05114"/>
    <w:rsid w:val="00A07BE3"/>
    <w:rsid w:val="00A07F0F"/>
    <w:rsid w:val="00A1190A"/>
    <w:rsid w:val="00A21ABA"/>
    <w:rsid w:val="00A3158B"/>
    <w:rsid w:val="00A32AD8"/>
    <w:rsid w:val="00A346B6"/>
    <w:rsid w:val="00A45EB1"/>
    <w:rsid w:val="00A46C2A"/>
    <w:rsid w:val="00A55A36"/>
    <w:rsid w:val="00A74129"/>
    <w:rsid w:val="00A84E42"/>
    <w:rsid w:val="00A9147A"/>
    <w:rsid w:val="00A91D03"/>
    <w:rsid w:val="00A93E4C"/>
    <w:rsid w:val="00A96010"/>
    <w:rsid w:val="00AA0A4C"/>
    <w:rsid w:val="00AA5663"/>
    <w:rsid w:val="00AB2CC8"/>
    <w:rsid w:val="00AB587A"/>
    <w:rsid w:val="00AB59B1"/>
    <w:rsid w:val="00AC09CE"/>
    <w:rsid w:val="00AC2791"/>
    <w:rsid w:val="00AC2D3F"/>
    <w:rsid w:val="00AC31B3"/>
    <w:rsid w:val="00AC4940"/>
    <w:rsid w:val="00AC76C8"/>
    <w:rsid w:val="00AC7AEC"/>
    <w:rsid w:val="00AD67EB"/>
    <w:rsid w:val="00AE05CD"/>
    <w:rsid w:val="00AE10C9"/>
    <w:rsid w:val="00AE3ADA"/>
    <w:rsid w:val="00AE4F76"/>
    <w:rsid w:val="00AE5276"/>
    <w:rsid w:val="00AF154A"/>
    <w:rsid w:val="00AF1951"/>
    <w:rsid w:val="00B07EFD"/>
    <w:rsid w:val="00B10BB6"/>
    <w:rsid w:val="00B23383"/>
    <w:rsid w:val="00B251E3"/>
    <w:rsid w:val="00B25DD8"/>
    <w:rsid w:val="00B3289B"/>
    <w:rsid w:val="00B3410E"/>
    <w:rsid w:val="00B40DE3"/>
    <w:rsid w:val="00B437BF"/>
    <w:rsid w:val="00B67F11"/>
    <w:rsid w:val="00B72BE5"/>
    <w:rsid w:val="00B767DF"/>
    <w:rsid w:val="00B81917"/>
    <w:rsid w:val="00B93402"/>
    <w:rsid w:val="00B95D9C"/>
    <w:rsid w:val="00BA54B9"/>
    <w:rsid w:val="00BA7C1F"/>
    <w:rsid w:val="00BC09B2"/>
    <w:rsid w:val="00BC2B14"/>
    <w:rsid w:val="00BC2B47"/>
    <w:rsid w:val="00BC6E8B"/>
    <w:rsid w:val="00BD0A1E"/>
    <w:rsid w:val="00BE3A09"/>
    <w:rsid w:val="00BF69E0"/>
    <w:rsid w:val="00BF7815"/>
    <w:rsid w:val="00BF7882"/>
    <w:rsid w:val="00BF7988"/>
    <w:rsid w:val="00BF7DB5"/>
    <w:rsid w:val="00C0029E"/>
    <w:rsid w:val="00C01447"/>
    <w:rsid w:val="00C05A3D"/>
    <w:rsid w:val="00C07721"/>
    <w:rsid w:val="00C10C31"/>
    <w:rsid w:val="00C111CF"/>
    <w:rsid w:val="00C14F65"/>
    <w:rsid w:val="00C20BF5"/>
    <w:rsid w:val="00C22B59"/>
    <w:rsid w:val="00C2391C"/>
    <w:rsid w:val="00C274E0"/>
    <w:rsid w:val="00C30B1B"/>
    <w:rsid w:val="00C3790D"/>
    <w:rsid w:val="00C41B2F"/>
    <w:rsid w:val="00C42377"/>
    <w:rsid w:val="00C4284E"/>
    <w:rsid w:val="00C52CE7"/>
    <w:rsid w:val="00C55D55"/>
    <w:rsid w:val="00C56111"/>
    <w:rsid w:val="00C66D68"/>
    <w:rsid w:val="00C721BE"/>
    <w:rsid w:val="00C72370"/>
    <w:rsid w:val="00C72884"/>
    <w:rsid w:val="00C841A0"/>
    <w:rsid w:val="00C86F9E"/>
    <w:rsid w:val="00C90DD4"/>
    <w:rsid w:val="00C97080"/>
    <w:rsid w:val="00C97B5A"/>
    <w:rsid w:val="00CA640A"/>
    <w:rsid w:val="00CC28AB"/>
    <w:rsid w:val="00CC32BB"/>
    <w:rsid w:val="00CC3F5F"/>
    <w:rsid w:val="00CC43CA"/>
    <w:rsid w:val="00CD0669"/>
    <w:rsid w:val="00CD5591"/>
    <w:rsid w:val="00CE3B30"/>
    <w:rsid w:val="00CF7404"/>
    <w:rsid w:val="00D013D8"/>
    <w:rsid w:val="00D01F0A"/>
    <w:rsid w:val="00D159CE"/>
    <w:rsid w:val="00D303F1"/>
    <w:rsid w:val="00D32126"/>
    <w:rsid w:val="00D361BD"/>
    <w:rsid w:val="00D362AD"/>
    <w:rsid w:val="00D45AAF"/>
    <w:rsid w:val="00D65380"/>
    <w:rsid w:val="00D764C9"/>
    <w:rsid w:val="00D80FC4"/>
    <w:rsid w:val="00D8389C"/>
    <w:rsid w:val="00D93A3C"/>
    <w:rsid w:val="00D953F2"/>
    <w:rsid w:val="00DA0E0F"/>
    <w:rsid w:val="00DA7926"/>
    <w:rsid w:val="00DB1C06"/>
    <w:rsid w:val="00DB3236"/>
    <w:rsid w:val="00DC2719"/>
    <w:rsid w:val="00DD0693"/>
    <w:rsid w:val="00DD1388"/>
    <w:rsid w:val="00DD1A10"/>
    <w:rsid w:val="00DD2600"/>
    <w:rsid w:val="00DD5CC1"/>
    <w:rsid w:val="00DD5EAD"/>
    <w:rsid w:val="00DF1728"/>
    <w:rsid w:val="00E07604"/>
    <w:rsid w:val="00E11CB9"/>
    <w:rsid w:val="00E13674"/>
    <w:rsid w:val="00E15E93"/>
    <w:rsid w:val="00E23B25"/>
    <w:rsid w:val="00E254CA"/>
    <w:rsid w:val="00E26DC1"/>
    <w:rsid w:val="00E304E8"/>
    <w:rsid w:val="00E32047"/>
    <w:rsid w:val="00E33CD4"/>
    <w:rsid w:val="00E36201"/>
    <w:rsid w:val="00E4010B"/>
    <w:rsid w:val="00E57B55"/>
    <w:rsid w:val="00E57E5D"/>
    <w:rsid w:val="00E609DE"/>
    <w:rsid w:val="00E618CB"/>
    <w:rsid w:val="00E775AD"/>
    <w:rsid w:val="00E93214"/>
    <w:rsid w:val="00EA3BCD"/>
    <w:rsid w:val="00EA56FC"/>
    <w:rsid w:val="00EC22A0"/>
    <w:rsid w:val="00EC23BB"/>
    <w:rsid w:val="00ED059A"/>
    <w:rsid w:val="00ED31DB"/>
    <w:rsid w:val="00ED64B4"/>
    <w:rsid w:val="00ED7252"/>
    <w:rsid w:val="00EE44C6"/>
    <w:rsid w:val="00EE50F1"/>
    <w:rsid w:val="00EF04E7"/>
    <w:rsid w:val="00F0023B"/>
    <w:rsid w:val="00F003DC"/>
    <w:rsid w:val="00F07777"/>
    <w:rsid w:val="00F1331E"/>
    <w:rsid w:val="00F1725B"/>
    <w:rsid w:val="00F229FE"/>
    <w:rsid w:val="00F234EC"/>
    <w:rsid w:val="00F2617E"/>
    <w:rsid w:val="00F2642C"/>
    <w:rsid w:val="00F32312"/>
    <w:rsid w:val="00F331C6"/>
    <w:rsid w:val="00F37B47"/>
    <w:rsid w:val="00F562E5"/>
    <w:rsid w:val="00F606D4"/>
    <w:rsid w:val="00F85955"/>
    <w:rsid w:val="00F9561F"/>
    <w:rsid w:val="00FA69C0"/>
    <w:rsid w:val="00FB02E6"/>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6A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link w:val="FooterChar"/>
    <w:uiPriority w:val="99"/>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BC2B47"/>
    <w:pPr>
      <w:ind w:left="720"/>
      <w:contextualSpacing/>
    </w:pPr>
  </w:style>
  <w:style w:type="character" w:styleId="Hyperlink">
    <w:name w:val="Hyperlink"/>
    <w:basedOn w:val="DefaultParagraphFont"/>
    <w:uiPriority w:val="99"/>
    <w:unhideWhenUsed/>
    <w:rsid w:val="004B1654"/>
    <w:rPr>
      <w:color w:val="0000FF"/>
      <w:u w:val="single"/>
    </w:rPr>
  </w:style>
  <w:style w:type="paragraph" w:customStyle="1" w:styleId="Default">
    <w:name w:val="Default"/>
    <w:rsid w:val="009512A1"/>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2B0E31"/>
    <w:rPr>
      <w:color w:val="000000"/>
    </w:rPr>
  </w:style>
  <w:style w:type="character" w:customStyle="1" w:styleId="apple-converted-space">
    <w:name w:val="apple-converted-space"/>
    <w:basedOn w:val="DefaultParagraphFont"/>
    <w:rsid w:val="00C01447"/>
  </w:style>
</w:styles>
</file>

<file path=word/webSettings.xml><?xml version="1.0" encoding="utf-8"?>
<w:webSettings xmlns:r="http://schemas.openxmlformats.org/officeDocument/2006/relationships" xmlns:w="http://schemas.openxmlformats.org/wordprocessingml/2006/main">
  <w:divs>
    <w:div w:id="20212058">
      <w:bodyDiv w:val="1"/>
      <w:marLeft w:val="0"/>
      <w:marRight w:val="0"/>
      <w:marTop w:val="0"/>
      <w:marBottom w:val="0"/>
      <w:divBdr>
        <w:top w:val="none" w:sz="0" w:space="0" w:color="auto"/>
        <w:left w:val="none" w:sz="0" w:space="0" w:color="auto"/>
        <w:bottom w:val="none" w:sz="0" w:space="0" w:color="auto"/>
        <w:right w:val="none" w:sz="0" w:space="0" w:color="auto"/>
      </w:divBdr>
    </w:div>
    <w:div w:id="29578870">
      <w:bodyDiv w:val="1"/>
      <w:marLeft w:val="0"/>
      <w:marRight w:val="0"/>
      <w:marTop w:val="0"/>
      <w:marBottom w:val="0"/>
      <w:divBdr>
        <w:top w:val="none" w:sz="0" w:space="0" w:color="auto"/>
        <w:left w:val="none" w:sz="0" w:space="0" w:color="auto"/>
        <w:bottom w:val="none" w:sz="0" w:space="0" w:color="auto"/>
        <w:right w:val="none" w:sz="0" w:space="0" w:color="auto"/>
      </w:divBdr>
    </w:div>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51397196">
      <w:bodyDiv w:val="1"/>
      <w:marLeft w:val="0"/>
      <w:marRight w:val="0"/>
      <w:marTop w:val="0"/>
      <w:marBottom w:val="0"/>
      <w:divBdr>
        <w:top w:val="none" w:sz="0" w:space="0" w:color="auto"/>
        <w:left w:val="none" w:sz="0" w:space="0" w:color="auto"/>
        <w:bottom w:val="none" w:sz="0" w:space="0" w:color="auto"/>
        <w:right w:val="none" w:sz="0" w:space="0" w:color="auto"/>
      </w:divBdr>
    </w:div>
    <w:div w:id="386732869">
      <w:bodyDiv w:val="1"/>
      <w:marLeft w:val="0"/>
      <w:marRight w:val="0"/>
      <w:marTop w:val="0"/>
      <w:marBottom w:val="0"/>
      <w:divBdr>
        <w:top w:val="none" w:sz="0" w:space="0" w:color="auto"/>
        <w:left w:val="none" w:sz="0" w:space="0" w:color="auto"/>
        <w:bottom w:val="none" w:sz="0" w:space="0" w:color="auto"/>
        <w:right w:val="none" w:sz="0" w:space="0" w:color="auto"/>
      </w:divBdr>
    </w:div>
    <w:div w:id="405493873">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861481445">
      <w:bodyDiv w:val="1"/>
      <w:marLeft w:val="0"/>
      <w:marRight w:val="0"/>
      <w:marTop w:val="0"/>
      <w:marBottom w:val="0"/>
      <w:divBdr>
        <w:top w:val="none" w:sz="0" w:space="0" w:color="auto"/>
        <w:left w:val="none" w:sz="0" w:space="0" w:color="auto"/>
        <w:bottom w:val="none" w:sz="0" w:space="0" w:color="auto"/>
        <w:right w:val="none" w:sz="0" w:space="0" w:color="auto"/>
      </w:divBdr>
    </w:div>
    <w:div w:id="924463154">
      <w:bodyDiv w:val="1"/>
      <w:marLeft w:val="0"/>
      <w:marRight w:val="0"/>
      <w:marTop w:val="0"/>
      <w:marBottom w:val="0"/>
      <w:divBdr>
        <w:top w:val="none" w:sz="0" w:space="0" w:color="auto"/>
        <w:left w:val="none" w:sz="0" w:space="0" w:color="auto"/>
        <w:bottom w:val="none" w:sz="0" w:space="0" w:color="auto"/>
        <w:right w:val="none" w:sz="0" w:space="0" w:color="auto"/>
      </w:divBdr>
    </w:div>
    <w:div w:id="991105426">
      <w:bodyDiv w:val="1"/>
      <w:marLeft w:val="0"/>
      <w:marRight w:val="0"/>
      <w:marTop w:val="0"/>
      <w:marBottom w:val="0"/>
      <w:divBdr>
        <w:top w:val="none" w:sz="0" w:space="0" w:color="auto"/>
        <w:left w:val="none" w:sz="0" w:space="0" w:color="auto"/>
        <w:bottom w:val="none" w:sz="0" w:space="0" w:color="auto"/>
        <w:right w:val="none" w:sz="0" w:space="0" w:color="auto"/>
      </w:divBdr>
    </w:div>
    <w:div w:id="1095980941">
      <w:bodyDiv w:val="1"/>
      <w:marLeft w:val="0"/>
      <w:marRight w:val="0"/>
      <w:marTop w:val="0"/>
      <w:marBottom w:val="0"/>
      <w:divBdr>
        <w:top w:val="none" w:sz="0" w:space="0" w:color="auto"/>
        <w:left w:val="none" w:sz="0" w:space="0" w:color="auto"/>
        <w:bottom w:val="none" w:sz="0" w:space="0" w:color="auto"/>
        <w:right w:val="none" w:sz="0" w:space="0" w:color="auto"/>
      </w:divBdr>
    </w:div>
    <w:div w:id="1205169198">
      <w:bodyDiv w:val="1"/>
      <w:marLeft w:val="0"/>
      <w:marRight w:val="0"/>
      <w:marTop w:val="0"/>
      <w:marBottom w:val="0"/>
      <w:divBdr>
        <w:top w:val="none" w:sz="0" w:space="0" w:color="auto"/>
        <w:left w:val="none" w:sz="0" w:space="0" w:color="auto"/>
        <w:bottom w:val="none" w:sz="0" w:space="0" w:color="auto"/>
        <w:right w:val="none" w:sz="0" w:space="0" w:color="auto"/>
      </w:divBdr>
      <w:divsChild>
        <w:div w:id="307247919">
          <w:marLeft w:val="0"/>
          <w:marRight w:val="0"/>
          <w:marTop w:val="75"/>
          <w:marBottom w:val="75"/>
          <w:divBdr>
            <w:top w:val="none" w:sz="0" w:space="0" w:color="auto"/>
            <w:left w:val="none" w:sz="0" w:space="0" w:color="auto"/>
            <w:bottom w:val="none" w:sz="0" w:space="0" w:color="auto"/>
            <w:right w:val="none" w:sz="0" w:space="0" w:color="auto"/>
          </w:divBdr>
        </w:div>
        <w:div w:id="626545124">
          <w:marLeft w:val="0"/>
          <w:marRight w:val="255"/>
          <w:marTop w:val="0"/>
          <w:marBottom w:val="0"/>
          <w:divBdr>
            <w:top w:val="none" w:sz="0" w:space="0" w:color="auto"/>
            <w:left w:val="none" w:sz="0" w:space="0" w:color="auto"/>
            <w:bottom w:val="none" w:sz="0" w:space="0" w:color="auto"/>
            <w:right w:val="none" w:sz="0" w:space="0" w:color="auto"/>
          </w:divBdr>
        </w:div>
      </w:divsChild>
    </w:div>
    <w:div w:id="1218513001">
      <w:bodyDiv w:val="1"/>
      <w:marLeft w:val="0"/>
      <w:marRight w:val="0"/>
      <w:marTop w:val="0"/>
      <w:marBottom w:val="0"/>
      <w:divBdr>
        <w:top w:val="none" w:sz="0" w:space="0" w:color="auto"/>
        <w:left w:val="none" w:sz="0" w:space="0" w:color="auto"/>
        <w:bottom w:val="none" w:sz="0" w:space="0" w:color="auto"/>
        <w:right w:val="none" w:sz="0" w:space="0" w:color="auto"/>
      </w:divBdr>
      <w:divsChild>
        <w:div w:id="2103449085">
          <w:marLeft w:val="0"/>
          <w:marRight w:val="0"/>
          <w:marTop w:val="75"/>
          <w:marBottom w:val="75"/>
          <w:divBdr>
            <w:top w:val="none" w:sz="0" w:space="0" w:color="auto"/>
            <w:left w:val="none" w:sz="0" w:space="0" w:color="auto"/>
            <w:bottom w:val="none" w:sz="0" w:space="0" w:color="auto"/>
            <w:right w:val="none" w:sz="0" w:space="0" w:color="auto"/>
          </w:divBdr>
        </w:div>
        <w:div w:id="426192461">
          <w:marLeft w:val="0"/>
          <w:marRight w:val="255"/>
          <w:marTop w:val="0"/>
          <w:marBottom w:val="0"/>
          <w:divBdr>
            <w:top w:val="none" w:sz="0" w:space="0" w:color="auto"/>
            <w:left w:val="none" w:sz="0" w:space="0" w:color="auto"/>
            <w:bottom w:val="none" w:sz="0" w:space="0" w:color="auto"/>
            <w:right w:val="none" w:sz="0" w:space="0" w:color="auto"/>
          </w:divBdr>
        </w:div>
      </w:divsChild>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1895922764">
      <w:bodyDiv w:val="1"/>
      <w:marLeft w:val="0"/>
      <w:marRight w:val="0"/>
      <w:marTop w:val="0"/>
      <w:marBottom w:val="0"/>
      <w:divBdr>
        <w:top w:val="none" w:sz="0" w:space="0" w:color="auto"/>
        <w:left w:val="none" w:sz="0" w:space="0" w:color="auto"/>
        <w:bottom w:val="none" w:sz="0" w:space="0" w:color="auto"/>
        <w:right w:val="none" w:sz="0" w:space="0" w:color="auto"/>
      </w:divBdr>
    </w:div>
    <w:div w:id="19687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s.ca.gov/1333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7</Pages>
  <Words>2031</Words>
  <Characters>10948</Characters>
  <Application>Microsoft Office Word</Application>
  <DocSecurity>0</DocSecurity>
  <Lines>304</Lines>
  <Paragraphs>128</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Mona Lawson</cp:lastModifiedBy>
  <cp:revision>20</cp:revision>
  <cp:lastPrinted>2015-06-10T21:36:00Z</cp:lastPrinted>
  <dcterms:created xsi:type="dcterms:W3CDTF">2015-06-05T22:25:00Z</dcterms:created>
  <dcterms:modified xsi:type="dcterms:W3CDTF">2015-06-10T21:36:00Z</dcterms:modified>
</cp:coreProperties>
</file>