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Without disclosing the source of the question or request, a copy of the </w:t>
      </w:r>
      <w:r w:rsidRPr="007140E9">
        <w:rPr>
          <w:color w:val="000000"/>
        </w:rPr>
        <w:t>questions and the AOC’s responses will be posted on the</w:t>
      </w:r>
      <w:r w:rsidR="0048546C">
        <w:rPr>
          <w:color w:val="000000"/>
        </w:rPr>
        <w:t xml:space="preserve"> </w:t>
      </w:r>
      <w:r w:rsidRPr="007140E9">
        <w:rPr>
          <w:color w:val="000000"/>
        </w:rPr>
        <w:t>Courtinfo website (</w:t>
      </w:r>
      <w:hyperlink r:id="rId7" w:history="1">
        <w:r w:rsidR="000B4D88" w:rsidRPr="007140E9">
          <w:rPr>
            <w:rStyle w:val="Hyperlink"/>
            <w:color w:val="000000"/>
          </w:rPr>
          <w:t>http://www.courtinfo.ca.gov/reference/rfp/</w:t>
        </w:r>
      </w:hyperlink>
      <w:r w:rsidRPr="007140E9">
        <w:rPr>
          <w:color w:val="000000"/>
        </w:rPr>
        <w:t>).</w:t>
      </w: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0B4D88" w:rsidRPr="002B4664" w:rsidRDefault="000B4D88" w:rsidP="000B4D88">
      <w:pPr>
        <w:pStyle w:val="Outlinearabic"/>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0B4D88">
      <w:pPr>
        <w:pStyle w:val="Header"/>
        <w:tabs>
          <w:tab w:val="clear" w:pos="4320"/>
          <w:tab w:val="clear" w:pos="8640"/>
          <w:tab w:val="left" w:pos="806"/>
          <w:tab w:val="right" w:pos="4086"/>
        </w:tabs>
        <w:rPr>
          <w:sz w:val="16"/>
          <w:szCs w:val="16"/>
        </w:rPr>
      </w:pPr>
    </w:p>
    <w:p w:rsidR="000B4D88" w:rsidRDefault="000B4D88" w:rsidP="000B4D88">
      <w:pPr>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proposals by posting an addendum to the solicitation on the AOC’s web site “Courtinfo” (</w:t>
      </w:r>
      <w:r w:rsidRPr="004D7FB2">
        <w:rPr>
          <w:u w:val="single"/>
        </w:rPr>
        <w:t>http://www.courtinfo.ca.gov/reference/rfp/</w:t>
      </w:r>
      <w:r w:rsidRPr="004A4B3F">
        <w:t>)</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0B4D88" w:rsidRPr="002B4664" w:rsidRDefault="000B4D88" w:rsidP="000B4D88">
      <w:pPr>
        <w:ind w:left="1440" w:hanging="720"/>
        <w:jc w:val="both"/>
        <w:rPr>
          <w:b/>
        </w:rPr>
      </w:pPr>
    </w:p>
    <w:p w:rsidR="000B4D88" w:rsidRPr="002B4664" w:rsidRDefault="000B4D88" w:rsidP="000B4D88">
      <w:pPr>
        <w:pStyle w:val="Outlinearabic"/>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0B4D88">
      <w:pPr>
        <w:keepNext/>
        <w:rPr>
          <w:color w:val="000000"/>
          <w:sz w:val="16"/>
          <w:szCs w:val="16"/>
        </w:rPr>
      </w:pPr>
    </w:p>
    <w:p w:rsidR="000B4D88" w:rsidRPr="007140E9" w:rsidRDefault="000B4D88" w:rsidP="000B4D88">
      <w:pPr>
        <w:ind w:left="1440" w:right="-180" w:hanging="720"/>
        <w:jc w:val="both"/>
        <w:rPr>
          <w:color w:val="000000"/>
        </w:rPr>
      </w:pPr>
      <w:r w:rsidRPr="007140E9">
        <w:rPr>
          <w:color w:val="000000"/>
        </w:rPr>
        <w:t>1.</w:t>
      </w:r>
      <w:r w:rsidRPr="007140E9">
        <w:rPr>
          <w:color w:val="000000"/>
        </w:rPr>
        <w:tab/>
        <w:t>The AOC may modify the solicitation document prior to the due date and time for submission of proposals, as set forth in the RFP cover memo, by posting an addendum on the Courtinfo website (</w:t>
      </w:r>
      <w:hyperlink r:id="rId8" w:history="1">
        <w:r w:rsidRPr="007140E9">
          <w:rPr>
            <w:rStyle w:val="Hyperlink"/>
            <w:color w:val="000000"/>
          </w:rPr>
          <w:t>http://www.courtinfo.ca.gov/reference/rfp/</w:t>
        </w:r>
      </w:hyperlink>
      <w:r w:rsidRPr="007140E9">
        <w:rPr>
          <w:color w:val="000000"/>
        </w:rPr>
        <w:t xml:space="preserve">).  </w:t>
      </w:r>
    </w:p>
    <w:p w:rsidR="000B4D88" w:rsidRDefault="000B4D88" w:rsidP="000B4D88">
      <w:pPr>
        <w:ind w:left="1440" w:hanging="720"/>
        <w:jc w:val="both"/>
      </w:pPr>
    </w:p>
    <w:p w:rsidR="000B4D88" w:rsidRDefault="000B4D88" w:rsidP="000B4D88">
      <w:pPr>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0B4D88">
      <w:pPr>
        <w:ind w:left="1440" w:hanging="720"/>
        <w:jc w:val="both"/>
      </w:pPr>
    </w:p>
    <w:p w:rsidR="000B4D88" w:rsidRPr="002B4664" w:rsidRDefault="000B4D88" w:rsidP="000B4D88">
      <w:pPr>
        <w:pStyle w:val="Outlinearabic"/>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0B4D88">
      <w:pPr>
        <w:keepNext/>
        <w:rPr>
          <w:sz w:val="16"/>
          <w:szCs w:val="16"/>
        </w:rPr>
      </w:pPr>
    </w:p>
    <w:p w:rsidR="000B4D88" w:rsidRDefault="000B4D88" w:rsidP="000B4D88">
      <w:pPr>
        <w:pStyle w:val="Outlinearabic"/>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0B4D88">
      <w:pPr>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D8516A" w:rsidRDefault="00D8516A" w:rsidP="00F96012">
      <w:pPr>
        <w:pStyle w:val="BodyTextIndent"/>
        <w:widowControl w:val="0"/>
        <w:ind w:left="1440" w:hanging="720"/>
        <w:jc w:val="both"/>
      </w:pPr>
    </w:p>
    <w:p w:rsidR="00D8516A" w:rsidRDefault="00D8516A" w:rsidP="00F96012">
      <w:pPr>
        <w:pStyle w:val="BodyTextIndent"/>
        <w:widowControl w:val="0"/>
        <w:ind w:left="1440" w:hanging="720"/>
        <w:jc w:val="both"/>
      </w:pPr>
    </w:p>
    <w:p w:rsidR="000B4D88" w:rsidRPr="002B4664" w:rsidRDefault="000B4D88" w:rsidP="000B4D88">
      <w:pPr>
        <w:widowControl w:val="0"/>
        <w:tabs>
          <w:tab w:val="left" w:pos="720"/>
          <w:tab w:val="left" w:pos="781"/>
          <w:tab w:val="right" w:pos="4297"/>
        </w:tabs>
        <w:ind w:left="720" w:hanging="720"/>
        <w:rPr>
          <w:b/>
        </w:rPr>
      </w:pPr>
      <w:r w:rsidRPr="002B4664">
        <w:rPr>
          <w:b/>
        </w:rPr>
        <w:lastRenderedPageBreak/>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prior to 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D8516A" w:rsidRDefault="00D8516A" w:rsidP="000B4D88">
      <w:pPr>
        <w:pStyle w:val="Outlinearabic"/>
        <w:ind w:left="1440" w:hanging="720"/>
        <w:jc w:val="both"/>
      </w:pP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FF1EA2" w:rsidRDefault="000B4D88" w:rsidP="0094293E">
      <w:pPr>
        <w:pStyle w:val="Outlinearabic"/>
        <w:numPr>
          <w:ilvl w:val="0"/>
          <w:numId w:val="6"/>
        </w:numPr>
        <w:tabs>
          <w:tab w:val="clear" w:pos="1620"/>
          <w:tab w:val="num" w:pos="1440"/>
        </w:tabs>
        <w:ind w:left="1440" w:hanging="720"/>
        <w:rPr>
          <w:color w:val="000000"/>
        </w:rPr>
      </w:pPr>
      <w:r w:rsidRPr="00CB37F1">
        <w:rPr>
          <w:u w:val="single"/>
        </w:rPr>
        <w:t>General</w:t>
      </w:r>
    </w:p>
    <w:p w:rsidR="000B4D88" w:rsidRPr="00F96012" w:rsidRDefault="000B4D88" w:rsidP="000B4D88">
      <w:pPr>
        <w:pStyle w:val="Outlinearabic"/>
        <w:tabs>
          <w:tab w:val="num" w:pos="1440"/>
        </w:tabs>
        <w:ind w:left="1440" w:hanging="720"/>
        <w:rPr>
          <w:color w:val="000000"/>
          <w:sz w:val="16"/>
          <w:szCs w:val="16"/>
        </w:rPr>
      </w:pPr>
    </w:p>
    <w:p w:rsidR="000B4D88" w:rsidRPr="00FF1EA2" w:rsidRDefault="000B4D88" w:rsidP="00DC1CC3">
      <w:pPr>
        <w:pStyle w:val="Outlinearabic"/>
        <w:tabs>
          <w:tab w:val="num" w:pos="1440"/>
        </w:tabs>
        <w:ind w:left="1440" w:firstLine="0"/>
        <w:jc w:val="both"/>
        <w:rPr>
          <w:color w:val="000000"/>
        </w:rPr>
      </w:pPr>
      <w:r w:rsidRPr="00FF1EA2">
        <w:rPr>
          <w:color w:val="000000"/>
        </w:rPr>
        <w:t xml:space="preserve">Failure of a vendor to comply with the protest procedures set forth in this </w:t>
      </w:r>
      <w:r w:rsidRPr="00FF1EA2">
        <w:rPr>
          <w:i/>
          <w:color w:val="000000"/>
        </w:rPr>
        <w:t xml:space="preserve">Section </w:t>
      </w:r>
      <w:r w:rsidR="00DC1CC3" w:rsidRPr="00FF1EA2">
        <w:rPr>
          <w:i/>
          <w:color w:val="000000"/>
        </w:rPr>
        <w:t>J-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lastRenderedPageBreak/>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D8475C" w:rsidRPr="00B53A0E" w:rsidRDefault="00D8475C" w:rsidP="00B53A0E"/>
    <w:p w:rsidR="000B4D88" w:rsidRDefault="000B4D88" w:rsidP="002B4664">
      <w:pPr>
        <w:pStyle w:val="Outlinearabic"/>
        <w:widowControl w:val="0"/>
        <w:numPr>
          <w:ilvl w:val="0"/>
          <w:numId w:val="17"/>
        </w:numPr>
        <w:rPr>
          <w:u w:val="single"/>
        </w:rPr>
      </w:pPr>
      <w:r w:rsidRPr="00CB37F1">
        <w:rPr>
          <w:u w:val="single"/>
        </w:rPr>
        <w:t>Appeals Process</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sidR="00DA2AC4">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sidR="00DA2AC4">
        <w:rPr>
          <w:rFonts w:ascii="Times New Roman" w:hAnsi="Times New Roman" w:cs="Times New Roman"/>
          <w:b w:val="0"/>
          <w:bCs w:val="0"/>
          <w:sz w:val="24"/>
          <w:szCs w:val="24"/>
        </w:rPr>
        <w:t xml:space="preserve">Senior Manager, </w:t>
      </w:r>
      <w:r w:rsidR="00DA2AC4" w:rsidRPr="006D2DAC">
        <w:rPr>
          <w:rFonts w:ascii="Times New Roman" w:hAnsi="Times New Roman" w:cs="Times New Roman"/>
          <w:b w:val="0"/>
          <w:bCs w:val="0"/>
          <w:sz w:val="24"/>
          <w:szCs w:val="24"/>
        </w:rPr>
        <w:t xml:space="preserve">Business Services </w:t>
      </w:r>
      <w:r w:rsidRPr="006D2DAC">
        <w:rPr>
          <w:rFonts w:ascii="Times New Roman" w:hAnsi="Times New Roman" w:cs="Times New Roman"/>
          <w:b w:val="0"/>
          <w:bCs w:val="0"/>
          <w:sz w:val="24"/>
          <w:szCs w:val="24"/>
        </w:rPr>
        <w:t>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00C461CF" w:rsidRPr="00C461CF">
        <w:rPr>
          <w:bCs/>
          <w:i/>
          <w:sz w:val="26"/>
          <w:szCs w:val="26"/>
        </w:rPr>
        <w:t>The state does not make any advance payment for services</w:t>
      </w:r>
      <w:r w:rsidRPr="00C461CF">
        <w:rPr>
          <w:sz w:val="26"/>
          <w:szCs w:val="26"/>
        </w:rPr>
        <w:t xml:space="preserve">.  </w:t>
      </w:r>
      <w:r>
        <w:t>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DA2AC4">
        <w:rPr>
          <w:color w:val="000000"/>
        </w:rPr>
        <w:t xml:space="preserve">within </w:t>
      </w:r>
      <w:r w:rsidR="00EB4B47" w:rsidRPr="00DA2AC4">
        <w:rPr>
          <w:color w:val="000000"/>
        </w:rPr>
        <w:t>forty-five</w:t>
      </w:r>
      <w:r w:rsidR="00235E3D" w:rsidRPr="00DA2AC4">
        <w:rPr>
          <w:color w:val="000000"/>
        </w:rPr>
        <w:t xml:space="preserve"> </w:t>
      </w:r>
      <w:r w:rsidR="00EB4B47" w:rsidRPr="00DA2AC4">
        <w:rPr>
          <w:color w:val="000000"/>
        </w:rPr>
        <w:t xml:space="preserve">(45) </w:t>
      </w:r>
      <w:r w:rsidRPr="00DA2AC4">
        <w:rPr>
          <w:color w:val="000000"/>
        </w:rPr>
        <w:t>days</w:t>
      </w:r>
      <w:r w:rsidRPr="00DA2AC4">
        <w:t xml:space="preserve"> of selecting</w:t>
      </w:r>
      <w:r w:rsidRPr="003D45F2">
        <w:t xml:space="preserve">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D8475C" w:rsidRPr="00D8475C" w:rsidRDefault="00D8475C" w:rsidP="006D2DAC">
      <w:pPr>
        <w:autoSpaceDE w:val="0"/>
        <w:autoSpaceDN w:val="0"/>
        <w:adjustRightInd w:val="0"/>
        <w:ind w:left="1620" w:hanging="450"/>
        <w:jc w:val="both"/>
        <w:rPr>
          <w:rFonts w:ascii="News Gothic MT" w:hAnsi="News Gothic MT" w:cs="News Gothic MT"/>
          <w:sz w:val="12"/>
          <w:szCs w:val="12"/>
        </w:rPr>
      </w:pPr>
    </w:p>
    <w:p w:rsidR="006D2DAC" w:rsidRDefault="006D2DAC" w:rsidP="006D2DAC">
      <w:pPr>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DA2AC4">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The period for execution may be changed by mutual agreement of the parties.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6D2DAC">
      <w:pPr>
        <w:pStyle w:val="Header"/>
        <w:tabs>
          <w:tab w:val="clear" w:pos="4320"/>
          <w:tab w:val="clear" w:pos="8640"/>
          <w:tab w:val="left" w:pos="1440"/>
        </w:tabs>
        <w:ind w:left="1440" w:hanging="720"/>
      </w:pPr>
      <w:r>
        <w:rPr>
          <w:b/>
        </w:rPr>
        <w:t xml:space="preserve"> </w:t>
      </w:r>
    </w:p>
    <w:p w:rsidR="006D2DAC" w:rsidRPr="002B4664" w:rsidRDefault="00B53A0E" w:rsidP="006D2DAC">
      <w:pPr>
        <w:keepNext/>
        <w:keepLines/>
        <w:tabs>
          <w:tab w:val="left" w:pos="720"/>
        </w:tabs>
        <w:ind w:left="720" w:hanging="720"/>
        <w:rPr>
          <w:b/>
          <w:u w:val="single"/>
        </w:rPr>
      </w:pPr>
      <w:r w:rsidRPr="002B4664">
        <w:rPr>
          <w:b/>
        </w:rPr>
        <w:lastRenderedPageBreak/>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6D2DAC">
      <w:pPr>
        <w:pStyle w:val="Header"/>
        <w:keepNext/>
        <w:keepLines/>
        <w:tabs>
          <w:tab w:val="clear" w:pos="4320"/>
          <w:tab w:val="clear" w:pos="8640"/>
        </w:tabs>
        <w:rPr>
          <w:sz w:val="16"/>
          <w:szCs w:val="16"/>
        </w:rPr>
      </w:pPr>
    </w:p>
    <w:p w:rsidR="006D2DAC" w:rsidRDefault="006D2DAC" w:rsidP="006D2DAC">
      <w:pPr>
        <w:keepNext/>
        <w:keepLines/>
        <w:ind w:left="1620" w:hanging="450"/>
        <w:jc w:val="both"/>
      </w:pPr>
      <w:r>
        <w:t>1.</w:t>
      </w:r>
      <w:r>
        <w:tab/>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vendor(s) refuse or fail to execute the agreement, the AOC may award the agreement to the next qualified vendor(s).</w:t>
      </w:r>
    </w:p>
    <w:p w:rsidR="002B4664" w:rsidRPr="002B4664" w:rsidRDefault="002B4664" w:rsidP="006D2DAC">
      <w:pPr>
        <w:keepNext/>
        <w:keepLines/>
        <w:ind w:left="1620" w:hanging="450"/>
        <w:jc w:val="both"/>
        <w:rPr>
          <w:sz w:val="16"/>
          <w:szCs w:val="16"/>
        </w:rPr>
      </w:pPr>
    </w:p>
    <w:p w:rsidR="006D2DAC" w:rsidRPr="002B4664" w:rsidRDefault="00B53A0E" w:rsidP="008D1D14">
      <w:pPr>
        <w:pStyle w:val="Outlinearabic"/>
        <w:keepNext/>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 xml:space="preserve">News releases pertaining to the award of a contract may not be made without prior written approval of the AOC’s </w:t>
      </w:r>
      <w:r w:rsidR="00DA2AC4">
        <w:t>Senior Manager, Business Se</w:t>
      </w:r>
      <w:r>
        <w:t>rvices.</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0C2ED4" w:rsidRDefault="000C2ED4" w:rsidP="00B01648">
      <w:pPr>
        <w:pStyle w:val="Heading10"/>
        <w:keepNext w:val="0"/>
        <w:rPr>
          <w:sz w:val="26"/>
          <w:szCs w:val="26"/>
        </w:rPr>
      </w:pPr>
    </w:p>
    <w:p w:rsidR="000C2ED4" w:rsidRPr="000C2ED4" w:rsidRDefault="000C2ED4" w:rsidP="00B01648">
      <w:pPr>
        <w:pStyle w:val="Heading10"/>
        <w:keepNext w:val="0"/>
        <w:rPr>
          <w:i/>
          <w:sz w:val="26"/>
          <w:szCs w:val="26"/>
        </w:rPr>
      </w:pPr>
      <w:r>
        <w:rPr>
          <w:i/>
          <w:sz w:val="26"/>
          <w:szCs w:val="26"/>
        </w:rPr>
        <w:t>END OF ATTACHMENT</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BB54E7">
      <w:headerReference w:type="default" r:id="rId9"/>
      <w:footerReference w:type="default" r:id="rId10"/>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C6F" w:rsidRDefault="006D4C6F">
      <w:r>
        <w:separator/>
      </w:r>
    </w:p>
  </w:endnote>
  <w:endnote w:type="continuationSeparator" w:id="1">
    <w:p w:rsidR="006D4C6F" w:rsidRDefault="006D4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324D47">
    <w:pPr>
      <w:pStyle w:val="Footer"/>
      <w:pBdr>
        <w:bottom w:val="single" w:sz="12" w:space="1" w:color="auto"/>
      </w:pBdr>
      <w:tabs>
        <w:tab w:val="clear" w:pos="8640"/>
        <w:tab w:val="right" w:pos="10350"/>
      </w:tabs>
      <w:rPr>
        <w:snapToGrid w:val="0"/>
        <w:sz w:val="20"/>
        <w:szCs w:val="20"/>
      </w:rPr>
    </w:pPr>
  </w:p>
  <w:p w:rsidR="009611F8" w:rsidRPr="00AE7CEF" w:rsidRDefault="00AE7CEF" w:rsidP="00773EEE">
    <w:pPr>
      <w:pStyle w:val="Header"/>
      <w:tabs>
        <w:tab w:val="clear" w:pos="8640"/>
        <w:tab w:val="right" w:pos="10350"/>
      </w:tabs>
      <w:spacing w:before="60"/>
      <w:rPr>
        <w:snapToGrid w:val="0"/>
        <w:sz w:val="22"/>
        <w:szCs w:val="22"/>
      </w:rPr>
    </w:pPr>
    <w:r w:rsidRPr="00AE7CEF">
      <w:rPr>
        <w:sz w:val="22"/>
        <w:szCs w:val="22"/>
      </w:rPr>
      <w:t>Attachment 1 – Administrative Rules Governing RFPs</w:t>
    </w:r>
    <w:r w:rsidRPr="00AE7CEF">
      <w:rPr>
        <w:sz w:val="22"/>
        <w:szCs w:val="22"/>
      </w:rPr>
      <w:tab/>
      <w:t xml:space="preserve">                  </w:t>
    </w:r>
    <w:r w:rsidR="009611F8" w:rsidRPr="00AE7CEF">
      <w:rPr>
        <w:sz w:val="22"/>
        <w:szCs w:val="22"/>
      </w:rPr>
      <w:t xml:space="preserve">Page </w:t>
    </w:r>
    <w:r w:rsidR="009611F8" w:rsidRPr="00AE7CEF">
      <w:rPr>
        <w:sz w:val="22"/>
        <w:szCs w:val="22"/>
      </w:rPr>
      <w:fldChar w:fldCharType="begin"/>
    </w:r>
    <w:r w:rsidR="009611F8" w:rsidRPr="00AE7CEF">
      <w:rPr>
        <w:sz w:val="22"/>
        <w:szCs w:val="22"/>
      </w:rPr>
      <w:instrText xml:space="preserve"> PAGE </w:instrText>
    </w:r>
    <w:r w:rsidR="009611F8" w:rsidRPr="00AE7CEF">
      <w:rPr>
        <w:sz w:val="22"/>
        <w:szCs w:val="22"/>
      </w:rPr>
      <w:fldChar w:fldCharType="separate"/>
    </w:r>
    <w:r w:rsidR="009A7643">
      <w:rPr>
        <w:noProof/>
        <w:sz w:val="22"/>
        <w:szCs w:val="22"/>
      </w:rPr>
      <w:t>1</w:t>
    </w:r>
    <w:r w:rsidR="009611F8" w:rsidRPr="00AE7CEF">
      <w:rPr>
        <w:sz w:val="22"/>
        <w:szCs w:val="22"/>
      </w:rPr>
      <w:fldChar w:fldCharType="end"/>
    </w:r>
    <w:r w:rsidR="009611F8" w:rsidRPr="00AE7CEF">
      <w:rPr>
        <w:sz w:val="22"/>
        <w:szCs w:val="22"/>
      </w:rPr>
      <w:t xml:space="preserve"> of </w:t>
    </w:r>
    <w:r w:rsidRPr="00AE7CEF">
      <w:rPr>
        <w:sz w:val="22"/>
        <w:szCs w:val="22"/>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C6F" w:rsidRDefault="006D4C6F">
      <w:r>
        <w:separator/>
      </w:r>
    </w:p>
  </w:footnote>
  <w:footnote w:type="continuationSeparator" w:id="1">
    <w:p w:rsidR="006D4C6F" w:rsidRDefault="006D4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9F" w:rsidRPr="00460E9F" w:rsidRDefault="00E24A9F" w:rsidP="00E24A9F">
    <w:pPr>
      <w:pStyle w:val="Header"/>
      <w:rPr>
        <w:sz w:val="32"/>
        <w:szCs w:val="32"/>
      </w:rPr>
    </w:pPr>
  </w:p>
  <w:p w:rsidR="001972FB" w:rsidRPr="00037B09" w:rsidRDefault="001972FB" w:rsidP="001972FB">
    <w:pPr>
      <w:pStyle w:val="CommentText"/>
      <w:ind w:left="1350" w:hanging="1350"/>
      <w:rPr>
        <w:sz w:val="24"/>
        <w:szCs w:val="24"/>
      </w:rPr>
    </w:pPr>
    <w:r w:rsidRPr="00037B09">
      <w:rPr>
        <w:sz w:val="24"/>
        <w:szCs w:val="24"/>
      </w:rPr>
      <w:t xml:space="preserve">Project Title:  </w:t>
    </w:r>
    <w:r w:rsidR="00E103C3">
      <w:rPr>
        <w:sz w:val="24"/>
        <w:szCs w:val="24"/>
      </w:rPr>
      <w:t xml:space="preserve"> </w:t>
    </w:r>
    <w:r w:rsidR="000C5EE7" w:rsidRPr="000C5EE7">
      <w:rPr>
        <w:rStyle w:val="HeaderChar"/>
      </w:rPr>
      <w:t>Felony Trial and Hearing Date Certainty</w:t>
    </w:r>
  </w:p>
  <w:p w:rsidR="001972FB" w:rsidRPr="00037B09" w:rsidRDefault="001972FB" w:rsidP="001972FB">
    <w:pPr>
      <w:pStyle w:val="Header"/>
      <w:rPr>
        <w:color w:val="000000"/>
      </w:rPr>
    </w:pPr>
    <w:r w:rsidRPr="00037B09">
      <w:rPr>
        <w:color w:val="000000"/>
      </w:rPr>
      <w:t xml:space="preserve">RFP Number: </w:t>
    </w:r>
    <w:r w:rsidR="000C5EE7">
      <w:rPr>
        <w:color w:val="000000"/>
      </w:rPr>
      <w:t xml:space="preserve"> EOP 02-09 Felony Trial and Hearing Date Certainty-LM</w:t>
    </w:r>
  </w:p>
  <w:p w:rsidR="00E24A9F" w:rsidRPr="00460E9F" w:rsidRDefault="00E24A9F"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355DD"/>
    <w:rsid w:val="00036104"/>
    <w:rsid w:val="00037958"/>
    <w:rsid w:val="00037B09"/>
    <w:rsid w:val="0004534D"/>
    <w:rsid w:val="00062086"/>
    <w:rsid w:val="0006218E"/>
    <w:rsid w:val="000709D3"/>
    <w:rsid w:val="000762C7"/>
    <w:rsid w:val="000836DB"/>
    <w:rsid w:val="00090759"/>
    <w:rsid w:val="00092062"/>
    <w:rsid w:val="00095539"/>
    <w:rsid w:val="000A108D"/>
    <w:rsid w:val="000A3A8A"/>
    <w:rsid w:val="000B4D88"/>
    <w:rsid w:val="000B6860"/>
    <w:rsid w:val="000C0E47"/>
    <w:rsid w:val="000C2E30"/>
    <w:rsid w:val="000C2ED4"/>
    <w:rsid w:val="000C44C1"/>
    <w:rsid w:val="000C5EE7"/>
    <w:rsid w:val="000C65F6"/>
    <w:rsid w:val="000C7CE2"/>
    <w:rsid w:val="000D656C"/>
    <w:rsid w:val="000E5B84"/>
    <w:rsid w:val="000E6EFF"/>
    <w:rsid w:val="001025EE"/>
    <w:rsid w:val="001040F1"/>
    <w:rsid w:val="001056A7"/>
    <w:rsid w:val="00112637"/>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972F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206AF"/>
    <w:rsid w:val="00223D78"/>
    <w:rsid w:val="002254F9"/>
    <w:rsid w:val="00235E3D"/>
    <w:rsid w:val="00243FEE"/>
    <w:rsid w:val="00247DA8"/>
    <w:rsid w:val="002533FD"/>
    <w:rsid w:val="00254025"/>
    <w:rsid w:val="0025667C"/>
    <w:rsid w:val="00265DF6"/>
    <w:rsid w:val="0027305B"/>
    <w:rsid w:val="00274BFD"/>
    <w:rsid w:val="00277248"/>
    <w:rsid w:val="002831BA"/>
    <w:rsid w:val="00291F5A"/>
    <w:rsid w:val="00294723"/>
    <w:rsid w:val="00297FDE"/>
    <w:rsid w:val="002A2D7B"/>
    <w:rsid w:val="002A5CA1"/>
    <w:rsid w:val="002B2581"/>
    <w:rsid w:val="002B4664"/>
    <w:rsid w:val="002C0486"/>
    <w:rsid w:val="002C14CF"/>
    <w:rsid w:val="002C1E1B"/>
    <w:rsid w:val="002C4146"/>
    <w:rsid w:val="002C4572"/>
    <w:rsid w:val="002D209D"/>
    <w:rsid w:val="002D38A5"/>
    <w:rsid w:val="002F021A"/>
    <w:rsid w:val="002F0BF9"/>
    <w:rsid w:val="002F171A"/>
    <w:rsid w:val="002F1CCB"/>
    <w:rsid w:val="002F2404"/>
    <w:rsid w:val="002F7163"/>
    <w:rsid w:val="00306ECF"/>
    <w:rsid w:val="003135FE"/>
    <w:rsid w:val="00313CF3"/>
    <w:rsid w:val="00315D24"/>
    <w:rsid w:val="0032310E"/>
    <w:rsid w:val="00324D47"/>
    <w:rsid w:val="00340A63"/>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3B75"/>
    <w:rsid w:val="003C4DE5"/>
    <w:rsid w:val="003C6F4B"/>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60F4"/>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4879"/>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3637"/>
    <w:rsid w:val="006665B1"/>
    <w:rsid w:val="00670DF2"/>
    <w:rsid w:val="00672AE5"/>
    <w:rsid w:val="006862CA"/>
    <w:rsid w:val="006A49A8"/>
    <w:rsid w:val="006A79E1"/>
    <w:rsid w:val="006A7D95"/>
    <w:rsid w:val="006B30B2"/>
    <w:rsid w:val="006B50D7"/>
    <w:rsid w:val="006B65F0"/>
    <w:rsid w:val="006B7C77"/>
    <w:rsid w:val="006C0BE8"/>
    <w:rsid w:val="006D2200"/>
    <w:rsid w:val="006D2DAC"/>
    <w:rsid w:val="006D4C6F"/>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678B"/>
    <w:rsid w:val="00773EEE"/>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F2E33"/>
    <w:rsid w:val="007F3913"/>
    <w:rsid w:val="007F52DF"/>
    <w:rsid w:val="00801347"/>
    <w:rsid w:val="0080413B"/>
    <w:rsid w:val="00804AC9"/>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473"/>
    <w:rsid w:val="008D1D14"/>
    <w:rsid w:val="008D21A5"/>
    <w:rsid w:val="008E36B4"/>
    <w:rsid w:val="008E4ABD"/>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643"/>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31879"/>
    <w:rsid w:val="00A400F3"/>
    <w:rsid w:val="00A43066"/>
    <w:rsid w:val="00A46AD5"/>
    <w:rsid w:val="00A50ED1"/>
    <w:rsid w:val="00A62643"/>
    <w:rsid w:val="00A65B62"/>
    <w:rsid w:val="00A81DE5"/>
    <w:rsid w:val="00A82F11"/>
    <w:rsid w:val="00A84FFA"/>
    <w:rsid w:val="00A85DE2"/>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37F1"/>
    <w:rsid w:val="00CC0DF9"/>
    <w:rsid w:val="00CC135B"/>
    <w:rsid w:val="00CD17FB"/>
    <w:rsid w:val="00CD6473"/>
    <w:rsid w:val="00CD7438"/>
    <w:rsid w:val="00CE214F"/>
    <w:rsid w:val="00CE4B3F"/>
    <w:rsid w:val="00CF2675"/>
    <w:rsid w:val="00CF2F79"/>
    <w:rsid w:val="00CF51B1"/>
    <w:rsid w:val="00CF560B"/>
    <w:rsid w:val="00D01923"/>
    <w:rsid w:val="00D0548A"/>
    <w:rsid w:val="00D14727"/>
    <w:rsid w:val="00D240C1"/>
    <w:rsid w:val="00D4578A"/>
    <w:rsid w:val="00D45A57"/>
    <w:rsid w:val="00D5250F"/>
    <w:rsid w:val="00D526F7"/>
    <w:rsid w:val="00D60EC7"/>
    <w:rsid w:val="00D61972"/>
    <w:rsid w:val="00D66A85"/>
    <w:rsid w:val="00D74462"/>
    <w:rsid w:val="00D765BE"/>
    <w:rsid w:val="00D8128E"/>
    <w:rsid w:val="00D8475C"/>
    <w:rsid w:val="00D8516A"/>
    <w:rsid w:val="00D864F8"/>
    <w:rsid w:val="00D90CE1"/>
    <w:rsid w:val="00D91250"/>
    <w:rsid w:val="00D93F3A"/>
    <w:rsid w:val="00D95305"/>
    <w:rsid w:val="00D969A8"/>
    <w:rsid w:val="00D96EC3"/>
    <w:rsid w:val="00DA2AC4"/>
    <w:rsid w:val="00DB1C53"/>
    <w:rsid w:val="00DB2BEE"/>
    <w:rsid w:val="00DC04DC"/>
    <w:rsid w:val="00DC1CC3"/>
    <w:rsid w:val="00DC3CF8"/>
    <w:rsid w:val="00DE33ED"/>
    <w:rsid w:val="00DE6C12"/>
    <w:rsid w:val="00E0390B"/>
    <w:rsid w:val="00E103C3"/>
    <w:rsid w:val="00E12ADC"/>
    <w:rsid w:val="00E23C2B"/>
    <w:rsid w:val="00E24A9F"/>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90DA7"/>
    <w:rsid w:val="00EB41ED"/>
    <w:rsid w:val="00EB4B47"/>
    <w:rsid w:val="00EB6DD8"/>
    <w:rsid w:val="00EC2470"/>
    <w:rsid w:val="00EC2E3F"/>
    <w:rsid w:val="00EC33C1"/>
    <w:rsid w:val="00ED30EC"/>
    <w:rsid w:val="00EE421F"/>
    <w:rsid w:val="00EE4A68"/>
    <w:rsid w:val="00EE6163"/>
    <w:rsid w:val="00EF2821"/>
    <w:rsid w:val="00EF5DA2"/>
    <w:rsid w:val="00EF6B2A"/>
    <w:rsid w:val="00EF6EE1"/>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90065"/>
    <w:rsid w:val="00F9039C"/>
    <w:rsid w:val="00F93E0E"/>
    <w:rsid w:val="00F96012"/>
    <w:rsid w:val="00FA6433"/>
    <w:rsid w:val="00FA7C9D"/>
    <w:rsid w:val="00FB47E5"/>
    <w:rsid w:val="00FC2977"/>
    <w:rsid w:val="00FC7962"/>
    <w:rsid w:val="00FD654A"/>
    <w:rsid w:val="00FD74C6"/>
    <w:rsid w:val="00FE3D69"/>
    <w:rsid w:val="00FE461E"/>
    <w:rsid w:val="00FE5A9F"/>
    <w:rsid w:val="00FE69A8"/>
    <w:rsid w:val="00FE7F5A"/>
    <w:rsid w:val="00FF1EA2"/>
    <w:rsid w:val="00FF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CommentTextChar">
    <w:name w:val="Comment Text Char"/>
    <w:basedOn w:val="DefaultParagraphFont"/>
    <w:link w:val="CommentText"/>
    <w:semiHidden/>
    <w:locked/>
    <w:rsid w:val="006B50D7"/>
    <w:rPr>
      <w:lang w:val="en-US" w:eastAsia="en-US" w:bidi="ar-SA"/>
    </w:rPr>
  </w:style>
  <w:style w:type="character" w:customStyle="1" w:styleId="HeaderChar">
    <w:name w:val="Header Char"/>
    <w:basedOn w:val="DefaultParagraphFont"/>
    <w:link w:val="Header"/>
    <w:rsid w:val="000C5EE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18982</CharactersWithSpaces>
  <SharedDoc>false</SharedDoc>
  <HLinks>
    <vt:vector size="12" baseType="variant">
      <vt:variant>
        <vt:i4>2424947</vt:i4>
      </vt:variant>
      <vt:variant>
        <vt:i4>3</vt:i4>
      </vt:variant>
      <vt:variant>
        <vt:i4>0</vt:i4>
      </vt:variant>
      <vt:variant>
        <vt:i4>5</vt:i4>
      </vt:variant>
      <vt:variant>
        <vt:lpwstr>http://www.courtinfo.ca.gov/reference/rfp/</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2008-10-20T16:21:00Z</cp:lastPrinted>
  <dcterms:created xsi:type="dcterms:W3CDTF">2010-08-30T17:15:00Z</dcterms:created>
  <dcterms:modified xsi:type="dcterms:W3CDTF">2010-08-30T17:15:00Z</dcterms:modified>
</cp:coreProperties>
</file>